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صراط مستقیم پاسخ به شبهات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36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57369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57371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57373_1051229030">
            <w:r>
              <w:rPr>
                <w:webHidden/>
                <w:rStyle w:val="IndexLink"/>
                <w:rtl w:val="true"/>
              </w:rPr>
              <w:t>مقدّمه ناشر</w:t>
            </w:r>
            <w:r>
              <w:rPr>
                <w:rStyle w:val="IndexLink"/>
                <w:rtl w:val="true"/>
              </w:rPr>
              <w:tab/>
            </w:r>
            <w:r>
              <w:rPr>
                <w:rStyle w:val="IndexLink"/>
              </w:rPr>
              <w:t>19</w:t>
            </w:r>
          </w:hyperlink>
        </w:p>
        <w:p>
          <w:pPr>
            <w:pStyle w:val="Contents2"/>
            <w:tabs>
              <w:tab w:val="clear" w:pos="8743"/>
              <w:tab w:val="right" w:pos="9026" w:leader="dot"/>
            </w:tabs>
            <w:rPr/>
          </w:pPr>
          <w:hyperlink w:anchor="__RefHeading___Toc657375_1051229030">
            <w:r>
              <w:rPr>
                <w:webHidden/>
                <w:rStyle w:val="IndexLink"/>
                <w:rtl w:val="true"/>
              </w:rPr>
              <w:t>مصونيت قرآن از تحریف</w:t>
            </w:r>
            <w:r>
              <w:rPr>
                <w:rStyle w:val="IndexLink"/>
                <w:rtl w:val="true"/>
              </w:rPr>
              <w:tab/>
            </w:r>
            <w:r>
              <w:rPr>
                <w:rStyle w:val="IndexLink"/>
              </w:rPr>
              <w:t>24</w:t>
            </w:r>
          </w:hyperlink>
        </w:p>
        <w:p>
          <w:pPr>
            <w:pStyle w:val="Contents2"/>
            <w:tabs>
              <w:tab w:val="clear" w:pos="8743"/>
              <w:tab w:val="right" w:pos="9026" w:leader="dot"/>
            </w:tabs>
            <w:rPr/>
          </w:pPr>
          <w:hyperlink w:anchor="__RefHeading___Toc657377_1051229030">
            <w:r>
              <w:rPr>
                <w:webHidden/>
                <w:rStyle w:val="IndexLink"/>
                <w:rtl w:val="true"/>
              </w:rPr>
              <w:t>توهين و طعن به قرآن</w:t>
            </w:r>
            <w:r>
              <w:rPr>
                <w:rStyle w:val="IndexLink"/>
                <w:rtl w:val="true"/>
              </w:rPr>
              <w:tab/>
            </w:r>
            <w:r>
              <w:rPr>
                <w:rStyle w:val="IndexLink"/>
              </w:rPr>
              <w:t>27</w:t>
            </w:r>
          </w:hyperlink>
        </w:p>
        <w:p>
          <w:pPr>
            <w:pStyle w:val="Contents2"/>
            <w:tabs>
              <w:tab w:val="clear" w:pos="8743"/>
              <w:tab w:val="right" w:pos="9026" w:leader="dot"/>
            </w:tabs>
            <w:rPr/>
          </w:pPr>
          <w:hyperlink w:anchor="__RefHeading___Toc657379_1051229030">
            <w:r>
              <w:rPr>
                <w:webHidden/>
                <w:rStyle w:val="IndexLink"/>
                <w:rtl w:val="true"/>
              </w:rPr>
              <w:t>یكی‌بودن قرآن مسلمانان</w:t>
            </w:r>
            <w:r>
              <w:rPr>
                <w:rStyle w:val="IndexLink"/>
                <w:rtl w:val="true"/>
              </w:rPr>
              <w:tab/>
            </w:r>
            <w:r>
              <w:rPr>
                <w:rStyle w:val="IndexLink"/>
              </w:rPr>
              <w:t>33</w:t>
            </w:r>
          </w:hyperlink>
        </w:p>
        <w:p>
          <w:pPr>
            <w:pStyle w:val="Contents2"/>
            <w:tabs>
              <w:tab w:val="clear" w:pos="8743"/>
              <w:tab w:val="right" w:pos="9026" w:leader="dot"/>
            </w:tabs>
            <w:rPr/>
          </w:pPr>
          <w:hyperlink w:anchor="__RefHeading___Toc657381_1051229030">
            <w:r>
              <w:rPr>
                <w:webHidden/>
                <w:rStyle w:val="IndexLink"/>
                <w:rtl w:val="true"/>
              </w:rPr>
              <w:t>اهل‌بیت</w:t>
            </w:r>
            <w:r>
              <w:rPr>
                <w:rStyle w:val="IndexLink"/>
                <w:rtl w:val="true"/>
              </w:rPr>
              <w:t>(</w:t>
            </w:r>
            <w:r>
              <w:rPr>
                <w:rStyle w:val="IndexLink"/>
                <w:rtl w:val="true"/>
              </w:rPr>
              <w:t>علیهم السلام</w:t>
            </w:r>
            <w:r>
              <w:rPr>
                <w:rStyle w:val="IndexLink"/>
                <w:rtl w:val="true"/>
              </w:rPr>
              <w:t>)</w:t>
            </w:r>
            <w:r>
              <w:rPr>
                <w:rStyle w:val="IndexLink"/>
                <w:rtl w:val="true"/>
              </w:rPr>
              <w:t>، مفسّران واقعی قرآن</w:t>
            </w:r>
            <w:r>
              <w:rPr>
                <w:rStyle w:val="IndexLink"/>
                <w:rtl w:val="true"/>
              </w:rPr>
              <w:tab/>
            </w:r>
            <w:r>
              <w:rPr>
                <w:rStyle w:val="IndexLink"/>
              </w:rPr>
              <w:t>35</w:t>
            </w:r>
          </w:hyperlink>
        </w:p>
        <w:p>
          <w:pPr>
            <w:pStyle w:val="Contents2"/>
            <w:tabs>
              <w:tab w:val="clear" w:pos="8743"/>
              <w:tab w:val="right" w:pos="9026" w:leader="dot"/>
            </w:tabs>
            <w:rPr/>
          </w:pPr>
          <w:hyperlink w:anchor="__RefHeading___Toc657383_1051229030">
            <w:r>
              <w:rPr>
                <w:webHidden/>
                <w:rStyle w:val="IndexLink"/>
                <w:rtl w:val="true"/>
              </w:rPr>
              <w:t>حقیقت مصحف حضرت علی</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657385_1051229030">
            <w:r>
              <w:rPr>
                <w:webHidden/>
                <w:rStyle w:val="IndexLink"/>
                <w:rtl w:val="true"/>
              </w:rPr>
              <w:t>روایات درباره مصحف حضرت فاطمه</w:t>
            </w:r>
            <w:r>
              <w:rPr>
                <w:rStyle w:val="IndexLink"/>
                <w:rtl w:val="true"/>
              </w:rPr>
              <w:t>(</w:t>
            </w:r>
            <w:r>
              <w:rPr>
                <w:rStyle w:val="IndexLink"/>
                <w:rtl w:val="true"/>
              </w:rPr>
              <w:t>علیها السلام</w:t>
            </w:r>
            <w:r>
              <w:rPr>
                <w:rStyle w:val="IndexLink"/>
                <w:rtl w:val="true"/>
              </w:rPr>
              <w:t xml:space="preserve">) </w:t>
            </w:r>
            <w:r>
              <w:rPr>
                <w:rStyle w:val="IndexLink"/>
                <w:rtl w:val="true"/>
              </w:rPr>
              <w:t>و محتوای آن</w:t>
            </w:r>
            <w:r>
              <w:rPr>
                <w:rStyle w:val="IndexLink"/>
                <w:rtl w:val="true"/>
              </w:rPr>
              <w:tab/>
            </w:r>
            <w:r>
              <w:rPr>
                <w:rStyle w:val="IndexLink"/>
              </w:rPr>
              <w:t>41</w:t>
            </w:r>
          </w:hyperlink>
        </w:p>
        <w:p>
          <w:pPr>
            <w:pStyle w:val="Contents2"/>
            <w:tabs>
              <w:tab w:val="clear" w:pos="8743"/>
              <w:tab w:val="right" w:pos="9026" w:leader="dot"/>
            </w:tabs>
            <w:rPr/>
          </w:pPr>
          <w:hyperlink w:anchor="__RefHeading___Toc657387_1051229030">
            <w:r>
              <w:rPr>
                <w:webHidden/>
                <w:rStyle w:val="IndexLink"/>
                <w:rtl w:val="true"/>
              </w:rPr>
              <w:t>تصریح قرآن به مسئله ولایت</w:t>
            </w:r>
            <w:r>
              <w:rPr>
                <w:rStyle w:val="IndexLink"/>
                <w:rtl w:val="true"/>
              </w:rPr>
              <w:tab/>
            </w:r>
            <w:r>
              <w:rPr>
                <w:rStyle w:val="IndexLink"/>
              </w:rPr>
              <w:t>44</w:t>
            </w:r>
          </w:hyperlink>
        </w:p>
        <w:p>
          <w:pPr>
            <w:pStyle w:val="Contents2"/>
            <w:tabs>
              <w:tab w:val="clear" w:pos="8743"/>
              <w:tab w:val="right" w:pos="9026" w:leader="dot"/>
            </w:tabs>
            <w:rPr/>
          </w:pPr>
          <w:hyperlink w:anchor="__RefHeading___Toc657389_1051229030">
            <w:r>
              <w:rPr>
                <w:webHidden/>
                <w:rStyle w:val="IndexLink"/>
                <w:rtl w:val="true"/>
              </w:rPr>
              <w:t>شأن نزول آيات و افضلیت اهل‌بيت</w:t>
            </w:r>
            <w:r>
              <w:rPr>
                <w:rStyle w:val="IndexLink"/>
                <w:rtl w:val="true"/>
              </w:rPr>
              <w:t>(</w:t>
            </w:r>
            <w:r>
              <w:rPr>
                <w:rStyle w:val="IndexLink"/>
                <w:rtl w:val="true"/>
              </w:rPr>
              <w:t>علیهم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657391_1051229030">
            <w:r>
              <w:rPr>
                <w:webHidden/>
                <w:rStyle w:val="IndexLink"/>
                <w:rtl w:val="true"/>
              </w:rPr>
              <w:t>دیدگاه قرآن نسبت به صحابه</w:t>
            </w:r>
            <w:r>
              <w:rPr>
                <w:rStyle w:val="IndexLink"/>
                <w:rtl w:val="true"/>
              </w:rPr>
              <w:tab/>
            </w:r>
            <w:r>
              <w:rPr>
                <w:rStyle w:val="IndexLink"/>
              </w:rPr>
              <w:t>48</w:t>
            </w:r>
          </w:hyperlink>
        </w:p>
        <w:p>
          <w:pPr>
            <w:pStyle w:val="Contents2"/>
            <w:tabs>
              <w:tab w:val="clear" w:pos="8743"/>
              <w:tab w:val="right" w:pos="9026" w:leader="dot"/>
            </w:tabs>
            <w:rPr/>
          </w:pPr>
          <w:hyperlink w:anchor="__RefHeading___Toc657393_1051229030">
            <w:r>
              <w:rPr>
                <w:webHidden/>
                <w:rStyle w:val="IndexLink"/>
                <w:rtl w:val="true"/>
              </w:rPr>
              <w:t>ماجرای لشکر اسامه و تخلّف برخی از صحابه</w:t>
            </w:r>
            <w:r>
              <w:rPr>
                <w:rStyle w:val="IndexLink"/>
                <w:rtl w:val="true"/>
              </w:rPr>
              <w:tab/>
            </w:r>
            <w:r>
              <w:rPr>
                <w:rStyle w:val="IndexLink"/>
              </w:rPr>
              <w:t>50</w:t>
            </w:r>
          </w:hyperlink>
        </w:p>
        <w:p>
          <w:pPr>
            <w:pStyle w:val="Contents2"/>
            <w:tabs>
              <w:tab w:val="clear" w:pos="8743"/>
              <w:tab w:val="right" w:pos="9026" w:leader="dot"/>
            </w:tabs>
            <w:rPr/>
          </w:pPr>
          <w:hyperlink w:anchor="__RefHeading___Toc657395_1051229030">
            <w:r>
              <w:rPr>
                <w:webHidden/>
                <w:rStyle w:val="IndexLink"/>
                <w:rtl w:val="true"/>
              </w:rPr>
              <w:t>بیان ارتداد برخی از صحابه در قرآن</w:t>
            </w:r>
            <w:r>
              <w:rPr>
                <w:rStyle w:val="IndexLink"/>
                <w:rtl w:val="true"/>
              </w:rPr>
              <w:tab/>
            </w:r>
            <w:r>
              <w:rPr>
                <w:rStyle w:val="IndexLink"/>
              </w:rPr>
              <w:t>52</w:t>
            </w:r>
          </w:hyperlink>
        </w:p>
        <w:p>
          <w:pPr>
            <w:pStyle w:val="Contents2"/>
            <w:tabs>
              <w:tab w:val="clear" w:pos="8743"/>
              <w:tab w:val="right" w:pos="9026" w:leader="dot"/>
            </w:tabs>
            <w:rPr/>
          </w:pPr>
          <w:hyperlink w:anchor="__RefHeading___Toc657397_1051229030">
            <w:r>
              <w:rPr>
                <w:webHidden/>
                <w:rStyle w:val="IndexLink"/>
                <w:rtl w:val="true"/>
              </w:rPr>
              <w:t>قرآن و سنّت، محور مذهب شیعه</w:t>
            </w:r>
            <w:r>
              <w:rPr>
                <w:rStyle w:val="IndexLink"/>
                <w:rtl w:val="true"/>
              </w:rPr>
              <w:tab/>
            </w:r>
            <w:r>
              <w:rPr>
                <w:rStyle w:val="IndexLink"/>
              </w:rPr>
              <w:t>54</w:t>
            </w:r>
          </w:hyperlink>
        </w:p>
        <w:p>
          <w:pPr>
            <w:pStyle w:val="Contents2"/>
            <w:tabs>
              <w:tab w:val="clear" w:pos="8743"/>
              <w:tab w:val="right" w:pos="9026" w:leader="dot"/>
            </w:tabs>
            <w:rPr/>
          </w:pPr>
          <w:hyperlink w:anchor="__RefHeading___Toc657399_1051229030">
            <w:r>
              <w:rPr>
                <w:webHidden/>
                <w:rStyle w:val="IndexLink"/>
                <w:rtl w:val="true"/>
              </w:rPr>
              <w:t>علم غیب پیامبر و ائمه</w:t>
            </w:r>
            <w:r>
              <w:rPr>
                <w:rStyle w:val="IndexLink"/>
                <w:rtl w:val="true"/>
              </w:rPr>
              <w:t>(</w:t>
            </w:r>
            <w:r>
              <w:rPr>
                <w:rStyle w:val="IndexLink"/>
                <w:rtl w:val="true"/>
              </w:rPr>
              <w:t>علیهم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657401_1051229030">
            <w:r>
              <w:rPr>
                <w:webHidden/>
                <w:rStyle w:val="IndexLink"/>
                <w:rtl w:val="true"/>
              </w:rPr>
              <w:t>دعوت پیامبر</w:t>
            </w:r>
            <w:r>
              <w:rPr>
                <w:rStyle w:val="IndexLink"/>
                <w:rtl w:val="true"/>
              </w:rPr>
              <w:t>(</w:t>
            </w:r>
            <w:r>
              <w:rPr>
                <w:rStyle w:val="IndexLink"/>
                <w:rtl w:val="true"/>
              </w:rPr>
              <w:t>صلی الله علیه و آله</w:t>
            </w:r>
            <w:r>
              <w:rPr>
                <w:rStyle w:val="IndexLink"/>
                <w:rtl w:val="true"/>
              </w:rPr>
              <w:t>)</w:t>
            </w:r>
            <w:r>
              <w:rPr>
                <w:rStyle w:val="IndexLink"/>
                <w:rtl w:val="true"/>
              </w:rPr>
              <w:t>علّت اصلی پیشرفت</w:t>
            </w:r>
            <w:r>
              <w:rPr>
                <w:rStyle w:val="IndexLink"/>
                <w:rtl w:val="true"/>
              </w:rPr>
              <w:tab/>
            </w:r>
            <w:r>
              <w:rPr>
                <w:rStyle w:val="IndexLink"/>
              </w:rPr>
              <w:t>58</w:t>
            </w:r>
          </w:hyperlink>
        </w:p>
        <w:p>
          <w:pPr>
            <w:pStyle w:val="Contents2"/>
            <w:tabs>
              <w:tab w:val="clear" w:pos="8743"/>
              <w:tab w:val="right" w:pos="9026" w:leader="dot"/>
            </w:tabs>
            <w:rPr/>
          </w:pPr>
          <w:hyperlink w:anchor="__RefHeading___Toc657403_1051229030">
            <w:r>
              <w:rPr>
                <w:webHidden/>
                <w:rStyle w:val="IndexLink"/>
                <w:rtl w:val="true"/>
              </w:rPr>
              <w:t>پیشرفت همگان در گرو پیروی از پیامبر</w:t>
            </w:r>
            <w:r>
              <w:rPr>
                <w:rStyle w:val="IndexLink"/>
                <w:rtl w:val="true"/>
              </w:rPr>
              <w:t>(</w:t>
            </w:r>
            <w:r>
              <w:rPr>
                <w:rStyle w:val="IndexLink"/>
                <w:rtl w:val="true"/>
              </w:rPr>
              <w:t>صلی الله علیه و آله</w:t>
            </w:r>
            <w:r>
              <w:rPr>
                <w:rStyle w:val="IndexLink"/>
                <w:rtl w:val="true"/>
              </w:rPr>
              <w:t>)</w:t>
              <w:tab/>
            </w:r>
            <w:r>
              <w:rPr>
                <w:rStyle w:val="IndexLink"/>
              </w:rPr>
              <w:t>60</w:t>
            </w:r>
          </w:hyperlink>
        </w:p>
        <w:p>
          <w:pPr>
            <w:pStyle w:val="Contents2"/>
            <w:tabs>
              <w:tab w:val="clear" w:pos="8743"/>
              <w:tab w:val="right" w:pos="9026" w:leader="dot"/>
            </w:tabs>
            <w:rPr/>
          </w:pPr>
          <w:hyperlink w:anchor="__RefHeading___Toc657405_1051229030">
            <w:r>
              <w:rPr>
                <w:webHidden/>
                <w:rStyle w:val="IndexLink"/>
                <w:rtl w:val="true"/>
              </w:rPr>
              <w:t>پيدايش شيعه اثني‌عشري</w:t>
            </w:r>
            <w:r>
              <w:rPr>
                <w:rStyle w:val="IndexLink"/>
                <w:rtl w:val="true"/>
              </w:rPr>
              <w:tab/>
            </w:r>
            <w:r>
              <w:rPr>
                <w:rStyle w:val="IndexLink"/>
              </w:rPr>
              <w:t>61</w:t>
            </w:r>
          </w:hyperlink>
        </w:p>
        <w:p>
          <w:pPr>
            <w:pStyle w:val="Contents2"/>
            <w:tabs>
              <w:tab w:val="clear" w:pos="8743"/>
              <w:tab w:val="right" w:pos="9026" w:leader="dot"/>
            </w:tabs>
            <w:rPr/>
          </w:pPr>
          <w:hyperlink w:anchor="__RefHeading___Toc657407_1051229030">
            <w:r>
              <w:rPr>
                <w:webHidden/>
                <w:rStyle w:val="IndexLink"/>
                <w:rtl w:val="true"/>
              </w:rPr>
              <w:t>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مؤسس عنوان شیعه</w:t>
            </w:r>
            <w:r>
              <w:rPr>
                <w:rStyle w:val="IndexLink"/>
                <w:rtl w:val="true"/>
              </w:rPr>
              <w:tab/>
            </w:r>
            <w:r>
              <w:rPr>
                <w:rStyle w:val="IndexLink"/>
              </w:rPr>
              <w:t>62</w:t>
            </w:r>
          </w:hyperlink>
        </w:p>
        <w:p>
          <w:pPr>
            <w:pStyle w:val="Contents2"/>
            <w:tabs>
              <w:tab w:val="clear" w:pos="8743"/>
              <w:tab w:val="right" w:pos="9026" w:leader="dot"/>
            </w:tabs>
            <w:rPr/>
          </w:pPr>
          <w:hyperlink w:anchor="__RefHeading___Toc657409_1051229030">
            <w:r>
              <w:rPr>
                <w:webHidden/>
                <w:rStyle w:val="IndexLink"/>
                <w:rtl w:val="true"/>
              </w:rPr>
              <w:t>تنصیص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امامت ائمه اثني‌عشر</w:t>
            </w:r>
            <w:r>
              <w:rPr>
                <w:rStyle w:val="IndexLink"/>
                <w:rtl w:val="true"/>
              </w:rPr>
              <w:t>(</w:t>
            </w:r>
            <w:r>
              <w:rPr>
                <w:rStyle w:val="IndexLink"/>
                <w:rtl w:val="true"/>
              </w:rPr>
              <w:t>علیهم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657411_1051229030">
            <w:r>
              <w:rPr>
                <w:webHidden/>
                <w:rStyle w:val="IndexLink"/>
                <w:rtl w:val="true"/>
              </w:rPr>
              <w:t>توصیه‌های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پیروی از اهل‌بیت</w:t>
            </w:r>
            <w:r>
              <w:rPr>
                <w:rStyle w:val="IndexLink"/>
                <w:rtl w:val="true"/>
              </w:rPr>
              <w:t>(</w:t>
            </w:r>
            <w:r>
              <w:rPr>
                <w:rStyle w:val="IndexLink"/>
                <w:rtl w:val="true"/>
              </w:rPr>
              <w:t>علیهم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657413_1051229030">
            <w:r>
              <w:rPr>
                <w:webHidden/>
                <w:rStyle w:val="IndexLink"/>
                <w:rtl w:val="true"/>
              </w:rPr>
              <w:t>تنصیص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اسامی اهل‌بیت</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657415_1051229030">
            <w:r>
              <w:rPr>
                <w:webHidden/>
                <w:rStyle w:val="IndexLink"/>
                <w:rtl w:val="true"/>
              </w:rPr>
              <w:t>تنصیص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امامت حضرت علی</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657417_1051229030">
            <w:r>
              <w:rPr>
                <w:webHidden/>
                <w:rStyle w:val="IndexLink"/>
                <w:rtl w:val="true"/>
              </w:rPr>
              <w:t xml:space="preserve">واکنش صحابه در مسئله جانشینی پیامبر </w:t>
            </w:r>
            <w:r>
              <w:rPr>
                <w:rStyle w:val="IndexLink"/>
                <w:rtl w:val="true"/>
              </w:rPr>
              <w:t>(</w:t>
            </w:r>
            <w:r>
              <w:rPr>
                <w:rStyle w:val="IndexLink"/>
                <w:rtl w:val="true"/>
              </w:rPr>
              <w:t>صلی الله علیه و آله</w:t>
            </w:r>
            <w:r>
              <w:rPr>
                <w:rStyle w:val="IndexLink"/>
                <w:rtl w:val="true"/>
              </w:rPr>
              <w:t>)</w:t>
              <w:tab/>
            </w:r>
            <w:r>
              <w:rPr>
                <w:rStyle w:val="IndexLink"/>
              </w:rPr>
              <w:t>71</w:t>
            </w:r>
          </w:hyperlink>
        </w:p>
        <w:p>
          <w:pPr>
            <w:pStyle w:val="Contents2"/>
            <w:tabs>
              <w:tab w:val="clear" w:pos="8743"/>
              <w:tab w:val="right" w:pos="9026" w:leader="dot"/>
            </w:tabs>
            <w:rPr/>
          </w:pPr>
          <w:hyperlink w:anchor="__RefHeading___Toc657419_1051229030">
            <w:r>
              <w:rPr>
                <w:webHidden/>
                <w:rStyle w:val="IndexLink"/>
                <w:rtl w:val="true"/>
              </w:rPr>
              <w:t>ارتداد برخی از صحابه پیامبر</w:t>
            </w:r>
            <w:r>
              <w:rPr>
                <w:rStyle w:val="IndexLink"/>
                <w:rtl w:val="true"/>
              </w:rPr>
              <w:t>(</w:t>
            </w:r>
            <w:r>
              <w:rPr>
                <w:rStyle w:val="IndexLink"/>
                <w:rtl w:val="true"/>
              </w:rPr>
              <w:t>صلی الله علیه و آله</w:t>
            </w:r>
            <w:r>
              <w:rPr>
                <w:rStyle w:val="IndexLink"/>
                <w:rtl w:val="true"/>
              </w:rPr>
              <w:t>)</w:t>
              <w:tab/>
            </w:r>
            <w:r>
              <w:rPr>
                <w:rStyle w:val="IndexLink"/>
              </w:rPr>
              <w:t>73</w:t>
            </w:r>
          </w:hyperlink>
        </w:p>
        <w:p>
          <w:pPr>
            <w:pStyle w:val="Contents2"/>
            <w:tabs>
              <w:tab w:val="clear" w:pos="8743"/>
              <w:tab w:val="right" w:pos="9026" w:leader="dot"/>
            </w:tabs>
            <w:rPr/>
          </w:pPr>
          <w:hyperlink w:anchor="__RefHeading___Toc657421_1051229030">
            <w:r>
              <w:rPr>
                <w:webHidden/>
                <w:rStyle w:val="IndexLink"/>
                <w:rtl w:val="true"/>
              </w:rPr>
              <w:t>ابوبكر، همراه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غار ثور</w:t>
            </w:r>
            <w:r>
              <w:rPr>
                <w:rStyle w:val="IndexLink"/>
                <w:rtl w:val="true"/>
              </w:rPr>
              <w:tab/>
            </w:r>
            <w:r>
              <w:rPr>
                <w:rStyle w:val="IndexLink"/>
              </w:rPr>
              <w:t>74</w:t>
            </w:r>
          </w:hyperlink>
        </w:p>
        <w:p>
          <w:pPr>
            <w:pStyle w:val="Contents2"/>
            <w:tabs>
              <w:tab w:val="clear" w:pos="8743"/>
              <w:tab w:val="right" w:pos="9026" w:leader="dot"/>
            </w:tabs>
            <w:rPr/>
          </w:pPr>
          <w:hyperlink w:anchor="__RefHeading___Toc657423_1051229030">
            <w:r>
              <w:rPr>
                <w:webHidden/>
                <w:rStyle w:val="IndexLink"/>
                <w:rtl w:val="true"/>
              </w:rPr>
              <w:t>رفتار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منافقان</w:t>
            </w:r>
            <w:r>
              <w:rPr>
                <w:rStyle w:val="IndexLink"/>
                <w:rtl w:val="true"/>
              </w:rPr>
              <w:tab/>
            </w:r>
            <w:r>
              <w:rPr>
                <w:rStyle w:val="IndexLink"/>
              </w:rPr>
              <w:t>76</w:t>
            </w:r>
          </w:hyperlink>
        </w:p>
        <w:p>
          <w:pPr>
            <w:pStyle w:val="Contents2"/>
            <w:tabs>
              <w:tab w:val="clear" w:pos="8743"/>
              <w:tab w:val="right" w:pos="9026" w:leader="dot"/>
            </w:tabs>
            <w:rPr/>
          </w:pPr>
          <w:hyperlink w:anchor="__RefHeading___Toc657425_1051229030">
            <w:r>
              <w:rPr>
                <w:webHidden/>
                <w:rStyle w:val="IndexLink"/>
                <w:rtl w:val="true"/>
              </w:rPr>
              <w:t>رفتار پیامبر</w:t>
            </w:r>
            <w:r>
              <w:rPr>
                <w:rStyle w:val="IndexLink"/>
                <w:rtl w:val="true"/>
              </w:rPr>
              <w:t>(</w:t>
            </w:r>
            <w:r>
              <w:rPr>
                <w:rStyle w:val="IndexLink"/>
                <w:rtl w:val="true"/>
              </w:rPr>
              <w:t>صلی الله علیه و آله</w:t>
            </w:r>
            <w:r>
              <w:rPr>
                <w:rStyle w:val="IndexLink"/>
                <w:rtl w:val="true"/>
              </w:rPr>
              <w:t>)</w:t>
            </w:r>
            <w:r>
              <w:rPr>
                <w:rStyle w:val="IndexLink"/>
                <w:rtl w:val="true"/>
              </w:rPr>
              <w:t>با خلفا</w:t>
            </w:r>
            <w:r>
              <w:rPr>
                <w:rStyle w:val="IndexLink"/>
                <w:rtl w:val="true"/>
              </w:rPr>
              <w:tab/>
            </w:r>
            <w:r>
              <w:rPr>
                <w:rStyle w:val="IndexLink"/>
              </w:rPr>
              <w:t>80</w:t>
            </w:r>
          </w:hyperlink>
        </w:p>
        <w:p>
          <w:pPr>
            <w:pStyle w:val="Contents2"/>
            <w:tabs>
              <w:tab w:val="clear" w:pos="8743"/>
              <w:tab w:val="right" w:pos="9026" w:leader="dot"/>
            </w:tabs>
            <w:rPr/>
          </w:pPr>
          <w:hyperlink w:anchor="__RefHeading___Toc657427_1051229030">
            <w:r>
              <w:rPr>
                <w:webHidden/>
                <w:rStyle w:val="IndexLink"/>
                <w:rtl w:val="true"/>
              </w:rPr>
              <w:t>دفن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حجره عایشه</w:t>
            </w:r>
            <w:r>
              <w:rPr>
                <w:rStyle w:val="IndexLink"/>
                <w:rtl w:val="true"/>
              </w:rPr>
              <w:tab/>
            </w:r>
            <w:r>
              <w:rPr>
                <w:rStyle w:val="IndexLink"/>
              </w:rPr>
              <w:t>81</w:t>
            </w:r>
          </w:hyperlink>
        </w:p>
        <w:p>
          <w:pPr>
            <w:pStyle w:val="Contents2"/>
            <w:tabs>
              <w:tab w:val="clear" w:pos="8743"/>
              <w:tab w:val="right" w:pos="9026" w:leader="dot"/>
            </w:tabs>
            <w:rPr/>
          </w:pPr>
          <w:hyperlink w:anchor="__RefHeading___Toc657429_1051229030">
            <w:r>
              <w:rPr>
                <w:webHidden/>
                <w:rStyle w:val="IndexLink"/>
                <w:rtl w:val="true"/>
              </w:rPr>
              <w:t xml:space="preserve">دفن خلفا در جوار پیامبر </w:t>
            </w:r>
            <w:r>
              <w:rPr>
                <w:rStyle w:val="IndexLink"/>
                <w:rtl w:val="true"/>
              </w:rPr>
              <w:t>(</w:t>
            </w:r>
            <w:r>
              <w:rPr>
                <w:rStyle w:val="IndexLink"/>
                <w:rtl w:val="true"/>
              </w:rPr>
              <w:t>صلی الله علیه و آله</w:t>
            </w:r>
            <w:r>
              <w:rPr>
                <w:rStyle w:val="IndexLink"/>
                <w:rtl w:val="true"/>
              </w:rPr>
              <w:t>)</w:t>
              <w:tab/>
            </w:r>
            <w:r>
              <w:rPr>
                <w:rStyle w:val="IndexLink"/>
              </w:rPr>
              <w:t>83</w:t>
            </w:r>
          </w:hyperlink>
        </w:p>
        <w:p>
          <w:pPr>
            <w:pStyle w:val="Contents2"/>
            <w:tabs>
              <w:tab w:val="clear" w:pos="8743"/>
              <w:tab w:val="right" w:pos="9026" w:leader="dot"/>
            </w:tabs>
            <w:rPr/>
          </w:pPr>
          <w:hyperlink w:anchor="__RefHeading___Toc657431_1051229030">
            <w:r>
              <w:rPr>
                <w:webHidden/>
                <w:rStyle w:val="IndexLink"/>
                <w:rtl w:val="true"/>
              </w:rPr>
              <w:t>نظر شيعه درباره برخي از همسران پيامبر</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2"/>
            <w:tabs>
              <w:tab w:val="clear" w:pos="8743"/>
              <w:tab w:val="right" w:pos="9026" w:leader="dot"/>
            </w:tabs>
            <w:rPr/>
          </w:pPr>
          <w:hyperlink w:anchor="__RefHeading___Toc657433_1051229030">
            <w:r>
              <w:rPr>
                <w:webHidden/>
                <w:rStyle w:val="IndexLink"/>
                <w:rtl w:val="true"/>
              </w:rPr>
              <w:t>عایشه از نظر شیعیان</w:t>
            </w:r>
            <w:r>
              <w:rPr>
                <w:rStyle w:val="IndexLink"/>
                <w:rtl w:val="true"/>
              </w:rPr>
              <w:tab/>
            </w:r>
            <w:r>
              <w:rPr>
                <w:rStyle w:val="IndexLink"/>
              </w:rPr>
              <w:t>87</w:t>
            </w:r>
          </w:hyperlink>
        </w:p>
        <w:p>
          <w:pPr>
            <w:pStyle w:val="Contents2"/>
            <w:tabs>
              <w:tab w:val="clear" w:pos="8743"/>
              <w:tab w:val="right" w:pos="9026" w:leader="dot"/>
            </w:tabs>
            <w:rPr/>
          </w:pPr>
          <w:hyperlink w:anchor="__RefHeading___Toc657435_1051229030">
            <w:r>
              <w:rPr>
                <w:webHidden/>
                <w:rStyle w:val="IndexLink"/>
                <w:rtl w:val="true"/>
              </w:rPr>
              <w:t>اعتقاد شیعه نسبت به ابن‌عباس و دختران پیامبر</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2"/>
            <w:tabs>
              <w:tab w:val="clear" w:pos="8743"/>
              <w:tab w:val="right" w:pos="9026" w:leader="dot"/>
            </w:tabs>
            <w:rPr/>
          </w:pPr>
          <w:hyperlink w:anchor="__RefHeading___Toc657437_1051229030">
            <w:r>
              <w:rPr>
                <w:webHidden/>
                <w:rStyle w:val="IndexLink"/>
                <w:rtl w:val="true"/>
              </w:rPr>
              <w:t>احادیث حوض و نفاق بعضی از صحابه</w:t>
            </w:r>
            <w:r>
              <w:rPr>
                <w:rStyle w:val="IndexLink"/>
                <w:rtl w:val="true"/>
              </w:rPr>
              <w:tab/>
            </w:r>
            <w:r>
              <w:rPr>
                <w:rStyle w:val="IndexLink"/>
              </w:rPr>
              <w:t>91</w:t>
            </w:r>
          </w:hyperlink>
        </w:p>
        <w:p>
          <w:pPr>
            <w:pStyle w:val="Contents2"/>
            <w:tabs>
              <w:tab w:val="clear" w:pos="8743"/>
              <w:tab w:val="right" w:pos="9026" w:leader="dot"/>
            </w:tabs>
            <w:rPr/>
          </w:pPr>
          <w:hyperlink w:anchor="__RefHeading___Toc657439_1051229030">
            <w:r>
              <w:rPr>
                <w:webHidden/>
                <w:rStyle w:val="IndexLink"/>
                <w:rtl w:val="true"/>
              </w:rPr>
              <w:t>اختصاص حديث منزلت به اميرالمؤمنين</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657441_1051229030">
            <w:r>
              <w:rPr>
                <w:webHidden/>
                <w:rStyle w:val="IndexLink"/>
                <w:rtl w:val="true"/>
              </w:rPr>
              <w:t>معنای صحیح حدیث منزلت</w:t>
            </w:r>
            <w:r>
              <w:rPr>
                <w:rStyle w:val="IndexLink"/>
                <w:rtl w:val="true"/>
              </w:rPr>
              <w:tab/>
            </w:r>
            <w:r>
              <w:rPr>
                <w:rStyle w:val="IndexLink"/>
              </w:rPr>
              <w:t>94</w:t>
            </w:r>
          </w:hyperlink>
        </w:p>
        <w:p>
          <w:pPr>
            <w:pStyle w:val="Contents2"/>
            <w:tabs>
              <w:tab w:val="clear" w:pos="8743"/>
              <w:tab w:val="right" w:pos="9026" w:leader="dot"/>
            </w:tabs>
            <w:rPr/>
          </w:pPr>
          <w:hyperlink w:anchor="__RefHeading___Toc657443_1051229030">
            <w:r>
              <w:rPr>
                <w:webHidden/>
                <w:rStyle w:val="IndexLink"/>
                <w:rtl w:val="true"/>
              </w:rPr>
              <w:t>عرضه ولایت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بر انبیا</w:t>
            </w:r>
            <w:r>
              <w:rPr>
                <w:rStyle w:val="IndexLink"/>
                <w:rtl w:val="true"/>
              </w:rPr>
              <w:tab/>
            </w:r>
            <w:r>
              <w:rPr>
                <w:rStyle w:val="IndexLink"/>
              </w:rPr>
              <w:t>96</w:t>
            </w:r>
          </w:hyperlink>
        </w:p>
        <w:p>
          <w:pPr>
            <w:pStyle w:val="Contents2"/>
            <w:tabs>
              <w:tab w:val="clear" w:pos="8743"/>
              <w:tab w:val="right" w:pos="9026" w:leader="dot"/>
            </w:tabs>
            <w:rPr/>
          </w:pPr>
          <w:hyperlink w:anchor="__RefHeading___Toc657445_1051229030">
            <w:r>
              <w:rPr>
                <w:webHidden/>
                <w:rStyle w:val="IndexLink"/>
                <w:rtl w:val="true"/>
              </w:rPr>
              <w:t>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مبیّن احكام الهی</w:t>
            </w:r>
            <w:r>
              <w:rPr>
                <w:rStyle w:val="IndexLink"/>
                <w:rtl w:val="true"/>
              </w:rPr>
              <w:tab/>
            </w:r>
            <w:r>
              <w:rPr>
                <w:rStyle w:val="IndexLink"/>
              </w:rPr>
              <w:t>99</w:t>
            </w:r>
          </w:hyperlink>
        </w:p>
        <w:p>
          <w:pPr>
            <w:pStyle w:val="Contents2"/>
            <w:tabs>
              <w:tab w:val="clear" w:pos="8743"/>
              <w:tab w:val="right" w:pos="9026" w:leader="dot"/>
            </w:tabs>
            <w:rPr/>
          </w:pPr>
          <w:hyperlink w:anchor="__RefHeading___Toc657447_1051229030">
            <w:r>
              <w:rPr>
                <w:webHidden/>
                <w:rStyle w:val="IndexLink"/>
                <w:rtl w:val="true"/>
              </w:rPr>
              <w:t>نقش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فتوحات اسلامی</w:t>
            </w:r>
            <w:r>
              <w:rPr>
                <w:rStyle w:val="IndexLink"/>
                <w:rtl w:val="true"/>
              </w:rPr>
              <w:tab/>
            </w:r>
            <w:r>
              <w:rPr>
                <w:rStyle w:val="IndexLink"/>
              </w:rPr>
              <w:t>101</w:t>
            </w:r>
          </w:hyperlink>
        </w:p>
        <w:p>
          <w:pPr>
            <w:pStyle w:val="Contents2"/>
            <w:tabs>
              <w:tab w:val="clear" w:pos="8743"/>
              <w:tab w:val="right" w:pos="9026" w:leader="dot"/>
            </w:tabs>
            <w:rPr/>
          </w:pPr>
          <w:hyperlink w:anchor="__RefHeading___Toc657449_1051229030">
            <w:r>
              <w:rPr>
                <w:webHidden/>
                <w:rStyle w:val="IndexLink"/>
                <w:rtl w:val="true"/>
              </w:rPr>
              <w:t>جنگ‌های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و توصیه پیامبر</w:t>
            </w:r>
            <w:r>
              <w:rPr>
                <w:rStyle w:val="IndexLink"/>
                <w:rtl w:val="true"/>
              </w:rPr>
              <w:t>(</w:t>
            </w:r>
            <w:r>
              <w:rPr>
                <w:rStyle w:val="IndexLink"/>
                <w:rtl w:val="true"/>
              </w:rPr>
              <w:t>صلی الله علیه و آله</w:t>
            </w:r>
            <w:r>
              <w:rPr>
                <w:rStyle w:val="IndexLink"/>
                <w:rtl w:val="true"/>
              </w:rPr>
              <w:t>)</w:t>
              <w:tab/>
            </w:r>
            <w:r>
              <w:rPr>
                <w:rStyle w:val="IndexLink"/>
              </w:rPr>
              <w:t>103</w:t>
            </w:r>
          </w:hyperlink>
        </w:p>
        <w:p>
          <w:pPr>
            <w:pStyle w:val="Contents2"/>
            <w:tabs>
              <w:tab w:val="clear" w:pos="8743"/>
              <w:tab w:val="right" w:pos="9026" w:leader="dot"/>
            </w:tabs>
            <w:rPr/>
          </w:pPr>
          <w:hyperlink w:anchor="__RefHeading___Toc657451_1051229030">
            <w:r>
              <w:rPr>
                <w:webHidden/>
                <w:rStyle w:val="IndexLink"/>
                <w:rtl w:val="true"/>
              </w:rPr>
              <w:t>ماجرای لیلة‌المبیت</w:t>
            </w:r>
            <w:r>
              <w:rPr>
                <w:rStyle w:val="IndexLink"/>
                <w:rtl w:val="true"/>
              </w:rPr>
              <w:tab/>
            </w:r>
            <w:r>
              <w:rPr>
                <w:rStyle w:val="IndexLink"/>
              </w:rPr>
              <w:t>104</w:t>
            </w:r>
          </w:hyperlink>
        </w:p>
        <w:p>
          <w:pPr>
            <w:pStyle w:val="Contents2"/>
            <w:tabs>
              <w:tab w:val="clear" w:pos="8743"/>
              <w:tab w:val="right" w:pos="9026" w:leader="dot"/>
            </w:tabs>
            <w:rPr/>
          </w:pPr>
          <w:hyperlink w:anchor="__RefHeading___Toc657453_1051229030">
            <w:r>
              <w:rPr>
                <w:webHidden/>
                <w:rStyle w:val="IndexLink"/>
                <w:rtl w:val="true"/>
              </w:rPr>
              <w:t>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باب علم پیامبر </w:t>
            </w:r>
            <w:r>
              <w:rPr>
                <w:rStyle w:val="IndexLink"/>
                <w:rtl w:val="true"/>
              </w:rPr>
              <w:t>(</w:t>
            </w:r>
            <w:r>
              <w:rPr>
                <w:rStyle w:val="IndexLink"/>
                <w:rtl w:val="true"/>
              </w:rPr>
              <w:t>صلی الله علیه و آله</w:t>
            </w:r>
            <w:r>
              <w:rPr>
                <w:rStyle w:val="IndexLink"/>
                <w:rtl w:val="true"/>
              </w:rPr>
              <w:t>)</w:t>
              <w:tab/>
            </w:r>
            <w:r>
              <w:rPr>
                <w:rStyle w:val="IndexLink"/>
              </w:rPr>
              <w:t>106</w:t>
            </w:r>
          </w:hyperlink>
        </w:p>
        <w:p>
          <w:pPr>
            <w:pStyle w:val="Contents2"/>
            <w:tabs>
              <w:tab w:val="clear" w:pos="8743"/>
              <w:tab w:val="right" w:pos="9026" w:leader="dot"/>
            </w:tabs>
            <w:rPr/>
          </w:pPr>
          <w:hyperlink w:anchor="__RefHeading___Toc657455_1051229030">
            <w:r>
              <w:rPr>
                <w:webHidden/>
                <w:rStyle w:val="IndexLink"/>
                <w:rtl w:val="true"/>
              </w:rPr>
              <w:t>صحابه و واقعه غدیر خم</w:t>
            </w:r>
            <w:r>
              <w:rPr>
                <w:rStyle w:val="IndexLink"/>
                <w:rtl w:val="true"/>
              </w:rPr>
              <w:tab/>
            </w:r>
            <w:r>
              <w:rPr>
                <w:rStyle w:val="IndexLink"/>
              </w:rPr>
              <w:t>108</w:t>
            </w:r>
          </w:hyperlink>
        </w:p>
        <w:p>
          <w:pPr>
            <w:pStyle w:val="Contents2"/>
            <w:tabs>
              <w:tab w:val="clear" w:pos="8743"/>
              <w:tab w:val="right" w:pos="9026" w:leader="dot"/>
            </w:tabs>
            <w:rPr/>
          </w:pPr>
          <w:hyperlink w:anchor="__RefHeading___Toc657457_1051229030">
            <w:r>
              <w:rPr>
                <w:webHidden/>
                <w:rStyle w:val="IndexLink"/>
                <w:rtl w:val="true"/>
              </w:rPr>
              <w:t>تبلیغ خطبه غدير و عدالت صحابه</w:t>
            </w:r>
            <w:r>
              <w:rPr>
                <w:rStyle w:val="IndexLink"/>
                <w:rtl w:val="true"/>
              </w:rPr>
              <w:tab/>
            </w:r>
            <w:r>
              <w:rPr>
                <w:rStyle w:val="IndexLink"/>
              </w:rPr>
              <w:t>110</w:t>
            </w:r>
          </w:hyperlink>
        </w:p>
        <w:p>
          <w:pPr>
            <w:pStyle w:val="Contents2"/>
            <w:tabs>
              <w:tab w:val="clear" w:pos="8743"/>
              <w:tab w:val="right" w:pos="9026" w:leader="dot"/>
            </w:tabs>
            <w:rPr/>
          </w:pPr>
          <w:hyperlink w:anchor="__RefHeading___Toc657459_1051229030">
            <w:r>
              <w:rPr>
                <w:webHidden/>
                <w:rStyle w:val="IndexLink"/>
                <w:rtl w:val="true"/>
              </w:rPr>
              <w:t>امامت، اكمال نور الهی و اساس دین</w:t>
            </w:r>
            <w:r>
              <w:rPr>
                <w:rStyle w:val="IndexLink"/>
                <w:rtl w:val="true"/>
              </w:rPr>
              <w:tab/>
            </w:r>
            <w:r>
              <w:rPr>
                <w:rStyle w:val="IndexLink"/>
              </w:rPr>
              <w:t>112</w:t>
            </w:r>
          </w:hyperlink>
        </w:p>
        <w:p>
          <w:pPr>
            <w:pStyle w:val="Contents2"/>
            <w:tabs>
              <w:tab w:val="clear" w:pos="8743"/>
              <w:tab w:val="right" w:pos="9026" w:leader="dot"/>
            </w:tabs>
            <w:rPr/>
          </w:pPr>
          <w:hyperlink w:anchor="__RefHeading___Toc657461_1051229030">
            <w:r>
              <w:rPr>
                <w:webHidden/>
                <w:rStyle w:val="IndexLink"/>
                <w:rtl w:val="true"/>
              </w:rPr>
              <w:t>تفاوت بين مسلمانان قبل و بعد از واقعه غدير</w:t>
            </w:r>
            <w:r>
              <w:rPr>
                <w:rStyle w:val="IndexLink"/>
                <w:rtl w:val="true"/>
              </w:rPr>
              <w:tab/>
            </w:r>
            <w:r>
              <w:rPr>
                <w:rStyle w:val="IndexLink"/>
              </w:rPr>
              <w:t>115</w:t>
            </w:r>
          </w:hyperlink>
        </w:p>
        <w:p>
          <w:pPr>
            <w:pStyle w:val="Contents2"/>
            <w:tabs>
              <w:tab w:val="clear" w:pos="8743"/>
              <w:tab w:val="right" w:pos="9026" w:leader="dot"/>
            </w:tabs>
            <w:rPr/>
          </w:pPr>
          <w:hyperlink w:anchor="__RefHeading___Toc657463_1051229030">
            <w:r>
              <w:rPr>
                <w:webHidden/>
                <w:rStyle w:val="IndexLink"/>
                <w:rtl w:val="true"/>
              </w:rPr>
              <w:t>معرفت ائمه اثني‌عشر</w:t>
            </w:r>
            <w:r>
              <w:rPr>
                <w:rStyle w:val="IndexLink"/>
                <w:rtl w:val="true"/>
              </w:rPr>
              <w:t>(</w:t>
            </w:r>
            <w:r>
              <w:rPr>
                <w:rStyle w:val="IndexLink"/>
                <w:rtl w:val="true"/>
              </w:rPr>
              <w:t>علیهم السلام</w:t>
            </w:r>
            <w:r>
              <w:rPr>
                <w:rStyle w:val="IndexLink"/>
                <w:rtl w:val="true"/>
              </w:rPr>
              <w:t>)</w:t>
            </w:r>
            <w:r>
              <w:rPr>
                <w:rStyle w:val="IndexLink"/>
                <w:rtl w:val="true"/>
              </w:rPr>
              <w:t>، شرط کمال ایمان</w:t>
            </w:r>
            <w:r>
              <w:rPr>
                <w:rStyle w:val="IndexLink"/>
                <w:rtl w:val="true"/>
              </w:rPr>
              <w:tab/>
            </w:r>
            <w:r>
              <w:rPr>
                <w:rStyle w:val="IndexLink"/>
              </w:rPr>
              <w:t>117</w:t>
            </w:r>
          </w:hyperlink>
        </w:p>
        <w:p>
          <w:pPr>
            <w:pStyle w:val="Contents2"/>
            <w:tabs>
              <w:tab w:val="clear" w:pos="8743"/>
              <w:tab w:val="right" w:pos="9026" w:leader="dot"/>
            </w:tabs>
            <w:rPr/>
          </w:pPr>
          <w:hyperlink w:anchor="__RefHeading___Toc657465_1051229030">
            <w:r>
              <w:rPr>
                <w:webHidden/>
                <w:rStyle w:val="IndexLink"/>
                <w:rtl w:val="true"/>
              </w:rPr>
              <w:t>اقامه نماز در زمان بیماری پیامبر</w:t>
            </w:r>
            <w:r>
              <w:rPr>
                <w:rStyle w:val="IndexLink"/>
                <w:rtl w:val="true"/>
              </w:rPr>
              <w:t>(</w:t>
            </w:r>
            <w:r>
              <w:rPr>
                <w:rStyle w:val="IndexLink"/>
                <w:rtl w:val="true"/>
              </w:rPr>
              <w:t>صلی الله علیه و آله</w:t>
            </w:r>
            <w:r>
              <w:rPr>
                <w:rStyle w:val="IndexLink"/>
                <w:rtl w:val="true"/>
              </w:rPr>
              <w:t>)</w:t>
              <w:tab/>
            </w:r>
            <w:r>
              <w:rPr>
                <w:rStyle w:val="IndexLink"/>
              </w:rPr>
              <w:t>118</w:t>
            </w:r>
          </w:hyperlink>
        </w:p>
        <w:p>
          <w:pPr>
            <w:pStyle w:val="Contents2"/>
            <w:tabs>
              <w:tab w:val="clear" w:pos="8743"/>
              <w:tab w:val="right" w:pos="9026" w:leader="dot"/>
            </w:tabs>
            <w:rPr/>
          </w:pPr>
          <w:hyperlink w:anchor="__RefHeading___Toc657467_1051229030">
            <w:r>
              <w:rPr>
                <w:webHidden/>
                <w:rStyle w:val="IndexLink"/>
                <w:rtl w:val="true"/>
              </w:rPr>
              <w:t>عصمت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و عدم دفع مفاسد</w:t>
            </w:r>
            <w:r>
              <w:rPr>
                <w:rStyle w:val="IndexLink"/>
                <w:rtl w:val="true"/>
              </w:rPr>
              <w:tab/>
            </w:r>
            <w:r>
              <w:rPr>
                <w:rStyle w:val="IndexLink"/>
              </w:rPr>
              <w:t>120</w:t>
            </w:r>
          </w:hyperlink>
        </w:p>
        <w:p>
          <w:pPr>
            <w:pStyle w:val="Contents2"/>
            <w:tabs>
              <w:tab w:val="clear" w:pos="8743"/>
              <w:tab w:val="right" w:pos="9026" w:leader="dot"/>
            </w:tabs>
            <w:rPr/>
          </w:pPr>
          <w:hyperlink w:anchor="__RefHeading___Toc657469_1051229030">
            <w:r>
              <w:rPr>
                <w:webHidden/>
                <w:rStyle w:val="IndexLink"/>
                <w:rtl w:val="true"/>
              </w:rPr>
              <w:t>اعتراف فريقين به فضایل حضرت علی</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57471_1051229030">
            <w:r>
              <w:rPr>
                <w:webHidden/>
                <w:rStyle w:val="IndexLink"/>
                <w:rtl w:val="true"/>
              </w:rPr>
              <w:t>سكوت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قضیه منع از كتابت وصیّت</w:t>
            </w:r>
            <w:r>
              <w:rPr>
                <w:rStyle w:val="IndexLink"/>
                <w:rtl w:val="true"/>
              </w:rPr>
              <w:tab/>
            </w:r>
            <w:r>
              <w:rPr>
                <w:rStyle w:val="IndexLink"/>
              </w:rPr>
              <w:t>125</w:t>
            </w:r>
          </w:hyperlink>
        </w:p>
        <w:p>
          <w:pPr>
            <w:pStyle w:val="Contents2"/>
            <w:tabs>
              <w:tab w:val="clear" w:pos="8743"/>
              <w:tab w:val="right" w:pos="9026" w:leader="dot"/>
            </w:tabs>
            <w:rPr/>
          </w:pPr>
          <w:hyperlink w:anchor="__RefHeading___Toc657473_1051229030">
            <w:r>
              <w:rPr>
                <w:webHidden/>
                <w:rStyle w:val="IndexLink"/>
                <w:rtl w:val="true"/>
              </w:rPr>
              <w:t>سكوت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مقابل اهانت به حضرت زهرا</w:t>
            </w:r>
            <w:r>
              <w:rPr>
                <w:rStyle w:val="IndexLink"/>
                <w:rtl w:val="true"/>
              </w:rPr>
              <w:t>(</w:t>
            </w:r>
            <w:r>
              <w:rPr>
                <w:rStyle w:val="IndexLink"/>
                <w:rtl w:val="true"/>
              </w:rPr>
              <w:t>علیها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657475_1051229030">
            <w:r>
              <w:rPr>
                <w:webHidden/>
                <w:rStyle w:val="IndexLink"/>
                <w:rtl w:val="true"/>
              </w:rPr>
              <w:t>عدم بیعت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ابوبكر</w:t>
            </w:r>
            <w:r>
              <w:rPr>
                <w:rStyle w:val="IndexLink"/>
                <w:rtl w:val="true"/>
              </w:rPr>
              <w:tab/>
            </w:r>
            <w:r>
              <w:rPr>
                <w:rStyle w:val="IndexLink"/>
              </w:rPr>
              <w:t>130</w:t>
            </w:r>
          </w:hyperlink>
        </w:p>
        <w:p>
          <w:pPr>
            <w:pStyle w:val="Contents2"/>
            <w:tabs>
              <w:tab w:val="clear" w:pos="8743"/>
              <w:tab w:val="right" w:pos="9026" w:leader="dot"/>
            </w:tabs>
            <w:rPr/>
          </w:pPr>
          <w:hyperlink w:anchor="__RefHeading___Toc657477_1051229030">
            <w:r>
              <w:rPr>
                <w:webHidden/>
                <w:rStyle w:val="IndexLink"/>
                <w:rtl w:val="true"/>
              </w:rPr>
              <w:t xml:space="preserve">محوریّت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بین انصار</w:t>
            </w:r>
            <w:r>
              <w:rPr>
                <w:rStyle w:val="IndexLink"/>
                <w:rtl w:val="true"/>
              </w:rPr>
              <w:tab/>
            </w:r>
            <w:r>
              <w:rPr>
                <w:rStyle w:val="IndexLink"/>
              </w:rPr>
              <w:t>131</w:t>
            </w:r>
          </w:hyperlink>
        </w:p>
        <w:p>
          <w:pPr>
            <w:pStyle w:val="Contents2"/>
            <w:tabs>
              <w:tab w:val="clear" w:pos="8743"/>
              <w:tab w:val="right" w:pos="9026" w:leader="dot"/>
            </w:tabs>
            <w:rPr/>
          </w:pPr>
          <w:hyperlink w:anchor="__RefHeading___Toc657479_1051229030">
            <w:r>
              <w:rPr>
                <w:webHidden/>
                <w:rStyle w:val="IndexLink"/>
                <w:rtl w:val="true"/>
              </w:rPr>
              <w:t>مشورت خلفا با حضرت علی</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657481_1051229030">
            <w:r>
              <w:rPr>
                <w:webHidden/>
                <w:rStyle w:val="IndexLink"/>
                <w:rtl w:val="true"/>
              </w:rPr>
              <w:t>سكوت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خلفا</w:t>
            </w:r>
            <w:r>
              <w:rPr>
                <w:rStyle w:val="IndexLink"/>
                <w:rtl w:val="true"/>
              </w:rPr>
              <w:tab/>
            </w:r>
            <w:r>
              <w:rPr>
                <w:rStyle w:val="IndexLink"/>
              </w:rPr>
              <w:t>135</w:t>
            </w:r>
          </w:hyperlink>
        </w:p>
        <w:p>
          <w:pPr>
            <w:pStyle w:val="Contents2"/>
            <w:tabs>
              <w:tab w:val="clear" w:pos="8743"/>
              <w:tab w:val="right" w:pos="9026" w:leader="dot"/>
            </w:tabs>
            <w:rPr/>
          </w:pPr>
          <w:hyperlink w:anchor="__RefHeading___Toc657483_1051229030">
            <w:r>
              <w:rPr>
                <w:webHidden/>
                <w:rStyle w:val="IndexLink"/>
                <w:rtl w:val="true"/>
              </w:rPr>
              <w:t>تعیین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به‌عنوان جانشین توسط عمر</w:t>
            </w:r>
            <w:r>
              <w:rPr>
                <w:rStyle w:val="IndexLink"/>
                <w:rtl w:val="true"/>
              </w:rPr>
              <w:tab/>
            </w:r>
            <w:r>
              <w:rPr>
                <w:rStyle w:val="IndexLink"/>
              </w:rPr>
              <w:t>138</w:t>
            </w:r>
          </w:hyperlink>
        </w:p>
        <w:p>
          <w:pPr>
            <w:pStyle w:val="Contents2"/>
            <w:tabs>
              <w:tab w:val="clear" w:pos="8743"/>
              <w:tab w:val="right" w:pos="9026" w:leader="dot"/>
            </w:tabs>
            <w:rPr/>
          </w:pPr>
          <w:hyperlink w:anchor="__RefHeading___Toc657485_1051229030">
            <w:r>
              <w:rPr>
                <w:webHidden/>
                <w:rStyle w:val="IndexLink"/>
                <w:rtl w:val="true"/>
              </w:rPr>
              <w:t>جنگ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با مرتدین در زمان ابوبكر</w:t>
            </w:r>
            <w:r>
              <w:rPr>
                <w:rStyle w:val="IndexLink"/>
                <w:rtl w:val="true"/>
              </w:rPr>
              <w:tab/>
            </w:r>
            <w:r>
              <w:rPr>
                <w:rStyle w:val="IndexLink"/>
              </w:rPr>
              <w:t>140</w:t>
            </w:r>
          </w:hyperlink>
        </w:p>
        <w:p>
          <w:pPr>
            <w:pStyle w:val="Contents2"/>
            <w:tabs>
              <w:tab w:val="clear" w:pos="8743"/>
              <w:tab w:val="right" w:pos="9026" w:leader="dot"/>
            </w:tabs>
            <w:rPr/>
          </w:pPr>
          <w:hyperlink w:anchor="__RefHeading___Toc657487_1051229030">
            <w:r>
              <w:rPr>
                <w:webHidden/>
                <w:rStyle w:val="IndexLink"/>
                <w:rtl w:val="true"/>
              </w:rPr>
              <w:t>خویشتن‌داری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خلفا</w:t>
            </w:r>
            <w:r>
              <w:rPr>
                <w:rStyle w:val="IndexLink"/>
                <w:rtl w:val="true"/>
              </w:rPr>
              <w:tab/>
            </w:r>
            <w:r>
              <w:rPr>
                <w:rStyle w:val="IndexLink"/>
              </w:rPr>
              <w:t>142</w:t>
            </w:r>
          </w:hyperlink>
        </w:p>
        <w:p>
          <w:pPr>
            <w:pStyle w:val="Contents2"/>
            <w:tabs>
              <w:tab w:val="clear" w:pos="8743"/>
              <w:tab w:val="right" w:pos="9026" w:leader="dot"/>
            </w:tabs>
            <w:rPr/>
          </w:pPr>
          <w:hyperlink w:anchor="__RefHeading___Toc657489_1051229030">
            <w:r>
              <w:rPr>
                <w:webHidden/>
                <w:rStyle w:val="IndexLink"/>
                <w:rtl w:val="true"/>
              </w:rPr>
              <w:t>عدم بیعت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خلفا</w:t>
            </w:r>
            <w:r>
              <w:rPr>
                <w:rStyle w:val="IndexLink"/>
                <w:rtl w:val="true"/>
              </w:rPr>
              <w:tab/>
            </w:r>
            <w:r>
              <w:rPr>
                <w:rStyle w:val="IndexLink"/>
              </w:rPr>
              <w:t>144</w:t>
            </w:r>
          </w:hyperlink>
        </w:p>
        <w:p>
          <w:pPr>
            <w:pStyle w:val="Contents2"/>
            <w:tabs>
              <w:tab w:val="clear" w:pos="8743"/>
              <w:tab w:val="right" w:pos="9026" w:leader="dot"/>
            </w:tabs>
            <w:rPr/>
          </w:pPr>
          <w:hyperlink w:anchor="__RefHeading___Toc657491_1051229030">
            <w:r>
              <w:rPr>
                <w:webHidden/>
                <w:rStyle w:val="IndexLink"/>
                <w:rtl w:val="true"/>
              </w:rPr>
              <w:t>رفتار حضرت علی و امام‌حسن</w:t>
            </w:r>
            <w:r>
              <w:rPr>
                <w:rStyle w:val="IndexLink"/>
                <w:rtl w:val="true"/>
              </w:rPr>
              <w:t>(</w:t>
            </w:r>
            <w:r>
              <w:rPr>
                <w:rStyle w:val="IndexLink"/>
                <w:rtl w:val="true"/>
              </w:rPr>
              <w:t>علیهما السلام</w:t>
            </w:r>
            <w:r>
              <w:rPr>
                <w:rStyle w:val="IndexLink"/>
                <w:rtl w:val="true"/>
              </w:rPr>
              <w:t xml:space="preserve">) </w:t>
            </w:r>
            <w:r>
              <w:rPr>
                <w:rStyle w:val="IndexLink"/>
                <w:rtl w:val="true"/>
              </w:rPr>
              <w:t>با معاویه</w:t>
            </w:r>
            <w:r>
              <w:rPr>
                <w:rStyle w:val="IndexLink"/>
                <w:rtl w:val="true"/>
              </w:rPr>
              <w:tab/>
            </w:r>
            <w:r>
              <w:rPr>
                <w:rStyle w:val="IndexLink"/>
              </w:rPr>
              <w:t>146</w:t>
            </w:r>
          </w:hyperlink>
        </w:p>
        <w:p>
          <w:pPr>
            <w:pStyle w:val="Contents2"/>
            <w:tabs>
              <w:tab w:val="clear" w:pos="8743"/>
              <w:tab w:val="right" w:pos="9026" w:leader="dot"/>
            </w:tabs>
            <w:rPr/>
          </w:pPr>
          <w:hyperlink w:anchor="__RefHeading___Toc657493_1051229030">
            <w:r>
              <w:rPr>
                <w:webHidden/>
                <w:rStyle w:val="IndexLink"/>
                <w:rtl w:val="true"/>
              </w:rPr>
              <w:t>شرایط قبول خلافت توسط حضرت علی</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657495_1051229030">
            <w:r>
              <w:rPr>
                <w:webHidden/>
                <w:rStyle w:val="IndexLink"/>
                <w:rtl w:val="true"/>
              </w:rPr>
              <w:t>موانع حكومت حضرت امیرالمؤمنین علی</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657497_1051229030">
            <w:r>
              <w:rPr>
                <w:webHidden/>
                <w:rStyle w:val="IndexLink"/>
                <w:rtl w:val="true"/>
              </w:rPr>
              <w:t>سكوت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مقابل شورا</w:t>
            </w:r>
            <w:r>
              <w:rPr>
                <w:rStyle w:val="IndexLink"/>
                <w:rtl w:val="true"/>
              </w:rPr>
              <w:tab/>
            </w:r>
            <w:r>
              <w:rPr>
                <w:rStyle w:val="IndexLink"/>
              </w:rPr>
              <w:t>154</w:t>
            </w:r>
          </w:hyperlink>
        </w:p>
        <w:p>
          <w:pPr>
            <w:pStyle w:val="Contents2"/>
            <w:tabs>
              <w:tab w:val="clear" w:pos="8743"/>
              <w:tab w:val="right" w:pos="9026" w:leader="dot"/>
            </w:tabs>
            <w:rPr/>
          </w:pPr>
          <w:hyperlink w:anchor="__RefHeading___Toc657499_1051229030">
            <w:r>
              <w:rPr>
                <w:webHidden/>
                <w:rStyle w:val="IndexLink"/>
                <w:rtl w:val="true"/>
              </w:rPr>
              <w:t>توطئه شورای شش‌نفره</w:t>
            </w:r>
            <w:r>
              <w:rPr>
                <w:rStyle w:val="IndexLink"/>
                <w:rtl w:val="true"/>
              </w:rPr>
              <w:tab/>
            </w:r>
            <w:r>
              <w:rPr>
                <w:rStyle w:val="IndexLink"/>
              </w:rPr>
              <w:t>157</w:t>
            </w:r>
          </w:hyperlink>
        </w:p>
        <w:p>
          <w:pPr>
            <w:pStyle w:val="Contents2"/>
            <w:tabs>
              <w:tab w:val="clear" w:pos="8743"/>
              <w:tab w:val="right" w:pos="9026" w:leader="dot"/>
            </w:tabs>
            <w:rPr/>
          </w:pPr>
          <w:hyperlink w:anchor="__RefHeading___Toc657501_1051229030">
            <w:r>
              <w:rPr>
                <w:webHidden/>
                <w:rStyle w:val="IndexLink"/>
                <w:rtl w:val="true"/>
              </w:rPr>
              <w:t>موضع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قتل عثمان</w:t>
            </w:r>
            <w:r>
              <w:rPr>
                <w:rStyle w:val="IndexLink"/>
                <w:rtl w:val="true"/>
              </w:rPr>
              <w:tab/>
            </w:r>
            <w:r>
              <w:rPr>
                <w:rStyle w:val="IndexLink"/>
              </w:rPr>
              <w:t>160</w:t>
            </w:r>
          </w:hyperlink>
        </w:p>
        <w:p>
          <w:pPr>
            <w:pStyle w:val="Contents2"/>
            <w:tabs>
              <w:tab w:val="clear" w:pos="8743"/>
              <w:tab w:val="right" w:pos="9026" w:leader="dot"/>
            </w:tabs>
            <w:rPr/>
          </w:pPr>
          <w:hyperlink w:anchor="__RefHeading___Toc657503_1051229030">
            <w:r>
              <w:rPr>
                <w:webHidden/>
                <w:rStyle w:val="IndexLink"/>
                <w:rtl w:val="true"/>
              </w:rPr>
              <w:t>قبول اسلام ظاهری در رفتار با خلفا</w:t>
            </w:r>
            <w:r>
              <w:rPr>
                <w:rStyle w:val="IndexLink"/>
                <w:rtl w:val="true"/>
              </w:rPr>
              <w:tab/>
            </w:r>
            <w:r>
              <w:rPr>
                <w:rStyle w:val="IndexLink"/>
              </w:rPr>
              <w:t>162</w:t>
            </w:r>
          </w:hyperlink>
        </w:p>
        <w:p>
          <w:pPr>
            <w:pStyle w:val="Contents2"/>
            <w:tabs>
              <w:tab w:val="clear" w:pos="8743"/>
              <w:tab w:val="right" w:pos="9026" w:leader="dot"/>
            </w:tabs>
            <w:rPr/>
          </w:pPr>
          <w:hyperlink w:anchor="__RefHeading___Toc657505_1051229030">
            <w:r>
              <w:rPr>
                <w:webHidden/>
                <w:rStyle w:val="IndexLink"/>
                <w:rtl w:val="true"/>
              </w:rPr>
              <w:t>معاشرت‌ها و مزاوجت‌ها بر اساس اسلام ظاهری</w:t>
            </w:r>
            <w:r>
              <w:rPr>
                <w:rStyle w:val="IndexLink"/>
                <w:rtl w:val="true"/>
              </w:rPr>
              <w:tab/>
            </w:r>
            <w:r>
              <w:rPr>
                <w:rStyle w:val="IndexLink"/>
              </w:rPr>
              <w:t>164</w:t>
            </w:r>
          </w:hyperlink>
        </w:p>
        <w:p>
          <w:pPr>
            <w:pStyle w:val="Contents2"/>
            <w:tabs>
              <w:tab w:val="clear" w:pos="8743"/>
              <w:tab w:val="right" w:pos="9026" w:leader="dot"/>
            </w:tabs>
            <w:rPr/>
          </w:pPr>
          <w:hyperlink w:anchor="__RefHeading___Toc657507_1051229030">
            <w:r>
              <w:rPr>
                <w:webHidden/>
                <w:rStyle w:val="IndexLink"/>
                <w:rtl w:val="true"/>
              </w:rPr>
              <w:t>شرايط امام نزد شيعه</w:t>
            </w:r>
            <w:r>
              <w:rPr>
                <w:rStyle w:val="IndexLink"/>
                <w:rtl w:val="true"/>
              </w:rPr>
              <w:tab/>
            </w:r>
            <w:r>
              <w:rPr>
                <w:rStyle w:val="IndexLink"/>
              </w:rPr>
              <w:t>166</w:t>
            </w:r>
          </w:hyperlink>
        </w:p>
        <w:p>
          <w:pPr>
            <w:pStyle w:val="Contents2"/>
            <w:tabs>
              <w:tab w:val="clear" w:pos="8743"/>
              <w:tab w:val="right" w:pos="9026" w:leader="dot"/>
            </w:tabs>
            <w:rPr/>
          </w:pPr>
          <w:hyperlink w:anchor="__RefHeading___Toc657509_1051229030">
            <w:r>
              <w:rPr>
                <w:webHidden/>
                <w:rStyle w:val="IndexLink"/>
                <w:rtl w:val="true"/>
              </w:rPr>
              <w:t>علّت نصب امام معصوم</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657511_1051229030">
            <w:r>
              <w:rPr>
                <w:webHidden/>
                <w:rStyle w:val="IndexLink"/>
                <w:rtl w:val="true"/>
              </w:rPr>
              <w:t>فواید نصب امام</w:t>
            </w:r>
            <w:r>
              <w:rPr>
                <w:rStyle w:val="IndexLink"/>
                <w:rtl w:val="true"/>
              </w:rPr>
              <w:tab/>
            </w:r>
            <w:r>
              <w:rPr>
                <w:rStyle w:val="IndexLink"/>
              </w:rPr>
              <w:t>171</w:t>
            </w:r>
          </w:hyperlink>
        </w:p>
        <w:p>
          <w:pPr>
            <w:pStyle w:val="Contents2"/>
            <w:tabs>
              <w:tab w:val="clear" w:pos="8743"/>
              <w:tab w:val="right" w:pos="9026" w:leader="dot"/>
            </w:tabs>
            <w:rPr/>
          </w:pPr>
          <w:hyperlink w:anchor="__RefHeading___Toc657513_1051229030">
            <w:r>
              <w:rPr>
                <w:webHidden/>
                <w:rStyle w:val="IndexLink"/>
                <w:rtl w:val="true"/>
              </w:rPr>
              <w:t>مقام حضرت فاطمه</w:t>
            </w:r>
            <w:r>
              <w:rPr>
                <w:rStyle w:val="IndexLink"/>
                <w:rtl w:val="true"/>
              </w:rPr>
              <w:t>(</w:t>
            </w:r>
            <w:r>
              <w:rPr>
                <w:rStyle w:val="IndexLink"/>
                <w:rtl w:val="true"/>
              </w:rPr>
              <w:t>علیها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657515_1051229030">
            <w:r>
              <w:rPr>
                <w:webHidden/>
                <w:rStyle w:val="IndexLink"/>
                <w:rtl w:val="true"/>
              </w:rPr>
              <w:t>عصمت مختص حضرت زهرا</w:t>
            </w:r>
            <w:r>
              <w:rPr>
                <w:rStyle w:val="IndexLink"/>
                <w:rtl w:val="true"/>
              </w:rPr>
              <w:t>(</w:t>
            </w:r>
            <w:r>
              <w:rPr>
                <w:rStyle w:val="IndexLink"/>
                <w:rtl w:val="true"/>
              </w:rPr>
              <w:t>علیها السلام</w:t>
            </w:r>
            <w:r>
              <w:rPr>
                <w:rStyle w:val="IndexLink"/>
                <w:rtl w:val="true"/>
              </w:rPr>
              <w:t>)</w:t>
              <w:tab/>
            </w:r>
            <w:r>
              <w:rPr>
                <w:rStyle w:val="IndexLink"/>
              </w:rPr>
              <w:t>175</w:t>
            </w:r>
          </w:hyperlink>
        </w:p>
        <w:p>
          <w:pPr>
            <w:pStyle w:val="Contents2"/>
            <w:tabs>
              <w:tab w:val="clear" w:pos="8743"/>
              <w:tab w:val="right" w:pos="9026" w:leader="dot"/>
            </w:tabs>
            <w:rPr/>
          </w:pPr>
          <w:hyperlink w:anchor="__RefHeading___Toc657517_1051229030">
            <w:r>
              <w:rPr>
                <w:webHidden/>
                <w:rStyle w:val="IndexLink"/>
                <w:rtl w:val="true"/>
              </w:rPr>
              <w:t>ارث حضرت فاطمه</w:t>
            </w:r>
            <w:r>
              <w:rPr>
                <w:rStyle w:val="IndexLink"/>
                <w:rtl w:val="true"/>
              </w:rPr>
              <w:t>(</w:t>
            </w:r>
            <w:r>
              <w:rPr>
                <w:rStyle w:val="IndexLink"/>
                <w:rtl w:val="true"/>
              </w:rPr>
              <w:t>علیها السلام</w:t>
            </w:r>
            <w:r>
              <w:rPr>
                <w:rStyle w:val="IndexLink"/>
                <w:rtl w:val="true"/>
              </w:rPr>
              <w:t xml:space="preserve">) </w:t>
            </w:r>
            <w:r>
              <w:rPr>
                <w:rStyle w:val="IndexLink"/>
                <w:rtl w:val="true"/>
              </w:rPr>
              <w:t>از پیامبر</w:t>
            </w:r>
            <w:r>
              <w:rPr>
                <w:rStyle w:val="IndexLink"/>
                <w:rtl w:val="true"/>
              </w:rPr>
              <w:t>(</w:t>
            </w:r>
            <w:r>
              <w:rPr>
                <w:rStyle w:val="IndexLink"/>
                <w:rtl w:val="true"/>
              </w:rPr>
              <w:t>صلی الله علیه و آله</w:t>
            </w:r>
            <w:r>
              <w:rPr>
                <w:rStyle w:val="IndexLink"/>
                <w:rtl w:val="true"/>
              </w:rPr>
              <w:t>)</w:t>
              <w:tab/>
            </w:r>
            <w:r>
              <w:rPr>
                <w:rStyle w:val="IndexLink"/>
              </w:rPr>
              <w:t>176</w:t>
            </w:r>
          </w:hyperlink>
        </w:p>
        <w:p>
          <w:pPr>
            <w:pStyle w:val="Contents2"/>
            <w:tabs>
              <w:tab w:val="clear" w:pos="8743"/>
              <w:tab w:val="right" w:pos="9026" w:leader="dot"/>
            </w:tabs>
            <w:rPr/>
          </w:pPr>
          <w:hyperlink w:anchor="__RefHeading___Toc657519_1051229030">
            <w:r>
              <w:rPr>
                <w:webHidden/>
                <w:rStyle w:val="IndexLink"/>
                <w:rtl w:val="true"/>
              </w:rPr>
              <w:t>عصمت اهل‌بیت</w:t>
            </w:r>
            <w:r>
              <w:rPr>
                <w:rStyle w:val="IndexLink"/>
                <w:rtl w:val="true"/>
              </w:rPr>
              <w:t>(</w:t>
            </w:r>
            <w:r>
              <w:rPr>
                <w:rStyle w:val="IndexLink"/>
                <w:rtl w:val="true"/>
              </w:rPr>
              <w:t>علیهم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657521_1051229030">
            <w:r>
              <w:rPr>
                <w:webHidden/>
                <w:rStyle w:val="IndexLink"/>
                <w:rtl w:val="true"/>
              </w:rPr>
              <w:t>اعلميت حضرت علي و اهل‌بیت</w:t>
            </w:r>
            <w:r>
              <w:rPr>
                <w:rStyle w:val="IndexLink"/>
                <w:rtl w:val="true"/>
              </w:rPr>
              <w:t>(</w:t>
            </w:r>
            <w:r>
              <w:rPr>
                <w:rStyle w:val="IndexLink"/>
                <w:rtl w:val="true"/>
              </w:rPr>
              <w:t>علیهم السلام</w:t>
            </w:r>
            <w:r>
              <w:rPr>
                <w:rStyle w:val="IndexLink"/>
                <w:rtl w:val="true"/>
              </w:rPr>
              <w:t>)</w:t>
              <w:tab/>
            </w:r>
            <w:r>
              <w:rPr>
                <w:rStyle w:val="IndexLink"/>
              </w:rPr>
              <w:t>182</w:t>
            </w:r>
          </w:hyperlink>
        </w:p>
        <w:p>
          <w:pPr>
            <w:pStyle w:val="Contents2"/>
            <w:tabs>
              <w:tab w:val="clear" w:pos="8743"/>
              <w:tab w:val="right" w:pos="9026" w:leader="dot"/>
            </w:tabs>
            <w:rPr/>
          </w:pPr>
          <w:hyperlink w:anchor="__RefHeading___Toc657523_1051229030">
            <w:r>
              <w:rPr>
                <w:webHidden/>
                <w:rStyle w:val="IndexLink"/>
                <w:rtl w:val="true"/>
              </w:rPr>
              <w:t>جامعيت علوم اهل‌بیت</w:t>
            </w:r>
            <w:r>
              <w:rPr>
                <w:rStyle w:val="IndexLink"/>
                <w:rtl w:val="true"/>
              </w:rPr>
              <w:t>(</w:t>
            </w:r>
            <w:r>
              <w:rPr>
                <w:rStyle w:val="IndexLink"/>
                <w:rtl w:val="true"/>
              </w:rPr>
              <w:t>علیهم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657525_1051229030">
            <w:r>
              <w:rPr>
                <w:webHidden/>
                <w:rStyle w:val="IndexLink"/>
                <w:rtl w:val="true"/>
              </w:rPr>
              <w:t>علم لدنّی اهل‌بیت</w:t>
            </w:r>
            <w:r>
              <w:rPr>
                <w:rStyle w:val="IndexLink"/>
                <w:rtl w:val="true"/>
              </w:rPr>
              <w:t>(</w:t>
            </w:r>
            <w:r>
              <w:rPr>
                <w:rStyle w:val="IndexLink"/>
                <w:rtl w:val="true"/>
              </w:rPr>
              <w:t>علیهم السلام</w:t>
            </w:r>
            <w:r>
              <w:rPr>
                <w:rStyle w:val="IndexLink"/>
                <w:rtl w:val="true"/>
              </w:rPr>
              <w:t>)</w:t>
              <w:tab/>
            </w:r>
            <w:r>
              <w:rPr>
                <w:rStyle w:val="IndexLink"/>
              </w:rPr>
              <w:t>189</w:t>
            </w:r>
          </w:hyperlink>
        </w:p>
        <w:p>
          <w:pPr>
            <w:pStyle w:val="Contents2"/>
            <w:tabs>
              <w:tab w:val="clear" w:pos="8743"/>
              <w:tab w:val="right" w:pos="9026" w:leader="dot"/>
            </w:tabs>
            <w:rPr/>
          </w:pPr>
          <w:hyperlink w:anchor="__RefHeading___Toc657527_1051229030">
            <w:r>
              <w:rPr>
                <w:webHidden/>
                <w:rStyle w:val="IndexLink"/>
                <w:rtl w:val="true"/>
              </w:rPr>
              <w:t>علم و قدرت عادی، ملاک عمل اهل‌بیت</w:t>
            </w:r>
            <w:r>
              <w:rPr>
                <w:rStyle w:val="IndexLink"/>
                <w:rtl w:val="true"/>
              </w:rPr>
              <w:t>(</w:t>
            </w:r>
            <w:r>
              <w:rPr>
                <w:rStyle w:val="IndexLink"/>
                <w:rtl w:val="true"/>
              </w:rPr>
              <w:t>علیهم 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657529_1051229030">
            <w:r>
              <w:rPr>
                <w:webHidden/>
                <w:rStyle w:val="IndexLink"/>
                <w:rtl w:val="true"/>
              </w:rPr>
              <w:t>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استمرار‌دهنده اهداف رسالت</w:t>
            </w:r>
            <w:r>
              <w:rPr>
                <w:rStyle w:val="IndexLink"/>
                <w:rtl w:val="true"/>
              </w:rPr>
              <w:tab/>
            </w:r>
            <w:r>
              <w:rPr>
                <w:rStyle w:val="IndexLink"/>
              </w:rPr>
              <w:t>192</w:t>
            </w:r>
          </w:hyperlink>
        </w:p>
        <w:p>
          <w:pPr>
            <w:pStyle w:val="Contents2"/>
            <w:tabs>
              <w:tab w:val="clear" w:pos="8743"/>
              <w:tab w:val="right" w:pos="9026" w:leader="dot"/>
            </w:tabs>
            <w:rPr/>
          </w:pPr>
          <w:hyperlink w:anchor="__RefHeading___Toc657531_1051229030">
            <w:r>
              <w:rPr>
                <w:webHidden/>
                <w:rStyle w:val="IndexLink"/>
                <w:rtl w:val="true"/>
              </w:rPr>
              <w:t>اسامی ائمه</w:t>
            </w:r>
            <w:r>
              <w:rPr>
                <w:rStyle w:val="IndexLink"/>
                <w:rtl w:val="true"/>
              </w:rPr>
              <w:t>(</w:t>
            </w:r>
            <w:r>
              <w:rPr>
                <w:rStyle w:val="IndexLink"/>
                <w:rtl w:val="true"/>
              </w:rPr>
              <w:t>علیهم السلام</w:t>
            </w:r>
            <w:r>
              <w:rPr>
                <w:rStyle w:val="IndexLink"/>
                <w:rtl w:val="true"/>
              </w:rPr>
              <w:t xml:space="preserve">) </w:t>
            </w:r>
            <w:r>
              <w:rPr>
                <w:rStyle w:val="IndexLink"/>
                <w:rtl w:val="true"/>
              </w:rPr>
              <w:t>در روايات</w:t>
            </w:r>
            <w:r>
              <w:rPr>
                <w:rStyle w:val="IndexLink"/>
                <w:rtl w:val="true"/>
              </w:rPr>
              <w:tab/>
            </w:r>
            <w:r>
              <w:rPr>
                <w:rStyle w:val="IndexLink"/>
              </w:rPr>
              <w:t>195</w:t>
            </w:r>
          </w:hyperlink>
        </w:p>
        <w:p>
          <w:pPr>
            <w:pStyle w:val="Contents2"/>
            <w:tabs>
              <w:tab w:val="clear" w:pos="8743"/>
              <w:tab w:val="right" w:pos="9026" w:leader="dot"/>
            </w:tabs>
            <w:rPr/>
          </w:pPr>
          <w:hyperlink w:anchor="__RefHeading___Toc657533_1051229030">
            <w:r>
              <w:rPr>
                <w:webHidden/>
                <w:rStyle w:val="IndexLink"/>
                <w:rtl w:val="true"/>
              </w:rPr>
              <w:t>ذریّه ناپاك در نسل اهل‌بیت</w:t>
            </w:r>
            <w:r>
              <w:rPr>
                <w:rStyle w:val="IndexLink"/>
                <w:rtl w:val="true"/>
              </w:rPr>
              <w:t>(</w:t>
            </w:r>
            <w:r>
              <w:rPr>
                <w:rStyle w:val="IndexLink"/>
                <w:rtl w:val="true"/>
              </w:rPr>
              <w:t>علیهم السلام</w:t>
            </w:r>
            <w:r>
              <w:rPr>
                <w:rStyle w:val="IndexLink"/>
                <w:rtl w:val="true"/>
              </w:rPr>
              <w:t>)</w:t>
              <w:tab/>
            </w:r>
            <w:r>
              <w:rPr>
                <w:rStyle w:val="IndexLink"/>
              </w:rPr>
              <w:t>198</w:t>
            </w:r>
          </w:hyperlink>
        </w:p>
        <w:p>
          <w:pPr>
            <w:pStyle w:val="Contents2"/>
            <w:tabs>
              <w:tab w:val="clear" w:pos="8743"/>
              <w:tab w:val="right" w:pos="9026" w:leader="dot"/>
            </w:tabs>
            <w:rPr/>
          </w:pPr>
          <w:hyperlink w:anchor="__RefHeading___Toc657535_1051229030">
            <w:r>
              <w:rPr>
                <w:webHidden/>
                <w:rStyle w:val="IndexLink"/>
                <w:rtl w:val="true"/>
              </w:rPr>
              <w:t>مكتب شیعه، مكتب اهل‌بیت</w:t>
            </w:r>
            <w:r>
              <w:rPr>
                <w:rStyle w:val="IndexLink"/>
                <w:rtl w:val="true"/>
              </w:rPr>
              <w:t>(</w:t>
            </w:r>
            <w:r>
              <w:rPr>
                <w:rStyle w:val="IndexLink"/>
                <w:rtl w:val="true"/>
              </w:rPr>
              <w:t>علیهم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657537_1051229030">
            <w:r>
              <w:rPr>
                <w:webHidden/>
                <w:rStyle w:val="IndexLink"/>
                <w:rtl w:val="true"/>
              </w:rPr>
              <w:t>روایات موهم عدم عصمت اهل‌بیت</w:t>
            </w:r>
            <w:r>
              <w:rPr>
                <w:rStyle w:val="IndexLink"/>
                <w:rtl w:val="true"/>
              </w:rPr>
              <w:t>(</w:t>
            </w:r>
            <w:r>
              <w:rPr>
                <w:rStyle w:val="IndexLink"/>
                <w:rtl w:val="true"/>
              </w:rPr>
              <w:t>علیهم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657539_1051229030">
            <w:r>
              <w:rPr>
                <w:webHidden/>
                <w:rStyle w:val="IndexLink"/>
                <w:rtl w:val="true"/>
              </w:rPr>
              <w:t>تحریف روایات درباره زیارت اهل‌بیت</w:t>
            </w:r>
            <w:r>
              <w:rPr>
                <w:rStyle w:val="IndexLink"/>
                <w:rtl w:val="true"/>
              </w:rPr>
              <w:t>(</w:t>
            </w:r>
            <w:r>
              <w:rPr>
                <w:rStyle w:val="IndexLink"/>
                <w:rtl w:val="true"/>
              </w:rPr>
              <w:t>صلی الله علیه و آله</w:t>
            </w:r>
            <w:r>
              <w:rPr>
                <w:rStyle w:val="IndexLink"/>
                <w:rtl w:val="true"/>
              </w:rPr>
              <w:t>)</w:t>
              <w:tab/>
            </w:r>
            <w:r>
              <w:rPr>
                <w:rStyle w:val="IndexLink"/>
              </w:rPr>
              <w:t>204</w:t>
            </w:r>
          </w:hyperlink>
        </w:p>
        <w:p>
          <w:pPr>
            <w:pStyle w:val="Contents2"/>
            <w:tabs>
              <w:tab w:val="clear" w:pos="8743"/>
              <w:tab w:val="right" w:pos="9026" w:leader="dot"/>
            </w:tabs>
            <w:rPr/>
          </w:pPr>
          <w:hyperlink w:anchor="__RefHeading___Toc657541_1051229030">
            <w:r>
              <w:rPr>
                <w:webHidden/>
                <w:rStyle w:val="IndexLink"/>
                <w:rtl w:val="true"/>
              </w:rPr>
              <w:t>مقایسه موقف امام‌حسن و امام‌حسین</w:t>
            </w:r>
            <w:r>
              <w:rPr>
                <w:rStyle w:val="IndexLink"/>
                <w:rtl w:val="true"/>
              </w:rPr>
              <w:t>(</w:t>
            </w:r>
            <w:r>
              <w:rPr>
                <w:rStyle w:val="IndexLink"/>
                <w:rtl w:val="true"/>
              </w:rPr>
              <w:t>علیهما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657543_1051229030">
            <w:r>
              <w:rPr>
                <w:webHidden/>
                <w:rStyle w:val="IndexLink"/>
                <w:rtl w:val="true"/>
              </w:rPr>
              <w:t>فضایل حضرت امام‌حسن و امام‌حسین</w:t>
            </w:r>
            <w:r>
              <w:rPr>
                <w:rStyle w:val="IndexLink"/>
                <w:rtl w:val="true"/>
              </w:rPr>
              <w:t>(</w:t>
            </w:r>
            <w:r>
              <w:rPr>
                <w:rStyle w:val="IndexLink"/>
                <w:rtl w:val="true"/>
              </w:rPr>
              <w:t>علیهما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657545_1051229030">
            <w:r>
              <w:rPr>
                <w:webHidden/>
                <w:rStyle w:val="IndexLink"/>
                <w:rtl w:val="true"/>
              </w:rPr>
              <w:t>امامت در نسل امام‌حسین</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2"/>
            <w:tabs>
              <w:tab w:val="clear" w:pos="8743"/>
              <w:tab w:val="right" w:pos="9026" w:leader="dot"/>
            </w:tabs>
            <w:rPr/>
          </w:pPr>
          <w:hyperlink w:anchor="__RefHeading___Toc657547_1051229030">
            <w:r>
              <w:rPr>
                <w:webHidden/>
                <w:rStyle w:val="IndexLink"/>
                <w:rtl w:val="true"/>
              </w:rPr>
              <w:t>علم حضرت سید‌الشهدا</w:t>
            </w:r>
            <w:r>
              <w:rPr>
                <w:rStyle w:val="IndexLink"/>
                <w:rtl w:val="true"/>
              </w:rPr>
              <w:t>(</w:t>
            </w:r>
            <w:r>
              <w:rPr>
                <w:rStyle w:val="IndexLink"/>
                <w:rtl w:val="true"/>
              </w:rPr>
              <w:t>علیه السلام</w:t>
            </w:r>
            <w:r>
              <w:rPr>
                <w:rStyle w:val="IndexLink"/>
                <w:rtl w:val="true"/>
              </w:rPr>
              <w:t xml:space="preserve">) </w:t>
            </w:r>
            <w:r>
              <w:rPr>
                <w:rStyle w:val="IndexLink"/>
                <w:rtl w:val="true"/>
              </w:rPr>
              <w:t>به شهادت</w:t>
            </w:r>
            <w:r>
              <w:rPr>
                <w:rStyle w:val="IndexLink"/>
                <w:rtl w:val="true"/>
              </w:rPr>
              <w:tab/>
            </w:r>
            <w:r>
              <w:rPr>
                <w:rStyle w:val="IndexLink"/>
              </w:rPr>
              <w:t>213</w:t>
            </w:r>
          </w:hyperlink>
        </w:p>
        <w:p>
          <w:pPr>
            <w:pStyle w:val="Contents2"/>
            <w:tabs>
              <w:tab w:val="clear" w:pos="8743"/>
              <w:tab w:val="right" w:pos="9026" w:leader="dot"/>
            </w:tabs>
            <w:rPr/>
          </w:pPr>
          <w:hyperlink w:anchor="__RefHeading___Toc657549_1051229030">
            <w:r>
              <w:rPr>
                <w:webHidden/>
                <w:rStyle w:val="IndexLink"/>
                <w:rtl w:val="true"/>
              </w:rPr>
              <w:t>عمل امام‌حسين</w:t>
            </w:r>
            <w:r>
              <w:rPr>
                <w:rStyle w:val="IndexLink"/>
                <w:rtl w:val="true"/>
              </w:rPr>
              <w:t>(</w:t>
            </w:r>
            <w:r>
              <w:rPr>
                <w:rStyle w:val="IndexLink"/>
                <w:rtl w:val="true"/>
              </w:rPr>
              <w:t>علیه السلام</w:t>
            </w:r>
            <w:r>
              <w:rPr>
                <w:rStyle w:val="IndexLink"/>
                <w:rtl w:val="true"/>
              </w:rPr>
              <w:t xml:space="preserve">) </w:t>
            </w:r>
            <w:r>
              <w:rPr>
                <w:rStyle w:val="IndexLink"/>
                <w:rtl w:val="true"/>
              </w:rPr>
              <w:t>به علم عادي در واقعه كربلا</w:t>
            </w:r>
            <w:r>
              <w:rPr>
                <w:rStyle w:val="IndexLink"/>
                <w:rtl w:val="true"/>
              </w:rPr>
              <w:tab/>
            </w:r>
            <w:r>
              <w:rPr>
                <w:rStyle w:val="IndexLink"/>
              </w:rPr>
              <w:t>215</w:t>
            </w:r>
          </w:hyperlink>
        </w:p>
        <w:p>
          <w:pPr>
            <w:pStyle w:val="Contents2"/>
            <w:tabs>
              <w:tab w:val="clear" w:pos="8743"/>
              <w:tab w:val="right" w:pos="9026" w:leader="dot"/>
            </w:tabs>
            <w:rPr/>
          </w:pPr>
          <w:hyperlink w:anchor="__RefHeading___Toc657551_1051229030">
            <w:r>
              <w:rPr>
                <w:webHidden/>
                <w:rStyle w:val="IndexLink"/>
                <w:rtl w:val="true"/>
              </w:rPr>
              <w:t>سجده بر تربت حضرت سیّدالشهدا</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2"/>
            <w:tabs>
              <w:tab w:val="clear" w:pos="8743"/>
              <w:tab w:val="right" w:pos="9026" w:leader="dot"/>
            </w:tabs>
            <w:rPr/>
          </w:pPr>
          <w:hyperlink w:anchor="__RefHeading___Toc657553_1051229030">
            <w:r>
              <w:rPr>
                <w:webHidden/>
                <w:rStyle w:val="IndexLink"/>
                <w:rtl w:val="true"/>
              </w:rPr>
              <w:t>نهضت علمی حضرت امام‌باقر و امام‌صادق</w:t>
            </w:r>
            <w:r>
              <w:rPr>
                <w:rStyle w:val="IndexLink"/>
                <w:rtl w:val="true"/>
              </w:rPr>
              <w:t>(</w:t>
            </w:r>
            <w:r>
              <w:rPr>
                <w:rStyle w:val="IndexLink"/>
                <w:rtl w:val="true"/>
              </w:rPr>
              <w:t>علیهما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657555_1051229030">
            <w:r>
              <w:rPr>
                <w:webHidden/>
                <w:rStyle w:val="IndexLink"/>
                <w:rtl w:val="true"/>
              </w:rPr>
              <w:t>امامت بعد از امام‌صادق</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2"/>
            <w:tabs>
              <w:tab w:val="clear" w:pos="8743"/>
              <w:tab w:val="right" w:pos="9026" w:leader="dot"/>
            </w:tabs>
            <w:rPr/>
          </w:pPr>
          <w:hyperlink w:anchor="__RefHeading___Toc657557_1051229030">
            <w:r>
              <w:rPr>
                <w:webHidden/>
                <w:rStyle w:val="IndexLink"/>
                <w:rtl w:val="true"/>
              </w:rPr>
              <w:t>كلام حضرت امام‌صادق</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ابوبكر</w:t>
            </w:r>
            <w:r>
              <w:rPr>
                <w:rStyle w:val="IndexLink"/>
                <w:rtl w:val="true"/>
              </w:rPr>
              <w:tab/>
            </w:r>
            <w:r>
              <w:rPr>
                <w:rStyle w:val="IndexLink"/>
              </w:rPr>
              <w:t>222</w:t>
            </w:r>
          </w:hyperlink>
        </w:p>
        <w:p>
          <w:pPr>
            <w:pStyle w:val="Contents2"/>
            <w:tabs>
              <w:tab w:val="clear" w:pos="8743"/>
              <w:tab w:val="right" w:pos="9026" w:leader="dot"/>
            </w:tabs>
            <w:rPr/>
          </w:pPr>
          <w:hyperlink w:anchor="__RefHeading___Toc657559_1051229030">
            <w:r>
              <w:rPr>
                <w:webHidden/>
                <w:rStyle w:val="IndexLink"/>
                <w:rtl w:val="true"/>
              </w:rPr>
              <w:t>دلایل وجود حضرت مهدی</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657561_1051229030">
            <w:r>
              <w:rPr>
                <w:webHidden/>
                <w:rStyle w:val="IndexLink"/>
                <w:rtl w:val="true"/>
              </w:rPr>
              <w:t>روایات متواتره وجود حضرت مهدی</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657563_1051229030">
            <w:r>
              <w:rPr>
                <w:webHidden/>
                <w:rStyle w:val="IndexLink"/>
                <w:rtl w:val="true"/>
              </w:rPr>
              <w:t>تبرّك‌جستن ملائكه به حضرت مهدی</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2"/>
            <w:tabs>
              <w:tab w:val="clear" w:pos="8743"/>
              <w:tab w:val="right" w:pos="9026" w:leader="dot"/>
            </w:tabs>
            <w:rPr/>
          </w:pPr>
          <w:hyperlink w:anchor="__RefHeading___Toc657565_1051229030">
            <w:r>
              <w:rPr>
                <w:webHidden/>
                <w:rStyle w:val="IndexLink"/>
                <w:rtl w:val="true"/>
              </w:rPr>
              <w:t>روایات در باب نام مبارک حضرت مهدی</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2"/>
            <w:tabs>
              <w:tab w:val="clear" w:pos="8743"/>
              <w:tab w:val="right" w:pos="9026" w:leader="dot"/>
            </w:tabs>
            <w:rPr/>
          </w:pPr>
          <w:hyperlink w:anchor="__RefHeading___Toc657567_1051229030">
            <w:r>
              <w:rPr>
                <w:webHidden/>
                <w:rStyle w:val="IndexLink"/>
                <w:rtl w:val="true"/>
              </w:rPr>
              <w:t>روایات نهی از نام بردن حضرت مهدی</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657569_1051229030">
            <w:r>
              <w:rPr>
                <w:webHidden/>
                <w:rStyle w:val="IndexLink"/>
                <w:rtl w:val="true"/>
              </w:rPr>
              <w:t>روایاتی درباره زندگانی حضرت مهدی</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657571_1051229030">
            <w:r>
              <w:rPr>
                <w:webHidden/>
                <w:rStyle w:val="IndexLink"/>
                <w:rtl w:val="true"/>
              </w:rPr>
              <w:t>فلسفه غیبت امام‌زمان</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657573_1051229030">
            <w:r>
              <w:rPr>
                <w:webHidden/>
                <w:rStyle w:val="IndexLink"/>
                <w:rtl w:val="true"/>
              </w:rPr>
              <w:t>طولانی‌بودن عمر امام‌زمان</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657575_1051229030">
            <w:r>
              <w:rPr>
                <w:webHidden/>
                <w:rStyle w:val="IndexLink"/>
                <w:rtl w:val="true"/>
              </w:rPr>
              <w:t>شرايط ظهور حضرت مهدی</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657577_1051229030">
            <w:r>
              <w:rPr>
                <w:webHidden/>
                <w:rStyle w:val="IndexLink"/>
                <w:rtl w:val="true"/>
              </w:rPr>
              <w:t>قضاوت حضرت مهدی</w:t>
            </w:r>
            <w:r>
              <w:rPr>
                <w:rStyle w:val="IndexLink"/>
                <w:rtl w:val="true"/>
              </w:rPr>
              <w:t>(</w:t>
            </w:r>
            <w:r>
              <w:rPr>
                <w:rStyle w:val="IndexLink"/>
                <w:rtl w:val="true"/>
              </w:rPr>
              <w:t>علیه السلام</w:t>
            </w:r>
            <w:r>
              <w:rPr>
                <w:rStyle w:val="IndexLink"/>
                <w:rtl w:val="true"/>
              </w:rPr>
              <w:t xml:space="preserve">) </w:t>
            </w:r>
            <w:r>
              <w:rPr>
                <w:rStyle w:val="IndexLink"/>
                <w:rtl w:val="true"/>
              </w:rPr>
              <w:t>بر اساس علم لدنّي</w:t>
            </w:r>
            <w:r>
              <w:rPr>
                <w:rStyle w:val="IndexLink"/>
                <w:rtl w:val="true"/>
              </w:rPr>
              <w:tab/>
            </w:r>
            <w:r>
              <w:rPr>
                <w:rStyle w:val="IndexLink"/>
              </w:rPr>
              <w:t>242</w:t>
            </w:r>
          </w:hyperlink>
        </w:p>
        <w:p>
          <w:pPr>
            <w:pStyle w:val="Contents2"/>
            <w:tabs>
              <w:tab w:val="clear" w:pos="8743"/>
              <w:tab w:val="right" w:pos="9026" w:leader="dot"/>
            </w:tabs>
            <w:rPr/>
          </w:pPr>
          <w:hyperlink w:anchor="__RefHeading___Toc657579_1051229030">
            <w:r>
              <w:rPr>
                <w:webHidden/>
                <w:rStyle w:val="IndexLink"/>
                <w:rtl w:val="true"/>
              </w:rPr>
              <w:t>اعمال اصلاحی حضرت مهدی</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657581_1051229030">
            <w:r>
              <w:rPr>
                <w:webHidden/>
                <w:rStyle w:val="IndexLink"/>
                <w:rtl w:val="true"/>
              </w:rPr>
              <w:t>قاعده لطف و فواید امام غایب</w:t>
            </w:r>
            <w:r>
              <w:rPr>
                <w:rStyle w:val="IndexLink"/>
                <w:rtl w:val="true"/>
              </w:rPr>
              <w:tab/>
            </w:r>
            <w:r>
              <w:rPr>
                <w:rStyle w:val="IndexLink"/>
              </w:rPr>
              <w:t>245</w:t>
            </w:r>
          </w:hyperlink>
        </w:p>
        <w:p>
          <w:pPr>
            <w:pStyle w:val="Contents2"/>
            <w:tabs>
              <w:tab w:val="clear" w:pos="8743"/>
              <w:tab w:val="right" w:pos="9026" w:leader="dot"/>
            </w:tabs>
            <w:rPr/>
          </w:pPr>
          <w:hyperlink w:anchor="__RefHeading___Toc657583_1051229030">
            <w:r>
              <w:rPr>
                <w:webHidden/>
                <w:rStyle w:val="IndexLink"/>
                <w:rtl w:val="true"/>
              </w:rPr>
              <w:t>امکان معرفت امام غایب</w:t>
            </w:r>
            <w:r>
              <w:rPr>
                <w:rStyle w:val="IndexLink"/>
                <w:rtl w:val="true"/>
              </w:rPr>
              <w:tab/>
            </w:r>
            <w:r>
              <w:rPr>
                <w:rStyle w:val="IndexLink"/>
              </w:rPr>
              <w:t>247</w:t>
            </w:r>
          </w:hyperlink>
        </w:p>
        <w:p>
          <w:pPr>
            <w:pStyle w:val="Contents2"/>
            <w:tabs>
              <w:tab w:val="clear" w:pos="8743"/>
              <w:tab w:val="right" w:pos="9026" w:leader="dot"/>
            </w:tabs>
            <w:rPr/>
          </w:pPr>
          <w:hyperlink w:anchor="__RefHeading___Toc657585_1051229030">
            <w:r>
              <w:rPr>
                <w:webHidden/>
                <w:rStyle w:val="IndexLink"/>
                <w:rtl w:val="true"/>
              </w:rPr>
              <w:t>دلالت تشرّف در غیبت کبرى بر عدالت</w:t>
            </w:r>
            <w:r>
              <w:rPr>
                <w:rStyle w:val="IndexLink"/>
                <w:rtl w:val="true"/>
              </w:rPr>
              <w:tab/>
            </w:r>
            <w:r>
              <w:rPr>
                <w:rStyle w:val="IndexLink"/>
              </w:rPr>
              <w:t>249</w:t>
            </w:r>
          </w:hyperlink>
        </w:p>
        <w:p>
          <w:pPr>
            <w:pStyle w:val="Contents2"/>
            <w:tabs>
              <w:tab w:val="clear" w:pos="8743"/>
              <w:tab w:val="right" w:pos="9026" w:leader="dot"/>
            </w:tabs>
            <w:rPr/>
          </w:pPr>
          <w:hyperlink w:anchor="__RefHeading___Toc657587_1051229030">
            <w:r>
              <w:rPr>
                <w:webHidden/>
                <w:rStyle w:val="IndexLink"/>
                <w:rtl w:val="true"/>
              </w:rPr>
              <w:t>شبهه عرضه كتاب شریف كافی به امام‌زمان</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2"/>
            <w:tabs>
              <w:tab w:val="clear" w:pos="8743"/>
              <w:tab w:val="right" w:pos="9026" w:leader="dot"/>
            </w:tabs>
            <w:rPr/>
          </w:pPr>
          <w:hyperlink w:anchor="__RefHeading___Toc657589_1051229030">
            <w:r>
              <w:rPr>
                <w:webHidden/>
                <w:rStyle w:val="IndexLink"/>
                <w:rtl w:val="true"/>
              </w:rPr>
              <w:t>حدّ شمول حدیث كساء</w:t>
            </w:r>
            <w:r>
              <w:rPr>
                <w:rStyle w:val="IndexLink"/>
                <w:rtl w:val="true"/>
              </w:rPr>
              <w:tab/>
            </w:r>
            <w:r>
              <w:rPr>
                <w:rStyle w:val="IndexLink"/>
              </w:rPr>
              <w:t>253</w:t>
            </w:r>
          </w:hyperlink>
        </w:p>
        <w:p>
          <w:pPr>
            <w:pStyle w:val="Contents2"/>
            <w:tabs>
              <w:tab w:val="clear" w:pos="8743"/>
              <w:tab w:val="right" w:pos="9026" w:leader="dot"/>
            </w:tabs>
            <w:rPr/>
          </w:pPr>
          <w:hyperlink w:anchor="__RefHeading___Toc657591_1051229030">
            <w:r>
              <w:rPr>
                <w:webHidden/>
                <w:rStyle w:val="IndexLink"/>
                <w:rtl w:val="true"/>
              </w:rPr>
              <w:t>امامت حضرت جواد</w:t>
            </w:r>
            <w:r>
              <w:rPr>
                <w:rStyle w:val="IndexLink"/>
                <w:rtl w:val="true"/>
              </w:rPr>
              <w:t>(</w:t>
            </w:r>
            <w:r>
              <w:rPr>
                <w:rStyle w:val="IndexLink"/>
                <w:rtl w:val="true"/>
              </w:rPr>
              <w:t>علیه السلام</w:t>
            </w:r>
            <w:r>
              <w:rPr>
                <w:rStyle w:val="IndexLink"/>
                <w:rtl w:val="true"/>
              </w:rPr>
              <w:t xml:space="preserve">) </w:t>
            </w:r>
            <w:r>
              <w:rPr>
                <w:rStyle w:val="IndexLink"/>
                <w:rtl w:val="true"/>
              </w:rPr>
              <w:t>در طفولیّت</w:t>
            </w:r>
            <w:r>
              <w:rPr>
                <w:rStyle w:val="IndexLink"/>
                <w:rtl w:val="true"/>
              </w:rPr>
              <w:tab/>
            </w:r>
            <w:r>
              <w:rPr>
                <w:rStyle w:val="IndexLink"/>
              </w:rPr>
              <w:t>254</w:t>
            </w:r>
          </w:hyperlink>
        </w:p>
        <w:p>
          <w:pPr>
            <w:pStyle w:val="Contents2"/>
            <w:tabs>
              <w:tab w:val="clear" w:pos="8743"/>
              <w:tab w:val="right" w:pos="9026" w:leader="dot"/>
            </w:tabs>
            <w:rPr/>
          </w:pPr>
          <w:hyperlink w:anchor="__RefHeading___Toc657593_1051229030">
            <w:r>
              <w:rPr>
                <w:webHidden/>
                <w:rStyle w:val="IndexLink"/>
                <w:rtl w:val="true"/>
              </w:rPr>
              <w:t>امامت در طفولیّت</w:t>
            </w:r>
            <w:r>
              <w:rPr>
                <w:rStyle w:val="IndexLink"/>
                <w:rtl w:val="true"/>
              </w:rPr>
              <w:tab/>
            </w:r>
            <w:r>
              <w:rPr>
                <w:rStyle w:val="IndexLink"/>
              </w:rPr>
              <w:t>256</w:t>
            </w:r>
          </w:hyperlink>
        </w:p>
        <w:p>
          <w:pPr>
            <w:pStyle w:val="Contents2"/>
            <w:tabs>
              <w:tab w:val="clear" w:pos="8743"/>
              <w:tab w:val="right" w:pos="9026" w:leader="dot"/>
            </w:tabs>
            <w:rPr/>
          </w:pPr>
          <w:hyperlink w:anchor="__RefHeading___Toc657595_1051229030">
            <w:r>
              <w:rPr>
                <w:webHidden/>
                <w:rStyle w:val="IndexLink"/>
                <w:rtl w:val="true"/>
              </w:rPr>
              <w:t>خدمات شیعیان به اسلام</w:t>
            </w:r>
            <w:r>
              <w:rPr>
                <w:rStyle w:val="IndexLink"/>
                <w:rtl w:val="true"/>
              </w:rPr>
              <w:tab/>
            </w:r>
            <w:r>
              <w:rPr>
                <w:rStyle w:val="IndexLink"/>
              </w:rPr>
              <w:t>258</w:t>
            </w:r>
          </w:hyperlink>
        </w:p>
        <w:p>
          <w:pPr>
            <w:pStyle w:val="Contents2"/>
            <w:tabs>
              <w:tab w:val="clear" w:pos="8743"/>
              <w:tab w:val="right" w:pos="9026" w:leader="dot"/>
            </w:tabs>
            <w:rPr/>
          </w:pPr>
          <w:hyperlink w:anchor="__RefHeading___Toc657597_1051229030">
            <w:r>
              <w:rPr>
                <w:webHidden/>
                <w:rStyle w:val="IndexLink"/>
                <w:rtl w:val="true"/>
              </w:rPr>
              <w:t>سابقه حدیث در مذهب شیعه</w:t>
            </w:r>
            <w:r>
              <w:rPr>
                <w:rStyle w:val="IndexLink"/>
                <w:rtl w:val="true"/>
              </w:rPr>
              <w:tab/>
            </w:r>
            <w:r>
              <w:rPr>
                <w:rStyle w:val="IndexLink"/>
              </w:rPr>
              <w:t>261</w:t>
            </w:r>
          </w:hyperlink>
        </w:p>
        <w:p>
          <w:pPr>
            <w:pStyle w:val="Contents2"/>
            <w:tabs>
              <w:tab w:val="clear" w:pos="8743"/>
              <w:tab w:val="right" w:pos="9026" w:leader="dot"/>
            </w:tabs>
            <w:rPr/>
          </w:pPr>
          <w:hyperlink w:anchor="__RefHeading___Toc657599_1051229030">
            <w:r>
              <w:rPr>
                <w:webHidden/>
                <w:rStyle w:val="IndexLink"/>
                <w:rtl w:val="true"/>
              </w:rPr>
              <w:t>ضداستكباری بودن مذهب شیعه</w:t>
            </w:r>
            <w:r>
              <w:rPr>
                <w:rStyle w:val="IndexLink"/>
                <w:rtl w:val="true"/>
              </w:rPr>
              <w:tab/>
            </w:r>
            <w:r>
              <w:rPr>
                <w:rStyle w:val="IndexLink"/>
              </w:rPr>
              <w:t>263</w:t>
            </w:r>
          </w:hyperlink>
        </w:p>
        <w:p>
          <w:pPr>
            <w:pStyle w:val="Contents2"/>
            <w:tabs>
              <w:tab w:val="clear" w:pos="8743"/>
              <w:tab w:val="right" w:pos="9026" w:leader="dot"/>
            </w:tabs>
            <w:rPr/>
          </w:pPr>
          <w:hyperlink w:anchor="__RefHeading___Toc657601_1051229030">
            <w:r>
              <w:rPr>
                <w:webHidden/>
                <w:rStyle w:val="IndexLink"/>
                <w:rtl w:val="true"/>
              </w:rPr>
              <w:t>نام‌گذاری شیعیان با پیشوند عبد</w:t>
            </w:r>
            <w:r>
              <w:rPr>
                <w:rStyle w:val="IndexLink"/>
                <w:rtl w:val="true"/>
              </w:rPr>
              <w:tab/>
            </w:r>
            <w:r>
              <w:rPr>
                <w:rStyle w:val="IndexLink"/>
              </w:rPr>
              <w:t>264</w:t>
            </w:r>
          </w:hyperlink>
        </w:p>
        <w:p>
          <w:pPr>
            <w:pStyle w:val="Contents2"/>
            <w:tabs>
              <w:tab w:val="clear" w:pos="8743"/>
              <w:tab w:val="right" w:pos="9026" w:leader="dot"/>
            </w:tabs>
            <w:rPr/>
          </w:pPr>
          <w:hyperlink w:anchor="__RefHeading___Toc657603_1051229030">
            <w:r>
              <w:rPr>
                <w:webHidden/>
                <w:rStyle w:val="IndexLink"/>
                <w:rtl w:val="true"/>
              </w:rPr>
              <w:t>عزاداری شیعیان برای اهل‌بیت</w:t>
            </w:r>
            <w:r>
              <w:rPr>
                <w:rStyle w:val="IndexLink"/>
                <w:rtl w:val="true"/>
              </w:rPr>
              <w:t>(</w:t>
            </w:r>
            <w:r>
              <w:rPr>
                <w:rStyle w:val="IndexLink"/>
                <w:rtl w:val="true"/>
              </w:rPr>
              <w:t>علیهم 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657605_1051229030">
            <w:r>
              <w:rPr>
                <w:webHidden/>
                <w:rStyle w:val="IndexLink"/>
                <w:rtl w:val="true"/>
              </w:rPr>
              <w:t>اهميت عزاداری بر مصائب امام‌حسين</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657607_1051229030">
            <w:r>
              <w:rPr>
                <w:webHidden/>
                <w:rStyle w:val="IndexLink"/>
                <w:rtl w:val="true"/>
              </w:rPr>
              <w:t>تعظيم و تکريم مقام نبوت و امامت با عزاداري</w:t>
            </w:r>
            <w:r>
              <w:rPr>
                <w:rStyle w:val="IndexLink"/>
                <w:rtl w:val="true"/>
              </w:rPr>
              <w:tab/>
            </w:r>
            <w:r>
              <w:rPr>
                <w:rStyle w:val="IndexLink"/>
              </w:rPr>
              <w:t>270</w:t>
            </w:r>
          </w:hyperlink>
        </w:p>
        <w:p>
          <w:pPr>
            <w:pStyle w:val="Contents2"/>
            <w:tabs>
              <w:tab w:val="clear" w:pos="8743"/>
              <w:tab w:val="right" w:pos="9026" w:leader="dot"/>
            </w:tabs>
            <w:rPr/>
          </w:pPr>
          <w:hyperlink w:anchor="__RefHeading___Toc657609_1051229030">
            <w:r>
              <w:rPr>
                <w:webHidden/>
                <w:rStyle w:val="IndexLink"/>
                <w:rtl w:val="true"/>
              </w:rPr>
              <w:t>فرقه ناجیه در شیعه</w:t>
            </w:r>
            <w:r>
              <w:rPr>
                <w:rStyle w:val="IndexLink"/>
                <w:rtl w:val="true"/>
              </w:rPr>
              <w:tab/>
            </w:r>
            <w:r>
              <w:rPr>
                <w:rStyle w:val="IndexLink"/>
              </w:rPr>
              <w:t>271</w:t>
            </w:r>
          </w:hyperlink>
        </w:p>
        <w:p>
          <w:pPr>
            <w:pStyle w:val="Contents2"/>
            <w:tabs>
              <w:tab w:val="clear" w:pos="8743"/>
              <w:tab w:val="right" w:pos="9026" w:leader="dot"/>
            </w:tabs>
            <w:rPr/>
          </w:pPr>
          <w:hyperlink w:anchor="__RefHeading___Toc657611_1051229030">
            <w:r>
              <w:rPr>
                <w:webHidden/>
                <w:rStyle w:val="IndexLink"/>
                <w:rtl w:val="true"/>
              </w:rPr>
              <w:t>فرقه‌های مختلف شیعه</w:t>
            </w:r>
            <w:r>
              <w:rPr>
                <w:rStyle w:val="IndexLink"/>
                <w:rtl w:val="true"/>
              </w:rPr>
              <w:tab/>
            </w:r>
            <w:r>
              <w:rPr>
                <w:rStyle w:val="IndexLink"/>
              </w:rPr>
              <w:t>273</w:t>
            </w:r>
          </w:hyperlink>
        </w:p>
        <w:p>
          <w:pPr>
            <w:pStyle w:val="Contents2"/>
            <w:tabs>
              <w:tab w:val="clear" w:pos="8743"/>
              <w:tab w:val="right" w:pos="9026" w:leader="dot"/>
            </w:tabs>
            <w:rPr/>
          </w:pPr>
          <w:hyperlink w:anchor="__RefHeading___Toc657613_1051229030">
            <w:r>
              <w:rPr>
                <w:webHidden/>
                <w:rStyle w:val="IndexLink"/>
                <w:rtl w:val="true"/>
              </w:rPr>
              <w:t>تقیّه، اصلی قرآنی</w:t>
            </w:r>
            <w:r>
              <w:rPr>
                <w:rStyle w:val="IndexLink"/>
                <w:rtl w:val="true"/>
              </w:rPr>
              <w:tab/>
            </w:r>
            <w:r>
              <w:rPr>
                <w:rStyle w:val="IndexLink"/>
              </w:rPr>
              <w:t>276</w:t>
            </w:r>
          </w:hyperlink>
        </w:p>
        <w:p>
          <w:pPr>
            <w:pStyle w:val="Contents2"/>
            <w:tabs>
              <w:tab w:val="clear" w:pos="8743"/>
              <w:tab w:val="right" w:pos="9026" w:leader="dot"/>
            </w:tabs>
            <w:rPr/>
          </w:pPr>
          <w:hyperlink w:anchor="__RefHeading___Toc657615_1051229030">
            <w:r>
              <w:rPr>
                <w:webHidden/>
                <w:rStyle w:val="IndexLink"/>
                <w:rtl w:val="true"/>
              </w:rPr>
              <w:t>تقیّه و عصمت اهل‌بیت</w:t>
            </w:r>
            <w:r>
              <w:rPr>
                <w:rStyle w:val="IndexLink"/>
                <w:rtl w:val="true"/>
              </w:rPr>
              <w:t>(</w:t>
            </w:r>
            <w:r>
              <w:rPr>
                <w:rStyle w:val="IndexLink"/>
                <w:rtl w:val="true"/>
              </w:rPr>
              <w:t>علیهم السلام</w:t>
            </w:r>
            <w:r>
              <w:rPr>
                <w:rStyle w:val="IndexLink"/>
                <w:rtl w:val="true"/>
              </w:rPr>
              <w:t>)</w:t>
              <w:tab/>
            </w:r>
            <w:r>
              <w:rPr>
                <w:rStyle w:val="IndexLink"/>
              </w:rPr>
              <w:t>278</w:t>
            </w:r>
          </w:hyperlink>
        </w:p>
        <w:p>
          <w:pPr>
            <w:pStyle w:val="Contents2"/>
            <w:tabs>
              <w:tab w:val="clear" w:pos="8743"/>
              <w:tab w:val="right" w:pos="9026" w:leader="dot"/>
            </w:tabs>
            <w:rPr/>
          </w:pPr>
          <w:hyperlink w:anchor="__RefHeading___Toc657617_1051229030">
            <w:r>
              <w:rPr>
                <w:webHidden/>
                <w:rStyle w:val="IndexLink"/>
                <w:rtl w:val="true"/>
              </w:rPr>
              <w:t>فلسفه تقیّه توسط اهل‌بیت</w:t>
            </w:r>
            <w:r>
              <w:rPr>
                <w:rStyle w:val="IndexLink"/>
                <w:rtl w:val="true"/>
              </w:rPr>
              <w:t>(</w:t>
            </w:r>
            <w:r>
              <w:rPr>
                <w:rStyle w:val="IndexLink"/>
                <w:rtl w:val="true"/>
              </w:rPr>
              <w:t>علیهم السلام</w:t>
            </w:r>
            <w:r>
              <w:rPr>
                <w:rStyle w:val="IndexLink"/>
                <w:rtl w:val="true"/>
              </w:rPr>
              <w:t>)</w:t>
              <w:tab/>
            </w:r>
            <w:r>
              <w:rPr>
                <w:rStyle w:val="IndexLink"/>
              </w:rPr>
              <w:t>280</w:t>
            </w:r>
          </w:hyperlink>
        </w:p>
        <w:p>
          <w:pPr>
            <w:pStyle w:val="Contents2"/>
            <w:tabs>
              <w:tab w:val="clear" w:pos="8743"/>
              <w:tab w:val="right" w:pos="9026" w:leader="dot"/>
            </w:tabs>
            <w:rPr/>
          </w:pPr>
          <w:hyperlink w:anchor="__RefHeading___Toc657619_1051229030">
            <w:r>
              <w:rPr>
                <w:webHidden/>
                <w:rStyle w:val="IndexLink"/>
                <w:rtl w:val="true"/>
              </w:rPr>
              <w:t>تقیّه شیعیان در اظهار حق</w:t>
            </w:r>
            <w:r>
              <w:rPr>
                <w:rStyle w:val="IndexLink"/>
                <w:rtl w:val="true"/>
              </w:rPr>
              <w:tab/>
            </w:r>
            <w:r>
              <w:rPr>
                <w:rStyle w:val="IndexLink"/>
              </w:rPr>
              <w:t>281</w:t>
            </w:r>
          </w:hyperlink>
        </w:p>
        <w:p>
          <w:pPr>
            <w:pStyle w:val="Contents2"/>
            <w:tabs>
              <w:tab w:val="clear" w:pos="8743"/>
              <w:tab w:val="right" w:pos="9026" w:leader="dot"/>
            </w:tabs>
            <w:rPr/>
          </w:pPr>
          <w:hyperlink w:anchor="__RefHeading___Toc657621_1051229030">
            <w:r>
              <w:rPr>
                <w:webHidden/>
                <w:rStyle w:val="IndexLink"/>
                <w:rtl w:val="true"/>
              </w:rPr>
              <w:t>سازگاري تقیّه با انجام تکاليف</w:t>
            </w:r>
            <w:r>
              <w:rPr>
                <w:rStyle w:val="IndexLink"/>
                <w:rtl w:val="true"/>
              </w:rPr>
              <w:tab/>
            </w:r>
            <w:r>
              <w:rPr>
                <w:rStyle w:val="IndexLink"/>
              </w:rPr>
              <w:t>283</w:t>
            </w:r>
          </w:hyperlink>
        </w:p>
        <w:p>
          <w:pPr>
            <w:pStyle w:val="Contents2"/>
            <w:tabs>
              <w:tab w:val="clear" w:pos="8743"/>
              <w:tab w:val="right" w:pos="9026" w:leader="dot"/>
            </w:tabs>
            <w:rPr/>
          </w:pPr>
          <w:hyperlink w:anchor="__RefHeading___Toc657623_1051229030">
            <w:r>
              <w:rPr>
                <w:webHidden/>
                <w:rStyle w:val="IndexLink"/>
                <w:rtl w:val="true"/>
              </w:rPr>
              <w:t>تقیّه و قیام حجّت‌های الهی</w:t>
            </w:r>
            <w:r>
              <w:rPr>
                <w:rStyle w:val="IndexLink"/>
                <w:rtl w:val="true"/>
              </w:rPr>
              <w:tab/>
            </w:r>
            <w:r>
              <w:rPr>
                <w:rStyle w:val="IndexLink"/>
              </w:rPr>
              <w:t>285</w:t>
            </w:r>
          </w:hyperlink>
        </w:p>
        <w:p>
          <w:pPr>
            <w:pStyle w:val="Contents2"/>
            <w:tabs>
              <w:tab w:val="clear" w:pos="8743"/>
              <w:tab w:val="right" w:pos="9026" w:leader="dot"/>
            </w:tabs>
            <w:rPr/>
          </w:pPr>
          <w:hyperlink w:anchor="__RefHeading___Toc657625_1051229030">
            <w:r>
              <w:rPr>
                <w:webHidden/>
                <w:rStyle w:val="IndexLink"/>
                <w:rtl w:val="true"/>
              </w:rPr>
              <w:t>ایمان واقعی، شرط قبولی بیعت رضوان</w:t>
            </w:r>
            <w:r>
              <w:rPr>
                <w:rStyle w:val="IndexLink"/>
                <w:rtl w:val="true"/>
              </w:rPr>
              <w:tab/>
            </w:r>
            <w:r>
              <w:rPr>
                <w:rStyle w:val="IndexLink"/>
              </w:rPr>
              <w:t>287</w:t>
            </w:r>
          </w:hyperlink>
        </w:p>
        <w:p>
          <w:pPr>
            <w:pStyle w:val="Contents2"/>
            <w:tabs>
              <w:tab w:val="clear" w:pos="8743"/>
              <w:tab w:val="right" w:pos="9026" w:leader="dot"/>
            </w:tabs>
            <w:rPr/>
          </w:pPr>
          <w:hyperlink w:anchor="__RefHeading___Toc657627_1051229030">
            <w:r>
              <w:rPr>
                <w:webHidden/>
                <w:rStyle w:val="IndexLink"/>
                <w:rtl w:val="true"/>
              </w:rPr>
              <w:t>همنا‌م‌بودن شهدای كربلا با خلفا</w:t>
            </w:r>
            <w:r>
              <w:rPr>
                <w:rStyle w:val="IndexLink"/>
                <w:rtl w:val="true"/>
              </w:rPr>
              <w:tab/>
            </w:r>
            <w:r>
              <w:rPr>
                <w:rStyle w:val="IndexLink"/>
              </w:rPr>
              <w:t>288</w:t>
            </w:r>
          </w:hyperlink>
        </w:p>
        <w:p>
          <w:pPr>
            <w:pStyle w:val="Contents2"/>
            <w:tabs>
              <w:tab w:val="clear" w:pos="8743"/>
              <w:tab w:val="right" w:pos="9026" w:leader="dot"/>
            </w:tabs>
            <w:rPr/>
          </w:pPr>
          <w:hyperlink w:anchor="__RefHeading___Toc657629_1051229030">
            <w:r>
              <w:rPr>
                <w:webHidden/>
                <w:rStyle w:val="IndexLink"/>
                <w:rtl w:val="true"/>
              </w:rPr>
              <w:t xml:space="preserve">عبارت </w:t>
            </w:r>
            <w:r>
              <w:rPr>
                <w:rStyle w:val="IndexLink"/>
                <w:rtl w:val="true"/>
              </w:rPr>
              <w:t>«</w:t>
            </w:r>
            <w:r>
              <w:rPr>
                <w:rStyle w:val="IndexLink"/>
                <w:rtl w:val="true"/>
              </w:rPr>
              <w:t>الصحابة كلّهم عدول</w:t>
            </w:r>
            <w:r>
              <w:rPr>
                <w:rStyle w:val="IndexLink"/>
                <w:rtl w:val="true"/>
              </w:rPr>
              <w:t xml:space="preserve">» </w:t>
            </w:r>
            <w:r>
              <w:rPr>
                <w:rStyle w:val="IndexLink"/>
                <w:rtl w:val="true"/>
              </w:rPr>
              <w:t>ازنظر شیعه</w:t>
            </w:r>
            <w:r>
              <w:rPr>
                <w:rStyle w:val="IndexLink"/>
                <w:rtl w:val="true"/>
              </w:rPr>
              <w:tab/>
            </w:r>
            <w:r>
              <w:rPr>
                <w:rStyle w:val="IndexLink"/>
              </w:rPr>
              <w:t>290</w:t>
            </w:r>
          </w:hyperlink>
        </w:p>
        <w:p>
          <w:pPr>
            <w:pStyle w:val="Contents2"/>
            <w:tabs>
              <w:tab w:val="clear" w:pos="8743"/>
              <w:tab w:val="right" w:pos="9026" w:leader="dot"/>
            </w:tabs>
            <w:rPr/>
          </w:pPr>
          <w:hyperlink w:anchor="__RefHeading___Toc657631_1051229030">
            <w:r>
              <w:rPr>
                <w:webHidden/>
                <w:rStyle w:val="IndexLink"/>
                <w:rtl w:val="true"/>
              </w:rPr>
              <w:t>هدف خلفا از حكومت</w:t>
            </w:r>
            <w:r>
              <w:rPr>
                <w:rStyle w:val="IndexLink"/>
                <w:rtl w:val="true"/>
              </w:rPr>
              <w:tab/>
            </w:r>
            <w:r>
              <w:rPr>
                <w:rStyle w:val="IndexLink"/>
              </w:rPr>
              <w:t>292</w:t>
            </w:r>
          </w:hyperlink>
        </w:p>
        <w:p>
          <w:pPr>
            <w:pStyle w:val="Contents2"/>
            <w:tabs>
              <w:tab w:val="clear" w:pos="8743"/>
              <w:tab w:val="right" w:pos="9026" w:leader="dot"/>
            </w:tabs>
            <w:rPr/>
          </w:pPr>
          <w:hyperlink w:anchor="__RefHeading___Toc657633_1051229030">
            <w:r>
              <w:rPr>
                <w:webHidden/>
                <w:rStyle w:val="IndexLink"/>
                <w:rtl w:val="true"/>
              </w:rPr>
              <w:t>عدم اجماع بر خلافت ابوبکر</w:t>
            </w:r>
            <w:r>
              <w:rPr>
                <w:rStyle w:val="IndexLink"/>
                <w:rtl w:val="true"/>
              </w:rPr>
              <w:tab/>
            </w:r>
            <w:r>
              <w:rPr>
                <w:rStyle w:val="IndexLink"/>
              </w:rPr>
              <w:t>295</w:t>
            </w:r>
          </w:hyperlink>
        </w:p>
        <w:p>
          <w:pPr>
            <w:pStyle w:val="Contents2"/>
            <w:tabs>
              <w:tab w:val="clear" w:pos="8743"/>
              <w:tab w:val="right" w:pos="9026" w:leader="dot"/>
            </w:tabs>
            <w:rPr/>
          </w:pPr>
          <w:hyperlink w:anchor="__RefHeading___Toc657635_1051229030">
            <w:r>
              <w:rPr>
                <w:webHidden/>
                <w:rStyle w:val="IndexLink"/>
                <w:rtl w:val="true"/>
              </w:rPr>
              <w:t>خلیفه دوم ازنظر شیعه</w:t>
            </w:r>
            <w:r>
              <w:rPr>
                <w:rStyle w:val="IndexLink"/>
                <w:rtl w:val="true"/>
              </w:rPr>
              <w:tab/>
            </w:r>
            <w:r>
              <w:rPr>
                <w:rStyle w:val="IndexLink"/>
              </w:rPr>
              <w:t>297</w:t>
            </w:r>
          </w:hyperlink>
        </w:p>
        <w:p>
          <w:pPr>
            <w:pStyle w:val="Contents2"/>
            <w:tabs>
              <w:tab w:val="clear" w:pos="8743"/>
              <w:tab w:val="right" w:pos="9026" w:leader="dot"/>
            </w:tabs>
            <w:rPr/>
          </w:pPr>
          <w:hyperlink w:anchor="__RefHeading___Toc657637_1051229030">
            <w:r>
              <w:rPr>
                <w:webHidden/>
                <w:rStyle w:val="IndexLink"/>
                <w:rtl w:val="true"/>
              </w:rPr>
              <w:t xml:space="preserve">سندیت عبارت </w:t>
            </w:r>
            <w:r>
              <w:rPr>
                <w:rStyle w:val="IndexLink"/>
                <w:rtl w:val="true"/>
              </w:rPr>
              <w:t>«</w:t>
            </w:r>
            <w:r>
              <w:rPr>
                <w:rStyle w:val="IndexLink"/>
                <w:rtl w:val="true"/>
              </w:rPr>
              <w:t>للّه بلاد فلان</w:t>
            </w:r>
            <w:r>
              <w:rPr>
                <w:rStyle w:val="IndexLink"/>
                <w:rtl w:val="true"/>
              </w:rPr>
              <w:t>»</w:t>
              <w:tab/>
            </w:r>
            <w:r>
              <w:rPr>
                <w:rStyle w:val="IndexLink"/>
              </w:rPr>
              <w:t>299</w:t>
            </w:r>
          </w:hyperlink>
        </w:p>
        <w:p>
          <w:pPr>
            <w:pStyle w:val="Contents2"/>
            <w:tabs>
              <w:tab w:val="clear" w:pos="8743"/>
              <w:tab w:val="right" w:pos="9026" w:leader="dot"/>
            </w:tabs>
            <w:rPr/>
          </w:pPr>
          <w:hyperlink w:anchor="__RefHeading___Toc657639_1051229030">
            <w:r>
              <w:rPr>
                <w:webHidden/>
                <w:rStyle w:val="IndexLink"/>
                <w:rtl w:val="true"/>
              </w:rPr>
              <w:t>بیعت انصار با خلیفه</w:t>
            </w:r>
            <w:r>
              <w:rPr>
                <w:rStyle w:val="IndexLink"/>
                <w:rtl w:val="true"/>
              </w:rPr>
              <w:tab/>
            </w:r>
            <w:r>
              <w:rPr>
                <w:rStyle w:val="IndexLink"/>
              </w:rPr>
              <w:t>302</w:t>
            </w:r>
          </w:hyperlink>
        </w:p>
        <w:p>
          <w:pPr>
            <w:pStyle w:val="Contents2"/>
            <w:tabs>
              <w:tab w:val="clear" w:pos="8743"/>
              <w:tab w:val="right" w:pos="9026" w:leader="dot"/>
            </w:tabs>
            <w:rPr/>
          </w:pPr>
          <w:hyperlink w:anchor="__RefHeading___Toc657641_1051229030">
            <w:r>
              <w:rPr>
                <w:webHidden/>
                <w:rStyle w:val="IndexLink"/>
                <w:rtl w:val="true"/>
              </w:rPr>
              <w:t>شخصیّت معاویه نزد شیعه</w:t>
            </w:r>
            <w:r>
              <w:rPr>
                <w:rStyle w:val="IndexLink"/>
                <w:rtl w:val="true"/>
              </w:rPr>
              <w:tab/>
            </w:r>
            <w:r>
              <w:rPr>
                <w:rStyle w:val="IndexLink"/>
              </w:rPr>
              <w:t>305</w:t>
            </w:r>
          </w:hyperlink>
        </w:p>
        <w:p>
          <w:pPr>
            <w:pStyle w:val="Contents2"/>
            <w:tabs>
              <w:tab w:val="clear" w:pos="8743"/>
              <w:tab w:val="right" w:pos="9026" w:leader="dot"/>
            </w:tabs>
            <w:rPr/>
          </w:pPr>
          <w:hyperlink w:anchor="__RefHeading___Toc657643_1051229030">
            <w:r>
              <w:rPr>
                <w:webHidden/>
                <w:rStyle w:val="IndexLink"/>
                <w:rtl w:val="true"/>
              </w:rPr>
              <w:t>معاویه از دیدگاه فریقین</w:t>
            </w:r>
            <w:r>
              <w:rPr>
                <w:rStyle w:val="IndexLink"/>
                <w:rtl w:val="true"/>
              </w:rPr>
              <w:tab/>
            </w:r>
            <w:r>
              <w:rPr>
                <w:rStyle w:val="IndexLink"/>
              </w:rPr>
              <w:t>308</w:t>
            </w:r>
          </w:hyperlink>
        </w:p>
        <w:p>
          <w:pPr>
            <w:pStyle w:val="Contents2"/>
            <w:tabs>
              <w:tab w:val="clear" w:pos="8743"/>
              <w:tab w:val="right" w:pos="9026" w:leader="dot"/>
            </w:tabs>
            <w:rPr/>
          </w:pPr>
          <w:hyperlink w:anchor="__RefHeading___Toc657645_1051229030">
            <w:r>
              <w:rPr>
                <w:webHidden/>
                <w:rStyle w:val="IndexLink"/>
                <w:rtl w:val="true"/>
              </w:rPr>
              <w:t>موضع شیعه نسبت به خلفا</w:t>
            </w:r>
            <w:r>
              <w:rPr>
                <w:rStyle w:val="IndexLink"/>
                <w:rtl w:val="true"/>
              </w:rPr>
              <w:tab/>
            </w:r>
            <w:r>
              <w:rPr>
                <w:rStyle w:val="IndexLink"/>
              </w:rPr>
              <w:t>310</w:t>
            </w:r>
          </w:hyperlink>
        </w:p>
        <w:p>
          <w:pPr>
            <w:pStyle w:val="Contents2"/>
            <w:tabs>
              <w:tab w:val="clear" w:pos="8743"/>
              <w:tab w:val="right" w:pos="9026" w:leader="dot"/>
            </w:tabs>
            <w:rPr/>
          </w:pPr>
          <w:hyperlink w:anchor="__RefHeading___Toc657647_1051229030">
            <w:r>
              <w:rPr>
                <w:webHidden/>
                <w:rStyle w:val="IndexLink"/>
                <w:rtl w:val="true"/>
              </w:rPr>
              <w:t>مراتب ارتداد</w:t>
            </w:r>
            <w:r>
              <w:rPr>
                <w:rStyle w:val="IndexLink"/>
                <w:rtl w:val="true"/>
              </w:rPr>
              <w:tab/>
            </w:r>
            <w:r>
              <w:rPr>
                <w:rStyle w:val="IndexLink"/>
              </w:rPr>
              <w:t>313</w:t>
            </w:r>
          </w:hyperlink>
        </w:p>
        <w:p>
          <w:pPr>
            <w:pStyle w:val="Contents2"/>
            <w:tabs>
              <w:tab w:val="clear" w:pos="8743"/>
              <w:tab w:val="right" w:pos="9026" w:leader="dot"/>
            </w:tabs>
            <w:rPr/>
          </w:pPr>
          <w:hyperlink w:anchor="__RefHeading___Toc657649_1051229030">
            <w:r>
              <w:rPr>
                <w:webHidden/>
                <w:rStyle w:val="IndexLink"/>
                <w:rtl w:val="true"/>
              </w:rPr>
              <w:t>ارتداد خلفا و مبارزه با مرتدین</w:t>
            </w:r>
            <w:r>
              <w:rPr>
                <w:rStyle w:val="IndexLink"/>
                <w:rtl w:val="true"/>
              </w:rPr>
              <w:tab/>
            </w:r>
            <w:r>
              <w:rPr>
                <w:rStyle w:val="IndexLink"/>
              </w:rPr>
              <w:t>315</w:t>
            </w:r>
          </w:hyperlink>
        </w:p>
        <w:p>
          <w:pPr>
            <w:pStyle w:val="Contents2"/>
            <w:tabs>
              <w:tab w:val="clear" w:pos="8743"/>
              <w:tab w:val="right" w:pos="9026" w:leader="dot"/>
            </w:tabs>
            <w:rPr/>
          </w:pPr>
          <w:hyperlink w:anchor="__RefHeading___Toc657651_1051229030">
            <w:r>
              <w:rPr>
                <w:webHidden/>
                <w:rStyle w:val="IndexLink"/>
                <w:rtl w:val="true"/>
              </w:rPr>
              <w:t>علّت پيدايش فرقه‌های مختلف</w:t>
            </w:r>
            <w:r>
              <w:rPr>
                <w:rStyle w:val="IndexLink"/>
                <w:rtl w:val="true"/>
              </w:rPr>
              <w:tab/>
            </w:r>
            <w:r>
              <w:rPr>
                <w:rStyle w:val="IndexLink"/>
              </w:rPr>
              <w:t>316</w:t>
            </w:r>
          </w:hyperlink>
        </w:p>
        <w:p>
          <w:pPr>
            <w:pStyle w:val="Contents2"/>
            <w:tabs>
              <w:tab w:val="clear" w:pos="8743"/>
              <w:tab w:val="right" w:pos="9026" w:leader="dot"/>
            </w:tabs>
            <w:rPr/>
          </w:pPr>
          <w:hyperlink w:anchor="__RefHeading___Toc657653_1051229030">
            <w:r>
              <w:rPr>
                <w:webHidden/>
                <w:rStyle w:val="IndexLink"/>
                <w:rtl w:val="true"/>
              </w:rPr>
              <w:t>دیدگاه سلمان، عمّار و مالک اشتر نسبت به خلفا</w:t>
            </w:r>
            <w:r>
              <w:rPr>
                <w:rStyle w:val="IndexLink"/>
                <w:rtl w:val="true"/>
              </w:rPr>
              <w:tab/>
            </w:r>
            <w:r>
              <w:rPr>
                <w:rStyle w:val="IndexLink"/>
              </w:rPr>
              <w:t>318</w:t>
            </w:r>
          </w:hyperlink>
        </w:p>
        <w:p>
          <w:pPr>
            <w:pStyle w:val="Contents2"/>
            <w:tabs>
              <w:tab w:val="clear" w:pos="8743"/>
              <w:tab w:val="right" w:pos="9026" w:leader="dot"/>
            </w:tabs>
            <w:rPr/>
          </w:pPr>
          <w:hyperlink w:anchor="__RefHeading___Toc657655_1051229030">
            <w:r>
              <w:rPr>
                <w:webHidden/>
                <w:rStyle w:val="IndexLink"/>
                <w:rtl w:val="true"/>
              </w:rPr>
              <w:t>گرایش برخی از صحابه به جاهلیّت</w:t>
            </w:r>
            <w:r>
              <w:rPr>
                <w:rStyle w:val="IndexLink"/>
                <w:rtl w:val="true"/>
              </w:rPr>
              <w:tab/>
            </w:r>
            <w:r>
              <w:rPr>
                <w:rStyle w:val="IndexLink"/>
              </w:rPr>
              <w:t>320</w:t>
            </w:r>
          </w:hyperlink>
        </w:p>
        <w:p>
          <w:pPr>
            <w:pStyle w:val="Contents2"/>
            <w:tabs>
              <w:tab w:val="clear" w:pos="8743"/>
              <w:tab w:val="right" w:pos="9026" w:leader="dot"/>
            </w:tabs>
            <w:rPr/>
          </w:pPr>
          <w:hyperlink w:anchor="__RefHeading___Toc657657_1051229030">
            <w:r>
              <w:rPr>
                <w:webHidden/>
                <w:rStyle w:val="IndexLink"/>
                <w:rtl w:val="true"/>
              </w:rPr>
              <w:t>مروان از منظر شیعیان</w:t>
            </w:r>
            <w:r>
              <w:rPr>
                <w:rStyle w:val="IndexLink"/>
                <w:rtl w:val="true"/>
              </w:rPr>
              <w:tab/>
            </w:r>
            <w:r>
              <w:rPr>
                <w:rStyle w:val="IndexLink"/>
              </w:rPr>
              <w:t>322</w:t>
            </w:r>
          </w:hyperlink>
        </w:p>
        <w:p>
          <w:pPr>
            <w:pStyle w:val="Contents2"/>
            <w:tabs>
              <w:tab w:val="clear" w:pos="8743"/>
              <w:tab w:val="right" w:pos="9026" w:leader="dot"/>
            </w:tabs>
            <w:rPr/>
          </w:pPr>
          <w:hyperlink w:anchor="__RefHeading___Toc657659_1051229030">
            <w:r>
              <w:rPr>
                <w:webHidden/>
                <w:rStyle w:val="IndexLink"/>
                <w:rtl w:val="true"/>
              </w:rPr>
              <w:t>تسلّط علمای شیعه به ادبیات عرب</w:t>
            </w:r>
            <w:r>
              <w:rPr>
                <w:rStyle w:val="IndexLink"/>
                <w:rtl w:val="true"/>
              </w:rPr>
              <w:tab/>
            </w:r>
            <w:r>
              <w:rPr>
                <w:rStyle w:val="IndexLink"/>
              </w:rPr>
              <w:t>323</w:t>
            </w:r>
          </w:hyperlink>
        </w:p>
        <w:p>
          <w:pPr>
            <w:pStyle w:val="Contents2"/>
            <w:tabs>
              <w:tab w:val="clear" w:pos="8743"/>
              <w:tab w:val="right" w:pos="9026" w:leader="dot"/>
            </w:tabs>
            <w:rPr/>
          </w:pPr>
          <w:hyperlink w:anchor="__RefHeading___Toc657661_1051229030">
            <w:r>
              <w:rPr>
                <w:webHidden/>
                <w:rStyle w:val="IndexLink"/>
                <w:rtl w:val="true"/>
              </w:rPr>
              <w:t>ادعاي تناقض و ناهماهنگی در روایات شیعه</w:t>
            </w:r>
            <w:r>
              <w:rPr>
                <w:rStyle w:val="IndexLink"/>
                <w:rtl w:val="true"/>
              </w:rPr>
              <w:tab/>
            </w:r>
            <w:r>
              <w:rPr>
                <w:rStyle w:val="IndexLink"/>
              </w:rPr>
              <w:t>325</w:t>
            </w:r>
          </w:hyperlink>
        </w:p>
        <w:p>
          <w:pPr>
            <w:pStyle w:val="Contents2"/>
            <w:tabs>
              <w:tab w:val="clear" w:pos="8743"/>
              <w:tab w:val="right" w:pos="9026" w:leader="dot"/>
            </w:tabs>
            <w:rPr/>
          </w:pPr>
          <w:hyperlink w:anchor="__RefHeading___Toc657663_1051229030">
            <w:r>
              <w:rPr>
                <w:webHidden/>
                <w:rStyle w:val="IndexLink"/>
                <w:rtl w:val="true"/>
              </w:rPr>
              <w:t>جایگاه نماز‌جمعه در مذهب شیعه</w:t>
            </w:r>
            <w:r>
              <w:rPr>
                <w:rStyle w:val="IndexLink"/>
                <w:rtl w:val="true"/>
              </w:rPr>
              <w:tab/>
            </w:r>
            <w:r>
              <w:rPr>
                <w:rStyle w:val="IndexLink"/>
              </w:rPr>
              <w:t>327</w:t>
            </w:r>
          </w:hyperlink>
        </w:p>
        <w:p>
          <w:pPr>
            <w:pStyle w:val="Contents2"/>
            <w:tabs>
              <w:tab w:val="clear" w:pos="8743"/>
              <w:tab w:val="right" w:pos="9026" w:leader="dot"/>
            </w:tabs>
            <w:rPr/>
          </w:pPr>
          <w:hyperlink w:anchor="__RefHeading___Toc657665_1051229030">
            <w:r>
              <w:rPr>
                <w:webHidden/>
                <w:rStyle w:val="IndexLink"/>
                <w:rtl w:val="true"/>
              </w:rPr>
              <w:t>قراردادن مواضع سجده در نماز بر زمین</w:t>
            </w:r>
            <w:r>
              <w:rPr>
                <w:rStyle w:val="IndexLink"/>
                <w:rtl w:val="true"/>
              </w:rPr>
              <w:tab/>
            </w:r>
            <w:r>
              <w:rPr>
                <w:rStyle w:val="IndexLink"/>
              </w:rPr>
              <w:t>328</w:t>
            </w:r>
          </w:hyperlink>
        </w:p>
        <w:p>
          <w:pPr>
            <w:pStyle w:val="Contents2"/>
            <w:tabs>
              <w:tab w:val="clear" w:pos="8743"/>
              <w:tab w:val="right" w:pos="9026" w:leader="dot"/>
            </w:tabs>
            <w:rPr/>
          </w:pPr>
          <w:hyperlink w:anchor="__RefHeading___Toc657667_1051229030">
            <w:r>
              <w:rPr>
                <w:webHidden/>
                <w:rStyle w:val="IndexLink"/>
                <w:rtl w:val="true"/>
              </w:rPr>
              <w:t>پرهیز از گناه، اثر دوستی حضرت علی</w:t>
            </w:r>
            <w:r>
              <w:rPr>
                <w:rStyle w:val="IndexLink"/>
                <w:rtl w:val="true"/>
              </w:rPr>
              <w:t>(</w:t>
            </w:r>
            <w:r>
              <w:rPr>
                <w:rStyle w:val="IndexLink"/>
                <w:rtl w:val="true"/>
              </w:rPr>
              <w:t>علیه السلام</w:t>
            </w:r>
            <w:r>
              <w:rPr>
                <w:rStyle w:val="IndexLink"/>
                <w:rtl w:val="true"/>
              </w:rPr>
              <w:t>)</w:t>
              <w:tab/>
            </w:r>
            <w:r>
              <w:rPr>
                <w:rStyle w:val="IndexLink"/>
              </w:rPr>
              <w:t>330</w:t>
            </w:r>
          </w:hyperlink>
        </w:p>
        <w:p>
          <w:pPr>
            <w:pStyle w:val="Contents2"/>
            <w:tabs>
              <w:tab w:val="clear" w:pos="8743"/>
              <w:tab w:val="right" w:pos="9026" w:leader="dot"/>
            </w:tabs>
            <w:rPr/>
          </w:pPr>
          <w:hyperlink w:anchor="__RefHeading___Toc657669_1051229030">
            <w:r>
              <w:rPr>
                <w:webHidden/>
                <w:rStyle w:val="IndexLink"/>
                <w:rtl w:val="true"/>
              </w:rPr>
              <w:t>كراهت پوشیدن لباس سیاه</w:t>
            </w:r>
            <w:r>
              <w:rPr>
                <w:rStyle w:val="IndexLink"/>
                <w:rtl w:val="true"/>
              </w:rPr>
              <w:tab/>
            </w:r>
            <w:r>
              <w:rPr>
                <w:rStyle w:val="IndexLink"/>
              </w:rPr>
              <w:t>331</w:t>
            </w:r>
          </w:hyperlink>
        </w:p>
        <w:p>
          <w:pPr>
            <w:pStyle w:val="Contents2"/>
            <w:tabs>
              <w:tab w:val="clear" w:pos="8743"/>
              <w:tab w:val="right" w:pos="9026" w:leader="dot"/>
            </w:tabs>
            <w:rPr/>
          </w:pPr>
          <w:hyperlink w:anchor="__RefHeading___Toc657671_1051229030">
            <w:r>
              <w:rPr>
                <w:webHidden/>
                <w:rStyle w:val="IndexLink"/>
                <w:rtl w:val="true"/>
              </w:rPr>
              <w:t>ازدواج موقت در مذهب شیعه</w:t>
            </w:r>
            <w:r>
              <w:rPr>
                <w:rStyle w:val="IndexLink"/>
                <w:rtl w:val="true"/>
              </w:rPr>
              <w:tab/>
            </w:r>
            <w:r>
              <w:rPr>
                <w:rStyle w:val="IndexLink"/>
              </w:rPr>
              <w:t>333</w:t>
            </w:r>
          </w:hyperlink>
        </w:p>
        <w:p>
          <w:pPr>
            <w:pStyle w:val="Contents2"/>
            <w:tabs>
              <w:tab w:val="clear" w:pos="8743"/>
              <w:tab w:val="right" w:pos="9026" w:leader="dot"/>
            </w:tabs>
            <w:rPr/>
          </w:pPr>
          <w:hyperlink w:anchor="__RefHeading___Toc657673_1051229030">
            <w:r>
              <w:rPr>
                <w:webHidden/>
                <w:rStyle w:val="IndexLink"/>
                <w:rtl w:val="true"/>
              </w:rPr>
              <w:t>کفر فرقه قادیانی</w:t>
            </w:r>
            <w:r>
              <w:rPr>
                <w:rStyle w:val="IndexLink"/>
                <w:rtl w:val="true"/>
              </w:rPr>
              <w:tab/>
            </w:r>
            <w:r>
              <w:rPr>
                <w:rStyle w:val="IndexLink"/>
              </w:rPr>
              <w:t>334</w:t>
            </w:r>
          </w:hyperlink>
        </w:p>
        <w:p>
          <w:pPr>
            <w:pStyle w:val="Contents2"/>
            <w:tabs>
              <w:tab w:val="clear" w:pos="8743"/>
              <w:tab w:val="right" w:pos="9026" w:leader="dot"/>
            </w:tabs>
            <w:rPr/>
          </w:pPr>
          <w:hyperlink w:anchor="__RefHeading___Toc657675_1051229030">
            <w:r>
              <w:rPr>
                <w:webHidden/>
                <w:rStyle w:val="IndexLink"/>
                <w:rtl w:val="true"/>
              </w:rPr>
              <w:t>کمک‌گرفتن از ذمّی‌ها بر ضدّ مرتدین</w:t>
            </w:r>
            <w:r>
              <w:rPr>
                <w:rStyle w:val="IndexLink"/>
                <w:rtl w:val="true"/>
              </w:rPr>
              <w:tab/>
            </w:r>
            <w:r>
              <w:rPr>
                <w:rStyle w:val="IndexLink"/>
              </w:rPr>
              <w:t>337</w:t>
            </w:r>
          </w:hyperlink>
        </w:p>
        <w:p>
          <w:pPr>
            <w:pStyle w:val="Contents2"/>
            <w:tabs>
              <w:tab w:val="clear" w:pos="8743"/>
              <w:tab w:val="right" w:pos="9026" w:leader="dot"/>
            </w:tabs>
            <w:rPr/>
          </w:pPr>
          <w:hyperlink w:anchor="__RefHeading___Toc657677_1051229030">
            <w:r>
              <w:rPr>
                <w:webHidden/>
                <w:rStyle w:val="IndexLink"/>
                <w:rtl w:val="true"/>
              </w:rPr>
              <w:t>جایگاه زید بن علی در بین شیعیان</w:t>
            </w:r>
            <w:r>
              <w:rPr>
                <w:rStyle w:val="IndexLink"/>
                <w:rtl w:val="true"/>
              </w:rPr>
              <w:tab/>
            </w:r>
            <w:r>
              <w:rPr>
                <w:rStyle w:val="IndexLink"/>
              </w:rPr>
              <w:t>339</w:t>
            </w:r>
          </w:hyperlink>
        </w:p>
        <w:p>
          <w:pPr>
            <w:pStyle w:val="Contents2"/>
            <w:tabs>
              <w:tab w:val="clear" w:pos="8743"/>
              <w:tab w:val="right" w:pos="9026" w:leader="dot"/>
            </w:tabs>
            <w:rPr/>
          </w:pPr>
          <w:hyperlink w:anchor="__RefHeading___Toc657679_1051229030">
            <w:r>
              <w:rPr>
                <w:webHidden/>
                <w:rStyle w:val="IndexLink"/>
                <w:rtl w:val="true"/>
              </w:rPr>
              <w:t>دیدگاه شیعه نسبت به زیدیه</w:t>
            </w:r>
            <w:r>
              <w:rPr>
                <w:rStyle w:val="IndexLink"/>
                <w:rtl w:val="true"/>
              </w:rPr>
              <w:tab/>
            </w:r>
            <w:r>
              <w:rPr>
                <w:rStyle w:val="IndexLink"/>
              </w:rPr>
              <w:t>340</w:t>
            </w:r>
          </w:hyperlink>
        </w:p>
        <w:p>
          <w:pPr>
            <w:pStyle w:val="Contents2"/>
            <w:tabs>
              <w:tab w:val="clear" w:pos="8743"/>
              <w:tab w:val="right" w:pos="9026" w:leader="dot"/>
            </w:tabs>
            <w:rPr/>
          </w:pPr>
          <w:hyperlink w:anchor="__RefHeading___Toc657681_1051229030">
            <w:r>
              <w:rPr>
                <w:webHidden/>
                <w:rStyle w:val="IndexLink"/>
                <w:rtl w:val="true"/>
              </w:rPr>
              <w:t>احادیث مشترك بین شیعه و اهل‌سنّت</w:t>
            </w:r>
            <w:r>
              <w:rPr>
                <w:rStyle w:val="IndexLink"/>
                <w:rtl w:val="true"/>
              </w:rPr>
              <w:tab/>
            </w:r>
            <w:r>
              <w:rPr>
                <w:rStyle w:val="IndexLink"/>
              </w:rPr>
              <w:t>341</w:t>
            </w:r>
          </w:hyperlink>
        </w:p>
        <w:p>
          <w:pPr>
            <w:pStyle w:val="Contents2"/>
            <w:tabs>
              <w:tab w:val="clear" w:pos="8743"/>
              <w:tab w:val="right" w:pos="9026" w:leader="dot"/>
            </w:tabs>
            <w:rPr/>
          </w:pPr>
          <w:hyperlink w:anchor="__RefHeading___Toc657683_1051229030">
            <w:r>
              <w:rPr>
                <w:webHidden/>
                <w:rStyle w:val="IndexLink"/>
                <w:rtl w:val="true"/>
              </w:rPr>
              <w:t>قواعد پذیرفتن روایات در مذهب شیعه</w:t>
            </w:r>
            <w:r>
              <w:rPr>
                <w:rStyle w:val="IndexLink"/>
                <w:rtl w:val="true"/>
              </w:rPr>
              <w:tab/>
            </w:r>
            <w:r>
              <w:rPr>
                <w:rStyle w:val="IndexLink"/>
              </w:rPr>
              <w:t>343</w:t>
            </w:r>
          </w:hyperlink>
        </w:p>
        <w:p>
          <w:pPr>
            <w:pStyle w:val="Contents2"/>
            <w:tabs>
              <w:tab w:val="clear" w:pos="8743"/>
              <w:tab w:val="right" w:pos="9026" w:leader="dot"/>
            </w:tabs>
            <w:rPr/>
          </w:pPr>
          <w:hyperlink w:anchor="__RefHeading___Toc657685_1051229030">
            <w:r>
              <w:rPr>
                <w:webHidden/>
                <w:rStyle w:val="IndexLink"/>
                <w:rtl w:val="true"/>
              </w:rPr>
              <w:t>اعتبار روایات كتاب شریف كافی</w:t>
            </w:r>
            <w:r>
              <w:rPr>
                <w:rStyle w:val="IndexLink"/>
                <w:rtl w:val="true"/>
              </w:rPr>
              <w:tab/>
            </w:r>
            <w:r>
              <w:rPr>
                <w:rStyle w:val="IndexLink"/>
              </w:rPr>
              <w:t>344</w:t>
            </w:r>
          </w:hyperlink>
        </w:p>
        <w:p>
          <w:pPr>
            <w:pStyle w:val="Contents2"/>
            <w:tabs>
              <w:tab w:val="clear" w:pos="8743"/>
              <w:tab w:val="right" w:pos="9026" w:leader="dot"/>
            </w:tabs>
            <w:rPr/>
          </w:pPr>
          <w:hyperlink w:anchor="__RefHeading___Toc657687_1051229030">
            <w:r>
              <w:rPr>
                <w:webHidden/>
                <w:rStyle w:val="IndexLink"/>
                <w:rtl w:val="true"/>
              </w:rPr>
              <w:t>حجیّت اجماع از دیدگاه شیعیان</w:t>
            </w:r>
            <w:r>
              <w:rPr>
                <w:rStyle w:val="IndexLink"/>
                <w:rtl w:val="true"/>
              </w:rPr>
              <w:tab/>
            </w:r>
            <w:r>
              <w:rPr>
                <w:rStyle w:val="IndexLink"/>
              </w:rPr>
              <w:t>346</w:t>
            </w:r>
          </w:hyperlink>
        </w:p>
        <w:p>
          <w:pPr>
            <w:pStyle w:val="Contents2"/>
            <w:tabs>
              <w:tab w:val="clear" w:pos="8743"/>
              <w:tab w:val="right" w:pos="9026" w:leader="dot"/>
            </w:tabs>
            <w:rPr/>
          </w:pPr>
          <w:hyperlink w:anchor="__RefHeading___Toc657689_1051229030">
            <w:r>
              <w:rPr>
                <w:webHidden/>
                <w:rStyle w:val="IndexLink"/>
                <w:rtl w:val="true"/>
              </w:rPr>
              <w:t>ادّعای اجماع و خرق آن توسّط ابن‌بابویه</w:t>
            </w:r>
            <w:r>
              <w:rPr>
                <w:rStyle w:val="IndexLink"/>
                <w:rtl w:val="true"/>
              </w:rPr>
              <w:tab/>
            </w:r>
            <w:r>
              <w:rPr>
                <w:rStyle w:val="IndexLink"/>
              </w:rPr>
              <w:t>348</w:t>
            </w:r>
          </w:hyperlink>
        </w:p>
        <w:p>
          <w:pPr>
            <w:pStyle w:val="Contents2"/>
            <w:tabs>
              <w:tab w:val="clear" w:pos="8743"/>
              <w:tab w:val="right" w:pos="9026" w:leader="dot"/>
            </w:tabs>
            <w:rPr/>
          </w:pPr>
          <w:hyperlink w:anchor="__RefHeading___Toc657691_1051229030">
            <w:r>
              <w:rPr>
                <w:webHidden/>
                <w:rStyle w:val="IndexLink"/>
                <w:rtl w:val="true"/>
              </w:rPr>
              <w:t>تحقّق حجّیت اجماع با قول اهل‌بیت</w:t>
            </w:r>
            <w:r>
              <w:rPr>
                <w:rStyle w:val="IndexLink"/>
                <w:rtl w:val="true"/>
              </w:rPr>
              <w:t>(</w:t>
            </w:r>
            <w:r>
              <w:rPr>
                <w:rStyle w:val="IndexLink"/>
                <w:rtl w:val="true"/>
              </w:rPr>
              <w:t>علیهم السلام</w:t>
            </w:r>
            <w:r>
              <w:rPr>
                <w:rStyle w:val="IndexLink"/>
                <w:rtl w:val="true"/>
              </w:rPr>
              <w:t>)</w:t>
              <w:tab/>
            </w:r>
            <w:r>
              <w:rPr>
                <w:rStyle w:val="IndexLink"/>
              </w:rPr>
              <w:t>349</w:t>
            </w:r>
          </w:hyperlink>
        </w:p>
        <w:p>
          <w:pPr>
            <w:pStyle w:val="Contents2"/>
            <w:tabs>
              <w:tab w:val="clear" w:pos="8743"/>
              <w:tab w:val="right" w:pos="9026" w:leader="dot"/>
            </w:tabs>
            <w:rPr/>
          </w:pPr>
          <w:hyperlink w:anchor="__RefHeading___Toc657693_1051229030">
            <w:r>
              <w:rPr>
                <w:webHidden/>
                <w:rStyle w:val="IndexLink"/>
                <w:rtl w:val="true"/>
              </w:rPr>
              <w:t>مباني مستحکم فقه شیعه</w:t>
            </w:r>
            <w:r>
              <w:rPr>
                <w:rStyle w:val="IndexLink"/>
                <w:rtl w:val="true"/>
              </w:rPr>
              <w:tab/>
            </w:r>
            <w:r>
              <w:rPr>
                <w:rStyle w:val="IndexLink"/>
              </w:rPr>
              <w:t>350</w:t>
            </w:r>
          </w:hyperlink>
        </w:p>
        <w:p>
          <w:pPr>
            <w:pStyle w:val="Contents2"/>
            <w:tabs>
              <w:tab w:val="clear" w:pos="8743"/>
              <w:tab w:val="right" w:pos="9026" w:leader="dot"/>
            </w:tabs>
            <w:rPr/>
          </w:pPr>
          <w:hyperlink w:anchor="__RefHeading___Toc657695_1051229030">
            <w:r>
              <w:rPr>
                <w:webHidden/>
                <w:rStyle w:val="IndexLink"/>
                <w:rtl w:val="true"/>
              </w:rPr>
              <w:t>قواعد اصولی و فقهی شیعه</w:t>
            </w:r>
            <w:r>
              <w:rPr>
                <w:rStyle w:val="IndexLink"/>
                <w:rtl w:val="true"/>
              </w:rPr>
              <w:tab/>
            </w:r>
            <w:r>
              <w:rPr>
                <w:rStyle w:val="IndexLink"/>
              </w:rPr>
              <w:t>352</w:t>
            </w:r>
          </w:hyperlink>
        </w:p>
        <w:p>
          <w:pPr>
            <w:pStyle w:val="Contents2"/>
            <w:tabs>
              <w:tab w:val="clear" w:pos="8743"/>
              <w:tab w:val="right" w:pos="9026" w:leader="dot"/>
            </w:tabs>
            <w:rPr/>
          </w:pPr>
          <w:hyperlink w:anchor="__RefHeading___Toc657697_1051229030">
            <w:r>
              <w:rPr>
                <w:webHidden/>
                <w:rStyle w:val="IndexLink"/>
                <w:rtl w:val="true"/>
              </w:rPr>
              <w:t>اخبار طینت</w:t>
            </w:r>
            <w:r>
              <w:rPr>
                <w:rStyle w:val="IndexLink"/>
                <w:rtl w:val="true"/>
              </w:rPr>
              <w:tab/>
            </w:r>
            <w:r>
              <w:rPr>
                <w:rStyle w:val="IndexLink"/>
              </w:rPr>
              <w:t>354</w:t>
            </w:r>
          </w:hyperlink>
        </w:p>
        <w:p>
          <w:pPr>
            <w:pStyle w:val="Contents2"/>
            <w:tabs>
              <w:tab w:val="clear" w:pos="8743"/>
              <w:tab w:val="right" w:pos="9026" w:leader="dot"/>
            </w:tabs>
            <w:rPr/>
          </w:pPr>
          <w:hyperlink w:anchor="__RefHeading___Toc657699_1051229030">
            <w:r>
              <w:rPr>
                <w:webHidden/>
                <w:rStyle w:val="IndexLink"/>
                <w:rtl w:val="true"/>
              </w:rPr>
              <w:t>وجود عدول در بین فطحیه</w:t>
            </w:r>
            <w:r>
              <w:rPr>
                <w:rStyle w:val="IndexLink"/>
                <w:rtl w:val="true"/>
              </w:rPr>
              <w:tab/>
            </w:r>
            <w:r>
              <w:rPr>
                <w:rStyle w:val="IndexLink"/>
              </w:rPr>
              <w:t>356</w:t>
            </w:r>
          </w:hyperlink>
        </w:p>
        <w:p>
          <w:pPr>
            <w:pStyle w:val="Contents2"/>
            <w:tabs>
              <w:tab w:val="clear" w:pos="8743"/>
              <w:tab w:val="right" w:pos="9026" w:leader="dot"/>
            </w:tabs>
            <w:rPr/>
          </w:pPr>
          <w:hyperlink w:anchor="__RefHeading___Toc657701_1051229030">
            <w:r>
              <w:rPr>
                <w:webHidden/>
                <w:rStyle w:val="IndexLink"/>
                <w:rtl w:val="true"/>
              </w:rPr>
              <w:t>ادعاي امکان تشرف و اختلاف در مسائل شرعي</w:t>
            </w:r>
            <w:r>
              <w:rPr>
                <w:rStyle w:val="IndexLink"/>
                <w:rtl w:val="true"/>
              </w:rPr>
              <w:tab/>
            </w:r>
            <w:r>
              <w:rPr>
                <w:rStyle w:val="IndexLink"/>
              </w:rPr>
              <w:t>357</w:t>
            </w:r>
          </w:hyperlink>
        </w:p>
        <w:p>
          <w:pPr>
            <w:pStyle w:val="Contents2"/>
            <w:tabs>
              <w:tab w:val="clear" w:pos="8743"/>
              <w:tab w:val="right" w:pos="9026" w:leader="dot"/>
            </w:tabs>
            <w:rPr/>
          </w:pPr>
          <w:hyperlink w:anchor="__RefHeading___Toc657703_1051229030">
            <w:r>
              <w:rPr>
                <w:webHidden/>
                <w:rStyle w:val="IndexLink"/>
                <w:rtl w:val="true"/>
              </w:rPr>
              <w:t>اختلاف در مسائل فقهی</w:t>
            </w:r>
            <w:r>
              <w:rPr>
                <w:rStyle w:val="IndexLink"/>
                <w:rtl w:val="true"/>
              </w:rPr>
              <w:tab/>
            </w:r>
            <w:r>
              <w:rPr>
                <w:rStyle w:val="IndexLink"/>
              </w:rPr>
              <w:t>359</w:t>
            </w:r>
          </w:hyperlink>
        </w:p>
        <w:p>
          <w:pPr>
            <w:pStyle w:val="Contents2"/>
            <w:tabs>
              <w:tab w:val="clear" w:pos="8743"/>
              <w:tab w:val="right" w:pos="9026" w:leader="dot"/>
            </w:tabs>
            <w:rPr/>
          </w:pPr>
          <w:hyperlink w:anchor="__RefHeading___Toc657705_1051229030">
            <w:r>
              <w:rPr>
                <w:webHidden/>
                <w:rStyle w:val="IndexLink"/>
                <w:rtl w:val="true"/>
              </w:rPr>
              <w:t>کتاب‌نامه</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7_67987"/>
      <w:bookmarkStart w:id="1" w:name="pg7287_67987"/>
      <w:bookmarkEnd w:id="1"/>
    </w:p>
    <w:p>
      <w:pPr>
        <w:pStyle w:val="Heading2"/>
        <w:numPr>
          <w:ilvl w:val="1"/>
          <w:numId w:val="1"/>
        </w:numPr>
        <w:rPr/>
      </w:pPr>
      <w:bookmarkStart w:id="2" w:name="pg7287_67987"/>
      <w:bookmarkStart w:id="3" w:name="__RefHeading___Toc65736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علی صافی گلپایگانی،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3002084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36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صراط مستقیم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وهابیت</w:t>
      </w:r>
      <w:r>
        <w:rPr>
          <w:rFonts w:eastAsia="IRNazanin" w:cs="IRNazanin"/>
          <w:color w:val="111111"/>
          <w:sz w:val="28"/>
          <w:szCs w:val="28"/>
          <w:rtl w:val="true"/>
          <w:lang w:bidi="fa-IR"/>
        </w:rPr>
        <w:t xml:space="preserve">) </w:t>
      </w:r>
      <w:bookmarkStart w:id="7" w:name="pg7287_67991"/>
    </w:p>
    <w:p>
      <w:pPr>
        <w:pStyle w:val="Heading2"/>
        <w:numPr>
          <w:ilvl w:val="1"/>
          <w:numId w:val="1"/>
        </w:numPr>
        <w:rPr/>
      </w:pPr>
      <w:bookmarkStart w:id="8" w:name="__RefHeading___Toc65737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87_68010"/>
      <w:bookmarkStart w:id="11" w:name="pg7287_68010"/>
      <w:bookmarkEnd w:id="11"/>
    </w:p>
    <w:p>
      <w:pPr>
        <w:pStyle w:val="Heading2"/>
        <w:numPr>
          <w:ilvl w:val="1"/>
          <w:numId w:val="1"/>
        </w:numPr>
        <w:rPr/>
      </w:pPr>
      <w:bookmarkStart w:id="12" w:name="pg7287_68010"/>
      <w:bookmarkStart w:id="13" w:name="__RefHeading___Toc657373_105122903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طلوع خورشید جهان‌تاب و فراگير اسلام و بعثت نبیّ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كه در فترت جدايي از وحی و رسولان الهی به‌سر می‌بُرد، با نور وحی راه هدایت و سعادت ابدی خويش را یافت و به‌سوی كمال مطلق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عمر شریف و گرامی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مخالفت‌ها و كارشكنی‌ها از سوی كفّار، مشركان و منافقان بسيار بود امّا در مقابلِ فتوحات و پيشرفت‌های اسلام عزیز و معارف والای وحيانی به‌مانند قطره‌ای در مقابل اقیانوس‌ها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مسیر پیشرفت را به‌سرعت پشت‌سر می‌گذاشت تا اینكه پیامبر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ارتحال غم‌بار حضرت ختم‌المرسلین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بااینكه آن بزرگوار در ایام حیات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بارهاوبارها به اعتراف فریقین، به وصایت و فضائل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 </w:t>
      </w:r>
    </w:p>
    <w:p>
      <w:pPr>
        <w:pStyle w:val="BookText"/>
        <w:rPr/>
      </w:pPr>
      <w:r>
        <w:rPr>
          <w:rFonts w:ascii="Amiri" w:hAnsi="Amiri" w:eastAsia="Amiri" w:cs="Amiri"/>
          <w:color w:val="111111"/>
          <w:sz w:val="28"/>
          <w:sz w:val="28"/>
          <w:szCs w:val="28"/>
          <w:rtl w:val="true"/>
          <w:lang w:bidi="ar-SA"/>
        </w:rPr>
        <w:t>كرده بودند امّا دل‌های هوس‌آلود و قلب‌های رياست‌خواه، نصوص مؤكده خاتم‌الانبیا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کنار زدند درحالی‌که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برخلاف نصوص محکم، امر حكومت را به دست گرفتند و روند تفضیل مفضول بر فاضل و جاهل بر عالم در زمان‌هاي بعد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عصر غيبت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فرحه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ديگر استمرار پيدا كرد و معاندان ولايت و خلافت منصوص از جانب خداوند، با شبهه‌پراكنی و پوشاندن حقايق توسط فرقه گمراه و گمراه‌كننده وهابیّت، اراده شان بر این واقع شد كه نور ولايت را خاموش سازند، غافل از اينكه خداوند متعال وعده داده است كه مؤمنین امّت پيامبر را در هجوم شبهات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پيش‌رو مشتمل بر شبهات و سؤالاتی است كه وهابیّت و برخی مخالفان بی‌اطلاع در كتاب‌ها، جزوات، اينترنت و شبكه‌های ماهواره‌ای مطرح كرده و می‌كنند و بارهاوبارها بزرگان و دانشمندان شيعه پاسخ آنها را با استدلال‌های مبتنی بر قرآن كريم، سنّت، عقل و تاريخ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جاری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این سؤالات و شبهات را خدمت مرجع عالی‌قدر حضرت آیت‌الله العظمی صافی گلپايگانی مدظله‌الوارف تقدیم کردند و از ایشان درخواست پاسخ به آنها را نمودند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باوجود اشتغالات فراوان که شب و روز به صدها نامه و استفتاء جواب می‌دهند و ملاقات‌های مهمّ روزانه، احساس مسئولیّت نموده و خودشان به این شبهات پاسخ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پاسخ‌های معظم‌له در كتاب صراط مستقيم با قلمی رسا، پرمحتوا و با تكيه بر مسلّمات فريقين گرد آمده است که می‌تواند منبع بسيار خوبی برای محقّقان، مبلّغان و نيز هدايتگر آنانی باشد كه با اين شبهات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آنكه مرضیّ خداوند و حجت بالغه او حضرت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هو الموفق</w:t>
      </w:r>
    </w:p>
    <w:p>
      <w:pPr>
        <w:pStyle w:val="BookText"/>
        <w:rPr/>
      </w:pPr>
      <w:r>
        <w:rPr>
          <w:rFonts w:ascii="Amiri" w:hAnsi="Amiri" w:eastAsia="Amiri" w:cs="Amiri"/>
          <w:color w:val="111111"/>
          <w:sz w:val="28"/>
          <w:sz w:val="28"/>
          <w:szCs w:val="28"/>
          <w:rtl w:val="true"/>
          <w:lang w:bidi="ar-SA"/>
        </w:rPr>
        <w:t>دفتر تنظيم و نشر آثار معظم‌له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سعید غدیر خم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87_68020"/>
      <w:bookmarkStart w:id="16" w:name="pg7287_68020"/>
      <w:bookmarkEnd w:id="16"/>
    </w:p>
    <w:p>
      <w:pPr>
        <w:pStyle w:val="Heading2"/>
        <w:numPr>
          <w:ilvl w:val="1"/>
          <w:numId w:val="1"/>
        </w:numPr>
        <w:rPr/>
      </w:pPr>
      <w:bookmarkStart w:id="17" w:name="pg7287_68020"/>
      <w:bookmarkStart w:id="18" w:name="__RefHeading___Toc657375_1051229030"/>
      <w:bookmarkStart w:id="19" w:name="_Toc5"/>
      <w:bookmarkEnd w:id="17"/>
      <w:bookmarkEnd w:id="18"/>
      <w:r>
        <w:rPr>
          <w:rtl w:val="true"/>
        </w:rPr>
        <w:t>مصونيت قرآن از تحریف</w:t>
      </w:r>
      <w:bookmarkEnd w:id="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که آياتى از قرآن حذف شده و آياتى را ابوبکر و عمر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ابى‌جعفر روايت مى‌کنند که از او پرسيدند که چرا على اميرالمؤمنين ناميده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اين لقب را داده و در كتابش 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رَبّكَ مِنْ بَنى آدمَ مِنْ ظُهُورِهِم ذُرِّيَّتَهُم وَأشْهَدَهُم عَلى أنفُسِهِم ألَسْتُ بِرَبِّكُم وَأنَّ مُحَمّداً رسولي وأنّ علياً أميرالمؤمنين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اولاً اينکه وقتى ابوبکر و عمر اين آيات را تحريف کرده بودند، پس چرا زمانى که على خليفه مسلمين شد اين چيز را بيان نکرد و توضيح نداد؟ و ثانیاً اينكه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ما به‌طورقطع نگهدار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چیست؟ آیا مانند شیعه قائل به تحریف قرآن شویم؟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وقوع تحريف در قرآن مجيد حتّي در مورد واحد را به‌شدّت انکار مي‌کند و صيانت قرآن را با ادلّه قاطعه اثبات مي‌نمايد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از اساسي‌ترين مسائل اسلامي هر مسلمان است و نبايد براي دشمني طایفه‌اي، طایفه‌اي را به آن متّهم کرد و اصالت و سنديّت قرآن را در برابر بيگانگان مورد سؤال قرار داد و جاهلانه در مقام تتبع عورات و پيدا کردن خبر يا حرف ضعيف و سخيف در اين موضوع بود که شيعه يا سنّي را به آن متهم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اندکي عقل و شعور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بدهد که با اين تهمت‌ها حمله به اساس اسلام مي‌کنيد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شما هستيد که قائل به تحريف قرآن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به‌اصطلاح علماي شما درآورده‌اند که ما در عهد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سوره‌اي را که معادل سوره برائت بود قرائت مي‌کرديم که غير از يک آيه از آن را بيشتر حفظ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نامربوط‌ها چيست؟ کجا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سوره‌ای بوده که مردم آن را قرائت کنند؟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نمي‌دانم چرا شما اين پرسش‌هاي واهي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اهانت به اصول اسلامي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مي‌کنيد و اعتبار و استحکام قرآن را که بين خاصه و عامه در نهايت استحکام است مورد سؤال قرار می‌دهيد و با اصرار، شيعه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يک نفرشان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مي‌خواهيد متّهم به قبول تحريف قرآن نماييد و انکار اين همه بزرگان آنها را ناديده مي‌گيريد و بهانه به دست دشمنان مي‌دهيد؟ و اصل مسئله مورد اختلاف بين شيعه و سنّي را كه اگر در هر محکمه علمي، پژوهشي و تخصصي مطرح شود، محکوم مي‌شويد مطرح نمي‌کنيد؟ </w:t>
      </w:r>
      <w:bookmarkStart w:id="20" w:name="pg7287_68025"/>
    </w:p>
    <w:p>
      <w:pPr>
        <w:pStyle w:val="Heading2"/>
        <w:numPr>
          <w:ilvl w:val="1"/>
          <w:numId w:val="1"/>
        </w:numPr>
        <w:rPr/>
      </w:pPr>
      <w:bookmarkStart w:id="21" w:name="__RefHeading___Toc657377_1051229030"/>
      <w:bookmarkStart w:id="22" w:name="_Toc6"/>
      <w:bookmarkEnd w:id="20"/>
      <w:bookmarkEnd w:id="21"/>
      <w:r>
        <w:rPr>
          <w:rtl w:val="true"/>
        </w:rPr>
        <w:t>توهين و طعن به قرآن</w:t>
      </w:r>
      <w:bookmarkEnd w:id="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وقتى از حديث ثقلين بر امامت ائمه خود استدلال مى‌کنند دچار يک تناقض مى‌شوند، چون آنها هرکس که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عيب‌جويى کند کافر قرار مى‌دهند، امّا هرکس به ثقل اکبر که قرآن است طعنه بزند مى‌گويند او مجتهد بود و او را کافر نمى‌شمارند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خدا لعنت کند هرکس که در اين موضوع مفتري است يا بدان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مورد قرآن، اگر کسي کمترين اهانتي را بنمايد او را کافر و واجب‌القتل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همان‌طور که خود، خودش را معرّفي مي‌نمايد، مي‌شناسند و آن را نور، شفا و هدايت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هُوَ النُّورُ الْمُبِينُ وَالْحَبْلُ الْمَتِينُ وَالْعُرْوَةُ الْوُثْقَى وَالدَّرَجَةُ الْعُلْيَا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مي‌گويند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الْتَبَسَتْ عَلَيْكُمُ الْفِتَنُ كَقِطَعِ اللَّيْلِ الْمُظْلِمِ فَعَلَيْكُمْ بِالْقُرْآنِ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اهانت، از جانب بزرگان و خلفای واجب‌الاطاعة شما بود که به قرآن تير زدند و </w:t>
      </w:r>
    </w:p>
    <w:p>
      <w:pPr>
        <w:pStyle w:val="BookText"/>
        <w:rPr/>
      </w:pPr>
      <w:r>
        <w:rPr>
          <w:rFonts w:ascii="IRNazanin" w:hAnsi="IRNazanin" w:eastAsia="IRNazanin"/>
          <w:color w:val="111111"/>
          <w:sz w:val="28"/>
          <w:sz w:val="28"/>
          <w:szCs w:val="28"/>
          <w:rtl w:val="true"/>
          <w:lang w:bidi="fa-IR"/>
        </w:rPr>
        <w:t>شعر و هجو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کمال احترام را براي قرآن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هستند که شب و روز تلاوت قرآن مي‌کنند و اين‌همه حافظ قرآن دارند و قاريان درجه بالا از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جهت قرائت قرآن مجید بالاترین ثواب‌ها را قائلند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زياده و نقيصه در قرآن از منظر فريقين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شيعه که فرقه‌ای منتسب به اهل‌بیت هستند ادّعا مى‌کنند که قرآن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 نورى طبرسى مؤلف کتاب مستدرک است كه کتابى تأليف کرده به نام فصل الخطاب في اثبات تحريف کتاب 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کتاب درباره تحريف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دلايل تحريف‌شدن قرآن اين است که در بعضى بندها و پاراگراف‌ها تا حدّ اعجاز فصيح و شيواست و بعضى ديگر از جملات و پاراگراف‌هاى آن سخيف و بى‌معنا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چيزى که علمای شيعه در مورد حرف امثال نوری مى‌گويند اين است که اشتباه کرده‌اند یا اجتهاد نموده و تأويل کرده‌اند و ما با آنها موافق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غوغايي که پيرامون تحريف کتاب برپا شده است، هم شيعه و هم سنّي مورد سؤال و استيضاح هستند، چون در بين هر دو طرف، افرادي هستند که اين قول را دارند؛ هرچند این قول در بین اهل‌سنّت و حتي برخی از صحابه که قولشان نزد اهل‌سنّت پذیرفته است،</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ریشه‌دار و وسیع است، در رساله مع‌الخطيب في خطوطه‌العريضه</w:t>
      </w:r>
      <w:r>
        <w:rPr>
          <w:rStyle w:val="FootnoteAnchor"/>
          <w:rtl w:val="true"/>
        </w:rPr>
        <w:footnoteReference w:id="8"/>
      </w:r>
      <w:r>
        <w:rPr>
          <w:rFonts w:ascii="IRNazanin" w:hAnsi="IRNazanin" w:eastAsia="IRNazanin"/>
          <w:color w:val="111111"/>
          <w:sz w:val="28"/>
          <w:sz w:val="28"/>
          <w:szCs w:val="28"/>
          <w:rtl w:val="true"/>
          <w:lang w:bidi="fa-IR"/>
        </w:rPr>
        <w:t xml:space="preserve">اين موضوع تحقيق و روشن شده است و نظر بزرگان شيعه که </w:t>
      </w:r>
    </w:p>
    <w:p>
      <w:pPr>
        <w:pStyle w:val="BookText"/>
        <w:rPr/>
      </w:pPr>
      <w:r>
        <w:rPr>
          <w:rFonts w:ascii="Amiri" w:hAnsi="Amiri" w:eastAsia="Amiri" w:cs="Amiri"/>
          <w:color w:val="111111"/>
          <w:sz w:val="28"/>
          <w:sz w:val="28"/>
          <w:szCs w:val="28"/>
          <w:rtl w:val="true"/>
          <w:lang w:bidi="ar-SA"/>
        </w:rPr>
        <w:t>صراحت بر صيانت قرآن از تحريف دارد،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طرفين بايد اين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کلمه‌اي کم يا زياد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اينجانب ازروي تحقيق مي‌گويم که براي اهل‌سنّت نفي اين نسبت از بعض مشاهيرشان بسيار دشوار و شايد غيرممکن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مواضع طرفين، موضع تنزيه کتاب خدا است که در مذهب شيعه در تاريخ، در تفسير، در روايات و احاديث، در ادعيه معتبره، صدها بلکه هزارها شاهد و دليل بر اثبات صيانت قرآن از تحريف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اين جهّال که در مقام تهمت‌زدن به شيعه هر اتّهامي را عنوان مي‌نمايند، در مورد قول به تحريف قرآن، اول خيانت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کسي بخواهد نسبت اين قول را به شيعه اثبات کند، به قرآن و به همه مسلمانان صدمه مي‌زند و در برابر کفّار و دیگران و بيگانگان محکوم مي‌شود که به قول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فرقه از شما که منتسب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قائل به تحريف‌اند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آنها به فحاشي و ناسزاگويي به شيعه و اين شعارهاي تفرقه‌انگيز وهّابيان و سلفيان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اهل‌سنّت مي‌گوييد اينها اين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ندارند و العياذ بالله قرآن ديگري دارند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پاسخ به کفّار و بیگانگان مي‌شود يا اينکه همه در جواب بگوييم که شيعه و سنّي اتفاق دارند بر اينکه کتاب نازل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قرآن و همين کتابي است که نزد همه و در خانه هر شيعه و سنّي نسخه‌هاي متعدد آن موجود است و همه آن را تلاوت مي‌نمايند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حاضر نيست با استناد به رواياتي که مربوط به تحريف قرآن و عقيده بعضي صحابه مقبول نزد اهل‌سنّت است، اهل‌سنّت را قائل به تحريف معرفي کند و براي اظهار بطلان اهل‌سنّت، اين مسئله را عنوان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به‌عکس، شما اهل‌سنّت هزاروچهارصد سال است که به پيروي از نواصب و بني‌اميه از افترا و تهمت به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ناب و پاک اسلامي و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نمي‌داريد و به‌جاي اينکه دفاع از قرآن کريم نماييد و اجماع امّت را بر تمسّک به قرآن و صيانت آن از تحريف اثبات کنيد، خلاف آن را مي‌گوييد و علي‌الدوام نشريه</w:t>
      </w:r>
    </w:p>
    <w:p>
      <w:pPr>
        <w:pStyle w:val="BookText"/>
        <w:rPr/>
      </w:pPr>
      <w:r>
        <w:rPr>
          <w:rFonts w:ascii="IRNazanin" w:hAnsi="IRNazanin" w:eastAsia="IRNazanin"/>
          <w:color w:val="111111"/>
          <w:sz w:val="28"/>
          <w:sz w:val="28"/>
          <w:szCs w:val="28"/>
          <w:rtl w:val="true"/>
          <w:lang w:bidi="fa-IR"/>
        </w:rPr>
        <w:t xml:space="preserve">چاپ مي‌کنيد و اين تهمت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تهمت و توهين به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طایفه و مردمي که خيلي بيشتر از شما به قرآن تمسّک دارند نسبت 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کارها و اين موضع‌گيري‌ها عليه شيعه، عقلاني و خردپسند است؟ آیا مسلمان و اسلام از آن نفع مي‌برد يا استعمار؟ خدا مي‌داند بزرگترين مصيبت‌ها براي اسلام و مسلمين در اين عصر، همين‌هايی هستند که در مکه و مدينه در موسم حج، کاري ندارند جز تخريب و ويرانگري اساس تاريخ و آثار تاريخي اسلام که هرچه بود از بين بردند و بزرگ‌ترين خسارت‌هاي علمي را به اسلام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رشته هم هرچه مي‌توانند مي‌نويسند و ميلياردها اعتبار و سرمايه مي‌گذارند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يَأتِيهِم أنْبَاءُ مَا كَانُوا بِهِ يَسْتَهْزِئونَ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به‌هرحال ما امّت قرآنيم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کتاب خدا و وحي نازل من السماء و کتاب حضرت خاتم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و آن را معجزه جاودان، جهاني و برهان حقانيّت دين اسلام، بلکه همه اديان گذشته مي‌دانيم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امروز و در اين عصر هم، قرآن را به دست دارد و به آن تحدّي مي‌کند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را با صدايي بلند به گوش جهانيان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 و وهّابي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مي‌خواهد بگويد و در اين مواضعِ سخيف بماند</w:t>
      </w:r>
      <w:r>
        <w:rPr>
          <w:rFonts w:eastAsia="IRNazanin" w:cs="IRNazanin"/>
          <w:color w:val="111111"/>
          <w:sz w:val="28"/>
          <w:szCs w:val="28"/>
          <w:rtl w:val="true"/>
          <w:lang w:bidi="fa-IR"/>
        </w:rPr>
        <w:t xml:space="preserve">. </w:t>
      </w:r>
      <w:bookmarkStart w:id="23" w:name="pg7287_68037"/>
    </w:p>
    <w:p>
      <w:pPr>
        <w:pStyle w:val="Heading2"/>
        <w:numPr>
          <w:ilvl w:val="1"/>
          <w:numId w:val="1"/>
        </w:numPr>
        <w:rPr/>
      </w:pPr>
      <w:bookmarkStart w:id="24" w:name="__RefHeading___Toc657379_1051229030"/>
      <w:bookmarkStart w:id="25" w:name="_Toc7"/>
      <w:bookmarkEnd w:id="23"/>
      <w:bookmarkEnd w:id="24"/>
      <w:r>
        <w:rPr>
          <w:rtl w:val="true"/>
        </w:rPr>
        <w:t>یكی‌بودن قرآن مسلمانان</w:t>
      </w:r>
      <w:bookmarkEnd w:id="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مرتدين جنگيد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دادن زانوبند شترى که در زمان پيامبر آن را به ايشان مى‌دادند ابا ورزند، با آنها خواهم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شيعه مى‌گويند على از ترس اينکه مردم مرتد مى‌شوند قرآنى را که پيامبر به او املا کرده بود و او آن را نوشته بود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درحالى‌که او خليفه بود و طبق ادّعاى شيعه از سوى خدا کمک مى‌شد؟ اما باوجوداین از ترس اینکه مردم مرتد می‌شوند قرآن را بیرون نمی‌آورد و راضی می‌شود که مردم در گمراهی بمانند؟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قرآن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همين قرآن بين مسلمين از شيعه و سنّي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ظاهراً مربوط بوده به شئون مختلف آيات، مخصوصاً شأن نزول آيات و بيشتر توضیح آياتي که مراد از آنها عموم است و لفظ آنها خاص يا مراد خاص است، اگرچه لفظ عام است، که این باب مهمّي می‌باشد، ولی متأسفانه نپذيرفتند و به‌عنوان اينکه متن قرآن و الفاظي که وحي شده کافي است، خود را از عالمي از علم و فقه محروم ساختند، ولي در مرور زمان،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مناسباتي، اين جهات را بيان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که علمي را که دارد بر مردم عرضه کند، نه اينکه در اين شرايط، اين را مادّه اختلاف و جنگ داخلي قرار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 آن حضرت در هر مسئله‌اي که به او رجوع مي‌شد يا به مناسبت، </w:t>
      </w:r>
    </w:p>
    <w:p>
      <w:pPr>
        <w:pStyle w:val="BookText"/>
        <w:rPr/>
      </w:pPr>
      <w:r>
        <w:rPr>
          <w:rFonts w:ascii="IRNazanin" w:hAnsi="IRNazanin" w:eastAsia="IRNazanin"/>
          <w:color w:val="111111"/>
          <w:sz w:val="28"/>
          <w:sz w:val="28"/>
          <w:szCs w:val="28"/>
          <w:rtl w:val="true"/>
          <w:lang w:bidi="fa-IR"/>
        </w:rPr>
        <w:t>اقتضای بيان را مي‌يافت، کوتاهي نمي‌فرمود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بيان شد که اوضاع پس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حساس و</w:t>
      </w:r>
    </w:p>
    <w:p>
      <w:pPr>
        <w:pStyle w:val="BookText"/>
        <w:rPr/>
      </w:pPr>
      <w:r>
        <w:rPr>
          <w:rFonts w:ascii="IRNazanin" w:hAnsi="IRNazanin" w:eastAsia="IRNazanin"/>
          <w:color w:val="111111"/>
          <w:sz w:val="28"/>
          <w:sz w:val="28"/>
          <w:szCs w:val="28"/>
          <w:rtl w:val="true"/>
          <w:lang w:bidi="fa-IR"/>
        </w:rPr>
        <w:t>ناهنجار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مسئله ارتداد که مي‌گوييد ابوبکر با مرتدين جنگيد، آيا واقعاً کساني را که مرتد مي‌خواندند همه مرتد شده بودند يا در شرعيّت روي کارآمدن آن گروه حرف و حديث داشتند؟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مالک بن نويره را كه به‌عنوان مرتد کشتند، مرتد شده بود درحالي‌که جرم او اين بود که حکومت ابوبکر را شرعي نمي‌دانست و به‌خاطر اينکه فوراً همسر او را متصرّف شوند گفتند او مرتد است و در اين مسئله حتي عمر به ابوبکر اعتراض داشت و خالد بن وليد را مستحق قصاص مي‌دانست</w:t>
      </w:r>
      <w:r>
        <w:rPr>
          <w:rStyle w:val="FootnoteAnchor"/>
          <w:rtl w:val="true"/>
        </w:rPr>
        <w:footnoteReference w:id="11"/>
      </w:r>
      <w:r>
        <w:rPr>
          <w:rFonts w:ascii="IRNazanin" w:hAnsi="IRNazanin" w:eastAsia="IRNazanin"/>
          <w:color w:val="111111"/>
          <w:sz w:val="28"/>
          <w:sz w:val="28"/>
          <w:szCs w:val="28"/>
          <w:rtl w:val="true"/>
          <w:lang w:bidi="fa-IR"/>
        </w:rPr>
        <w:t>ولي ابوبکر با آنکه خالد بن ولید را در بي‌گناهي مالک ردّ نمي‌کرد، قصاص ننمود و حکم خدا را خوار و ضايع ساخت</w:t>
      </w:r>
      <w:r>
        <w:rPr>
          <w:rFonts w:eastAsia="IRNazanin" w:cs="IRNazanin"/>
          <w:color w:val="111111"/>
          <w:sz w:val="28"/>
          <w:szCs w:val="28"/>
          <w:rtl w:val="true"/>
          <w:lang w:bidi="fa-IR"/>
        </w:rPr>
        <w:t xml:space="preserve">! </w:t>
      </w:r>
      <w:bookmarkStart w:id="26" w:name="pg7287_68041"/>
    </w:p>
    <w:p>
      <w:pPr>
        <w:pStyle w:val="Heading2"/>
        <w:numPr>
          <w:ilvl w:val="1"/>
          <w:numId w:val="1"/>
        </w:numPr>
        <w:rPr/>
      </w:pPr>
      <w:bookmarkStart w:id="27" w:name="__RefHeading___Toc657381_1051229030"/>
      <w:bookmarkStart w:id="28" w:name="_Toc8"/>
      <w:bookmarkEnd w:id="26"/>
      <w:bookmarkEnd w:id="27"/>
      <w:r>
        <w:rPr>
          <w:rtl w:val="true"/>
        </w:rPr>
        <w:t>اهل‌بیت</w:t>
      </w:r>
      <w:r>
        <w:rPr>
          <w:rtl w:val="true"/>
        </w:rPr>
        <w:t>(</w:t>
      </w:r>
      <w:r>
        <w:rPr>
          <w:rtl w:val="true"/>
        </w:rPr>
        <w:t>علیهم السلام</w:t>
      </w:r>
      <w:r>
        <w:rPr>
          <w:rtl w:val="true"/>
        </w:rPr>
        <w:t>)</w:t>
      </w:r>
      <w:r>
        <w:rPr>
          <w:rtl w:val="true"/>
        </w:rPr>
        <w:t>، مفسّران واقعی قرآن</w:t>
      </w:r>
      <w:bookmarkEnd w:id="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إلَيْكُم مِنْ رَبِّكُم وَ لَا تَتَّبِعُوا مِنْ دونِهِ أولِياء قَلِيلاً ما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پيروى کنيد که از سوى پروردگارتان بر شما نازل شده است و جز خدا از اوليای ديگرى پيروى مکنيد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به‌صراحت بيان شده که، جز از پيامبر از کسى نبايد پيروى کرد و امامت براى آن است که امام، فرمان‌هاى الهى که به ما رسيده را اجرا کند، نه اينکه دين جديدى براى مردم بياورد و به‌گونه دينى که پيامبر آورده و مردم آن را شناخته‌اند، نباشد و على وقتى به اين فراخوانده شد که بيا تا قرآن بين ما داورى کند، او پذيرفت و گفت که داور قراردادن قرآن حق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درست گفته، پس او همان چيزى را گفته که ما به آن معتقديم و اگر سخن نادرستى گفته، بدانيد که على سخن نادرست نمى‌گويد و اگر روى‌آوردن به قرآن و داور قراردادن قرآن در حضور امام جايز نمى‌بود، 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مى‌خواهيد که قرآن بين من و شما داورى کند و حال آنکه من امام هستم و سخنان پيامبر را به شما مى‌رسانم؟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مطالب را خلط کرده و در هم آميخته است؛ اولاً شيعه، اساس مذهب و بنيان اعتقاد و عملش، قرآن و هدايت و تعليمات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حرفي و سخني غير از کتاب و سنّت نگفته و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سنّی‌ها هستند که </w:t>
      </w:r>
    </w:p>
    <w:p>
      <w:pPr>
        <w:pStyle w:val="BookText"/>
        <w:rPr/>
      </w:pPr>
      <w:r>
        <w:rPr>
          <w:rFonts w:ascii="Amiri" w:hAnsi="Amiri" w:eastAsia="Amiri" w:cs="Amiri"/>
          <w:color w:val="111111"/>
          <w:sz w:val="28"/>
          <w:sz w:val="28"/>
          <w:szCs w:val="28"/>
          <w:rtl w:val="true"/>
          <w:lang w:bidi="ar-SA"/>
        </w:rPr>
        <w:t xml:space="preserve">سنّي نيستند و از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کِتابُ اللهِ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را مطرح کردند و بعد از آن حضرت، روايت حديث و استناد به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ثانياً اصول شيعه همه قرآني است و يا سنّت‌هاي صريح و يقيني‌الصدور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قرآن، مثل آيه ولايت</w:t>
      </w:r>
      <w:r>
        <w:rPr>
          <w:rStyle w:val="FootnoteAnchor"/>
          <w:rtl w:val="true"/>
        </w:rPr>
        <w:footnoteReference w:id="14"/>
      </w:r>
      <w:r>
        <w:rPr>
          <w:rFonts w:ascii="Amiri" w:hAnsi="Amiri" w:eastAsia="Amiri" w:cs="Amiri"/>
          <w:color w:val="111111"/>
          <w:sz w:val="28"/>
          <w:sz w:val="28"/>
          <w:szCs w:val="28"/>
          <w:rtl w:val="true"/>
          <w:lang w:bidi="ar-SA"/>
        </w:rPr>
        <w:t>، آيه تطهير</w:t>
      </w:r>
      <w:r>
        <w:rPr>
          <w:rStyle w:val="FootnoteAnchor"/>
          <w:rtl w:val="true"/>
        </w:rPr>
        <w:footnoteReference w:id="15"/>
      </w:r>
      <w:r>
        <w:rPr>
          <w:rFonts w:ascii="Amiri" w:hAnsi="Amiri" w:eastAsia="Amiri" w:cs="Amiri"/>
          <w:color w:val="111111"/>
          <w:sz w:val="28"/>
          <w:sz w:val="28"/>
          <w:szCs w:val="28"/>
          <w:rtl w:val="true"/>
          <w:lang w:bidi="ar-SA"/>
        </w:rPr>
        <w:t>و احاديث ثقلين</w:t>
      </w:r>
      <w:r>
        <w:rPr>
          <w:rStyle w:val="FootnoteAnchor"/>
          <w:rtl w:val="true"/>
        </w:rPr>
        <w:footnoteReference w:id="16"/>
      </w:r>
      <w:r>
        <w:rPr>
          <w:rFonts w:ascii="IRNazanin" w:hAnsi="IRNazanin" w:eastAsia="IRNazanin"/>
          <w:color w:val="111111"/>
          <w:sz w:val="28"/>
          <w:sz w:val="28"/>
          <w:szCs w:val="28"/>
          <w:rtl w:val="true"/>
          <w:lang w:bidi="fa-IR"/>
        </w:rPr>
        <w:t>که صريحاً دستور مي‌دهند از عترت نه پيشي بگيريد و نه از آنها تخلّف نماييد و پيروي تام و تمام از آنها داشته باشيد، همه بیان مباني و اصول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احاديث سفينه،</w:t>
      </w:r>
      <w:r>
        <w:rPr>
          <w:rStyle w:val="FootnoteAnchor"/>
          <w:rtl w:val="true"/>
        </w:rPr>
        <w:footnoteReference w:id="17"/>
      </w:r>
      <w:r>
        <w:rPr>
          <w:rFonts w:ascii="IRNazanin" w:hAnsi="IRNazanin" w:eastAsia="IRNazanin"/>
          <w:color w:val="111111"/>
          <w:sz w:val="28"/>
          <w:sz w:val="28"/>
          <w:szCs w:val="28"/>
          <w:rtl w:val="true"/>
          <w:lang w:bidi="fa-IR"/>
        </w:rPr>
        <w:t>نجات در پيروي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و رأي هيچ‌کسی غير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و بيان احکام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اصالت مذهب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شما اهل‌سنّت هستيد که تبعيت از هر بي‌سواد، جائر و ظالمی را واجب مي‌دانيد و مقتداي خود قرار مي‌دهيد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مسئله تحکيم قرآن و فتنه‌اي که معاويه و عمروعاص برپا ساختند،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خاص، آن را واقعي ندانستند و مي‌دانستند که حيله و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قرآن نبودند و گرنه از روز اول، دعوت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معاويه و اتباعش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صريح فرمايش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فئه باغيه بودند –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با قرآن و عِدل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آيا شما تبعيت و پيروي از کسي را که به تنصيص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بود و حق با او بود</w:t>
      </w:r>
      <w:r>
        <w:rPr>
          <w:rStyle w:val="FootnoteAnchor"/>
          <w:rtl w:val="true"/>
        </w:rPr>
        <w:footnoteReference w:id="21"/>
      </w:r>
      <w:r>
        <w:rPr>
          <w:rFonts w:ascii="Amiri" w:hAnsi="Amiri" w:eastAsia="Amiri" w:cs="Amiri"/>
          <w:color w:val="111111"/>
          <w:sz w:val="28"/>
          <w:sz w:val="28"/>
          <w:szCs w:val="28"/>
          <w:rtl w:val="true"/>
          <w:lang w:bidi="ar-SA"/>
        </w:rPr>
        <w:t>و از هم جدا نبودند باطل مي‌دانيد؟ آيا علي را اسلام‌شناس و قرآن‌شناس نمي‌دانيد؟</w:t>
      </w:r>
    </w:p>
    <w:p>
      <w:pPr>
        <w:pStyle w:val="BookText"/>
        <w:rPr/>
      </w:pPr>
      <w:r>
        <w:rPr>
          <w:rFonts w:ascii="IRNazanin" w:hAnsi="IRNazanin" w:eastAsia="IRNazanin"/>
          <w:color w:val="111111"/>
          <w:sz w:val="28"/>
          <w:sz w:val="28"/>
          <w:szCs w:val="28"/>
          <w:rtl w:val="true"/>
          <w:lang w:bidi="fa-IR"/>
        </w:rPr>
        <w:t>اگر گفته شيعه را که بايد بعد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صالح و معيّني باشد که کلامش در دين و اختلاف آرا، اصل و فصل‌الخطاب باشد قبول نداريد، پس شما بگوييد مرجع امور و عهده‌داري صيانت دين از تحريف و تغيير کيست؟</w:t>
      </w:r>
    </w:p>
    <w:p>
      <w:pPr>
        <w:pStyle w:val="BookText"/>
        <w:rPr/>
      </w:pPr>
      <w:r>
        <w:rPr>
          <w:rFonts w:ascii="IRNazanin" w:hAnsi="IRNazanin" w:eastAsia="IRNazanin"/>
          <w:color w:val="111111"/>
          <w:sz w:val="28"/>
          <w:sz w:val="28"/>
          <w:szCs w:val="28"/>
          <w:rtl w:val="true"/>
          <w:lang w:bidi="fa-IR"/>
        </w:rPr>
        <w:t>مسئله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به کوري و کري مي‌زنيد و پرت مي‌رويد و پرت مي‌گوييد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امثال عمّار یاسر که فئة باغیه و سنی‌های معاویه مشرک او را شهید کردند و ابوذر و مقداد و سلمان و ابوایوب انصاری و ذوالشهادتین ابن‌التبهان و دیگر اکابر صحابه از شیعه، هم‌عقیده و همفکرند و اگر در واقعه صفین مثل عمار در رکاب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فوز به شهادت را افتخار می‌دانستند و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شماها با اين مواضعي که داريد، باشيد و به شفاعت عمروعاص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فئه باغيه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بمانيد</w:t>
      </w:r>
      <w:r>
        <w:rPr>
          <w:rFonts w:eastAsia="IRNazanin" w:cs="IRNazanin"/>
          <w:color w:val="111111"/>
          <w:sz w:val="28"/>
          <w:szCs w:val="28"/>
          <w:rtl w:val="true"/>
          <w:lang w:bidi="fa-IR"/>
        </w:rPr>
        <w:t xml:space="preserve">! </w:t>
      </w:r>
      <w:bookmarkStart w:id="29" w:name="pg7287_68049"/>
    </w:p>
    <w:p>
      <w:pPr>
        <w:pStyle w:val="Heading2"/>
        <w:numPr>
          <w:ilvl w:val="1"/>
          <w:numId w:val="1"/>
        </w:numPr>
        <w:rPr/>
      </w:pPr>
      <w:bookmarkStart w:id="30" w:name="__RefHeading___Toc657383_1051229030"/>
      <w:bookmarkStart w:id="31" w:name="_Toc9"/>
      <w:bookmarkEnd w:id="29"/>
      <w:bookmarkEnd w:id="30"/>
      <w:r>
        <w:rPr>
          <w:rtl w:val="true"/>
        </w:rPr>
        <w:t>حقیقت مصحف حضرت علی</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كه نسخه‌اى از قرآن پيش على بود که به همان صورت که قرآن نازل شده ترتيب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مى‌پرسيم که على بعد از عثمان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اين قرآن کامل و دست‌نخورده را بيرون نياورد؟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نزد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همين قرآني که تا امروز در دست شيعه و سنّي است اختلافي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تفاوتي باشد در همان بيان شأن نزول‌ها است که اگر بيان و منتشر مي‌شد بسياري را زير سؤال مي‌برد و بعد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هم عهده‌دار ولايت شد، مجال اظهار آن قرآن با آن شأن نزول‌ها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صفين و فتنه خوارج، حوادث بزرگي بود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پرداختن به امور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تاريخ و زمان نزول آيات و سُوَر بود که دانستن آن بسيار بااهميت بود، ولي معنايش اين نيست که قرآن ديگری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اينکه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زمان نزول اولين آيه از قرآن با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و مخاطب به اين خطاب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وَتَرَى مَا أَرَى إِلَّا أَنَّكَ لَسْتَ بِنَبِيّ</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خاصي از قرآن داشته، ابا داريد، ولي از اينکه چند </w:t>
      </w:r>
    </w:p>
    <w:p>
      <w:pPr>
        <w:pStyle w:val="BookText"/>
        <w:rPr/>
      </w:pPr>
      <w:r>
        <w:rPr>
          <w:rFonts w:ascii="IRNazanin" w:hAnsi="IRNazanin" w:eastAsia="IRNazanin"/>
          <w:color w:val="111111"/>
          <w:sz w:val="28"/>
          <w:sz w:val="28"/>
          <w:szCs w:val="28"/>
          <w:rtl w:val="true"/>
          <w:lang w:bidi="fa-IR"/>
        </w:rPr>
        <w:t>تن ديگر هم نسخه‌ای از مصحف داشته باشند، مثل حذيفه، ابن‌مسعود، ابي بن‌کعب،</w:t>
      </w:r>
    </w:p>
    <w:p>
      <w:pPr>
        <w:pStyle w:val="BookText"/>
        <w:rPr/>
      </w:pPr>
      <w:r>
        <w:rPr>
          <w:rFonts w:ascii="Amiri" w:hAnsi="Amiri" w:eastAsia="Amiri" w:cs="Amiri"/>
          <w:color w:val="111111"/>
          <w:sz w:val="28"/>
          <w:sz w:val="28"/>
          <w:szCs w:val="28"/>
          <w:rtl w:val="true"/>
          <w:lang w:bidi="ar-SA"/>
        </w:rPr>
        <w:t>مقداد، معاذ بن جبل و ابوموسي اشعري</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ايرادي نداريد و قبول مي‌کنيد که عايشه هم نسخه‌اي از مصحف داشته باشد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طبق آنچه در تفاسير بزرگان خودتان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قائل به تحريف و تغيير و از بين رفتن بخشي از قرآن مي‌شويد و قبول مي‌کنيد که بخش مهمّي از قرآن پيش عايشه از بين رفته است و اين قرآن که دست مسلمين است فاقد آن است؟</w:t>
      </w:r>
    </w:p>
    <w:p>
      <w:pPr>
        <w:pStyle w:val="BookText"/>
        <w:rPr/>
      </w:pPr>
      <w:r>
        <w:rPr>
          <w:rFonts w:ascii="IRNazanin" w:hAnsi="IRNazanin" w:eastAsia="IRNazanin"/>
          <w:color w:val="111111"/>
          <w:sz w:val="28"/>
          <w:sz w:val="28"/>
          <w:szCs w:val="28"/>
          <w:rtl w:val="true"/>
          <w:lang w:bidi="fa-IR"/>
        </w:rPr>
        <w:t>ابن‌ماجه، در سنن خود از عايشه نقل مي‌کند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رجم و رضاع کبير ده‌مرتبه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پيش من بود که به‌واسطه اشتغال به موت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شما كتب بزرگان خودتان را ببينيد؛ در صحيح بخاری</w:t>
      </w:r>
      <w:r>
        <w:rPr>
          <w:rStyle w:val="FootnoteAnchor"/>
          <w:rtl w:val="true"/>
        </w:rPr>
        <w:footnoteReference w:id="27"/>
      </w:r>
      <w:r>
        <w:rPr>
          <w:rFonts w:ascii="IRNazanin" w:hAnsi="IRNazanin" w:eastAsia="IRNazanin"/>
          <w:color w:val="111111"/>
          <w:sz w:val="28"/>
          <w:sz w:val="28"/>
          <w:szCs w:val="28"/>
          <w:rtl w:val="true"/>
          <w:lang w:bidi="fa-IR"/>
        </w:rPr>
        <w:t>، مسلم</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مسند احمد</w:t>
      </w:r>
      <w:r>
        <w:rPr>
          <w:rStyle w:val="FootnoteAnchor"/>
          <w:rtl w:val="true"/>
        </w:rPr>
        <w:footnoteReference w:id="29"/>
      </w:r>
      <w:r>
        <w:rPr>
          <w:rFonts w:ascii="IRNazanin" w:hAnsi="IRNazanin" w:eastAsia="IRNazanin"/>
          <w:color w:val="111111"/>
          <w:sz w:val="28"/>
          <w:sz w:val="28"/>
          <w:szCs w:val="28"/>
          <w:rtl w:val="true"/>
          <w:lang w:bidi="fa-IR"/>
        </w:rPr>
        <w:t>، عمر را اول کسي معرّفی می‌كنند که قائل به تحريف قرآن کريم به نقيصه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بزرگ خودتان را نمي‌بينيد ولي هميشه درصدد تهمت‌زدن به ديگران هستيد</w:t>
      </w:r>
      <w:r>
        <w:rPr>
          <w:rFonts w:eastAsia="IRNazanin" w:cs="IRNazanin"/>
          <w:color w:val="111111"/>
          <w:sz w:val="28"/>
          <w:szCs w:val="28"/>
          <w:rtl w:val="true"/>
          <w:lang w:bidi="fa-IR"/>
        </w:rPr>
        <w:t xml:space="preserve">. </w:t>
      </w:r>
      <w:bookmarkStart w:id="32" w:name="pg7287_68053"/>
    </w:p>
    <w:p>
      <w:pPr>
        <w:pStyle w:val="Heading2"/>
        <w:numPr>
          <w:ilvl w:val="1"/>
          <w:numId w:val="1"/>
        </w:numPr>
        <w:rPr/>
      </w:pPr>
      <w:bookmarkStart w:id="33" w:name="__RefHeading___Toc657385_1051229030"/>
      <w:bookmarkStart w:id="34" w:name="_Toc10"/>
      <w:bookmarkEnd w:id="32"/>
      <w:bookmarkEnd w:id="33"/>
      <w:r>
        <w:rPr>
          <w:rtl w:val="true"/>
        </w:rPr>
        <w:t>روایات درباره مصحف حضرت فاطمه</w:t>
      </w:r>
      <w:r>
        <w:rPr>
          <w:rtl w:val="true"/>
        </w:rPr>
        <w:t>(</w:t>
      </w:r>
      <w:r>
        <w:rPr>
          <w:rtl w:val="true"/>
        </w:rPr>
        <w:t>علیها السلام</w:t>
      </w:r>
      <w:r>
        <w:rPr>
          <w:rtl w:val="true"/>
        </w:rPr>
        <w:t xml:space="preserve">) </w:t>
      </w:r>
      <w:r>
        <w:rPr>
          <w:rtl w:val="true"/>
        </w:rPr>
        <w:t>و محتوای آن</w:t>
      </w:r>
      <w:bookmarkEnd w:id="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کلينی در کتاب کافی از جعفر بن محمد روايت مى‌کند که به ابی‌بصير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پيش ماست، مردم چه مى‌دانند مصحف فاطمه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مصحفى است سه‌برابر قرآنى كه در دست شماست، به خدا حتى يك حرف قرآن هم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قرآن فاطمه را می‌دانستند و از آن خبر داشتند؟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نداشت چگونه اهل‌بيت از آن باخبر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اخبار و احاديث، مخصوصاً احاديثي که محدّثان اهل‌سنّت نقل کرده اند، رواياتي که متن و مضمون آنها غرابت داشته باشد و مورد استبعاد و استيضاح قرار بگيرد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بخاري صاحب کتاب به‌اصطلاح صحيح، در بين ششصدهزار حديث مقدار کمي را انتخاب کرده باشد</w:t>
      </w:r>
      <w:r>
        <w:rPr>
          <w:rStyle w:val="FootnoteAnchor"/>
          <w:rtl w:val="true"/>
        </w:rPr>
        <w:footnoteReference w:id="30"/>
      </w:r>
      <w:r>
        <w:rPr>
          <w:rFonts w:ascii="IRNazanin" w:hAnsi="IRNazanin" w:eastAsia="IRNazanin"/>
          <w:color w:val="111111"/>
          <w:sz w:val="28"/>
          <w:sz w:val="28"/>
          <w:szCs w:val="28"/>
          <w:rtl w:val="true"/>
          <w:lang w:bidi="fa-IR"/>
        </w:rPr>
        <w:t>، در اين تعداد کثير حتماً همه‌گونه حديث وجود دارد که نمي‌توان و نبايد آنها را به‌حساب اسلام محسوب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ابن‌عقده يکي از حافظان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يکصدهزار حديث مسند حفظ دارم و سيصد‌هزار احاديث ديگر هم نقل مي‌کنم</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با‌اين‌وجود در همين صحاح، مسانيد و </w:t>
      </w:r>
    </w:p>
    <w:p>
      <w:pPr>
        <w:pStyle w:val="BookText"/>
        <w:rPr/>
      </w:pPr>
      <w:r>
        <w:rPr>
          <w:rFonts w:ascii="IRNazanin" w:hAnsi="IRNazanin" w:eastAsia="IRNazanin"/>
          <w:color w:val="111111"/>
          <w:sz w:val="28"/>
          <w:sz w:val="28"/>
          <w:szCs w:val="28"/>
          <w:rtl w:val="true"/>
          <w:lang w:bidi="fa-IR"/>
        </w:rPr>
        <w:t>جوامع روايی، مضمون نامقبول وجود دارد و احاديث شيعه هم در حدّ نادر از رواياتي که غرائب داشته باشند منزّه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ازطرفي، صرف غرابت متن هم موجب ردّ روايت نمي‌شود، ولي در اصل و اساس، هميشه بنا بر عملِ به محکمات روايات است و در مقام تعريف از مذهب و عقيده، بايد اصول اصلي را ميزان قرار داد و اگر کسي در آنها حرفي دارد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اساسي که شيعه با آن ممتاز از فِرَق ديگر است، اصولي است که آيات يا احاديث معتبر، صحيح و بلکه متواتر بر آن دلالت صريح دارد؛ آيات قرآن و سوره هل أتي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في القُرْبى</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آيه 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 آيات بسيار و احاديث متواتر ثقلين با آن تأکيد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تَمَسَّکْتُم بِهِما لَنْ تَضِلُّوا أبَداً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لاتُعَلِّمُوهُم فَإنَّهُم أعْلَمُ مِنْکُم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اعلام رسمی غدیر و احاديث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متذکّر بود که صرف غرابت متن و استبعاد، مشکل‌ساز نيست وگرنه منکران اسلام و قرآن هم مي‌توانند اعجازهايي که در قرآن از انبيا مذکور است را مورد انتقاد قرار دهند؛ انقلاب عصا به ثعبان،</w:t>
      </w:r>
      <w:r>
        <w:rPr>
          <w:rStyle w:val="FootnoteAnchor"/>
          <w:rtl w:val="true"/>
        </w:rPr>
        <w:footnoteReference w:id="37"/>
      </w:r>
      <w:r>
        <w:rPr>
          <w:rFonts w:ascii="IRNazanin" w:hAnsi="IRNazanin" w:eastAsia="IRNazanin"/>
          <w:color w:val="111111"/>
          <w:sz w:val="28"/>
          <w:sz w:val="28"/>
          <w:szCs w:val="28"/>
          <w:rtl w:val="true"/>
          <w:lang w:bidi="fa-IR"/>
        </w:rPr>
        <w:t>يا بيرون‌آمدن ناقه از کوه</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آن کسي </w:t>
      </w:r>
    </w:p>
    <w:p>
      <w:pPr>
        <w:pStyle w:val="BookText"/>
        <w:rPr/>
      </w:pPr>
      <w:r>
        <w:rPr>
          <w:rFonts w:ascii="IRNazanin" w:hAnsi="IRNazanin" w:eastAsia="IRNazanin"/>
          <w:color w:val="111111"/>
          <w:sz w:val="28"/>
          <w:sz w:val="28"/>
          <w:szCs w:val="28"/>
          <w:rtl w:val="true"/>
          <w:lang w:bidi="fa-IR"/>
        </w:rPr>
        <w:t>که ايمان به خدا ندارد انکار مي‌کند، امّا انکار او، حقيقت و واقعيت را تغيير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هر مسلماني که به قرآن اعتقاد دارد اين که براي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مقامات باشد و شياطين براي او بنا و غواص باشند، را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استبعاد مي‌کنيد که براي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برگزيدگان از اهل بيتش هم، مقامات خاصه از طرف خداوند متعال باشد؟ اگر شخص، ايمان به عالم غيب و قدرت مطلقه الهيه داشته باشد، اعطای مقامات و علوم خاصه را به آنها استبعاد نخواهد نمود، که همه تحت قدرت خدا قرار دارد، واللهُ هُوَ القادرُ المتَعالُ</w:t>
      </w:r>
      <w:r>
        <w:rPr>
          <w:rFonts w:eastAsia="IRNazanin" w:cs="IRNazanin"/>
          <w:color w:val="111111"/>
          <w:sz w:val="28"/>
          <w:szCs w:val="28"/>
          <w:rtl w:val="true"/>
          <w:lang w:bidi="fa-IR"/>
        </w:rPr>
        <w:t xml:space="preserve">. </w:t>
      </w:r>
      <w:bookmarkStart w:id="35" w:name="pg7287_68058"/>
    </w:p>
    <w:p>
      <w:pPr>
        <w:pStyle w:val="Heading2"/>
        <w:numPr>
          <w:ilvl w:val="1"/>
          <w:numId w:val="1"/>
        </w:numPr>
        <w:rPr/>
      </w:pPr>
      <w:bookmarkStart w:id="36" w:name="__RefHeading___Toc657387_1051229030"/>
      <w:bookmarkStart w:id="37" w:name="_Toc11"/>
      <w:bookmarkEnd w:id="35"/>
      <w:bookmarkEnd w:id="36"/>
      <w:r>
        <w:rPr>
          <w:rtl w:val="true"/>
        </w:rPr>
        <w:t>تصریح قرآن به مسئله ولایت</w:t>
      </w:r>
      <w:bookmarkEnd w:id="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على و فرزندانش رکنى از ارکان ايمان است که ايمان بدون آن تحقّق نمى‌يابد و هرکس به ولايت على و فرزندانش ايمان نداشته باشد سزاوار دوزخ است، پس چرا اين رکن بزرگ ايمان در قرآن به‌صراحت بيان نشده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قدر و اهميت براي ولايت، احاديث صحيحه مأثوره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تأکيد دارند و برحسب روایات اهل‌سنّت یکی از سؤال‌های چهارگانه و مهم، در روز قیامت سؤال از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هيچ‌کس نمي‌تواند در روز قيامت قدم بردارد تا اين سؤال‌ها را جواب 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روايات اهل‌سنّت است که اگر بنده خدا به مدّتي که نوح دعوت به پيغمبري مي‌کرد خدا را عبادت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از او قبول نمي‌شود و وارد بهشت نمی‌شود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از قرآن، مثل اين آيه و بالاتر از اين آيه سراغ داريد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يا مثل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متعدد است که در اينجا مقام بيان و توضيح آنها نيست</w:t>
      </w:r>
      <w:r>
        <w:rPr>
          <w:rFonts w:eastAsia="IRNazanin" w:cs="IRNazanin"/>
          <w:color w:val="111111"/>
          <w:sz w:val="28"/>
          <w:szCs w:val="28"/>
          <w:rtl w:val="true"/>
          <w:lang w:bidi="fa-IR"/>
        </w:rPr>
        <w:t xml:space="preserve">. </w:t>
      </w:r>
      <w:bookmarkStart w:id="38" w:name="pg7287_68063"/>
    </w:p>
    <w:p>
      <w:pPr>
        <w:pStyle w:val="Heading2"/>
        <w:numPr>
          <w:ilvl w:val="1"/>
          <w:numId w:val="1"/>
        </w:numPr>
        <w:rPr/>
      </w:pPr>
      <w:bookmarkStart w:id="39" w:name="__RefHeading___Toc657389_1051229030"/>
      <w:bookmarkStart w:id="40" w:name="_Toc12"/>
      <w:bookmarkEnd w:id="38"/>
      <w:bookmarkEnd w:id="39"/>
      <w:r>
        <w:rPr>
          <w:rtl w:val="true"/>
        </w:rPr>
        <w:t>شأن نزول آيات و افضلیت اهل‌بيت</w:t>
      </w:r>
      <w:r>
        <w:rPr>
          <w:rtl w:val="true"/>
        </w:rPr>
        <w:t>(</w:t>
      </w:r>
      <w:r>
        <w:rPr>
          <w:rtl w:val="true"/>
        </w:rPr>
        <w:t>علیهم السلام</w:t>
      </w:r>
      <w:r>
        <w:rPr>
          <w:rtl w:val="true"/>
        </w:rPr>
        <w:t>)</w:t>
      </w:r>
      <w:bookmarkEnd w:id="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ادّعا مى‌کنند که در قرآن به‌صراحت، امامت على و مستحق‌بودنش به خلافت بيان شده، ولى اصحاب آن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ادّعايى باطل است، چون اصحاب را مى‌بينيم که احاديثى که شيعه از آن بر امامت على استدلال مى‌کنند را پنهان نکرده‌اند، مثل حديث منزلت و احاديثى ديگر که مانند اين هستند، پس چرا اینها را نیز پنهان نکردند؟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که قرآن نازل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آن چيزي افزوده شده و نه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روايات اهل‌سنّت، کم‌شدن بخش بزرگي از قرآن روايت شده است</w:t>
      </w:r>
      <w:r>
        <w:rPr>
          <w:rStyle w:val="FootnoteAnchor"/>
          <w:rtl w:val="true"/>
        </w:rPr>
        <w:footnoteReference w:id="43"/>
      </w:r>
      <w:r>
        <w:rPr>
          <w:rFonts w:ascii="Amiri" w:hAnsi="Amiri" w:eastAsia="Amiri" w:cs="Amiri"/>
          <w:color w:val="111111"/>
          <w:sz w:val="28"/>
          <w:sz w:val="28"/>
          <w:szCs w:val="28"/>
          <w:rtl w:val="true"/>
          <w:lang w:bidi="ar-SA"/>
        </w:rPr>
        <w:t>، ولي شيعه اين عقيده را ندارد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شأن نزول آيات با خود آيات، واحد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بعضي شأن نزول‌ها،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 بعضي آيات ديگر، دلالت بر کمبودهاي ايماني اشخاص دارد، چنان‌که بعضي شأن نزول‌ها هم دلالت بر فضيلت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مثل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آيه تطهير</w:t>
      </w:r>
      <w:r>
        <w:rPr>
          <w:rStyle w:val="FootnoteAnchor"/>
          <w:rtl w:val="true"/>
        </w:rPr>
        <w:footnoteReference w:id="46"/>
      </w:r>
      <w:r>
        <w:rPr>
          <w:rFonts w:ascii="Amiri" w:hAnsi="Amiri" w:eastAsia="Amiri" w:cs="Amiri"/>
          <w:color w:val="111111"/>
          <w:sz w:val="28"/>
          <w:sz w:val="28"/>
          <w:szCs w:val="28"/>
          <w:rtl w:val="true"/>
          <w:lang w:bidi="ar-SA"/>
        </w:rPr>
        <w:t xml:space="preserve">يا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 آيه اکمال دين</w:t>
      </w:r>
      <w:r>
        <w:rPr>
          <w:rStyle w:val="FootnoteAnchor"/>
          <w:rtl w:val="true"/>
        </w:rPr>
        <w:footnoteReference w:id="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وَلِيُّكُمُ اللّهُ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 آيات بسيار ديگر تا آنجا که از برخی از اندیشمندان اهل‌سنّت مانند احمد، قاضی، سنائی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شأن احدي از مهاجر و انصار چيزي که دلالت بر شأن و فضيلت باشد نازل نشده به‌قدر آنچه در شأن علي نازل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اينها غير از آياتي است که اگرچه صراحت لفظي بر حقانيّت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قبول ولايت آن حضرت ندارد، ولي در معنا، صراحت آن از لفظ بيشتر است، مثل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w:t>
      </w:r>
      <w:r>
        <w:rPr>
          <w:rFonts w:eastAsia="IRNazanin" w:cs="IRNazanin"/>
          <w:color w:val="111111"/>
          <w:sz w:val="28"/>
          <w:szCs w:val="28"/>
          <w:rtl w:val="true"/>
          <w:lang w:bidi="fa-IR"/>
        </w:rPr>
        <w:t>...).</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 آیات فراوان است که توضیح آنها در این مقال نمی‌گنجد</w:t>
      </w:r>
      <w:r>
        <w:rPr>
          <w:rFonts w:eastAsia="IRNazanin" w:cs="IRNazanin"/>
          <w:color w:val="111111"/>
          <w:sz w:val="28"/>
          <w:szCs w:val="28"/>
          <w:rtl w:val="true"/>
          <w:lang w:bidi="fa-IR"/>
        </w:rPr>
        <w:t xml:space="preserve">. </w:t>
      </w:r>
      <w:bookmarkStart w:id="41" w:name="pg7287_68066"/>
    </w:p>
    <w:p>
      <w:pPr>
        <w:pStyle w:val="Heading2"/>
        <w:numPr>
          <w:ilvl w:val="1"/>
          <w:numId w:val="1"/>
        </w:numPr>
        <w:rPr/>
      </w:pPr>
      <w:bookmarkStart w:id="42" w:name="__RefHeading___Toc657391_1051229030"/>
      <w:bookmarkStart w:id="43" w:name="_Toc13"/>
      <w:bookmarkEnd w:id="41"/>
      <w:bookmarkEnd w:id="42"/>
      <w:r>
        <w:rPr>
          <w:rtl w:val="true"/>
        </w:rPr>
        <w:t>دیدگاه قرآن نسبت به صحابه</w:t>
      </w:r>
      <w:bookmarkEnd w:id="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جا در قرآن کريم اصحاب را ستوده است آنجایی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اسْتَجَابُوا لِلَّهِ وَالرَّسُولِ مِنْ بَعْدِ مَا أَصَابَهُمُ الْقَرْحُ لِلَّذِينَ أَحْسَنُوا مِنْهُمْ وَاتَّقَوْا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 لَهُمُ النَّاسُ إِنَّ النَّاسَ قَدْ جَمَعُوا لَكُمْ فَاخْشَوْهُمْ فَزادَهُمْ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زياد ديگرى که خداوند در آن اصحاب را مى‌ستايد و شيعيان مى‌گويند كه اصحاب در دوران حيات پيامبر مؤمن بوده‌اند، امّا بعد از وفات او مرتد شده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آياتي که ذکر کرده‌ايد، خداوند، مؤمنين را مي‌ستايد، امّا اشخاص مؤمن معرّفي نمي‌شوند؛ و مکرّر جواب داده‌ايم که اولاً برحسب صريح آيات قرآن، در بين اصحاب، افراد منافق کم‌و‌بيش بوده‌اند و با اين آيات، ايمان هرکس که ايمانش ثابت نباشد اثبات نمي‌شود و به زبان علمي، تمسّک به عموم عام در شبهه مصداقيه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بقای هر مؤمن بر ايمان باوجود روايات صحيحه حوض</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ارتجاع برخي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ثابت نمي‌شود، درصورتي‌که در خطاب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خطاب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باشد،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تکليف ديگران معلوم است؛ </w:t>
      </w:r>
    </w:p>
    <w:p>
      <w:pPr>
        <w:pStyle w:val="BookText"/>
        <w:rPr/>
      </w:pPr>
      <w:r>
        <w:rPr>
          <w:rFonts w:ascii="IRNazanin" w:hAnsi="IRNazanin" w:eastAsia="IRNazanin"/>
          <w:color w:val="111111"/>
          <w:sz w:val="28"/>
          <w:sz w:val="28"/>
          <w:szCs w:val="28"/>
          <w:rtl w:val="true"/>
          <w:lang w:bidi="fa-IR"/>
        </w:rPr>
        <w:t>علاوه‌بر‌اينکه شأن نزول بعضي از اين آيات، اشخاص معيّن است و بر غير آنها نبايد</w:t>
      </w:r>
    </w:p>
    <w:p>
      <w:pPr>
        <w:pStyle w:val="BookText"/>
        <w:rPr/>
      </w:pPr>
      <w:r>
        <w:rPr>
          <w:rFonts w:ascii="Amiri" w:hAnsi="Amiri" w:eastAsia="Amiri" w:cs="Amiri"/>
          <w:color w:val="111111"/>
          <w:sz w:val="28"/>
          <w:sz w:val="28"/>
          <w:szCs w:val="28"/>
          <w:rtl w:val="true"/>
          <w:lang w:bidi="ar-SA"/>
        </w:rPr>
        <w:t>تفسير شود، مثل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که به‌طورقطع شامل مثل ابوبکر، عمر و عثمان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تفاسير خودتان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هيچ‌وقت چنين مواضع افتخارآميزي نداشتند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و موارد بسياري متأسفانه بيشتر اين سؤالات نسبت افترا به شيعه است؛ نسبت‌هايي که با هزاران مَن سريشم هم به شيعه نمي‌چسبد يا در مورد ديگران، ادّعاهايي است که تاريخ و حديث، آنها را ردّ مي‌کند</w:t>
      </w:r>
      <w:r>
        <w:rPr>
          <w:rFonts w:eastAsia="IRNazanin" w:cs="IRNazanin"/>
          <w:color w:val="111111"/>
          <w:sz w:val="28"/>
          <w:szCs w:val="28"/>
          <w:rtl w:val="true"/>
          <w:lang w:bidi="fa-IR"/>
        </w:rPr>
        <w:t xml:space="preserve">. </w:t>
      </w:r>
      <w:bookmarkStart w:id="44" w:name="pg7287_68070"/>
    </w:p>
    <w:p>
      <w:pPr>
        <w:pStyle w:val="Heading2"/>
        <w:numPr>
          <w:ilvl w:val="1"/>
          <w:numId w:val="1"/>
        </w:numPr>
        <w:rPr/>
      </w:pPr>
      <w:bookmarkStart w:id="45" w:name="__RefHeading___Toc657393_1051229030"/>
      <w:bookmarkStart w:id="46" w:name="_Toc14"/>
      <w:bookmarkEnd w:id="44"/>
      <w:bookmarkEnd w:id="45"/>
      <w:r>
        <w:rPr>
          <w:rtl w:val="true"/>
        </w:rPr>
        <w:t>ماجرای لشکر اسامه و تخلّف برخی از صحابه</w:t>
      </w:r>
      <w:bookmarkEnd w:id="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حديثى ساخته‌اند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کسى باد که در لشکر اسامه شرکت نکرد و از آن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ساختن اين حديث مى‌خواهند بر عمر لعنت بفرستند، اما فراموش کرده‌اند که آنها بايد دو چيز را ثابت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يکى اينکه على از شرکت در لشکر اسامه باز نمانده است و اگر باز نمانده و شرکت کرده، پس او به امامت ابوبکر اعتراف کرده است، چون او راضى شده که سرباز فرماندهى باشد که ابوبکر او را تعيين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اينکه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لشکر اسامه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مشمول دروغى مى‌شود که ساخته‌اند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اين همه تحريف و مغلطه‌کاري در حديث ثابتی که خود اهل‌سنّت هم آن را روايت کرده‌اند و اينکه جمعي از اصحاب، مثل ابوبکر، عمر، عثمان، ابوعبيده، سعد و ديگران غير از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شرکت در آن سريه که به رياست اسامة بن زيد بن حارثه بود، شدند و اسامه، جُرَف را لشکرگاه قرار داد و نيز تخلّف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حديث لعن را علمای بزرگ اهل‌سنّت روايت کرده‌اند</w:t>
      </w:r>
      <w:r>
        <w:rPr>
          <w:rStyle w:val="FootnoteAnchor"/>
          <w:rtl w:val="true"/>
        </w:rPr>
        <w:footnoteReference w:id="58"/>
      </w:r>
      <w:r>
        <w:rPr>
          <w:rFonts w:ascii="IRNazanin" w:hAnsi="IRNazanin" w:eastAsia="IRNazanin"/>
          <w:color w:val="111111"/>
          <w:sz w:val="28"/>
          <w:sz w:val="28"/>
          <w:szCs w:val="28"/>
          <w:rtl w:val="true"/>
          <w:lang w:bidi="fa-IR"/>
        </w:rPr>
        <w:t>و تا حدّي تخلّف آنها ثابت است که بعضي در مقام برآمده‌اند که تخلّف آنها را توجيه و حمل بر ضرورت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تخلّف بي‌موضوع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مي‌گوييد اگر تخلّف نکرده، پس به امامت ابوبکر اعتراف کرده چه معنا دارد؟ اين چه ملازمه عجيبی است؟</w:t>
      </w:r>
    </w:p>
    <w:p>
      <w:pPr>
        <w:pStyle w:val="BookText"/>
        <w:rPr/>
      </w:pPr>
      <w:r>
        <w:rPr>
          <w:rFonts w:ascii="IRNazanin" w:hAnsi="IRNazanin" w:eastAsia="IRNazanin"/>
          <w:color w:val="111111"/>
          <w:sz w:val="28"/>
          <w:sz w:val="28"/>
          <w:szCs w:val="28"/>
          <w:rtl w:val="true"/>
          <w:lang w:bidi="fa-IR"/>
        </w:rPr>
        <w:t>تخلّف و عدم تخلّف و لعن، مربوط به زمان حيات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w:t>
      </w:r>
    </w:p>
    <w:p>
      <w:pPr>
        <w:pStyle w:val="BookText"/>
        <w:rPr/>
      </w:pPr>
      <w:r>
        <w:rPr>
          <w:rFonts w:ascii="IRNazanin" w:hAnsi="IRNazanin" w:eastAsia="IRNazanin"/>
          <w:color w:val="111111"/>
          <w:sz w:val="28"/>
          <w:sz w:val="28"/>
          <w:szCs w:val="28"/>
          <w:rtl w:val="true"/>
          <w:lang w:bidi="fa-IR"/>
        </w:rPr>
        <w:t>ابوبکر و ساير صحابه، اسامه امارت داشت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شرکت در آن نبود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اينکه اين طعن و ايراد بر ابوبکر و عمر و شمول لعن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بر هرکس كه مراجعه به تاريخ نمايد در نهايت وضوح ثابت مي‌شود و همه مي‌فهمند که تخلّف آنها براي توطئه و اغتنام فرصت بود، چنان‌که حکمت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آنها در مدینه بود</w:t>
      </w:r>
      <w:r>
        <w:rPr>
          <w:rFonts w:eastAsia="IRNazanin" w:cs="IRNazanin"/>
          <w:color w:val="111111"/>
          <w:sz w:val="28"/>
          <w:szCs w:val="28"/>
          <w:rtl w:val="true"/>
          <w:lang w:bidi="fa-IR"/>
        </w:rPr>
        <w:t xml:space="preserve">. </w:t>
      </w:r>
      <w:bookmarkStart w:id="47" w:name="pg7287_68074"/>
    </w:p>
    <w:p>
      <w:pPr>
        <w:pStyle w:val="Heading2"/>
        <w:numPr>
          <w:ilvl w:val="1"/>
          <w:numId w:val="1"/>
        </w:numPr>
        <w:rPr/>
      </w:pPr>
      <w:bookmarkStart w:id="48" w:name="__RefHeading___Toc657395_1051229030"/>
      <w:bookmarkStart w:id="49" w:name="_Toc15"/>
      <w:bookmarkEnd w:id="47"/>
      <w:bookmarkEnd w:id="48"/>
      <w:r>
        <w:rPr>
          <w:rtl w:val="true"/>
        </w:rPr>
        <w:t>بیان ارتداد برخی از صحابه در قرآن</w:t>
      </w:r>
      <w:bookmarkEnd w:id="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اگر صحابه را كافر بداند بالتبع علی را هم كافر دانسته، چون‌كه به امر خدا قیام نكرد و از این تكفیر لازم می‌آید كه همه شریعت و حتّی قرآن كه توسط ابوبكر، عمر، عثمان و دیگر صحابه نقل شده،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می‌گوييم كه اين افترايی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هركسی را كه صحابه را به‌خاطر صحابه‌بودنشان كافر بگويد، كافر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صحابه‌ای كه قرآن كريم بر نفاق آنها تصريح كرده، همان كسانی كه به زمان قبل از اسلام برگشتند، مرتد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اينکه در قسمت دوم سؤال مي‌گوييد از اين تکفير، لازم مي‌آيد که قرآن هم باطل باشد هيچ ملازمه‌اي وجود ندارد قرآن قطعي‌الصدور و متواتر است و همه صحابه اعم از عدول و غيرعدول آن را نقل کرده‌اند و حتماً مي‌دانيد که در تواتر لازم نيست که همه مخبرين و راويان عدول باشند بلکه تواتر به خبر فسّاق هم ثابت مي‌شود و قرآن كريم به اخبار همه صحابه به دست ما رسيده است، علاوه‌برآنكه خود قرآن معجزه هميشگی است كه خودش، خودش را اثبات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قرآن همين الان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به مردم می‌گويد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 فَاْتُوا بِسُورَة مِنْ مِثْلِه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شما كه گوش شنوا نداريد، برای دفع اشکالات محکم معتبري که به بعضي 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وارد است، به ايراد اتّهاماتی متوسل می‌شويد كه از خانه عنكبوت هم سست‌تر است</w:t>
      </w:r>
      <w:r>
        <w:rPr>
          <w:rFonts w:eastAsia="IRNazanin" w:cs="IRNazanin"/>
          <w:color w:val="111111"/>
          <w:sz w:val="28"/>
          <w:szCs w:val="28"/>
          <w:rtl w:val="true"/>
          <w:lang w:bidi="fa-IR"/>
        </w:rPr>
        <w:t xml:space="preserve">! </w:t>
      </w:r>
      <w:bookmarkStart w:id="50" w:name="pg7287_68077"/>
    </w:p>
    <w:p>
      <w:pPr>
        <w:pStyle w:val="Heading2"/>
        <w:numPr>
          <w:ilvl w:val="1"/>
          <w:numId w:val="1"/>
        </w:numPr>
        <w:rPr/>
      </w:pPr>
      <w:bookmarkStart w:id="51" w:name="__RefHeading___Toc657397_1051229030"/>
      <w:bookmarkStart w:id="52" w:name="_Toc16"/>
      <w:bookmarkEnd w:id="50"/>
      <w:bookmarkEnd w:id="51"/>
      <w:r>
        <w:rPr>
          <w:rtl w:val="true"/>
        </w:rPr>
        <w:t>قرآن و سنّت، محور مذهب شیعه</w:t>
      </w:r>
      <w:bookmarkEnd w:id="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معتقدند که ائمه در پهلوی مادرانشان هستند و از ران راست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محمدکه برترين پيامبران و والاترين انسان‌ها بود، در شکم مادرش نبود و از رحم او بيرون نيامد؟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حضرت رسول خدا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تمام انبيا، امامان، ملائکه و همه مخلوقات خدا، مي‌دانند و براي احدي، فضيلتي بر آن حضرت نمي‌گويند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تمام مطالب شيعه و امامان شيعه، قرآن وحي نازل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رفتار و کردار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هر مقامي مي‌داند، به استناد قرآن مجيد و احاديث متواتره ثابت‌الصدور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مي‌گويد اسلام، مذهب و عقايد اسلامي را بايد از محکمات آيات و روايات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جرئتي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معتقدند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اين همه کتاب‌هاي کلامي و کتاب‌هاي مخصوص به اعتقادات اصلي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به‌واسطه آن تبرّز بر ساير مذاهب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مي‌پوشيد و تنها مضمون يک خبر واحد را به همه شيعه نسبت مي‌دهيد، چنان‌که در بين خودتان نيز نسبت به مذاهبي که داريد همين معامله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 انصاف داشته باشيد و اعتقادات مذاهب را از کتاب‌هاي معتبر آنان نقل کنيد</w:t>
      </w:r>
      <w:r>
        <w:rPr>
          <w:rFonts w:eastAsia="IRNazanin" w:cs="IRNazanin"/>
          <w:color w:val="111111"/>
          <w:sz w:val="28"/>
          <w:szCs w:val="28"/>
          <w:rtl w:val="true"/>
          <w:lang w:bidi="fa-IR"/>
        </w:rPr>
        <w:t xml:space="preserve">. </w:t>
      </w:r>
      <w:bookmarkStart w:id="53" w:name="pg7287_68079"/>
    </w:p>
    <w:p>
      <w:pPr>
        <w:pStyle w:val="Heading2"/>
        <w:numPr>
          <w:ilvl w:val="1"/>
          <w:numId w:val="1"/>
        </w:numPr>
        <w:rPr/>
      </w:pPr>
      <w:bookmarkStart w:id="54" w:name="__RefHeading___Toc657399_1051229030"/>
      <w:bookmarkStart w:id="55" w:name="_Toc17"/>
      <w:bookmarkEnd w:id="53"/>
      <w:bookmarkEnd w:id="54"/>
      <w:r>
        <w:rPr>
          <w:rtl w:val="true"/>
        </w:rPr>
        <w:t>علم غیب پیامبر و ائمه</w:t>
      </w:r>
      <w:r>
        <w:rPr>
          <w:rtl w:val="true"/>
        </w:rPr>
        <w:t>(</w:t>
      </w:r>
      <w:r>
        <w:rPr>
          <w:rtl w:val="true"/>
        </w:rPr>
        <w:t>علیهم السلام</w:t>
      </w:r>
      <w:r>
        <w:rPr>
          <w:rtl w:val="true"/>
        </w:rPr>
        <w:t>)</w:t>
      </w:r>
      <w:bookmarkEnd w:id="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کتاب کافی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الأئمة يعلمون متى يموتون وأنهم لا يموتون إلّا باختيار منهم؛ ائمه می‌دانند که چه زمانی می‌میرند و آنها جز با اختیار خودشان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در بحارالأنوار حدیثی را ذکر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إمام إلّا مات مقتولاً أو مسموماً؛ هیچ امامی نبوده مگر آنکه او را کشته‌اند یا مسمومش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آن‌گونه که کلینی و حر عاملی گفته‌اند امام غیب می‌داند، پس امام آب و غذایی را که به او داده می‌شود اگر مسموم باشد می‌داند که مسموم است و اگر آن را بخورد و بمیرد خودکشی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علم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غائبات و مالايدرک حسب العادة للنّاس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مواردي که در مغيبات به آن خبر داده‌اند و اهل‌سنّت و شيعه همه روايت کرده‌اند، و شبهه و شک در آنها نیست از بس كه بسيار است در علم واسع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وما يکون وما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شک نمي‌گذارد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شخص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مي‌کنيم که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وما يکون وما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خبر داده‌اند، که علم او را به اين نوع موارد سه‌گانه ثابت مي‌نمايد، يعني هرکس مي‌فهمد علومي که اظهار کرده‌اند مختص به آن موارد خاص که به مناسبت، اظهار علم فرموده‌اند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 ما لَمْ تَكُنْ تَعْلَم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استفاده عموم مي‌شود؛ زيرا موصول، افاده</w:t>
      </w:r>
    </w:p>
    <w:p>
      <w:pPr>
        <w:pStyle w:val="BookText"/>
        <w:rPr/>
      </w:pPr>
      <w:r>
        <w:rPr>
          <w:rFonts w:ascii="IRNazanin" w:hAnsi="IRNazanin" w:eastAsia="IRNazanin"/>
          <w:color w:val="111111"/>
          <w:sz w:val="28"/>
          <w:sz w:val="28"/>
          <w:szCs w:val="28"/>
          <w:rtl w:val="true"/>
          <w:lang w:bidi="fa-IR"/>
        </w:rPr>
        <w:t xml:space="preserve">عموم مي‌نمايد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دلالت بر عموم دارد و به قرينه، دانسته مي‌شود که الف و لام در آن عهد است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دلالت بر اين دارد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تمام علوم است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اظهارنظر در حقيقت علم و اينکه این علم چگونه حاصل مي‌شود و حقيقت آن چيست، ورود در وادي بسيار وسيع و عميقي است که عقل‌هاي عادي؛ از فلاسفه و دیگران، هيچ‌يک حرف آخر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اطمينان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اشيا و معرفت حقايق، اعلم بشر و بلکه اعلم از ملائکه است كه معلّم الهي شديدالقوي به او آموخت و خداوند به او، ادب و فرهنگ تعليم کرد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وَ أحْسَنَ تأديبي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علم به زمان موت اشخاص و حوادث آينده، از علومي است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خبر داده و از مشهورترين آنها خبر از قتل عمار به دست فئة باغيه است و نيز خبر از فتح مدائن و ساير فتوحات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شهر علم، يعني وارث علوم پيغمبر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علم وسيع و فراگير آنها قابل‌انکار و مورد اعتراض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خدا و در مراتب بعد، علم انبيا، اوليا و اوصيا از آيات بزرگ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اعتقاد شيعه نسبت به علم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اعتقادي است که به</w:t>
      </w:r>
    </w:p>
    <w:p>
      <w:pPr>
        <w:pStyle w:val="BookText"/>
        <w:rPr/>
      </w:pPr>
      <w:r>
        <w:rPr>
          <w:rFonts w:ascii="IRNazanin" w:hAnsi="IRNazanin" w:eastAsia="IRNazanin"/>
          <w:color w:val="111111"/>
          <w:sz w:val="28"/>
          <w:sz w:val="28"/>
          <w:szCs w:val="28"/>
          <w:rtl w:val="true"/>
          <w:lang w:bidi="fa-IR"/>
        </w:rPr>
        <w:t>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اقتضای امامتي است که خدا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ابتلا و آزمايش خاص، به آن برگزيد و پيامبران ديگر را که قرآن مجيد نام برده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يَهْدُونَ بِأَمْرِنا</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به آن افتخار بخشيد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تفصيل به سؤالات در 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آن مانده است و استقبال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و قضاي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وجوه مقبول متعددی گفته شده است که براي اطلاع از آنها، هرکسی بخواهد می‌تواند به کتاب‌هايي که پيرامون علم امام تأليف شده رجوع نمايد</w:t>
      </w:r>
      <w:r>
        <w:rPr>
          <w:rFonts w:eastAsia="IRNazanin" w:cs="IRNazanin"/>
          <w:color w:val="111111"/>
          <w:sz w:val="28"/>
          <w:szCs w:val="28"/>
          <w:rtl w:val="true"/>
          <w:lang w:bidi="fa-IR"/>
        </w:rPr>
        <w:t xml:space="preserve">. </w:t>
      </w:r>
      <w:bookmarkStart w:id="56" w:name="pg7287_68085"/>
    </w:p>
    <w:p>
      <w:pPr>
        <w:pStyle w:val="Heading2"/>
        <w:numPr>
          <w:ilvl w:val="1"/>
          <w:numId w:val="1"/>
        </w:numPr>
        <w:rPr/>
      </w:pPr>
      <w:bookmarkStart w:id="57" w:name="__RefHeading___Toc657401_1051229030"/>
      <w:bookmarkStart w:id="58" w:name="_Toc18"/>
      <w:bookmarkEnd w:id="56"/>
      <w:bookmarkEnd w:id="57"/>
      <w:r>
        <w:rPr>
          <w:rtl w:val="true"/>
        </w:rPr>
        <w:t>دعوت پیامبر</w:t>
      </w:r>
      <w:r>
        <w:rPr>
          <w:rtl w:val="true"/>
        </w:rPr>
        <w:t>(</w:t>
      </w:r>
      <w:r>
        <w:rPr>
          <w:rtl w:val="true"/>
        </w:rPr>
        <w:t>صلی الله علیه و آله</w:t>
      </w:r>
      <w:r>
        <w:rPr>
          <w:rtl w:val="true"/>
        </w:rPr>
        <w:t>)</w:t>
      </w:r>
      <w:r>
        <w:rPr>
          <w:rtl w:val="true"/>
        </w:rPr>
        <w:t>علّت اصلی پیشرفت</w:t>
      </w:r>
      <w:bookmarkEnd w:id="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که خلفا کافر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آنها را يارى کرد و کشورها را به دست آنها فتح نمود؟ درحالی‌که سنّت الهى این است که کفار و منافقين را شکست مى‌دهد؟ در مقابل، معصوم شیعیان امّت دچار تفرقه گرديد تا آنکه دشمنان، به اسلام و مسلمين چشم طمع دوختند پس ولایت و حکومت معصوم کدام رحمت را برای امت به ارمغان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گفتيم که شيعيان با همه آنها معامله اسلام و مسلماني داشتند، امّا پيشرفت اسلام و فتوحات، همه مربوط به حقيقت دعوت و قدرت حرکتي بود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ايجاد کرد، كه همه حتّي کساني که آنها را منافق مي‌دانستند به وعده‌هاي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داشتند که دعوت به جلو مي‌رود و خبرهاي غيبي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فتنه‌ها پيش آمد، همه مولود دوران و مديريت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خانه‌نشين کردند و مردم را به عدم تعهّد به مباني ديني و دل‌بستگي به دنيا و رياست پرورش دادند و کردند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 بر بخش مهمّي از عالم اسلام مسلّط کردند و او مانع از جهان‌گیر شدن اسلام شد، و عمر که به ظاهر بر همه عمّال سخت مي‌گرفت، او را مورد مؤاخذه قرار نمي‌داد و </w:t>
      </w:r>
    </w:p>
    <w:p>
      <w:pPr>
        <w:pStyle w:val="BookText"/>
        <w:rPr/>
      </w:pP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کَسْرى العَرَب؛</w:t>
      </w:r>
      <w:r>
        <w:rPr>
          <w:rStyle w:val="FootnoteAnchor"/>
          <w:rtl w:val="true"/>
        </w:rPr>
        <w:footnoteReference w:id="65"/>
      </w:r>
      <w:r>
        <w:rPr>
          <w:rFonts w:ascii="IRNazanin" w:hAnsi="IRNazanin" w:eastAsia="IRNazanin"/>
          <w:color w:val="111111"/>
          <w:sz w:val="28"/>
          <w:sz w:val="28"/>
          <w:szCs w:val="28"/>
          <w:rtl w:val="true"/>
          <w:lang w:bidi="fa-IR"/>
        </w:rPr>
        <w:t>که راجع به سرّ اين موضع خاص نسبت به معاويه، حرف و حديث‌هايي است که ما نمي‌خواهيم وارد آن شويم، ولی مانع اصلی از پیشرفت اسلام و جهان‌گیر شدن دعوت، استبداد آن چند نفر بود که معروف است آن شخص</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معاویه متشکر باشیم که اگر او نبود و آن موضع مخرب را در داخل اسلام اتخاذ نمی‌کرد، اسلام تمام اروپا و جهان را مسخر می‌نمود</w:t>
      </w:r>
      <w:r>
        <w:rPr>
          <w:rFonts w:eastAsia="IRNazanin" w:cs="IRNazanin"/>
          <w:color w:val="111111"/>
          <w:sz w:val="28"/>
          <w:szCs w:val="28"/>
          <w:rtl w:val="true"/>
          <w:lang w:bidi="fa-IR"/>
        </w:rPr>
        <w:t>.</w:t>
      </w:r>
      <w:r>
        <w:rPr>
          <w:rStyle w:val="FootnoteAnchor"/>
          <w:rtl w:val="true"/>
        </w:rPr>
        <w:footnoteReference w:id="66"/>
      </w:r>
      <w:bookmarkStart w:id="59" w:name="pg7287_68089"/>
    </w:p>
    <w:p>
      <w:pPr>
        <w:pStyle w:val="Heading2"/>
        <w:numPr>
          <w:ilvl w:val="1"/>
          <w:numId w:val="1"/>
        </w:numPr>
        <w:rPr/>
      </w:pPr>
      <w:bookmarkStart w:id="60" w:name="__RefHeading___Toc657403_1051229030"/>
      <w:bookmarkStart w:id="61" w:name="_Toc19"/>
      <w:bookmarkEnd w:id="59"/>
      <w:bookmarkEnd w:id="60"/>
      <w:r>
        <w:rPr>
          <w:rtl w:val="true"/>
        </w:rPr>
        <w:t>پیشرفت همگان در گرو پیروی از پیامبر</w:t>
      </w:r>
      <w:r>
        <w:rPr>
          <w:rtl w:val="true"/>
        </w:rPr>
        <w:t>(</w:t>
      </w:r>
      <w:r>
        <w:rPr>
          <w:rtl w:val="true"/>
        </w:rPr>
        <w:t>صلی الله علیه و آله</w:t>
      </w:r>
      <w:r>
        <w:rPr>
          <w:rtl w:val="true"/>
        </w:rPr>
        <w:t>)</w:t>
      </w:r>
      <w:bookmarkEnd w:id="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كه پیامبر در انتخاب اصحاب ناموفق بود ولی رهبر انقلاب ایران یعنی خمینی در این كار موفق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حرف‌هايي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 و دعوت مردم به خدا و اسلام، از همه انبيا حتي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ديگران هم پيروي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و موفقيت آيت‌الله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نجاح و موفقيت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او و قرآن 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رجال بزرگ عالم را اگر يک فرد بشماريم، طرف مقايسه با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بگوييم از دست نادان‌هايي مثل شما كه از اصل بحث، يعنی مشروعيت حكومت خلفا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می‌كنند و دائم به حاشيه می‌روند</w:t>
      </w:r>
      <w:r>
        <w:rPr>
          <w:rFonts w:eastAsia="IRNazanin" w:cs="IRNazanin"/>
          <w:color w:val="111111"/>
          <w:sz w:val="28"/>
          <w:szCs w:val="28"/>
          <w:rtl w:val="true"/>
          <w:lang w:bidi="fa-IR"/>
        </w:rPr>
        <w:t xml:space="preserve">! </w:t>
      </w:r>
      <w:bookmarkStart w:id="62" w:name="pg7287_68091"/>
    </w:p>
    <w:p>
      <w:pPr>
        <w:pStyle w:val="Heading2"/>
        <w:numPr>
          <w:ilvl w:val="1"/>
          <w:numId w:val="1"/>
        </w:numPr>
        <w:rPr/>
      </w:pPr>
      <w:bookmarkStart w:id="63" w:name="__RefHeading___Toc657405_1051229030"/>
      <w:bookmarkStart w:id="64" w:name="_Toc20"/>
      <w:bookmarkEnd w:id="62"/>
      <w:bookmarkEnd w:id="63"/>
      <w:r>
        <w:rPr>
          <w:rtl w:val="true"/>
        </w:rPr>
        <w:t>پيدايش شيعه اثني‌عشري</w:t>
      </w:r>
      <w:bookmarkEnd w:id="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ادّعا مى‌کنند که اصحاب پيامبر بعد از وفات او 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که آيا اصحاب پيامبر قبل از وفات پيامبر شيعه اثنى‌عشرى بودند، سپس بعد از مرگ پيامبر سنّى شدند یا اینکه قبل از وفات پیامبر سنی بودند سپس شیعه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شيعه براي خواص پيروان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بود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اثني‌عشري به‌طوررسمي عنوان نبود، سنّي هم عنوان نبود تا بعد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اينکه منع عمر از نقل احاديث و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 عنوان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اين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شيعه که عنواني اصيل است، عنواني بي‌اصل و مأخذ است</w:t>
      </w:r>
      <w:r>
        <w:rPr>
          <w:rFonts w:eastAsia="IRNazanin" w:cs="IRNazanin"/>
          <w:color w:val="111111"/>
          <w:sz w:val="28"/>
          <w:szCs w:val="28"/>
          <w:rtl w:val="true"/>
          <w:lang w:bidi="fa-IR"/>
        </w:rPr>
        <w:t xml:space="preserve">. </w:t>
      </w:r>
      <w:bookmarkStart w:id="65" w:name="pg7287_68093"/>
    </w:p>
    <w:p>
      <w:pPr>
        <w:pStyle w:val="Heading2"/>
        <w:numPr>
          <w:ilvl w:val="1"/>
          <w:numId w:val="1"/>
        </w:numPr>
        <w:rPr/>
      </w:pPr>
      <w:bookmarkStart w:id="66" w:name="__RefHeading___Toc657407_1051229030"/>
      <w:bookmarkStart w:id="67" w:name="_Toc21"/>
      <w:bookmarkEnd w:id="65"/>
      <w:bookmarkEnd w:id="66"/>
      <w:r>
        <w:rPr>
          <w:rtl w:val="true"/>
        </w:rPr>
        <w:t>پیامبر</w:t>
      </w:r>
      <w:r>
        <w:rPr>
          <w:rtl w:val="true"/>
        </w:rPr>
        <w:t>(</w:t>
      </w:r>
      <w:r>
        <w:rPr>
          <w:rtl w:val="true"/>
        </w:rPr>
        <w:t>صلی الله علیه و آله</w:t>
      </w:r>
      <w:r>
        <w:rPr>
          <w:rtl w:val="true"/>
        </w:rPr>
        <w:t xml:space="preserve">) </w:t>
      </w:r>
      <w:r>
        <w:rPr>
          <w:rtl w:val="true"/>
        </w:rPr>
        <w:t>، مؤسس عنوان شیعه</w:t>
      </w:r>
      <w:bookmarkEnd w:id="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دوران پيامبر کامل گرديد؛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شيعه بعد از وفات پيامبر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شیعه می‌گوید که دین با امامت علی کامل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که شخص چنين ادّعايي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شيعه بر پيروان اميرالمؤمنين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عنواني است که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آن معرفي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تفاسير خود اهل‌سنّت را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اُولئكَ هُمْ خَيْرُ البَرِيّة</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را تلاوت کنيد و رواياتي که در تفسير آن مثل سيوطي در الدر‌المنثور</w:t>
      </w:r>
      <w:r>
        <w:rPr>
          <w:rStyle w:val="FootnoteAnchor"/>
          <w:rtl w:val="true"/>
        </w:rPr>
        <w:footnoteReference w:id="69"/>
      </w:r>
      <w:r>
        <w:rPr>
          <w:rFonts w:ascii="IRNazanin" w:hAnsi="IRNazanin" w:eastAsia="IRNazanin"/>
          <w:color w:val="111111"/>
          <w:sz w:val="28"/>
          <w:sz w:val="28"/>
          <w:szCs w:val="28"/>
          <w:rtl w:val="true"/>
          <w:lang w:bidi="fa-IR"/>
        </w:rPr>
        <w:t>آورده و در کتاب‌هاي حديث روايت شده بخوانيد تا بدانيد که شيعه در همان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پيروان خاص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اکمال دين هم به ابلاغ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سنّي، بعدهاوبعدها نه حتّي در عصر صحابه و بلکه تابعين بلکه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به‌واسطه تغيير مسير معيّن نظام من عند‌الله تعالي که در يوم‌الغدير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سعي سياسي حکومت در بازداري مردم از روی‌آوردن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را از اسلام ناب و خط تشيّع و پيروي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سياست، زور، ارعاب، قتل و شکنجه بازداشتند و مکتب بي‌اصالت مخالف سنّت قطعيه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به‌وسيله عمّال خود به‌وجود آورد و با جعل احاديث عنوان سنّي و سنّت را جعل نمودند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حقايقي است که تاريخ، همه را بازگو مي‌کند و بر هيچ محقّق منصفي که تاريخ آن ازمنه و حکومت‌هاي استبدادگرانه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ارعاب و سلب حقوق مردم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کند، پنهان و مخفي نمي‌ماند</w:t>
      </w:r>
      <w:r>
        <w:rPr>
          <w:rFonts w:eastAsia="IRNazanin" w:cs="IRNazanin"/>
          <w:color w:val="111111"/>
          <w:sz w:val="28"/>
          <w:szCs w:val="28"/>
          <w:rtl w:val="true"/>
          <w:lang w:bidi="fa-IR"/>
        </w:rPr>
        <w:t xml:space="preserve">. </w:t>
      </w:r>
      <w:bookmarkStart w:id="68" w:name="pg7287_68096"/>
    </w:p>
    <w:p>
      <w:pPr>
        <w:pStyle w:val="Heading2"/>
        <w:numPr>
          <w:ilvl w:val="1"/>
          <w:numId w:val="1"/>
        </w:numPr>
        <w:rPr/>
      </w:pPr>
      <w:bookmarkStart w:id="69" w:name="__RefHeading___Toc657409_1051229030"/>
      <w:bookmarkStart w:id="70" w:name="_Toc22"/>
      <w:bookmarkEnd w:id="68"/>
      <w:bookmarkEnd w:id="69"/>
      <w:r>
        <w:rPr>
          <w:rtl w:val="true"/>
        </w:rPr>
        <w:t>تنصیص پیامبر</w:t>
      </w:r>
      <w:r>
        <w:rPr>
          <w:rtl w:val="true"/>
        </w:rPr>
        <w:t>(</w:t>
      </w:r>
      <w:r>
        <w:rPr>
          <w:rtl w:val="true"/>
        </w:rPr>
        <w:t>صلی الله علیه و آله</w:t>
      </w:r>
      <w:r>
        <w:rPr>
          <w:rtl w:val="true"/>
        </w:rPr>
        <w:t xml:space="preserve">) </w:t>
      </w:r>
      <w:r>
        <w:rPr>
          <w:rtl w:val="true"/>
        </w:rPr>
        <w:t>بر امامت ائمه اثني‌عشر</w:t>
      </w:r>
      <w:r>
        <w:rPr>
          <w:rtl w:val="true"/>
        </w:rPr>
        <w:t>(</w:t>
      </w:r>
      <w:r>
        <w:rPr>
          <w:rtl w:val="true"/>
        </w:rPr>
        <w:t>علیهم السلام</w:t>
      </w:r>
      <w:r>
        <w:rPr>
          <w:rtl w:val="true"/>
        </w:rPr>
        <w:t>)</w:t>
      </w:r>
      <w:bookmarkEnd w:id="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که ابوبکر و عمر در کنار‌زدن على از خلافت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مى‌پرسيم وقتى آنها على را کنار زدند، خلافت چه دستاوردهايى براى خودشان داشت؟</w:t>
      </w:r>
    </w:p>
    <w:p>
      <w:pPr>
        <w:pStyle w:val="BookText"/>
        <w:rPr/>
      </w:pPr>
      <w:r>
        <w:rPr>
          <w:rFonts w:ascii="IRNazanin" w:hAnsi="IRNazanin" w:eastAsia="IRNazanin"/>
          <w:color w:val="111111"/>
          <w:sz w:val="28"/>
          <w:sz w:val="28"/>
          <w:szCs w:val="28"/>
          <w:rtl w:val="true"/>
          <w:lang w:bidi="fa-IR"/>
        </w:rPr>
        <w:t>چرا ابوبکر يکى از پسرانش را جانشين خود نکرد، چنان‌که طبق گفته شيعيان، على فرزندش حسن را جانشين خود قرار داد؟ و چرا عمر يکى از فرزندانش را به‌عنوان جانشين خود تعيين نکرد؟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که در زمان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نامزد رئيس‌جمهوري آمريکا يا جاهاي ديگر چه دستاوردهايي برايشان دارد؟ فرزندش که پس از او رئيس‌جمهور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نمي‌دانيد که رياست موقعيتي است که آنها دنبال آن هستند و براي يک روز آن‌هم، به هر کاري تن مي‌دهند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جانشيني 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شيعه به تعيين شخصي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نصب الهي بود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إمامانِ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تعيين، نصب و معرفي الهي به‌وسيله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پسري که قابليّت داشته باشد او را به‌جاي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عمر همفکر و هم‌حزبي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کند نداشت و ازطرفي مصالح شخصي خود و کسانش را در معرّفي عمر محفوظ مي‌ديد، ازاين‌جهت او را معرّفي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همين‌طور سياست بني‌هاشم‌زدايي و منفعت‌گرايي حزبي خود را با همان شورا تأمين کرد، امّا فرزندان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بسياري اگر از پدرشان محبوب‌تر نبودند کمتر نبودند و مردم در وجود آنها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تنصيص شخص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آنها، اميرالمؤمنين هم اگر مي‌خواست از جانب خودش کسي را به سرپرستي امّت بگمارد طبعاً حضرت امام‌حسن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تعيين ديگري جايز نبود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اين دو امام که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تعبير مي‌فرمود با عبدالرحمن بن ابي‌بکر يا عبدالله بن عمر از زمين تا آسمان و بيشتروبيشتر فاصله دارد</w:t>
      </w:r>
      <w:r>
        <w:rPr>
          <w:rFonts w:eastAsia="IRNazanin" w:cs="IRNazanin"/>
          <w:color w:val="111111"/>
          <w:sz w:val="28"/>
          <w:szCs w:val="28"/>
          <w:rtl w:val="true"/>
          <w:lang w:bidi="fa-IR"/>
        </w:rPr>
        <w:t xml:space="preserve">. </w:t>
      </w:r>
      <w:bookmarkStart w:id="71" w:name="pg7287_68100"/>
    </w:p>
    <w:p>
      <w:pPr>
        <w:pStyle w:val="Heading2"/>
        <w:numPr>
          <w:ilvl w:val="1"/>
          <w:numId w:val="1"/>
        </w:numPr>
        <w:rPr/>
      </w:pPr>
      <w:bookmarkStart w:id="72" w:name="__RefHeading___Toc657411_1051229030"/>
      <w:bookmarkStart w:id="73" w:name="_Toc23"/>
      <w:bookmarkEnd w:id="71"/>
      <w:bookmarkEnd w:id="72"/>
      <w:r>
        <w:rPr>
          <w:rtl w:val="true"/>
        </w:rPr>
        <w:t>توصیه‌های پیامبر</w:t>
      </w:r>
      <w:r>
        <w:rPr>
          <w:rtl w:val="true"/>
        </w:rPr>
        <w:t>(</w:t>
      </w:r>
      <w:r>
        <w:rPr>
          <w:rtl w:val="true"/>
        </w:rPr>
        <w:t>صلی الله علیه و آله</w:t>
      </w:r>
      <w:r>
        <w:rPr>
          <w:rtl w:val="true"/>
        </w:rPr>
        <w:t xml:space="preserve">) </w:t>
      </w:r>
      <w:r>
        <w:rPr>
          <w:rtl w:val="true"/>
        </w:rPr>
        <w:t>به پیروی از اهل‌بیت</w:t>
      </w:r>
      <w:r>
        <w:rPr>
          <w:rtl w:val="true"/>
        </w:rPr>
        <w:t>(</w:t>
      </w:r>
      <w:r>
        <w:rPr>
          <w:rtl w:val="true"/>
        </w:rPr>
        <w:t>علیهم السلام</w:t>
      </w:r>
      <w:r>
        <w:rPr>
          <w:rtl w:val="true"/>
        </w:rPr>
        <w:t>)</w:t>
      </w:r>
      <w:bookmarkEnd w:id="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روايت است که وقتى به على خبر رسيد که انصار ادّعا کرده‌اند خليفه و امام بايد از آنها تعيين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عليه آنها دليل نياورديد که پيامبر وصيّت نموده که با نيکوکارشان نيکويى شود و از بدکار آنها گذشت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دليلى عليه آنها مى‌تواند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به آنها تعلّق مى‌داشت، پيامبر در مورد آنها سفارش نمى‌کرد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شيعه بايد گفت که همچنين پيامبر درباره اهل‌بيت خود سفارش نموده که با آنها به نيکى رفتار کنيد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 شما را درباره اهل‌بيتم سفارش 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امامت حق ويژه آنها بود، پيامبر در مورد آنها سفارش نمى‌کرد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قياس مع‌الفارق بل مع‌الفوارقی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تأکيدات و تنصيصات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في أهْلِ بَيْتي</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مکرّر در مکرّر مردم را به پيروي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آنها و اينکه حق با آنهاست و نجات و رستگاري در بودن با آنهاست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هم اشاره دارد به ظلم‌هايي که حضرت مي‌دانست 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به آنها اتمام حجّت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باور نمی‌كند كه اين سؤال‌ها از جانب عالمان و بزرگان اهل‌سنّت باشد، بلكه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می‌کند که آن را اشخاصی جاهل و غير آگاه به تاريخ مطرح می‌كنند</w:t>
      </w:r>
      <w:r>
        <w:rPr>
          <w:rFonts w:eastAsia="IRNazanin" w:cs="IRNazanin"/>
          <w:color w:val="111111"/>
          <w:sz w:val="28"/>
          <w:szCs w:val="28"/>
          <w:rtl w:val="true"/>
          <w:lang w:bidi="fa-IR"/>
        </w:rPr>
        <w:t xml:space="preserve">. </w:t>
      </w:r>
      <w:bookmarkStart w:id="74" w:name="pg7287_68103"/>
    </w:p>
    <w:p>
      <w:pPr>
        <w:pStyle w:val="Heading2"/>
        <w:numPr>
          <w:ilvl w:val="1"/>
          <w:numId w:val="1"/>
        </w:numPr>
        <w:rPr/>
      </w:pPr>
      <w:bookmarkStart w:id="75" w:name="__RefHeading___Toc657413_1051229030"/>
      <w:bookmarkStart w:id="76" w:name="_Toc24"/>
      <w:bookmarkEnd w:id="74"/>
      <w:bookmarkEnd w:id="75"/>
      <w:r>
        <w:rPr>
          <w:rtl w:val="true"/>
        </w:rPr>
        <w:t>تنصیص پیامبر</w:t>
      </w:r>
      <w:r>
        <w:rPr>
          <w:rtl w:val="true"/>
        </w:rPr>
        <w:t>(</w:t>
      </w:r>
      <w:r>
        <w:rPr>
          <w:rtl w:val="true"/>
        </w:rPr>
        <w:t>صلی الله علیه و آله</w:t>
      </w:r>
      <w:r>
        <w:rPr>
          <w:rtl w:val="true"/>
        </w:rPr>
        <w:t xml:space="preserve">) </w:t>
      </w:r>
      <w:r>
        <w:rPr>
          <w:rtl w:val="true"/>
        </w:rPr>
        <w:t>به اسامی اهل‌بیت</w:t>
      </w:r>
      <w:r>
        <w:rPr>
          <w:rtl w:val="true"/>
        </w:rPr>
        <w:t>(</w:t>
      </w:r>
      <w:r>
        <w:rPr>
          <w:rtl w:val="true"/>
        </w:rPr>
        <w:t>علیهم السلام</w:t>
      </w:r>
      <w:r>
        <w:rPr>
          <w:rtl w:val="true"/>
        </w:rPr>
        <w:t>)</w:t>
      </w:r>
      <w:bookmarkEnd w:id="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براى اثبات امامت امامان دوازده‌گانه به اين حديث استدلال مى‌کنند که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خليفه خواهند بود که همه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به</w:t>
      </w:r>
    </w:p>
    <w:p>
      <w:pPr>
        <w:pStyle w:val="BookText"/>
        <w:rPr/>
      </w:pPr>
      <w:r>
        <w:rPr>
          <w:rFonts w:ascii="IRNazanin" w:hAnsi="IRNazanin" w:eastAsia="IRNazanin"/>
          <w:color w:val="111111"/>
          <w:sz w:val="28"/>
          <w:sz w:val="28"/>
          <w:szCs w:val="28"/>
          <w:rtl w:val="true"/>
          <w:lang w:bidi="fa-IR"/>
        </w:rPr>
        <w:t>شيعه بايد گفت که همه روایات حدیث به‌صراحت می‌گویند که این دوازده نفر امیر و خلیفه و فرمانروای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ائمه شيعه، فقط على و فرزندش حسن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دوازده نفر در روایات، ائمه شیعه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فقه‌الحديث اين نيست که اين دوازده نفر همه به ظاهر هم حکومت پيدا مي‌کنند، بلکه معناي حديث اين است که امر اين امّت به خير و خوبي خواهد بود اگر اين دوازده نفر بر آنها ولايت و حکومت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اينکه اين حديث به الفاظ مختلف از جابر بن سمره و از عبدالله بن مسعود روايت شده است و از همه آنها استفاده مي‌شود که خلفاي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نمايش وجود پيغمبرند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هستند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اين دوازده نفر ائمه اثني‌عشر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شما بگوييد کيستند؟</w:t>
      </w:r>
    </w:p>
    <w:p>
      <w:pPr>
        <w:pStyle w:val="BookText"/>
        <w:rPr/>
      </w:pPr>
      <w:r>
        <w:rPr>
          <w:rFonts w:ascii="IRNazanin" w:hAnsi="IRNazanin" w:eastAsia="IRNazanin"/>
          <w:color w:val="111111"/>
          <w:sz w:val="28"/>
          <w:sz w:val="28"/>
          <w:szCs w:val="28"/>
          <w:rtl w:val="true"/>
          <w:lang w:bidi="fa-IR"/>
        </w:rPr>
        <w:t>آيا يزيد، مروان و کساني که خمّار و متجاهر به بي‌اعتنايي به اسلام بودند، خليفه‌اند؟ شما چه کساني را شايسته جانشينی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امّت اسلامی معرّفي مي‌کنيد؟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كمی تأمّل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احاديث متواتر ائمه اثني‌عشر اگر همه علمای اسلام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شوند، مصداقي غير از اين دوازده نفر پيدا نمي‌کنند</w:t>
      </w:r>
      <w:r>
        <w:rPr>
          <w:rFonts w:eastAsia="IRNazanin" w:cs="IRNazanin"/>
          <w:color w:val="111111"/>
          <w:sz w:val="28"/>
          <w:szCs w:val="28"/>
          <w:rtl w:val="true"/>
          <w:lang w:bidi="fa-IR"/>
        </w:rPr>
        <w:t xml:space="preserve">. </w:t>
      </w:r>
      <w:bookmarkStart w:id="77" w:name="pg7287_68108"/>
    </w:p>
    <w:p>
      <w:pPr>
        <w:pStyle w:val="Heading2"/>
        <w:numPr>
          <w:ilvl w:val="1"/>
          <w:numId w:val="1"/>
        </w:numPr>
        <w:rPr/>
      </w:pPr>
      <w:bookmarkStart w:id="78" w:name="__RefHeading___Toc657415_1051229030"/>
      <w:bookmarkStart w:id="79" w:name="_Toc25"/>
      <w:bookmarkEnd w:id="77"/>
      <w:bookmarkEnd w:id="78"/>
      <w:r>
        <w:rPr>
          <w:rtl w:val="true"/>
        </w:rPr>
        <w:t>تنصیص پیامبر</w:t>
      </w:r>
      <w:r>
        <w:rPr>
          <w:rtl w:val="true"/>
        </w:rPr>
        <w:t>(</w:t>
      </w:r>
      <w:r>
        <w:rPr>
          <w:rtl w:val="true"/>
        </w:rPr>
        <w:t>صلی الله علیه و آله</w:t>
      </w:r>
      <w:r>
        <w:rPr>
          <w:rtl w:val="true"/>
        </w:rPr>
        <w:t xml:space="preserve">) </w:t>
      </w:r>
      <w:r>
        <w:rPr>
          <w:rtl w:val="true"/>
        </w:rPr>
        <w:t>بر امامت حضرت علی</w:t>
      </w:r>
      <w:r>
        <w:rPr>
          <w:rtl w:val="true"/>
        </w:rPr>
        <w:t>(</w:t>
      </w:r>
      <w:r>
        <w:rPr>
          <w:rtl w:val="true"/>
        </w:rPr>
        <w:t>علیه السلام</w:t>
      </w:r>
      <w:r>
        <w:rPr>
          <w:rtl w:val="true"/>
        </w:rPr>
        <w:t>)</w:t>
      </w:r>
      <w:bookmarkEnd w:id="7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اين آيه نازل شد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شما فرمان مى‌دهد كه امانت‌ها را به صاحبانش بدهيد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بنى‌شيبه را فراخواند و کليد کعبه را به آنها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بگيريد که براى هميشه تا روز قيامت به دست شما خواهد بود و کسى جز ستمگرى آن را از دست شما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خادم و سدنه کعبه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مورد خلافت على چنين چيزى نگفت؟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مي‌گوييد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خادم و سدانيت کعبه فرموده و در مورد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نگفته است بااينکه از آغاز بعثت، يعنی از وقت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و در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عَلِيُّ مَوْلٰاهُ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 در مناسبات مختلف ديگر براي امامت و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تنصيص فرمود و در احاديث، به امامت عترت و تمسّک به آنها وصيّت فرمود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است اين سؤال را آشنای به كتب مهم اهل‌سنّت طرح كرده باشد چرا كه در آن، تنصيصات مختلفه و متعدده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80" w:name="pg7287_68110"/>
    </w:p>
    <w:p>
      <w:pPr>
        <w:pStyle w:val="Heading2"/>
        <w:numPr>
          <w:ilvl w:val="1"/>
          <w:numId w:val="1"/>
        </w:numPr>
        <w:rPr/>
      </w:pPr>
      <w:bookmarkStart w:id="81" w:name="__RefHeading___Toc657417_1051229030"/>
      <w:bookmarkStart w:id="82" w:name="_Toc26"/>
      <w:bookmarkEnd w:id="80"/>
      <w:bookmarkEnd w:id="81"/>
      <w:r>
        <w:rPr>
          <w:rtl w:val="true"/>
        </w:rPr>
        <w:t xml:space="preserve">واکنش صحابه در مسئله جانشینی پیامبر </w:t>
      </w:r>
      <w:r>
        <w:rPr>
          <w:rtl w:val="true"/>
        </w:rPr>
        <w:t>(</w:t>
      </w:r>
      <w:r>
        <w:rPr>
          <w:rtl w:val="true"/>
        </w:rPr>
        <w:t>صلی الله علیه و آله</w:t>
      </w:r>
      <w:r>
        <w:rPr>
          <w:rtl w:val="true"/>
        </w:rPr>
        <w:t>)</w:t>
      </w:r>
      <w:bookmarkEnd w:id="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که شيعه مى‌گويند اصحاب دشمن يکديگر بودند و هريک براى رسيدن به خلافت تلاش مى‌کرد و باهم بر سر رياست اختلاف داشتند، هزاران انسان در زمان اصحاب مسلمان نمى‌شدند و آنها مناطق زيادى از جهان را فتح نمى‌کردند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کسي اختلافات بين صحابه را که حتّي در زمان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منکر شود و تلاش آنها را براي نيل به خلافت و مراتب پايين‌تر از حکومت ولايات و مناصب مختلف نداند، حتي مانند طلحه و زبير که از اصحاب معروف و مشهور بودند از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کوفه و بصره را مي‌خواستند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آن ميان بسيار کم بودند اشخاصي که دامنشان از علاقه به رياست و سعي در تحصيل آن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بااين‌وجود اين روحيات اگرچه زيان‌بار شد و زيان‌بار بود، امّا حرکت نيرومندي که اسلام و رسالت حضرت رسالت‌مآب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کرده بود مانند گويي که به دست تواناترين افراد در فضا پرتاب شود با شتاب به جلو مي‌رفت، اگر بگوييم امروز هم اينگونه با همان حرکت رو به جلو است و توقّف ندارد، مبالغه نکرده‌ايم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بسياري از اصحاب هرچه فتوحات بيشتر مي‌شد و جلوه‌هاي دنيا را بيشتر </w:t>
      </w:r>
    </w:p>
    <w:p>
      <w:pPr>
        <w:pStyle w:val="BookText"/>
        <w:rPr/>
      </w:pPr>
      <w:r>
        <w:rPr>
          <w:rFonts w:ascii="IRNazanin" w:hAnsi="IRNazanin" w:eastAsia="IRNazanin"/>
          <w:color w:val="111111"/>
          <w:sz w:val="28"/>
          <w:sz w:val="28"/>
          <w:szCs w:val="28"/>
          <w:rtl w:val="true"/>
          <w:lang w:bidi="fa-IR"/>
        </w:rPr>
        <w:t>مي‌ديدند، هوا، هوس و حب رياستشان داغ‌تر و آشکارتر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ابوذرها، مقدادها و اصحاب پاک بودند که تحت‌تأثير</w:t>
      </w:r>
    </w:p>
    <w:p>
      <w:pPr>
        <w:pStyle w:val="BookText"/>
        <w:rPr/>
      </w:pPr>
      <w:r>
        <w:rPr>
          <w:rFonts w:ascii="IRNazanin" w:hAnsi="IRNazanin" w:eastAsia="IRNazanin"/>
          <w:color w:val="111111"/>
          <w:sz w:val="28"/>
          <w:sz w:val="28"/>
          <w:szCs w:val="28"/>
          <w:rtl w:val="true"/>
          <w:lang w:bidi="fa-IR"/>
        </w:rPr>
        <w:t>هواوهوس قرار نگرفتند و همان مشي و روش زاهدانه و خداپسندانه عصر نبوي را حفظ کردند و 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ابن‌عباس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ذي‌قار خدمت آن حضرت رسيدم و او کفش خود را اصلاح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هَذا النَّعْلِ؟؛ قيمت اين کفش چقدر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لاقِيمَةَ لَهَا؛ قيمتي براي او نيست؟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إلىّ مِنْ إمْرَتِکُم إلّا أن أقِيمَ حَقّاً أوْ أدْفَعَ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کفش پيش من از امارت و فرمانروايي بر شما محبوب‌تر است مگر آنکه حقي را برپا دارم يا باطلي را دفع کنم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مي‌فرمود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80"/>
      </w:r>
      <w:bookmarkStart w:id="83" w:name="pg7287_68114"/>
    </w:p>
    <w:p>
      <w:pPr>
        <w:pStyle w:val="Heading2"/>
        <w:numPr>
          <w:ilvl w:val="1"/>
          <w:numId w:val="1"/>
        </w:numPr>
        <w:rPr/>
      </w:pPr>
      <w:bookmarkStart w:id="84" w:name="__RefHeading___Toc657419_1051229030"/>
      <w:bookmarkStart w:id="85" w:name="_Toc27"/>
      <w:bookmarkEnd w:id="83"/>
      <w:bookmarkEnd w:id="84"/>
      <w:r>
        <w:rPr>
          <w:rtl w:val="true"/>
        </w:rPr>
        <w:t>ارتداد برخی از صحابه پیامبر</w:t>
      </w:r>
      <w:r>
        <w:rPr>
          <w:rtl w:val="true"/>
        </w:rPr>
        <w:t>(</w:t>
      </w:r>
      <w:r>
        <w:rPr>
          <w:rtl w:val="true"/>
        </w:rPr>
        <w:t>صلی الله علیه و آله</w:t>
      </w:r>
      <w:r>
        <w:rPr>
          <w:rtl w:val="true"/>
        </w:rPr>
        <w:t>)</w:t>
      </w:r>
      <w:bookmarkEnd w:id="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معتقدند که اغلب صحابه به‌جز تعداد بسيار اندکى منافق و کافر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چرا اين کافران آن تعداد اندکى را که با پيامبر بودند نابود نکردند و اگر اصحاب بعد از وفات پیامبر همه به‌جز هفت نفر مرتد شدند، چرا آنها آن هفت نفر را نکشتند و به دوران نیاکانشان برنگشتند؟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نمي‌گويند كه اصحاب همه يا اکثريت مرتد شدند، بلكه مي‌گويند كه در همان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صريح آيات قرآن، در بین صحابه، منافقين بودند که اگرچه با آنها به ظاهر معامله اسلام مي‌شد، اما در باطن، کافر و بي‌اعتقاد 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اينها برحسب روايات صريحه صحيحه حوض،</w:t>
      </w:r>
      <w:r>
        <w:rPr>
          <w:rStyle w:val="FootnoteAnchor"/>
          <w:rtl w:val="true"/>
        </w:rPr>
        <w:footnoteReference w:id="81"/>
      </w:r>
      <w:r>
        <w:rPr>
          <w:rFonts w:ascii="IRNazanin" w:hAnsi="IRNazanin" w:eastAsia="IRNazanin"/>
          <w:color w:val="111111"/>
          <w:sz w:val="28"/>
          <w:sz w:val="28"/>
          <w:szCs w:val="28"/>
          <w:rtl w:val="true"/>
          <w:lang w:bidi="fa-IR"/>
        </w:rPr>
        <w:t>مرتدّ حقيقي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اگرچه صريحاً اصل نبوّت را انکار نمي‌کردند و از اسلام براي نيل به مقاصد خود بهره مي‌گرفتند، ولي نصوص مسائلي را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يا قرآن بر آن صراحت داشت منکر شدند و در‌عين‌حال دستگاه حاکمه وقت به‌عنوان ارتداد، کساني که آنها را نمي‌پذيرفتند و استبداد آنها را خلاف اسلام و نصوص صادر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به قتل مي‌رساندند که داستان عمر با مالک بن نويره</w:t>
      </w:r>
      <w:r>
        <w:rPr>
          <w:rStyle w:val="FootnoteAnchor"/>
          <w:rtl w:val="true"/>
        </w:rPr>
        <w:footnoteReference w:id="82"/>
      </w:r>
      <w:r>
        <w:rPr>
          <w:rFonts w:ascii="IRNazanin" w:hAnsi="IRNazanin" w:eastAsia="IRNazanin"/>
          <w:color w:val="111111"/>
          <w:sz w:val="28"/>
          <w:sz w:val="28"/>
          <w:szCs w:val="28"/>
          <w:rtl w:val="true"/>
          <w:lang w:bidi="fa-IR"/>
        </w:rPr>
        <w:t>يکي از آن عار و ننگ‌هايي است که به‌بار آوردند</w:t>
      </w:r>
      <w:r>
        <w:rPr>
          <w:rFonts w:eastAsia="IRNazanin" w:cs="IRNazanin"/>
          <w:color w:val="111111"/>
          <w:sz w:val="28"/>
          <w:szCs w:val="28"/>
          <w:rtl w:val="true"/>
          <w:lang w:bidi="fa-IR"/>
        </w:rPr>
        <w:t xml:space="preserve">. </w:t>
      </w:r>
      <w:bookmarkStart w:id="86" w:name="pg7287_68117"/>
    </w:p>
    <w:p>
      <w:pPr>
        <w:pStyle w:val="Heading2"/>
        <w:numPr>
          <w:ilvl w:val="1"/>
          <w:numId w:val="1"/>
        </w:numPr>
        <w:rPr/>
      </w:pPr>
      <w:bookmarkStart w:id="87" w:name="__RefHeading___Toc657421_1051229030"/>
      <w:bookmarkStart w:id="88" w:name="_Toc28"/>
      <w:bookmarkEnd w:id="86"/>
      <w:bookmarkEnd w:id="87"/>
      <w:r>
        <w:rPr>
          <w:rtl w:val="true"/>
        </w:rPr>
        <w:t>ابوبكر، همراه پیامبر</w:t>
      </w:r>
      <w:r>
        <w:rPr>
          <w:rtl w:val="true"/>
        </w:rPr>
        <w:t>(</w:t>
      </w:r>
      <w:r>
        <w:rPr>
          <w:rtl w:val="true"/>
        </w:rPr>
        <w:t>صلی الله علیه و آله</w:t>
      </w:r>
      <w:r>
        <w:rPr>
          <w:rtl w:val="true"/>
        </w:rPr>
        <w:t xml:space="preserve">) </w:t>
      </w:r>
      <w:r>
        <w:rPr>
          <w:rtl w:val="true"/>
        </w:rPr>
        <w:t>در غار ثور</w:t>
      </w:r>
      <w:bookmarkEnd w:id="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چيزی ابوبکر را مجبور کرده بود تا در سفر هجرت، همراه پيامبر باشد؟ اگر چنان‌که شيعه مى‌گويد او منافق بود، پس چرا از پيش قومش که کافر بودند فرار مى‌کند و حال آنکه کافران در مکه صاحب قدرت و فرمانروايى بودند؟</w:t>
      </w:r>
    </w:p>
    <w:p>
      <w:pPr>
        <w:pStyle w:val="BookText"/>
        <w:rPr/>
      </w:pPr>
      <w:r>
        <w:rPr>
          <w:rFonts w:ascii="IRNazanin" w:hAnsi="IRNazanin" w:eastAsia="IRNazanin"/>
          <w:color w:val="111111"/>
          <w:sz w:val="28"/>
          <w:sz w:val="28"/>
          <w:szCs w:val="28"/>
          <w:rtl w:val="true"/>
          <w:lang w:bidi="fa-IR"/>
        </w:rPr>
        <w:t>اگر او به‌خاطر منفعت دنيوى اقدام به هجرت نموده بود، پس بگویيد زمانى که پيامبر تنها و آواره بود همراهى او چه منفعتى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طبعاً قوي‌النفس و شجاع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پيش‌بيني مي‌کرد که بعد از هجرت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و ديگران از کساني که تحت حمايت آن حضرت قرار داشتند در غياب آن حضرت، مورد اذيت و آزار قرار مي‌گيرند، ازاين‌جهت با حضرت همراه شد و الّا او رفيق دل‌بخواهي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غار هم ابوبكر به‌جاي اظهار قدرت و ايمان به نصرت خداوند متعال در آن وضعيت حساس، اظهار حزن و ترس مي‌نمود و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امر به آرامش و ترک حزن و اضطراب مي‌کرد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بيشتر از اين نمي‌گوييم و او را مثل بعضي متّهم نمي‌کنيم که از آن اظهار حزن، </w:t>
      </w:r>
    </w:p>
    <w:p>
      <w:pPr>
        <w:pStyle w:val="BookText"/>
        <w:rPr/>
      </w:pPr>
      <w:r>
        <w:rPr>
          <w:rFonts w:ascii="IRNazanin" w:hAnsi="IRNazanin" w:eastAsia="IRNazanin"/>
          <w:color w:val="111111"/>
          <w:sz w:val="28"/>
          <w:sz w:val="28"/>
          <w:szCs w:val="28"/>
          <w:rtl w:val="true"/>
          <w:lang w:bidi="fa-IR"/>
        </w:rPr>
        <w:t>جزع و فزع غرضش اين بود که آنهايي که در تعقيب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هرگز نمي‌گوييم و اين احتمال را نمي‌دهيم، امّا از اين واقعه به ضعف ايمان</w:t>
      </w:r>
    </w:p>
    <w:p>
      <w:pPr>
        <w:pStyle w:val="BookText"/>
        <w:rPr/>
      </w:pPr>
      <w:r>
        <w:rPr>
          <w:rFonts w:ascii="IRNazanin" w:hAnsi="IRNazanin" w:eastAsia="IRNazanin"/>
          <w:color w:val="111111"/>
          <w:sz w:val="28"/>
          <w:sz w:val="28"/>
          <w:szCs w:val="28"/>
          <w:rtl w:val="true"/>
          <w:lang w:bidi="fa-IR"/>
        </w:rPr>
        <w:t>و عدم اعتقاد محکم او به رسالت حضرت خاتم‌الانبيا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پي‌مي‌بريم و اين آگاهي و علمي است که براي هر‌کسي که دقّت در اين اوضاع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سنّي باشد و نخواهد به اين نتيجه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مي رسد چنان‌که بسياري از بزرگان اهل‌سنّت به آن رسيده‌اند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خوابیدن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فرضاً بگويند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داده بود و به نصرت خدا مطمئن بود،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اينکه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در بستر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باشد براي اينکه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در دو جايگاه قرار دهد،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که فاصله‌اش از فاصله زمين و آسمان بيشتر مي‌شود</w:t>
      </w:r>
      <w:r>
        <w:rPr>
          <w:rFonts w:eastAsia="IRNazanin" w:cs="IRNazanin"/>
          <w:color w:val="111111"/>
          <w:sz w:val="28"/>
          <w:szCs w:val="28"/>
          <w:rtl w:val="true"/>
          <w:lang w:bidi="fa-IR"/>
        </w:rPr>
        <w:t xml:space="preserve">. </w:t>
      </w:r>
      <w:bookmarkStart w:id="89" w:name="pg7287_68120"/>
    </w:p>
    <w:p>
      <w:pPr>
        <w:pStyle w:val="Heading2"/>
        <w:numPr>
          <w:ilvl w:val="1"/>
          <w:numId w:val="1"/>
        </w:numPr>
        <w:rPr/>
      </w:pPr>
      <w:bookmarkStart w:id="90" w:name="__RefHeading___Toc657423_1051229030"/>
      <w:bookmarkStart w:id="91" w:name="_Toc29"/>
      <w:bookmarkEnd w:id="89"/>
      <w:bookmarkEnd w:id="90"/>
      <w:r>
        <w:rPr>
          <w:rtl w:val="true"/>
        </w:rPr>
        <w:t>رفتار پیامبر</w:t>
      </w:r>
      <w:r>
        <w:rPr>
          <w:rtl w:val="true"/>
        </w:rPr>
        <w:t>(</w:t>
      </w:r>
      <w:r>
        <w:rPr>
          <w:rtl w:val="true"/>
        </w:rPr>
        <w:t>صلی الله علیه و آله</w:t>
      </w:r>
      <w:r>
        <w:rPr>
          <w:rtl w:val="true"/>
        </w:rPr>
        <w:t xml:space="preserve">) </w:t>
      </w:r>
      <w:r>
        <w:rPr>
          <w:rtl w:val="true"/>
        </w:rPr>
        <w:t>با منافقان</w:t>
      </w:r>
      <w:bookmarkEnd w:id="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گفته شود که رهبرى صالح و پرهيزکار، حاکم مردمى است که بعضى منافق و بعضى مؤمن‌اند و اين مرد به لطف الهى منافقان را از طرز سخنشان مى‌شناسد، اما با وجود آن، از افراد شايسته دورى مى‌نمايد و منافقان را انتخاب کرده و پست‌هاى مهم را به آنان می‌دهد و با دختر بعضى از آنها ازدواج کرده و بعضى داماد او هستند، نظر شما درباره اين مرد چيست؟ شيعه در مورد پيامبر چنين عقيده و باورى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اصلح و اکمل خلق مي‌داند و اعمال و گفتار او را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امری الهي مي‌شمارد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تبليغ اسلام، سياست و مأموريت گام‌به‌گام داشت و در آغاز و ابتدای دعوت؛ چه قبل از هجرت و چه بعد از آن، اين روش را داشت که به همان اعتراف زباني اشخاص به توحيد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مي‌کرد و همه را در اين حريم وارد مي‌نمود با علم به اينکه در بين آنها افراد منافق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هرچه گسترش اسلام بيشتر شد، مواضع منافقانه و حزب‌سازي آنها بيشتر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همان ظاهر اقرار به اسلام عمل مي‌کرد و مأمور به ظاهر آنها بود و کشف ضماير و قلوب نمي‌فرمود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برخوردها، معاشرت‌ها و همسرگرفتن‌هاي او همه مواضعي بود که در راستاي عمل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بدو ظهور اسلام تابه‌حال اصل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کارهايش برای پيشرفت دعوت، به قبول همگاني مردم و اعلام ظاهري اکتفا مي‌کرد و چنان‌که قرآن مي‌فرمايد از مردم در برنامه‌هاي روابط شخصي و در حدّي اجتماعي، اسلام آنها را مي‌پذيرفت؛ با آن کسي که ايمان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مانع آن حضرت در کتابت وصيّت در مرض موت او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افتاد گروهی در خانه آن حضرت بودند که عمر بن خطاب هم در میان آنها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شما چیزی را بنویسم که بعد از آن هرگز گمراه نشوید، عمر بن خطاب گفت، بر پیامبر، درد و رنج چیره شده است و قرآن نزد شما هست، کتاب خدا برایتان بس است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مسلم نیشابوری، صحیح،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مصادر شیعه و اهل‌سنّت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تا آخر عمر خود معامله به ظاهر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هيچ پست مهمّي را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مهم در آن زمان، جهاد في سبيل‌الله و استقبال از شهادت بود که اينها هيچ‌گاه موضعي ابراز نکردند و پيش‌قدم نشدند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ما نمي‌خواهيم از آن اوضاع، و از آن شرايط و دشواري‌هاي امر دعوت و انجام رسالت حرفي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آن برخورد و نگهداشتن مردم و مواضع حضرت با آن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جديدالعهد به اسلام بودند و ترک بت‌پرستي و عادات ذميمه و قتل و زنده‌به‌گورکردن دختران، برايشان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جامعه را رهبري‌کردن و به جلو بردن جز با آن مواضع حکيمانه و چشم‌پوشي‌هاي آن حضرت از نواقص اخلاقي </w:t>
      </w:r>
    </w:p>
    <w:p>
      <w:pPr>
        <w:pStyle w:val="BookText"/>
        <w:rPr/>
      </w:pPr>
      <w:r>
        <w:rPr>
          <w:rFonts w:ascii="IRNazanin" w:hAnsi="IRNazanin" w:eastAsia="IRNazanin"/>
          <w:color w:val="111111"/>
          <w:sz w:val="28"/>
          <w:sz w:val="28"/>
          <w:szCs w:val="28"/>
          <w:rtl w:val="true"/>
          <w:lang w:bidi="fa-IR"/>
        </w:rPr>
        <w:t>بعضي از مردم و همه برنامه‌هايي که حکماي بزرگ و سياستمداران جهان را متحيّر ساخت، ميسّر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اسرار و زواياي تغافل‌ها و تجاهل‌هاي ظاهري بسيار است و همه از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توانست با اين اشخاص کار کند و اين اساس الهي را پي ريزي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جاي تعجب است که شما با اين دفاع‌هايي که به گمان خود از سران معارض با امامت الهي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مي‌نماييد، مواضع خداپسندانه و بسيار حکيمانه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مي‌بريد چون تخلّفاتي که از آنها صادر شده قابل‌انکار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به‌جاي اينکه خود آنها را مسئول اعمال و رفتاري که مرتکب شدند بدانيد و اعتراض کنيد،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مسئول مي‌شماريد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آنها هرگز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حکيمانه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امضاي غلط کاري‌هاي آنها مي‌خوانيد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بيشتر در اين وادي‌ها قدم بگذاريد و تاريخ صدر اسلام و بعد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بکاويد، کسانی که از آنها دفاع مي‌کنيد بيشتر زير سؤال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مانع از کتابت وصيّت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جسارت و توهين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هر مسلمان مؤمن به رسالت را مي‌لرزاند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در آن حالِ مرض، دعوا و غوغا به‌پا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غير از اين بود که او مي‌دانست صددرصد، مردم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برمي‌گزينند و به همين خاطر اختناق را فراهم نمود؟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غير از اين بود که اگر مردم به حال خود گذاشته شده بودند، به‌طور طبيعي به‌سوي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مي‌رفتند؟ </w:t>
      </w:r>
    </w:p>
    <w:p>
      <w:pPr>
        <w:pStyle w:val="BookText"/>
        <w:rPr/>
      </w:pPr>
      <w:r>
        <w:rPr>
          <w:rFonts w:ascii="IRNazanin" w:hAnsi="IRNazanin" w:eastAsia="IRNazanin"/>
          <w:color w:val="111111"/>
          <w:sz w:val="28"/>
          <w:sz w:val="28"/>
          <w:szCs w:val="28"/>
          <w:rtl w:val="true"/>
          <w:lang w:bidi="fa-IR"/>
        </w:rPr>
        <w:t>چرا ابوبکر، عمر را خليفه خود قرار داد با اينکه به گمان شما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 بي‌آنکه خليفه معين کند، غير از اينکه مي‌دانست به‌طور طبيعي مردم به‌سوي علي مي‌روند و عمر را انتخاب نمي‌کنند؟</w:t>
      </w:r>
    </w:p>
    <w:p>
      <w:pPr>
        <w:pStyle w:val="BookText"/>
        <w:rPr/>
      </w:pPr>
      <w:r>
        <w:rPr>
          <w:rFonts w:ascii="IRNazanin" w:hAnsi="IRNazanin" w:eastAsia="IRNazanin"/>
          <w:color w:val="111111"/>
          <w:sz w:val="28"/>
          <w:sz w:val="28"/>
          <w:szCs w:val="28"/>
          <w:rtl w:val="true"/>
          <w:lang w:bidi="fa-IR"/>
        </w:rPr>
        <w:t>آيا عقل ابوبکر از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 که آن حضرت، خليفه براي خود معيّن نکرده باشد ولي ابوبکر به فکر مردم بوده و براي آنها خليفه تعيين نمود؟</w:t>
      </w:r>
    </w:p>
    <w:p>
      <w:pPr>
        <w:pStyle w:val="BookText"/>
        <w:rPr/>
      </w:pPr>
      <w:r>
        <w:rPr>
          <w:rFonts w:ascii="IRNazanin" w:hAnsi="IRNazanin" w:eastAsia="IRNazanin"/>
          <w:color w:val="111111"/>
          <w:sz w:val="28"/>
          <w:sz w:val="28"/>
          <w:szCs w:val="28"/>
          <w:rtl w:val="true"/>
          <w:lang w:bidi="fa-IR"/>
        </w:rPr>
        <w:t>چرا عمر به زور و تهديد و شمشير از مردم براي ابوبکر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غير از اين بود که مي‌دانست غرض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كتابت وصيّت، تجديد اعلام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اين توطئه بسيار مزوّرانه،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 تا شخص ضعيف، بي‌کفايت و نالايقي، مثل عثمان روي کار بيايد؟</w:t>
      </w:r>
    </w:p>
    <w:p>
      <w:pPr>
        <w:pStyle w:val="BookText"/>
        <w:rPr/>
      </w:pPr>
      <w:r>
        <w:rPr>
          <w:rFonts w:ascii="IRNazanin" w:hAnsi="IRNazanin" w:eastAsia="IRNazanin"/>
          <w:color w:val="111111"/>
          <w:sz w:val="28"/>
          <w:sz w:val="28"/>
          <w:szCs w:val="28"/>
          <w:rtl w:val="true"/>
          <w:lang w:bidi="fa-IR"/>
        </w:rPr>
        <w:t>چرا عمر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 نکرد و او چه حقّي داشت که اين شورا را معين کند؟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پرسش‌هايي است که هزاروچهارصد سال است بی‌جواب مانده است</w:t>
      </w:r>
      <w:r>
        <w:rPr>
          <w:rFonts w:eastAsia="IRNazanin" w:cs="IRNazanin"/>
          <w:color w:val="111111"/>
          <w:sz w:val="28"/>
          <w:szCs w:val="28"/>
          <w:rtl w:val="true"/>
          <w:lang w:bidi="fa-IR"/>
        </w:rPr>
        <w:t xml:space="preserve">. </w:t>
      </w:r>
      <w:bookmarkStart w:id="92" w:name="pg7287_68128"/>
    </w:p>
    <w:p>
      <w:pPr>
        <w:pStyle w:val="Heading2"/>
        <w:numPr>
          <w:ilvl w:val="1"/>
          <w:numId w:val="1"/>
        </w:numPr>
        <w:rPr/>
      </w:pPr>
      <w:bookmarkStart w:id="93" w:name="__RefHeading___Toc657425_1051229030"/>
      <w:bookmarkStart w:id="94" w:name="_Toc30"/>
      <w:bookmarkEnd w:id="92"/>
      <w:bookmarkEnd w:id="93"/>
      <w:r>
        <w:rPr>
          <w:rtl w:val="true"/>
        </w:rPr>
        <w:t>رفتار پیامبر</w:t>
      </w:r>
      <w:r>
        <w:rPr>
          <w:rtl w:val="true"/>
        </w:rPr>
        <w:t>(</w:t>
      </w:r>
      <w:r>
        <w:rPr>
          <w:rtl w:val="true"/>
        </w:rPr>
        <w:t>صلی الله علیه و آله</w:t>
      </w:r>
      <w:r>
        <w:rPr>
          <w:rtl w:val="true"/>
        </w:rPr>
        <w:t>)</w:t>
      </w:r>
      <w:r>
        <w:rPr>
          <w:rtl w:val="true"/>
        </w:rPr>
        <w:t>با خلفا</w:t>
      </w:r>
      <w:bookmarkEnd w:id="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شده و همه مى‌دانند که ابوبکر، عمر و عثمان از افراد بسيار نزديک به پيامبر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در حيات پيامبر و بعد از حيات او مسلمان کامل بوده‌اند و يا اينکه در حيات او يا بعد از وفاتش اسلام و ايمان آنها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آنکه چنان با پيامبر نزديک بودند مسلمان واقعى نبوده‌اند، پس پيامبر آنها را نمى‌شناخته است و يا اينکه از وضعيت آنها آگاه بوده، امّا با آنها سازش کرده است و هريک از اين دو فرضيه، توهين بزرگى به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مطالب اگر بخواهيم وارد شويم، ايراد و نقاط ضعف اين افراد بسيار است و چنان‌که شما مي‌گوييد آنها وجيه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 و مطاعني که از آنها برحسب تاريخ و سيره آنها شمارش شده بسيار است، ولي بزرگ‌تر از همه معايب و نقطه‌ضعف بزرگ اينها که بر زندگي آنها سايه انداخته و تاريک نموده است، غصب خلافت، استبداد در تصدّي ولايت و مخالفت با آن نصوص مؤکّد نبوي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خلافي که تا امروز هم آثار سوء آن باقي و جاري است و بااين‌همه حرف و نقل و اين همه تأليفات در محکوم‌بودن سيره و بنياد کارشان تجديد مطلع لازم نيست، و همه مطالب در جاي خودش محکم و مستدل بيان شده است</w:t>
      </w:r>
      <w:r>
        <w:rPr>
          <w:rFonts w:eastAsia="IRNazanin" w:cs="IRNazanin"/>
          <w:color w:val="111111"/>
          <w:sz w:val="28"/>
          <w:szCs w:val="28"/>
          <w:rtl w:val="true"/>
          <w:lang w:bidi="fa-IR"/>
        </w:rPr>
        <w:t xml:space="preserve">. </w:t>
      </w:r>
      <w:bookmarkStart w:id="95" w:name="pg7287_68130"/>
    </w:p>
    <w:p>
      <w:pPr>
        <w:pStyle w:val="Heading2"/>
        <w:numPr>
          <w:ilvl w:val="1"/>
          <w:numId w:val="1"/>
        </w:numPr>
        <w:rPr/>
      </w:pPr>
      <w:bookmarkStart w:id="96" w:name="__RefHeading___Toc657427_1051229030"/>
      <w:bookmarkStart w:id="97" w:name="_Toc31"/>
      <w:bookmarkEnd w:id="95"/>
      <w:bookmarkEnd w:id="96"/>
      <w:r>
        <w:rPr>
          <w:rtl w:val="true"/>
        </w:rPr>
        <w:t>دفن پیامبر</w:t>
      </w:r>
      <w:r>
        <w:rPr>
          <w:rtl w:val="true"/>
        </w:rPr>
        <w:t>(</w:t>
      </w:r>
      <w:r>
        <w:rPr>
          <w:rtl w:val="true"/>
        </w:rPr>
        <w:t>صلی الله علیه و آله</w:t>
      </w:r>
      <w:r>
        <w:rPr>
          <w:rtl w:val="true"/>
        </w:rPr>
        <w:t xml:space="preserve">) </w:t>
      </w:r>
      <w:r>
        <w:rPr>
          <w:rtl w:val="true"/>
        </w:rPr>
        <w:t>در حجره عایشه</w:t>
      </w:r>
      <w:bookmarkEnd w:id="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 در حجره عايشه دفن مى‌شود و حال آنکه شما شيعه‌ها عايشه را به کفر و نفاق متّهم مى‌کنيد؟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او را به کفر اصطلاحي متّهم نمي‌کنند و نفاق هم، درجات و مراتبي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او را رسماً به عدم اعتقاد به خدا يا نبوّت پيغمبر متّهم نمي‌کند هرچند رفتار او، ايمان بي‌شک را نشان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دفن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او براي اين بود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مکاني که از دنيا رفته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تجهيز آن حضرت هیچ‌یک از عايشه و پدر او و عمر دخالت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سراغ کار خود در سقيفه حاضر شدند و حجره هم ملک عايشه نبود و حجره‌ها همه ملک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أَحْلَلْنَا لَكَ أَزْوَاجَكَ اللَّاتِى آتَيْتَ أُجُورَهُنَّ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صداق آنها را هم داده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ارث هم اگر بگويند، اولاً بنابر مذهب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که از شوهر فرزند نداشته باشد از خانه او ارث نمي‌برد و به‌علاوه پدر عايشه که آن حديثِ مورد حرف و اشکال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انبیا چیزی به ارث نمی‌گذارند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قرآن آن را ردّ فرمود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به‌هرحال خانه از آن عايشه نبود و بنابر اين ادّعای </w:t>
      </w:r>
    </w:p>
    <w:p>
      <w:pPr>
        <w:pStyle w:val="BookText"/>
        <w:rPr/>
      </w:pPr>
      <w:r>
        <w:rPr>
          <w:rFonts w:ascii="IRNazanin" w:hAnsi="IRNazanin" w:eastAsia="IRNazanin"/>
          <w:color w:val="111111"/>
          <w:sz w:val="28"/>
          <w:sz w:val="28"/>
          <w:szCs w:val="28"/>
          <w:rtl w:val="true"/>
          <w:lang w:bidi="fa-IR"/>
        </w:rPr>
        <w:t>ابوبکر، خانه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صدقه است و به همه مسلمانان</w:t>
      </w:r>
    </w:p>
    <w:p>
      <w:pPr>
        <w:pStyle w:val="BookText"/>
        <w:rPr/>
      </w:pPr>
      <w:r>
        <w:rPr>
          <w:rFonts w:ascii="IRNazanin" w:hAnsi="IRNazanin" w:eastAsia="IRNazanin"/>
          <w:color w:val="111111"/>
          <w:sz w:val="28"/>
          <w:sz w:val="28"/>
          <w:szCs w:val="28"/>
          <w:rtl w:val="true"/>
          <w:lang w:bidi="fa-IR"/>
        </w:rPr>
        <w:t>تعلّق دارد، ولي ما از شما سؤال مي‌کنيم که با اينکه اين خانه از عايشه نبود و به قول شما از آن مسلمانان بود، ابوبکر و عمر به چه حقّي در آن دفن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مسئله مهمي است که بايد در جاي خود بحث شود</w:t>
      </w:r>
      <w:r>
        <w:rPr>
          <w:rFonts w:eastAsia="IRNazanin" w:cs="IRNazanin"/>
          <w:color w:val="111111"/>
          <w:sz w:val="28"/>
          <w:szCs w:val="28"/>
          <w:rtl w:val="true"/>
          <w:lang w:bidi="fa-IR"/>
        </w:rPr>
        <w:t xml:space="preserve">. </w:t>
      </w:r>
      <w:bookmarkStart w:id="98" w:name="pg7287_68135"/>
    </w:p>
    <w:p>
      <w:pPr>
        <w:pStyle w:val="Heading2"/>
        <w:numPr>
          <w:ilvl w:val="1"/>
          <w:numId w:val="1"/>
        </w:numPr>
        <w:rPr/>
      </w:pPr>
      <w:bookmarkStart w:id="99" w:name="__RefHeading___Toc657429_1051229030"/>
      <w:bookmarkStart w:id="100" w:name="_Toc32"/>
      <w:bookmarkEnd w:id="98"/>
      <w:bookmarkEnd w:id="99"/>
      <w:r>
        <w:rPr>
          <w:rtl w:val="true"/>
        </w:rPr>
        <w:t xml:space="preserve">دفن خلفا در جوار پیامبر </w:t>
      </w:r>
      <w:r>
        <w:rPr>
          <w:rtl w:val="true"/>
        </w:rPr>
        <w:t>(</w:t>
      </w:r>
      <w:r>
        <w:rPr>
          <w:rtl w:val="true"/>
        </w:rPr>
        <w:t>صلی الله علیه و آله</w:t>
      </w:r>
      <w:r>
        <w:rPr>
          <w:rtl w:val="true"/>
        </w:rPr>
        <w:t>)</w:t>
      </w:r>
      <w:bookmarkEnd w:id="1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ابوبکر و عمر در کنار پيامبر دفن مى‌شوند و حال آنکه از ديدگاه شما آنها کافرند؟ و مسلمان نباید کنار کفار دفن شود چه برسد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علی با این مهم مخالفت نکرد؟ پس بايد بپذيريد که این دو مسلمان بوده‌اند و به‌خاطر جايگاهى که نزد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خداوند افتخار دفن‌شدن در کنار پيامبر را نصيب آنها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اصراري است که شما داريد تا شيعه را معتقد به کفر اين دو نفر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در ظاهر انکار شهادتين را ننمودند و ردّ قول و تنصيص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عملي با آن، حکم کفر اصطلاحي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کساني که با آن حضرت بيعت نکردند، معامله کافر رسمي نفرمود و آنها را در تقسيم بيت‌المال سهيم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اتّهام شيعه، به کفر آنها اصرار داريد و از اينکه اين نسبت از جانب شيعه و پيروان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باکی نداريد، جواب شيعه اين است که دفن آنها در آنجا به‌زور بود؛ چنان‌که خلافت را غصب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آنها در آنجا مسئله‌اي نبود که براي منع و رفع آن، جنگ و تنش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قُرب و بُعد، ملاک شناخت اشخاص به ايمان و صلاحيت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بُعد معنوي، ملاک و اعتبار است و الّا همگان در يک حساب قرب به خداوند متعال، </w:t>
      </w:r>
    </w:p>
    <w:p>
      <w:pPr>
        <w:pStyle w:val="BookText"/>
        <w:rPr/>
      </w:pPr>
      <w:r>
        <w:rPr>
          <w:rFonts w:ascii="Amiri" w:hAnsi="Amiri" w:eastAsia="Amiri" w:cs="Amiri"/>
          <w:color w:val="111111"/>
          <w:sz w:val="28"/>
          <w:sz w:val="28"/>
          <w:szCs w:val="28"/>
          <w:rtl w:val="true"/>
          <w:lang w:bidi="ar-SA"/>
        </w:rPr>
        <w:t xml:space="preserve">دارند و خدا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إلَيْهِ مِنْ حَبْلِ الوَرِيدِ</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است، امّا آن قُربي که قرب است، قرب</w:t>
      </w:r>
    </w:p>
    <w:p>
      <w:pPr>
        <w:pStyle w:val="BookText"/>
        <w:rPr/>
      </w:pPr>
      <w:r>
        <w:rPr>
          <w:rFonts w:ascii="IRNazanin" w:hAnsi="IRNazanin" w:eastAsia="IRNazanin"/>
          <w:color w:val="111111"/>
          <w:sz w:val="28"/>
          <w:sz w:val="28"/>
          <w:szCs w:val="28"/>
          <w:rtl w:val="true"/>
          <w:lang w:bidi="fa-IR"/>
        </w:rPr>
        <w:t>ايماني، قرب به کمال معرفت و به اطاعت و عبادت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ازطرفي شما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مقامي قائل نيستيد و مي‌گوييد او مرده است و با ديگران فرقي ندارد ولي در اينجا مي‌گوئيد براي عمر و ابوبکر افتخار است که در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شوند</w:t>
      </w:r>
      <w:r>
        <w:rPr>
          <w:rFonts w:eastAsia="IRNazanin" w:cs="IRNazanin"/>
          <w:color w:val="111111"/>
          <w:sz w:val="28"/>
          <w:szCs w:val="28"/>
          <w:rtl w:val="true"/>
          <w:lang w:bidi="fa-IR"/>
        </w:rPr>
        <w:t xml:space="preserve">! </w:t>
      </w:r>
      <w:bookmarkStart w:id="101" w:name="pg7287_68139"/>
    </w:p>
    <w:p>
      <w:pPr>
        <w:pStyle w:val="Heading2"/>
        <w:numPr>
          <w:ilvl w:val="1"/>
          <w:numId w:val="1"/>
        </w:numPr>
        <w:rPr/>
      </w:pPr>
      <w:bookmarkStart w:id="102" w:name="__RefHeading___Toc657431_1051229030"/>
      <w:bookmarkStart w:id="103" w:name="_Toc33"/>
      <w:bookmarkEnd w:id="101"/>
      <w:bookmarkEnd w:id="102"/>
      <w:r>
        <w:rPr>
          <w:rtl w:val="true"/>
        </w:rPr>
        <w:t>نظر شيعه درباره برخي از همسران پيامبر</w:t>
      </w:r>
      <w:r>
        <w:rPr>
          <w:rtl w:val="true"/>
        </w:rPr>
        <w:t>(</w:t>
      </w:r>
      <w:r>
        <w:rPr>
          <w:rtl w:val="true"/>
        </w:rPr>
        <w:t>صلی الله علیه و آله</w:t>
      </w:r>
      <w:r>
        <w:rPr>
          <w:rtl w:val="true"/>
        </w:rPr>
        <w:t>)</w:t>
      </w:r>
      <w:bookmarkEnd w:id="1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در تفسير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وَلاتُمْسِكُوا بِعِصَمِ الْكَوافرِ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کافر ازدواج نکنيد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زن کافرى داشت، اسلام را به او عرضه کند، اگر اسلام را پذيرفت زن اوست وگرنه، او از آن زن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عايشه چنان‌که شيعه مى‌گويند کافر بود، پيامبر بايد طبق دستور کتاب خدا او را طلاق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بارها گفته شد شيعه، عايشه را کافر اصطلاحي فقهي نمي‌داند، ولي اگر داشتن زن کافر براي پيغمبر ممنوع و عيب باشد، حضرت نوح و لوط زير سؤال مي‌روند که قرآن به‌صراحت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امْرَأَة نُوحٍ وَامْرَأَة لُوطٍ كَانَتَا تَحْتَ عَبْدَيْنِ مِنْ عِبَادِنَا صَالِحَيْنِ فَخَانَتَاهُمَا </w:t>
      </w:r>
      <w:r>
        <w:rPr>
          <w:rFonts w:eastAsia="IRNazanin" w:cs="IRNazanin"/>
          <w:color w:val="111111"/>
          <w:sz w:val="28"/>
          <w:szCs w:val="28"/>
          <w:rtl w:val="true"/>
          <w:lang w:bidi="fa-IR"/>
        </w:rPr>
        <w:t>... (</w:t>
      </w:r>
      <w:r>
        <w:rPr>
          <w:rStyle w:val="FootnoteAnchor"/>
          <w:rtl w:val="true"/>
        </w:rPr>
        <w:footnoteReference w:id="89"/>
      </w:r>
      <w:r>
        <w:rPr>
          <w:rFonts w:ascii="Amiri" w:hAnsi="Amiri" w:eastAsia="Amiri" w:cs="Amiri"/>
          <w:color w:val="111111"/>
          <w:sz w:val="28"/>
          <w:sz w:val="28"/>
          <w:szCs w:val="28"/>
          <w:rtl w:val="true"/>
          <w:lang w:bidi="ar-SA"/>
        </w:rPr>
        <w:t xml:space="preserve">شما اين آيه را بخوانيد و اين حديث متّفق‌عليه 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كُلُّ مَا كَانَ فِي بَنِي‌إِسْرَائِيلَ حَذْوَ النَّعْلِ بِالنَّعْلِ وَ حَذْوَ الْقُذَّةِ بِالْقُذَّة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در مصادر اهل‌سنّت با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لَيَأتِيَنَّ عَلی أمَّتی مَا أتَی عَلی بَنِی إسْرائيل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سنن،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 اهل‌سنّت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فهم كنيد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مانعي دارد که در اين امّت همين برنامه جاري باشد و اين آيه، دفاع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بااين‌وجود تأکيد مي‌کنيم که شيعه از عايشه جز آنچه تاريخ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مي‌گويد حرف بيشتري نمي‌زند</w:t>
      </w:r>
      <w:r>
        <w:rPr>
          <w:rFonts w:eastAsia="IRNazanin" w:cs="IRNazanin"/>
          <w:color w:val="111111"/>
          <w:sz w:val="28"/>
          <w:szCs w:val="28"/>
          <w:rtl w:val="true"/>
          <w:lang w:bidi="fa-IR"/>
        </w:rPr>
        <w:t xml:space="preserve">. </w:t>
      </w:r>
      <w:bookmarkStart w:id="104" w:name="pg7287_68143"/>
    </w:p>
    <w:p>
      <w:pPr>
        <w:pStyle w:val="Heading2"/>
        <w:numPr>
          <w:ilvl w:val="1"/>
          <w:numId w:val="1"/>
        </w:numPr>
        <w:rPr/>
      </w:pPr>
      <w:bookmarkStart w:id="105" w:name="__RefHeading___Toc657433_1051229030"/>
      <w:bookmarkStart w:id="106" w:name="_Toc34"/>
      <w:bookmarkEnd w:id="104"/>
      <w:bookmarkEnd w:id="105"/>
      <w:r>
        <w:rPr>
          <w:rtl w:val="true"/>
        </w:rPr>
        <w:t>عایشه از نظر شیعیان</w:t>
      </w:r>
      <w:bookmarkEnd w:id="1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شيعيان به عايشه تهمت مى‌زنند و او را به همان چيزى متهم مى‌کنند که اهل افک او را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امر چنان است، پس چرا پيامبر و علی حدّ را بر او اجرا نکردند؟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شيعه چنين چيزي بگويد و زوجات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موضوع عفاف و پاک‌دامني به کمتر از اين و کمتر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شماييد که به عايشه با اين جسارت اهانت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مي‌گفتيد و درست مي‌گوييد که عايشه را محترم مي‌داريد، اين تهمت را به شيعه نمي‌بستيد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شما حيا نداريد؛ نه از پيغمبر خدا حيا می‌كنيد و نه از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بستن اين تهمت به شيعه در نقض عفاف عايشه را ملتفت نمي‌شويد، يا با التفات و براي اينکه ذهن سنّي‌های عوام را نسبت به شيعه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مذهب و عقائدشان را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 کنيد، مقام عفّت و پاک‌دامني عايشه را در برابر ديگران مخدوش می‌کنید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شيعه، موضوع داستان افک را ماريه قبطيه مي‌دانند</w:t>
      </w:r>
      <w:r>
        <w:rPr>
          <w:rStyle w:val="FootnoteAnchor"/>
          <w:rtl w:val="true"/>
        </w:rPr>
        <w:footnoteReference w:id="91"/>
      </w:r>
      <w:r>
        <w:rPr>
          <w:rFonts w:ascii="IRNazanin" w:hAnsi="IRNazanin" w:eastAsia="IRNazanin"/>
          <w:color w:val="111111"/>
          <w:sz w:val="28"/>
          <w:sz w:val="28"/>
          <w:szCs w:val="28"/>
          <w:rtl w:val="true"/>
          <w:lang w:bidi="fa-IR"/>
        </w:rPr>
        <w:t>و اصلاً به عايشه ارتباط نمي‌دهند، ولي شما با کمال وقاحت مي‌گوييد كه چرا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حدّ نزد؟ و چرا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جاری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بي‌شرم و نادان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و درک شما بيش از اين جهالت‌ها انتظار</w:t>
      </w:r>
    </w:p>
    <w:p>
      <w:pPr>
        <w:pStyle w:val="BookText"/>
        <w:rPr/>
      </w:pPr>
      <w:r>
        <w:rPr>
          <w:rFonts w:ascii="Amiri" w:hAnsi="Amiri" w:eastAsia="Amiri" w:cs="Amiri"/>
          <w:color w:val="111111"/>
          <w:sz w:val="28"/>
          <w:sz w:val="28"/>
          <w:szCs w:val="28"/>
          <w:rtl w:val="true"/>
          <w:lang w:bidi="ar-SA"/>
        </w:rPr>
        <w:t>نيست و انصافاً لَکُمْ قُلُوبٌ لَاتَفْقَهُونَ بِهَا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شيعيان درباره عايشه، حرف و حدیث‌ها و سؤالاتي دارند که تاکنون حتي بزرگترين علماي شما در پاسخ به آن عاجز بوده‌اند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مخالفت او را با این دستور اکيد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الحُجَّة ثُمَّ ظُهُورُ الحصر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بزرگ مي‌شمارند و مسئول جنگ جمل و آن فتنه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منتهي به آن خونريزي‌ها شد و باب فتنه‌هاي بعد را باز کرد که تا امروز اثر آن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عايشه می‌دانند و با اينکه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بود که کلاب حوأب به او حمله مي‌کنند، از جنگ بازنگشت</w:t>
      </w:r>
      <w:r>
        <w:rPr>
          <w:rFonts w:eastAsia="IRNazanin" w:cs="IRNazanin"/>
          <w:color w:val="111111"/>
          <w:sz w:val="28"/>
          <w:szCs w:val="28"/>
          <w:rtl w:val="true"/>
          <w:lang w:bidi="fa-IR"/>
        </w:rPr>
        <w:t>.</w:t>
      </w:r>
      <w:r>
        <w:rPr>
          <w:rStyle w:val="FootnoteAnchor"/>
          <w:rtl w:val="true"/>
        </w:rPr>
        <w:footnoteReference w:id="94"/>
      </w:r>
      <w:bookmarkStart w:id="107" w:name="pg7287_68147"/>
    </w:p>
    <w:p>
      <w:pPr>
        <w:pStyle w:val="Heading2"/>
        <w:numPr>
          <w:ilvl w:val="1"/>
          <w:numId w:val="1"/>
        </w:numPr>
        <w:rPr/>
      </w:pPr>
      <w:bookmarkStart w:id="108" w:name="__RefHeading___Toc657435_1051229030"/>
      <w:bookmarkStart w:id="109" w:name="_Toc35"/>
      <w:bookmarkEnd w:id="107"/>
      <w:bookmarkEnd w:id="108"/>
      <w:r>
        <w:rPr>
          <w:rtl w:val="true"/>
        </w:rPr>
        <w:t>اعتقاد شیعه نسبت به ابن‌عباس و دختران پیامبر</w:t>
      </w:r>
      <w:r>
        <w:rPr>
          <w:rtl w:val="true"/>
        </w:rPr>
        <w:t>(</w:t>
      </w:r>
      <w:r>
        <w:rPr>
          <w:rtl w:val="true"/>
        </w:rPr>
        <w:t>صلی الله علیه و آله</w:t>
      </w:r>
      <w:r>
        <w:rPr>
          <w:rtl w:val="true"/>
        </w:rPr>
        <w:t>)</w:t>
      </w:r>
      <w:bookmarkEnd w:id="1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ابن‌عباس که دانشمند امت و مفسّر قرآن بود را کافر می‌داند؛ در کتاب کافى جمله‌اى درباره ابن‌عباس آمده که به کفر او اشاره مى‌کند و مى‌گويد که او جاهل و بى‌عقل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کشى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ابني فلان وأعم أبصارهما، كما عميت قلوبهما؛ بار خدايا فرزندان فلانى را لعنت کن و چشم‌هايشان را کور کن چنان‌که دل‌هايشان را کور کرده‌اى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شيعيان با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فاطمه، کينه و دشمنى می‌ورزند و چنان از آنها نفرت دارند که بعضى گفته‌اند که اينها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کجاست محبّت اهل‌بيت که شيعيان ادّعاى آن را مى‌کنند؟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ابن‌عباس، اگرچه مواضع مورد سؤال از او حکايت شده است و اجمالاً در آن فتنه‌هاي عظيمي که جلو آمد و همه در معرض امتحان قرار گرفتند او در صف وابستگان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تا زنده بود از حق حمايت مي‌کرد، علامه حلّي در شأن او مي‌گويد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مُحِبّاً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تلميذه، حاله في الجَلالَة وَالإخْلاصِ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أنْ يخفى</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ابن‌عباس صاحب مواضع و احتجاجات مهمّ با عايشه و معاويه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اجمالاً شيعه به ابن‌عباس افتخار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کسي است که از رسول خدا، ولايت اميرالمؤمنين، امام‌حسن، امام‌حسين و نه تن از فرزندان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روايت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نيز شيعه کمال احترام را دارند ولي اختصاص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عناوين بزرگ و مقامات بالا چنان جلوه کرد که گمان رفت که بعضي محققين آنها را ربيبه‌هاي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که ابوالعاص بن ربيع آن داماد مورد ستايش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زينب، از شيعيان مخلص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خودداري از بيعت با ابوبکر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داشت، درحالي‌که از معاشرت عثمان با رقيه و ام‌کلثوم براي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نگراني‌هايي جلو آمد 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نپرسي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نيز 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کافسانه ما باعث صد گونه ملال است </w:t>
      </w:r>
      <w:bookmarkStart w:id="110" w:name="pg7287_68150"/>
    </w:p>
    <w:p>
      <w:pPr>
        <w:pStyle w:val="Heading2"/>
        <w:numPr>
          <w:ilvl w:val="1"/>
          <w:numId w:val="1"/>
        </w:numPr>
        <w:rPr/>
      </w:pPr>
      <w:bookmarkStart w:id="111" w:name="__RefHeading___Toc657437_1051229030"/>
      <w:bookmarkStart w:id="112" w:name="_Toc36"/>
      <w:bookmarkEnd w:id="110"/>
      <w:bookmarkEnd w:id="111"/>
      <w:r>
        <w:rPr>
          <w:rtl w:val="true"/>
        </w:rPr>
        <w:t>احادیث حوض و نفاق بعضی از صحابه</w:t>
      </w:r>
      <w:bookmarkEnd w:id="1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براى اثبات اينکه اصحاب بعد از پيامبر مرتد شده‌اند، به اين حديث استدلال مى‌کنند که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عَلَىَّ رِجالٌ أعْرفُهُم وَيَعْرِفُونَني، فَيذادُونَ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مردانى بر من وارد مى‌شوند که آنها را مى‌شناسم و آنان مرا مى‌شناسند و آنها از حوض من بازداشته مى‌شوند و آن‌گاه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تو نمى‌دانى که چه چيزهايى بعد از تو پديد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شيعه‌ها بايد گفت که اين حديث عام است و کسى را به‌طور خاص نام نبرده است و عمار، مقداد، ابوذر، سلمان فارسى و ديگران که از ديدگاه شيعه مرتد نشده‌اند در اين حديث استثنا نشده‌اند، بلکه خود على بن ابى‌طالب هم مستثنى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حديث را مختص بعضى قرار مى‌دهيد؟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شيعه به احاديث حوض،</w:t>
      </w:r>
      <w:r>
        <w:rPr>
          <w:rStyle w:val="FootnoteAnchor"/>
          <w:rtl w:val="true"/>
        </w:rPr>
        <w:footnoteReference w:id="96"/>
      </w:r>
      <w:r>
        <w:rPr>
          <w:rFonts w:ascii="IRNazanin" w:hAnsi="IRNazanin" w:eastAsia="IRNazanin"/>
          <w:color w:val="111111"/>
          <w:sz w:val="28"/>
          <w:sz w:val="28"/>
          <w:szCs w:val="28"/>
          <w:rtl w:val="true"/>
          <w:lang w:bidi="fa-IR"/>
        </w:rPr>
        <w:t xml:space="preserve">براي اثبات وجود منافق در بين اصحاب و ردّ عدالت کل اصحاب است كه با عدالت بعضي منافات ندارد و در مقام بيان اين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 کلُّهُم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نسبت به هريک از اصحاب شک داشته باشيم يا دليل و برهان بر انحراف او داشته باشيم، بايد تابع دليل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جمعي هستند که ايمان </w:t>
      </w:r>
    </w:p>
    <w:p>
      <w:pPr>
        <w:pStyle w:val="BookText"/>
        <w:rPr/>
      </w:pPr>
      <w:r>
        <w:rPr>
          <w:rFonts w:ascii="IRNazanin" w:hAnsi="IRNazanin" w:eastAsia="IRNazanin"/>
          <w:color w:val="111111"/>
          <w:sz w:val="28"/>
          <w:sz w:val="28"/>
          <w:szCs w:val="28"/>
          <w:rtl w:val="true"/>
          <w:lang w:bidi="fa-IR"/>
        </w:rPr>
        <w:t>آنها مورد اتفاق است و ایمان برخي مورد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نمي‌توانيد مثل مغيرة بن شعبه يا خالد بن وليد يا معاويه يا آنهايي که با بيت‌المال و در زمان عثمان آن‌گونه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کليددار بيت‌المال از شغل خود</w:t>
      </w:r>
    </w:p>
    <w:p>
      <w:pPr>
        <w:pStyle w:val="BookText"/>
        <w:rPr/>
      </w:pPr>
      <w:r>
        <w:rPr>
          <w:rFonts w:ascii="IRNazanin" w:hAnsi="IRNazanin" w:eastAsia="IRNazanin"/>
          <w:color w:val="111111"/>
          <w:sz w:val="28"/>
          <w:sz w:val="28"/>
          <w:szCs w:val="28"/>
          <w:rtl w:val="true"/>
          <w:lang w:bidi="fa-IR"/>
        </w:rPr>
        <w:t>استعفا کرد</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عادل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ايمانِ مثل عمّار ياسر، سلمان، مقداد، ابو‌ذر و جمعي ديگر شک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شکّ داريد و حرفي داريد بزنيد تا جواب بدهيم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قابل ذکر اين است که شمردن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صحابه،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اهل‌بيت پيغمبر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مثل اين است که حضرت امام‌حسن يا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صحابه يا حضرت سيدة نساء‌العالمين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صحابيات بگويند</w:t>
      </w:r>
      <w:r>
        <w:rPr>
          <w:rFonts w:eastAsia="IRNazanin" w:cs="IRNazanin"/>
          <w:color w:val="111111"/>
          <w:sz w:val="28"/>
          <w:szCs w:val="28"/>
          <w:rtl w:val="true"/>
          <w:lang w:bidi="fa-IR"/>
        </w:rPr>
        <w:t xml:space="preserve">. </w:t>
      </w:r>
      <w:bookmarkStart w:id="113" w:name="pg7287_68155"/>
    </w:p>
    <w:p>
      <w:pPr>
        <w:pStyle w:val="Heading2"/>
        <w:numPr>
          <w:ilvl w:val="1"/>
          <w:numId w:val="1"/>
        </w:numPr>
        <w:rPr/>
      </w:pPr>
      <w:bookmarkStart w:id="114" w:name="__RefHeading___Toc657439_1051229030"/>
      <w:bookmarkStart w:id="115" w:name="_Toc37"/>
      <w:bookmarkEnd w:id="113"/>
      <w:bookmarkEnd w:id="114"/>
      <w:r>
        <w:rPr>
          <w:rtl w:val="true"/>
        </w:rPr>
        <w:t>اختصاص حديث منزلت به اميرالمؤمنين</w:t>
      </w:r>
      <w:r>
        <w:rPr>
          <w:rtl w:val="true"/>
        </w:rPr>
        <w:t>(</w:t>
      </w:r>
      <w:r>
        <w:rPr>
          <w:rtl w:val="true"/>
        </w:rPr>
        <w:t>علیه السلام</w:t>
      </w:r>
      <w:r>
        <w:rPr>
          <w:rtl w:val="true"/>
        </w:rPr>
        <w:t>)</w:t>
      </w:r>
      <w:bookmarkEnd w:id="1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ادلّه شیعه برای جانشینی پیامبر این است كه آن حضرت، علی را در غزوه تبوك به جانشینی خود در مدینه قرار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به‌منزله هارون از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آنها برای جانشینی پیامبر است، همین دلیل برای جانشینی عثمان نیز است، چرا كه پیامبر او را در بعضی غزوات به جانشینی خود می‌گذاشت؟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شيعه بر امامت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غزوه، جانشين خود در مدينه گذاشت، بلكه شيعه به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و بزرگان اهل‌سنّت آن را نقل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می‌كند كه دلالت بر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هارون نسبت به موسی است و همه شئونی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است مگر نبوّت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افضل صحابه است و بر همگان اطاعت از او واجب است همان‌گونه كه اطاعت از هارون بعد از موسی بر همه ياران و پيروان موسی واجب بود</w:t>
      </w:r>
      <w:r>
        <w:rPr>
          <w:rFonts w:eastAsia="IRNazanin" w:cs="IRNazanin"/>
          <w:color w:val="111111"/>
          <w:sz w:val="28"/>
          <w:szCs w:val="28"/>
          <w:rtl w:val="true"/>
          <w:lang w:bidi="fa-IR"/>
        </w:rPr>
        <w:t xml:space="preserve">. </w:t>
      </w:r>
      <w:bookmarkStart w:id="116" w:name="pg7287_68157"/>
    </w:p>
    <w:p>
      <w:pPr>
        <w:pStyle w:val="Heading2"/>
        <w:numPr>
          <w:ilvl w:val="1"/>
          <w:numId w:val="1"/>
        </w:numPr>
        <w:rPr/>
      </w:pPr>
      <w:bookmarkStart w:id="117" w:name="__RefHeading___Toc657441_1051229030"/>
      <w:bookmarkStart w:id="118" w:name="_Toc38"/>
      <w:bookmarkEnd w:id="116"/>
      <w:bookmarkEnd w:id="117"/>
      <w:r>
        <w:rPr>
          <w:rtl w:val="true"/>
        </w:rPr>
        <w:t>معنای صحیح حدیث منزلت</w:t>
      </w:r>
      <w:bookmarkEnd w:id="1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خطابيه از شيعه بر اين باورند که بعد از جعفر صادق پسرش اسماعيل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در ردّ عقيده آنها گفته‌اند که اسماعيل قبل از اباعبدالله وفات يافت و مرده نمى‌تواند جانشين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شيعه گفته مى‌شود که شما براى اثبات ولايت على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به‌منزله هارون نسبت به موسى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مى‌کنید و معلوم است که هارون قبل از موسى وفات يافت و طبق اقرار خودتان، مرده نمى‌تواند جانشين زنده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حديث اين است كه تو از من در همين حال به‌منزله هارون از موسي هستي</w:t>
      </w:r>
      <w:r>
        <w:rPr>
          <w:rStyle w:val="FootnoteAnchor"/>
          <w:rtl w:val="true"/>
        </w:rPr>
        <w:footnoteReference w:id="100"/>
      </w:r>
      <w:r>
        <w:rPr>
          <w:rFonts w:ascii="IRNazanin" w:hAnsi="IRNazanin" w:eastAsia="IRNazanin"/>
          <w:color w:val="111111"/>
          <w:sz w:val="28"/>
          <w:sz w:val="28"/>
          <w:szCs w:val="28"/>
          <w:rtl w:val="true"/>
          <w:lang w:bidi="fa-IR"/>
        </w:rPr>
        <w:t>و همه مناصب را دارايي، از‌جمله ولايت بر مردم، غير از نبوت كه بعد از من پيامبري نيست وگرنه تو هم مثل هارون در كنار موسي نبوّت داشتي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كسي كه همه مناصب، مخصوصاً مناصب ولايي را در زمان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داراست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اعلام امامت و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عهد و عصر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در طول ولايت رسول خداست؛ تو </w:t>
      </w:r>
    </w:p>
    <w:p>
      <w:pPr>
        <w:pStyle w:val="BookText"/>
        <w:rPr/>
      </w:pPr>
      <w:r>
        <w:rPr>
          <w:rFonts w:ascii="IRNazanin" w:hAnsi="IRNazanin" w:eastAsia="IRNazanin"/>
          <w:color w:val="111111"/>
          <w:sz w:val="28"/>
          <w:sz w:val="28"/>
          <w:szCs w:val="28"/>
          <w:rtl w:val="true"/>
          <w:lang w:bidi="fa-IR"/>
        </w:rPr>
        <w:t>از من به‌منزله هارون از موسي هستي، نه بعد از مرگ، بلکه از همين حال حيات من با مني، چنان‌که هارون با موسي بود و چنان‌که در غياب موسي، هارون به‌جاي او انجام وظيفه مي‌نمود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اخْلُفْني في قَوْمِي</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مقایسه نمایید، آيا حق بر شما ظاهر نمي‌شود؟</w:t>
      </w:r>
    </w:p>
    <w:p>
      <w:pPr>
        <w:pStyle w:val="BookText"/>
        <w:rPr/>
      </w:pPr>
      <w:r>
        <w:rPr>
          <w:rFonts w:ascii="IRNazanin" w:hAnsi="IRNazanin" w:eastAsia="IRNazanin"/>
          <w:color w:val="111111"/>
          <w:sz w:val="28"/>
          <w:sz w:val="28"/>
          <w:szCs w:val="28"/>
          <w:rtl w:val="true"/>
          <w:lang w:bidi="fa-IR"/>
        </w:rPr>
        <w:t>چرا تعصّب اختيار مي‌کنيد و خود را به جهالت مي‌اندازيد؟</w:t>
      </w:r>
    </w:p>
    <w:p>
      <w:pPr>
        <w:pStyle w:val="BookText"/>
        <w:rPr/>
      </w:pPr>
      <w:r>
        <w:rPr>
          <w:rFonts w:ascii="IRNazanin" w:hAnsi="IRNazanin" w:eastAsia="IRNazanin"/>
          <w:color w:val="111111"/>
          <w:sz w:val="28"/>
          <w:sz w:val="28"/>
          <w:szCs w:val="28"/>
          <w:rtl w:val="true"/>
          <w:lang w:bidi="fa-IR"/>
        </w:rPr>
        <w:t>امر علي، خلافت علي، ولايت علي و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 و آشکار مثل آفتاب در وسط آسمان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چنين امر روشني را انکار مي‌کنيد؟ جواب خدا و جواب وجدان خودتان را چه مي‌دهيد؟ </w:t>
      </w:r>
      <w:bookmarkStart w:id="119" w:name="pg7287_68160"/>
    </w:p>
    <w:p>
      <w:pPr>
        <w:pStyle w:val="Heading2"/>
        <w:numPr>
          <w:ilvl w:val="1"/>
          <w:numId w:val="1"/>
        </w:numPr>
        <w:rPr/>
      </w:pPr>
      <w:bookmarkStart w:id="120" w:name="__RefHeading___Toc657443_1051229030"/>
      <w:bookmarkStart w:id="121" w:name="_Toc39"/>
      <w:bookmarkEnd w:id="119"/>
      <w:bookmarkEnd w:id="120"/>
      <w:r>
        <w:rPr>
          <w:rtl w:val="true"/>
        </w:rPr>
        <w:t>عرضه ولایت حضرت علی</w:t>
      </w:r>
      <w:r>
        <w:rPr>
          <w:rtl w:val="true"/>
        </w:rPr>
        <w:t>(</w:t>
      </w:r>
      <w:r>
        <w:rPr>
          <w:rtl w:val="true"/>
        </w:rPr>
        <w:t>علیه السلام</w:t>
      </w:r>
      <w:r>
        <w:rPr>
          <w:rtl w:val="true"/>
        </w:rPr>
        <w:t xml:space="preserve">) </w:t>
      </w:r>
      <w:r>
        <w:rPr>
          <w:rtl w:val="true"/>
        </w:rPr>
        <w:t>بر انبیا</w:t>
      </w:r>
      <w:bookmarkEnd w:id="1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که هيچ پيامبرى نبوده است مگر آنکه به ولايت على دعوت كرده است و خداوند از پيامبران براى ولايت على پيمان گرفته است و چنان مبالغه کرده‌اند که شيخ تهرانى مى‌گويد که ولايت على بر همه چيزها عرضه شده است و هرچيزى که ولايت او را پذيرفته درست شده است و هرچيزى آن را نپذيرفته، فاسد و خراب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شيعه گفته مى‌شود که پيامبران به توحيد و اخلاص عبادت براى خدا و يگانه‌پرستى دعوت كرده‌اند نه به ولايت على آن‌گونه که شما ادّعا مى‌کنيد و اگر ولايت على چنان‌که شما ادّعا مى‌کنيد در صحيفه‌هاى همه پيامبران نوشته شده است، پس چرا فقط شيعيان آن را نقل کرده‌اند و کسی دیگر از آن خبر ندارد، چرا در قرآن که دربردارنده همه کتاب‌هاست، ذکر نشده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بررسي و مقايسه عقايد شيعه و 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غرض منصفانه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مباني و اصول اصليّه عقايد طرفين را که در اسلام و قرآن کريم مطرح است از توحيد، الهيّات، صفات جلاليه و جماليه، اسماء الله الحسني، نبوّت، معاد، ملائکه و امور ديگر و نظام حکومت را بررسي کرد، مثلاً در الهيّات، معتقدات طرفين امر را بررسي نمود که در کدام‌يک از دو مذهب، تنزيه خدا از صفات نقص بيشتر است و در کدام يک، اعتقادات به تنزيه خدا از جهل، جسمانيّت، عجز و ناتواني روشن‌تر و خالص‌تر است؟ کدام‌يک از دو مذهب بر اساس </w:t>
      </w:r>
    </w:p>
    <w:p>
      <w:pPr>
        <w:pStyle w:val="BookText"/>
        <w:rPr/>
      </w:pPr>
      <w:r>
        <w:rPr>
          <w:rFonts w:ascii="IRNazanin" w:hAnsi="IRNazanin" w:eastAsia="IRNazanin"/>
          <w:color w:val="111111"/>
          <w:sz w:val="28"/>
          <w:sz w:val="28"/>
          <w:szCs w:val="28"/>
          <w:rtl w:val="true"/>
          <w:lang w:bidi="fa-IR"/>
        </w:rPr>
        <w:t>تعطيل و يا تشبيه است و کدام‌يک مذهبشان منزّه از تعطيل و تشبيه است؟</w:t>
      </w:r>
    </w:p>
    <w:p>
      <w:pPr>
        <w:pStyle w:val="BookText"/>
        <w:rPr/>
      </w:pPr>
      <w:r>
        <w:rPr>
          <w:rFonts w:ascii="IRNazanin" w:hAnsi="IRNazanin" w:eastAsia="IRNazanin"/>
          <w:color w:val="111111"/>
          <w:sz w:val="28"/>
          <w:sz w:val="28"/>
          <w:szCs w:val="28"/>
          <w:rtl w:val="true"/>
          <w:lang w:bidi="fa-IR"/>
        </w:rPr>
        <w:t>اگر مي‌خواهيد حقيقت و حقانيّت‌يابي کنید از اين نقاط شروع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و سنّت رسول خدا و هدايت‌هاي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بررسي کنيد تا اسلام خالص و توحيد پاک و منزّه از تعطيل و تشبيه را بيابيد و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حاشيه‌ها و اطرافي که اثبات يا نفي آنها و قبول و اعتقاد به آنها و عدم قبول</w:t>
      </w:r>
    </w:p>
    <w:p>
      <w:pPr>
        <w:pStyle w:val="BookText"/>
        <w:rPr/>
      </w:pPr>
      <w:r>
        <w:rPr>
          <w:rFonts w:ascii="IRNazanin" w:hAnsi="IRNazanin" w:eastAsia="IRNazanin"/>
          <w:color w:val="111111"/>
          <w:sz w:val="28"/>
          <w:sz w:val="28"/>
          <w:szCs w:val="28"/>
          <w:rtl w:val="true"/>
          <w:lang w:bidi="fa-IR"/>
        </w:rPr>
        <w:t>آنها در ايمان دخالت ندارد، نپردازيد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احاديث را به اهل‌فن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صدها و بلكه هزارها حديث، احاديثي با مضامين اعجاب‌انگيز و موجب استبعاد از جهت متن وجود دارد و اگر بررسي تام انجام بگيرد، اين‌گونه احاديث در کتاب‌هاي اهل‌سنّت فراوان است؛ به سيري در صحيحين رجوع نماييد و به کتاب ابوهريره و کتاب شيخ‌المضيره و کتاب‌هاي ديگر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در احاديث، مثل قرآن، بخش متشابهات آن را بايد از محکمات تميز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به صرف استغراب مضمون، نمي‌توان حديثي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مسئله اسناد حديث نيز بسيار وسيع و گسترده است و حاصل اینکه با اينکه مضمون اين احاديث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اينجا به آن اشاره کرده است – غيرقابل‌قبول نمي‌دانيم، حقايق و واقعيات خيلي بيش از آن است که ما از آن اطلاع داريم، بلکه علما از آنها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پيش‌داوري گرفتار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به اين معاني، رواياتي در وصف عمر و ابوبکر بلکه معاويه باشد آن را به اين نحو به باد رد مي‌گرفتيد؟ يا چون در فضيلت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موضع انکار مي‌گيريد؟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تکرار مي‌کنم مضمون يک روايت را نمي‌توان به همه شيعه يا همه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سنّي‌ها يا همه مسلمانان نسبت داد حتّي اگر غرابت هم نداشته باشد</w:t>
      </w:r>
      <w:r>
        <w:rPr>
          <w:rFonts w:eastAsia="IRNazanin" w:cs="IRNazanin"/>
          <w:color w:val="111111"/>
          <w:sz w:val="28"/>
          <w:szCs w:val="28"/>
          <w:rtl w:val="true"/>
          <w:lang w:bidi="fa-IR"/>
        </w:rPr>
        <w:t xml:space="preserve">. </w:t>
      </w:r>
      <w:bookmarkStart w:id="122" w:name="pg7287_68166"/>
    </w:p>
    <w:p>
      <w:pPr>
        <w:pStyle w:val="Heading2"/>
        <w:numPr>
          <w:ilvl w:val="1"/>
          <w:numId w:val="1"/>
        </w:numPr>
        <w:rPr/>
      </w:pPr>
      <w:bookmarkStart w:id="123" w:name="__RefHeading___Toc657445_1051229030"/>
      <w:bookmarkStart w:id="124" w:name="_Toc40"/>
      <w:bookmarkEnd w:id="122"/>
      <w:bookmarkEnd w:id="123"/>
      <w:r>
        <w:rPr>
          <w:rtl w:val="true"/>
        </w:rPr>
        <w:t>حضرت علی</w:t>
      </w:r>
      <w:r>
        <w:rPr>
          <w:rtl w:val="true"/>
        </w:rPr>
        <w:t>(</w:t>
      </w:r>
      <w:r>
        <w:rPr>
          <w:rtl w:val="true"/>
        </w:rPr>
        <w:t>علیه السلام</w:t>
      </w:r>
      <w:r>
        <w:rPr>
          <w:rtl w:val="true"/>
        </w:rPr>
        <w:t xml:space="preserve">) </w:t>
      </w:r>
      <w:r>
        <w:rPr>
          <w:rtl w:val="true"/>
        </w:rPr>
        <w:t>مبیّن احكام الهی</w:t>
      </w:r>
      <w:bookmarkEnd w:id="1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اهل‌بيت جز على در حالت تمییز، کسى پيامبر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مى‌تواند همه سنّت پيامبر را براى نسل‌هاى بعد از خود نقل کند؟ چگونه ممکن است، درحالی‌که پيامبر گاهى على را در مدينه به‌عنوان جانشين خود مى‌گذاشت و مى‌رفت و گاهى او را به جايى مى‌فرستاد؟ همچنين على چگونه مى‌تواند حالات پيامبر در خانه و آنچه که فقط زنان پيامبر آن را نقل کرده‌اند، نقل کند، پس علی به تنهایی نمی‌تواند تمامی سنّت رسول‌الله را برای شما نقل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نمي‌توانست چه کسي مي‌توانست؟ اگر او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نمي‌توانستند،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آنها ارجاع نمي‌داد و آنها را مانند کشتی نوح</w:t>
      </w:r>
      <w:r>
        <w:rPr>
          <w:rStyle w:val="FootnoteAnchor"/>
          <w:rtl w:val="true"/>
        </w:rPr>
        <w:footnoteReference w:id="103"/>
      </w:r>
      <w:r>
        <w:rPr>
          <w:rFonts w:ascii="IRNazanin" w:hAnsi="IRNazanin" w:eastAsia="IRNazanin"/>
          <w:color w:val="111111"/>
          <w:sz w:val="28"/>
          <w:sz w:val="28"/>
          <w:szCs w:val="28"/>
          <w:rtl w:val="true"/>
          <w:lang w:bidi="fa-IR"/>
        </w:rPr>
        <w:t>معرّفي نمي‌کرد و تمسّک به آنها را سبب امن از ضلالت</w:t>
      </w:r>
      <w:r>
        <w:rPr>
          <w:rStyle w:val="FootnoteAnchor"/>
          <w:rtl w:val="true"/>
        </w:rPr>
        <w:footnoteReference w:id="104"/>
      </w:r>
      <w:r>
        <w:rPr>
          <w:rFonts w:ascii="Amiri" w:hAnsi="Amiri" w:eastAsia="Amiri" w:cs="Amiri"/>
          <w:color w:val="111111"/>
          <w:sz w:val="28"/>
          <w:sz w:val="28"/>
          <w:szCs w:val="28"/>
          <w:rtl w:val="true"/>
          <w:lang w:bidi="ar-SA"/>
        </w:rPr>
        <w:t>اعلام نمي‌نمود؟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قواعد شرعي و اسلامي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مي‌نمود، مصاديق و موارد مورد ابتلا را به مردم معرّفي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عَلَّمَنى رَسُولُ الله ألْفَ بَابٍ مِنَ العِلْمِ يَفْتَحُ مِنْ کُلِّ بَابٍ ألْفَ بَابٍ</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اشاره به همين معاني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احکام مربوط به نساء و بانوان همه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حالات خاص و روابط بين زن و شوهر نقل‌کردني نيست و هیچ زني نباید آن را حکايت کند تا چه</w:t>
      </w:r>
    </w:p>
    <w:p>
      <w:pPr>
        <w:pStyle w:val="BookText"/>
        <w:rPr/>
      </w:pPr>
      <w:r>
        <w:rPr>
          <w:rFonts w:ascii="IRNazanin" w:hAnsi="IRNazanin" w:eastAsia="IRNazanin"/>
          <w:color w:val="111111"/>
          <w:sz w:val="28"/>
          <w:sz w:val="28"/>
          <w:szCs w:val="28"/>
          <w:rtl w:val="true"/>
          <w:lang w:bidi="fa-IR"/>
        </w:rPr>
        <w:t>رسد همسر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مثل اينکه مي‌گوييد اين تفاصيل بايد مطرح باشد و در بين زن‌هاي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کسي بهتر از عايشه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در مورد مواضع همسران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چه مي‌فهميد؟ </w:t>
      </w:r>
      <w:bookmarkStart w:id="125" w:name="pg7287_68170"/>
    </w:p>
    <w:p>
      <w:pPr>
        <w:pStyle w:val="Heading2"/>
        <w:numPr>
          <w:ilvl w:val="1"/>
          <w:numId w:val="1"/>
        </w:numPr>
        <w:rPr/>
      </w:pPr>
      <w:bookmarkStart w:id="126" w:name="__RefHeading___Toc657447_1051229030"/>
      <w:bookmarkStart w:id="127" w:name="_Toc41"/>
      <w:bookmarkEnd w:id="125"/>
      <w:bookmarkEnd w:id="126"/>
      <w:r>
        <w:rPr>
          <w:rtl w:val="true"/>
        </w:rPr>
        <w:t>نقش امیرالمؤمنین</w:t>
      </w:r>
      <w:r>
        <w:rPr>
          <w:rtl w:val="true"/>
        </w:rPr>
        <w:t>(</w:t>
      </w:r>
      <w:r>
        <w:rPr>
          <w:rtl w:val="true"/>
        </w:rPr>
        <w:t>علیه السلام</w:t>
      </w:r>
      <w:r>
        <w:rPr>
          <w:rtl w:val="true"/>
        </w:rPr>
        <w:t xml:space="preserve">) </w:t>
      </w:r>
      <w:r>
        <w:rPr>
          <w:rtl w:val="true"/>
        </w:rPr>
        <w:t>در فتوحات اسلامی</w:t>
      </w:r>
      <w:bookmarkEnd w:id="1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کاشف‌الغطاء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ديد که دو خليفه قبل از او نهايت تلاش خود را در پخش و گسترش کلمه توحيد و مجهّز کردن لشکرها و گسترش‌دادن دامنه فتوحات مبذول داشتند، با آنها بيعت کرده و راه صلح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شيعيان آن دو را متّهم می‌کنند که سران کفر، نفاق و ارتداد بوده‌اند؟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فتوحات اسلام، کلمه توحيد و دعوت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قلوب ديگران و ملل مجاور را به هرکجا رسيده بود تکان داده و متمايل به اسلام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دو به اقتضای حکومتي که يافته بودند، بايد اسلام را مطرح کنند و پاي پرچم اسلام سينه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هر حدّي که دعوت اسلام جلو مي‌رفت از آن استقبال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اصحاب بودند که در دل، تشيّع و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ولي تسليم وضع شده بودند و در اصول و پيشبرد نهضت همکاري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اعمال واحد بود، ولي نيّات آنها مختلف بود و بااين‌وجود،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آنها را به امارت نپذيرفته بود و هرگز جايي نمي‌بينيم که آنها امير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مقام رسمي در امور حکومتي و اجرايي نداشت، ولي در اصل، هيچ‌کس در حدّ آن حضرت علاقه‌مند به گسترش فتوحات و دعوت به اسلام نبود، لذا تا آنجايي </w:t>
      </w:r>
    </w:p>
    <w:p>
      <w:pPr>
        <w:pStyle w:val="BookText"/>
        <w:rPr/>
      </w:pPr>
      <w:r>
        <w:rPr>
          <w:rFonts w:ascii="IRNazanin" w:hAnsi="IRNazanin" w:eastAsia="IRNazanin"/>
          <w:color w:val="111111"/>
          <w:sz w:val="28"/>
          <w:sz w:val="28"/>
          <w:szCs w:val="28"/>
          <w:rtl w:val="true"/>
          <w:lang w:bidi="fa-IR"/>
        </w:rPr>
        <w:t>که آن اصل محفوظ باشد، ساير اصول را حفظ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آن حضرت حسّاس و مسئولانه و سکوت آن حضرت در آن مدّت طولاني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 به اعتراض و تضعيف آنها بازنکردن، از معجزات و توانايي روحي و ايماني بزرگي است که خاصّ آن حضرت بود</w:t>
      </w:r>
      <w:r>
        <w:rPr>
          <w:rFonts w:eastAsia="IRNazanin" w:cs="IRNazanin"/>
          <w:color w:val="111111"/>
          <w:sz w:val="28"/>
          <w:szCs w:val="28"/>
          <w:rtl w:val="true"/>
          <w:lang w:bidi="fa-IR"/>
        </w:rPr>
        <w:t xml:space="preserve">. </w:t>
      </w:r>
      <w:bookmarkStart w:id="128" w:name="pg7287_68174"/>
    </w:p>
    <w:p>
      <w:pPr>
        <w:pStyle w:val="Heading2"/>
        <w:numPr>
          <w:ilvl w:val="1"/>
          <w:numId w:val="1"/>
        </w:numPr>
        <w:rPr/>
      </w:pPr>
      <w:bookmarkStart w:id="129" w:name="__RefHeading___Toc657449_1051229030"/>
      <w:bookmarkStart w:id="130" w:name="_Toc42"/>
      <w:bookmarkEnd w:id="128"/>
      <w:bookmarkEnd w:id="129"/>
      <w:r>
        <w:rPr>
          <w:rtl w:val="true"/>
        </w:rPr>
        <w:t>جنگ‌های حضرت علی</w:t>
      </w:r>
      <w:r>
        <w:rPr>
          <w:rtl w:val="true"/>
        </w:rPr>
        <w:t>(</w:t>
      </w:r>
      <w:r>
        <w:rPr>
          <w:rtl w:val="true"/>
        </w:rPr>
        <w:t>علیه السلام</w:t>
      </w:r>
      <w:r>
        <w:rPr>
          <w:rtl w:val="true"/>
        </w:rPr>
        <w:t xml:space="preserve">) </w:t>
      </w:r>
      <w:r>
        <w:rPr>
          <w:rtl w:val="true"/>
        </w:rPr>
        <w:t>و توصیه پیامبر</w:t>
      </w:r>
      <w:r>
        <w:rPr>
          <w:rtl w:val="true"/>
        </w:rPr>
        <w:t>(</w:t>
      </w:r>
      <w:r>
        <w:rPr>
          <w:rtl w:val="true"/>
        </w:rPr>
        <w:t>صلی الله علیه و آله</w:t>
      </w:r>
      <w:r>
        <w:rPr>
          <w:rtl w:val="true"/>
        </w:rPr>
        <w:t>)</w:t>
      </w:r>
      <w:bookmarkEnd w:id="1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شيعه می‌پرسیم که چرا على در مورد خلافت بعد از وفات پيامبر جنگ نكرد،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وصيّت کرده بود که بعد از او شمشير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پس چرا بر اهل جمل و صفين شمشير کشيد؟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اين دو موضع، فرق‌هاي بسياري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يکي اينكه هنگام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کشمکش و ادامه مجادلات داخلي، اصل دعوت را تهديد مي‌کرد و خطر ارتداد قبايل و جوامع در بين بود ولی جنگ جمل و صفين پس از استقرار اسلام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آن وقايع بعد از تحقّق رسميت خلافت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زبير و طلحه بود و نیز نسبت به جنگ با آنها به نام ناكثين، قاسطين و مارقين،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كرده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شما حتماً اين سؤال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داريد كه چرا چنين سفارشی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موضعي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 به مصلحت اسلام و مسلمين بود</w:t>
      </w:r>
      <w:r>
        <w:rPr>
          <w:rFonts w:eastAsia="IRNazanin" w:cs="IRNazanin"/>
          <w:color w:val="111111"/>
          <w:sz w:val="28"/>
          <w:szCs w:val="28"/>
          <w:rtl w:val="true"/>
          <w:lang w:bidi="fa-IR"/>
        </w:rPr>
        <w:t xml:space="preserve">. </w:t>
      </w:r>
      <w:bookmarkStart w:id="131" w:name="pg7287_68175"/>
    </w:p>
    <w:p>
      <w:pPr>
        <w:pStyle w:val="Heading2"/>
        <w:numPr>
          <w:ilvl w:val="1"/>
          <w:numId w:val="1"/>
        </w:numPr>
        <w:rPr/>
      </w:pPr>
      <w:bookmarkStart w:id="132" w:name="__RefHeading___Toc657451_1051229030"/>
      <w:bookmarkStart w:id="133" w:name="_Toc43"/>
      <w:bookmarkEnd w:id="131"/>
      <w:bookmarkEnd w:id="132"/>
      <w:r>
        <w:rPr>
          <w:rtl w:val="true"/>
        </w:rPr>
        <w:t>ماجرای لیلة‌المبیت</w:t>
      </w:r>
      <w:bookmarkEnd w:id="1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مکه به مدينه هجرت کرد، ابوبکر را همراه با خودش برد و از طرفى على را در معرض خطر قرار داد و از او خواست در جايش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على امام منصوب از سوى خدا بود، آيا چنين کسى در معرض مرگ قرار داده مى‌شود؟ و اگر على غيب مى‌دانست، این کار او چه فضيلتی می‌تواند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حضرت ابوبكر را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آن حضرت رفت و اخلاق كريمه آن حضرت مانع از اين شد كه او را از همراهي با خود بازدارد و ثانياً شما اينجا باید اين سؤال را پاسخ دهید که اگر 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خوابيدن در بسترش را به ابوبکر يا عمر مي‌نمود آيا مي‌پذيرفتند؟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علاوه‌براین، ابوبکر در معرض خطر نبود که آن‌حضرت او را براي نجاتش با خود همراه برده باشد و با اينکه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بودند که هجرت به امر خدا انجام مي‌شود، در غار ثور اظهار نگراني مي‌نمود</w:t>
      </w:r>
      <w:r>
        <w:rPr>
          <w:rStyle w:val="FootnoteAnchor"/>
          <w:rtl w:val="true"/>
        </w:rPr>
        <w:footnoteReference w:id="109"/>
      </w:r>
      <w:r>
        <w:rPr>
          <w:rFonts w:ascii="IRNazanin" w:hAnsi="IRNazanin" w:eastAsia="IRNazanin"/>
          <w:color w:val="111111"/>
          <w:sz w:val="28"/>
          <w:sz w:val="28"/>
          <w:szCs w:val="28"/>
          <w:rtl w:val="true"/>
          <w:lang w:bidi="fa-IR"/>
        </w:rPr>
        <w:t>و سروصدا به راه انداخته بود که بيم آن مي‌رفت دشمنان صدای او را بشنوند، اگر کسي نگويد که براي همين، که دیگران را از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سازد اظهار نگراني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تعجّب است که داستان به اين عظمت و افتخار به اين بزرگي را که براي اسلام و مسلمين به واسطه </w:t>
      </w:r>
    </w:p>
    <w:p>
      <w:pPr>
        <w:pStyle w:val="BookText"/>
        <w:rPr/>
      </w:pPr>
      <w:r>
        <w:rPr>
          <w:rFonts w:ascii="IRNazanin" w:hAnsi="IRNazanin" w:eastAsia="IRNazanin"/>
          <w:color w:val="111111"/>
          <w:sz w:val="28"/>
          <w:sz w:val="28"/>
          <w:szCs w:val="28"/>
          <w:rtl w:val="true"/>
          <w:lang w:bidi="fa-IR"/>
        </w:rPr>
        <w:t>ليلة‌المبيت و فداکاري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کسي بخواهد کم‌رنگ نمايد؛ واقعه‌اي بزرگ که به هر صورت آن را شرح و تفسير کنیم، افتخار و فضيلتي بزرگ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براي احدي از امّت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مرد اين ميدان‌ها بود و اين سوابق، افضليت آن حضرت و اولويت او را برای ولايت منصوصه ثابت مي‌نمايد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خوابيدن آن حضرت به‌جاي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11"/>
      </w:r>
      <w:bookmarkStart w:id="134" w:name="pg7287_68179"/>
    </w:p>
    <w:p>
      <w:pPr>
        <w:pStyle w:val="Heading2"/>
        <w:numPr>
          <w:ilvl w:val="1"/>
          <w:numId w:val="1"/>
        </w:numPr>
        <w:rPr/>
      </w:pPr>
      <w:bookmarkStart w:id="135" w:name="__RefHeading___Toc657453_1051229030"/>
      <w:bookmarkStart w:id="136" w:name="_Toc44"/>
      <w:bookmarkEnd w:id="134"/>
      <w:bookmarkEnd w:id="135"/>
      <w:r>
        <w:rPr>
          <w:rtl w:val="true"/>
        </w:rPr>
        <w:t>حضرت علی</w:t>
      </w:r>
      <w:r>
        <w:rPr>
          <w:rtl w:val="true"/>
        </w:rPr>
        <w:t>(</w:t>
      </w:r>
      <w:r>
        <w:rPr>
          <w:rtl w:val="true"/>
        </w:rPr>
        <w:t>علیه السلام</w:t>
      </w:r>
      <w:r>
        <w:rPr>
          <w:rtl w:val="true"/>
        </w:rPr>
        <w:t xml:space="preserve">) </w:t>
      </w:r>
      <w:r>
        <w:rPr>
          <w:rtl w:val="true"/>
        </w:rPr>
        <w:t xml:space="preserve">باب علم پیامبر </w:t>
      </w:r>
      <w:r>
        <w:rPr>
          <w:rtl w:val="true"/>
        </w:rPr>
        <w:t>(</w:t>
      </w:r>
      <w:r>
        <w:rPr>
          <w:rtl w:val="true"/>
        </w:rPr>
        <w:t>صلی الله علیه و آله</w:t>
      </w:r>
      <w:r>
        <w:rPr>
          <w:rtl w:val="true"/>
        </w:rPr>
        <w:t>)</w:t>
      </w:r>
      <w:bookmarkEnd w:id="1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آنچه را که شده و آنچه را که مى‌شود مى‌دانند و هيچ‌چيزى بر آنها پنهان نمى‌ماند و على بن ابى‌طالب دروازه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على حکم مَذْى را نمى‌داند و کسى را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تا احکام متعلق به مَذْى را به او بياموزد؟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علي باب و دروازه علم است، گفته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نه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يکي از علما و محقّقان بزرگ اهل‌سنّت پيرامون اين حديث شريف کتاب بسيار محقّقانه‌اي تأليف کرده است به‌نام فتح الملك العَليّ بِصِحَّةِ باب مَدينة العِلْم عَليّ</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كتب بزرگان خودتان را مطالعه كنيد تا بفهميد كه حقيقت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اين روايت را هم در كتب دانشمندان اهل‌سنّت ببينيد كه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مِنَ العِلْمِ يَفْتَحُ مِنْ کُلِّ بَابٍ ألْفَ بَابٍ</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نقص مقام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مطابق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اين است که بگوييد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احکام </w:t>
      </w:r>
    </w:p>
    <w:p>
      <w:pPr>
        <w:pStyle w:val="BookText"/>
        <w:rPr/>
      </w:pPr>
      <w:r>
        <w:rPr>
          <w:rFonts w:ascii="IRNazanin" w:hAnsi="IRNazanin" w:eastAsia="IRNazanin"/>
          <w:color w:val="111111"/>
          <w:sz w:val="28"/>
          <w:sz w:val="28"/>
          <w:szCs w:val="28"/>
          <w:rtl w:val="true"/>
          <w:lang w:bidi="fa-IR"/>
        </w:rPr>
        <w:t>بود، چرا در بعضي موارد و در بعضي وقايع به انتظار وحي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جواب بدهيد که چرا ابوبکر و عمر باب مدينة‌العلم را کنار گذاشتند و خود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منصب حکومت نشستند با اينکه بارهاوبارها در جواب مسائل درمانده شدند و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مي‌کردند که اگر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بسياري از مردم به‌واسطه جهل آن دو نفر از دين اسلام برمي‌گشتند و يا موجب سرافکندگي براي مسلمانان مي‌ّشدند</w:t>
      </w:r>
      <w:r>
        <w:rPr>
          <w:rFonts w:eastAsia="IRNazanin" w:cs="IRNazanin"/>
          <w:color w:val="111111"/>
          <w:sz w:val="28"/>
          <w:szCs w:val="28"/>
          <w:rtl w:val="true"/>
          <w:lang w:bidi="fa-IR"/>
        </w:rPr>
        <w:t xml:space="preserve">. </w:t>
      </w:r>
      <w:bookmarkStart w:id="137" w:name="pg7287_68183"/>
    </w:p>
    <w:p>
      <w:pPr>
        <w:pStyle w:val="Heading2"/>
        <w:numPr>
          <w:ilvl w:val="1"/>
          <w:numId w:val="1"/>
        </w:numPr>
        <w:rPr/>
      </w:pPr>
      <w:bookmarkStart w:id="138" w:name="__RefHeading___Toc657455_1051229030"/>
      <w:bookmarkStart w:id="139" w:name="_Toc45"/>
      <w:bookmarkEnd w:id="137"/>
      <w:bookmarkEnd w:id="138"/>
      <w:r>
        <w:rPr>
          <w:rtl w:val="true"/>
        </w:rPr>
        <w:t>صحابه و واقعه غدیر خم</w:t>
      </w:r>
      <w:bookmarkEnd w:id="1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که هزاران صحابی در غدير خم حضور داشتند و همه شنيدند که پيامبر، على را به‌عنوان جانشين خود بعد از وفاتش تعيين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چرا از هزاران صحابه، يکى نيامد و به‌خاطر غصب‌شدن حق على اعتراض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مي‌گوييد که در آن غوغاسالاري و جوّي که به وجود آمده بود کسي چيزي نگفت و اعتراضي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گفته‌اند، ولي در حدّ تذکر و اعلام عدم رضايت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 اهل‌سنّت تفاصيل آن فتنه را که به وجود آوردند،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گوشه‌هايي از آن در تاريخ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بيشتر اصحاب همان موضع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شايد به اين جهت که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رأس معترضان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معترض بود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شرعي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 و می‌دانست که حضرت شخصاً سياست درگيري فيزيکي و جنگ ندارد و آنان هم از آن حضرت پيروي مي‌کردند، همين را عذر خود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هم كه وارد اين مسائل نبودند و برخی از صحابه هم كه راحت‌طلب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توطئه هم عليه خليفه منصوص گسترده بود؛ آنها مردم را غافلگير کرده بودند و به شکل کودتاگران عمل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به‌علاوه آنكه واقعه باعظمت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بنابه دستور خداوند متعال به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و جانشينی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بسياری از بزرگان شما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به‌سبب تواتر و كثرت نقل، به آن اعتراف نموده‌اند،</w:t>
      </w:r>
      <w:r>
        <w:rPr>
          <w:rStyle w:val="FootnoteAnchor"/>
          <w:rtl w:val="true"/>
        </w:rPr>
        <w:footnoteReference w:id="115"/>
      </w:r>
      <w:r>
        <w:rPr>
          <w:rFonts w:ascii="IRNazanin" w:hAnsi="IRNazanin" w:eastAsia="IRNazanin"/>
          <w:color w:val="111111"/>
          <w:sz w:val="28"/>
          <w:sz w:val="28"/>
          <w:szCs w:val="28"/>
          <w:rtl w:val="true"/>
          <w:lang w:bidi="fa-IR"/>
        </w:rPr>
        <w:t>و نمي‌شود اين روز تاريخي را در اسلام انکار نمود</w:t>
      </w:r>
      <w:r>
        <w:rPr>
          <w:rFonts w:eastAsia="IRNazanin" w:cs="IRNazanin"/>
          <w:color w:val="111111"/>
          <w:sz w:val="28"/>
          <w:szCs w:val="28"/>
          <w:rtl w:val="true"/>
          <w:lang w:bidi="fa-IR"/>
        </w:rPr>
        <w:t xml:space="preserve">. </w:t>
      </w:r>
      <w:bookmarkStart w:id="140" w:name="pg7287_68187"/>
    </w:p>
    <w:p>
      <w:pPr>
        <w:pStyle w:val="Heading2"/>
        <w:numPr>
          <w:ilvl w:val="1"/>
          <w:numId w:val="1"/>
        </w:numPr>
        <w:rPr/>
      </w:pPr>
      <w:bookmarkStart w:id="141" w:name="__RefHeading___Toc657457_1051229030"/>
      <w:bookmarkStart w:id="142" w:name="_Toc46"/>
      <w:bookmarkEnd w:id="140"/>
      <w:bookmarkEnd w:id="141"/>
      <w:r>
        <w:rPr>
          <w:rtl w:val="true"/>
        </w:rPr>
        <w:t>تبلیغ خطبه غدير و عدالت صحابه</w:t>
      </w:r>
      <w:bookmarkEnd w:id="1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که اصحاب عادل نيستند، امّا در کتاب‌هاى شيعه رواياتى را مى‌بينيم که بر عدالت اصحاب دلالت مى‌کنند؛ از آن جمله روايتى است از پيامبر كه در حجةالوداع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مَقالَتي فَوَعاها، ثُمَّ بَلَغَها إلى مَنْ لَمْ يَسْمَعْها؛ خداوند تر و تازه نمايد بنده‌اى را که سخن مرا شنيد و آن را حفظ کرد و سپس به کسى که آن را نشنيده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عادل و درستکار نبودند، چگونه پيامبر به آنها اعتماد مى‌کند؟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اين نيست که هرکس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مي‌شنود، بنده خوب و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تحريض و ترغيب بر حفظ وصاياي پيغمبر است</w:t>
      </w:r>
      <w:r>
        <w:rPr>
          <w:rStyle w:val="FootnoteAnchor"/>
          <w:rtl w:val="true"/>
        </w:rPr>
        <w:footnoteReference w:id="116"/>
      </w:r>
      <w:r>
        <w:rPr>
          <w:rFonts w:ascii="IRNazanin" w:hAnsi="IRNazanin" w:eastAsia="IRNazanin"/>
          <w:color w:val="111111"/>
          <w:sz w:val="28"/>
          <w:sz w:val="28"/>
          <w:szCs w:val="28"/>
          <w:rtl w:val="true"/>
          <w:lang w:bidi="fa-IR"/>
        </w:rPr>
        <w:t>که گويا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بيم داشتند که نقل حديث و رساندن به ديگران و آيندگان متروک شود و يا کساني که اين احاديث را با سياست‌هاي خود موافق نمي‌ديدند نقل حديث را ممنوع سازند و همان کلام را که در محضر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در بستر بيماري افتاده بود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حَسْبُنا کِتابُ اللهِ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اصل کلام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بدهيد چرا نقل حديث را ممنوع کردند؟</w:t>
      </w:r>
      <w:r>
        <w:rPr>
          <w:rStyle w:val="FootnoteAnchor"/>
          <w:rtl w:val="true"/>
        </w:rPr>
        <w:footnoteReference w:id="118"/>
      </w:r>
      <w:r>
        <w:rPr>
          <w:rFonts w:ascii="IRNazanin" w:hAnsi="IRNazanin" w:eastAsia="IRNazanin"/>
          <w:color w:val="111111"/>
          <w:sz w:val="28"/>
          <w:sz w:val="28"/>
          <w:szCs w:val="28"/>
          <w:rtl w:val="true"/>
          <w:lang w:bidi="fa-IR"/>
        </w:rPr>
        <w:t xml:space="preserve">آیا معناي اين </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تاريخي بي‌نظير غير از اين بود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اعتبار ندارد و قانون نيست؟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اين موضع، شما باز هم مي‌توانيد در دل خودتان از گوينده اين حرف ناراضي نباشيد؟ </w:t>
      </w:r>
      <w:bookmarkStart w:id="143" w:name="pg7287_68191"/>
    </w:p>
    <w:p>
      <w:pPr>
        <w:pStyle w:val="Heading2"/>
        <w:numPr>
          <w:ilvl w:val="1"/>
          <w:numId w:val="1"/>
        </w:numPr>
        <w:rPr/>
      </w:pPr>
      <w:bookmarkStart w:id="144" w:name="__RefHeading___Toc657459_1051229030"/>
      <w:bookmarkStart w:id="145" w:name="_Toc47"/>
      <w:bookmarkEnd w:id="143"/>
      <w:bookmarkEnd w:id="144"/>
      <w:r>
        <w:rPr>
          <w:rtl w:val="true"/>
        </w:rPr>
        <w:t>امامت، اكمال نور الهی و اساس دین</w:t>
      </w:r>
      <w:bookmarkEnd w:id="1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ابوالحسن روايت مى‌کنند که در تفسير اين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ولايت اميرالمؤمنين را خاموش کنند ولی خداوند امامت را کامل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اينکه آيا خداوند نور خويش را با گسترش اسلام کامل گرداند يا با دادن ولايت به اهل‌بيت؟</w:t>
      </w:r>
    </w:p>
    <w:p>
      <w:pPr>
        <w:pStyle w:val="BookText"/>
        <w:rPr/>
      </w:pPr>
      <w:r>
        <w:rPr>
          <w:rFonts w:ascii="IRNazanin" w:hAnsi="IRNazanin" w:eastAsia="IRNazanin"/>
          <w:color w:val="111111"/>
          <w:sz w:val="28"/>
          <w:sz w:val="28"/>
          <w:szCs w:val="28"/>
          <w:rtl w:val="true"/>
          <w:lang w:bidi="fa-IR"/>
        </w:rPr>
        <w:t>به‌علاوه فقط دو نفر از ائمه شیعه، خلافت را به دست گرفتند؛ على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کامل‌گرداندن نور به‌وسيله ده امام ديگر کجاست؟</w:t>
      </w:r>
    </w:p>
    <w:p>
      <w:pPr>
        <w:pStyle w:val="BookText"/>
        <w:rPr/>
      </w:pPr>
      <w:r>
        <w:rPr>
          <w:rFonts w:ascii="IRNazanin" w:hAnsi="IRNazanin" w:eastAsia="IRNazanin"/>
          <w:color w:val="111111"/>
          <w:sz w:val="28"/>
          <w:sz w:val="28"/>
          <w:szCs w:val="28"/>
          <w:rtl w:val="true"/>
          <w:lang w:bidi="fa-IR"/>
        </w:rPr>
        <w:t>همچنین خداوند در چند جا از قرآن بيان فرموده که هرکس از خدا و پيامبر اطاعت نمايد به بهشت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امامت اساس ايمان و کفر مى‌بود، يا چنان‌که شيعيان مى‌گويند بزرگ‌ترين رکن دين مى‌بود خداوند اطاعت از امام را در اين آيات ذکر مى‌کرد و بر آن تأکيد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مانعي دارد که مراد از نور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نتوانستند خاموش نمايند و اگر بالخصوص مراد نباشد، به جری و تطبيق و مصاديق مراد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شما انگار آيه اكمال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را نخوانده‌ايد؟ در تفاسير و روايات خود ببينيد كه اين آيه برای چه و در كجا نازل شده است؟ اگر با </w:t>
      </w:r>
    </w:p>
    <w:p>
      <w:pPr>
        <w:pStyle w:val="BookText"/>
        <w:rPr/>
      </w:pPr>
      <w:r>
        <w:rPr>
          <w:rFonts w:ascii="IRNazanin" w:hAnsi="IRNazanin" w:eastAsia="IRNazanin"/>
          <w:color w:val="111111"/>
          <w:sz w:val="28"/>
          <w:sz w:val="28"/>
          <w:szCs w:val="28"/>
          <w:rtl w:val="true"/>
          <w:lang w:bidi="fa-IR"/>
        </w:rPr>
        <w:t>انصاف باشيد، اين حرف‌ها را نمی‌زنيد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که اکمال دين و اتمام نعمت الهي به‌واسطه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روز غدير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جوانان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نور بودن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معارف و سيره و اخلاق آنهاست و امکان تصرّف و حکومت ظاهري آنها در امور يا عدم امکان آن، اين نورانيّت را اثبات يا نفي نمي‌کند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 بسياري بودند که همه، دعوت و هدايتشان نور بود و به صريح قرآن، مردم آنها را به شهادت رساندند؛ پس بگوييم آنها نور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مسائل تحت عناوين بالاي ديگري،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عَلَى اللَّهِ حُجَّةٌ</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بررسي و شناخته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قسمت دوم، در اينکه اطاعت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کسي شک ندارد و منکر آن کافر است، و به حکم آيه کريمه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اطاعت اولي‌الأمر، مثل اطاعت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اولي‌الأمر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اطاعتشان واجب است و صاحب امرند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چه کساني غير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از آنها مي‌باشند؟ اين افرادي که شما آنها را در طول تاريخ، اولي‌الأمر و واجب‌الاطاعه مي‌دانيد، آيا اطاعتشان به‌طور‌مطلق در رديف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فسّاق و طاغوت‌هايي که بر مسلمان‌ها </w:t>
      </w:r>
    </w:p>
    <w:p>
      <w:pPr>
        <w:pStyle w:val="BookText"/>
        <w:rPr/>
      </w:pPr>
      <w:r>
        <w:rPr>
          <w:rFonts w:ascii="IRNazanin" w:hAnsi="IRNazanin" w:eastAsia="IRNazanin"/>
          <w:color w:val="111111"/>
          <w:sz w:val="28"/>
          <w:sz w:val="28"/>
          <w:szCs w:val="28"/>
          <w:rtl w:val="true"/>
          <w:lang w:bidi="fa-IR"/>
        </w:rPr>
        <w:t>مسلّط شدند؛ منصور دوانيقي‌ها، هارون‌الرشيدها، وليدها، حجاج‌ها و صدها ديگر از امرا که همه آنها را واجب‌الاطاعه مي‌دانيد اولي‌الأمر قرآني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نصّ، مثل حديث ثقلين</w:t>
      </w:r>
      <w:r>
        <w:rPr>
          <w:rStyle w:val="FootnoteAnchor"/>
          <w:rtl w:val="true"/>
        </w:rPr>
        <w:footnoteReference w:id="124"/>
      </w:r>
      <w:r>
        <w:rPr>
          <w:rFonts w:ascii="IRNazanin" w:hAnsi="IRNazanin" w:eastAsia="IRNazanin"/>
          <w:color w:val="111111"/>
          <w:sz w:val="28"/>
          <w:sz w:val="28"/>
          <w:szCs w:val="28"/>
          <w:rtl w:val="true"/>
          <w:lang w:bidi="fa-IR"/>
        </w:rPr>
        <w:t>و روايات ديگر و تمسک و رجوع به آنها بر همه امّت تا روز قيامت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آنها اطاعت نکند، از خدا و رسول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مغلطه مي‌کنيد و خود را به جهالت مي‌زنيد؟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اينکه مي‌گوييد خداوند در چند جا از قرآن فرموده است هرکس اطاعت از خدا و پيغمبر کند به بهشت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درستي است چون اطاعت واقعي از خداوند و اطاعت واقعي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کردن تمام اوامر و نواهي آنها مي‌باشد که مهم‌تر از همه آنها مسئله ولايت و امامت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مي‌گوييم اگر کسي امامت بلافصل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باشد اطاعت از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bookmarkStart w:id="146" w:name="pg7287_68197"/>
    </w:p>
    <w:p>
      <w:pPr>
        <w:pStyle w:val="Heading2"/>
        <w:numPr>
          <w:ilvl w:val="1"/>
          <w:numId w:val="1"/>
        </w:numPr>
        <w:rPr/>
      </w:pPr>
      <w:bookmarkStart w:id="147" w:name="__RefHeading___Toc657461_1051229030"/>
      <w:bookmarkStart w:id="148" w:name="_Toc48"/>
      <w:bookmarkEnd w:id="146"/>
      <w:bookmarkEnd w:id="147"/>
      <w:r>
        <w:rPr>
          <w:rtl w:val="true"/>
        </w:rPr>
        <w:t>تفاوت بين مسلمانان قبل و بعد از واقعه غدير</w:t>
      </w:r>
      <w:bookmarkEnd w:id="1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نزد ايشان مى‌آمدند و فقط يک بار او را مى‌ديدند و به شهرهاى خود بازمى‌گشتند و بدون ترديد، آنها چيزى درباره ولايت على و فرزندانشان نشنيده بودند به خصوص كه شيعه ادّعا دارد كه موضوع ولايت على و فرزندانش در اوايل دعوت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اسلام آنها ناقص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به‌تدريج بر مردم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 كسی که در مکّه در آغاز بعثت ايمان آورد با اسلام آنکه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ايمان آورد، تفاوت و افزوني‌هاي بسياری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درعين‌حال که هر دو مسلمان هستند و هيچ کم و نقصاني در ايمان آن مسلمان آغاز بعثت نيست، ولي اگر آن مسلمان تا نزول آيه اکمال دين زنده مي‌ماند و به همان ايمان آغاز دعوت اکتفا مي‌کرد، اسلامش ناقص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پرسش‌هاي عوامانه چيست؟ اگر سواد داريد و طراح اين سؤالات اهل سواد باشد، هرگز اين سؤال را طرح نمي‌کرد؟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جا دارد بپرسيد اين موضوعي که تبليغ آن اين‌همه اهميت دارد که اکمال دين و اتمام نعمت به آن شد، چه امر و چه موضوع مهمّي بود که دين به آن اکمال و اتمام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 آيا اعلام دوستی يك شخص، احتياج به نزول آيه و آن‌همه برنامه داشت؟</w:t>
      </w:r>
      <w:r>
        <w:rPr>
          <w:rFonts w:eastAsia="IRNazanin" w:cs="IRNazanin"/>
          <w:color w:val="111111"/>
          <w:sz w:val="28"/>
          <w:szCs w:val="28"/>
          <w:rtl w:val="true"/>
          <w:lang w:bidi="fa-IR"/>
        </w:rPr>
        <w:t xml:space="preserve">! </w:t>
      </w:r>
      <w:bookmarkStart w:id="149" w:name="pg7287_68201"/>
    </w:p>
    <w:p>
      <w:pPr>
        <w:pStyle w:val="Heading2"/>
        <w:numPr>
          <w:ilvl w:val="1"/>
          <w:numId w:val="1"/>
        </w:numPr>
        <w:rPr/>
      </w:pPr>
      <w:bookmarkStart w:id="150" w:name="__RefHeading___Toc657463_1051229030"/>
      <w:bookmarkStart w:id="151" w:name="_Toc49"/>
      <w:bookmarkEnd w:id="149"/>
      <w:bookmarkEnd w:id="150"/>
      <w:r>
        <w:rPr>
          <w:rtl w:val="true"/>
        </w:rPr>
        <w:t>معرفت ائمه اثني‌عشر</w:t>
      </w:r>
      <w:r>
        <w:rPr>
          <w:rtl w:val="true"/>
        </w:rPr>
        <w:t>(</w:t>
      </w:r>
      <w:r>
        <w:rPr>
          <w:rtl w:val="true"/>
        </w:rPr>
        <w:t>علیهم السلام</w:t>
      </w:r>
      <w:r>
        <w:rPr>
          <w:rtl w:val="true"/>
        </w:rPr>
        <w:t>)</w:t>
      </w:r>
      <w:r>
        <w:rPr>
          <w:rtl w:val="true"/>
        </w:rPr>
        <w:t>، شرط کمال ایمان</w:t>
      </w:r>
      <w:bookmarkEnd w:id="1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که شناخت ائمه، شرط براى صحّت ايمان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کسانى که پيش از کامل‌شدن دوازده امام مرده‌اند چه مى‌گويند؟ امامانی كه قبل از کامل‌شدن دوازده امام مرده‌اند، درباره او چه مى‌گويند؟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شيعه به آن معتقد است، ايمان به دوازده امام است که در مثل صحيح مسلم به هشت طريق</w:t>
      </w:r>
      <w:r>
        <w:rPr>
          <w:rStyle w:val="FootnoteAnchor"/>
          <w:rtl w:val="true"/>
        </w:rPr>
        <w:footnoteReference w:id="126"/>
      </w:r>
      <w:r>
        <w:rPr>
          <w:rFonts w:ascii="IRNazanin" w:hAnsi="IRNazanin" w:eastAsia="IRNazanin"/>
          <w:color w:val="111111"/>
          <w:sz w:val="28"/>
          <w:sz w:val="28"/>
          <w:szCs w:val="28"/>
          <w:rtl w:val="true"/>
          <w:lang w:bidi="fa-IR"/>
        </w:rPr>
        <w:t>و در مثل مسند احمد تنها از جابر بن سمره به سي‌وچهار حديث</w:t>
      </w:r>
      <w:r>
        <w:rPr>
          <w:rStyle w:val="FootnoteAnchor"/>
          <w:rtl w:val="true"/>
        </w:rPr>
        <w:footnoteReference w:id="127"/>
      </w:r>
      <w:r>
        <w:rPr>
          <w:rFonts w:ascii="IRNazanin" w:hAnsi="IRNazanin" w:eastAsia="IRNazanin"/>
          <w:color w:val="111111"/>
          <w:sz w:val="28"/>
          <w:sz w:val="28"/>
          <w:szCs w:val="28"/>
          <w:rtl w:val="true"/>
          <w:lang w:bidi="fa-IR"/>
        </w:rPr>
        <w:t>روايت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کسي در عصر بعضي از ائمه، امام بعد از آنها را نشناسد بر او اشکالي نيست و 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اصحاب آنها، همه ائمه را مي‌شناختند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كافی است شما به رواياتی</w:t>
      </w:r>
      <w:r>
        <w:rPr>
          <w:rStyle w:val="FootnoteAnchor"/>
          <w:rtl w:val="true"/>
        </w:rPr>
        <w:footnoteReference w:id="128"/>
      </w:r>
      <w:r>
        <w:rPr>
          <w:rFonts w:ascii="IRNazanin" w:hAnsi="IRNazanin" w:eastAsia="IRNazanin"/>
          <w:color w:val="111111"/>
          <w:sz w:val="28"/>
          <w:sz w:val="28"/>
          <w:szCs w:val="28"/>
          <w:rtl w:val="true"/>
          <w:lang w:bidi="fa-IR"/>
        </w:rPr>
        <w:t>كه بزرگان خودتان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اوصيا و خلفای بعد از خودش نقل كرده‌اند مراجعه كنيد تا واقع بر شما نمايان گردد و بدون علم حرف نزنيد</w:t>
      </w:r>
      <w:r>
        <w:rPr>
          <w:rFonts w:eastAsia="IRNazanin" w:cs="IRNazanin"/>
          <w:color w:val="111111"/>
          <w:sz w:val="28"/>
          <w:szCs w:val="28"/>
          <w:rtl w:val="true"/>
          <w:lang w:bidi="fa-IR"/>
        </w:rPr>
        <w:t xml:space="preserve">. </w:t>
      </w:r>
      <w:bookmarkStart w:id="152" w:name="pg7287_68203"/>
    </w:p>
    <w:p>
      <w:pPr>
        <w:pStyle w:val="Heading2"/>
        <w:numPr>
          <w:ilvl w:val="1"/>
          <w:numId w:val="1"/>
        </w:numPr>
        <w:rPr/>
      </w:pPr>
      <w:bookmarkStart w:id="153" w:name="__RefHeading___Toc657465_1051229030"/>
      <w:bookmarkStart w:id="154" w:name="_Toc50"/>
      <w:bookmarkEnd w:id="152"/>
      <w:bookmarkEnd w:id="153"/>
      <w:r>
        <w:rPr>
          <w:rtl w:val="true"/>
        </w:rPr>
        <w:t>اقامه نماز در زمان بیماری پیامبر</w:t>
      </w:r>
      <w:r>
        <w:rPr>
          <w:rtl w:val="true"/>
        </w:rPr>
        <w:t>(</w:t>
      </w:r>
      <w:r>
        <w:rPr>
          <w:rtl w:val="true"/>
        </w:rPr>
        <w:t>صلی الله علیه و آله</w:t>
      </w:r>
      <w:r>
        <w:rPr>
          <w:rtl w:val="true"/>
        </w:rPr>
        <w:t>)</w:t>
      </w:r>
      <w:bookmarkEnd w:id="1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مى‌گويد که على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برحق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مدّتى که پيامبر بيمار بود، علی حتى در يک نماز هم پيش‌نماز مردم نشد درحالی‌كه امامت صغرى، دليلى براى امامت کبرى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بيماري بود كسانی نگذاشتند دستور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 همان‌ها که مي‌خواستند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متصرّف شوند و برنامه الهي حکومت امام‌علي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نشود با آن شدّت،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کتابت وصيّت بازداشتند و آن مصيبت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رزية يوم‌الخميس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 ابن‌عباس در وصف بزرگي آن مي‌گريست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 وَ بَيْنَ أَنْ يَكْتُبَ لَهُمْ ذَلِكَ الْكِتَاب‌</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اسلام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عوامل خود در داخل خانه آن حضرت و در بيرون، اوضاع را تحت نظارت قرار داده بودند که وقتي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نماز نتوانست به مسجد برود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علي بفرستيد؛ عايشه و حفصه بي‌درنگ پدرانشان را حاضر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وضعيت را 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اگر به شما کاري داشتم </w:t>
      </w:r>
    </w:p>
    <w:p>
      <w:pPr>
        <w:pStyle w:val="BookText"/>
        <w:rPr/>
      </w:pPr>
      <w:r>
        <w:rPr>
          <w:rFonts w:ascii="IRNazanin" w:hAnsi="IRNazanin" w:eastAsia="IRNazanin"/>
          <w:color w:val="111111"/>
          <w:sz w:val="28"/>
          <w:sz w:val="28"/>
          <w:szCs w:val="28"/>
          <w:rtl w:val="true"/>
          <w:lang w:bidi="fa-IR"/>
        </w:rPr>
        <w:t>پي شما مي‌فرستادم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نماز در اين موقع تحت کنترل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علي به مسجد، با</w:t>
      </w:r>
    </w:p>
    <w:p>
      <w:pPr>
        <w:pStyle w:val="BookText"/>
        <w:rPr/>
      </w:pPr>
      <w:r>
        <w:rPr>
          <w:rFonts w:ascii="IRNazanin" w:hAnsi="IRNazanin" w:eastAsia="IRNazanin"/>
          <w:color w:val="111111"/>
          <w:sz w:val="28"/>
          <w:sz w:val="28"/>
          <w:szCs w:val="28"/>
          <w:rtl w:val="true"/>
          <w:lang w:bidi="fa-IR"/>
        </w:rPr>
        <w:t xml:space="preserve">سروصدا و مخالفت‌کردن اين عده مواجه مي‌شد که از هيچ اهانتي – چنان‌که در قضيه يوم‌الخميس مرتکب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عمر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 اعتراض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مسلمانان اين را انکار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دانست ابوبکر را به نماز گذارده‌اند، شخصاً با حال شدّت بيماري به مسجد آمد و ابوبکر را کنار زد و خود نماز را به‌جا آورد و ابوبکر با ناراحتي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شدّت بيماري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برنگشت، تا خبر رحلت حضرت را به او دادند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حاصل اينکه اوضاع به‌تمام‌معنا غيرعادي بود و اگر به‌طور عادي جريان مي‌داشت در همه‌جا مشار بالبنان و شخص واحد،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کسي مي‌خواهد اين رازها بر او آشکار شود، محقّقانه تاريخ را مطالعه نمايد تا بفهمد اينها چه کردند و جاه‌پرستي بر سر اسلام و مسلمين 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تاريخ هم به‌گونه‌اي است که در آن دوران خفقان فقط مخفيانه آن را مي‌نگاشتند و جرئت اظهار علني را از مردم گرفته بودند</w:t>
      </w:r>
      <w:r>
        <w:rPr>
          <w:rFonts w:eastAsia="IRNazanin" w:cs="IRNazanin"/>
          <w:color w:val="111111"/>
          <w:sz w:val="28"/>
          <w:szCs w:val="28"/>
          <w:rtl w:val="true"/>
          <w:lang w:bidi="fa-IR"/>
        </w:rPr>
        <w:t xml:space="preserve">. </w:t>
      </w:r>
      <w:bookmarkStart w:id="155" w:name="pg7287_68206"/>
    </w:p>
    <w:p>
      <w:pPr>
        <w:pStyle w:val="Heading2"/>
        <w:numPr>
          <w:ilvl w:val="1"/>
          <w:numId w:val="1"/>
        </w:numPr>
        <w:rPr/>
      </w:pPr>
      <w:bookmarkStart w:id="156" w:name="__RefHeading___Toc657467_1051229030"/>
      <w:bookmarkStart w:id="157" w:name="_Toc51"/>
      <w:bookmarkEnd w:id="155"/>
      <w:bookmarkEnd w:id="156"/>
      <w:r>
        <w:rPr>
          <w:rtl w:val="true"/>
        </w:rPr>
        <w:t>عصمت حضرت علی</w:t>
      </w:r>
      <w:r>
        <w:rPr>
          <w:rtl w:val="true"/>
        </w:rPr>
        <w:t>(</w:t>
      </w:r>
      <w:r>
        <w:rPr>
          <w:rtl w:val="true"/>
        </w:rPr>
        <w:t>علیه السلام</w:t>
      </w:r>
      <w:r>
        <w:rPr>
          <w:rtl w:val="true"/>
        </w:rPr>
        <w:t xml:space="preserve">) </w:t>
      </w:r>
      <w:r>
        <w:rPr>
          <w:rtl w:val="true"/>
        </w:rPr>
        <w:t>و عدم دفع مفاسد</w:t>
      </w:r>
      <w:bookmarkEnd w:id="1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کلينى نقل مى‌کند که يکى از ياران على از امام خواست تا آنچه را که خلفاى گذشته خراب و فاسد کرده‌اند اصلاح کند، امّا على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کار را بکند لشکريانش از اطراف او 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تهمت‌هايى که شيعيان به خلفاى قبل از على مى‌زنند شامل چيزهايى است که مخالف با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على با اين مخالفت‌ها مبارزه نكرد، با عصمتى که شيعه ادّعا مى‌کنند همخوانى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استيلای نااهلان، در يک مدّت طولاني حدود يک ربع قرن موجب شد که – علاوه‌بر آن بدعت بزرگِ حکومت بر اساس استيلا و 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بدعت‌هايي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خلافت بر اساس موازين شرعي و بازگرداندن مردم به اصل و به سيره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بود و در آن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دنیاطلبان، زمامداري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منافع کلان خود معارض مي‌ديدند و از سوي ديگر معاويه که از زمان عثمان نقشه ادامه حکومت بني‌اميّه را بر عالم اسلام در سر مي‌پروراند و ترتيبات و برنامه‌هايي داشت که بعد از عثمان همان تسلّط و همان بي‌بند‌و‌باري‌ها و استثمار مردم به‌وسيله بني‌اميه و دست‌پروردگان آنها حاکم و رايج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لغو و الغای آن منش‌ها و خودکامي‌ها با مشکلات و موانع بزرگي روبرو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کسي بود که در آن شوراي آن‌چناني عمل به سيره شيخين را ردّ کرد و اسلام را در محدوده قرآن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سيره قولي و عملي آن حضرت و درک و علم </w:t>
      </w:r>
    </w:p>
    <w:p>
      <w:pPr>
        <w:pStyle w:val="BookText"/>
        <w:rPr/>
      </w:pPr>
      <w:r>
        <w:rPr>
          <w:rFonts w:ascii="IRNazanin" w:hAnsi="IRNazanin" w:eastAsia="IRNazanin"/>
          <w:color w:val="111111"/>
          <w:sz w:val="28"/>
          <w:sz w:val="28"/>
          <w:szCs w:val="28"/>
          <w:rtl w:val="true"/>
          <w:lang w:bidi="fa-IR"/>
        </w:rPr>
        <w:t>خود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مردم را به اسلام خالص و پاک از بدعت‌ها و ضلالاتي که احداث شده بود برگرداند و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به‌طور‌مثال يکي از بدعت‌هايي که رايج شده بود تفاوت در توزيع بيت‌المال بود که مورد اعتراض آنها که پول زیادی را مي‌گرفتند شد و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بيعت با حضرت را شکستند و جنگ جمَل را به‌پا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عجم، مهاجر، انصار، سفيد و سياه همه علي‌السواء مسلمان‌اند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احکام دين عالم‌تر، آگاه‌تر و منزّه و بالاتر از اين بود که کاري خلاف عصمت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آيه تطهير</w:t>
      </w:r>
      <w:r>
        <w:rPr>
          <w:rStyle w:val="FootnoteAnchor"/>
          <w:rtl w:val="true"/>
        </w:rPr>
        <w:footnoteReference w:id="132"/>
      </w:r>
      <w:r>
        <w:rPr>
          <w:rFonts w:ascii="IRNazanin" w:hAnsi="IRNazanin" w:eastAsia="IRNazanin"/>
          <w:color w:val="111111"/>
          <w:sz w:val="28"/>
          <w:sz w:val="28"/>
          <w:szCs w:val="28"/>
          <w:rtl w:val="true"/>
          <w:lang w:bidi="fa-IR"/>
        </w:rPr>
        <w:t>، مطهّر و پاک بود و به نصّ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w:t>
      </w:r>
      <w:r>
        <w:rPr>
          <w:rStyle w:val="FootnoteAnchor"/>
          <w:rtl w:val="true"/>
        </w:rPr>
        <w:footnoteReference w:id="133"/>
      </w:r>
      <w:r>
        <w:rPr>
          <w:rFonts w:ascii="IRNazanin" w:hAnsi="IRNazanin" w:eastAsia="IRNazanin"/>
          <w:color w:val="111111"/>
          <w:sz w:val="28"/>
          <w:sz w:val="28"/>
          <w:szCs w:val="28"/>
          <w:rtl w:val="true"/>
          <w:lang w:bidi="fa-IR"/>
        </w:rPr>
        <w:t>و قرآن</w:t>
      </w:r>
      <w:r>
        <w:rPr>
          <w:rStyle w:val="FootnoteAnchor"/>
          <w:rtl w:val="true"/>
        </w:rPr>
        <w:footnoteReference w:id="134"/>
      </w:r>
      <w:r>
        <w:rPr>
          <w:rFonts w:ascii="IRNazanin" w:hAnsi="IRNazanin" w:eastAsia="IRNazanin"/>
          <w:color w:val="111111"/>
          <w:sz w:val="28"/>
          <w:sz w:val="28"/>
          <w:szCs w:val="28"/>
          <w:rtl w:val="true"/>
          <w:lang w:bidi="fa-IR"/>
        </w:rPr>
        <w:t>بود و از آنها جدا نمي‌گرديد و آنها هم از او جدا نبودند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او را به ولايت برگزيده و کسي که برگزيده خدا به ولايت باشد معصوم است و در عصمت او هرکس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 کرده است</w:t>
      </w:r>
      <w:r>
        <w:rPr>
          <w:rFonts w:eastAsia="IRNazanin" w:cs="IRNazanin"/>
          <w:color w:val="111111"/>
          <w:sz w:val="28"/>
          <w:szCs w:val="28"/>
          <w:rtl w:val="true"/>
          <w:lang w:bidi="fa-IR"/>
        </w:rPr>
        <w:t xml:space="preserve">. </w:t>
      </w:r>
      <w:bookmarkStart w:id="158" w:name="pg7287_68211"/>
    </w:p>
    <w:p>
      <w:pPr>
        <w:pStyle w:val="Heading2"/>
        <w:numPr>
          <w:ilvl w:val="1"/>
          <w:numId w:val="1"/>
        </w:numPr>
        <w:rPr/>
      </w:pPr>
      <w:bookmarkStart w:id="159" w:name="__RefHeading___Toc657469_1051229030"/>
      <w:bookmarkStart w:id="160" w:name="_Toc52"/>
      <w:bookmarkEnd w:id="158"/>
      <w:bookmarkEnd w:id="159"/>
      <w:r>
        <w:rPr>
          <w:rtl w:val="true"/>
        </w:rPr>
        <w:t>اعتراف فريقين به فضایل حضرت علی</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 دليلى براى مؤمن‌بودن على ارائه دهد، همان دليل بر مؤمن‌بودن ابوبکر، عمر و عثمان نيز دلالت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بياورند که اسلام، هجرت و جهاد على به تواتر ثابت است، همان‌طور اسلام، هجرت و جهاد ابوبکر، عمر و عثمان بلكه خلفای بنی‌امیه و بنی‌عباس نيز به تواتر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شيعه بخواهند ايمان و عدالت على را با نصّ قرآن ثابت کنند به آنها گفته مى‌شود، قرآن عام است و همان‌طور که شامل على مى‌شود شامل ديگران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p>
    <w:p>
      <w:pPr>
        <w:pStyle w:val="BookText"/>
        <w:rPr/>
      </w:pPr>
      <w:r>
        <w:rPr>
          <w:rFonts w:ascii="IRNazanin" w:hAnsi="IRNazanin" w:eastAsia="IRNazanin"/>
          <w:color w:val="111111"/>
          <w:sz w:val="28"/>
          <w:sz w:val="28"/>
          <w:szCs w:val="28"/>
          <w:rtl w:val="true"/>
          <w:lang w:bidi="fa-IR"/>
        </w:rPr>
        <w:t>با روايات، ايمان و عدالت على ثابت است، گفته مى‌شود که اخبار و روايات بيشترى در مورد ايمان و عدالت ابوبکر، عمر و اصحاب آمده است و اگر ادّعاى تواتر کنند، تواتر در مورد آنها صحيح‌تر است و اگر به آنچه اصحاب نقل کرده‌اند استناد مى‌کنند، اصحاب براى ابوبکر و عمر فضایل بيشترى روايت کرده‌اند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پرسش، شخص سؤال‌کننده خود را در جايگاه يک خارجي، ناصبي، ابن‌ملجم و عمران بن حطان قرار داده و هرچه توانسته نسبت به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بي‌ادبي و ناسزاگويي کرده است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آنجا مورد اهانت قرار داده که با خلفای بني‌اميه و بني‌عباس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بين آنها کساني بودند که از هيچ فسق، فجور و گناهي ابا نداشتند و حکومتشان سراسر ظلم </w:t>
      </w:r>
    </w:p>
    <w:p>
      <w:pPr>
        <w:pStyle w:val="BookText"/>
        <w:rPr/>
      </w:pPr>
      <w:r>
        <w:rPr>
          <w:rFonts w:ascii="Amiri" w:hAnsi="Amiri" w:eastAsia="Amiri" w:cs="Amiri"/>
          <w:color w:val="111111"/>
          <w:sz w:val="28"/>
          <w:sz w:val="28"/>
          <w:szCs w:val="28"/>
          <w:rtl w:val="true"/>
          <w:lang w:bidi="ar-SA"/>
        </w:rPr>
        <w:t xml:space="preserve">و جنايت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قياس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بخواهند ايمان و عدالت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نصّ قرآن ثابت کنند قرآن عام است و شامل ديگران نيز مي‌شود؛ جواب اين است که ايمان علي و عدالت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من الشمس است و کسي در آن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شما هم در آن شک نداريد</w:t>
      </w:r>
    </w:p>
    <w:p>
      <w:pPr>
        <w:pStyle w:val="BookText"/>
        <w:rPr/>
      </w:pPr>
      <w:r>
        <w:rPr>
          <w:rFonts w:ascii="IRNazanin" w:hAnsi="IRNazanin" w:eastAsia="IRNazanin"/>
          <w:color w:val="111111"/>
          <w:sz w:val="28"/>
          <w:sz w:val="28"/>
          <w:szCs w:val="28"/>
          <w:rtl w:val="true"/>
          <w:lang w:bidi="fa-IR"/>
        </w:rPr>
        <w:t>که شيعه بخواهد آن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فريقين، ايمان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از خوارج مي‌گوييد، بگوييد آیا شما وکيل نواصب هستيد و از سوي آنها حرف می‌زنید؟</w:t>
      </w:r>
    </w:p>
    <w:p>
      <w:pPr>
        <w:pStyle w:val="BookText"/>
        <w:rPr/>
      </w:pPr>
      <w:r>
        <w:rPr>
          <w:rFonts w:ascii="IRNazanin" w:hAnsi="IRNazanin" w:eastAsia="IRNazanin"/>
          <w:color w:val="111111"/>
          <w:sz w:val="28"/>
          <w:sz w:val="28"/>
          <w:szCs w:val="28"/>
          <w:rtl w:val="true"/>
          <w:lang w:bidi="fa-IR"/>
        </w:rPr>
        <w:t>انکار و يا ترديد در ايمان و عدالت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ترديد و انکار اصل وجود آن حضرت و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که در قرآن کريم در مورد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مربوط به جنبه‌ها و مرتبه‌هاي بالاتر و والاتر آن حضرت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نقل فضايل براي ابوبکر و عمر روايتي که از آن، برتري آنها بر صحابه عادي استفاده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فضايل اهل‌بيت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متواتر ازطريق اهل‌سنّت از صحاح و از مسانيد آنها استدلال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براي آن دو نفر اگر هم خبر ضعیفی نقل کنيد از کتاب‌های خود شماست که مورد قبول شیعه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کتاب‌هاي تاریخ و حديث و تفسير شيعه، يک کلمه مدح و فضيلت از اين چند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هرچه بخواهيد نقاط ضعف و منفي از آنها هم در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کتاب‌هاي معتبر شيعه و هم کتاب‌هاي سنّي فراوان است</w:t>
      </w:r>
      <w:r>
        <w:rPr>
          <w:rFonts w:eastAsia="IRNazanin" w:cs="IRNazanin"/>
          <w:color w:val="111111"/>
          <w:sz w:val="28"/>
          <w:szCs w:val="28"/>
          <w:rtl w:val="true"/>
          <w:lang w:bidi="fa-IR"/>
        </w:rPr>
        <w:t>.</w:t>
      </w:r>
      <w:r>
        <w:rPr>
          <w:rStyle w:val="FootnoteAnchor"/>
          <w:rtl w:val="true"/>
        </w:rPr>
        <w:footnoteReference w:id="136"/>
      </w:r>
      <w:bookmarkStart w:id="161" w:name="pg7287_68216"/>
    </w:p>
    <w:p>
      <w:pPr>
        <w:pStyle w:val="Heading2"/>
        <w:numPr>
          <w:ilvl w:val="1"/>
          <w:numId w:val="1"/>
        </w:numPr>
        <w:rPr/>
      </w:pPr>
      <w:bookmarkStart w:id="162" w:name="__RefHeading___Toc657471_1051229030"/>
      <w:bookmarkStart w:id="163" w:name="_Toc53"/>
      <w:bookmarkEnd w:id="161"/>
      <w:bookmarkEnd w:id="162"/>
      <w:r>
        <w:rPr>
          <w:rtl w:val="true"/>
        </w:rPr>
        <w:t>سكوت حضرت علی</w:t>
      </w:r>
      <w:r>
        <w:rPr>
          <w:rtl w:val="true"/>
        </w:rPr>
        <w:t>(</w:t>
      </w:r>
      <w:r>
        <w:rPr>
          <w:rtl w:val="true"/>
        </w:rPr>
        <w:t>علیه السلام</w:t>
      </w:r>
      <w:r>
        <w:rPr>
          <w:rtl w:val="true"/>
        </w:rPr>
        <w:t xml:space="preserve">) </w:t>
      </w:r>
      <w:r>
        <w:rPr>
          <w:rtl w:val="true"/>
        </w:rPr>
        <w:t>در قضیه منع از كتابت وصیّت</w:t>
      </w:r>
      <w:bookmarkEnd w:id="1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وفاتش خواست براى اصحاب چيزى بنويسد که هرگز بعد از او گمراه نشوند، على چيزى نگفت با اينکه او آن مرد شجاعى است که از هيچ‌کس جز خدا هراسى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بني‌هاشم از زن و مرد گفتند که عمر با آن درشت‌گويي مانع شد و نزاع پيش آمد،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و الّا آنها همان‌جا با پررويي به آن حضرت جسارت را بيشتر مي‌کردند و جلسه منتهي به ضرب آن حضرت يا قتل او مي‌شد و ثانياً چرا نمي‌گوييد که چرا عمر مانع شد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خود را بنمايد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 اين حساب، شما لابدّ به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اعتراض داريد که چرا مي‌خواست وصيّت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يک چنين موضوع شفاف و روشني، اين‌گونه حق را ترک مي‌کنيد؟ شما و همه سنّی‌ها جواب خدا و جواب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مي‌دهيد؟ </w:t>
      </w:r>
      <w:bookmarkStart w:id="164" w:name="pg7287_68218"/>
    </w:p>
    <w:p>
      <w:pPr>
        <w:pStyle w:val="Heading2"/>
        <w:numPr>
          <w:ilvl w:val="1"/>
          <w:numId w:val="1"/>
        </w:numPr>
        <w:rPr/>
      </w:pPr>
      <w:bookmarkStart w:id="165" w:name="__RefHeading___Toc657473_1051229030"/>
      <w:bookmarkStart w:id="166" w:name="_Toc54"/>
      <w:bookmarkEnd w:id="164"/>
      <w:bookmarkEnd w:id="165"/>
      <w:r>
        <w:rPr>
          <w:rtl w:val="true"/>
        </w:rPr>
        <w:t>سكوت حضرت علی</w:t>
      </w:r>
      <w:r>
        <w:rPr>
          <w:rtl w:val="true"/>
        </w:rPr>
        <w:t>(</w:t>
      </w:r>
      <w:r>
        <w:rPr>
          <w:rtl w:val="true"/>
        </w:rPr>
        <w:t>علیه السلام</w:t>
      </w:r>
      <w:r>
        <w:rPr>
          <w:rtl w:val="true"/>
        </w:rPr>
        <w:t xml:space="preserve">) </w:t>
      </w:r>
      <w:r>
        <w:rPr>
          <w:rtl w:val="true"/>
        </w:rPr>
        <w:t>در مقابل اهانت به حضرت زهرا</w:t>
      </w:r>
      <w:r>
        <w:rPr>
          <w:rtl w:val="true"/>
        </w:rPr>
        <w:t>(</w:t>
      </w:r>
      <w:r>
        <w:rPr>
          <w:rtl w:val="true"/>
        </w:rPr>
        <w:t>علیها السلام</w:t>
      </w:r>
      <w:r>
        <w:rPr>
          <w:rtl w:val="true"/>
        </w:rPr>
        <w:t>)</w:t>
      </w:r>
      <w:bookmarkEnd w:id="1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ابوبکر مورد اهانت قرار گرفته است و پهلوی او را شکستند و خواستند خانه‌اش را آتش بزنند و او را زدند که بر اثر آن فرزندی که در شکمش بود به نام محسن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علی کجا بود و چرا حق فاطمه را نگرفت در‌صورتی‌که او شجاع و دلیر بود؟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وضعي را که پيش آوردند و خليفه منصوص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گذاشتند، محکوم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معترض به آن سلطه خودخواهانه و فاقد اصالت شرعي بود که وانمود مي‌كردند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خلأ وجودي آن حضرت پيش بيني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عَلَى أَعْقَابِكُمْ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استفاده مي‌شود که بازگشت به عقب نيست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اعلام اکمال دين و اتمام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رهاکردن مردم و مهمل‌گذاشتن امر مديريّت و رهبري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مهم‌ترين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دين تصوّر دارد؟ </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داشت و عمل به وصيّت پدرش را مي‌خواست و مردم و ابوبکر و عمر را در مسجد مدينه به محاکمه کشيد و آنها را محکوم کرد و</w:t>
      </w:r>
    </w:p>
    <w:p>
      <w:pPr>
        <w:pStyle w:val="BookText"/>
        <w:rPr/>
      </w:pPr>
      <w:r>
        <w:rPr>
          <w:rFonts w:ascii="IRNazanin" w:hAnsi="IRNazanin" w:eastAsia="IRNazanin"/>
          <w:color w:val="111111"/>
          <w:sz w:val="28"/>
          <w:sz w:val="28"/>
          <w:szCs w:val="28"/>
          <w:rtl w:val="true"/>
          <w:lang w:bidi="fa-IR"/>
        </w:rPr>
        <w:t>حق را آشکار نمود و موضعي داشت که تاکنون خط بطلان بر آن وضعي که جلو آوردند،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نمي‌توانست اهانت به پدرش را بپذيرد که سفارش‌ها و تأکيدات او را ضايع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مي‌خواستند به‌زور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بگيرند تا صداي مخالفان از بني‌هاشم و ديگران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 که همه اتفاق دارند درِ 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تهديد به سوزاندن خانه نمودند و وقتي به آن مرد گفتند كه در اين خانه، فاطمه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و آنها مي‌سوزند،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يعني همه را مي‌سوزانم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اين تصميم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 که حق ظاهر شود با شمشير از خانه بيرون نيامد و اعلام جنگ نکرد، چون اصل اسلام را در خطر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کرد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اهانتي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مورد ضرب و آزار واقع شد که محسنش سقط گرديد، با ضرب شمشير و جنگ جواب نداد، بلكه صبر کرد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 وَ فِي الْحَلْقِ شَجیً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وقايع، همه شما را محکوم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شما شاعر نيل اين تهديد عمر را مایه مدح او قرار داده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أعظِمْ بِمُلقی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pStyle w:val="BookText"/>
        <w:rPr/>
      </w:pPr>
      <w:r>
        <w:rPr>
          <w:rFonts w:ascii="Amiri" w:hAnsi="Amiri" w:eastAsia="Amiri" w:cs="Amiri"/>
          <w:color w:val="111111"/>
          <w:sz w:val="28"/>
          <w:sz w:val="28"/>
          <w:szCs w:val="28"/>
          <w:rtl w:val="true"/>
          <w:lang w:bidi="ar-SA"/>
        </w:rPr>
        <w:t>حَرّقت دارَک لا أبقی عَلَیْک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تُبایِعْ وَبِنْتُ المُصطفى فیها</w:t>
      </w:r>
    </w:p>
    <w:p>
      <w:pPr>
        <w:pStyle w:val="BookText"/>
        <w:rPr/>
      </w:pPr>
      <w:r>
        <w:rPr>
          <w:rFonts w:ascii="Amiri" w:hAnsi="Amiri" w:eastAsia="Amiri" w:cs="Amiri"/>
          <w:color w:val="111111"/>
          <w:sz w:val="28"/>
          <w:sz w:val="28"/>
          <w:szCs w:val="28"/>
          <w:rtl w:val="true"/>
          <w:lang w:bidi="ar-SA"/>
        </w:rPr>
        <w:t>مَا کَان غیر أبي حفص بِقائِلِها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فارسِ عدنان وَ حامیها</w:t>
      </w:r>
    </w:p>
    <w:p>
      <w:pPr>
        <w:pStyle w:val="BookText"/>
        <w:rPr/>
      </w:pPr>
      <w:r>
        <w:rPr>
          <w:rFonts w:ascii="IRNazanin" w:hAnsi="IRNazanin" w:eastAsia="IRNazanin"/>
          <w:color w:val="111111"/>
          <w:sz w:val="28"/>
          <w:sz w:val="28"/>
          <w:szCs w:val="28"/>
          <w:rtl w:val="true"/>
          <w:lang w:bidi="fa-IR"/>
        </w:rPr>
        <w:t>سخنی که عمر به علی گفت چقدر شنونده بزرگوار، و گوینده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خانه‌ات را می‌سوزانم و چیزی باقی نمی‌گذارم هرچند که دختر پیامبر دراین خانه است جز ابوحفص کسی این سخن را نگفت پیش دلیر و جنگجوی عدنان و حامی و پاسدارنده آن این سخن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غوغائي که برپا کردند و آن جوّ ملتهب که پيش آوردند بيشتر از آن‌هم اگر بگويند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بني‌هاشم و جمعي از سران اصحاب بيعت نکرده بودند و خاموش‌کردن صداي مخالفت آنها درحالي‌که دختر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فرموده بود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تأييد مي‌کرد، کار آساني نبود و خاموش کردن صداي اعتراض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آن هجوم و آن ضرب و ظلم قنفذ به امر آن مرد ممکن نبود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جوّ کودتا و زور و ارعابی بود که از فرصت ارتحال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گرفتند، مردم به مصيبتی عظيم گرفتار شده بودند كه نقل می‌کنند برخی بيمار، برخی مبهوت و برخی گنگ و لال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به‌هرحال در اين موضوع بهتر اين است که سخن کوتاه شود تا سنّي‌های منصف، خودشان با مطالعه تاريخ و درک جوانب و اطراف و جوّ آن روز، حق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فاش و آشکار است، حتي در مثل کتاب النهایه ابن‌اثير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بااينکه سنّي است و کتابش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از اشاره به اين مصائب پس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خودداري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شعر را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مي آورد که اجمالي از آن غوغا و آن هتک‌حرمت‌ها است که هرکس و هر شخص آگاهی، همه چيز را از آن مي‌فهمد و شدت ناراحتي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غم و اعتراض او را به آنچه واقع شد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خطاب به پدر بزرگوارش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بَعدَکَ 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شاهدَها لم يکثُر الخُطَب</w:t>
      </w:r>
    </w:p>
    <w:p>
      <w:pPr>
        <w:pStyle w:val="BookText"/>
        <w:rPr/>
      </w:pPr>
      <w:r>
        <w:rPr>
          <w:rFonts w:ascii="Amiri" w:hAnsi="Amiri" w:eastAsia="Amiri" w:cs="Amiri"/>
          <w:color w:val="111111"/>
          <w:sz w:val="28"/>
          <w:sz w:val="28"/>
          <w:szCs w:val="28"/>
          <w:rtl w:val="true"/>
          <w:lang w:bidi="ar-SA"/>
        </w:rPr>
        <w:t>إنّا فَقَدْناکَ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 قومَک فاشْهَدْهُم وَلا تَغَب</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الهَنْبَثَةُ وَاحِدَةُ الهنابِث وهِيَ الأمُورُ الشّدادُ المخْتَلفة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در جايی ديگر از كتابش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خَرَجَت في لمة مِن نِسائها تَتَوطأ ذيلها إلى أبي‌بکر فَعاتَبَتْه</w:t>
      </w:r>
      <w:r>
        <w:rPr>
          <w:rFonts w:eastAsia="IRNazanin" w:cs="IRNazanin"/>
          <w:color w:val="111111"/>
          <w:sz w:val="28"/>
          <w:szCs w:val="28"/>
          <w:rtl w:val="true"/>
          <w:lang w:bidi="fa-IR"/>
        </w:rPr>
        <w:t>».</w:t>
      </w:r>
      <w:r>
        <w:rPr>
          <w:rStyle w:val="FootnoteAnchor"/>
          <w:rtl w:val="true"/>
        </w:rPr>
        <w:footnoteReference w:id="148"/>
      </w:r>
      <w:bookmarkStart w:id="167" w:name="pg7287_68226"/>
    </w:p>
    <w:p>
      <w:pPr>
        <w:pStyle w:val="Heading2"/>
        <w:numPr>
          <w:ilvl w:val="1"/>
          <w:numId w:val="1"/>
        </w:numPr>
        <w:rPr/>
      </w:pPr>
      <w:bookmarkStart w:id="168" w:name="__RefHeading___Toc657475_1051229030"/>
      <w:bookmarkStart w:id="169" w:name="_Toc55"/>
      <w:bookmarkEnd w:id="167"/>
      <w:bookmarkEnd w:id="168"/>
      <w:r>
        <w:rPr>
          <w:rtl w:val="true"/>
        </w:rPr>
        <w:t>عدم بیعت حضرت علی</w:t>
      </w:r>
      <w:r>
        <w:rPr>
          <w:rtl w:val="true"/>
        </w:rPr>
        <w:t>(</w:t>
      </w:r>
      <w:r>
        <w:rPr>
          <w:rtl w:val="true"/>
        </w:rPr>
        <w:t>علیه السلام</w:t>
      </w:r>
      <w:r>
        <w:rPr>
          <w:rtl w:val="true"/>
        </w:rPr>
        <w:t xml:space="preserve">) </w:t>
      </w:r>
      <w:r>
        <w:rPr>
          <w:rtl w:val="true"/>
        </w:rPr>
        <w:t>با ابوبكر</w:t>
      </w:r>
      <w:bookmarkEnd w:id="1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از شيعه مى‌پرسد که على بعد از شش ماه با ابوبکر بيعت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تأخير او در بيعت کار درستى بوده است که در اين صورت بيعت‌کردن او نادرست بوده است و اگر بيعت‌کردن او کار درستى بوده است، پس او به‌خاطر تأخير در انجام آن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ابن‌حزم مي‌پرسيم با تأخير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بني‌هاشم و جمعي ديگر، خلافت ابوبکر نامحقّق بود، چگونه او در زماني‌که هنوز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تعدادي از صحابه و بني‌هاشم بيعت نکرده بودند دخالت در امور، مي‌کرد و تصرّف در عزل و نصب و الزام مردم بر بيعت مي‌کرد؟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بيعت‌نکردن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اکراه او بر بيعت ثابت است، امّا بيعت شرعي از آن حضرت با ابو‌بکر ثابت نيست، بلکه عدم آن ثابت است و از همه بالاتر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اهل‌الجنه رحلت نمود، درحالي‌که بر شيخين غضبناک بود و ابوبکر را به خلافت نمي‌شناخت</w:t>
      </w:r>
      <w:r>
        <w:rPr>
          <w:rStyle w:val="FootnoteAnchor"/>
          <w:rtl w:val="true"/>
        </w:rPr>
        <w:footnoteReference w:id="149"/>
      </w:r>
      <w:r>
        <w:rPr>
          <w:rFonts w:ascii="Amiri" w:hAnsi="Amiri" w:eastAsia="Amiri" w:cs="Amiri"/>
          <w:color w:val="111111"/>
          <w:sz w:val="28"/>
          <w:sz w:val="28"/>
          <w:szCs w:val="28"/>
          <w:rtl w:val="true"/>
          <w:lang w:bidi="ar-SA"/>
        </w:rPr>
        <w:t xml:space="preserve">و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به‌طور‌مسلّم، ابوبکر را امام زمان خود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يقين هم حضرت صديقه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تمام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کسي امام زمان او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170" w:name="pg7287_68228"/>
    </w:p>
    <w:p>
      <w:pPr>
        <w:pStyle w:val="Heading2"/>
        <w:numPr>
          <w:ilvl w:val="1"/>
          <w:numId w:val="1"/>
        </w:numPr>
        <w:rPr/>
      </w:pPr>
      <w:bookmarkStart w:id="171" w:name="__RefHeading___Toc657477_1051229030"/>
      <w:bookmarkStart w:id="172" w:name="_Toc56"/>
      <w:bookmarkEnd w:id="170"/>
      <w:bookmarkEnd w:id="171"/>
      <w:r>
        <w:rPr>
          <w:rtl w:val="true"/>
        </w:rPr>
        <w:t xml:space="preserve">محوریّت حضرت علی </w:t>
      </w:r>
      <w:r>
        <w:rPr>
          <w:rtl w:val="true"/>
        </w:rPr>
        <w:t>(</w:t>
      </w:r>
      <w:r>
        <w:rPr>
          <w:rtl w:val="true"/>
        </w:rPr>
        <w:t>علیه السلام</w:t>
      </w:r>
      <w:r>
        <w:rPr>
          <w:rtl w:val="true"/>
        </w:rPr>
        <w:t xml:space="preserve">) </w:t>
      </w:r>
      <w:r>
        <w:rPr>
          <w:rtl w:val="true"/>
        </w:rPr>
        <w:t>در بین انصار</w:t>
      </w:r>
      <w:bookmarkEnd w:id="1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همواره بيان مى‌کنند که انصار، دوستداران على بوده‌اند و در جنگ صفين در لشکر على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شيعه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خلافت را به على ندادند؟ به نظر ما ديدگاه و نظر انصار و مهاجرين از نظر و ديدگاه‌هاى دیگر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مى‌بينيم که کتاب‌هاى شيعه که انصار را مى‌ستايند، آنها را مرتد مى‌نامند و مى‌گويند كه در واقعه سقيفه به عقب باز گشتند و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مقياس عجيبى،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سنجش و ارزيابى قرار مى‌دهند، اگر در کارى از کارها با على باشند، بهترين مردم خواهند بود و اگر در کنار مخالفان على باشند يا بهتر بگوييم در جهتى که على مى‌خواهد نباشند، مرتد و منافق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شرحي را که در اين پرسش نوشته، تعجّب‌انگيز است و حاکي از بي‌اطّلاعي از جوّ حاکم بر مدينه به‌واسطه ارتحال غم‌بار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اجتماعي و سياسي خاصي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اکثريّت مردم آماده براي پذيرش آن جوّ و مسئوليت‌هايي که پيش آمد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تشکل رياست‌خواه فعّال شد و در حال بُهت و حيرت‌زدگي ديگران وارد عمل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بسيار عجيب و غيرقابل‌توصيف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نگراني‌هاي گوناگوني بر سر مردم </w:t>
      </w:r>
    </w:p>
    <w:p>
      <w:pPr>
        <w:pStyle w:val="BookText"/>
        <w:rPr/>
      </w:pPr>
      <w:r>
        <w:rPr>
          <w:rFonts w:ascii="IRNazanin" w:hAnsi="IRNazanin" w:eastAsia="IRNazanin"/>
          <w:color w:val="111111"/>
          <w:sz w:val="28"/>
          <w:sz w:val="28"/>
          <w:szCs w:val="28"/>
          <w:rtl w:val="true"/>
          <w:lang w:bidi="fa-IR"/>
        </w:rPr>
        <w:t>سايه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اين انديشه را داشتند که آيا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کرده بود استقرار مي‌يابد؟ از سوي ديگر بيم از وقوع جنگ داخلي و سقوط مرکزيّت مدينه بيشتر از هر چیز، اشخاص را از معارضه بازمي‌داشت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به‌طور‌رسمي تا آن زمان،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دل با</w:t>
      </w:r>
    </w:p>
    <w:p>
      <w:pPr>
        <w:pStyle w:val="BookText"/>
        <w:rPr/>
      </w:pP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همدردي داشتند و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يک گروه خاص که دست به کار تصرّف امارت بر مردم شدند و تا آنجا پيش رفتند که به فکر ترور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در حادثه يوم‌الخميس</w:t>
      </w:r>
      <w:r>
        <w:rPr>
          <w:rStyle w:val="FootnoteAnchor"/>
          <w:rtl w:val="true"/>
        </w:rPr>
        <w:footnoteReference w:id="151"/>
      </w:r>
      <w:r>
        <w:rPr>
          <w:rFonts w:ascii="IRNazanin" w:hAnsi="IRNazanin" w:eastAsia="IRNazanin"/>
          <w:color w:val="111111"/>
          <w:sz w:val="28"/>
          <w:sz w:val="28"/>
          <w:szCs w:val="28"/>
          <w:rtl w:val="true"/>
          <w:lang w:bidi="fa-IR"/>
        </w:rPr>
        <w:t xml:space="preserve">به آن شدّت و صراحت با پيغمبر خدا معارضه و مخالفت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سايرين مي‌دانستند که در اين وضعي که پيش آمده،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جنگ نخواهد نمود و از همان مواضع آرام، امر به معروف، تظلّم به امّت و اظهار مظلوميت، به درگيري و مقاتله تن نمي‌دهد و درنتيجه فتنه به اين جهات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و انصار هم همين موضع حکيمانه و محافظت اسلام را درک مي‌کردند و مي‌دانستند در اين اوضاع،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مصلحت اسلام چشم‌پوشي نخواهد کرد و به جنگ داخلي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خطر اضمحلال اسلام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نمي‌کند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اينکه همه آن اوضاع گوياي حقّانيت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موضع انصار هم به شهادت تاريخ، موضع حمايت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لذا دشمنان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کينه‌ورزي و هرگونه ظلم و ستم در حقّ آنها کوتاهي نداشتند و زن و مرد آنها را هرکدام بيشتر در اين خصوصيت بقا بر عهد و پيماني که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وفادارتر بودند بيشتر اذيّت مي‌کردند و يکي از علایم نفاق آنها علاوه‌بر آن علامت قطعي نفاق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دشمني و بغض انصار بود</w:t>
      </w:r>
      <w:r>
        <w:rPr>
          <w:rFonts w:eastAsia="Amiri" w:cs="Amiri" w:ascii="Amiri" w:hAnsi="Amiri"/>
          <w:color w:val="111111"/>
          <w:sz w:val="28"/>
          <w:szCs w:val="28"/>
          <w:rtl w:val="true"/>
          <w:lang w:bidi="ar-SA"/>
        </w:rPr>
        <w:t xml:space="preserve">. </w:t>
      </w:r>
      <w:bookmarkStart w:id="173" w:name="pg7287_68234"/>
    </w:p>
    <w:p>
      <w:pPr>
        <w:pStyle w:val="Heading2"/>
        <w:numPr>
          <w:ilvl w:val="1"/>
          <w:numId w:val="1"/>
        </w:numPr>
        <w:rPr/>
      </w:pPr>
      <w:bookmarkStart w:id="174" w:name="__RefHeading___Toc657479_1051229030"/>
      <w:bookmarkStart w:id="175" w:name="_Toc57"/>
      <w:bookmarkEnd w:id="173"/>
      <w:bookmarkEnd w:id="174"/>
      <w:r>
        <w:rPr>
          <w:rtl w:val="true"/>
        </w:rPr>
        <w:t>مشورت خلفا با حضرت علی</w:t>
      </w:r>
      <w:r>
        <w:rPr>
          <w:rtl w:val="true"/>
        </w:rPr>
        <w:t>(</w:t>
      </w:r>
      <w:r>
        <w:rPr>
          <w:rtl w:val="true"/>
        </w:rPr>
        <w:t>علیه السلام</w:t>
      </w:r>
      <w:r>
        <w:rPr>
          <w:rtl w:val="true"/>
        </w:rPr>
        <w:t>)</w:t>
      </w:r>
      <w:bookmarkEnd w:id="1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به‌اتفاق شيعه و سنّى، عمر در کارهاى زيادى با على مشورت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چنان‌که شما ادّعا مى‌کنيد عمر ظالم مى‌بود، با اهل حق مشورت نمى‌کرد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تسلّط اين سه نفر، بر معارضه فيزيکي و يا لفظي حادّ جاري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مصلحت اسلام را حفظ مي‌نمود و در مواضعي که آنها در قبال کفّار داشتند از مشورت‌دادن به آنها کوتاهي نمي‌کرد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اين بود که در اين مسائل به اعمال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دلالت بر حقانيت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به‌جای سؤال از مواضع حقّ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خلفای خود را واکاوی کنید که چطور حقّ جانشین منصوص ازطرف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 و مقام او را تا حدّی پایین آوردند که خود را خلیفه و جانشین پیامبر و رهبر امّت قرار داده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را فقط طرف مشورت در بعضي امور قرار داده بودند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میدان تحقیق هستید به این سؤال‌ها پاسخ دهید</w:t>
      </w:r>
      <w:r>
        <w:rPr>
          <w:rFonts w:eastAsia="IRNazanin" w:cs="IRNazanin"/>
          <w:color w:val="111111"/>
          <w:sz w:val="28"/>
          <w:szCs w:val="28"/>
          <w:rtl w:val="true"/>
          <w:lang w:bidi="fa-IR"/>
        </w:rPr>
        <w:t xml:space="preserve">. </w:t>
      </w:r>
      <w:bookmarkStart w:id="176" w:name="pg7287_68236"/>
    </w:p>
    <w:p>
      <w:pPr>
        <w:pStyle w:val="Heading2"/>
        <w:numPr>
          <w:ilvl w:val="1"/>
          <w:numId w:val="1"/>
        </w:numPr>
        <w:rPr/>
      </w:pPr>
      <w:bookmarkStart w:id="177" w:name="__RefHeading___Toc657481_1051229030"/>
      <w:bookmarkStart w:id="178" w:name="_Toc58"/>
      <w:bookmarkEnd w:id="176"/>
      <w:bookmarkEnd w:id="177"/>
      <w:r>
        <w:rPr>
          <w:rtl w:val="true"/>
        </w:rPr>
        <w:t>سكوت حضرت علی</w:t>
      </w:r>
      <w:r>
        <w:rPr>
          <w:rtl w:val="true"/>
        </w:rPr>
        <w:t>(</w:t>
      </w:r>
      <w:r>
        <w:rPr>
          <w:rtl w:val="true"/>
        </w:rPr>
        <w:t>علیه السلام</w:t>
      </w:r>
      <w:r>
        <w:rPr>
          <w:rtl w:val="true"/>
        </w:rPr>
        <w:t xml:space="preserve">) </w:t>
      </w:r>
      <w:r>
        <w:rPr>
          <w:rtl w:val="true"/>
        </w:rPr>
        <w:t>در برابر خلفا</w:t>
      </w:r>
      <w:bookmarkEnd w:id="1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ادّعا مى‌کند که اکثر صحابه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وقتى از آنها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على با نصّ صريح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وى معرفى شده بود، پس چرا بعد از وفات حضرت، ادّعاى خلافت و امامت نکرد؟ شيعيان در پاسخ به اين سؤال دچار تناقض مى‌شوند و ادّعا مى‌کنند که على از ترس مرتدشدن صحابه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کافى از امام باقر روايت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مردم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بيعت کردند، تنها چيزى که باعث شد على مردم را به سوى خود نخواند اين بود که مراعات حال مردم را کرد، زيرا ترسيد که مردم مرتد شوند و به بت‌پرستى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که در اين سخنان به آن استناد کرده است، از احاديث بسيار پرمعنا و بيان‌کننده حقيقتی بزرگ است که مواضع حکيمانه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حفظ و حراست از اصل دين و پايه دين که بر آن ساير مطالب قرار دارد، بيان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را بخوانيد تا بفهميد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اوج و جايگاه رفيع ملک‌فرسایی قرار داشتند و ديگران در چه افکار زشتي گرفتار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موضع آن حضرت، بالاتر موضعی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خطر بت‌پرستي و ترک اسلام و اقرار به شهادتين را، در مطالبه حق خود مي‌ديد، البته مطالبه‌نکردن و تصميم بر </w:t>
      </w:r>
    </w:p>
    <w:p>
      <w:pPr>
        <w:pStyle w:val="BookText"/>
        <w:rPr/>
      </w:pPr>
      <w:r>
        <w:rPr>
          <w:rFonts w:ascii="IRNazanin" w:hAnsi="IRNazanin" w:eastAsia="IRNazanin"/>
          <w:color w:val="111111"/>
          <w:sz w:val="28"/>
          <w:sz w:val="28"/>
          <w:szCs w:val="28"/>
          <w:rtl w:val="true"/>
          <w:lang w:bidi="fa-IR"/>
        </w:rPr>
        <w:t>سکوت از چنان قهرمان غزوات که عمر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سَيْفُهُ لَمَا قَامَ لِلْإسْلامِ عَمُودٌ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صبر بر آن اهانت‌ها از معجزات نفسانيه آن حضرت بود که توانست بر خود مسلّط باشد و شمشير به روي آنها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آنها به ارتداد گرویده بودند، نص</w:t>
      </w:r>
    </w:p>
    <w:p>
      <w:pPr>
        <w:pStyle w:val="BookText"/>
        <w:rPr/>
      </w:pPr>
      <w:r>
        <w:rPr>
          <w:rFonts w:ascii="IRNazanin" w:hAnsi="IRNazanin" w:eastAsia="IRNazanin"/>
          <w:color w:val="111111"/>
          <w:sz w:val="28"/>
          <w:sz w:val="28"/>
          <w:szCs w:val="28"/>
          <w:rtl w:val="true"/>
          <w:lang w:bidi="fa-IR"/>
        </w:rPr>
        <w:t xml:space="preserve">غدیر و نصوص دیگر را کنار گذارده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بالاتر و کفر صریح بت‌پرستی و ترک شهادت به توحید و رسالت جلوه‌گر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حديث، استقامت و غم‌خواري براي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به اين جمله توجه کنيد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لَمَّا صَنَعُوا مَا صَنَعُوا إِذْ بَايَعُوا أَبَابَكْر، لَمْ يَمْنَعْ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يَدْعُوَ إِلى نَفْسِهِ إِلَّا نَظَراً لِلنَّاسِ وَتَخَوُّفاً عَلَيْهِمْ أَنْ يَرْتَدُّوا عَنِ الْإِسْلَامِ، فَيَعْبُدُوا الْأَوْثَانَ ولَا يَشْهَدُوا أَنْ لَاإِلهَ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الْأَحَبُّ إِلَيْهِ أَنْ يُقِرَّهُمْ عَلى مَا صَنَعُوا مِنْ أَنْ يَرْتَدُّوا عَنْ جَمِيعِ الْإِسْلَامِ وإِنَّمَا هَلَكَ الَّذِينَ رَكِبُوا مَا رَكِبُوا، فَأَمَّا مَنْ لَمْ يَصْنَعْ ذلِكَ وَدَخَلَ فِيمَا دَخَلَ فِيهِ النَّاسُ عَلى غَيْرِ عِلْمٍ وَلَا عَدَاوَةٍ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لَايُكْفِرُهُ وَلَا يُخْرِجُهُ مِنَ الْإِسْلَام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اين حديث معاني بسياري دارد و بسيار بينش‌بخش و معرفت‌آموز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خواسته‌ايد نقطه‌ضعفي نشان دهيد، اما نقطه‌اي بسيار قوي و موضع تمام اسلامي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داده‌ايد</w:t>
      </w:r>
      <w:r>
        <w:rPr>
          <w:rFonts w:eastAsia="IRNazanin" w:cs="IRNazanin"/>
          <w:color w:val="111111"/>
          <w:sz w:val="28"/>
          <w:szCs w:val="28"/>
          <w:rtl w:val="true"/>
          <w:lang w:bidi="fa-IR"/>
        </w:rPr>
        <w:t xml:space="preserve">. </w:t>
      </w:r>
      <w:bookmarkStart w:id="179" w:name="pg7287_68242"/>
    </w:p>
    <w:p>
      <w:pPr>
        <w:pStyle w:val="Heading2"/>
        <w:numPr>
          <w:ilvl w:val="1"/>
          <w:numId w:val="1"/>
        </w:numPr>
        <w:rPr/>
      </w:pPr>
      <w:bookmarkStart w:id="180" w:name="__RefHeading___Toc657483_1051229030"/>
      <w:bookmarkStart w:id="181" w:name="_Toc59"/>
      <w:bookmarkEnd w:id="179"/>
      <w:bookmarkEnd w:id="180"/>
      <w:r>
        <w:rPr>
          <w:rtl w:val="true"/>
        </w:rPr>
        <w:t>تعیین حضرت علی</w:t>
      </w:r>
      <w:r>
        <w:rPr>
          <w:rtl w:val="true"/>
        </w:rPr>
        <w:t>(</w:t>
      </w:r>
      <w:r>
        <w:rPr>
          <w:rtl w:val="true"/>
        </w:rPr>
        <w:t>علیه السلام</w:t>
      </w:r>
      <w:r>
        <w:rPr>
          <w:rtl w:val="true"/>
        </w:rPr>
        <w:t xml:space="preserve">) </w:t>
      </w:r>
      <w:r>
        <w:rPr>
          <w:rtl w:val="true"/>
        </w:rPr>
        <w:t>به‌عنوان جانشین توسط عمر</w:t>
      </w:r>
      <w:bookmarkEnd w:id="1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ادّعا مى‌کنند که عمر با على دشمن بوده است، امّا مى‌بينيم که عمر وقتى براى تحويل‌گرفتن کليدهاى بيت‌المقدس مى‌رود، او را جانشين خود در مدينه مقرّر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دشمنی عمر با علی؟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تعيين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جانشين توسّط عمر، از موضوعاتی است كه سيره امام و نيز سيره عمر آن را ردّ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سيره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اينكه او خلافت و جانشينی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شرعی خود می‌دانست و عمل كسی را كه بخواهد او را عامل و مأمور بر چيزی قرار بدهد قبول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خلافت غاصبانه آن سه نفر بر همين سيره باقی بود و از تمام مناصب حكومتی كناره‌گيری می‌كرد و اين، خود نشان از اين دارد كه ايشان، حكومت آنها را غيرمشروع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سيره عمر، اگرچه او ميل به اين مطلب دارد، اما همان‌گونه كه بارها گفته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با عزّت‌تر از آن بود كه اين ذلّت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هيچ محقّق در تاريخ و آشنا به سيره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با آن مواضع سلبی نسبت به اينها و كناره‌گيری از مناصب و مقامات، پنهان نيست كه اين حكايت، كذب محض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عمر، راضی به اين می‌شود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امری شود، درحالی‌كه همين </w:t>
      </w:r>
    </w:p>
    <w:p>
      <w:pPr>
        <w:pStyle w:val="BookText"/>
        <w:rPr/>
      </w:pPr>
      <w:r>
        <w:rPr>
          <w:rFonts w:ascii="IRNazanin" w:hAnsi="IRNazanin" w:eastAsia="IRNazanin"/>
          <w:color w:val="111111"/>
          <w:sz w:val="28"/>
          <w:sz w:val="28"/>
          <w:szCs w:val="28"/>
          <w:rtl w:val="true"/>
          <w:lang w:bidi="fa-IR"/>
        </w:rPr>
        <w:t>عمر، شورا را با آن تركيب كذايی تشكيل داد تا از رسيدن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خلافت و وصايت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منصوص ازطرف خداوند متعال بود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جلوگيری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w:t>
      </w:r>
      <w:r>
        <w:rPr>
          <w:rStyle w:val="FootnoteAnchor"/>
          <w:rtl w:val="true"/>
        </w:rPr>
        <w:footnoteReference w:id="156"/>
      </w:r>
      <w:bookmarkStart w:id="182" w:name="pg7287_68246"/>
    </w:p>
    <w:p>
      <w:pPr>
        <w:pStyle w:val="Heading2"/>
        <w:numPr>
          <w:ilvl w:val="1"/>
          <w:numId w:val="1"/>
        </w:numPr>
        <w:rPr/>
      </w:pPr>
      <w:bookmarkStart w:id="183" w:name="__RefHeading___Toc657485_1051229030"/>
      <w:bookmarkStart w:id="184" w:name="_Toc60"/>
      <w:bookmarkEnd w:id="182"/>
      <w:bookmarkEnd w:id="183"/>
      <w:r>
        <w:rPr>
          <w:rtl w:val="true"/>
        </w:rPr>
        <w:t>جنگ حضرت علی</w:t>
      </w:r>
      <w:r>
        <w:rPr>
          <w:rtl w:val="true"/>
        </w:rPr>
        <w:t>(</w:t>
      </w:r>
      <w:r>
        <w:rPr>
          <w:rtl w:val="true"/>
        </w:rPr>
        <w:t>علیه السلام</w:t>
      </w:r>
      <w:r>
        <w:rPr>
          <w:rtl w:val="true"/>
        </w:rPr>
        <w:t xml:space="preserve">) </w:t>
      </w:r>
      <w:r>
        <w:rPr>
          <w:rtl w:val="true"/>
        </w:rPr>
        <w:t>با مرتدین در زمان ابوبكر</w:t>
      </w:r>
      <w:bookmarkEnd w:id="1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ابوبکر، على در جنگ با مرتدين مشارکت نمود و کنيزى از افراد اسير شده بنى‌حنيفه بهره او شد که بعدها على از او صاحب فرزندى به نام محمد حنفيه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برمى‌آيد که از ديدگاه على، خلافت ابوبکر درست بوده است و اگر درست نمى‌بود، على مشارکت با او را در اين امر نمى‌پسنديد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کسانی که به‌عنوان مرتدين و ارتداد با آنها جنگيدند شرکت نداشت و ارتداد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صحّت و مشروعيت حکومت ابوبکر و استبداد او در مقابل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داشتند – به‌عنوان امتناع از زکات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مالک بن نويره و جنايت تاريخي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هم به آن اعتراض داشت و مجازات او را مي‌خواست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به‌عنوان ارتداد انجام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به‌هرحال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و دعوا شرکت نداشت؛ و امّا جاريه‌ای که به آن اشاره کرده‌ايد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به‌عنوان کنيز گرفته باشد چنان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به عنوان زن آزاد نکاح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اسير کردن او و حضور او در مسجد مدينه از زبان جابر بن عبدالله انصاري شگفت‌انگيز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او را وارد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صدا به ناله و گريه بلند کرد و به قبر </w:t>
      </w:r>
    </w:p>
    <w:p>
      <w:pPr>
        <w:pStyle w:val="BookText"/>
        <w:rPr/>
      </w:pPr>
      <w:r>
        <w:rPr>
          <w:rFonts w:ascii="IRNazanin" w:hAnsi="IRNazanin" w:eastAsia="IRNazanin"/>
          <w:color w:val="111111"/>
          <w:sz w:val="28"/>
          <w:sz w:val="28"/>
          <w:szCs w:val="28"/>
          <w:rtl w:val="true"/>
          <w:lang w:bidi="fa-IR"/>
        </w:rPr>
        <w:t>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وَ عَلَى أَهْلِ بَيْتِكَ مِنْ بَعْدِكَ هَؤُلَاءِ أُمَّتُكَ سبينا سَبْيَ النُّوبِ وَ الدَّيْلَمِ وَ اللهِ مَا كَانَ لَنَا</w:t>
      </w:r>
    </w:p>
    <w:p>
      <w:pPr>
        <w:pStyle w:val="BookText"/>
        <w:rPr/>
      </w:pPr>
      <w:r>
        <w:rPr>
          <w:rFonts w:ascii="Amiri" w:hAnsi="Amiri" w:eastAsia="Amiri" w:cs="Amiri"/>
          <w:color w:val="111111"/>
          <w:sz w:val="28"/>
          <w:sz w:val="28"/>
          <w:szCs w:val="28"/>
          <w:rtl w:val="true"/>
          <w:lang w:bidi="ar-SA"/>
        </w:rPr>
        <w:t>إِلَيْهِمْ مِنْ ذَنْبٍ إِلَّا الْمَيْلُ إِلَى أَهْلِ بَيْتِكَ؛ فَجعلت الحسنةُ السیئةَ و السیئةُ حسنةً فَسَبَیْنا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رسول خدا و بر اهل‌بیت تو امّت تو ما را همانند مردم نوب و دیلم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گناهی جز تمایل به اهل‌بیت تو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بد و بدی‌ها خوب شمرده می‌شوند لذا ما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داريم اسير کرده‌ايد؟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منع زکات از ما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مردها زکات را نداده باشند، زنان مسلمان به چه وجهي اسير مي‌شوند؟</w:t>
      </w:r>
      <w:r>
        <w:rPr>
          <w:rStyle w:val="FootnoteAnchor"/>
          <w:rtl w:val="true"/>
        </w:rPr>
        <w:footnoteReference w:id="15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قوم را محکوم کرد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به‌عنوان اسير نگرفت، بلکه با او به‌عنوان يک زن آزاد مسلمان ازدواج کرد</w:t>
      </w:r>
      <w:r>
        <w:rPr>
          <w:rFonts w:eastAsia="IRNazanin" w:cs="IRNazanin"/>
          <w:color w:val="111111"/>
          <w:sz w:val="28"/>
          <w:szCs w:val="28"/>
          <w:rtl w:val="true"/>
          <w:lang w:bidi="fa-IR"/>
        </w:rPr>
        <w:t xml:space="preserve">. </w:t>
      </w:r>
      <w:bookmarkStart w:id="185" w:name="pg7287_68250"/>
    </w:p>
    <w:p>
      <w:pPr>
        <w:pStyle w:val="Heading2"/>
        <w:numPr>
          <w:ilvl w:val="1"/>
          <w:numId w:val="1"/>
        </w:numPr>
        <w:rPr/>
      </w:pPr>
      <w:bookmarkStart w:id="186" w:name="__RefHeading___Toc657487_1051229030"/>
      <w:bookmarkStart w:id="187" w:name="_Toc61"/>
      <w:bookmarkEnd w:id="185"/>
      <w:bookmarkEnd w:id="186"/>
      <w:r>
        <w:rPr>
          <w:rtl w:val="true"/>
        </w:rPr>
        <w:t>خویشتن‌داری حضرت علی</w:t>
      </w:r>
      <w:r>
        <w:rPr>
          <w:rtl w:val="true"/>
        </w:rPr>
        <w:t>(</w:t>
      </w:r>
      <w:r>
        <w:rPr>
          <w:rtl w:val="true"/>
        </w:rPr>
        <w:t>علیه السلام</w:t>
      </w:r>
      <w:r>
        <w:rPr>
          <w:rtl w:val="true"/>
        </w:rPr>
        <w:t xml:space="preserve">) </w:t>
      </w:r>
      <w:r>
        <w:rPr>
          <w:rtl w:val="true"/>
        </w:rPr>
        <w:t>در زمان خلفا</w:t>
      </w:r>
      <w:bookmarkEnd w:id="1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اهل‌سنّت همه بر اين اجماع دارند که على فرد بسيار شجاع و دليرى بوده است که کسى به گرد پاى او نمى‌رسيد و او در راه خدا، از ملامت هيچ ملامت‌کننده‌اى نمى‌ترسيد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على تمام شد و به‌خاطر اين با ابوبکر بيعت کرد؟ و سپس بعد از او با عمر بيعت نمود؟ و سپس بعد از عمر بلافاصله با عثمان بيعت کرد؟ آيا نمى‌توانست حتى برای يک بار بالاى 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با صداى بلند اعلام کند که خلافت از او غصب شده است، و از دیگران سزاوارتر است، چون او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چنین نکرد؟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اين پرسش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معناي ساير حقوق شخصي، حقّ خود نمي‌دانست بلکه او، خود را برگزيده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اقامه دين و حفظ اسلام و مصالح امّت و مديريّت جامعه مي‌دانست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مسير، مواضع حضرت حفظ حقوق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خلافت و استنکار وضعي که جلو آمد، با امتناع خود و نيز امتناع و مخالفت بني‌هاشم با دستگاه حاکمه، آنها را محکوم کرد و بر اساس همان وظيفه و مسئوليتي که داشت با آنها که در آن شرايط فقط به استبداد و به امر رياست مي‌انديشيدند و از جنگ و نزاع فيزيکي که در آن اساس اسلام را به خطر مي‌انداخت پرهيز نداشتند، به همان حدّ اعتراض </w:t>
      </w:r>
    </w:p>
    <w:p>
      <w:pPr>
        <w:pStyle w:val="BookText"/>
        <w:rPr/>
      </w:pPr>
      <w:r>
        <w:rPr>
          <w:rFonts w:ascii="IRNazanin" w:hAnsi="IRNazanin" w:eastAsia="IRNazanin"/>
          <w:color w:val="111111"/>
          <w:sz w:val="28"/>
          <w:sz w:val="28"/>
          <w:szCs w:val="28"/>
          <w:rtl w:val="true"/>
          <w:lang w:bidi="fa-IR"/>
        </w:rPr>
        <w:t>زباني و اعلام موضع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نيست که در تاريخ، مختصر تحليل و دقّتي داشته باشد و اين را نداند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بني‌هاشم و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حزب ابوبکر و عمر بودند</w:t>
      </w:r>
    </w:p>
    <w:p>
      <w:pPr>
        <w:pStyle w:val="BookText"/>
        <w:rPr/>
      </w:pP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حکومت اين سه نفر، هيچ مقام رسمي عهده‌دار نگرديدند و به‌عبارت‌ديگر عامل حکومت نگرديدند، ولي براي حفظ اسلام با آنها مماشات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مناسبات مختلف، عدم رضايت و عدم موافقت خود را از آن استبدادي که به اسم بيعت و فرصت‌طلبي جلو آمد اظهار مي‌کرد و اين از عجايب صبر و خويشتن‌داري است که شخصی با آن مقام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همه آن را مي‌ستايند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حق‌کشي ظاهر صبر کند و به‌زور بازو و کشيدن شمشير، مخالفان را سرکوب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محکوم‌نمودن آنها چه اعلامي از اين ظاهرتر است که در آن شوراي بسيار سياسيِ شش‌نفري صداي شکايت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وَلِلشُّورَى مَتَى اعْتَرَضَ الرَّيْبُ فِيَّ مَعَ الْأَوَّلِ مِنْهُمْ حَتَّى صِرْتُ أُقْرَنُ إِلَى هَذِهِ النَّظَائِرِ</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دنيا مي‌رسد، در این شورا وقتي پيشنهاد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به عمل به سيره ابوبکر و عمر مي‌کنند، حضرت رسماً آن را نمي‌پذيرد و بي‌اعتباري آن را اعلام مي‌کند</w:t>
      </w:r>
      <w:r>
        <w:rPr>
          <w:rFonts w:eastAsia="IRNazanin" w:cs="IRNazanin"/>
          <w:color w:val="111111"/>
          <w:sz w:val="28"/>
          <w:szCs w:val="28"/>
          <w:rtl w:val="true"/>
          <w:lang w:bidi="fa-IR"/>
        </w:rPr>
        <w:t xml:space="preserve">. </w:t>
      </w:r>
      <w:bookmarkStart w:id="188" w:name="pg7287_68254"/>
    </w:p>
    <w:p>
      <w:pPr>
        <w:pStyle w:val="Heading2"/>
        <w:numPr>
          <w:ilvl w:val="1"/>
          <w:numId w:val="1"/>
        </w:numPr>
        <w:rPr/>
      </w:pPr>
      <w:bookmarkStart w:id="189" w:name="__RefHeading___Toc657489_1051229030"/>
      <w:bookmarkStart w:id="190" w:name="_Toc62"/>
      <w:bookmarkEnd w:id="188"/>
      <w:bookmarkEnd w:id="189"/>
      <w:r>
        <w:rPr>
          <w:rtl w:val="true"/>
        </w:rPr>
        <w:t>عدم بیعت حضرت علی</w:t>
      </w:r>
      <w:r>
        <w:rPr>
          <w:rtl w:val="true"/>
        </w:rPr>
        <w:t>(</w:t>
      </w:r>
      <w:r>
        <w:rPr>
          <w:rtl w:val="true"/>
        </w:rPr>
        <w:t>علیه السلام</w:t>
      </w:r>
      <w:r>
        <w:rPr>
          <w:rtl w:val="true"/>
        </w:rPr>
        <w:t xml:space="preserve">) </w:t>
      </w:r>
      <w:r>
        <w:rPr>
          <w:rtl w:val="true"/>
        </w:rPr>
        <w:t>با خلفا</w:t>
      </w:r>
      <w:bookmarkEnd w:id="1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کافر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مى‌بينيم که على خلافت آنها را مى‌پسندد و با هريک، پس از ديگرى بيعت کرده است، لازمه بیعت این است که علی معصوم نباشد چون با دو کافر ناصبی ستمگر بیعت کرده است و با این بیعت آنها را تأیید نموده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باز افترا به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آنها را کافر اصطلاحي نمي‌شمرد و با آنها در روابط، همان موضعي را که با ساير مسلمانان داشتند و اينک هم دارند، كه همه مسلمانان را به وحدت و اتحاد جبهه واحد در برابر شرق و غرب دعوت مي‌کنند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بيعت، مسلّم و قطعي است که بني‌هاشم و شيعيان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ابوبکر امتناع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بيعت آنها و غضب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و عمر مورد اجماع و اتفاق است،</w:t>
      </w:r>
      <w:r>
        <w:rPr>
          <w:rStyle w:val="FootnoteAnchor"/>
          <w:rtl w:val="true"/>
        </w:rPr>
        <w:footnoteReference w:id="160"/>
      </w:r>
      <w:r>
        <w:rPr>
          <w:rFonts w:ascii="IRNazanin" w:hAnsi="IRNazanin" w:eastAsia="IRNazanin"/>
          <w:color w:val="111111"/>
          <w:sz w:val="28"/>
          <w:sz w:val="28"/>
          <w:szCs w:val="28"/>
          <w:rtl w:val="true"/>
          <w:lang w:bidi="fa-IR"/>
        </w:rPr>
        <w:t>ولي بيعت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مورد حرف و انکار است که قدرمسلّم اين است که بيعت به رضا، طيب نفس و عدم اکراه محقّق نشده است، بلکه بيعت ديگران هم بدون تهديد و ارعاب واقع نشد و غير از عمر کسي با رضايت بيعت نکرد، لذا اهل‌سنّت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 حکومت به بيعت يک نفر منعقد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خودش بيعت کرد و سايرين را با الزام و اکراه و درواقع يک کودتا به </w:t>
      </w:r>
    </w:p>
    <w:p>
      <w:pPr>
        <w:pStyle w:val="BookText"/>
        <w:rPr/>
      </w:pPr>
      <w:r>
        <w:rPr>
          <w:rFonts w:ascii="Amiri" w:hAnsi="Amiri" w:eastAsia="Amiri" w:cs="Amiri"/>
          <w:color w:val="111111"/>
          <w:sz w:val="28"/>
          <w:sz w:val="28"/>
          <w:szCs w:val="28"/>
          <w:rtl w:val="true"/>
          <w:lang w:bidi="ar-SA"/>
        </w:rPr>
        <w:t>بيعت واداشت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به‌هر‌حال، عدم بيعت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ثابت است و وقوع آن بعد از امتناع ثابت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و آنها که خبر از وقوع بعد از امتناع مي‌دهند، نمي‌توانند بدون اکراه آن را ثابت کنند و نقل مي‌کنند كه در جريان آن بيعت‌گرفتن،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دست خود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خواستند باز کنند ميسر نشد و ابوبکر خود جلو آمد و دستش را روي دست آن حضرت گذارد</w:t>
      </w:r>
      <w:r>
        <w:rPr>
          <w:rFonts w:eastAsia="IRNazanin" w:cs="IRNazanin"/>
          <w:color w:val="111111"/>
          <w:sz w:val="28"/>
          <w:szCs w:val="28"/>
          <w:rtl w:val="true"/>
          <w:lang w:bidi="fa-IR"/>
        </w:rPr>
        <w:t>.</w:t>
      </w:r>
      <w:r>
        <w:rPr>
          <w:rStyle w:val="FootnoteAnchor"/>
          <w:rtl w:val="true"/>
        </w:rPr>
        <w:footnoteReference w:id="161"/>
      </w:r>
      <w:bookmarkStart w:id="191" w:name="pg7287_68258"/>
    </w:p>
    <w:p>
      <w:pPr>
        <w:pStyle w:val="Heading2"/>
        <w:numPr>
          <w:ilvl w:val="1"/>
          <w:numId w:val="1"/>
        </w:numPr>
        <w:rPr/>
      </w:pPr>
      <w:bookmarkStart w:id="192" w:name="__RefHeading___Toc657491_1051229030"/>
      <w:bookmarkStart w:id="193" w:name="_Toc63"/>
      <w:bookmarkEnd w:id="191"/>
      <w:bookmarkEnd w:id="192"/>
      <w:r>
        <w:rPr>
          <w:rtl w:val="true"/>
        </w:rPr>
        <w:t>رفتار حضرت علی و امام‌حسن</w:t>
      </w:r>
      <w:r>
        <w:rPr>
          <w:rtl w:val="true"/>
        </w:rPr>
        <w:t>(</w:t>
      </w:r>
      <w:r>
        <w:rPr>
          <w:rtl w:val="true"/>
        </w:rPr>
        <w:t>علیهما السلام</w:t>
      </w:r>
      <w:r>
        <w:rPr>
          <w:rtl w:val="true"/>
        </w:rPr>
        <w:t xml:space="preserve">) </w:t>
      </w:r>
      <w:r>
        <w:rPr>
          <w:rtl w:val="true"/>
        </w:rPr>
        <w:t>با معاویه</w:t>
      </w:r>
      <w:bookmarkEnd w:id="1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ادّعا مى‌کنند که معاويه کافر و مرتد بوده است، اما آنها با چنين ادّعايى درواقع به على و فرزندش حسن توهين مى‌کنند، چون على وقتى در برابر معاويه شکست خورد، يعنى اينکه مرتدان او را شکست داده‌اند و حسن وقتى امر زمامدارى مسلمين را به معاويه سپرد، پس او امر خلافت را به مرتدان سپرده است و مى‌بينيم که خالد بن وليد در زمان ابوبکر با مرتدان جنگيد و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خالد را در برابر مرتدان بيش از على يارى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خداوند بر هيچ‌کس ستم نمى‌کند و لشکريان ابوبکر، عمر و عثمان و نماينده‌هايشان در برابر کفار پيروز مى‌شدند، درحالى‌که على توان مقاومت را در برابر مرتدان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 وَأَنْتُمُ الْأَعْلَوْنَ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نشويد و غمگين نگرديد و شما برتريد اگر ايمان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وقتى نتوانست معاويه را از ورود به قلمرو و شهرهايش منع کند او را به صلح فراخواند و از او خواست که هريک بر آنچه هست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که شيعه مى‌گويند ياران على مؤمن بوده‌اند و آنها مرتد بوده‌اند بايد ياران على برتر قرار مى‌گرفتند و اين خلاف واقعيت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معاويه از ابوبکر، عمر و عثمان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پدر معاويه رسماً درحالي‌که کور شده بود و حکومت را بر عثمان و بني‌اميه مستقر ديد، نفاق خود را </w:t>
      </w:r>
    </w:p>
    <w:p>
      <w:pPr>
        <w:pStyle w:val="BookText"/>
        <w:rPr/>
      </w:pPr>
      <w:r>
        <w:rPr>
          <w:rFonts w:ascii="IRNazanin" w:hAnsi="IRNazanin" w:eastAsia="IRNazanin"/>
          <w:color w:val="111111"/>
          <w:sz w:val="28"/>
          <w:sz w:val="28"/>
          <w:szCs w:val="28"/>
          <w:rtl w:val="true"/>
          <w:lang w:bidi="fa-IR"/>
        </w:rPr>
        <w:t>اظهار کرد و خطاب به بني‌اميه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الکُرَة فَوَالله ما مِنْ جنّة وَلا نَار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او و معاويه پس از غلبه تمام اسلام و مأيوس‌شدن کفار ازروي اضطرار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همان کسي است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پدر و 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الرّاكِبَ وَالسائقَ وَالقائدَ</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همان کسي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 ترک جنگ با او از جانب حضرت امام‌حسن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شرايط خاص و فقدان انصار بود و صلح و واگذاري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واگذاري از جانب کسي به کسی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صلح حديبيه بالاتر نيست که عمر هم به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مي‌کرد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 از خالد بن وليد چيزي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آنان جنگيد مرتد نبودند، بلكه مسلمان پاک‌اعتقاد بودند و در شرعيّت حکومت ابوبکر و پرداخت زکات به او شک و ترديد داشتند، يا يقين به عدم مشروعيت داشتند، چنان‌که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بني‌هاشم و برخي ديگر از صحابه هم معتقد 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را خليفه ندانستن موجب ارتداد نمي‌شود و الّا بايد طلحه، زبير، عايشه و ديگران که عثمان را فاقد صلاحيت دانستند مرتد باشند و بعد هم ديگران که در </w:t>
      </w:r>
    </w:p>
    <w:p>
      <w:pPr>
        <w:pStyle w:val="BookText"/>
        <w:rPr/>
      </w:pPr>
      <w:r>
        <w:rPr>
          <w:rFonts w:ascii="IRNazanin" w:hAnsi="IRNazanin" w:eastAsia="IRNazanin"/>
          <w:color w:val="111111"/>
          <w:sz w:val="28"/>
          <w:sz w:val="28"/>
          <w:szCs w:val="28"/>
          <w:rtl w:val="true"/>
          <w:lang w:bidi="fa-IR"/>
        </w:rPr>
        <w:t>اعصار بني‌اميه و بني عباس بر آنها شورش کردند و با آن حکّام فاسد و دربارهاي پر از گناه معارضه کردند، مرتد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شخص خالد بن وليد در اين جريان، عاري بر دامن ابوبکر، اهل‌سنّت و همه آنهايي که مثل او را مي‌ستايند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آب دریاها هم شسته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مالک بن نويره آن</w:t>
      </w:r>
    </w:p>
    <w:p>
      <w:pPr>
        <w:pStyle w:val="BookText"/>
        <w:rPr/>
      </w:pPr>
      <w:r>
        <w:rPr>
          <w:rFonts w:ascii="IRNazanin" w:hAnsi="IRNazanin" w:eastAsia="IRNazanin"/>
          <w:color w:val="111111"/>
          <w:sz w:val="28"/>
          <w:sz w:val="28"/>
          <w:szCs w:val="28"/>
          <w:rtl w:val="true"/>
          <w:lang w:bidi="fa-IR"/>
        </w:rPr>
        <w:t>مسلمان خوب و مؤمن را به آن کيفيت شنيع و به قول او به هواي تصرّف زنش به قتل رساند و در همان شب به‌زور و عنف با زن او هم‌بستر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شما به اين جريان‌ها افتخار مي‌کنيد و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وَلَاتَهِنُوا</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را اين افراد مي‌دانيد، فإنّا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به صلح خوانده باشد هرگز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چرا آيه قرآن را به ميل خود تفسير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اين‌گونه برداشت شما، پس در جنگ اُحُد که مسلمان‌ها شکست خوردند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سران شما که فرار کردند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يکي از آنها آن کلمه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براي معرّفي او کافي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اين آيه را نشنيده بودند؟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انسان تعجّب مي‌کند که اهل‌سنّت بخواهند با اين سخنان واهي از خود دفاع کنند و حقانيّت خلفا را ثابت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چه کنند وقتي در برابر براهين محکم شيعه حرفي ندارند، ناچارِ به اين حواشي و پرت‌و‌پلاگويي‌ها مي‌شوند و ضمناً از کلمات سؤال‌كننده کمال بي‌ادبي نسبت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اميرالمؤمنين و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اگر در صفين بودند، حتماً ياروياور معاويه مي‌شدند و با امام جنگ مي‌کردند و اگر مي‌توانستند در قتل امثال عمّار هم شرکت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طيّ اين پرسش‌ها مانند کسي که شک در ايمان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شيعه مي‌گويد نمي‌توانيد اثبات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که 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ساير فضایل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اگر سنّی هستی ثابت مي‌داني؟ چه شيعه ايمان ديگري را ثابت بداند يا نداند؛ اگر سنّي نيستي و از اصل مسلمان نيستي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از صحابه را قبول نداري، آن بحث ديگري است، ولي در بحث بين شيعه و سنّي نمي‌توانيد بگوييد اگر ايمان ابوبکر را نمي‌پذيريد بايد منکر ايمان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باشيد، چون اين دو لازم و ملزوم يکديگر نيستند</w:t>
      </w:r>
      <w:r>
        <w:rPr>
          <w:rFonts w:eastAsia="IRNazanin" w:cs="IRNazanin"/>
          <w:color w:val="111111"/>
          <w:sz w:val="28"/>
          <w:szCs w:val="28"/>
          <w:rtl w:val="true"/>
          <w:lang w:bidi="fa-IR"/>
        </w:rPr>
        <w:t xml:space="preserve">. </w:t>
      </w:r>
      <w:bookmarkStart w:id="194" w:name="pg7287_68266"/>
    </w:p>
    <w:p>
      <w:pPr>
        <w:pStyle w:val="Heading2"/>
        <w:numPr>
          <w:ilvl w:val="1"/>
          <w:numId w:val="1"/>
        </w:numPr>
        <w:rPr/>
      </w:pPr>
      <w:bookmarkStart w:id="195" w:name="__RefHeading___Toc657493_1051229030"/>
      <w:bookmarkStart w:id="196" w:name="_Toc64"/>
      <w:bookmarkEnd w:id="194"/>
      <w:bookmarkEnd w:id="195"/>
      <w:r>
        <w:rPr>
          <w:rtl w:val="true"/>
        </w:rPr>
        <w:t>شرایط قبول خلافت توسط حضرت علی</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نهج‌البلاغه روایت می‌کند که، علی از پذیرفتن خلافت کناره‌گیری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 مرا رها کنید و کسی دیگر غیر از من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بر باطل‌بودن مذهب شیعه دلالت می‌کند، چون شیعه می‌گوید که علی از سوی خدا به خلافت منصوب گردیده است و خلیفه‌شدن او فریضه‌ای بوده است که ابوبکر به خاطر غصب این حق او مورد بازخواست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 چگونه علی از پذیرفتن آن ابا می‌ورزد؟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فرمایش حضرت چنان‌که از ادامه آن استفاده مي‌شود اعلام سوء اوضاع و فراموش‌شدن سيره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بدعت‌ها، مخصوصاً در امور مالي و انتخاب حکّام است که مثل طلحه و زبير وقتي ديدند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بيت‌المال مراعات تسويه و مساوات مي‌نمايد، بيعت خود را شکستند و خواهان حکومت بصره و کوفه بودند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توزيع بيت‌المال را درجه‌بندي کرد و تفاوت بين اشخاص مقرر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امّ‌المؤمنين زينب بنت جحش، زوجه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بسيار متعبّد و نگهدار وصيّت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وقتي عطاي عمر را براي او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براي زن‌هاي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تمام مبلغی را که عمر </w:t>
      </w:r>
    </w:p>
    <w:p>
      <w:pPr>
        <w:pStyle w:val="BookText"/>
        <w:rPr/>
      </w:pPr>
      <w:r>
        <w:rPr>
          <w:rFonts w:ascii="IRNazanin" w:hAnsi="IRNazanin" w:eastAsia="IRNazanin"/>
          <w:color w:val="111111"/>
          <w:sz w:val="28"/>
          <w:sz w:val="28"/>
          <w:szCs w:val="28"/>
          <w:rtl w:val="true"/>
          <w:lang w:bidi="fa-IR"/>
        </w:rPr>
        <w:t>فرستاده بود بين فقرا تقسيم کرد و دعا کرد و از خدا خواست که زنده نماند که بار ديگر عمر اين عطا را براي او بفرستد؛</w:t>
      </w:r>
      <w:r>
        <w:rPr>
          <w:rStyle w:val="FootnoteAnchor"/>
          <w:rtl w:val="true"/>
        </w:rPr>
        <w:footnoteReference w:id="168"/>
      </w:r>
      <w:r>
        <w:rPr>
          <w:rFonts w:ascii="Amiri" w:hAnsi="Amiri" w:eastAsia="Amiri" w:cs="Amiri"/>
          <w:color w:val="111111"/>
          <w:sz w:val="28"/>
          <w:sz w:val="28"/>
          <w:szCs w:val="28"/>
          <w:rtl w:val="true"/>
          <w:lang w:bidi="ar-SA"/>
        </w:rPr>
        <w:t>و دعايش هم مستجاب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در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هيچ حساب و کتابي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عثمان و اطرافيانش از بني‌اميه، آن را بين خودشان تقسيم مي‌کرد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مي‌فرمايد که دشواري‌هايي که بر عقل‌ها و بر قلوب سنگين مي‌آيد در شرايطي که هست، تاريکي‌هاست و برداشتن اين تاريکي‌ها را شما برنمي‌تابيد و آن حضرت اوضاعي را که از جنگ جمل، صفين و نهروان جلو آمد، مشاهده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اتمام‌حجّت بر آنهايي بود که با آن اصرار و التماس خواستار بيعت شدند و حضرت را قسم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نمي‌بيني که اسلام به چه حالي گرفتار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اجابت مي‌کنم، ولي بدانيد من اگر بپذيرم، به آنچه مي‌دانم عمل مي‌کنم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اينجا سخن از اين بود که شما اگر مرا مي‌خواهيد، بايد روش مرا در نفي بدعت‌ها و بازگشت به عهد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فراموش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موقف خاصی بود كه ارزش‌هاي اسلامي، ضعيف و يا دستخوش تحريف و يا تبديل به ضدّارزش شده بود</w:t>
      </w:r>
      <w:r>
        <w:rPr>
          <w:rFonts w:eastAsia="IRNazanin" w:cs="IRNazanin"/>
          <w:color w:val="111111"/>
          <w:sz w:val="28"/>
          <w:szCs w:val="28"/>
          <w:rtl w:val="true"/>
          <w:lang w:bidi="fa-IR"/>
        </w:rPr>
        <w:t xml:space="preserve">. </w:t>
      </w:r>
      <w:bookmarkStart w:id="197" w:name="pg7287_68270"/>
    </w:p>
    <w:p>
      <w:pPr>
        <w:pStyle w:val="Heading2"/>
        <w:numPr>
          <w:ilvl w:val="1"/>
          <w:numId w:val="1"/>
        </w:numPr>
        <w:rPr/>
      </w:pPr>
      <w:bookmarkStart w:id="198" w:name="__RefHeading___Toc657495_1051229030"/>
      <w:bookmarkStart w:id="199" w:name="_Toc65"/>
      <w:bookmarkEnd w:id="197"/>
      <w:bookmarkEnd w:id="198"/>
      <w:r>
        <w:rPr>
          <w:rtl w:val="true"/>
        </w:rPr>
        <w:t>موانع حكومت حضرت امیرالمؤمنین علی</w:t>
      </w:r>
      <w:r>
        <w:rPr>
          <w:rtl w:val="true"/>
        </w:rPr>
        <w:t>(</w:t>
      </w:r>
      <w:r>
        <w:rPr>
          <w:rtl w:val="true"/>
        </w:rPr>
        <w:t>علیه السلام</w:t>
      </w:r>
      <w:r>
        <w:rPr>
          <w:rtl w:val="true"/>
        </w:rPr>
        <w:t>)</w:t>
      </w:r>
      <w:bookmarkEnd w:id="1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زمام امور را به دست گرفت با خلفاى پيش از خود ابراز مخالفت نکرد، بلکه به تواتر از او ثابت است که بالاى منبر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هذِهِ الأمّةِ بَعدَ نَبِيِّها أبُوبَكْر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على وقتى به حکومت رسيد ازدواج موقت را رواج نداد، حج تمتع را واجب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اذان اضافه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آن که همه بدعت‌ها را براندازد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صفين، خوارج و مشکلات ديگر مانع بود که همه بدعت‌ها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گذاشته بودند و ميدان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بود، همه را روز اول بر مي‌داشت و خود آن حضرت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اسْتَوَتْ قَدَمَاىَ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خبري هم که مي‌گوييد به تواتر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به تواتر که ثابت نيست هيچ، حتّی به يک سند صحيح هم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پيش خود خبر مي‌سازيد و آن را متواتر مي‌گوييد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متعه، حج تمتع و اذان، این از مشهورترين اموری است از مذهب </w:t>
      </w:r>
    </w:p>
    <w:p>
      <w:pPr>
        <w:pStyle w:val="BookText"/>
        <w:rPr/>
      </w:pP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قابل‌انکار نيست، بااين‌وجود، اختلاف در فروع فقه را چرا داخل در اصول و اختلاف اساسي بين شيعه و سنّي مي‌نماييد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مسئله به حقّ برسيد،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در اين مسائل فرعي مرتفع مي‌شود</w:t>
      </w:r>
      <w:r>
        <w:rPr>
          <w:rFonts w:eastAsia="Amiri" w:cs="Amiri" w:ascii="Amiri" w:hAnsi="Amiri"/>
          <w:color w:val="111111"/>
          <w:sz w:val="28"/>
          <w:szCs w:val="28"/>
          <w:rtl w:val="true"/>
          <w:lang w:bidi="ar-SA"/>
        </w:rPr>
        <w:t xml:space="preserve">. </w:t>
      </w:r>
      <w:bookmarkStart w:id="200" w:name="pg7287_68274"/>
    </w:p>
    <w:p>
      <w:pPr>
        <w:pStyle w:val="Heading2"/>
        <w:numPr>
          <w:ilvl w:val="1"/>
          <w:numId w:val="1"/>
        </w:numPr>
        <w:rPr/>
      </w:pPr>
      <w:bookmarkStart w:id="201" w:name="__RefHeading___Toc657497_1051229030"/>
      <w:bookmarkStart w:id="202" w:name="_Toc66"/>
      <w:bookmarkEnd w:id="200"/>
      <w:bookmarkEnd w:id="201"/>
      <w:r>
        <w:rPr>
          <w:rtl w:val="true"/>
        </w:rPr>
        <w:t>سكوت حضرت علی</w:t>
      </w:r>
      <w:r>
        <w:rPr>
          <w:rtl w:val="true"/>
        </w:rPr>
        <w:t>(</w:t>
      </w:r>
      <w:r>
        <w:rPr>
          <w:rtl w:val="true"/>
        </w:rPr>
        <w:t>علیه السلام</w:t>
      </w:r>
      <w:r>
        <w:rPr>
          <w:rtl w:val="true"/>
        </w:rPr>
        <w:t xml:space="preserve">) </w:t>
      </w:r>
      <w:r>
        <w:rPr>
          <w:rtl w:val="true"/>
        </w:rPr>
        <w:t>مقابل شورا</w:t>
      </w:r>
      <w:bookmarkEnd w:id="2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قبل از وفاتش شوراى شش‌نفره‌اى را تعيين کرد، سپس سه نفر از آنها دست کشيدند و بعد عبدالرحمن بن عوف کنار کشيد و عثمان و على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على از همان اوّل نگفت که درباره او به خلافت وصيّت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اين بود که نخست در وجه شرعيّت خلافت به تعيين اين شورا و هويّت آن سخن بگوييد و بگوييد كه اين اختيارات را از کجا و طبق چه آيه و روايتي اين دو نفر به دست آوردند؟ مگر تعيين خليفه به سليقه، جوسازي و نظر شخصي و فردي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چهار گزينه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گزينه الهي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رسمي‌ترين صورت و اجتماع، در غديرخم</w:t>
      </w:r>
      <w:r>
        <w:rPr>
          <w:rStyle w:val="FootnoteAnchor"/>
          <w:rtl w:val="true"/>
        </w:rPr>
        <w:footnoteReference w:id="171"/>
      </w:r>
      <w:r>
        <w:rPr>
          <w:rFonts w:ascii="Amiri" w:hAnsi="Amiri" w:eastAsia="Amiri" w:cs="Amiri"/>
          <w:color w:val="111111"/>
          <w:sz w:val="28"/>
          <w:sz w:val="28"/>
          <w:szCs w:val="28"/>
          <w:rtl w:val="true"/>
          <w:lang w:bidi="ar-SA"/>
        </w:rPr>
        <w:t>به امر خدا و با نزول آيه تبليغ</w:t>
      </w:r>
      <w:r>
        <w:rPr>
          <w:rStyle w:val="FootnoteAnchor"/>
          <w:rtl w:val="true"/>
        </w:rPr>
        <w:footnoteReference w:id="172"/>
      </w:r>
      <w:r>
        <w:rPr>
          <w:rFonts w:ascii="IRNazanin" w:hAnsi="IRNazanin" w:eastAsia="IRNazanin"/>
          <w:color w:val="111111"/>
          <w:sz w:val="28"/>
          <w:sz w:val="28"/>
          <w:szCs w:val="28"/>
          <w:rtl w:val="true"/>
          <w:lang w:bidi="fa-IR"/>
        </w:rPr>
        <w:t>با آن تأکيد شديد ابلاغ شد و علاوه‌برآن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 در مرض موتش به کتابت بنويسد که پس از آن گمراه نگردند که با معارضة رودررو، اهانت‌آميز، جسارت، بي‌ادبي و بي‌احترامي آن مرد روبرو شد و درحالي‌که پيامبر عزيز اوقات پاياني عمر خود را طيّ می‌نمود، در همين جلسه که همه مخصوصاً خويشاوندان </w:t>
      </w:r>
    </w:p>
    <w:p>
      <w:pPr>
        <w:pStyle w:val="BookText"/>
        <w:rPr/>
      </w:pPr>
      <w:r>
        <w:rPr>
          <w:rFonts w:ascii="IRNazanin" w:hAnsi="IRNazanin" w:eastAsia="IRNazanin"/>
          <w:color w:val="111111"/>
          <w:sz w:val="28"/>
          <w:sz w:val="28"/>
          <w:szCs w:val="28"/>
          <w:rtl w:val="true"/>
          <w:lang w:bidi="fa-IR"/>
        </w:rPr>
        <w:t>آن حضرت مي‌خواستند که به دستور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و قلم و کاغذ حاضر کنند، عمر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غَلَبَ عَلَيْهِ الوَجَعُ وَعِندَکُمُ القُرآن حَسبُنا کِتٰابُ الله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غوغا و دعوايي به‌پا کرد که بيم ضرب و محاربه می‌رفت، بنابراین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بيرون‌رفتن از مجلس امر فرمود که بيش از اين سابقه سوء تاريخي براي خود درست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گزينه ديگر سقيفه بني‌ساعده و آن آشوب و آن جوّي را که ساختند و شتابي که براي تصرّف امارت و حکومت کردند که بدن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زمين بود و هنوز مراسم تغسيل و تکفين انجام نشده بود که مردم را غافل‌گير کردند و بعد هم جمعي را با زور و ارعاب و برخي را هم به‌عنوان مصلحت فوري به سکوت يا بيعت واداشتند و با مخالفت بني‌هاشم و خليفه منصوص و جمعي از طرف‌داران و وابستگان به بني‌هاشم، خود را حاکم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گزينه سوم، تعيين جانشين بود که ابوبکر انجام داد و از پيش خود اين گزينه را انتخاب کرد و عمر را وليعهد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مورّخين اهل‌سنّت مي‌گويند اين است که ابوبکر در‌حالي‌که در شدّت بيماري بود گاه از هوش مي‌رفت و گاه به هوش می‌آمد، عثمان وصيّت او را مي‌نگاشت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نوشتن اسم جانشين او رسيد، ابوبکر از هوش رفت ولي عثمان از پيش خود اسم عمر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هوش آمد از عثمان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که اسم عمر را نوشته و او هم تأييد کرد</w:t>
      </w:r>
      <w:r>
        <w:rPr>
          <w:rStyle w:val="FootnoteAnchor"/>
          <w:rtl w:val="true"/>
        </w:rPr>
        <w:footnoteReference w:id="174"/>
      </w:r>
      <w:r>
        <w:rPr>
          <w:rFonts w:ascii="IRNazanin" w:hAnsi="IRNazanin" w:eastAsia="IRNazanin"/>
          <w:color w:val="111111"/>
          <w:sz w:val="28"/>
          <w:sz w:val="28"/>
          <w:szCs w:val="28"/>
          <w:rtl w:val="true"/>
          <w:lang w:bidi="fa-IR"/>
        </w:rPr>
        <w:t>و به اين کيفيت، عمر به حکومت رسيد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اينجا زير سؤال است اينکه با اين حال که ظاهر بود ابوبکر حال و هوشي </w:t>
      </w:r>
    </w:p>
    <w:p>
      <w:pPr>
        <w:pStyle w:val="BookText"/>
        <w:rPr/>
      </w:pPr>
      <w:r>
        <w:rPr>
          <w:rFonts w:ascii="IRNazanin" w:hAnsi="IRNazanin" w:eastAsia="IRNazanin"/>
          <w:color w:val="111111"/>
          <w:sz w:val="28"/>
          <w:sz w:val="28"/>
          <w:szCs w:val="28"/>
          <w:rtl w:val="true"/>
          <w:lang w:bidi="fa-IR"/>
        </w:rPr>
        <w:t xml:space="preserve">ندارد؛ 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شخصاً با وصيّت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ايراد و اعتراضي كرد و نه ديگران و وابستگان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حدس بعضي محقّقين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اگر هم ابوبکر مي‌خواست نام عمر را بنويسد ولي از هوش رفت و در همان بي‌هوشي، عثمان اين برنامه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اوضاع خاصي حاكم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گزينه چهارم، شورا بود، آن هم نه شوراي آزاد، بلکه شوراي محدود به شش نفر و مشروط به شرايط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گزينه هم اختراع شخص عمر بود و چنان طراحی شده بود که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حقايق اصيل تاريخ است که هرکس تاریخ را منصفانه و بدون پیش‌داوری مطالعه کند به اين مطالب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كتاب‌های معتبر خودتان را ملاحظه كنيد به اين مطلب خواهيد رسيد</w:t>
      </w:r>
      <w:r>
        <w:rPr>
          <w:rFonts w:eastAsia="IRNazanin" w:cs="IRNazanin"/>
          <w:color w:val="111111"/>
          <w:sz w:val="28"/>
          <w:szCs w:val="28"/>
          <w:rtl w:val="true"/>
          <w:lang w:bidi="fa-IR"/>
        </w:rPr>
        <w:t xml:space="preserve">. </w:t>
      </w:r>
      <w:bookmarkStart w:id="203" w:name="pg7287_68280"/>
    </w:p>
    <w:p>
      <w:pPr>
        <w:pStyle w:val="Heading2"/>
        <w:numPr>
          <w:ilvl w:val="1"/>
          <w:numId w:val="1"/>
        </w:numPr>
        <w:rPr/>
      </w:pPr>
      <w:bookmarkStart w:id="204" w:name="__RefHeading___Toc657499_1051229030"/>
      <w:bookmarkStart w:id="205" w:name="_Toc67"/>
      <w:bookmarkEnd w:id="203"/>
      <w:bookmarkEnd w:id="204"/>
      <w:r>
        <w:rPr>
          <w:rtl w:val="true"/>
        </w:rPr>
        <w:t>توطئه شورای شش‌نفره</w:t>
      </w:r>
      <w:bookmarkEnd w:id="2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خلافت را از على غصب کردند و عليه او توطئه نمودند تا او را از رسيدن به خلافت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شما مى‌گوييد درست است، پس چرا عمر، على را جزو افراد شورا قرار داد؟ اگر او را از شورا بيرون مى‌کرد چنان‌که سعيد بن زيد را بيرون کرد، هيچ‌کس اعتراض نمى‌کرد؟</w:t>
      </w:r>
    </w:p>
    <w:p>
      <w:pPr>
        <w:pStyle w:val="BookText"/>
        <w:rPr/>
      </w:pPr>
      <w:r>
        <w:rPr>
          <w:rFonts w:ascii="IRNazanin" w:hAnsi="IRNazanin" w:eastAsia="IRNazanin"/>
          <w:color w:val="111111"/>
          <w:sz w:val="28"/>
          <w:sz w:val="28"/>
          <w:szCs w:val="28"/>
          <w:rtl w:val="true"/>
          <w:lang w:bidi="fa-IR"/>
        </w:rPr>
        <w:t>پس آنها او را در جايگاهش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شايسته‌ترين و برترين را مقدّم نمودند و على را با کسانى که در سطح او بودند برابر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کشته‌شدن عثمان، مهاجرين و انصار بلافاصله با او بيعت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کسى گفته است که يکى از مهاجرين و انصار به‌خاطر بيعت گذشته‌اش با ابوبکر و عثمان از على معذرت‌خواهى نموده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شورا، هم توطئه‌ای عليه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سياسي و محيط ديني اقتضا مي‌کرد که مردم مستقيماً به سوي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اينهايي که عمر، آنها را به‌عنوان شورا معرفي کرد، هيچ‌کدام موقعيت و مقبوليّتي نداشتند که در شرايط عادي کسي به سوي آنها برود و اظهار تمايل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شورا به‌اصطلاح بسيار سياستمدارانه طرح شد؛ هم پنج نفر را که اصلاً هم‌سنگ و هم‌طراز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هم‌طراز او معرفي کرد و هم طوري بود که بازگشت جريان ردّ </w:t>
      </w:r>
    </w:p>
    <w:p>
      <w:pPr>
        <w:pStyle w:val="BookText"/>
        <w:rPr/>
      </w:pPr>
      <w:r>
        <w:rPr>
          <w:rFonts w:ascii="IRNazanin" w:hAnsi="IRNazanin" w:eastAsia="IRNazanin"/>
          <w:color w:val="111111"/>
          <w:sz w:val="28"/>
          <w:sz w:val="28"/>
          <w:szCs w:val="28"/>
          <w:rtl w:val="true"/>
          <w:lang w:bidi="fa-IR"/>
        </w:rPr>
        <w:t>به اصل را مانع مي‌شد؛ چنان‌که در تعيين عمر از جانب ابوبکر نيز همين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آن دخالت غيرمشروع را نمي‌کرد،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خودبه‌خود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برگزيده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شورا، خودش يکي از ظلم‌هاي بزرگ بر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خود را به کوري و کري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کسي نبودند که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شقشقيه شکايت مي‌کند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مَضَى لِسَبِيلِهِ جَعَلَهَا فِي جَمَاعَةٍ زَعَمَ أَنِّي أَحَدُهُمْ فَيَا للهِ وَ لِلشُّورَى مَتَى اعْتَرَضَ الرَّيْبُ فِيَّ مَعَ الْأَوَّلِ مِنْهُمْ حَتَّى صِرْتُ أُقْرَنُ إِلَى هَذِهِ النَّظَائِرِ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آنها او را در جايگاهي قرار ندادند به گمان خودشان از جايگاه عالي و رفيعش که احدي از صحابه به‌مانند او نبود او را به زير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زمان ما و در همه اعصار، اين سياست‌بازي‌ها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كه مي‌گوييد آنان، يعني اهل شورا شايسته‌ترين و برترين را انتخاب نمودند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اين سخن را از سر فهم و شعور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بر کدام‌يک از صحابه مي‌توان در صلاحيت مقدم دانست؟ به قول سيد‌قطب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سوءحظ و بداقبالي مسلمين بود که باوجود شخصيتي، مثل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زمامدار شود؛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لعل و مرجان را چه کس گفته است مانند خزف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علوي را که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داد 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بعد از عثمان، آن اقبال کذايي مردم و التماس همگاني از آن حضرت، همه اظهار پشيماني، ندامت و معذرت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مي‌گوييد کسي معذرت خواهي نکرد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مي‌توان نتيجه گرفت که اساس بنيان شورا براي اين بود که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بگذارند و الا اگر اين شورا نبود حتماً و مسلماً مردم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مي‌نمودند</w:t>
      </w:r>
      <w:r>
        <w:rPr>
          <w:rFonts w:eastAsia="IRNazanin" w:cs="IRNazanin"/>
          <w:color w:val="111111"/>
          <w:sz w:val="28"/>
          <w:szCs w:val="28"/>
          <w:rtl w:val="true"/>
          <w:lang w:bidi="fa-IR"/>
        </w:rPr>
        <w:t xml:space="preserve">. </w:t>
      </w:r>
      <w:bookmarkStart w:id="206" w:name="pg7287_68286"/>
    </w:p>
    <w:p>
      <w:pPr>
        <w:pStyle w:val="Heading2"/>
        <w:numPr>
          <w:ilvl w:val="1"/>
          <w:numId w:val="1"/>
        </w:numPr>
        <w:rPr/>
      </w:pPr>
      <w:bookmarkStart w:id="207" w:name="__RefHeading___Toc657501_1051229030"/>
      <w:bookmarkStart w:id="208" w:name="_Toc68"/>
      <w:bookmarkEnd w:id="206"/>
      <w:bookmarkEnd w:id="207"/>
      <w:r>
        <w:rPr>
          <w:rtl w:val="true"/>
        </w:rPr>
        <w:t>موضع حضرت علی</w:t>
      </w:r>
      <w:r>
        <w:rPr>
          <w:rtl w:val="true"/>
        </w:rPr>
        <w:t>(</w:t>
      </w:r>
      <w:r>
        <w:rPr>
          <w:rtl w:val="true"/>
        </w:rPr>
        <w:t>علیه السلام</w:t>
      </w:r>
      <w:r>
        <w:rPr>
          <w:rtl w:val="true"/>
        </w:rPr>
        <w:t xml:space="preserve">) </w:t>
      </w:r>
      <w:r>
        <w:rPr>
          <w:rtl w:val="true"/>
        </w:rPr>
        <w:t>در قتل عثمان</w:t>
      </w:r>
      <w:bookmarkEnd w:id="2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فتنه‌گران شورشى خانه عثمان را محاصره کردند، على از او دفاع کرد و فرزندانش حسن و حسين را فرستاد تا از عثمان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آن است که بین على و عثمان برخلاف آنچه شيعه مى‌گويند دشمنى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و حقيقت است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در قيام مسلمانان عليه مظالم عثمان و مخصوصاً عليه خواص او از بني‌اميه و غير آنها، غایله با رجوع عثمان به حال استقامت و بركناركردن اطرافيان خائن خاموش شود، ولي سوء رفتار عثمان بر شعله‌ورتر شدن آتش فتنه مي‌افزود و زحمات حضرت را بي‌اثر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وعده مي‌داد و به وعده عمل نمي‌كرد و خلاصه سوء سياست او امري است كه بر همه روشن است و تاريخ، آن حكومت سياه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همه مسلمانان اين همه بدآوري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نمي‌كند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اشخاص مشهور كه عليه او تحريك مي‌كردند، عايشه، زبير، طلحه و ديگران بودند</w:t>
      </w:r>
      <w:r>
        <w:rPr>
          <w:rStyle w:val="FootnoteAnchor"/>
          <w:rtl w:val="true"/>
        </w:rPr>
        <w:footnoteReference w:id="177"/>
      </w:r>
      <w:r>
        <w:rPr>
          <w:rFonts w:ascii="IRNazanin" w:hAnsi="IRNazanin" w:eastAsia="IRNazanin"/>
          <w:color w:val="111111"/>
          <w:sz w:val="28"/>
          <w:sz w:val="28"/>
          <w:szCs w:val="28"/>
          <w:rtl w:val="true"/>
          <w:lang w:bidi="fa-IR"/>
        </w:rPr>
        <w:t>و وقتي كار به حصر عثمان و خطر قتل او منجر شد،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او و حفظ و خاموش‌كردن آتش فتنه فعّال بودند، ولي عواقب و تبعات سيره عثمان كه مثل مروان بر او مسلّط بود همه تلاش‌ها را بي‌اثر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او نسبت به عثمان بسيار روشن و مشخص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تاريخ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را چگونه معرّفی می‌كند و سيره او را چگونه مورد اعتراض قرار می‌دهد؟ تا بفهميد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اين موضع، چرا می‌خواست مانع درگيری و قتل او شود</w:t>
      </w:r>
      <w:r>
        <w:rPr>
          <w:rFonts w:eastAsia="IRNazanin" w:cs="IRNazanin"/>
          <w:color w:val="111111"/>
          <w:sz w:val="28"/>
          <w:szCs w:val="28"/>
          <w:rtl w:val="true"/>
          <w:lang w:bidi="fa-IR"/>
        </w:rPr>
        <w:t xml:space="preserve">. </w:t>
      </w:r>
      <w:bookmarkStart w:id="209" w:name="pg7287_68290"/>
    </w:p>
    <w:p>
      <w:pPr>
        <w:pStyle w:val="Heading2"/>
        <w:numPr>
          <w:ilvl w:val="1"/>
          <w:numId w:val="1"/>
        </w:numPr>
        <w:rPr/>
      </w:pPr>
      <w:bookmarkStart w:id="210" w:name="__RefHeading___Toc657503_1051229030"/>
      <w:bookmarkStart w:id="211" w:name="_Toc69"/>
      <w:bookmarkEnd w:id="209"/>
      <w:bookmarkEnd w:id="210"/>
      <w:r>
        <w:rPr>
          <w:rtl w:val="true"/>
        </w:rPr>
        <w:t>قبول اسلام ظاهری در رفتار با خلفا</w:t>
      </w:r>
      <w:bookmarkEnd w:id="2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معتقدند که على امامى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را مى‌بينيم که دخترش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عمر بن خطاب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بايد از دو چيز يکى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اينکه بايد قبول کنند که على معصوم نيست، چون که دخترش را به ازدواج مرد کافرى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سخنى با پايه‌هاى اساسى مذهب شيعه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اينکه بپذيرند عمر، مسلمان است و على دوست داشته او دامادش شود و اين دو پاسخ حيرت‌آور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جواب مي‌دهد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و ديگران مثل عمروعاص و مثل بغاة صفين و اصحاب جمل، مثل زبير، طلحه و خوارج، معامله به ظاهر اسلام مي‌نمود و براي همه، حقوق از بيت‌المال عطا مي‌کرد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خريت بن راشد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خليفه نمي‌دانم و در نماز با شما شرکت نمي‌کنم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بالمُسْلِمین مالم تُحَدِّث حَدَثاً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سيره و روش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 بالا و عادلانه بود که انسان به تعجّب مي‌افتد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نکاح امّ‌کلثوم و عمر، حرف و حديث در نفي و اثبات آن بسيار است، ولي با فرض وقوع آن، اين ملازمه‌اي که نوشته‌ايد مطرح نمي‌شود، مثل سائر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تعامل‌ها و مواضع آن حضرت با آنها بوده است</w:t>
      </w:r>
      <w:r>
        <w:rPr>
          <w:rFonts w:eastAsia="IRNazanin" w:cs="IRNazanin"/>
          <w:color w:val="111111"/>
          <w:sz w:val="28"/>
          <w:szCs w:val="28"/>
          <w:rtl w:val="true"/>
          <w:lang w:bidi="fa-IR"/>
        </w:rPr>
        <w:t xml:space="preserve">. </w:t>
      </w:r>
      <w:bookmarkStart w:id="212" w:name="pg7287_68294"/>
    </w:p>
    <w:p>
      <w:pPr>
        <w:pStyle w:val="Heading2"/>
        <w:numPr>
          <w:ilvl w:val="1"/>
          <w:numId w:val="1"/>
        </w:numPr>
        <w:rPr/>
      </w:pPr>
      <w:bookmarkStart w:id="213" w:name="__RefHeading___Toc657505_1051229030"/>
      <w:bookmarkStart w:id="214" w:name="_Toc70"/>
      <w:bookmarkEnd w:id="212"/>
      <w:bookmarkEnd w:id="213"/>
      <w:r>
        <w:rPr>
          <w:rtl w:val="true"/>
        </w:rPr>
        <w:t>معاشرت‌ها و مزاوجت‌ها بر اساس اسلام ظاهری</w:t>
      </w:r>
      <w:bookmarkEnd w:id="2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اصحاب از اهل‌بیت پیامبر زن گرفته‌اند و اهل‌بیت از آنها زن گرفته‌اند، به خصوص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عایشه دختر ابوبکر و حفصه دختر عمر ازدواج نمود و همچنین می‌بینیم که اهل‌بیت نام‌های اصحاب پیامبر را بر فرزندانشان می‌گذاشتند، چنان‌که در منابع شيعه آمده است علی یکی از پسرانش را ابوبکر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 بسيار عاميانه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اسم‌ها هم در جاهليت و هم در اسلام متداول بوده است و بسياري از دوستان خدا، همنام با دشمنان خدا بوده‌اند، چنان‌که ازدواج‌ها هم بر اساس ملاحظات شخصي و اشخاص انجام مي‌گرفت و همان‌طور که در جواب سؤال‌های قبل هم گفتيم در مسئله کفر و اسلام، مزاوجت‌ها برحسب ظاهر اسلام بوده است و خويشاوندان همسران ملاحظه نمي‌شدند، چنان‌که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صفيه دختر حي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کافر و يهودي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اولاد عثمان يا ديگري، دليل بر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عثماني‌ها و بعضي از اولاد ابوبکر و عمر بعداً شيعه خالص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ابي بکر پسر بلاواسطه ابوبکر از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مادرش اسماء زماني که همسر ابوبکر هم بود از شيعيان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ابن‌الحجاج آن شاعر معروف اهل‌بيت از اولاد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کشاجم از اولاد سندي بود و رشيد وطواط و عبدالباقي فاروقي از اولاد عمر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حساب‌ها، حقانيّت يا بطلان عقيده و مذهبی ثابت نمي‌شود</w:t>
      </w:r>
      <w:r>
        <w:rPr>
          <w:rFonts w:eastAsia="IRNazanin" w:cs="IRNazanin"/>
          <w:color w:val="111111"/>
          <w:sz w:val="28"/>
          <w:szCs w:val="28"/>
          <w:rtl w:val="true"/>
          <w:lang w:bidi="fa-IR"/>
        </w:rPr>
        <w:t xml:space="preserve">. </w:t>
      </w:r>
      <w:bookmarkStart w:id="215" w:name="pg7287_68298"/>
    </w:p>
    <w:p>
      <w:pPr>
        <w:pStyle w:val="Heading2"/>
        <w:numPr>
          <w:ilvl w:val="1"/>
          <w:numId w:val="1"/>
        </w:numPr>
        <w:rPr/>
      </w:pPr>
      <w:bookmarkStart w:id="216" w:name="__RefHeading___Toc657507_1051229030"/>
      <w:bookmarkStart w:id="217" w:name="_Toc71"/>
      <w:bookmarkEnd w:id="215"/>
      <w:bookmarkEnd w:id="216"/>
      <w:r>
        <w:rPr>
          <w:rtl w:val="true"/>
        </w:rPr>
        <w:t>شرايط امام نزد شيعه</w:t>
      </w:r>
      <w:bookmarkEnd w:id="2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چند شرط براى امام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اينکه از همه پسران پدرش بزرگتر باشد، او را کسى جز امام غسل ندهد، بايد از همه مردم عالم‌تر باشد، محتلم نگردد و اينکه غيب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شرايط، آنها را در مضيقه قرار مى‌دهد، زيرا مى‌بينيم که بعضى از ائمه از همه برادرانشان بزرگتر نبوده‌اند، مانند موسى کاظم و حسن عسكرى و بعضى را امامى غسل نداده است، مانند رضا که پسرش جواد او را غسل نداد، چون در آن وقت امام‌جواد هشت سال بيشتر سن نداشت و حسین بن علی را فرزندش زین‌العابدین غسل نداد چون بر فراش مرض بود و لشکریان ابن‌زیاد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کرده‌اند که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هيچ‌کسى جايز نيست که در اين مسجد جنب شود، به جز من، على، فاطمه،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دانستن علم غيب دروغى است که نيازى به ردّ کردن ندارد؛ زيرا خداوند در قرآن آن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امتداد هدايت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و آنها را عِدل قرآن مي‌شناسند که تمسّک به آنها منحصراً موجب نجات و رستگاري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اوصافي که نسبت به شيعه مي‌دهيد که براي امامان معتقدند، اوصاف بعيد از مقام اوليا نيست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ما مي‌گوييم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رفته و براي آن زمان کوتاه به آن </w:t>
      </w:r>
    </w:p>
    <w:p>
      <w:pPr>
        <w:pStyle w:val="BookText"/>
        <w:rPr/>
      </w:pPr>
      <w:r>
        <w:rPr>
          <w:rFonts w:ascii="IRNazanin" w:hAnsi="IRNazanin" w:eastAsia="IRNazanin"/>
          <w:color w:val="111111"/>
          <w:sz w:val="28"/>
          <w:sz w:val="28"/>
          <w:szCs w:val="28"/>
          <w:rtl w:val="true"/>
          <w:lang w:bidi="fa-IR"/>
        </w:rPr>
        <w:t>همه تفصيلات باور داريم، بنابراين چه مانعي دارد که امام در صِغَر سن شخصاً حضور يافته باشند و مثل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تجهيز پدر از زندان کوفه به کربلا آمده باشد يا در صِغَر سن امامت داشته باشند، اين امري معقول و با‌سابقه است و قرآن در مورد حضرت يحيي و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سدّ همه ابواب، غير از سدّ باب شخص پيغمبر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تاريخ است و دلیل بر اين است که براي علي نيز احترامات و مقاماتي که براي پيغمبر ثابت بوده به جز نبوّت، ثابت است و اين فقط روايت شيعه نيست اهل‌سنّت و محدّثين بزرگ آنها، آن را روايت نموده‌اند</w:t>
      </w:r>
      <w:r>
        <w:rPr>
          <w:rStyle w:val="FootnoteAnchor"/>
          <w:rtl w:val="true"/>
        </w:rPr>
        <w:footnoteReference w:id="179"/>
      </w:r>
      <w:r>
        <w:rPr>
          <w:rFonts w:ascii="IRNazanin" w:hAnsi="IRNazanin" w:eastAsia="IRNazanin"/>
          <w:color w:val="111111"/>
          <w:sz w:val="28"/>
          <w:sz w:val="28"/>
          <w:szCs w:val="28"/>
          <w:rtl w:val="true"/>
          <w:lang w:bidi="fa-IR"/>
        </w:rPr>
        <w:t>و اما اينکه شرط امامت، اکبريّت اولاد امامِ قبل باشد، چنين شرطي نزد شيعه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کافي،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ارتباط با صلاحيت‌هاي معتبر در امام و اوصاف امام ذکر شده كه اثري از اين شرط نيست و اگر کسي گفته باشد، توهّم و اشتباه است، گمان کرده‌اند که مناصب الهيه و دينيه بر اساس اعتبارات غيراصيل عرفيه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در‌حالي‌که در بني‌هاشم و اولاد عبدالمطلب، مثل ابوطالب و عباس بودند و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سن بزرگتر بودند، خداوند آن حضرت را به مقام رسالت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آن کس که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أکْبَرُ أم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انديشه را در ذهن مي‌پروراند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أسنّ وَ رَسُولُ الله اَکْبَرُ من ازنظر سن بزرگ‌ترم ولی رَسُولُ اللهِ أکْبَرُ</w:t>
      </w:r>
      <w:r>
        <w:rPr>
          <w:rFonts w:eastAsia="IRNazanin" w:cs="IRNazanin"/>
          <w:color w:val="111111"/>
          <w:sz w:val="28"/>
          <w:szCs w:val="28"/>
          <w:rtl w:val="true"/>
          <w:lang w:bidi="fa-IR"/>
        </w:rPr>
        <w:t>.</w:t>
      </w:r>
      <w:r>
        <w:rPr>
          <w:rStyle w:val="FootnoteAnchor"/>
          <w:rtl w:val="true"/>
        </w:rPr>
        <w:footnoteReference w:id="18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اين نسبت‌هايي که شما به شيعه مي‌دهيد، بي‌اساس است و همان‌طور که مکرر گفته‌ايم رفتن به حاشيه و فرار از نقاط ضعف دیگران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بيشتر بگوييد، جواب اين همه نقاط ضعف و شواهد و دلایل که عليه مشروعيت حکومت اهل سقيفه وجود دارد،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راه خودتان را بررسي کنيد و پيش وجدان خودتان، خود را محاکمه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علم غيب دروغي است که نيازي به ردّ کردن ندارد، زيرا</w:t>
      </w:r>
    </w:p>
    <w:p>
      <w:pPr>
        <w:pStyle w:val="BookText"/>
        <w:rPr/>
      </w:pPr>
      <w:r>
        <w:rPr>
          <w:rFonts w:ascii="IRNazanin" w:hAnsi="IRNazanin" w:eastAsia="IRNazanin"/>
          <w:color w:val="111111"/>
          <w:sz w:val="28"/>
          <w:sz w:val="28"/>
          <w:szCs w:val="28"/>
          <w:rtl w:val="true"/>
          <w:lang w:bidi="fa-IR"/>
        </w:rPr>
        <w:t>خداوند در قرآن آن را ردّ کرده است؛ جوابش اين است كه در بين شما بسياري هستند که براي افراد عادّي از صوفيه و غير آنها علم غيب قایلند چرا اين علم در مورد انبيا، و شخص رسول گرامي اسلام و اولیا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آيا اين همه اخبار از غيوب و مغيبات را که به‌طور متواتر و بالاتر از تواتر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 تاريخ و حديث شيعه و سنّي روايت کرده‌اند و قطعي‌الثبوت مي‌باشند انکار مي‌کنيد يا فرقی بين علم غيب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غيب بنده که من عندالله تعالي است نمي‌گذاريد؟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را نخوانده‌ايد؟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را در امم سالفه نمي‌دانيد؟</w:t>
      </w:r>
    </w:p>
    <w:p>
      <w:pPr>
        <w:pStyle w:val="BookText"/>
        <w:rPr/>
      </w:pPr>
      <w:r>
        <w:rPr>
          <w:rFonts w:ascii="IRNazanin" w:hAnsi="IRNazanin" w:eastAsia="IRNazanin"/>
          <w:color w:val="111111"/>
          <w:sz w:val="28"/>
          <w:sz w:val="28"/>
          <w:szCs w:val="28"/>
          <w:rtl w:val="true"/>
          <w:lang w:bidi="fa-IR"/>
        </w:rPr>
        <w:t xml:space="preserve">بعيد مي‌دانيد که در اين امّت نيز عالم به علم‌الکتاب باشد و اگر در امم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اشرف امم و اعظم و اکرم همه عندالله تعالي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تمام کتاب، باشد؟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کسي مصداق اين عنوان غير از امام‌علي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است؟ چرا خود را به جهالت مي‌زنيد؟ </w:t>
      </w:r>
      <w:bookmarkStart w:id="218" w:name="pg7287_68304"/>
    </w:p>
    <w:p>
      <w:pPr>
        <w:pStyle w:val="Heading2"/>
        <w:numPr>
          <w:ilvl w:val="1"/>
          <w:numId w:val="1"/>
        </w:numPr>
        <w:rPr/>
      </w:pPr>
      <w:bookmarkStart w:id="219" w:name="__RefHeading___Toc657509_1051229030"/>
      <w:bookmarkStart w:id="220" w:name="_Toc72"/>
      <w:bookmarkEnd w:id="218"/>
      <w:bookmarkEnd w:id="219"/>
      <w:r>
        <w:rPr>
          <w:rtl w:val="true"/>
        </w:rPr>
        <w:t>علّت نصب امام معصوم</w:t>
      </w:r>
      <w:r>
        <w:rPr>
          <w:rtl w:val="true"/>
        </w:rPr>
        <w:t>(</w:t>
      </w:r>
      <w:r>
        <w:rPr>
          <w:rtl w:val="true"/>
        </w:rPr>
        <w:t>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شيعه، تعيين امام معصوم به‌خاطر آن واجب است که ظلم و شرّ از همه‌جا از بين برود و عدالت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اينجاست که آيا شما مى‌گوييد در هر شهر و آبادى که خدا آفريده، معصومى بوده است که ظلم را از مردم دور مى‌کرده است يا نه؟ آیا این گزافه‌گویی آشکار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شيعه، بعث رسل، انزال کتب و تعيين و نصب امام برحسب حکمت ازطرف خدا براي اتمام حجّت انجام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ترتّب مصالح و منافع خارجي بر آن از هدايت خلق، اصلاح امور و اقامه عدل، همه مترتب بر استقبال مردم از آنهاست و همچنان‌که قرآن می‌فرماید بیشتر مردم کفران این نعمت را می‌نمایند و بعض پیغمبران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اطاعت کنند، حکومت عدالت در همه نقاط که شما نام برده‌اید قابل اجراست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بنابه اين‌گونه ايرادها باشد، در مورد بعث رُسُل و پيغمبران نيز همین ایراد مطرح مي‌باشد و بر اساس اين ايراد بايد خدا براي هر شهر و هر روستايی پيغمبري بفرستد</w:t>
      </w:r>
      <w:r>
        <w:rPr>
          <w:rFonts w:eastAsia="IRNazanin" w:cs="IRNazanin"/>
          <w:color w:val="111111"/>
          <w:sz w:val="28"/>
          <w:szCs w:val="28"/>
          <w:rtl w:val="true"/>
          <w:lang w:bidi="fa-IR"/>
        </w:rPr>
        <w:t xml:space="preserve">. </w:t>
      </w:r>
      <w:bookmarkStart w:id="221" w:name="pg7287_68307"/>
    </w:p>
    <w:p>
      <w:pPr>
        <w:pStyle w:val="Heading2"/>
        <w:numPr>
          <w:ilvl w:val="1"/>
          <w:numId w:val="1"/>
        </w:numPr>
        <w:rPr/>
      </w:pPr>
      <w:bookmarkStart w:id="222" w:name="__RefHeading___Toc657511_1051229030"/>
      <w:bookmarkStart w:id="223" w:name="_Toc73"/>
      <w:bookmarkEnd w:id="221"/>
      <w:bookmarkEnd w:id="222"/>
      <w:r>
        <w:rPr>
          <w:rtl w:val="true"/>
        </w:rPr>
        <w:t>فواید نصب امام</w:t>
      </w:r>
      <w:bookmarkEnd w:id="2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که امامت واجب است، چون امام، جانشين پيامبر است که شريعت اسلامى را حفظ مى‌نمايد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از سوى خدا تعيين و منصوب شود و چون جهان به او نياز دارد بايد چنين شود و نیز مى‌گويند که امامت براى آن واجب است که لطفى است از الطاف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مردم وقتى رهبر و راهنمايى داشته باشند ستمگر را از ستم‌کردن منع مى‌کند و لطف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گفته مى‌شود که ائمه دوازده‌گانه غير از على به رياست، حکومت و فرمانروايى نرسيده‌اند و اين قدرت را نداشته‌اند که مردم را به خير وادار نمايند و از شرّ و بدى باز دارند، پس امام نیستند چون لطفی از آنها حاصل نشده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جهات و مصالحي که برشمرديد بر وجود امام مطاع و مبسوط‌اليد مترتب است و همه، برهان حقانيت و وجوب نصب امام از سوي خدا و تعيين خليفه بر پيغمبر است، چون نصب امام و بي‌تکليف‌نگذاشتن مردم اين فواید را دارد، بايد وضعيت سرپرستي مردم از سوي خدا معلوم شود و در بين احکام، بعد از اعتقاد به توحيد، نبوّت و معاد در ارتباط با نظام دين و دنياي خلق، امري مهم‌تر از مديريت و اداره جامعه 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 که شخص صالح براي نبّوت را مي‌شناسد، صالح براي ولايت و مديريّت را مي‌شناسد و هم از‌اين‌جهت که تعيين آن شخص صالح تعيين مرجع و حافظ مرکزيت </w:t>
      </w:r>
    </w:p>
    <w:p>
      <w:pPr>
        <w:pStyle w:val="BookText"/>
        <w:rPr/>
      </w:pPr>
      <w:r>
        <w:rPr>
          <w:rFonts w:ascii="IRNazanin" w:hAnsi="IRNazanin" w:eastAsia="IRNazanin"/>
          <w:color w:val="111111"/>
          <w:sz w:val="28"/>
          <w:sz w:val="28"/>
          <w:szCs w:val="28"/>
          <w:rtl w:val="true"/>
          <w:lang w:bidi="fa-IR"/>
        </w:rPr>
        <w:t xml:space="preserve">دين و رافع اختلاف است، بر خدا براي اينکه مردم اعتراض نداشته باشند و به‌عبارت‌ديگر مثل ساير نعمت‌هاي ظاهره و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خلق آنها زمينه استفادة صحيح از آنها را فراهم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لازم است، امّا در اطاعت‌نکردن مردم و کفران</w:t>
      </w:r>
    </w:p>
    <w:p>
      <w:pPr>
        <w:pStyle w:val="BookText"/>
        <w:rPr/>
      </w:pPr>
      <w:r>
        <w:rPr>
          <w:rFonts w:ascii="IRNazanin" w:hAnsi="IRNazanin" w:eastAsia="IRNazanin"/>
          <w:color w:val="111111"/>
          <w:sz w:val="28"/>
          <w:sz w:val="28"/>
          <w:szCs w:val="28"/>
          <w:rtl w:val="true"/>
          <w:lang w:bidi="fa-IR"/>
        </w:rPr>
        <w:t>نعمت، آنها خودشان مسئولند؟</w:t>
      </w:r>
    </w:p>
    <w:p>
      <w:pPr>
        <w:pStyle w:val="BookText"/>
        <w:rPr/>
      </w:pPr>
      <w:r>
        <w:rPr>
          <w:rFonts w:ascii="IRNazanin" w:hAnsi="IRNazanin" w:eastAsia="IRNazanin"/>
          <w:color w:val="111111"/>
          <w:sz w:val="28"/>
          <w:sz w:val="28"/>
          <w:szCs w:val="28"/>
          <w:rtl w:val="true"/>
          <w:lang w:bidi="fa-IR"/>
        </w:rPr>
        <w:t>خداوند براي هدايت بندگان و تأمين مصالح آنها پيغمبران بسياري فرستاده که مردم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اکثريت بشر به‌واسطه بعثت انبيا اگر فراهم نشد، دليل بر عدم لزوم بعثت انبيا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خدايي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أَعْطَى كُلَّ شَيْ‌ءٍ خَلْقَهُ ثُمَّ هَدَى</w:t>
      </w:r>
      <w:r>
        <w:rPr>
          <w:rFonts w:eastAsia="IRNazanin" w:cs="IRNazanin"/>
          <w:color w:val="111111"/>
          <w:sz w:val="28"/>
          <w:szCs w:val="28"/>
          <w:rtl w:val="true"/>
          <w:lang w:bidi="fa-IR"/>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انسان را آفريده و بايد او را هدايت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نصب امام تأمين همه اين مصالح،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کساني مانع شوند و نگذارند مردم از اين نعمت عظمي بهره‌مند شوند، مانند آنها که پيغمبران خدا را کشتند و مانع از فعليت مصالح بعثت آنها شدند،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کسي که از نعمت گوش، چشم و عقل در مسير صحيح استفاده نمي‌کند خودش مسئول است، ولي خدا براي اين مصالح و فوایدي که اين نعمت‌ها دارد آنها را آفريده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تنصيص قطعي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امامت آنها به مردم ابلاغ شود و اگر مردم قدر اين ابلاغ را ندانستند و آنها را به شهادت رساندند و امامت و خلافتشان را غصب کردند، اين يک جريان و محاسبه دقيق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کارهايي که برحسب حکمت و مصلحت مي‌بينيد کارهاي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آفريده است و مي‌آفريند هدايت مي‌کند و وسايل را در اختيار بنده مي‌گذارد؛ چشم عطا مي‌کند، عقل مي‌دهد و هزارها نعمت ديگر عطا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را و نيز امام و</w:t>
      </w:r>
    </w:p>
    <w:p>
      <w:pPr>
        <w:pStyle w:val="BookText"/>
        <w:rPr/>
      </w:pPr>
      <w:r>
        <w:rPr>
          <w:rFonts w:ascii="IRNazanin" w:hAnsi="IRNazanin" w:eastAsia="IRNazanin"/>
          <w:color w:val="111111"/>
          <w:sz w:val="28"/>
          <w:sz w:val="28"/>
          <w:szCs w:val="28"/>
          <w:rtl w:val="true"/>
          <w:lang w:bidi="fa-IR"/>
        </w:rPr>
        <w:t>وليّ امر را نصب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کارهاي خدايي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است و راه و ديده بينا و آفتاب</w:t>
      </w:r>
    </w:p>
    <w:p>
      <w:pPr>
        <w:pStyle w:val="BookText"/>
        <w:rPr/>
      </w:pPr>
      <w:r>
        <w:rPr>
          <w:rFonts w:ascii="IRNazanin" w:hAnsi="IRNazanin" w:eastAsia="IRNazanin"/>
          <w:color w:val="111111"/>
          <w:sz w:val="28"/>
          <w:sz w:val="28"/>
          <w:szCs w:val="28"/>
          <w:rtl w:val="true"/>
          <w:lang w:bidi="fa-IR"/>
        </w:rPr>
        <w:t>تا هرکسي نگاه کند پيش پاي خويش</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پيغمبراني که کشته شدند نتوانستند کسي را هدايت نمايند يا اگر مردم از نعمت وجود امام يا پيغمبر بهره‌مند نشدند، اصل حکمت بعثت انبيا و لزوم نصب امام از جانب خدا منتفي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الهي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الّذي أَعْطَى كُلَّ شَيْ‌ءٍ خَلْقَهُ ثُمَّ هَدَى</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در هر رشته تکوين و تشريع جاري است و هدايتي بالاتر از هدايت خدا بندگانش را به خودش، به پيغمبرانش و جانشینان و به اوصيای آنها نيست، اگرچه بيشتر مردم نگرفتند و در همان هدايت اصل و اصيل از هدايت‌هاي خدايي استفاده نکردند</w:t>
      </w:r>
      <w:r>
        <w:rPr>
          <w:rFonts w:eastAsia="IRNazanin" w:cs="IRNazanin"/>
          <w:color w:val="111111"/>
          <w:sz w:val="28"/>
          <w:szCs w:val="28"/>
          <w:rtl w:val="true"/>
          <w:lang w:bidi="fa-IR"/>
        </w:rPr>
        <w:t xml:space="preserve">. </w:t>
      </w:r>
      <w:bookmarkStart w:id="224" w:name="pg7287_68312"/>
    </w:p>
    <w:p>
      <w:pPr>
        <w:pStyle w:val="Heading2"/>
        <w:numPr>
          <w:ilvl w:val="1"/>
          <w:numId w:val="1"/>
        </w:numPr>
        <w:rPr/>
      </w:pPr>
      <w:bookmarkStart w:id="225" w:name="__RefHeading___Toc657513_1051229030"/>
      <w:bookmarkStart w:id="226" w:name="_Toc74"/>
      <w:bookmarkEnd w:id="224"/>
      <w:bookmarkEnd w:id="225"/>
      <w:r>
        <w:rPr>
          <w:rtl w:val="true"/>
        </w:rPr>
        <w:t>مقام حضرت فاطمه</w:t>
      </w:r>
      <w:r>
        <w:rPr>
          <w:rtl w:val="true"/>
        </w:rPr>
        <w:t>(</w:t>
      </w:r>
      <w:r>
        <w:rPr>
          <w:rtl w:val="true"/>
        </w:rPr>
        <w:t>علیها السلام</w:t>
      </w:r>
      <w:r>
        <w:rPr>
          <w:rtl w:val="true"/>
        </w:rPr>
        <w:t>)</w:t>
      </w:r>
      <w:bookmarkEnd w:id="2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اثبات امامت دوازده امام به حدیث كساء استناد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كه چرا فاطمه كه نامش در حدیث كساء آمده جزو امامان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نساء‌العالمين، بضعة‌الرسول و قرينة ولىّ‌الله، بانويي که در مباهله به حکم قرآن مجيد اختصاص شرکت داشت</w:t>
      </w:r>
      <w:r>
        <w:rPr>
          <w:rStyle w:val="FootnoteAnchor"/>
          <w:rtl w:val="true"/>
        </w:rPr>
        <w:footnoteReference w:id="189"/>
      </w:r>
      <w:r>
        <w:rPr>
          <w:rFonts w:ascii="IRNazanin" w:hAnsi="IRNazanin" w:eastAsia="IRNazanin"/>
          <w:color w:val="111111"/>
          <w:sz w:val="28"/>
          <w:sz w:val="28"/>
          <w:szCs w:val="28"/>
          <w:rtl w:val="true"/>
          <w:lang w:bidi="fa-IR"/>
        </w:rPr>
        <w:t>و مصداق يگانه و منحصر‌به‌فرد نسبت به رسول خدا را داشت و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يگانه بانويي بود که به مقام عصمت و طهارت از هر رجسی چون پدر، همسر و فرزندانش آراسته بود و در آن اجتماع که امّ سلمه اجازه حضور نيافت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خَيْر</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شنيد، حضور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غير مقام نبوّت، در اخلاق، علم و کمالات نسبت به پدر نسخه‌اي مطابق اصل بود و مثل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رفتار و گفتارش، دين، شرع و دليل احکام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به‌عنوان بانوي اول اسلام در عفاف، عصمت و کرامت وجودش الگو و اسوه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با همه اين مقامات آن حضرت امام نبودند و حديث کساء دليل بر عصمت ايشان است نه اينکه امامت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اثنى‌عشر همه از‌طرف خداوند متعال منصوب شده و معلوم و مشخص مي‌باشند</w:t>
      </w:r>
      <w:r>
        <w:rPr>
          <w:rFonts w:eastAsia="IRNazanin" w:cs="IRNazanin"/>
          <w:color w:val="111111"/>
          <w:sz w:val="28"/>
          <w:szCs w:val="28"/>
          <w:rtl w:val="true"/>
          <w:lang w:bidi="fa-IR"/>
        </w:rPr>
        <w:t xml:space="preserve">. </w:t>
      </w:r>
      <w:bookmarkStart w:id="227" w:name="pg7287_68313"/>
    </w:p>
    <w:p>
      <w:pPr>
        <w:pStyle w:val="Heading2"/>
        <w:numPr>
          <w:ilvl w:val="1"/>
          <w:numId w:val="1"/>
        </w:numPr>
        <w:rPr/>
      </w:pPr>
      <w:bookmarkStart w:id="228" w:name="__RefHeading___Toc657515_1051229030"/>
      <w:bookmarkStart w:id="229" w:name="_Toc75"/>
      <w:bookmarkEnd w:id="227"/>
      <w:bookmarkEnd w:id="228"/>
      <w:r>
        <w:rPr>
          <w:rtl w:val="true"/>
        </w:rPr>
        <w:t>عصمت مختص حضرت زهرا</w:t>
      </w:r>
      <w:r>
        <w:rPr>
          <w:rtl w:val="true"/>
        </w:rPr>
        <w:t>(</w:t>
      </w:r>
      <w:r>
        <w:rPr>
          <w:rtl w:val="true"/>
        </w:rPr>
        <w:t>علیها السلام</w:t>
      </w:r>
      <w:r>
        <w:rPr>
          <w:rtl w:val="true"/>
        </w:rPr>
        <w:t>)</w:t>
      </w:r>
      <w:bookmarkEnd w:id="2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عصمت را مخصوص فاطمه می‌داند و دو خواهرش، يعنی رقيه و ام كلثوم را فاقد آن می‌داند حال آنكه آن دو هم دختر و پاره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هيچ‌گاه از پيش خود، عصمت را به كسی اختصاص نمی‌دهد بلكه اين اختصاص از سوی خداوند متعال به آن حضرت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آيه مباهله</w:t>
      </w:r>
      <w:r>
        <w:rPr>
          <w:rStyle w:val="FootnoteAnchor"/>
          <w:rtl w:val="true"/>
        </w:rPr>
        <w:footnoteReference w:id="191"/>
      </w:r>
      <w:r>
        <w:rPr>
          <w:rFonts w:ascii="Amiri" w:hAnsi="Amiri" w:eastAsia="Amiri" w:cs="Amiri"/>
          <w:color w:val="111111"/>
          <w:sz w:val="28"/>
          <w:sz w:val="28"/>
          <w:szCs w:val="28"/>
          <w:rtl w:val="true"/>
          <w:lang w:bidi="ar-SA"/>
        </w:rPr>
        <w:t>، آيه تطهير</w:t>
      </w:r>
      <w:r>
        <w:rPr>
          <w:rStyle w:val="FootnoteAnchor"/>
          <w:rtl w:val="true"/>
        </w:rPr>
        <w:footnoteReference w:id="192"/>
      </w:r>
      <w:r>
        <w:rPr>
          <w:rFonts w:ascii="Amiri" w:hAnsi="Amiri" w:eastAsia="Amiri" w:cs="Amiri"/>
          <w:color w:val="111111"/>
          <w:sz w:val="28"/>
          <w:sz w:val="28"/>
          <w:szCs w:val="28"/>
          <w:rtl w:val="true"/>
          <w:lang w:bidi="ar-SA"/>
        </w:rPr>
        <w:t>و ساير آيات و روايات را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رقيّه و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شما چرا درباره اين سؤال از خدا و رسول خدا نمی‌پرسيد كه چرا عصمت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w:t>
      </w:r>
    </w:p>
    <w:p>
      <w:pPr>
        <w:pStyle w:val="BookText"/>
        <w:rPr/>
      </w:pPr>
      <w:r>
        <w:rPr>
          <w:rFonts w:ascii="IRNazanin" w:hAnsi="IRNazanin" w:eastAsia="IRNazanin"/>
          <w:color w:val="111111"/>
          <w:sz w:val="28"/>
          <w:sz w:val="28"/>
          <w:szCs w:val="28"/>
          <w:rtl w:val="true"/>
          <w:lang w:bidi="fa-IR"/>
        </w:rPr>
        <w:t>آن‌قدر جسورانه سخن می‌گویید و نصوص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می‌گیرید، گویی یک غیرمسلمان طرّاح این سؤالات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آيا آن دو بزرگوار، ربيبه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يا دختران آن حضرت؟</w:t>
      </w:r>
      <w:r>
        <w:rPr>
          <w:rFonts w:eastAsia="IRNazanin" w:cs="IRNazanin"/>
          <w:color w:val="111111"/>
          <w:sz w:val="28"/>
          <w:szCs w:val="28"/>
          <w:rtl w:val="true"/>
          <w:lang w:bidi="fa-IR"/>
        </w:rPr>
        <w:t>!</w:t>
      </w:r>
      <w:r>
        <w:rPr>
          <w:rStyle w:val="FootnoteAnchor"/>
          <w:rtl w:val="true"/>
        </w:rPr>
        <w:footnoteReference w:id="194"/>
      </w:r>
      <w:bookmarkStart w:id="230" w:name="pg7287_68314"/>
    </w:p>
    <w:p>
      <w:pPr>
        <w:pStyle w:val="Heading2"/>
        <w:numPr>
          <w:ilvl w:val="1"/>
          <w:numId w:val="1"/>
        </w:numPr>
        <w:rPr/>
      </w:pPr>
      <w:bookmarkStart w:id="231" w:name="__RefHeading___Toc657517_1051229030"/>
      <w:bookmarkStart w:id="232" w:name="_Toc76"/>
      <w:bookmarkEnd w:id="230"/>
      <w:bookmarkEnd w:id="231"/>
      <w:r>
        <w:rPr>
          <w:rtl w:val="true"/>
        </w:rPr>
        <w:t>ارث حضرت فاطمه</w:t>
      </w:r>
      <w:r>
        <w:rPr>
          <w:rtl w:val="true"/>
        </w:rPr>
        <w:t>(</w:t>
      </w:r>
      <w:r>
        <w:rPr>
          <w:rtl w:val="true"/>
        </w:rPr>
        <w:t>علیها السلام</w:t>
      </w:r>
      <w:r>
        <w:rPr>
          <w:rtl w:val="true"/>
        </w:rPr>
        <w:t xml:space="preserve">) </w:t>
      </w:r>
      <w:r>
        <w:rPr>
          <w:rtl w:val="true"/>
        </w:rPr>
        <w:t>از پیامبر</w:t>
      </w:r>
      <w:r>
        <w:rPr>
          <w:rtl w:val="true"/>
        </w:rPr>
        <w:t>(</w:t>
      </w:r>
      <w:r>
        <w:rPr>
          <w:rtl w:val="true"/>
        </w:rPr>
        <w:t>صلی الله علیه و آله</w:t>
      </w:r>
      <w:r>
        <w:rPr>
          <w:rtl w:val="true"/>
        </w:rPr>
        <w:t>)</w:t>
      </w:r>
      <w:bookmarkEnd w:id="2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کلينى در کتاب کافى باب مستقلى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زمين ارث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اين مورد از ابى‌جعفر روايت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لا يَرِثْنَ مِنَ الأرْضِ وَلا مِنَ العِقارِ شيئاً؛ زنان از زمين سهميه ارث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روايات فاطمه يا کسى ديگر استثنا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طبق روايات مذهب شيعه، فاطمه حق ندارد که خواهان ارث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همه دارايى‌های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ابى‌جعفر روايت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وَأقْطَعَهُ الدُّنْيا قَطيعَة، فَمَا كَانَ لآدَم فَلِرَسُولِ اللهِ وَمَا كَانَ لِرَسُولِ اللهِ فَهُوَ لِلأئمةِ مِنْ آلِ مُحَمّد؛ خداوند آدم را آفريد و دنيا را به‌عنوان ملک به او داد، پس آنچه از آدم بوده است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تعلّق دارد و آنچه از 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به ائمه آل محمّد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طبق عقيده شيعه، اولين امام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به مطالبه زمين فدک مستحق‌تر است نه فاطمه و على چنين نکرد؟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اولاً مغلطه کرده‌ايد و چون نساء در حديث مذکور به معناي همسران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عناوين ديگري، مثل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عمات و خالات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همه اين عناوين گرفته‌ايد، درحالي‌که خود آيه ارثِ نساء به‌صراحت آن را عنوان خاص همسران مردان قرار داده است و لذا براي آنها ارث </w:t>
      </w:r>
    </w:p>
    <w:p>
      <w:pPr>
        <w:pStyle w:val="BookText"/>
        <w:rPr/>
      </w:pPr>
      <w:r>
        <w:rPr>
          <w:rFonts w:ascii="IRNazanin" w:hAnsi="IRNazanin" w:eastAsia="IRNazanin"/>
          <w:color w:val="111111"/>
          <w:sz w:val="28"/>
          <w:sz w:val="28"/>
          <w:szCs w:val="28"/>
          <w:rtl w:val="true"/>
          <w:lang w:bidi="fa-IR"/>
        </w:rPr>
        <w:t>خاص معين فرموده است و براي عناوين ديگر هم ارث معيّن ديگري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مورد ارث نساء و همسران، اطلاق يا عموم مربوط به آنها مقيّد شده و زوجه‌اي که از زوج فرزند ندارد از زمين خانه او ارث نمي‌برد و بعضي فقها، اين</w:t>
      </w:r>
    </w:p>
    <w:p>
      <w:pPr>
        <w:pStyle w:val="BookText"/>
        <w:rPr/>
      </w:pPr>
      <w:r>
        <w:rPr>
          <w:rFonts w:ascii="IRNazanin" w:hAnsi="IRNazanin" w:eastAsia="IRNazanin"/>
          <w:color w:val="111111"/>
          <w:sz w:val="28"/>
          <w:sz w:val="28"/>
          <w:szCs w:val="28"/>
          <w:rtl w:val="true"/>
          <w:lang w:bidi="fa-IR"/>
        </w:rPr>
        <w:t>تخصيص را در مورد مطلق زمين زوج متوفّي مي‌گويند و اين روايات که نوشته‌ايد همه در مورد ارث زوجه از زوج است و احدي از فقها و محدّثين قایل به صدور اين روايات به قصد عموم زن‌ها نيست و همان‌طور که از قرآن کريم استفاده مي‌شود نساء در اين آيات، عنوان همسر مرد است و به اجماع تمام شيعه در ساير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ماترک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مرد از همه ترکه متوفّي ارث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 راجع به ملکيت اعطايي خدا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که همه خود را نعمت‌خوار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با مسئله ملکيت و نظامات و احکام خاص آن،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و برحسب اين توزيع، همه در قوانين تمليک و تملّک علي‌السواء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خودشان به اين نظامات و احکام از ديگران بيشتر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اموال بیت‌المال، مختار مطلق نمي‌دانست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مطالب از همه جهت عالي است و فهم معاني آن، انسان را روشن و به حقايق دين هدايت مي‌نمايد و معاني بلند آن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الأَشْیٰاءَ لِأَجْلِكَ وخَلَقْتُكَ لِأَجْلِي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وجود دارد و در بياني از فرمايش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نامه‌اي که به معاويه مرقوم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حقايق بلند ديگري وجود دارد که اهل علم و نکته‌سنجان آن را متوجه مي‌شوند</w:t>
      </w:r>
      <w:r>
        <w:rPr>
          <w:rFonts w:eastAsia="IRNazanin" w:cs="IRNazanin"/>
          <w:color w:val="111111"/>
          <w:sz w:val="28"/>
          <w:szCs w:val="28"/>
          <w:rtl w:val="true"/>
          <w:lang w:bidi="fa-IR"/>
        </w:rPr>
        <w:t xml:space="preserve">. </w:t>
      </w:r>
      <w:bookmarkStart w:id="233" w:name="pg7287_68317"/>
    </w:p>
    <w:p>
      <w:pPr>
        <w:pStyle w:val="Heading2"/>
        <w:numPr>
          <w:ilvl w:val="1"/>
          <w:numId w:val="1"/>
        </w:numPr>
        <w:rPr/>
      </w:pPr>
      <w:bookmarkStart w:id="234" w:name="__RefHeading___Toc657519_1051229030"/>
      <w:bookmarkStart w:id="235" w:name="_Toc77"/>
      <w:bookmarkEnd w:id="233"/>
      <w:bookmarkEnd w:id="234"/>
      <w:r>
        <w:rPr>
          <w:rtl w:val="true"/>
        </w:rPr>
        <w:t>عصمت اهل‌بیت</w:t>
      </w:r>
      <w:r>
        <w:rPr>
          <w:rtl w:val="true"/>
        </w:rPr>
        <w:t>(</w:t>
      </w:r>
      <w:r>
        <w:rPr>
          <w:rtl w:val="true"/>
        </w:rPr>
        <w:t>علیهم السلام</w:t>
      </w:r>
      <w:r>
        <w:rPr>
          <w:rtl w:val="true"/>
        </w:rPr>
        <w:t>)</w:t>
      </w:r>
      <w:bookmarkEnd w:id="2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ادّعا مى‌کنند که ائمه معصوم‌اند اما به‌اتفاق همه، کارهايى از ائمه سرزده که با عصمت ايشان منافى و متضاد است، به‌عنوان‌مثال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با پدرش على در اينکه به جنگ کسانى برود که مى‌خواهند انتقام خون عثمان را بگيرند مخالف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على در قضيه صلح با معاويه با برادرش حسن مخالف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کتاب‌هاى شيعه از على روايت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به من يا ارایه مشورت عادلانه ابا نورزيد، زيرا من از خطا و اشتباه ايمن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مطيع‌ترين افراد از اميرالمؤمنين شخص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آنها به مطالب و مسائل يکسان بود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جنگ و جهاد با کساني که خون‌خواه عثمان باشند خارج نگشت، آنها خود غيرمستقيم از کشندگان عثمان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عايشه، طلحه و زبير برافروزنده آتش انقلاب مسلمانان عليه عثمان بودند و مردم را به قتل او تحريص مي‌کردند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هيچ‌يک از مصادر شيعي و مصادر معتبر سنّي نقل نشده است و همچنين مخالفت حضرت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واقع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اجراي امر با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ادب و احترام را رعايت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اين گفته‌ها شيعه را زير سؤال نمي‌بريد، بلكه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آنها</w:t>
      </w:r>
    </w:p>
    <w:p>
      <w:pPr>
        <w:pStyle w:val="BookText"/>
        <w:rPr/>
      </w:pPr>
      <w:r>
        <w:rPr>
          <w:rFonts w:ascii="IRNazanin" w:hAnsi="IRNazanin" w:eastAsia="IRNazanin"/>
          <w:color w:val="111111"/>
          <w:sz w:val="28"/>
          <w:sz w:val="28"/>
          <w:szCs w:val="28"/>
          <w:rtl w:val="true"/>
          <w:lang w:bidi="fa-IR"/>
        </w:rPr>
        <w:t>را دو سيد جوانان اهل بهشت معرفی مي‌فرمود</w:t>
      </w:r>
      <w:r>
        <w:rPr>
          <w:rStyle w:val="FootnoteAnchor"/>
          <w:rtl w:val="true"/>
        </w:rPr>
        <w:footnoteReference w:id="199"/>
      </w:r>
      <w:r>
        <w:rPr>
          <w:rFonts w:ascii="IRNazanin" w:hAnsi="IRNazanin" w:eastAsia="IRNazanin"/>
          <w:color w:val="111111"/>
          <w:sz w:val="28"/>
          <w:sz w:val="28"/>
          <w:szCs w:val="28"/>
          <w:rtl w:val="true"/>
          <w:lang w:bidi="fa-IR"/>
        </w:rPr>
        <w:t>،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امامان قاما أوقعدا</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زير سؤال قرار مي‌دهيد؟ شما قرآن، آيه مباهله</w:t>
      </w:r>
      <w:r>
        <w:rPr>
          <w:rStyle w:val="FootnoteAnchor"/>
          <w:rtl w:val="true"/>
        </w:rPr>
        <w:footnoteReference w:id="201"/>
      </w:r>
      <w:r>
        <w:rPr>
          <w:rFonts w:ascii="Amiri" w:hAnsi="Amiri" w:eastAsia="Amiri" w:cs="Amiri"/>
          <w:color w:val="111111"/>
          <w:sz w:val="28"/>
          <w:sz w:val="28"/>
          <w:szCs w:val="28"/>
          <w:rtl w:val="true"/>
          <w:lang w:bidi="ar-SA"/>
        </w:rPr>
        <w:t>و آيه تطهير</w:t>
      </w:r>
      <w:r>
        <w:rPr>
          <w:rStyle w:val="FootnoteAnchor"/>
          <w:rtl w:val="true"/>
        </w:rPr>
        <w:footnoteReference w:id="202"/>
      </w:r>
      <w:r>
        <w:rPr>
          <w:rFonts w:ascii="IRNazanin" w:hAnsi="IRNazanin" w:eastAsia="IRNazanin"/>
          <w:color w:val="111111"/>
          <w:sz w:val="28"/>
          <w:sz w:val="28"/>
          <w:szCs w:val="28"/>
          <w:rtl w:val="true"/>
          <w:lang w:bidi="fa-IR"/>
        </w:rPr>
        <w:t>را ردّ مي‌کنيد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اينکه از حضرت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کرده‌ايد كه من از خطا و اشتباه ايمن نيستم و از شدّت بغض و دشمني که با آن حضرت داريد مي‌خواهيد از کسي که به نصّ قرآن و نصوص صحيحه متواتر از حضرت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داراي مقام عصمت است، نفي عصمت نماييد، همين کلام، همين سخنراني و خطبه‌اي که اين جمله در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را از صدر تا ذيل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مسلمان‌ها همه بخوانند و دنيا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و اين اظهار موضع از آن حضرت، دليل بر عظمت مقام او در همه فضایل و کمالات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هيچ موضعي از آن حضرت غير از مواضعي که در اين خطبه از خود نشان داده </w:t>
      </w:r>
    </w:p>
    <w:p>
      <w:pPr>
        <w:pStyle w:val="BookText"/>
        <w:rPr/>
      </w:pPr>
      <w:r>
        <w:rPr>
          <w:rFonts w:ascii="IRNazanin" w:hAnsi="IRNazanin" w:eastAsia="IRNazanin"/>
          <w:color w:val="111111"/>
          <w:sz w:val="28"/>
          <w:sz w:val="28"/>
          <w:szCs w:val="28"/>
          <w:rtl w:val="true"/>
          <w:lang w:bidi="fa-IR"/>
        </w:rPr>
        <w:t>است نبود، براي اينکه همه او را بعد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اعظم خلایق معرفي نمايند،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برهان مبین است، اوج معرفت و تواضع مخلوق را در برابر خالق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نشان مي‌دهد که انسان تا کجاها بالا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اين</w:t>
      </w:r>
    </w:p>
    <w:p>
      <w:pPr>
        <w:pStyle w:val="BookText"/>
        <w:rPr/>
      </w:pPr>
      <w:r>
        <w:rPr>
          <w:rFonts w:ascii="IRNazanin" w:hAnsi="IRNazanin" w:eastAsia="IRNazanin"/>
          <w:color w:val="111111"/>
          <w:sz w:val="28"/>
          <w:sz w:val="28"/>
          <w:szCs w:val="28"/>
          <w:rtl w:val="true"/>
          <w:lang w:bidi="fa-IR"/>
        </w:rPr>
        <w:t>خطبه را بخوانند و در معاني آن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حکما و دانشوران ازمنه و اعصار بخوانند و در پايان تذکّر مي‌دهم كه اين اعتراف و اقرار به عجز و عدم ايمنی از خطا و اشتباه بدون اعانت خدا، کمال توحيد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دعاهايي که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مشحون به اين مضامين بلند معرفت‌بخش استغفار آنها و استغفار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به نياز به کمک الهي و خود را ندیدن می‌باشد، برهان علم و معرفت است نه دليل نفي عصمت</w:t>
      </w:r>
      <w:r>
        <w:rPr>
          <w:rFonts w:eastAsia="IRNazanin" w:cs="IRNazanin"/>
          <w:color w:val="111111"/>
          <w:sz w:val="28"/>
          <w:szCs w:val="28"/>
          <w:rtl w:val="true"/>
          <w:lang w:bidi="fa-IR"/>
        </w:rPr>
        <w:t xml:space="preserve">. </w:t>
      </w:r>
      <w:bookmarkStart w:id="236" w:name="pg7287_68320"/>
    </w:p>
    <w:p>
      <w:pPr>
        <w:pStyle w:val="Heading2"/>
        <w:numPr>
          <w:ilvl w:val="1"/>
          <w:numId w:val="1"/>
        </w:numPr>
        <w:rPr/>
      </w:pPr>
      <w:bookmarkStart w:id="237" w:name="__RefHeading___Toc657521_1051229030"/>
      <w:bookmarkStart w:id="238" w:name="_Toc78"/>
      <w:bookmarkEnd w:id="236"/>
      <w:bookmarkEnd w:id="237"/>
      <w:r>
        <w:rPr>
          <w:rtl w:val="true"/>
        </w:rPr>
        <w:t>اعلميت حضرت علي و اهل‌بیت</w:t>
      </w:r>
      <w:r>
        <w:rPr>
          <w:rtl w:val="true"/>
        </w:rPr>
        <w:t>(</w:t>
      </w:r>
      <w:r>
        <w:rPr>
          <w:rtl w:val="true"/>
        </w:rPr>
        <w:t>علیهم السلام</w:t>
      </w:r>
      <w:r>
        <w:rPr>
          <w:rtl w:val="true"/>
        </w:rPr>
        <w:t>)</w:t>
      </w:r>
      <w:bookmarkEnd w:id="2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را به مدينه فرستاد تا مردم را به اسلام دعوت كند و تعاليم دين را به انصار بیاموزد و علاء بن حضرمى را براى چنين کارى به بحرين فرستاد و معاذ و ابوموسى را به يمن فرستاد و عتاب بن أسيد را به مکه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شیعه ادّعا می‌كند که،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على و يا مردى از اهل‌بيتش احاديث او را نقل نمى‌کنند؟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نمي‌گويند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کسي حديث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کساني که حضور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مي‌شدند به‌حسب استعداد خود از آن حضرت کسب معرفت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مي‌گويند كه علي اعلم از همه بود و همه به علم او محتاج بودند و اگر همه اصحاب در مسئله‌ای، نظري واحد داشته باشند و علي با آنها موافق نبود، حجّت، رأي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اوست و به گفته خليل بن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إحتياجُ الکُلِّ إلَيْهِ وَ إسْتِغْنائُه عَنِ الکُلِّ دَليلٌ عَلى أنَّه إمَامُ الکُلِّ</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راجع به علوم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سطر را از زبان یکی از بزرگان اهل‌سنّت </w:t>
      </w:r>
    </w:p>
    <w:p>
      <w:pPr>
        <w:pStyle w:val="BookText"/>
        <w:rPr/>
      </w:pP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که همه علمای اهل‌سنّت او را به علم و مقام شامخ علمی می‌شناسند، کافی است که او شیخ اکبر الأزهر بود، از‌جمله تألیفات او، کتابی است بنام الاتحاف بحب‌الاشراف، او راجع به علوم ائمه اثنی‌عشر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آلَ البَيتِ حَازوا الفَضائِلَ كُلَّها عِلْماً وَحِلْماً وَ فَصَاحَةً و ذكاءً و بديهةً وَ جوداً و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فَعُلُومُهُم لاتَتَوقَّفُ عَلى تَكْرار دَرْسٍ وَلا يَزيدُ يَومَهم فيها عَلى ما كانَ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مَواهب مِنْ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أنْكَرَها وَ أرادَ سَترَها كانَ كَمَنْ أرادَ سَتْر وَجْهِ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سَألهم في الْعُلُومِ مُستَفيد وَوَقَفوا ولا جرى مَعَهم في مِضمار الفَضْل قَوم الّا عَجَزوا وَتَخَلّفُوا وَكَمْ عَايَنُوا في الجلاد وَالجدال أمُوراً فَتَلقّوها بالصَّبر الجَميلِ وَمَا اسْتَكانُوا وَمَا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الشَّقائق إذا هَدَرت شقائقهم وتصغى الأسْماع إذا قَال قائلُهم وَنَطَقَ ناطقُهم سجاياً خَصَّهم بها خَالِقُهم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تا اينكه می‌گويد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أشْرَق نُورُ هذِه السِّلْسِلة الهاشِميَّة والبيضة الطَّاهِرة </w:t>
      </w:r>
    </w:p>
    <w:p>
      <w:pPr>
        <w:pStyle w:val="BookText"/>
        <w:rPr/>
      </w:pPr>
      <w:r>
        <w:rPr>
          <w:rFonts w:ascii="Amiri" w:hAnsi="Amiri" w:eastAsia="Amiri" w:cs="Amiri"/>
          <w:color w:val="111111"/>
          <w:sz w:val="28"/>
          <w:sz w:val="28"/>
          <w:szCs w:val="28"/>
          <w:rtl w:val="true"/>
          <w:lang w:bidi="ar-SA"/>
        </w:rPr>
        <w:t>النبوية والعصابة العَلَوية وَهُم إثنى عَشَر إماماً مَناقِبُهم علِية و صِفاتُهم سَنِيَّة وَنُفوسُهم شَريفة أبيّة و أرومتهم كَريمَة 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أسمائَهُم الشَّريفَة عَليهم‌الصَّلوةُ وَالسَّلامُ</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نام‌های شریف‌شان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آنها باد</w:t>
      </w:r>
      <w:r>
        <w:rPr>
          <w:rFonts w:eastAsia="IRNazanin" w:cs="IRNazanin"/>
          <w:color w:val="111111"/>
          <w:sz w:val="28"/>
          <w:szCs w:val="28"/>
          <w:rtl w:val="true"/>
          <w:lang w:bidi="fa-IR"/>
        </w:rPr>
        <w:t>.</w:t>
      </w:r>
      <w:bookmarkStart w:id="239" w:name="pg7287_68323"/>
    </w:p>
    <w:p>
      <w:pPr>
        <w:pStyle w:val="Heading2"/>
        <w:numPr>
          <w:ilvl w:val="1"/>
          <w:numId w:val="1"/>
        </w:numPr>
        <w:rPr/>
      </w:pPr>
      <w:bookmarkStart w:id="240" w:name="__RefHeading___Toc657523_1051229030"/>
      <w:bookmarkStart w:id="241" w:name="_Toc79"/>
      <w:bookmarkEnd w:id="239"/>
      <w:bookmarkEnd w:id="240"/>
      <w:r>
        <w:rPr>
          <w:rtl w:val="true"/>
        </w:rPr>
        <w:t>جامعيت علوم اهل‌بیت</w:t>
      </w:r>
      <w:r>
        <w:rPr>
          <w:rtl w:val="true"/>
        </w:rPr>
        <w:t>(</w:t>
      </w:r>
      <w:r>
        <w:rPr>
          <w:rtl w:val="true"/>
        </w:rPr>
        <w:t>علیهم السلام</w:t>
      </w:r>
      <w:r>
        <w:rPr>
          <w:rtl w:val="true"/>
        </w:rPr>
        <w:t>)</w:t>
      </w:r>
      <w:bookmarkEnd w:id="2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که علم و دانش نزد ائمه آنها انبار شده است و آنها کتاب‌ها و دانشى را به ارث برده‌اند که به ديگران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صحيفة‌الجامعة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غیبت مهدی تا به امروز فایده حقیقی این صحیفه‌ها چیست؟ این چه ادّعایی است كه اینها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اعتقاد چه اشکالي هست و چه شاهدي بالاتر براي اين ادعاها وجود دارد از علومي که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p>
    <w:p>
      <w:pPr>
        <w:pStyle w:val="BookText"/>
        <w:rPr/>
      </w:pPr>
      <w:r>
        <w:rPr>
          <w:rFonts w:ascii="IRNazanin" w:hAnsi="IRNazanin" w:eastAsia="IRNazanin"/>
          <w:color w:val="111111"/>
          <w:sz w:val="28"/>
          <w:sz w:val="28"/>
          <w:szCs w:val="28"/>
          <w:rtl w:val="true"/>
          <w:lang w:bidi="fa-IR"/>
        </w:rPr>
        <w:t>اين علومي که از آنها به مردم رسيد و اين مکتب علمي که آنها بر روي اين امّت بلکه بر روي دنيا باز کردند، دليل است و شاهد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 را به مناسبت‌ها از اين علوم آگاه کردند و امروز مکتب غنيّ و قويم شيعه در همه رشته‌هاي علوم اسلامي؛ از اصول دين و فروع دين، کامل‌ترين و جامع‌ترين هدايت‌ها را در اختيار بشر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جفر و جامعه و اختصاص ايشان به علومي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مي‌کنيد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بزرگي، مثل ابن‌خلدون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امامي مثل جعفر بن </w:t>
      </w:r>
    </w:p>
    <w:p>
      <w:pPr>
        <w:pStyle w:val="BookText"/>
        <w:rPr/>
      </w:pPr>
      <w:r>
        <w:rPr>
          <w:rFonts w:ascii="Amiri" w:hAnsi="Amiri" w:eastAsia="Amiri" w:cs="Amiri"/>
          <w:color w:val="111111"/>
          <w:sz w:val="28"/>
          <w:sz w:val="28"/>
          <w:szCs w:val="28"/>
          <w:rtl w:val="true"/>
          <w:lang w:bidi="ar-SA"/>
        </w:rPr>
        <w:t>محمد بعيد نيست</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جامعيت علوم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که علم و دانش نزد ائمه آنها انبار شده است و آنها کتاب‌ها و دانشى را به ارث برده‌اند که به ديگران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صحيفة‌الجامعة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غیبت مهدی تا به امروز فایده حقیقی این صحیفه‌ها چیست؟ این چه ادّعایی است كه اینها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اعتقاد چه اشکالي هست و چه شاهدي بالاتر براي اين ادعاها وجود دارد از علومي که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p>
    <w:p>
      <w:pPr>
        <w:pStyle w:val="BookText"/>
        <w:rPr/>
      </w:pPr>
      <w:r>
        <w:rPr>
          <w:rFonts w:ascii="IRNazanin" w:hAnsi="IRNazanin" w:eastAsia="IRNazanin"/>
          <w:color w:val="111111"/>
          <w:sz w:val="28"/>
          <w:sz w:val="28"/>
          <w:szCs w:val="28"/>
          <w:rtl w:val="true"/>
          <w:lang w:bidi="fa-IR"/>
        </w:rPr>
        <w:t>اين علومي که از آنها به مردم رسيد و اين مکتب علمي که آنها بر روي اين امّت بلکه بر روي دنيا باز کردند، دليل است و شاهد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 را به مناسبت‌ها از اين علوم آگاه کردند و امروز مکتب غنيّ و قويم شيعه در همه رشته‌هاي علوم اسلامي؛ از اصول دين و فروع دين، کامل‌ترين و جامع‌ترين هدايت‌ها را در اختيار بشر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جفر و جامعه و اختصاص ايشان به علومي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مي‌کنيد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بزرگي، مثل ابن‌خلدون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امامي مثل جعفر بن محمد بعيد نيست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اگر اين اختصاصات نباشد،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و احاديث متواتر ثقلين</w:t>
      </w:r>
      <w:r>
        <w:rPr>
          <w:rStyle w:val="FootnoteAnchor"/>
          <w:rtl w:val="true"/>
        </w:rPr>
        <w:footnoteReference w:id="210"/>
      </w:r>
      <w:r>
        <w:rPr>
          <w:rFonts w:ascii="Amiri" w:hAnsi="Amiri" w:eastAsia="Amiri" w:cs="Amiri"/>
          <w:color w:val="111111"/>
          <w:sz w:val="28"/>
          <w:sz w:val="28"/>
          <w:szCs w:val="28"/>
          <w:rtl w:val="true"/>
          <w:lang w:bidi="ar-SA"/>
        </w:rPr>
        <w:t>، سفينه</w:t>
      </w:r>
      <w:r>
        <w:rPr>
          <w:rStyle w:val="FootnoteAnchor"/>
          <w:rtl w:val="true"/>
        </w:rPr>
        <w:footnoteReference w:id="211"/>
      </w:r>
      <w:r>
        <w:rPr>
          <w:rFonts w:ascii="IRNazanin" w:hAnsi="IRNazanin" w:eastAsia="IRNazanin"/>
          <w:color w:val="111111"/>
          <w:sz w:val="28"/>
          <w:sz w:val="28"/>
          <w:szCs w:val="28"/>
          <w:rtl w:val="true"/>
          <w:lang w:bidi="fa-IR"/>
        </w:rPr>
        <w:t>و احاديث و دلایل قطعي ديگر، معنا پيدا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عنوان وحي و انزال شرع و احکام با ارتحال نبيّ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بالرفيق‌الاعلي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خاتم‌النبيين بود، 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ملائکه ارتباط داشتند، با آنها گفتگو مي‌کردند و به‌اصطلاح محدِّث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معالي درجات و شعب اعلي، درجاتي است که خداوند به پيغمبر يگانه و بي‌همتاي خودش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بگويم چرا حسد مي‌ورزيد؟ همه مي‌دانند که ابوبکر، عمر و عثمان جاهل بودند و شما به آنها اعتراض نمي‌کنيد، ولي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بودند، به آنها اعتراض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براي شما متأسف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نسائي در سنن نقل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عِنْدَ عُمَر فَأتاهُ رَجُلٌ فَقَالَ يَا أميرالمؤمِنينَ رُبما نَمْكُثُ الشَّهْرَ وَالشَّهرينَ وَلا نَجِدُ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فَإذا لَمْ أجِدِ الماءَ لَمْ أکُنْ أصلِّي حَتّى أجِدَ الماءَ</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ساير صحابه نيز بي‌سواد و کم‌اطلاع فراوان بودند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علوم لدنّيه و معارف اسلاميه بودند و علم همه صحابه در برابر </w:t>
      </w:r>
    </w:p>
    <w:p>
      <w:pPr>
        <w:pStyle w:val="BookText"/>
        <w:rPr/>
      </w:pPr>
      <w:r>
        <w:rPr>
          <w:rFonts w:ascii="Amiri" w:hAnsi="Amiri" w:eastAsia="Amiri" w:cs="Amiri"/>
          <w:color w:val="111111"/>
          <w:sz w:val="28"/>
          <w:sz w:val="28"/>
          <w:szCs w:val="28"/>
          <w:rtl w:val="true"/>
          <w:lang w:bidi="ar-SA"/>
        </w:rPr>
        <w:t>علم آن حضرت نَمي از يَم و قطره‌اي از دريا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بود که ضرار بن ضمره در مجلس معاويه او را توصيف که مي‌کرد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يَتَفَجَّرُ الْعِلْمُ مِنْ جَوَانِبِهِ وَ تَنْطِقُ الْحِكْمَةُ مِنْ نَوَاحِيه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صدر اسلام تا به امروز، همه علماي اسلام و اهل تحقيق و پژوهش از هر مذهب و ملّت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نابغه يگانه عالم انسانيت در علم و معارف مي‌دانند و آن دانشمند بزرگ مسيحي کتابي پر از تحقيق به نام الإمام علي صوت العدالة الانسانية</w:t>
      </w:r>
      <w:r>
        <w:rPr>
          <w:rStyle w:val="FootnoteAnchor"/>
          <w:rtl w:val="true"/>
        </w:rPr>
        <w:footnoteReference w:id="214"/>
      </w:r>
      <w:r>
        <w:rPr>
          <w:rFonts w:ascii="IRNazanin" w:hAnsi="IRNazanin" w:eastAsia="IRNazanin"/>
          <w:color w:val="111111"/>
          <w:sz w:val="28"/>
          <w:sz w:val="28"/>
          <w:szCs w:val="28"/>
          <w:rtl w:val="true"/>
          <w:lang w:bidi="fa-IR"/>
        </w:rPr>
        <w:t>را در وصف اندكی از فضايل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ناراحتيد که آنان که به آنها دلبستگي داريد، مايه علمي نداشتند و فاقد صلاحيّت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حسدورزي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 مصداق اين آيه از قرآن هستيد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اين آيه و محسود شمايند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ابْراهِيمَ الكِتابَ وَالحِكْمَةَ وآتَيْناهُم ملْكاً عَظيماً</w:t>
      </w:r>
      <w:r>
        <w:rPr>
          <w:rFonts w:eastAsia="Amiri" w:cs="Amiri" w:ascii="Amiri" w:hAnsi="Amiri"/>
          <w:color w:val="111111"/>
          <w:sz w:val="28"/>
          <w:szCs w:val="28"/>
          <w:rtl w:val="true"/>
          <w:lang w:bidi="ar-SA"/>
        </w:rPr>
        <w:t>. (</w:t>
      </w:r>
      <w:r>
        <w:rPr>
          <w:rStyle w:val="FootnoteAnchor"/>
          <w:rtl w:val="true"/>
        </w:rPr>
        <w:footnoteReference w:id="216"/>
      </w:r>
      <w:r>
        <w:rPr>
          <w:rFonts w:ascii="IRNazanin" w:hAnsi="IRNazanin" w:eastAsia="IRNazanin"/>
          <w:color w:val="111111"/>
          <w:sz w:val="28"/>
          <w:sz w:val="28"/>
          <w:szCs w:val="28"/>
          <w:rtl w:val="true"/>
          <w:lang w:bidi="fa-IR"/>
        </w:rPr>
        <w:t>خدايي که به آل ابراهيم، کتاب و حکمت عطا کرد و اسماعيل و اسحاق، آن پيامبران عظيم‌الشأن را عطا فرمود،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علي، حسن، حسين و ساير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 در قرآن در مورد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داوُد وَسُلَيْمَان وَايُّوب وَيُوسُف</w:t>
      </w:r>
    </w:p>
    <w:p>
      <w:pPr>
        <w:pStyle w:val="BookText"/>
        <w:rPr/>
      </w:pPr>
      <w:r>
        <w:rPr>
          <w:rFonts w:ascii="Amiri" w:hAnsi="Amiri" w:eastAsia="Amiri" w:cs="Amiri"/>
          <w:color w:val="111111"/>
          <w:sz w:val="28"/>
          <w:sz w:val="28"/>
          <w:szCs w:val="28"/>
          <w:rtl w:val="true"/>
          <w:lang w:bidi="ar-SA"/>
        </w:rPr>
        <w:t xml:space="preserve">وَمُوسى وَهارُونَ وَكذلِكَ نجزِي المُحْسِنينَ </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چرا استبعاد مي‌کنيد که از ذريّه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شخصيّت‌هايي آن‌چناني پيدا شوند که در علم، هم‌طراز آن گذشتگان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پاداش و جزا دادن، سنّت و وعده قطعي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نسبت به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اول ممکنات اين پاداش را عطا نکند؟ چه کسي در بين محسنين از آن حضرت بالاتر و سزاوارتر به اين پاداش است؟ در اين معاني فکر کنيد و به خود آييد</w:t>
      </w:r>
      <w:r>
        <w:rPr>
          <w:rFonts w:eastAsia="IRNazanin" w:cs="IRNazanin"/>
          <w:color w:val="111111"/>
          <w:sz w:val="28"/>
          <w:szCs w:val="28"/>
          <w:rtl w:val="true"/>
          <w:lang w:bidi="fa-IR"/>
        </w:rPr>
        <w:t xml:space="preserve">. </w:t>
      </w:r>
      <w:bookmarkStart w:id="242" w:name="pg7287_68327"/>
    </w:p>
    <w:p>
      <w:pPr>
        <w:pStyle w:val="Heading2"/>
        <w:numPr>
          <w:ilvl w:val="1"/>
          <w:numId w:val="1"/>
        </w:numPr>
        <w:rPr/>
      </w:pPr>
      <w:bookmarkStart w:id="243" w:name="__RefHeading___Toc657525_1051229030"/>
      <w:bookmarkStart w:id="244" w:name="_Toc80"/>
      <w:bookmarkEnd w:id="242"/>
      <w:bookmarkEnd w:id="243"/>
      <w:r>
        <w:rPr>
          <w:rtl w:val="true"/>
        </w:rPr>
        <w:t>علم لدنّی اهل‌بیت</w:t>
      </w:r>
      <w:r>
        <w:rPr>
          <w:rtl w:val="true"/>
        </w:rPr>
        <w:t>(</w:t>
      </w:r>
      <w:r>
        <w:rPr>
          <w:rtl w:val="true"/>
        </w:rPr>
        <w:t>علیهم السلام</w:t>
      </w:r>
      <w:r>
        <w:rPr>
          <w:rtl w:val="true"/>
        </w:rPr>
        <w:t>)</w:t>
      </w:r>
      <w:bookmarkEnd w:id="2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قرآن، کتاب‌های ديگری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فقط علی از آن آگاه بوده است؟ اگر بگوييد نه، پس امثال روايت ذیل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صحیفه‌های زيادی پيش من هست، زمين‌های پيامبر خدا و اهل‌بيتش در آن مشخص شده است و صحیفه‌ای نزد من هست که به آن عبيطه گفته می‌شود و در آن بيان شده است که شصت قبيله از قبايل عرب از دين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می‌گوييم اين روايت معقول نيست و نمی‌تواند قابل قبول باشد، اگر این‌گونه باشد که این قبایل عرب از دين بهره‌ای نداشته باشند، پس معنايش اين است که يک مسلمان که از دين بهره‌ای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رواياتی كه غرابت متن و يا ضعف سند دارد بسيار زياد است و در رواياتی كه بخاری و مسلم در دو كتابشان آورده‌اند بسيار بسيار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در كتابشان از نزديك يك‌ميليون حديث، تعداد كمی را استخراج كرده‌اند كه شيعه و سنّی هيچ‌كدام، به همه اين احاديث احتجاج نمی‌كنند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از ضروريات مذهب شيعه اين است كه وحی و انزال احكام با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و نبوّت و پيامبری بعد او نيست و هركس معتقد به خلاف آن باشد، كافر و خارج از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شيعه معتقد است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لدنّی می‌باشند و مثل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مِنْ کُلِّ بَابٍ ألْفَ بَابٍ</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شيعه در قول خداوند متعال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معتقد است كه ائمه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همين نوع از علم هستند و مراد از قول خداوند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همين علم لدنّی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لاتُعَلِّمُوهُم فَإنّهُم أعْلَم مِنْکم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 حديث معروف ثقلين</w:t>
      </w:r>
      <w:r>
        <w:rPr>
          <w:rStyle w:val="FootnoteAnchor"/>
          <w:rtl w:val="true"/>
        </w:rPr>
        <w:footnoteReference w:id="222"/>
      </w:r>
      <w:r>
        <w:rPr>
          <w:rFonts w:ascii="IRNazanin" w:hAnsi="IRNazanin" w:eastAsia="IRNazanin"/>
          <w:color w:val="111111"/>
          <w:sz w:val="28"/>
          <w:sz w:val="28"/>
          <w:szCs w:val="28"/>
          <w:rtl w:val="true"/>
          <w:lang w:bidi="fa-IR"/>
        </w:rPr>
        <w:t>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عِدل قرآن معرفي مي‌نمايند، البته بحث در اين باب، مفصّل است</w:t>
      </w:r>
      <w:r>
        <w:rPr>
          <w:rFonts w:eastAsia="IRNazanin" w:cs="IRNazanin"/>
          <w:color w:val="111111"/>
          <w:sz w:val="28"/>
          <w:szCs w:val="28"/>
          <w:rtl w:val="true"/>
          <w:lang w:bidi="fa-IR"/>
        </w:rPr>
        <w:t xml:space="preserve">. </w:t>
      </w:r>
      <w:bookmarkStart w:id="245" w:name="pg7287_68329"/>
    </w:p>
    <w:p>
      <w:pPr>
        <w:pStyle w:val="Heading2"/>
        <w:numPr>
          <w:ilvl w:val="1"/>
          <w:numId w:val="1"/>
        </w:numPr>
        <w:rPr/>
      </w:pPr>
      <w:bookmarkStart w:id="246" w:name="__RefHeading___Toc657527_1051229030"/>
      <w:bookmarkStart w:id="247" w:name="_Toc81"/>
      <w:bookmarkEnd w:id="245"/>
      <w:bookmarkEnd w:id="246"/>
      <w:r>
        <w:rPr>
          <w:rtl w:val="true"/>
        </w:rPr>
        <w:t>علم و قدرت عادی، ملاک عمل اهل‌بیت</w:t>
      </w:r>
      <w:r>
        <w:rPr>
          <w:rtl w:val="true"/>
        </w:rPr>
        <w:t>(</w:t>
      </w:r>
      <w:r>
        <w:rPr>
          <w:rtl w:val="true"/>
        </w:rPr>
        <w:t>علیهم السلام</w:t>
      </w:r>
      <w:r>
        <w:rPr>
          <w:rtl w:val="true"/>
        </w:rPr>
        <w:t>)</w:t>
      </w:r>
      <w:bookmarkEnd w:id="2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و دو فرزندش داراى اين قدرت خارق‌العاده‌اى هستند که کتاب‌هاى شيعه آن را روايت مى‌کنند، و معتقدند که پس از مردن باز هم فایده می‌رسانند، پس چرا آنها وقتى که زنده بودند براى خودشان کارى نکردند و به خودشان سودى نرساندند؛ على در خلافت و حکومت با دشوارى‌هايى مواجه بود و سپس کشته شد و حسن به ناچار با معاويه صلح کرد و از خلافت دست کشيد و حسين در سختى قرار گرفت و سپس کشته شد و به هدفش نرسید، پس قدرت‌های خارق‌العاده‌ای که داشتند کجا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بگوييد اگر خدا هست يا اگر خدا قادر است، چرا اين بت‌پرست‌ها و ستمکاران را يک‌باره هلاک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بت‌پرستي صحيح است و يا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از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گفتيم و نوشتيم که انبيا و اوليا، نظام عالم تکوين و تشريع را رعايت مي‌کنند، بلکه خود را به آن ملتزم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تصرّفي در عالم تکوين نموده‌اند يا اظهار قدرت فوق‌العاده نموده‌اند، معجزه و خارق عادت است که آن هم برحسب نظام است و نظام‌مند و به حساب و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اين حقايق، محتاج به معرفت وسيع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مأمور به ظاهر بودند و در ظاهر تمام قوانين عادي را رعايت مي‌کردند</w:t>
      </w:r>
      <w:r>
        <w:rPr>
          <w:rFonts w:eastAsia="IRNazanin" w:cs="IRNazanin"/>
          <w:color w:val="111111"/>
          <w:sz w:val="28"/>
          <w:szCs w:val="28"/>
          <w:rtl w:val="true"/>
          <w:lang w:bidi="fa-IR"/>
        </w:rPr>
        <w:t xml:space="preserve">. </w:t>
      </w:r>
      <w:bookmarkStart w:id="248" w:name="pg7287_68330"/>
    </w:p>
    <w:p>
      <w:pPr>
        <w:pStyle w:val="Heading2"/>
        <w:numPr>
          <w:ilvl w:val="1"/>
          <w:numId w:val="1"/>
        </w:numPr>
        <w:rPr/>
      </w:pPr>
      <w:bookmarkStart w:id="249" w:name="__RefHeading___Toc657529_1051229030"/>
      <w:bookmarkStart w:id="250" w:name="_Toc82"/>
      <w:bookmarkEnd w:id="248"/>
      <w:bookmarkEnd w:id="249"/>
      <w:r>
        <w:rPr>
          <w:rtl w:val="true"/>
        </w:rPr>
        <w:t>اهل‌بیت</w:t>
      </w:r>
      <w:r>
        <w:rPr>
          <w:rtl w:val="true"/>
        </w:rPr>
        <w:t>(</w:t>
      </w:r>
      <w:r>
        <w:rPr>
          <w:rtl w:val="true"/>
        </w:rPr>
        <w:t>علیهم السلام</w:t>
      </w:r>
      <w:r>
        <w:rPr>
          <w:rtl w:val="true"/>
        </w:rPr>
        <w:t xml:space="preserve">) </w:t>
      </w:r>
      <w:r>
        <w:rPr>
          <w:rtl w:val="true"/>
        </w:rPr>
        <w:t>استمرار‌دهنده اهداف رسالت</w:t>
      </w:r>
      <w:bookmarkEnd w:id="2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ادّعا مى‌کنند که آنها فقط به احاديثى اعتماد مى‌کنند که از اهل‌بيت رسيده 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هريک از ائمه را مانند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شمارند که گفته او همانند گفته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کمتر در کتاب‌هايشان گفته‌هاى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 البته آنها فقط آنچه را از ائمه غیر فرزندان حسن باشد به‌حساب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هرگز هيچ‌يک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نمي‌شمارند و براي آنها هرگز مقام تشريع حکم و استقلال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خضوع هرکسی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حاملان علوم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نصوص احکام را از آن حضرت بيان مي‌کنند و اگر هم در بياناتشان و آنچه فرموده‌اند به لفظ مستند نکرده باشند، تبليغ احکام اسلام را مي‌کنند، مثلاً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خویشاوندی تنگاتنگ را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قرآن، او را به نفس حضرت</w:t>
      </w:r>
      <w:r>
        <w:rPr>
          <w:rStyle w:val="FootnoteAnchor"/>
          <w:rtl w:val="true"/>
        </w:rPr>
        <w:footnoteReference w:id="223"/>
      </w:r>
      <w:r>
        <w:rPr>
          <w:rFonts w:ascii="IRNazanin" w:hAnsi="IRNazanin" w:eastAsia="IRNazanin"/>
          <w:color w:val="111111"/>
          <w:sz w:val="28"/>
          <w:sz w:val="28"/>
          <w:szCs w:val="28"/>
          <w:rtl w:val="true"/>
          <w:lang w:bidi="fa-IR"/>
        </w:rPr>
        <w:t>تعبير فرموده است، هرجا هرچه از دين، احکام، اصول و فروع مي‌گويد اگرچه مستند به آن حضرت نکند، برگرفته و فراگرفته از آن حضرت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مکتب رسالت است و اين بزرگواران، متخصص در اين مکتب و مدرّس آن به مردم هستند؛ مدرّسان و متخصصاني که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صيانت آنها را </w:t>
      </w:r>
    </w:p>
    <w:p>
      <w:pPr>
        <w:pStyle w:val="BookText"/>
        <w:rPr/>
      </w:pPr>
      <w:r>
        <w:rPr>
          <w:rFonts w:ascii="Amiri" w:hAnsi="Amiri" w:eastAsia="Amiri" w:cs="Amiri"/>
          <w:color w:val="111111"/>
          <w:sz w:val="28"/>
          <w:sz w:val="28"/>
          <w:szCs w:val="28"/>
          <w:rtl w:val="true"/>
          <w:lang w:bidi="ar-SA"/>
        </w:rPr>
        <w:t>از اشتباه تضمين فرموده و صلاحيّت آنها را در بيان دين و شرح و تفسير آن به امّت اعلام کرده است و صريحاً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لَاتُعَلِّمُوهُم فَإنَّهُم أعْلَم مِنْکُم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اين است فقه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اين اساس و اتقان، مستند به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فقه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رأي، استحسان و قياس در احکام خدا حرفي نزده‌اند و همان است که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أنْ تَرْضَى لِنَفسِكَ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 يَومَ الْبَعْث مِنْ لَهَبِ النّارِ</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قَوْلَ الشّافعيِّ ومالِكِ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و المَروِيَّ عَنْ كَعْبِ أحبارِ</w:t>
      </w:r>
    </w:p>
    <w:p>
      <w:pPr>
        <w:pStyle w:val="BookText"/>
        <w:rPr/>
      </w:pPr>
      <w:r>
        <w:rPr>
          <w:rFonts w:ascii="Amiri" w:hAnsi="Amiri" w:eastAsia="Amiri" w:cs="Amiri"/>
          <w:color w:val="111111"/>
          <w:sz w:val="28"/>
          <w:sz w:val="28"/>
          <w:szCs w:val="28"/>
          <w:rtl w:val="true"/>
          <w:lang w:bidi="ar-SA"/>
        </w:rPr>
        <w:t>وَ والِ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عَنْ جبْرئيلَ عَنِ الْبارئ</w:t>
      </w:r>
    </w:p>
    <w:p>
      <w:pPr>
        <w:pStyle w:val="BookText"/>
        <w:rPr/>
      </w:pPr>
      <w:r>
        <w:rPr>
          <w:rFonts w:ascii="IRNazanin" w:hAnsi="IRNazanin" w:eastAsia="IRNazanin"/>
          <w:color w:val="111111"/>
          <w:sz w:val="28"/>
          <w:sz w:val="28"/>
          <w:szCs w:val="28"/>
          <w:rtl w:val="true"/>
          <w:lang w:bidi="fa-IR"/>
        </w:rPr>
        <w:t>اگر می‌خواهی برای خودت مذهب پسنديده‌ای را اتّخاذ كنی كه روز قيامت تو را از آتش در امان دارد، پس از خودت دور كن سخن شافعی و مالك و احمد و آنچه را كه از كعب‌الاحبار روايت شده است و ولايت مردمی را بر عهده بگير كه گفتارشان و روايتشان، اين باشد که روايت كرد جَدِّ ما از جبرئيل از باری تعالي</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هويّت شيعه اين است و منصب امامان شيعه هم همين است، البته در بين اولاد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بزرگان بسياري تا اين زمان و عصر ما همواره بوده و هستند، امّا امام زين‌العابدين و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 و علمش خبر داد و امام جعفر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دنيا را از علم و فقه پر نمودند، اين، نقصان مقامات اولاد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اين بزرگواران هم بسيار بالا و مؤيد به تأييدات الهي و غيبي بود که صدها و بيشتر از علماي اسلام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ما از اولاد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علوم ائمه اثني‌عشر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بهره‌مندند و به آن افتخار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به شئون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نداريد و از همه آنها جداييد، در اين مقوله‌ها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بگوييد قصد حمله به مقامات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صريح تنصيصات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داريد</w:t>
      </w:r>
      <w:r>
        <w:rPr>
          <w:rFonts w:eastAsia="IRNazanin" w:cs="IRNazanin"/>
          <w:color w:val="111111"/>
          <w:sz w:val="28"/>
          <w:szCs w:val="28"/>
          <w:rtl w:val="true"/>
          <w:lang w:bidi="fa-IR"/>
        </w:rPr>
        <w:t xml:space="preserve">! </w:t>
      </w:r>
      <w:bookmarkStart w:id="251" w:name="pg7287_68333"/>
    </w:p>
    <w:p>
      <w:pPr>
        <w:pStyle w:val="Heading2"/>
        <w:numPr>
          <w:ilvl w:val="1"/>
          <w:numId w:val="1"/>
        </w:numPr>
        <w:rPr/>
      </w:pPr>
      <w:bookmarkStart w:id="252" w:name="__RefHeading___Toc657531_1051229030"/>
      <w:bookmarkStart w:id="253" w:name="_Toc83"/>
      <w:bookmarkEnd w:id="251"/>
      <w:bookmarkEnd w:id="252"/>
      <w:r>
        <w:rPr>
          <w:rtl w:val="true"/>
        </w:rPr>
        <w:t>اسامی ائمه</w:t>
      </w:r>
      <w:r>
        <w:rPr>
          <w:rtl w:val="true"/>
        </w:rPr>
        <w:t>(</w:t>
      </w:r>
      <w:r>
        <w:rPr>
          <w:rtl w:val="true"/>
        </w:rPr>
        <w:t>علیهم السلام</w:t>
      </w:r>
      <w:r>
        <w:rPr>
          <w:rtl w:val="true"/>
        </w:rPr>
        <w:t xml:space="preserve">) </w:t>
      </w:r>
      <w:r>
        <w:rPr>
          <w:rtl w:val="true"/>
        </w:rPr>
        <w:t>در روايات</w:t>
      </w:r>
      <w:bookmarkEnd w:id="2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تعجّب بايد بگوييم که شيعه رواياتى را جعل کرده‌اند که متضمن اسامى امامان شيعه، بعد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مهدى مى‌باشند و بااين‌وجود بعضى از مراجع تقليد معاصرشان وجود چنين نصى درباره اسامی امامان را انکار مى‌کنند، مثلاً یكی از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متواتر نقل شده ازطريق سنّى و شيعه، تعداد امامان را از نظر تعداد دوازده نفر معرفى کرده‌اند ولى ذکر سلسله‌وار اسامى آنها در روايات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جعل روايات به شيعه باتوجه‌به اينکه هرکس به کتاب‌هاي حديث و تأليفات علما و محدّثين آنها از قدمای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عصر رجوع کند، به شدّتِ اهتمام آنها در صحّت و اعتبار احاديث و بررسي وجوه صحّت و نقاط ضعف آنها مطّلع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اهل بررسي و تحقيق هستند، مي‌دانند که دامان علمای حديث و جوامع و اصول حديثي شيعه، منزّه از اين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آنها کلمه يا حرفي را به‌عمد به حديثي زياد و يا از حديثي کم کرده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کثرت روايات و عدم تخريج بعضي روايات در کتب معروف از صحاح و مسانيد، دليل جعل نيست؛ به اين جهت که مؤلفان اين جوامع در جمع‌آوري روايات، اهدافي خاص داشته و به‌طورمطلق روايات را تخريج نکرده‌اند، و با پيش‌داوري‌هايي که داشته‌اند روايات را گزينش مي‌کردند و اين احاديث که در بين آنها ضعاف و اشکال‌دار بسيار است، از بين صدهاهزار حديث انتخاب کرده‌اند که يقيناً در بين آنها </w:t>
      </w:r>
    </w:p>
    <w:p>
      <w:pPr>
        <w:pStyle w:val="BookText"/>
        <w:rPr/>
      </w:pPr>
      <w:r>
        <w:rPr>
          <w:rFonts w:ascii="IRNazanin" w:hAnsi="IRNazanin" w:eastAsia="IRNazanin"/>
          <w:color w:val="111111"/>
          <w:sz w:val="28"/>
          <w:sz w:val="28"/>
          <w:szCs w:val="28"/>
          <w:rtl w:val="true"/>
          <w:lang w:bidi="fa-IR"/>
        </w:rPr>
        <w:t>که ترک شده‌اند احاديث معتبر صحيح‌الإسناد بيشتر از اينها بوده است که چون</w:t>
      </w:r>
    </w:p>
    <w:p>
      <w:pPr>
        <w:pStyle w:val="BookText"/>
        <w:rPr/>
      </w:pPr>
      <w:r>
        <w:rPr>
          <w:rFonts w:ascii="IRNazanin" w:hAnsi="IRNazanin" w:eastAsia="IRNazanin"/>
          <w:color w:val="111111"/>
          <w:sz w:val="28"/>
          <w:sz w:val="28"/>
          <w:szCs w:val="28"/>
          <w:rtl w:val="true"/>
          <w:lang w:bidi="fa-IR"/>
        </w:rPr>
        <w:t>اهدافي که مؤلفان داشته‌اند آنها را تأييد نمي‌نمايند آنها را روايت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به اجتهاد خود احاديث صحيح را برگزيده است و بعضي محدّثين و حفّاظ، خود را حافظ صدهاهزار حديث معرّفي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عوامل مهمّ در ترک روايات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ترک رجوع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مثل بخاري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روايت هم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بِالمرْزِئَ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ذاالبُخ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 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بِالصَّادِقِ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حِهِ وَ 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p>
    <w:p>
      <w:pPr>
        <w:pStyle w:val="BookText"/>
        <w:rPr/>
      </w:pP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عُمران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 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المرأة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خْطِئة</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ذات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أرباب النَّهْ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ذةفي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 مُبْطِ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w:t>
      </w:r>
      <w:r>
        <w:rPr>
          <w:rStyle w:val="FootnoteAnchor"/>
          <w:rtl w:val="true"/>
        </w:rPr>
        <w:footnoteReference w:id="22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رواياتي که در آنها به اسم ائمه اثني‌عشر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از قرن‌ها قبل کتاب مفرد و خاص نوشته شده است، مثل کتاب مقتضب‌الأثر</w:t>
      </w:r>
      <w:r>
        <w:rPr>
          <w:rStyle w:val="FootnoteAnchor"/>
          <w:rtl w:val="true"/>
        </w:rPr>
        <w:footnoteReference w:id="227"/>
      </w:r>
      <w:r>
        <w:rPr>
          <w:rFonts w:ascii="IRNazanin" w:hAnsi="IRNazanin" w:eastAsia="IRNazanin"/>
          <w:color w:val="111111"/>
          <w:sz w:val="28"/>
          <w:sz w:val="28"/>
          <w:szCs w:val="28"/>
          <w:rtl w:val="true"/>
          <w:lang w:bidi="fa-IR"/>
        </w:rPr>
        <w:t>و کتاب کفاية‌الأثر</w:t>
      </w:r>
      <w:r>
        <w:rPr>
          <w:rStyle w:val="FootnoteAnchor"/>
          <w:rtl w:val="true"/>
        </w:rPr>
        <w:footnoteReference w:id="228"/>
      </w:r>
      <w:r>
        <w:rPr>
          <w:rFonts w:ascii="IRNazanin" w:hAnsi="IRNazanin" w:eastAsia="IRNazanin"/>
          <w:color w:val="111111"/>
          <w:sz w:val="28"/>
          <w:sz w:val="28"/>
          <w:szCs w:val="28"/>
          <w:rtl w:val="true"/>
          <w:lang w:bidi="fa-IR"/>
        </w:rPr>
        <w:t>که روايات ائمه اثني‌عشر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بخش روايت نموده است؛ بخش اول، رواياتي که سندهاي آنها متصل به يکي از صحابه مي‌شود که از بيش از سي </w:t>
      </w:r>
    </w:p>
    <w:p>
      <w:pPr>
        <w:pStyle w:val="BookText"/>
        <w:rPr/>
      </w:pPr>
      <w:r>
        <w:rPr>
          <w:rFonts w:ascii="IRNazanin" w:hAnsi="IRNazanin" w:eastAsia="IRNazanin"/>
          <w:color w:val="111111"/>
          <w:sz w:val="28"/>
          <w:sz w:val="28"/>
          <w:szCs w:val="28"/>
          <w:rtl w:val="true"/>
          <w:lang w:bidi="fa-IR"/>
        </w:rPr>
        <w:t xml:space="preserve">نفر از صحابه و صحابيات با اسناد و مشايخ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هزار احتمال نيم احتمال</w:t>
      </w:r>
    </w:p>
    <w:p>
      <w:pPr>
        <w:pStyle w:val="BookText"/>
        <w:rPr/>
      </w:pPr>
      <w:r>
        <w:rPr>
          <w:rFonts w:ascii="IRNazanin" w:hAnsi="IRNazanin" w:eastAsia="IRNazanin"/>
          <w:color w:val="111111"/>
          <w:sz w:val="28"/>
          <w:sz w:val="28"/>
          <w:szCs w:val="28"/>
          <w:rtl w:val="true"/>
          <w:lang w:bidi="fa-IR"/>
        </w:rPr>
        <w:t xml:space="preserve">نسبت جعل حديث به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و بخش دوم، روايات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که کسي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اسامي آنها در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آن که کسي بگويد روايات هست و آنکه بگويد اصلاً روايت نيست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بسيار بسيار حاکي از قلّت اطلاع و حاکي از ضعف مطالعات پيرامون امامت است، که مبتدي‌ترين مراجعه‌کننده حتي به کتاب‌هاي فارسي و متداول بين عوام شيعه آن را مي‌داند، پس چگونه يک مرجع از آن بي‌اطلاع مانده است؟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العاصم من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موضوع در نهايت وضوح و بي‌نياز از بيان است</w:t>
      </w:r>
      <w:r>
        <w:rPr>
          <w:rFonts w:eastAsia="IRNazanin" w:cs="IRNazanin"/>
          <w:color w:val="111111"/>
          <w:sz w:val="28"/>
          <w:szCs w:val="28"/>
          <w:rtl w:val="true"/>
          <w:lang w:bidi="fa-IR"/>
        </w:rPr>
        <w:t xml:space="preserve">. </w:t>
      </w:r>
      <w:bookmarkStart w:id="254" w:name="pg7287_68336"/>
    </w:p>
    <w:p>
      <w:pPr>
        <w:pStyle w:val="Heading2"/>
        <w:numPr>
          <w:ilvl w:val="1"/>
          <w:numId w:val="1"/>
        </w:numPr>
        <w:rPr/>
      </w:pPr>
      <w:bookmarkStart w:id="255" w:name="__RefHeading___Toc657533_1051229030"/>
      <w:bookmarkStart w:id="256" w:name="_Toc84"/>
      <w:bookmarkEnd w:id="254"/>
      <w:bookmarkEnd w:id="255"/>
      <w:r>
        <w:rPr>
          <w:rtl w:val="true"/>
        </w:rPr>
        <w:t>ذریّه ناپاك در نسل اهل‌بیت</w:t>
      </w:r>
      <w:r>
        <w:rPr>
          <w:rtl w:val="true"/>
        </w:rPr>
        <w:t>(</w:t>
      </w:r>
      <w:r>
        <w:rPr>
          <w:rtl w:val="true"/>
        </w:rPr>
        <w:t>علیهم السلام</w:t>
      </w:r>
      <w:r>
        <w:rPr>
          <w:rtl w:val="true"/>
        </w:rPr>
        <w:t>)</w:t>
      </w:r>
      <w:bookmarkEnd w:id="2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بن عبدالله بن عمرو بن عثمان بن عفان، فاطمه بنت حسين بن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مادربزرگ محمد، فاطمه و پدربزرگش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شيعه مى‌پرسيم آيا از نظر شما درست است که فاطمه نوه‌اى ملعون داشته باشد، چون بنى‌اميه که محمد از آنهاست از ديدگاه شيعه ملعون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پرسش‌هاي حاشيه‌اي، مشروعيّت و عدم مشروعيّت خلافت ابوبکر، عمر، يزيد و وليد را ثابت نمي‌کند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آيا سزاوار است پيغمبر خدا پسر ملعون داشته باشد؟</w:t>
      </w:r>
    </w:p>
    <w:p>
      <w:pPr>
        <w:pStyle w:val="BookText"/>
        <w:rPr/>
      </w:pPr>
      <w:r>
        <w:rPr>
          <w:rFonts w:ascii="IRNazanin" w:hAnsi="IRNazanin" w:eastAsia="IRNazanin"/>
          <w:color w:val="111111"/>
          <w:sz w:val="28"/>
          <w:sz w:val="28"/>
          <w:szCs w:val="28"/>
          <w:rtl w:val="true"/>
          <w:lang w:bidi="fa-IR"/>
        </w:rPr>
        <w:t>هم خوبان، پسر بد داشته‌اند و هم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شيعيان بسيار مخلص از اولاد دشمنان معلوم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بگوييد آيا سزاوار است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عمويي مثل ابولهب داشته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بناي ما در جواب بر اختصار است همين مقدار کافي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عقیده بدا و علم غیب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يکى از عقايد شيعيان است و ازطرفى آنها ادّعا مى‌کنند که امامان غيب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امامان از خداوند عالم‌ترند؟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بدا، نسبت جهل به خداوند متعال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همان معنايي است كه برحسب اعتقاد همه مسلمين در استجابت دعا، براي دفع خطرات و اثر صدقه براي طول عمر و اين قبيل مسائل است كه بخش عمده دستورات ديني اسلامي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اسماء‌الحسني، مثل مجيب‌الدعاء، دافع‌البلاء و توقف بعضي از امور، مثل شفاي مريض به دعا و صدقه، سرّ بسيار عجيب و نهفتة بدا است و لازمه شناخت آن معرفت به اسمائه‌الحسني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عوام و جاهل را نمي‌رسد كه در مثل اين مسئله اظهارنظر كنند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دانشمندان خودتان چه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سال‌ها درس بخوانيد و كتاب‌ها ببينيد تا بتوانيد اين مطالب والا را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مقاله مفصلي درباره بدا دارم که اهل تحقيق را به آن ارجاع مي‌دهم</w:t>
      </w:r>
      <w:r>
        <w:rPr>
          <w:rFonts w:eastAsia="IRNazanin" w:cs="IRNazanin"/>
          <w:color w:val="111111"/>
          <w:sz w:val="28"/>
          <w:szCs w:val="28"/>
          <w:rtl w:val="true"/>
          <w:lang w:bidi="fa-IR"/>
        </w:rPr>
        <w:t xml:space="preserve">. </w:t>
      </w:r>
      <w:bookmarkStart w:id="257" w:name="pg7287_68338"/>
    </w:p>
    <w:p>
      <w:pPr>
        <w:pStyle w:val="Heading2"/>
        <w:numPr>
          <w:ilvl w:val="1"/>
          <w:numId w:val="1"/>
        </w:numPr>
        <w:rPr/>
      </w:pPr>
      <w:bookmarkStart w:id="258" w:name="__RefHeading___Toc657535_1051229030"/>
      <w:bookmarkStart w:id="259" w:name="_Toc85"/>
      <w:bookmarkEnd w:id="257"/>
      <w:bookmarkEnd w:id="258"/>
      <w:r>
        <w:rPr>
          <w:rtl w:val="true"/>
        </w:rPr>
        <w:t>مكتب شیعه، مكتب اهل‌بیت</w:t>
      </w:r>
      <w:r>
        <w:rPr>
          <w:rtl w:val="true"/>
        </w:rPr>
        <w:t>(</w:t>
      </w:r>
      <w:r>
        <w:rPr>
          <w:rtl w:val="true"/>
        </w:rPr>
        <w:t>علیهم السلام</w:t>
      </w:r>
      <w:r>
        <w:rPr>
          <w:rtl w:val="true"/>
        </w:rPr>
        <w:t>)</w:t>
      </w:r>
      <w:bookmarkEnd w:id="2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همواره حديث غدير و گفته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مى‌کنند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مى‌کنند که اولين کسانى که با اين وصيّت نبوى مخالفت کرده‌اند خود شيعه هستند، زیرا بسيارى از شيعيان به حسن بن على توهين مى‌کنند و او و فرزندانش را مذمّت مى‌کنند بااينکه حسن يکى از ائمه آنهاست و از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تهمت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حضرت امام مجتبي سبط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دوم و رهبر منصوص از جانب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و فعليّت امامت و رسميّت آن را در زمان حيات اين دو بزرگوار، دو سيّد جوانان اهل بهشت، با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خلفای شما بودند كه به شهادت تاريخ، با غصب خلافت و وصايت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يازده امام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منصوص ازطرف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به همه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اهانت كردند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فقهای بزرگ شیعه از هر دو نسل پاک و قُربی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معروف به طباطبائي از سلسله‌هاي بزرگ سادات حسني و شرفا بوده و هستند و از عزيزترين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رسول‌الله مي‌باشند و احترام و تکريم خاصّی نزد همه دارند</w:t>
      </w:r>
      <w:r>
        <w:rPr>
          <w:rFonts w:eastAsia="IRNazanin" w:cs="IRNazanin"/>
          <w:color w:val="111111"/>
          <w:sz w:val="28"/>
          <w:szCs w:val="28"/>
          <w:rtl w:val="true"/>
          <w:lang w:bidi="fa-IR"/>
        </w:rPr>
        <w:t xml:space="preserve">. </w:t>
      </w:r>
      <w:bookmarkStart w:id="260" w:name="pg7287_68340"/>
    </w:p>
    <w:p>
      <w:pPr>
        <w:pStyle w:val="Heading2"/>
        <w:numPr>
          <w:ilvl w:val="1"/>
          <w:numId w:val="1"/>
        </w:numPr>
        <w:rPr/>
      </w:pPr>
      <w:bookmarkStart w:id="261" w:name="__RefHeading___Toc657537_1051229030"/>
      <w:bookmarkStart w:id="262" w:name="_Toc86"/>
      <w:bookmarkEnd w:id="260"/>
      <w:bookmarkEnd w:id="261"/>
      <w:r>
        <w:rPr>
          <w:rtl w:val="true"/>
        </w:rPr>
        <w:t>روایات موهم عدم عصمت اهل‌بیت</w:t>
      </w:r>
      <w:r>
        <w:rPr>
          <w:rtl w:val="true"/>
        </w:rPr>
        <w:t>(</w:t>
      </w:r>
      <w:r>
        <w:rPr>
          <w:rtl w:val="true"/>
        </w:rPr>
        <w:t>علیهم السلام</w:t>
      </w:r>
      <w:r>
        <w:rPr>
          <w:rtl w:val="true"/>
        </w:rPr>
        <w:t>)</w:t>
      </w:r>
      <w:bookmarkEnd w:id="2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است که على به پروردگارش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إغْفِر لی مَا أنْتَ أعْلَم بِهِ مِنّی؛ بارخدايا آنچه در مورد من که تو بدان از من آگاه‌ترى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مى‌کند که خداوند گناهانش را ببخشد و اين با عصمتى که شیعیان ادّعا مى‌کنند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كمال شگفتي است كه اين مواضع خاضعانه انبيا و اوليا و اعتراف آنها به قصور و حتي تقصير را دليل صدور گناه و خطا از آنها می‌شماريد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اعترافات، طلب مغفرت و اظهار توبه و ندامت‌ها به حدّي عنوان مي‌شود كه شخص اگر عمر دنيا را معصيت كرده باشد، آن‌گونه در درگاه خدا، خود را مقصّر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اعترافات، لذت‌بخش‌ترین حالات روحاني آنها و خودشناسي و خداشناسي آنهاست كه حتّي حركات، سكنات و اشتغال به مباحات و ضروريات حيات را خودنگري و انصراف از خدا مي‌دانستند و همواره در مقام عذرخواهي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با اين فکر کوتاه و خام خود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اعتراض کنيد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 وَإِنِّي لَأَسْتَغْفِرُ اللهَ فِي كُلِ يَوْمٍ سَبْعِينَ مَرَّة</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 وَمَا عَرَفْنَاكَ حَقَ مَعْرِفَتِكَ</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شماها از بعضي </w:t>
      </w:r>
    </w:p>
    <w:p>
      <w:pPr>
        <w:pStyle w:val="BookText"/>
        <w:rPr/>
      </w:pPr>
      <w:r>
        <w:rPr>
          <w:rFonts w:ascii="IRNazanin" w:hAnsi="IRNazanin" w:eastAsia="IRNazanin"/>
          <w:color w:val="111111"/>
          <w:sz w:val="28"/>
          <w:sz w:val="28"/>
          <w:szCs w:val="28"/>
          <w:rtl w:val="true"/>
          <w:lang w:bidi="fa-IR"/>
        </w:rPr>
        <w:t>اين‌گونه حضورها و معرفت‌ها محروميد و نمي‌توانيد صاحبان اين مقامات را درك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فهم شما همين است كه به اين مواضع بلند انبيا و اوليا كه تمام هويّت آنهاست، اعتراض كنيد</w:t>
      </w:r>
      <w:r>
        <w:rPr>
          <w:rFonts w:eastAsia="Amiri" w:cs="Amiri" w:ascii="Amiri" w:hAnsi="Amiri"/>
          <w:color w:val="111111"/>
          <w:sz w:val="28"/>
          <w:szCs w:val="28"/>
          <w:rtl w:val="true"/>
          <w:lang w:bidi="ar-SA"/>
        </w:rPr>
        <w:t xml:space="preserve">. </w:t>
      </w:r>
      <w:bookmarkStart w:id="263" w:name="pg7287_68342"/>
    </w:p>
    <w:p>
      <w:pPr>
        <w:pStyle w:val="Heading2"/>
        <w:numPr>
          <w:ilvl w:val="1"/>
          <w:numId w:val="1"/>
        </w:numPr>
        <w:rPr/>
      </w:pPr>
      <w:bookmarkStart w:id="264" w:name="__RefHeading___Toc657539_1051229030"/>
      <w:bookmarkStart w:id="265" w:name="_Toc87"/>
      <w:bookmarkEnd w:id="263"/>
      <w:bookmarkEnd w:id="264"/>
      <w:r>
        <w:rPr>
          <w:rtl w:val="true"/>
        </w:rPr>
        <w:t>تحریف روایات درباره زیارت اهل‌بیت</w:t>
      </w:r>
      <w:r>
        <w:rPr>
          <w:rtl w:val="true"/>
        </w:rPr>
        <w:t>(</w:t>
      </w:r>
      <w:r>
        <w:rPr>
          <w:rtl w:val="true"/>
        </w:rPr>
        <w:t>صلی الله علیه و آله</w:t>
      </w:r>
      <w:r>
        <w:rPr>
          <w:rtl w:val="true"/>
        </w:rPr>
        <w:t>)</w:t>
      </w:r>
      <w:bookmarkEnd w:id="2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شیعه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ايستادن با قبر لازم است گرچه برخلاف جهت قبله باشد، يعنى وقتى به زيارت ضريح‌هاى خود مى‌روند و دو رکعت نماز زيارت مى‌خوانند، بايد روبه قبر بخوانند گرچه قبله در سمت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علّامه مجلسي را در اينجا تحريف کرده است</w:t>
      </w:r>
      <w:r>
        <w:rPr>
          <w:rStyle w:val="FootnoteAnchor"/>
          <w:rtl w:val="true"/>
        </w:rPr>
        <w:footnoteReference w:id="232"/>
      </w:r>
      <w:r>
        <w:rPr>
          <w:rFonts w:ascii="IRNazanin" w:hAnsi="IRNazanin" w:eastAsia="IRNazanin"/>
          <w:color w:val="111111"/>
          <w:sz w:val="28"/>
          <w:sz w:val="28"/>
          <w:szCs w:val="28"/>
          <w:rtl w:val="true"/>
          <w:lang w:bidi="fa-IR"/>
        </w:rPr>
        <w:t>و آن را که ارتباطي به زيارت مقامات از نزديک و حضور در آنجاها ندارد و مربوط به سلام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حضرت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است، به سلام، زيارت و نماز در نزد قبر معنا کرده است و اين حرف نامربوط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به دور هم، اين يکي از احتمالات لطيفه است که برحسب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که در کتاب بيش از صد جلدي بحار‌الانوار، مثل اين موارد را مورد ايراد قرار مي‌دهند و از مطالب بسيار و بي‌شماري که چند جلد مي‌شود؛ در اصول دين و اعتقادات صحيحه شيعه صرف‌نظر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کتاب آن مرحوم به نقاط ضعف کلمات علماي اهل‌سنّت نيز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 جواب و پهلوان بحث و تحقيق هستيد در آن مباحث غور کنيد که اگر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داشته باشيد به‌سوي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هدايت‌های آنها به صراط مستقيم می‌گروید</w:t>
      </w:r>
      <w:r>
        <w:rPr>
          <w:rFonts w:eastAsia="IRNazanin" w:cs="IRNazanin"/>
          <w:color w:val="111111"/>
          <w:sz w:val="28"/>
          <w:szCs w:val="28"/>
          <w:rtl w:val="true"/>
          <w:lang w:bidi="fa-IR"/>
        </w:rPr>
        <w:t xml:space="preserve">. </w:t>
      </w:r>
      <w:bookmarkStart w:id="266" w:name="pg7287_68344"/>
    </w:p>
    <w:p>
      <w:pPr>
        <w:pStyle w:val="Heading2"/>
        <w:numPr>
          <w:ilvl w:val="1"/>
          <w:numId w:val="1"/>
        </w:numPr>
        <w:rPr/>
      </w:pPr>
      <w:bookmarkStart w:id="267" w:name="__RefHeading___Toc657541_1051229030"/>
      <w:bookmarkStart w:id="268" w:name="_Toc88"/>
      <w:bookmarkEnd w:id="266"/>
      <w:bookmarkEnd w:id="267"/>
      <w:r>
        <w:rPr>
          <w:rtl w:val="true"/>
        </w:rPr>
        <w:t>مقایسه موقف امام‌حسن و امام‌حسین</w:t>
      </w:r>
      <w:r>
        <w:rPr>
          <w:rtl w:val="true"/>
        </w:rPr>
        <w:t>(</w:t>
      </w:r>
      <w:r>
        <w:rPr>
          <w:rtl w:val="true"/>
        </w:rPr>
        <w:t>علیهما السلام</w:t>
      </w:r>
      <w:r>
        <w:rPr>
          <w:rtl w:val="true"/>
        </w:rPr>
        <w:t>)</w:t>
      </w:r>
      <w:bookmarkEnd w:id="2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با اينکه ياوران و لشکريانی داشت و می‌توانست جنگ را ادامه دهد اما با معاويه صلح کرد و در مقابل، برادرش حسين بااينکه افرادش کم بودند و می‌توانست صلح کند عليه يزيد قيام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يکی از دو برادر کارش درست بوده و ديگری کارش اشتباه بوده است؛ زيرا اگر دست‌کشيدن حسن و صلح‌کردن او بجا بوده است، قيام حسين بدون آنکه قدرتی داشته باشد اشتباه است و اگر قيام حسين بجا بوده است، صلح‌کردن حسن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آشنايي کمي با تاريخ داشته باشد فرق بين عصر امام‌حسن و عصر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مي‌داند و اين دو عصر، دو موقف و دو جريان را باهم قياس نمي‌کند و از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نمي‌پرسد که شما چرا مثل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نبوديد و از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نمي‌پرسد که چرا مثل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نفرموديد؟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درحالي‌که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رسيده بود و آن سه جنگ بزرگ را معارضان اسلام بر‌پا کرده و موجب ريخته‌شدن آن‌همه خون و اتلاف نفوس شده بودند، معاويه با مکر، خيانت و خريداري دين و ايمان اشخاص، زمينه ادامه جنگ را از بين برده بود و بيشتر ياوران و رزمندگان خسته و به استراحت و آسايش مايل بودند و جز معدودي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به‌هرحال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جدايي نمي‌جستند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آماده جنگ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هم از عواقب ادامه تسلّط بني‌اميه و معاويه آگاه نبودند و گفته ابوسفيان را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 الکُرَة فَوَالله مَا مِنْ جنّة وَلا نَار</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فراموش کرده و</w:t>
      </w:r>
    </w:p>
    <w:p>
      <w:pPr>
        <w:pStyle w:val="BookText"/>
        <w:rPr/>
      </w:pPr>
      <w:r>
        <w:rPr>
          <w:rFonts w:ascii="IRNazanin" w:hAnsi="IRNazanin" w:eastAsia="IRNazanin"/>
          <w:color w:val="111111"/>
          <w:sz w:val="28"/>
          <w:sz w:val="28"/>
          <w:szCs w:val="28"/>
          <w:rtl w:val="true"/>
          <w:lang w:bidi="fa-IR"/>
        </w:rPr>
        <w:t>بسياري هم نشنيده بودند و خلاصه احساس خطر نمي‌کردند و ازهرجهت اوضاع چنان بود که هيچ صف‌آرايي در برابر آن هجوم اموي فراهم نبود و به صورتي که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موقف اهل حق و مسلمانان واقعي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در تاريخ هرچه بيشتر باشد، به صلاح‌بودن اتخاذ موضع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يک متارکه جنگ براي نجات اسلام و جلوگيري از رسيدن به وضعي که معاويه رسماً آنچه را در دل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مغيرة بن شعبه هم گران آمد</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برانداختن اسلام و نام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بازگشت رسمي به جاهليت اموي،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جهات حق،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به‌حقّ منجي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آن حلم بزرگ، با آن اخلاق کريمه، زهد، ايمان و عبادات، سوابق درخشان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مردم زنده کرد به‌طوري‌که احدي نبود که منکر شخصيت معنوي، پارسايي و پرهيزکاري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او در جامعه هم‌طراز با محبوبيت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موقف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موقفي ديگر بود و شرايط ديگري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طول حکومت بيست‌ساله خود با سياست‌هاي اسلام‌براندازانه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بعضي امور علناً، مثل سبّ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رشته‌هاي ديگر مزوّرانه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توانست اسلام را از </w:t>
      </w:r>
    </w:p>
    <w:p>
      <w:pPr>
        <w:pStyle w:val="BookText"/>
        <w:rPr/>
      </w:pPr>
      <w:r>
        <w:rPr>
          <w:rFonts w:ascii="IRNazanin" w:hAnsi="IRNazanin" w:eastAsia="IRNazanin"/>
          <w:color w:val="111111"/>
          <w:sz w:val="28"/>
          <w:sz w:val="28"/>
          <w:szCs w:val="28"/>
          <w:rtl w:val="true"/>
          <w:lang w:bidi="fa-IR"/>
        </w:rPr>
        <w:t>اصالت انداخت و به چيزي که نمي‌انديشيد اسلام، الزام مردم به اسلام، حفظ سنّت‌هاي اسلام و امر به معروف و نهي از منکر بود و چون حضرت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بني‌هاشم و شخص اول اسلام از جهات فضايل شناخته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p>
    <w:p>
      <w:pPr>
        <w:pStyle w:val="BookText"/>
        <w:rPr/>
      </w:pPr>
      <w:r>
        <w:rPr>
          <w:rFonts w:ascii="IRNazanin" w:hAnsi="IRNazanin" w:eastAsia="IRNazanin"/>
          <w:color w:val="111111"/>
          <w:sz w:val="28"/>
          <w:sz w:val="28"/>
          <w:szCs w:val="28"/>
          <w:rtl w:val="true"/>
          <w:lang w:bidi="fa-IR"/>
        </w:rPr>
        <w:t xml:space="preserve">از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به‌عنوان جانشين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 در کمال خيانت و جنايت، آن حضرت را شهيد نمود و يزيد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بر عدم صلاحيت او و سوابق سوء او اتفاق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جانشيني خود برگزيد و خلاصه، طوري مسلمانان را مقهور نمود که کسي جرئت تذکر و هشدار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سياسي، اجتماعي و فرهنگي اسلام، سير به زوال قطعي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الفهود، القرود و الخمور مي‌دانستند و علاوه‌بر ارتکاب قتل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حره و تحليل نواميس مردم مدينه بر سپاه شام و جرایم ديگر جناياتي بود که همه، هويّت ضداسلامي او و پدرش معاويه را برملا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به‌طور کامل در سراشيبي سقوط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و عُدّه نبود که با يزيد اعلان جنگ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جلوگيري از آن سيلاب و طوفان اسلام‌برانداز، امتناع از بيعت، اعلام مخالفت و عدم مشروعيت نظام با بذل جان، ايثار، فداکاري و تحمل جانکاه‌ترين مصائب بود که تنها در آن دوران خفقان کسي که مرد اين ميدان بود و کسي که بيش از هرکس اولي و احق به اعتراض بود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به‌تمام‌معنا مکلّف به حفظ دين، نجات اسلام از انقراض و بيدارساختن مردم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 حضرت، حفظ رسالت جدّش، حفظ قرآن و حفظ سوابق درخشان بني‌هاشم واجب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چيزي از افتخارات اسلامي باقي نمانده بود که يا از بين نرفته و يا دگرگون نشده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بود که اگر پدر و برادرش هم بودند همين موضعشان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که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معارض بوده و شيعه ازاين‌جهت گرفتار شده‌اند، هرکدام را درست و صحيح بدانند ديگري را بايد ناصواب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است که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 سيره او در مکه باهم تضاد داشته‌اند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 بايد کرد، وقتي انسان حرف حساب نداشته باشد، هر باطلي را حقّ و هر حقّي را باطل مي‌گويد</w:t>
      </w:r>
      <w:r>
        <w:rPr>
          <w:rFonts w:eastAsia="IRNazanin" w:cs="IRNazanin"/>
          <w:color w:val="111111"/>
          <w:sz w:val="28"/>
          <w:szCs w:val="28"/>
          <w:rtl w:val="true"/>
          <w:lang w:bidi="fa-IR"/>
        </w:rPr>
        <w:t xml:space="preserve">. </w:t>
      </w:r>
      <w:bookmarkStart w:id="269" w:name="pg7287_68348"/>
    </w:p>
    <w:p>
      <w:pPr>
        <w:pStyle w:val="Heading2"/>
        <w:numPr>
          <w:ilvl w:val="1"/>
          <w:numId w:val="1"/>
        </w:numPr>
        <w:rPr/>
      </w:pPr>
      <w:bookmarkStart w:id="270" w:name="__RefHeading___Toc657543_1051229030"/>
      <w:bookmarkStart w:id="271" w:name="_Toc89"/>
      <w:bookmarkEnd w:id="269"/>
      <w:bookmarkEnd w:id="270"/>
      <w:r>
        <w:rPr>
          <w:rtl w:val="true"/>
        </w:rPr>
        <w:t>فضایل حضرت امام‌حسن و امام‌حسین</w:t>
      </w:r>
      <w:r>
        <w:rPr>
          <w:rtl w:val="true"/>
        </w:rPr>
        <w:t>(</w:t>
      </w:r>
      <w:r>
        <w:rPr>
          <w:rtl w:val="true"/>
        </w:rPr>
        <w:t>علیهما السلام</w:t>
      </w:r>
      <w:r>
        <w:rPr>
          <w:rtl w:val="true"/>
        </w:rPr>
        <w:t>)</w:t>
      </w:r>
      <w:bookmarkEnd w:id="2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شیعه فضايل مشخصی براى على، مانند پيشگام‌بودن در پذيرفتن اسلام، جهاد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فراوان و زهد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آيا مى‌تواند چنين فضايلى براى حسن و حسين در مقابل سعد بن ابى‌وقاص، عبدالرحمن بن عوف، عبدالله بن عمر و ديگر مهاجرين و انصار ارائه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که در اين سؤال به بعضي از فضايل شخص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پيشگام‌بودن در پذيرفتن اسلام، جهاد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فراوان و زهد اشاره کرده و اعتراف مي‌نمايد اما در مراتب و مقامات بلند 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افرادي، مثل عبدالله بن عمر و سعد بن ابي‌وقاص و عبدالرحمان بن عوف شکّ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اگر اصحابي را که به اتّفاق امّت داراي فضيلت و مقبول همه مي‌باشند اسم برده بوديد، مناسبتي داشت؛ امّا اين دو سه نفر، نقاط ضعف متعدّدي دارند که نام آنها در اين مقايسه، مثل قرار دادن عدم در برابر وجود و ظلمت در برابر نور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دراين‌باره لازم است که خودتان مروري به کتاب‌هاي خود داشته باشيد و فضايل و مناقب 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بخوانيد و بعد يک همچنين سؤال بي‌پايه‌اي مطرح کنيد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مي‌دانيد که آن گروه از اصحاب هم که در صحابت متعهّدانه رفتار کردند چه آنان که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چه آنان که بعد از آن حضرت بر ايمان ثابت</w:t>
      </w:r>
    </w:p>
    <w:p>
      <w:pPr>
        <w:pStyle w:val="BookText"/>
        <w:rPr/>
      </w:pPr>
      <w:r>
        <w:rPr>
          <w:rFonts w:ascii="IRNazanin" w:hAnsi="IRNazanin" w:eastAsia="IRNazanin"/>
          <w:color w:val="111111"/>
          <w:sz w:val="28"/>
          <w:sz w:val="28"/>
          <w:szCs w:val="28"/>
          <w:rtl w:val="true"/>
          <w:lang w:bidi="fa-IR"/>
        </w:rPr>
        <w:t>ماندند، به‌زور در جنب مقام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قياس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اين سؤال مثل اينکه سنّي نيست و گرنه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مثل عبدالله بن عمر زبون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پيشنهاد بيعت با حجاج نمود و او از دادن دستش به عبدالله بن عمر خودداري کرد و پايش را دراز نمود تا با او بيعت نمايد،</w:t>
      </w:r>
      <w:r>
        <w:rPr>
          <w:rStyle w:val="FootnoteAnchor"/>
          <w:rtl w:val="true"/>
        </w:rPr>
        <w:footnoteReference w:id="236"/>
      </w:r>
      <w:r>
        <w:rPr>
          <w:rFonts w:ascii="IRNazanin" w:hAnsi="IRNazanin" w:eastAsia="IRNazanin"/>
          <w:color w:val="111111"/>
          <w:sz w:val="28"/>
          <w:sz w:val="28"/>
          <w:szCs w:val="28"/>
          <w:rtl w:val="true"/>
          <w:lang w:bidi="fa-IR"/>
        </w:rPr>
        <w:t>مقايسه نمي‌کرد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سنّي اگر سنّي باشد حتماً شنيده است که پيغمبر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أحبُّهُما فأحبّهما وأحبّ مَنْ يُحِبّهُما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 هر سنّي اين آيه را خوانده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اگر کسي سنّي حقيقي باشد، اين جمله‌ها را وحي مي‌داند</w:t>
      </w:r>
      <w:r>
        <w:rPr>
          <w:rFonts w:eastAsia="IRNazanin" w:cs="IRNazanin"/>
          <w:color w:val="111111"/>
          <w:sz w:val="28"/>
          <w:szCs w:val="28"/>
          <w:rtl w:val="true"/>
          <w:lang w:bidi="fa-IR"/>
        </w:rPr>
        <w:t xml:space="preserve">. </w:t>
      </w:r>
      <w:bookmarkStart w:id="272" w:name="pg7287_68350"/>
    </w:p>
    <w:p>
      <w:pPr>
        <w:pStyle w:val="Heading2"/>
        <w:numPr>
          <w:ilvl w:val="1"/>
          <w:numId w:val="1"/>
        </w:numPr>
        <w:rPr/>
      </w:pPr>
      <w:bookmarkStart w:id="273" w:name="__RefHeading___Toc657545_1051229030"/>
      <w:bookmarkStart w:id="274" w:name="_Toc90"/>
      <w:bookmarkEnd w:id="272"/>
      <w:bookmarkEnd w:id="273"/>
      <w:r>
        <w:rPr>
          <w:rtl w:val="true"/>
        </w:rPr>
        <w:t>امامت در نسل امام‌حسین</w:t>
      </w:r>
      <w:r>
        <w:rPr>
          <w:rtl w:val="true"/>
        </w:rPr>
        <w:t>(</w:t>
      </w:r>
      <w:r>
        <w:rPr>
          <w:rtl w:val="true"/>
        </w:rPr>
        <w:t>علیه السلام</w:t>
      </w:r>
      <w:r>
        <w:rPr>
          <w:rtl w:val="true"/>
        </w:rPr>
        <w:t>)</w:t>
      </w:r>
      <w:bookmarkEnd w:id="2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مشخص است که مادر حسن بن على، فاطمه مى‌باشد و نزد شيعه از آل عبا است و در اين مورد او با برادرش حسين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امامت به فرزندان حسن نرسيد و در فرزندان حسين ادامه يافت؟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تعبيری بسيار زشت و علامت شک و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نزد همه شيعه و سنّي اهل کسا مي‌باشند</w:t>
      </w:r>
      <w:r>
        <w:rPr>
          <w:rStyle w:val="FootnoteAnchor"/>
          <w:rtl w:val="true"/>
        </w:rPr>
        <w:footnoteReference w:id="240"/>
      </w:r>
      <w:r>
        <w:rPr>
          <w:rFonts w:ascii="IRNazanin" w:hAnsi="IRNazanin" w:eastAsia="IRNazanin"/>
          <w:color w:val="111111"/>
          <w:sz w:val="28"/>
          <w:sz w:val="28"/>
          <w:szCs w:val="28"/>
          <w:rtl w:val="true"/>
          <w:lang w:bidi="fa-IR"/>
        </w:rPr>
        <w:t>و اهل کسا منحصر به اين پنج‌تن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سؤال اين است که امامت، به نصب الهي و نصّ است، مثل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ايراد آنها که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عَلى رَجُلٍ مِنَ الْقَرْيَتَيْنِ عَظيم</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بيجا و فضولي بود و جوابش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بود، در امامت هم جواب همين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bookmarkStart w:id="275" w:name="pg7287_68351"/>
    </w:p>
    <w:p>
      <w:pPr>
        <w:pStyle w:val="Heading2"/>
        <w:numPr>
          <w:ilvl w:val="1"/>
          <w:numId w:val="1"/>
        </w:numPr>
        <w:rPr/>
      </w:pPr>
      <w:bookmarkStart w:id="276" w:name="__RefHeading___Toc657547_1051229030"/>
      <w:bookmarkStart w:id="277" w:name="_Toc91"/>
      <w:bookmarkEnd w:id="275"/>
      <w:bookmarkEnd w:id="276"/>
      <w:r>
        <w:rPr>
          <w:rtl w:val="true"/>
        </w:rPr>
        <w:t>علم حضرت سید‌الشهدا</w:t>
      </w:r>
      <w:r>
        <w:rPr>
          <w:rtl w:val="true"/>
        </w:rPr>
        <w:t>(</w:t>
      </w:r>
      <w:r>
        <w:rPr>
          <w:rtl w:val="true"/>
        </w:rPr>
        <w:t>علیه السلام</w:t>
      </w:r>
      <w:r>
        <w:rPr>
          <w:rtl w:val="true"/>
        </w:rPr>
        <w:t xml:space="preserve">) </w:t>
      </w:r>
      <w:r>
        <w:rPr>
          <w:rtl w:val="true"/>
        </w:rPr>
        <w:t>به شهادت</w:t>
      </w:r>
      <w:bookmarkEnd w:id="2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کتاب‌هايشان مى‌گويند که رفتن حسين به‌سوى اهل کوفه و حمايت‌نکردن کوفى‌ها از او و کشتن حسين سبب شد تا همه مردم مرتد شوند به‌جز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حسين آن‌گونه که شيعيان مى‌گويند غيب مى‌دانست چرا به‌سوى آنها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تهمت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نمي‌گويند که همه مردم به‌واسطه حمايت‌نکردن کوفي‌ها از حضرت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به‌جز سه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روز عاشورا در کربلا بود و در مواجهه آن دو گروه؛ گروه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باطل، امام را ياري نکرد، بزرگ‌ترين گناهان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اشخاصي که ميل قلبي به شهادت و نصرت آن حضرت را نداشتند سفارش مي‌نمود که اگر مرد ميدان شهادت نيستيد اينجا نمانيد که صداي استنصار و اتمام‌حجّت مرا در روز عاشورا نشنويد، چون در آن صورت، نصرت آن حضرت واجب بود، در هیچ کتابی سه نفر که شما مي‌گوييد عنوان نشده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غيب مي‌دانست و مي‌دانست که او را به شهادت مي‌رسانند، امّا تکليف خود مي‌دانست که با يزيد بيعت نکند و فساد او را به مردم اعلام کند و با آن موضع جانانه براي حفظ اسلام و ابطال خط حکومت و اداره‌اي که برپا شده بود عالماً از </w:t>
      </w:r>
    </w:p>
    <w:p>
      <w:pPr>
        <w:pStyle w:val="BookText"/>
        <w:rPr/>
      </w:pPr>
      <w:r>
        <w:rPr>
          <w:rFonts w:ascii="Amiri" w:hAnsi="Amiri" w:eastAsia="Amiri" w:cs="Amiri"/>
          <w:color w:val="111111"/>
          <w:sz w:val="28"/>
          <w:sz w:val="28"/>
          <w:szCs w:val="28"/>
          <w:rtl w:val="true"/>
          <w:lang w:bidi="ar-SA"/>
        </w:rPr>
        <w:t xml:space="preserve">شهادت استقبال نمود و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أَرَى الْمَوْتَ إِلَّا سَعَادَةً والْحَيَاةَ مَعَ الظَّالِمِينَ إِلَّا</w:t>
      </w:r>
    </w:p>
    <w:p>
      <w:pPr>
        <w:pStyle w:val="BookText"/>
        <w:rPr/>
      </w:pPr>
      <w:r>
        <w:rPr>
          <w:rFonts w:ascii="Amiri" w:hAnsi="Amiri" w:eastAsia="Amiri" w:cs="Amiri"/>
          <w:color w:val="111111"/>
          <w:sz w:val="28"/>
          <w:sz w:val="28"/>
          <w:szCs w:val="28"/>
          <w:rtl w:val="true"/>
          <w:lang w:bidi="ar-SA"/>
        </w:rPr>
        <w:t>بَرَماً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شناخت قيام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حکومت يزيد و اوضاعي که سخت اسلام را در خطر انقراض قرار داده بود، بايد کتاب‌هاي محقّقانه پژوهشگران در تاريخ را مطالعه کنيد تا بدانيد اين برنامه‌ها هم از مثل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نمي‌شد 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 الدّينُ مِنْهُ يَشْتَكي سقماً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الحسَين شَكا</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السِّبْط للدِّين الحنيفِ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رْبَلا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w:t>
      </w:r>
      <w:r>
        <w:rPr>
          <w:rStyle w:val="FootnoteAnchor"/>
          <w:rtl w:val="true"/>
        </w:rPr>
        <w:footnoteReference w:id="24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مطالعه بيشتر در اسرار و فلسفه قيام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پرتوي از عظمت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اينجانب مراجعه نماييد</w:t>
      </w:r>
      <w:r>
        <w:rPr>
          <w:rFonts w:eastAsia="IRNazanin" w:cs="IRNazanin"/>
          <w:color w:val="111111"/>
          <w:sz w:val="28"/>
          <w:szCs w:val="28"/>
          <w:rtl w:val="true"/>
          <w:lang w:bidi="fa-IR"/>
        </w:rPr>
        <w:t xml:space="preserve">. </w:t>
      </w:r>
      <w:bookmarkStart w:id="278" w:name="pg7287_68353"/>
    </w:p>
    <w:p>
      <w:pPr>
        <w:pStyle w:val="Heading2"/>
        <w:numPr>
          <w:ilvl w:val="1"/>
          <w:numId w:val="1"/>
        </w:numPr>
        <w:rPr/>
      </w:pPr>
      <w:bookmarkStart w:id="279" w:name="__RefHeading___Toc657549_1051229030"/>
      <w:bookmarkStart w:id="280" w:name="_Toc92"/>
      <w:bookmarkEnd w:id="278"/>
      <w:bookmarkEnd w:id="279"/>
      <w:r>
        <w:rPr>
          <w:rtl w:val="true"/>
        </w:rPr>
        <w:t>عمل امام‌حسين</w:t>
      </w:r>
      <w:r>
        <w:rPr>
          <w:rtl w:val="true"/>
        </w:rPr>
        <w:t>(</w:t>
      </w:r>
      <w:r>
        <w:rPr>
          <w:rtl w:val="true"/>
        </w:rPr>
        <w:t>علیه السلام</w:t>
      </w:r>
      <w:r>
        <w:rPr>
          <w:rtl w:val="true"/>
        </w:rPr>
        <w:t xml:space="preserve">) </w:t>
      </w:r>
      <w:r>
        <w:rPr>
          <w:rtl w:val="true"/>
        </w:rPr>
        <w:t>به علم عادي در واقعه كربلا</w:t>
      </w:r>
      <w:bookmarkEnd w:id="2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همواره در کتاب‌هاى خود مى‌گويند که حسين تشنه در ميدان جنگ به شهادت رسيده است و روى مخزن‌هاى آب اين عبارت را مى‌نويسند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به ياد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اينجاست که طبق آنچه شيعیان مى‌گويند ائمه غيب مى‌دانند، پس آيا حسين نمى‌دانست که در اثناى جنگ به آب نياز پيدا خواهد کرد و تشنه خواهد مرد و نبايد مقدار کافى آب براى خود تهيّه مى‌کرد و آیا فراهم نمودن آب در جنگ از ضروریات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که تشنه‌لب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مي‌دانست و از شهادت و تشنگي او خبر داده بود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عادي و روابط اجتماعي به دانايي‌هاي فوق ديگران عمل نمي‌کردند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همان کسوت و رفتار سايرين عمل مي‌کردند تا زندگي آنها سرمشق و اسوه باشد، چنان‌که در سیره نبوی هم به اين معنا اشاره شده است، مثلاً در اعزام به موته،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با جعفر طيار را سردار سپاه قرار داد و بعد از آنها يک نفر از آن دو نفر را و پس از آن عبدالله بن رواحه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به علوم لدنّيه مي‌دانست که هر سه نفر شهيد مي‌شوند، ولي مأمور به سير عادي بود، بلکه اگر اين ايراد شما 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کارهاي خدا نيز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خدا از شهادت برخي از پيغمبران مطّلع بود، بااين‌وجود آنها را به رسالت و دعوت مأمور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مسائل، فراتر از اين تصوّرات عاميانه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بزرگ و پر از اسرار و آيات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علایم درخشان حقانيّت اسلام و مقامات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بني‌هاشم است و براي هر مسلماني، برنامه عاشورا و قيام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برادران، اصحاب و انصار آن حضرت، سند عظمت است و درعين‌حال در اين برنامه مهم آسماني اصول و پايه‌هاي محکم ديني رعايت مي‌گرديد و يکي از اصول در اين برنامه‌ها و کارهاي انبيا و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اعطاي خدا از علوم لدنّي و قدرت در تصرّف در ممکنات بهره‌مندند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امور نظام‌مند است و نظامات ظاهري و سير به‌اصطلاح طبيعي بايد محفوظ باشد و نظام مختلّ نشود و به علم عادي عمل مي‌نمودند و هرکجا هم به آن علوم باطني و به آن قدرت‌ها عمل کنند، عنوان خرق عادت و معجزه بود و به نظام خاصّ خود انجام مي‌گرفت</w:t>
      </w:r>
      <w:r>
        <w:rPr>
          <w:rFonts w:eastAsia="IRNazanin" w:cs="IRNazanin"/>
          <w:color w:val="111111"/>
          <w:sz w:val="28"/>
          <w:szCs w:val="28"/>
          <w:rtl w:val="true"/>
          <w:lang w:bidi="fa-IR"/>
        </w:rPr>
        <w:t xml:space="preserve">. </w:t>
      </w:r>
      <w:bookmarkStart w:id="281" w:name="pg7287_68355"/>
    </w:p>
    <w:p>
      <w:pPr>
        <w:pStyle w:val="Heading2"/>
        <w:numPr>
          <w:ilvl w:val="1"/>
          <w:numId w:val="1"/>
        </w:numPr>
        <w:rPr/>
      </w:pPr>
      <w:bookmarkStart w:id="282" w:name="__RefHeading___Toc657551_1051229030"/>
      <w:bookmarkStart w:id="283" w:name="_Toc93"/>
      <w:bookmarkEnd w:id="281"/>
      <w:bookmarkEnd w:id="282"/>
      <w:r>
        <w:rPr>
          <w:rtl w:val="true"/>
        </w:rPr>
        <w:t>سجده بر تربت حضرت سیّدالشهدا</w:t>
      </w:r>
      <w:r>
        <w:rPr>
          <w:rtl w:val="true"/>
        </w:rPr>
        <w:t>(</w:t>
      </w:r>
      <w:r>
        <w:rPr>
          <w:rtl w:val="true"/>
        </w:rPr>
        <w:t>علیه السلام</w:t>
      </w:r>
      <w:r>
        <w:rPr>
          <w:rtl w:val="true"/>
        </w:rPr>
        <w:t>)</w:t>
      </w:r>
      <w:bookmarkEnd w:id="2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بر خاک حسينى که امروز شيعه بر آن سجده مى‌کنند سجده کرده است؟</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مى‌خوريم که 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بگويند که بر تربت حسينى سجده نکرده است؛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آيا شما از پيامبر راه‌يافته‌تريد؟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تربت حسيني در عصر پيغمبر، امام‌علي، امام‌حسن و خود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نبود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به انتفاي موضوع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نمي‌گوييم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مي‌کرد که ناداني مثل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مي‌خورم که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و روضه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و تربت کربلا همه پس از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آن جسد مقدّس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مي‌گوييد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نکرده، سجده شيعه بر آن غلط است؛ جواب اين است که مگر هر کار مباحي را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است، حرام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هواپيما نشده بود و از برق استفاده نکرد، آيا بر امّت حرام است؟ هرچند بعضي وهابيين همه اين کارها را بدعت مي‌دانند، مثلاً به كفر كسي </w:t>
      </w:r>
    </w:p>
    <w:p>
      <w:pPr>
        <w:pStyle w:val="BookText"/>
        <w:rPr/>
      </w:pPr>
      <w:r>
        <w:rPr>
          <w:rFonts w:ascii="IRNazanin" w:hAnsi="IRNazanin" w:eastAsia="IRNazanin"/>
          <w:color w:val="111111"/>
          <w:sz w:val="28"/>
          <w:sz w:val="28"/>
          <w:szCs w:val="28"/>
          <w:rtl w:val="true"/>
          <w:lang w:bidi="fa-IR"/>
        </w:rPr>
        <w:t>كه مي‌گويد زمين به دور آفتاب و به دور خودش مي‌گردد فتوا مي‌دهند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خوب از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اشخاص جاهل بيش از اين توقع و انتظار نيست</w:t>
      </w:r>
      <w:r>
        <w:rPr>
          <w:rFonts w:eastAsia="Amiri" w:cs="Amiri" w:ascii="Amiri" w:hAnsi="Amiri"/>
          <w:color w:val="111111"/>
          <w:sz w:val="28"/>
          <w:szCs w:val="28"/>
          <w:rtl w:val="true"/>
          <w:lang w:bidi="ar-SA"/>
        </w:rPr>
        <w:t xml:space="preserve">. </w:t>
      </w:r>
      <w:bookmarkStart w:id="284" w:name="pg7287_68357"/>
    </w:p>
    <w:p>
      <w:pPr>
        <w:pStyle w:val="Heading2"/>
        <w:numPr>
          <w:ilvl w:val="1"/>
          <w:numId w:val="1"/>
        </w:numPr>
        <w:rPr/>
      </w:pPr>
      <w:bookmarkStart w:id="285" w:name="__RefHeading___Toc657553_1051229030"/>
      <w:bookmarkStart w:id="286" w:name="_Toc94"/>
      <w:bookmarkEnd w:id="284"/>
      <w:bookmarkEnd w:id="285"/>
      <w:r>
        <w:rPr>
          <w:rtl w:val="true"/>
        </w:rPr>
        <w:t>نهضت علمی حضرت امام‌باقر و امام‌صادق</w:t>
      </w:r>
      <w:r>
        <w:rPr>
          <w:rtl w:val="true"/>
        </w:rPr>
        <w:t>(</w:t>
      </w:r>
      <w:r>
        <w:rPr>
          <w:rtl w:val="true"/>
        </w:rPr>
        <w:t>علیهما السلام</w:t>
      </w:r>
      <w:r>
        <w:rPr>
          <w:rtl w:val="true"/>
        </w:rPr>
        <w:t>)</w:t>
      </w:r>
      <w:bookmarkEnd w:id="2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کتاب‌هايشان اعتراف مى‌کنند که علم حلال و حرام و مناسک حج به آنها جز ازطريق باقر و جعفر نرسيده است، يعنى در اين مورد از على چيزى به آنها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قبل از جعفر، مناسک حج و حلال و حرام خود را نمى‌دانستند، تا اينکه او آمد و مناسک حج و حلال و حرامشان را براى آنها بيان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چگونه قبل از باقر و صادق عباداتشان را انجام مى‌دادند؟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 تمام احکام دين و شرايع اسلام را ما به سندهاي صحيح که به قول بعضي از بزرگان اهل‌سنّت اگر بر هر ديوانه يا بيمار خوانده شود در دم هُشيار مي‌گردد و شفا مي‌يابد،</w:t>
      </w:r>
      <w:r>
        <w:rPr>
          <w:rStyle w:val="FootnoteAnchor"/>
          <w:rtl w:val="true"/>
        </w:rPr>
        <w:footnoteReference w:id="247"/>
      </w:r>
      <w:r>
        <w:rPr>
          <w:rFonts w:ascii="IRNazanin" w:hAnsi="IRNazanin" w:eastAsia="IRNazanin"/>
          <w:color w:val="111111"/>
          <w:sz w:val="28"/>
          <w:sz w:val="28"/>
          <w:szCs w:val="28"/>
          <w:rtl w:val="true"/>
          <w:lang w:bidi="fa-IR"/>
        </w:rPr>
        <w:t>از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رشته حديث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منقطع نکردند و مثل شما پس از يک قرن به فکر رجوع به‌اصطلاح به سنّت نيفتادند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رساندن علم و حديث به مردم فرصت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مناسک حج را از آنها تمام و کمال گرفته‌اند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حديثي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حج روايت کرده،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مثل </w:t>
      </w:r>
    </w:p>
    <w:p>
      <w:pPr>
        <w:pStyle w:val="BookText"/>
        <w:rPr/>
      </w:pPr>
      <w:r>
        <w:rPr>
          <w:rFonts w:ascii="Amiri" w:hAnsi="Amiri" w:eastAsia="Amiri" w:cs="Amiri"/>
          <w:color w:val="111111"/>
          <w:sz w:val="28"/>
          <w:sz w:val="28"/>
          <w:szCs w:val="28"/>
          <w:rtl w:val="true"/>
          <w:lang w:bidi="ar-SA"/>
        </w:rPr>
        <w:t>صحيح مسلم</w:t>
      </w:r>
      <w:r>
        <w:rPr>
          <w:rStyle w:val="FootnoteAnchor"/>
          <w:rtl w:val="true"/>
        </w:rPr>
        <w:footnoteReference w:id="248"/>
      </w:r>
      <w:r>
        <w:rPr>
          <w:rFonts w:ascii="IRNazanin" w:hAnsi="IRNazanin" w:eastAsia="IRNazanin"/>
          <w:color w:val="111111"/>
          <w:sz w:val="28"/>
          <w:sz w:val="28"/>
          <w:szCs w:val="28"/>
          <w:rtl w:val="true"/>
          <w:lang w:bidi="fa-IR"/>
        </w:rPr>
        <w:t>روايت شده و ابوحنیفه رئیس احناف می‌گوید، امت عائله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 مناسک حج می‌باشند، و حدود چهارصد حکم از احکام حج از اين روايت</w:t>
      </w:r>
    </w:p>
    <w:p>
      <w:pPr>
        <w:pStyle w:val="BookText"/>
        <w:rPr/>
      </w:pP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چه چيزی بايد عمل می‌كردند؟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يکي از معروف‌ترين محدّثين شما، ابوهريره سارق شيخ‌المضيره است که حدود پنج‌هزار حديث 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است با آن مدّت کم که محضر آن حضرت را با آن شرايط محدود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که شما مي‌گوييد شيعه مناسک حج را نمي‌داند و شما مي‌دانستيد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شما و اين کساني که شما آنها را به‌جاي پيغمبر نشانديد و حکّام ستمگر شما بودند که مانع نشر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ابن‌عقده، کتاب‌هاي متعددی از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کرده است به نام مسند اميرالمؤمنين، مسند سيدة نساء‌العالمين، مسند امام‌حسن، مسند امام‌حسين، مسند امام زين‌العابدين، مسند امام محمد باقر و مسند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که در كتاب اخير چهارهزار نفر از محدّثين روايت از آن حضرت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قبل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قبل از او امام‌حسين و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نبيّ را داشته است و هيچ‌وقت متحيّر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متحيّر بودند و هستند كه به مثل استحسان و قياس چنگ زده‌اند</w:t>
      </w:r>
      <w:r>
        <w:rPr>
          <w:rFonts w:eastAsia="IRNazanin" w:cs="IRNazanin"/>
          <w:color w:val="111111"/>
          <w:sz w:val="28"/>
          <w:szCs w:val="28"/>
          <w:rtl w:val="true"/>
          <w:lang w:bidi="fa-IR"/>
        </w:rPr>
        <w:t xml:space="preserve">! </w:t>
      </w:r>
      <w:bookmarkStart w:id="287" w:name="pg7287_68359"/>
    </w:p>
    <w:p>
      <w:pPr>
        <w:pStyle w:val="Heading2"/>
        <w:numPr>
          <w:ilvl w:val="1"/>
          <w:numId w:val="1"/>
        </w:numPr>
        <w:rPr/>
      </w:pPr>
      <w:bookmarkStart w:id="288" w:name="__RefHeading___Toc657555_1051229030"/>
      <w:bookmarkStart w:id="289" w:name="_Toc95"/>
      <w:bookmarkEnd w:id="287"/>
      <w:bookmarkEnd w:id="288"/>
      <w:r>
        <w:rPr>
          <w:rtl w:val="true"/>
        </w:rPr>
        <w:t>امامت بعد از امام‌صادق</w:t>
      </w:r>
      <w:r>
        <w:rPr>
          <w:rtl w:val="true"/>
        </w:rPr>
        <w:t>(</w:t>
      </w:r>
      <w:r>
        <w:rPr>
          <w:rtl w:val="true"/>
        </w:rPr>
        <w:t>علیه السلام</w:t>
      </w:r>
      <w:r>
        <w:rPr>
          <w:rtl w:val="true"/>
        </w:rPr>
        <w:t>)</w:t>
      </w:r>
      <w:bookmarkEnd w:id="2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 صادق برادر اسماعيل بود و مادرشان فاطمه دختر حسين بن علی بن حسين بن على بن أبى‌طالب و هر دوی آنها بنابر گفته شما از دو طرف از سادات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عبدالله بن جعفر بعد از برادرش اسماعیل كه در زمان صادق فوت كرد به امامت نرسید؟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است كه امام منصوص ازطرف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بين عام و خاص معروف به علم و فضيلت و شايسته مقام امامت است و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ائمه اثني‌عشر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فرموده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251"/>
      </w:r>
      <w:bookmarkStart w:id="290" w:name="pg7287_68360"/>
    </w:p>
    <w:p>
      <w:pPr>
        <w:pStyle w:val="Heading2"/>
        <w:numPr>
          <w:ilvl w:val="1"/>
          <w:numId w:val="1"/>
        </w:numPr>
        <w:rPr/>
      </w:pPr>
      <w:bookmarkStart w:id="291" w:name="__RefHeading___Toc657557_1051229030"/>
      <w:bookmarkStart w:id="292" w:name="_Toc96"/>
      <w:bookmarkEnd w:id="290"/>
      <w:bookmarkEnd w:id="291"/>
      <w:r>
        <w:rPr>
          <w:rtl w:val="true"/>
        </w:rPr>
        <w:t>كلام حضرت امام‌صادق</w:t>
      </w:r>
      <w:r>
        <w:rPr>
          <w:rtl w:val="true"/>
        </w:rPr>
        <w:t>(</w:t>
      </w:r>
      <w:r>
        <w:rPr>
          <w:rtl w:val="true"/>
        </w:rPr>
        <w:t>علیه السلام</w:t>
      </w:r>
      <w:r>
        <w:rPr>
          <w:rtl w:val="true"/>
        </w:rPr>
        <w:t xml:space="preserve">) </w:t>
      </w:r>
      <w:r>
        <w:rPr>
          <w:rtl w:val="true"/>
        </w:rPr>
        <w:t>درباره ابوبكر</w:t>
      </w:r>
      <w:bookmarkEnd w:id="2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جعفر صادق روايت مى‌کند که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 بار مرا زاده است چون نسب جعفر صادق از دو طريق به ابوبکر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ازطريق مادرش فاطمه بنت قاسم بن محمد بن ابى‌بکر و دوّم ازطريق مادربزرگش اسماء بنت عبدالرحمن بن ابى‌بکر، که اسماء مادر فاطمه بنت قاسم بن محمد بن ابى‌بکر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مى‌بينيم که شيعه روايت‌هاى دروغينى از امام‌صادق ارائه مى‌دهند که او جدّش ابوبکر را مذمّت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چگونه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جد خود افتخار می‌کند و از طرفی به او طعنه می‌زند؟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المرْءِ لاتَسْئَلْ فَسَلْ عَنْ قَرينِهِ</w:t>
      </w:r>
    </w:p>
    <w:p>
      <w:pPr>
        <w:pStyle w:val="BookText"/>
        <w:rPr/>
      </w:pPr>
      <w:r>
        <w:rPr>
          <w:rFonts w:ascii="Amiri" w:hAnsi="Amiri" w:eastAsia="Amiri" w:cs="Amiri"/>
          <w:color w:val="111111"/>
          <w:sz w:val="28"/>
          <w:sz w:val="28"/>
          <w:szCs w:val="28"/>
          <w:rtl w:val="true"/>
          <w:lang w:bidi="ar-SA"/>
        </w:rPr>
        <w:t>فَکُلُّ قَرينٍ بِالْمُقارِنِ يَهْتَدي</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بايد دانست که اگرچه اين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خليفه منصوص همکاري کردند، ولي بين نفسانيات آنها و سوابق و نسب آنها جدايي‌های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موضع‌گيري‌هاي به ظاهر خشن و دور از اخلاق از عمر صادر شد که از ابوبکر نقل نشده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در منع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وصيّت و آن خشونت و اهانت به مقام نبوّت، عمر بود که آن‌گونه جسارت نمود</w:t>
      </w:r>
      <w:r>
        <w:rPr>
          <w:rStyle w:val="FootnoteAnchor"/>
          <w:rtl w:val="true"/>
        </w:rPr>
        <w:footnoteReference w:id="253"/>
      </w:r>
      <w:r>
        <w:rPr>
          <w:rFonts w:ascii="IRNazanin" w:hAnsi="IRNazanin" w:eastAsia="IRNazanin"/>
          <w:color w:val="111111"/>
          <w:sz w:val="28"/>
          <w:sz w:val="28"/>
          <w:szCs w:val="28"/>
          <w:rtl w:val="true"/>
          <w:lang w:bidi="fa-IR"/>
        </w:rPr>
        <w:t xml:space="preserve">که حتي به اشخاص عادي در چنان حالي </w:t>
      </w:r>
    </w:p>
    <w:p>
      <w:pPr>
        <w:pStyle w:val="BookText"/>
        <w:rPr/>
      </w:pPr>
      <w:r>
        <w:rPr>
          <w:rFonts w:ascii="IRNazanin" w:hAnsi="IRNazanin" w:eastAsia="IRNazanin"/>
          <w:color w:val="111111"/>
          <w:sz w:val="28"/>
          <w:sz w:val="28"/>
          <w:szCs w:val="28"/>
          <w:rtl w:val="true"/>
          <w:lang w:bidi="fa-IR"/>
        </w:rPr>
        <w:t>کسي چنين جسارتي نمي‌کند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سنّي‌ها بايد پرسيد که اين مخالفت صريح با امر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عنواني دارد؟ بعد هم در جريان بيعت‌گرفتن، با آن غلظت، شدّت و تهديد، مردم را وادار به</w:t>
      </w:r>
    </w:p>
    <w:p>
      <w:pPr>
        <w:pStyle w:val="BookText"/>
        <w:rPr/>
      </w:pPr>
      <w:r>
        <w:rPr>
          <w:rFonts w:ascii="IRNazanin" w:hAnsi="IRNazanin" w:eastAsia="IRNazanin"/>
          <w:color w:val="111111"/>
          <w:sz w:val="28"/>
          <w:sz w:val="28"/>
          <w:szCs w:val="28"/>
          <w:rtl w:val="true"/>
          <w:lang w:bidi="fa-IR"/>
        </w:rPr>
        <w:t xml:space="preserve">بيعت مي‌کرد و نسبت به يگانه دختر رسول خدا سيدة نساء‌العالمين نيز جسارت نمود و سوابق ديگر او در جاهليّت از جهت نسب و غلظت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مي‌شود شش دختر خود را زنده‌به‌گور نمود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او را به‌گونه‌اي نامقبول‌تر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حتّي از بيعت با ابوبکر نيز پشيمان بود و در آن فتنه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بَيْعَةَ أَبِي بَكْرٍ كَانَتْ فَلْتَةً وَقَى اللهُ شَرَّهَا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به‌هرحال ابوبکر، خصوص اين ظواهر را نداشت، مثلاً در طهارت نَسَب او حرفي نبود و در روحيات، نفسانيات و برخورد با مخالفان ملایمت داشت يا ملایمت مي‌ورزيد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عميس، که همسر حضرت جعفر طيار برادر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حباله نکاح او قرار گرفت ولی روابط اسماء با بني‌هاشم، مخصوصاً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بود و بعد از ابوبکر هم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مزاوجت کرد و به اين جهت محمّد بن ابي‌بکر که فرزند اسماء از ابي‌بکر بود در بيت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تربيت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ايمان به ولايت، داراي آن درجه والا شد و مادر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فرزند او مي‌باشد و عبدالرحمان بن ابي‌بکر اگرچه در جنگ جمل شرکت داشت ولي در نفي ولايتعهدي يزيد با حضرت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و معاويه براي او صدهزار درهم فرستاد که </w:t>
      </w:r>
    </w:p>
    <w:p>
      <w:pPr>
        <w:pStyle w:val="BookText"/>
        <w:rPr/>
      </w:pPr>
      <w:r>
        <w:rPr>
          <w:rFonts w:ascii="IRNazanin" w:hAnsi="IRNazanin" w:eastAsia="IRNazanin"/>
          <w:color w:val="111111"/>
          <w:sz w:val="28"/>
          <w:sz w:val="28"/>
          <w:szCs w:val="28"/>
          <w:rtl w:val="true"/>
          <w:lang w:bidi="fa-IR"/>
        </w:rPr>
        <w:t>ولايتعهدي يزيد را قبول کند، ولی او ردّ کرد و قبول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اين سوابق، مسئوليت و گناه بزرگ ابوبکر را در عهده‌دار شدن منصب 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مقامي که حقّش نبود کم نمي‌کند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وَلدَنِی أَبُوبَكْرٍ مَرَّتَيْن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او را تبرئه نمي‌کند، چنان‌که فرمايش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همين شيوه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الفَواطِم</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 من سُلَيْم</w:t>
      </w:r>
      <w:r>
        <w:rPr>
          <w:rFonts w:eastAsia="Amiri" w:cs="Amiri" w:ascii="Amiri" w:hAnsi="Amiri"/>
          <w:color w:val="111111"/>
          <w:sz w:val="28"/>
          <w:szCs w:val="28"/>
          <w:rtl w:val="true"/>
          <w:lang w:bidi="ar-SA"/>
        </w:rPr>
        <w:t>».</w:t>
      </w:r>
      <w:r>
        <w:rPr>
          <w:rStyle w:val="FootnoteAnchor"/>
          <w:rtl w:val="true"/>
        </w:rPr>
        <w:footnoteReference w:id="258"/>
      </w:r>
      <w:bookmarkStart w:id="293" w:name="pg7287_68363"/>
    </w:p>
    <w:p>
      <w:pPr>
        <w:pStyle w:val="Heading2"/>
        <w:numPr>
          <w:ilvl w:val="1"/>
          <w:numId w:val="1"/>
        </w:numPr>
        <w:rPr/>
      </w:pPr>
      <w:bookmarkStart w:id="294" w:name="__RefHeading___Toc657559_1051229030"/>
      <w:bookmarkStart w:id="295" w:name="_Toc97"/>
      <w:bookmarkEnd w:id="293"/>
      <w:bookmarkEnd w:id="294"/>
      <w:r>
        <w:rPr>
          <w:rtl w:val="true"/>
        </w:rPr>
        <w:t>دلایل وجود حضرت مهدی</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حسن عسکرى مى‌گويد که برادرش فرزندى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سخن او را قبول نمى‌کنند، چون به گفته آنها او معصوم نيست و سپس برای آنکه پایه‌های مذهب امامی از بین نرود ادّعاى عثمان بن سعيد را که مى‌گويد حسن فرزندى داشته است قبول مى‌کنند با اينکه عثمان هم معصوم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جماعتي او را ديده‌اند و شخص پدر بزرگوارش مکرّر به امامت او تصريح و تنصيص کرده‌اند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شما که بنا داريد انکار و ايراد بيجا نماييد، مي‌توانستيد آن يک نفر مرد را هم نگوييد و از اصل، هم او را و هم وجود پدر و اجداد آن حضرت و تاريخ را منکر شويد تا همه محقّقان بدانند كه امثال شما بی‌سوادان، بدون دليل راهی ديگر رفته‌ايد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امام و عدم حضور او در ملأعام، اين توهّم را براي بسياري پيش آورده بود که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بلاعقب مي‌باشند، امّا خواص و اشخاص مورد اعتماد از وجود او اطلاع داشتند و همان‌ها هم به همه، آن را اظهار نمي‌کردند كه مبادا جاسوسان حکومت از آن مطّلع شوند يا به هر جهت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نيز از آن اطلاع نداشت، امّا شيعيان و خواص از آن مطّلع شدند و حتي گوسفندان بسيار به‌عنوان عقيقه براي ايشان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سير اين برنامه و ولادت و حضور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به‌تدريج معلوم و آشکار شد و مورد قبول و ايمان همه شيعيان و بلکه غيرشيعيان واقع شد تا حدّي که بعض خلفای بني‌عباس، مثل الناصر لدين الله به آن ايمان داشته و مورد قبولشان قرار گرفت</w:t>
      </w:r>
      <w:r>
        <w:rPr>
          <w:rFonts w:eastAsia="IRNazanin" w:cs="IRNazanin"/>
          <w:color w:val="111111"/>
          <w:sz w:val="28"/>
          <w:szCs w:val="28"/>
          <w:rtl w:val="true"/>
          <w:lang w:bidi="fa-IR"/>
        </w:rPr>
        <w:t>.</w:t>
      </w:r>
      <w:r>
        <w:rPr>
          <w:rStyle w:val="FootnoteAnchor"/>
          <w:rtl w:val="true"/>
        </w:rPr>
        <w:footnoteReference w:id="26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رواياتي که دلالت بر غيبت آن حضرت دارد در کتاب‌ها و مؤلفاتي که قبل از ولادت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و در اختيار علما بود اين امر را چنان روشن كرده بود که خليفه هم نمي‌توانست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سيری در كتب بزرگان خودتان داشته باشيد، خواهيد ديد كه دانشمندان خودتان به وجود آن حضرت و تنصيصات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بزرگوار اعتراف دارند</w:t>
      </w:r>
      <w:r>
        <w:rPr>
          <w:rFonts w:eastAsia="IRNazanin" w:cs="IRNazanin"/>
          <w:color w:val="111111"/>
          <w:sz w:val="28"/>
          <w:szCs w:val="28"/>
          <w:rtl w:val="true"/>
          <w:lang w:bidi="fa-IR"/>
        </w:rPr>
        <w:t xml:space="preserve">. </w:t>
      </w:r>
      <w:bookmarkStart w:id="296" w:name="pg7287_68365"/>
    </w:p>
    <w:p>
      <w:pPr>
        <w:pStyle w:val="Heading2"/>
        <w:numPr>
          <w:ilvl w:val="1"/>
          <w:numId w:val="1"/>
        </w:numPr>
        <w:rPr/>
      </w:pPr>
      <w:bookmarkStart w:id="297" w:name="__RefHeading___Toc657561_1051229030"/>
      <w:bookmarkStart w:id="298" w:name="_Toc98"/>
      <w:bookmarkEnd w:id="296"/>
      <w:bookmarkEnd w:id="297"/>
      <w:r>
        <w:rPr>
          <w:rtl w:val="true"/>
        </w:rPr>
        <w:t>روایات متواتره وجود حضرت مهدی</w:t>
      </w:r>
      <w:r>
        <w:rPr>
          <w:rtl w:val="true"/>
        </w:rPr>
        <w:t>(</w:t>
      </w:r>
      <w:r>
        <w:rPr>
          <w:rtl w:val="true"/>
        </w:rPr>
        <w:t>علیه السلام</w:t>
      </w:r>
      <w:r>
        <w:rPr>
          <w:rtl w:val="true"/>
        </w:rPr>
        <w:t>)</w:t>
      </w:r>
      <w:bookmarkEnd w:id="2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بسیاری از موارد، اجماع امّت را به بهانه اینكه قول معصوم در آن نیست ردّ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شیعه را می‌بینیم كه گفتار یك زن به نام حكیمه را در مسئله وجود مهدی قبول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آن حضرت، شيعه به قول پدر بزرگوارش که معصوم است اعتقاد دارند و همچنين به قول جماعت ديگر و بسياري که در عصر غيبت صغري و بعد از آن در عصر حاضر، يعني غيبت کبري، که همه آن حضرت را ديده‌اند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حکيمه هم يکي از خواتين معظّمه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جريان ولادت را خبر داده است و با اين تاريخ روشن و اظهر من الشمس، شكّی در وجود آن حضرت نيست</w:t>
      </w:r>
      <w:r>
        <w:rPr>
          <w:rFonts w:eastAsia="IRNazanin" w:cs="IRNazanin"/>
          <w:color w:val="111111"/>
          <w:sz w:val="28"/>
          <w:szCs w:val="28"/>
          <w:rtl w:val="true"/>
          <w:lang w:bidi="fa-IR"/>
        </w:rPr>
        <w:t xml:space="preserve">. </w:t>
      </w:r>
      <w:bookmarkStart w:id="299" w:name="pg7287_68366"/>
    </w:p>
    <w:p>
      <w:pPr>
        <w:pStyle w:val="Heading2"/>
        <w:numPr>
          <w:ilvl w:val="1"/>
          <w:numId w:val="1"/>
        </w:numPr>
        <w:rPr/>
      </w:pPr>
      <w:bookmarkStart w:id="300" w:name="__RefHeading___Toc657563_1051229030"/>
      <w:bookmarkStart w:id="301" w:name="_Toc99"/>
      <w:bookmarkEnd w:id="299"/>
      <w:bookmarkEnd w:id="300"/>
      <w:r>
        <w:rPr>
          <w:rtl w:val="true"/>
        </w:rPr>
        <w:t>تبرّك‌جستن ملائكه به حضرت مهدی</w:t>
      </w:r>
      <w:r>
        <w:rPr>
          <w:rtl w:val="true"/>
        </w:rPr>
        <w:t>(</w:t>
      </w:r>
      <w:r>
        <w:rPr>
          <w:rtl w:val="true"/>
        </w:rPr>
        <w:t>علیه السلام</w:t>
      </w:r>
      <w:r>
        <w:rPr>
          <w:rtl w:val="true"/>
        </w:rPr>
        <w:t>)</w:t>
      </w:r>
      <w:bookmarkEnd w:id="3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داستان‌هاى زيادى که در مورد مهدى غايب خود مى‌گويند، ادّعا مى‌کنند که وقتى مهدى به دنيا آمد پرندگانى از آسمان بر او فرود آمدند که بال‌هايشان را بر سروصورت و بدن او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پدرش گفته شد که اينها چه هستند؟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فرشتگان آسمان هستند که براى تبرّک‌جستن به اين نوزاد پايين آمده‌اند و اين فرشتگان وقتى او ظهور کند ياوران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روضة‌الواعظين اين روايت وارد شده است</w:t>
      </w:r>
      <w:r>
        <w:rPr>
          <w:rStyle w:val="FootnoteAnchor"/>
          <w:rtl w:val="true"/>
        </w:rPr>
        <w:footnoteReference w:id="261"/>
      </w:r>
      <w:r>
        <w:rPr>
          <w:rFonts w:ascii="IRNazanin" w:hAnsi="IRNazanin" w:eastAsia="IRNazanin"/>
          <w:color w:val="111111"/>
          <w:sz w:val="28"/>
          <w:sz w:val="28"/>
          <w:szCs w:val="28"/>
          <w:rtl w:val="true"/>
          <w:lang w:bidi="fa-IR"/>
        </w:rPr>
        <w:t>ولي روايت کتاب روضةالواعظين اگرچه در کتب معتبر نيست، ولي اين مضامين و اخبار از ملائکه مورد انکار و استبعاد مؤمن واقع نمي‌شود و به‌علاوه مکرّر گفته‌ايم كه در روايات، بايد اهل‌فن و اطلاع، اظهارنظر کنند وگرنه روايات غیرمقبول در جوامع سنّي خيلي بيشتر است و ما درباره کتاب بخاري و انتخاب او از احاديث، مطالبي را قبلاً گفتيم که ديگر تکرار نمي‌کنيم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مي‌گوييم، نصرت غيبي الهي به‌وسيله ملائکه – چنان‌که از همين خبر هم استفاده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خروج است، چنان‌که نزول ملائکه براي نصرت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بود</w:t>
      </w:r>
      <w:r>
        <w:rPr>
          <w:rStyle w:val="FootnoteAnchor"/>
          <w:rtl w:val="true"/>
        </w:rPr>
        <w:footnoteReference w:id="2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جنگ احد و جنگ‌هاي ديگر نبود؛ زيرا امور با جريان </w:t>
      </w:r>
    </w:p>
    <w:p>
      <w:pPr>
        <w:pStyle w:val="BookText"/>
        <w:rPr/>
      </w:pPr>
      <w:r>
        <w:rPr>
          <w:rFonts w:ascii="IRNazanin" w:hAnsi="IRNazanin" w:eastAsia="IRNazanin"/>
          <w:color w:val="111111"/>
          <w:sz w:val="28"/>
          <w:sz w:val="28"/>
          <w:szCs w:val="28"/>
          <w:rtl w:val="true"/>
          <w:lang w:bidi="fa-IR"/>
        </w:rPr>
        <w:t>عادي سير داشت و اعجاز و نصرت‌هاي غيبي به‌طور نادر جريان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ملائکه و تبرک‌جستن آنها به وليّ خدا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الهي همواره هستند و مأموريّت‌ها و وظايف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غيبي و وجود عالم غيب و ملائکه برحسب آيات متعدّد قرآن کريم ثابت است و هر مؤمني بايد ايمان به وجود ملائکه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انکار يا استبعاد مي‌کنيد؛ آیا نخوانده‌اید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إِلَيْهِ مِن رَّبِّهِ وَالْمُؤْمِنُونَ كُلٌّ آمَنَ بِاللَّهِ وَمَلَائِكَتِهِ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مردم دنيا هم با شما در اين استبعادات و شبهه‌افکني‌ها همراه شوند، شيعه ايمان به غيب دارد و به ملائکه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لايَعْلَمُ عَدَدَهُم إلّا هُو</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ايمان دارند</w:t>
      </w:r>
      <w:r>
        <w:rPr>
          <w:rFonts w:eastAsia="Amiri" w:cs="Amiri" w:ascii="Amiri" w:hAnsi="Amiri"/>
          <w:color w:val="111111"/>
          <w:sz w:val="28"/>
          <w:szCs w:val="28"/>
          <w:rtl w:val="true"/>
          <w:lang w:bidi="ar-SA"/>
        </w:rPr>
        <w:t xml:space="preserve">. </w:t>
      </w:r>
      <w:bookmarkStart w:id="302" w:name="pg7287_68368"/>
    </w:p>
    <w:p>
      <w:pPr>
        <w:pStyle w:val="Heading2"/>
        <w:numPr>
          <w:ilvl w:val="1"/>
          <w:numId w:val="1"/>
        </w:numPr>
        <w:rPr/>
      </w:pPr>
      <w:bookmarkStart w:id="303" w:name="__RefHeading___Toc657565_1051229030"/>
      <w:bookmarkStart w:id="304" w:name="_Toc100"/>
      <w:bookmarkEnd w:id="302"/>
      <w:bookmarkEnd w:id="303"/>
      <w:r>
        <w:rPr>
          <w:rtl w:val="true"/>
        </w:rPr>
        <w:t>روایات در باب نام مبارک حضرت مهدی</w:t>
      </w:r>
      <w:r>
        <w:rPr>
          <w:rtl w:val="true"/>
        </w:rPr>
        <w:t>(</w:t>
      </w:r>
      <w:r>
        <w:rPr>
          <w:rtl w:val="true"/>
        </w:rPr>
        <w:t>علیه السلام</w:t>
      </w:r>
      <w:r>
        <w:rPr>
          <w:rtl w:val="true"/>
        </w:rPr>
        <w:t>)</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دنيا فقط يک روز باقى بماند، خداوند آن روز را طولانى مى‌کند تا آنکه در آن روز مردى از اهل‌بيت من برمى‌خيزد که اسم او اسم من است و اسم پدرش اسم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اسم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است و شيعه مى‌گويند اسم مهدى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اشکال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إذالَمْ تَسْتَطِعْ أمراً فَدَعْهُ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جاوِزْهُ إلی مَنْ يَسْتَطيعُ</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اي کاش شما کتاب‌هاي خودتان را دراين‌باره مي‌ديديد و بعد اشکال مي‌کرديد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که اسم پدرش اسم پدر من است زائده از عاصم در روايت أبي‌داوود اضافه كرده است</w:t>
      </w:r>
      <w:r>
        <w:rPr>
          <w:rStyle w:val="FootnoteAnchor"/>
          <w:rtl w:val="true"/>
        </w:rPr>
        <w:footnoteReference w:id="266"/>
      </w:r>
      <w:r>
        <w:rPr>
          <w:rFonts w:ascii="IRNazanin" w:hAnsi="IRNazanin" w:eastAsia="IRNazanin"/>
          <w:color w:val="111111"/>
          <w:sz w:val="28"/>
          <w:sz w:val="28"/>
          <w:szCs w:val="28"/>
          <w:rtl w:val="true"/>
          <w:lang w:bidi="fa-IR"/>
        </w:rPr>
        <w:t>و درباره او گفته‌اند كه به احاديث اضافه مي‌كرده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گنجي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ترمذي اين روايت را آورده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 أبيه إسْم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است</w:t>
      </w:r>
      <w:r>
        <w:rPr>
          <w:rStyle w:val="FootnoteAnchor"/>
          <w:rtl w:val="true"/>
        </w:rPr>
        <w:footnoteReference w:id="268"/>
      </w:r>
      <w:r>
        <w:rPr>
          <w:rFonts w:ascii="Amiri" w:hAnsi="Amiri" w:eastAsia="Amiri" w:cs="Amiri"/>
          <w:color w:val="111111"/>
          <w:sz w:val="28"/>
          <w:sz w:val="28"/>
          <w:szCs w:val="28"/>
          <w:rtl w:val="true"/>
          <w:lang w:bidi="ar-SA"/>
        </w:rPr>
        <w:t xml:space="preserve">و امام احمد با آن ضبط و اتقان، اين حديث را در مسند </w:t>
      </w:r>
    </w:p>
    <w:p>
      <w:pPr>
        <w:pStyle w:val="BookText"/>
        <w:rPr/>
      </w:pPr>
      <w:r>
        <w:rPr>
          <w:rFonts w:ascii="Amiri" w:hAnsi="Amiri" w:eastAsia="Amiri" w:cs="Amiri"/>
          <w:color w:val="111111"/>
          <w:sz w:val="28"/>
          <w:sz w:val="28"/>
          <w:szCs w:val="28"/>
          <w:rtl w:val="true"/>
          <w:lang w:bidi="ar-SA"/>
        </w:rPr>
        <w:t xml:space="preserve">خود در جاهاي مختلف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 إسْمي</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نقل كرده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طرق اين حديث را در مناقب مهدي جمع كرده است از جمع بسياري كه اسنادشان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أبي النّجود عَن زَر عن عبدالله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ازجمله اين افراد، سفيان بن عيينه است كه از طرق مختلفي آن را نقل كرده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سپس تعداد زيادي از اصحاب حديث و مشاهير خود را نام مي‌برد كه به خاطر طولاني‌شدن، آن را ذكر نمي‌كنيم تا 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كرده‌اند مگر عبيدالله بن موسي از زائدة از عاصم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إسْمِ أبيه إسْمُ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شخص عاقل جای هيچ شك و شبهه‌ای نيست كه اين زياده باتوجه‌به اجتماع اين‌همه از اصحاب حديث، هيچ اعتباري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اينكه برخي احتمال داده‌اند كه اين زياده در روايت براي تأييد بعضي از سياست‌ها و حكومت‌ها، مثل حکومت محمد بن عبدالله منصور عباسي ملقّب به مهدي يا تأييد قيام محمّد بن عبدالله بن حسين ملقّب به نفس زکيّة زياد و جعل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كلام دراين‌باره مفصل است كه مي‌توانيد به کتاب منتخب‌الأثر</w:t>
      </w:r>
      <w:r>
        <w:rPr>
          <w:rStyle w:val="FootnoteAnchor"/>
          <w:rtl w:val="true"/>
        </w:rPr>
        <w:footnoteReference w:id="271"/>
      </w:r>
      <w:r>
        <w:rPr>
          <w:rFonts w:ascii="IRNazanin" w:hAnsi="IRNazanin" w:eastAsia="IRNazanin"/>
          <w:color w:val="111111"/>
          <w:sz w:val="28"/>
          <w:sz w:val="28"/>
          <w:szCs w:val="28"/>
          <w:rtl w:val="true"/>
          <w:lang w:bidi="fa-IR"/>
        </w:rPr>
        <w:t xml:space="preserve">مراجعه و آنچه كه از بعض بزرگان شيعه براي امکان مراد صحيح از روايت بيان شده مطالعه نماييد، مثلاً مي‌توان گفت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أب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کنيه او كه ابومحمد است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ابومحمد باشد، ولي با توضيحي كه داديم نيازي به اين تفسير نيست</w:t>
      </w:r>
      <w:r>
        <w:rPr>
          <w:rFonts w:eastAsia="IRNazanin" w:cs="IRNazanin"/>
          <w:color w:val="111111"/>
          <w:sz w:val="28"/>
          <w:szCs w:val="28"/>
          <w:rtl w:val="true"/>
          <w:lang w:bidi="fa-IR"/>
        </w:rPr>
        <w:t xml:space="preserve">. </w:t>
      </w:r>
      <w:bookmarkStart w:id="305" w:name="pg7287_68370"/>
    </w:p>
    <w:p>
      <w:pPr>
        <w:pStyle w:val="Heading2"/>
        <w:numPr>
          <w:ilvl w:val="1"/>
          <w:numId w:val="1"/>
        </w:numPr>
        <w:rPr/>
      </w:pPr>
      <w:bookmarkStart w:id="306" w:name="__RefHeading___Toc657567_1051229030"/>
      <w:bookmarkStart w:id="307" w:name="_Toc101"/>
      <w:bookmarkEnd w:id="305"/>
      <w:bookmarkEnd w:id="306"/>
      <w:r>
        <w:rPr>
          <w:rtl w:val="true"/>
        </w:rPr>
        <w:t>روایات نهی از نام بردن حضرت مهدی</w:t>
      </w:r>
      <w:r>
        <w:rPr>
          <w:rtl w:val="true"/>
        </w:rPr>
        <w:t>(</w:t>
      </w:r>
      <w:r>
        <w:rPr>
          <w:rtl w:val="true"/>
        </w:rPr>
        <w:t>علیه السلام</w:t>
      </w:r>
      <w:r>
        <w:rPr>
          <w:rtl w:val="true"/>
        </w:rPr>
        <w:t>)</w:t>
      </w:r>
      <w:bookmarkEnd w:id="3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جعفر صادق روايت مى‌کنند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اين امر مردى است که کسى جز کافر اسمش را صدا نمى‌زند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عسکرى روايت مى‌کنند که به مادر 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بچه‌ات پسرى است که اسم او محمد است و بعد از من، امام قائم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مرتبه مى‌گويند هرکس مهدى را به نام او صدا بزند کافر است و بار ديگر مى‌گويند که حسن عسكرى او را محمد ناميده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کافر در اين خبر و اخبار مانند آن کافر اصطلاحي نيست ممکن است اشاره باشد به اشخاصي که در مقام توهين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بخواهند نام آن بزرگوار را سبک بشمارند و امر مقدّس ايشان را در بين مردم کوچک جلوه دهند و يا معاني ديگري که علماي بزرگ ما آن را بيان فرموده‌اند</w:t>
      </w:r>
      <w:r>
        <w:rPr>
          <w:rFonts w:eastAsia="IRNazanin" w:cs="IRNazanin"/>
          <w:color w:val="111111"/>
          <w:sz w:val="28"/>
          <w:szCs w:val="28"/>
          <w:rtl w:val="true"/>
          <w:lang w:bidi="fa-IR"/>
        </w:rPr>
        <w:t xml:space="preserve">. </w:t>
      </w:r>
      <w:bookmarkStart w:id="308" w:name="pg7287_68371"/>
    </w:p>
    <w:p>
      <w:pPr>
        <w:pStyle w:val="Heading2"/>
        <w:numPr>
          <w:ilvl w:val="1"/>
          <w:numId w:val="1"/>
        </w:numPr>
        <w:rPr/>
      </w:pPr>
      <w:bookmarkStart w:id="309" w:name="__RefHeading___Toc657569_1051229030"/>
      <w:bookmarkStart w:id="310" w:name="_Toc102"/>
      <w:bookmarkEnd w:id="308"/>
      <w:bookmarkEnd w:id="309"/>
      <w:r>
        <w:rPr>
          <w:rtl w:val="true"/>
        </w:rPr>
        <w:t>روایاتی درباره زندگانی حضرت مهدی</w:t>
      </w:r>
      <w:r>
        <w:rPr>
          <w:rtl w:val="true"/>
        </w:rPr>
        <w:t>(</w:t>
      </w:r>
      <w:r>
        <w:rPr>
          <w:rtl w:val="true"/>
        </w:rPr>
        <w:t>علیه السلام</w:t>
      </w:r>
      <w:r>
        <w:rPr>
          <w:rtl w:val="true"/>
        </w:rPr>
        <w:t>)</w:t>
      </w:r>
      <w:bookmarkEnd w:id="31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تناقضاتى درباره حيات مهدى شيعيان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مهدى کيست؛ کنيزى به نام نرگس، صقيل، مليکه، خمط، حکيمه و يا سوسن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مهدى چه زمانى به دنيا آمده است؛ در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پرورش يافت و بزرگ شد؟ از ابوالحسن روايت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يک روز چنان رشد مى‌کنيم که ديگر مردم در يک هفته به آن اندازه رشد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کجا اقامت مى‌کند؛ کوه رضوى، ذى‌طوى یا سامرا؟ و ده‌ها سؤال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مي‌گوييم اگر هر ايراد واهي به شيعه طرح کنيد، اصل ادّعای غيرمشروع شما را درباره حکومت تأييد نمي‌کند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اصلي بين شيعه و سنّي اين است که شما مي‌گوييد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تعيين جانشين و سرپرست، امور امّت بعد از خود را مهمل گذاشت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موضع با آيه اکمال دين</w:t>
      </w:r>
      <w:r>
        <w:rPr>
          <w:rStyle w:val="FootnoteAnchor"/>
          <w:rtl w:val="true"/>
        </w:rPr>
        <w:footnoteReference w:id="272"/>
      </w:r>
      <w:r>
        <w:rPr>
          <w:rFonts w:ascii="IRNazanin" w:hAnsi="IRNazanin" w:eastAsia="IRNazanin"/>
          <w:color w:val="111111"/>
          <w:sz w:val="28"/>
          <w:sz w:val="28"/>
          <w:szCs w:val="28"/>
          <w:rtl w:val="true"/>
          <w:lang w:bidi="fa-IR"/>
        </w:rPr>
        <w:t xml:space="preserve">به‌صراحت در کمال مباينت نيست؟ </w:t>
      </w:r>
    </w:p>
    <w:p>
      <w:pPr>
        <w:pStyle w:val="BookText"/>
        <w:rPr/>
      </w:pPr>
      <w:r>
        <w:rPr>
          <w:rFonts w:ascii="IRNazanin" w:hAnsi="IRNazanin" w:eastAsia="IRNazanin"/>
          <w:color w:val="111111"/>
          <w:sz w:val="28"/>
          <w:sz w:val="28"/>
          <w:szCs w:val="28"/>
          <w:rtl w:val="true"/>
          <w:lang w:bidi="fa-IR"/>
        </w:rPr>
        <w:t xml:space="preserve">آيا پيغمبري که عقل کلّ است و همه جوانب امور را زير نظر داشته و هدايت کرده است، اين موضوع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شما به عقل ابوبکر و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عالم‌بين آن حضرت نيامد؟ اينجا اگر حرفي داريد بزنيد؛ چه شيعه بگويد يا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اسم يا چند اسم داشته باشد، نه حقّي را ثابت و نه</w:t>
      </w:r>
    </w:p>
    <w:p>
      <w:pPr>
        <w:pStyle w:val="BookText"/>
        <w:rPr/>
      </w:pPr>
      <w:r>
        <w:rPr>
          <w:rFonts w:ascii="IRNazanin" w:hAnsi="IRNazanin" w:eastAsia="IRNazanin"/>
          <w:color w:val="111111"/>
          <w:sz w:val="28"/>
          <w:sz w:val="28"/>
          <w:szCs w:val="28"/>
          <w:rtl w:val="true"/>
          <w:lang w:bidi="fa-IR"/>
        </w:rPr>
        <w:t>باطلي را نفي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سال ولادت هم اگر به اختلاف گفته شده باشد، آن‌هم اصل ولادت را زير سؤال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اساس اخبار صريح پدر بزرگوارش متولّد شده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اين اختلافات جزئي در سال ولادت و وفات بسياري از بزرگان نيز هست و کم پيدا مي‌شود کسي که کم‌وبيش در تاريخ حيات او اين اختلافات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تاريخ ولادت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جهات سيره بزرگان از اين اختلافات زياد است، مثل مکان يا زمان فوت يا محل دفن، عدد زوجات و عدد اولاد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با عالي‌ترين سند، روز ولادت و سال ولادت آن حضرت 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امور، ربطي به حقانيّت شيعه يا سنّي ندارد و همچنين خصوصيات جسماني و رشد جسمي، اشخاص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درعين‌حال ما به اعجاز و عنايات خاصه خداوند متعال نسبت به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دوران رضاع و کودکي آن حضرت و برکاتي که در اثر حضور آن حضرت در قبيله مادر رضاعي آن جان جهان ظاهر شد، اين خصوصيات نادره قابل‌انکار نيست، </w:t>
      </w:r>
    </w:p>
    <w:p>
      <w:pPr>
        <w:pStyle w:val="BookText"/>
        <w:rPr/>
      </w:pPr>
      <w:r>
        <w:rPr>
          <w:rFonts w:ascii="IRNazanin" w:hAnsi="IRNazanin" w:eastAsia="IRNazanin"/>
          <w:color w:val="111111"/>
          <w:sz w:val="28"/>
          <w:sz w:val="28"/>
          <w:szCs w:val="28"/>
          <w:rtl w:val="true"/>
          <w:lang w:bidi="fa-IR"/>
        </w:rPr>
        <w:t>بااينکه قرآن کريم در مورد طفل گهواره‌اي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که به زبان فصيح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عَبْدُ اللهِ آتَانِيَ الْكِتَابَ وَجَعَلَنِي نَبِيًّا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اين استبعادات از مؤمن به خدا و قرآن، نسبت به شئون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اهل‌بيت آن حضرت، که عِدل قرآن مجيد هستند، صحيح نيست و با ايمان به عالم غيب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ساير سؤالاتي که مطرح شده نيز پاسخ همين است و در کتاب‌هاي مفصّله به همه جواب كامل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چنان‌که گفتيم اين سؤالات همه به حاشيه‌رفتن است و الّا خلفاي شما مثل عثمان، معاويه، مروان و وليد آن‌قدر جنايت کردند که حتي هيچ‌کس از اهل‌سنّت هم آنها را تبرئه نمي‌کند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اگر بخواهد از اين نقاط ضعف سنّی‌ها بگويد حتّي از علما و محدّثين آنها و جرح‌هايي که خودشان از هم کرده‌اند، مثنوي هفتاد مَن کاغذ شود</w:t>
      </w:r>
      <w:r>
        <w:rPr>
          <w:rFonts w:eastAsia="IRNazanin" w:cs="IRNazanin"/>
          <w:color w:val="111111"/>
          <w:sz w:val="28"/>
          <w:szCs w:val="28"/>
          <w:rtl w:val="true"/>
          <w:lang w:bidi="fa-IR"/>
        </w:rPr>
        <w:t xml:space="preserve">. </w:t>
      </w:r>
      <w:bookmarkStart w:id="311" w:name="pg7287_68374"/>
    </w:p>
    <w:p>
      <w:pPr>
        <w:pStyle w:val="Heading2"/>
        <w:numPr>
          <w:ilvl w:val="1"/>
          <w:numId w:val="1"/>
        </w:numPr>
        <w:rPr/>
      </w:pPr>
      <w:bookmarkStart w:id="312" w:name="__RefHeading___Toc657571_1051229030"/>
      <w:bookmarkStart w:id="313" w:name="_Toc103"/>
      <w:bookmarkEnd w:id="311"/>
      <w:bookmarkEnd w:id="312"/>
      <w:r>
        <w:rPr>
          <w:rtl w:val="true"/>
        </w:rPr>
        <w:t>فلسفه غیبت امام‌زمان</w:t>
      </w:r>
      <w:r>
        <w:rPr>
          <w:rtl w:val="true"/>
        </w:rPr>
        <w:t>(</w:t>
      </w:r>
      <w:r>
        <w:rPr>
          <w:rtl w:val="true"/>
        </w:rPr>
        <w:t>علیه السلام</w:t>
      </w:r>
      <w:r>
        <w:rPr>
          <w:rtl w:val="true"/>
        </w:rPr>
        <w:t>)</w:t>
      </w:r>
      <w:bookmarkEnd w:id="3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ادّعا مى‌کنند که امام دوازدهم آنها به‌علّت ترس از کشته‌شدن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 که چرا ائمه پيش از او کشته نشدند با اينکه در دولت خلافت زندگى مى‌کردند؟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بسيار عوامانه و براي فريب عوام هم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مي‌گويد چرا ائمه پيش از او کشته نشده‌اند؟ به او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کدام‌يك از آنها کشته نشدند؛ امام‌علي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ساير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شايد بگويد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 چون از کشته‌شدن آن حضرت امري آشکارتر نيست و اين پرسش‌گران از شيعه، بيشتر سؤالاتشان با انکار واضحات است، تا آنجا مي‌روند که بعيد نيست اصل وجود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کيست که نداند همه ائمه شيعه را به شهادت رساندند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بااين‌وجود،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ديگري داشت و با حساسيّت دستگاه حکومتي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مي‌دانستند يا شنيده بودند که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است که حکومت عدل جهاني را بر‌پا مي‌کند و به اين نظامات ظالمانه خاتمه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قصد تعرّض داشتند، چنان‌که در ولادت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آنها که او را مي‌شناختند، بيم قتل او را داشتند، چون فرعون امر کرده بود که پسرهايي را که از بني‌اسرائيل متولد مي‌شوند به قتل برسانند؛ زیرا به او خبر داده بودند کودکي از </w:t>
      </w:r>
    </w:p>
    <w:p>
      <w:pPr>
        <w:pStyle w:val="BookText"/>
        <w:rPr/>
      </w:pPr>
      <w:r>
        <w:rPr>
          <w:rFonts w:ascii="IRNazanin" w:hAnsi="IRNazanin" w:eastAsia="IRNazanin"/>
          <w:color w:val="111111"/>
          <w:sz w:val="28"/>
          <w:sz w:val="28"/>
          <w:szCs w:val="28"/>
          <w:rtl w:val="true"/>
          <w:lang w:bidi="fa-IR"/>
        </w:rPr>
        <w:t>بني‌اسرائيل متولد مي‌شود که حکومت فرعوني را از ميان بر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وجود بررسي کل مسئله غيبت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محدوده‌ها تمام</w:t>
      </w:r>
    </w:p>
    <w:p>
      <w:pPr>
        <w:pStyle w:val="BookText"/>
        <w:rPr/>
      </w:pP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غيبت آن حضرت، طول عمر، ظهور آن حضرت و تشکيل حکومت جهاني عدل و قسط و احياي اسلام، همه از آيات الهي است و برنامه آن بسيار عريض و طويل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انبيا؛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برنامه‌ها که فقط آنچه بر بشر معلوم است از آيات الهي و برحسب اراده حق تعالي است، همه آيات آفاقيه و انفسيه و دلایل وجود خداوند متعال است، اما اسرار آنها و بسياري از کيفيات آنها بر بشر مخفي است، حتّي وجود دجّال و خروج او يا خروج دابّة‌الارض، اينها از آيات است و ما به آن ايمان داريم، ولي خداوند متعال در خلقت آنها مورد سؤال بندگان نيست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همه بر آن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حتمي است و سنّي و شيعه روايت مي‌کنند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دنيا باقي نماند مگر يک روز و حضرت مهدي ظهور نکرده باشد، خدا آن روز را آن‌قدر طولاني مي‌کند که او ظهور نمايد و جهان را پر از عدل و داد کند، چنان‌که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275"/>
      </w:r>
      <w:bookmarkStart w:id="314" w:name="pg7287_68376"/>
    </w:p>
    <w:p>
      <w:pPr>
        <w:pStyle w:val="Heading2"/>
        <w:numPr>
          <w:ilvl w:val="1"/>
          <w:numId w:val="1"/>
        </w:numPr>
        <w:rPr/>
      </w:pPr>
      <w:bookmarkStart w:id="315" w:name="__RefHeading___Toc657573_1051229030"/>
      <w:bookmarkStart w:id="316" w:name="_Toc104"/>
      <w:bookmarkEnd w:id="314"/>
      <w:bookmarkEnd w:id="315"/>
      <w:r>
        <w:rPr>
          <w:rtl w:val="true"/>
        </w:rPr>
        <w:t>طولانی‌بودن عمر امام‌زمان</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که خداوند عمر مهدى را به خاطر آنها صدها سال طولانى کرده است، چون‌که همه مردم و بلکه تمام جهان هستى به او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مى‌گوييم كه اگر خداوند عمر انسانى را به‌خاطر آنکه مردم به او نياز دارند طولانى مى‌کرد، چرا عمر پيامبر را طولانى نكرد؟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تکوين و بلکه تشريع و آنچه در دایره خلق، فعل و قدرت الهي قرار دارد برحسب حکمت و مصلحت است و نقصی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 و تفاوت‌هايي بسيار بين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است که در قرآن مجيد آن را توصيف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اين عقل و درک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اگرچه از آيات الهي است ولي به فرموده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را پرنده‌اي بخورد بسا سير نشود و در چشمش سرسوزني فرو رود نابينا شود</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بينش ناقص ظاهر، نمي‌تواند به کارهاي خدا </w:t>
      </w:r>
    </w:p>
    <w:p>
      <w:pPr>
        <w:pStyle w:val="BookText"/>
        <w:rPr/>
      </w:pPr>
      <w:r>
        <w:rPr>
          <w:rFonts w:ascii="IRNazanin" w:hAnsi="IRNazanin" w:eastAsia="IRNazanin"/>
          <w:color w:val="111111"/>
          <w:sz w:val="28"/>
          <w:sz w:val="28"/>
          <w:szCs w:val="28"/>
          <w:rtl w:val="true"/>
          <w:lang w:bidi="fa-IR"/>
        </w:rPr>
        <w:t>اعتراض کند و چرا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خضر و بلکه دجّال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وجودش را قبول داريد و</w:t>
      </w:r>
    </w:p>
    <w:p>
      <w:pPr>
        <w:pStyle w:val="BookText"/>
        <w:rPr/>
      </w:pPr>
      <w:r>
        <w:rPr>
          <w:rFonts w:ascii="IRNazanin" w:hAnsi="IRNazanin" w:eastAsia="IRNazanin"/>
          <w:color w:val="111111"/>
          <w:sz w:val="28"/>
          <w:sz w:val="28"/>
          <w:szCs w:val="28"/>
          <w:rtl w:val="true"/>
          <w:lang w:bidi="fa-IR"/>
        </w:rPr>
        <w:t>دانشمند شما در کتاب التوضيح</w:t>
      </w:r>
      <w:r>
        <w:rPr>
          <w:rStyle w:val="FootnoteAnchor"/>
          <w:rtl w:val="true"/>
        </w:rPr>
        <w:footnoteReference w:id="278"/>
      </w:r>
      <w:r>
        <w:rPr>
          <w:rFonts w:ascii="IRNazanin" w:hAnsi="IRNazanin" w:eastAsia="IRNazanin"/>
          <w:color w:val="111111"/>
          <w:sz w:val="28"/>
          <w:sz w:val="28"/>
          <w:szCs w:val="28"/>
          <w:rtl w:val="true"/>
          <w:lang w:bidi="fa-IR"/>
        </w:rPr>
        <w:t xml:space="preserve">روايات او را متواتر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طولاني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بقای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ارض است که در حديث امان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أهْلُ بَيْتی ذَهَبَ أهْلُ الأرْضِ</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حال شما بگوييد چرا خدا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دوران‌هاي دور جاهليّت عرب نفرستاد؟</w:t>
      </w:r>
    </w:p>
    <w:p>
      <w:pPr>
        <w:pStyle w:val="BookText"/>
        <w:rPr/>
      </w:pPr>
      <w:r>
        <w:rPr>
          <w:rFonts w:ascii="IRNazanin" w:hAnsi="IRNazanin" w:eastAsia="IRNazanin"/>
          <w:color w:val="111111"/>
          <w:sz w:val="28"/>
          <w:sz w:val="28"/>
          <w:szCs w:val="28"/>
          <w:rtl w:val="true"/>
          <w:lang w:bidi="fa-IR"/>
        </w:rPr>
        <w:t>از اين سؤالات به‌قدري زياد است که شمار آن با هزارميليارد و ميلياردها احصا نمي‌شود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برابر مقدّرات الهي و نظام تکوين و تشريع بايد تسليم باشيم و بيشتر از حدّ فهم و عقل خود فضولي نکنيم</w:t>
      </w:r>
      <w:r>
        <w:rPr>
          <w:rFonts w:eastAsia="IRNazanin" w:cs="IRNazanin"/>
          <w:color w:val="111111"/>
          <w:sz w:val="28"/>
          <w:szCs w:val="28"/>
          <w:rtl w:val="true"/>
          <w:lang w:bidi="fa-IR"/>
        </w:rPr>
        <w:t xml:space="preserve">. </w:t>
      </w:r>
      <w:bookmarkStart w:id="317" w:name="pg7287_68378"/>
    </w:p>
    <w:p>
      <w:pPr>
        <w:pStyle w:val="Heading2"/>
        <w:numPr>
          <w:ilvl w:val="1"/>
          <w:numId w:val="1"/>
        </w:numPr>
        <w:rPr/>
      </w:pPr>
      <w:bookmarkStart w:id="318" w:name="__RefHeading___Toc657575_1051229030"/>
      <w:bookmarkStart w:id="319" w:name="_Toc105"/>
      <w:bookmarkEnd w:id="317"/>
      <w:bookmarkEnd w:id="318"/>
      <w:r>
        <w:rPr>
          <w:rtl w:val="true"/>
        </w:rPr>
        <w:t>شرايط ظهور حضرت مهدی</w:t>
      </w:r>
      <w:r>
        <w:rPr>
          <w:rtl w:val="true"/>
        </w:rPr>
        <w:t>(</w:t>
      </w:r>
      <w:r>
        <w:rPr>
          <w:rtl w:val="true"/>
        </w:rPr>
        <w:t>علیه السلام</w:t>
      </w:r>
      <w:r>
        <w:rPr>
          <w:rtl w:val="true"/>
        </w:rPr>
        <w:t>)</w:t>
      </w:r>
      <w:bookmarkEnd w:id="3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كه علّت پنهان‌شدن امام دوازدهم شما در غار، ترس از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اين خطر با به قدرت رسيدن حکومت‌هاى شيعه، مانند صفوى‌ها و دولت فعلى ايران رفع شد، چرا او ظهور نکرد؟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شيعه نگفته است که آن حضرت در غار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ولادت حضرت که از انظار پنهان بودند، براي اين بود که غيبت رسمي شروع نشده بود و خطر تعرّض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نهايت تفحّص از اين امر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این تعبير خوف و بيم مربوط به عصر شکل‌گرفتن غيبت و آزمايش شيعيان است، ولي با تحقّق غيبت، حضرت از اين خطرات، مثل خضر مصون مي‌باشند و علامت معروف و مشهور ظهور که در اخبار معتبر و صحيح – که حتي اهل‌سنّت آن را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 شدن زمين از ظلم و جور مي‌باشد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 تشکيل يک حکومت به‌عنوان شيعي و ولايي مانند حکومت صفوي و دولت فعلي ايران، آن قسط و عدل جهاني را فراهم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آن ظهور که قرآن و کتاب‌هاي آسماني قبل و روايات به آن بشارت داده‌اند، شرايط خاصي است كه اين حکومت‌ها نمي‌توانند محقّق آن شرايط 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چراها در اموري که به تقدير الهي مقرّر است بي‌جا و حاکي از نقصان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اصل آينده جهاني عدل و داد نمي‌شود گفت كه چرا </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باقي نماند مگر يک روز، آن حضرت ظهور مي‌فرمايد و عالم را پر از عدل و داد مي‌کند چنان‌که پر از ظلم و جور شده 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مگر در زمان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موضوع ممکن‌التحقّق نبود و چرا بايد زمين پر از ظلم و جور شده باشد تا پر از عدل و قسط گردد و چرا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يک جواب کلّي از اين سؤالات، آيه کريمه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هرکس که باشد و به هرکجا که برسد و اگر تمام علوم دنيا و ظاهر و باطن را هم بداند، در برابر قدرت و علم خدا و در برابر عظمت آثار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براي آن آغازي مي‌تواند تصوّر کند و نه پاياني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سؤالات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چون داند که اين باغ از کي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هاران زاد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رگش در دي است</w:t>
      </w:r>
    </w:p>
    <w:p>
      <w:pPr>
        <w:pStyle w:val="BookText"/>
        <w:rPr/>
      </w:pPr>
      <w:r>
        <w:rPr>
          <w:rFonts w:ascii="IRNazanin" w:hAnsi="IRNazanin" w:eastAsia="IRNazanin"/>
          <w:color w:val="111111"/>
          <w:sz w:val="28"/>
          <w:sz w:val="28"/>
          <w:szCs w:val="28"/>
          <w:rtl w:val="true"/>
          <w:lang w:bidi="fa-IR"/>
        </w:rPr>
        <w:t>بشر همان‌طور که آن شاعر دانا و به بلوغ علمي رسيده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رچه در اين باديه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موي ندانست و بسي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شکافت</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خورشيد بتافت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ذرّه‌اي راه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درک کمال ذرّه هم ناتوان است</w:t>
      </w:r>
      <w:r>
        <w:rPr>
          <w:rFonts w:eastAsia="IRNazanin" w:cs="IRNazanin"/>
          <w:color w:val="111111"/>
          <w:sz w:val="28"/>
          <w:szCs w:val="28"/>
          <w:rtl w:val="true"/>
          <w:lang w:bidi="fa-IR"/>
        </w:rPr>
        <w:t xml:space="preserve">. </w:t>
      </w:r>
      <w:bookmarkStart w:id="320" w:name="pg7287_68380"/>
    </w:p>
    <w:p>
      <w:pPr>
        <w:pStyle w:val="Heading2"/>
        <w:numPr>
          <w:ilvl w:val="1"/>
          <w:numId w:val="1"/>
        </w:numPr>
        <w:rPr/>
      </w:pPr>
      <w:bookmarkStart w:id="321" w:name="__RefHeading___Toc657577_1051229030"/>
      <w:bookmarkStart w:id="322" w:name="_Toc106"/>
      <w:bookmarkEnd w:id="320"/>
      <w:bookmarkEnd w:id="321"/>
      <w:r>
        <w:rPr>
          <w:rtl w:val="true"/>
        </w:rPr>
        <w:t>قضاوت حضرت مهدی</w:t>
      </w:r>
      <w:r>
        <w:rPr>
          <w:rtl w:val="true"/>
        </w:rPr>
        <w:t>(</w:t>
      </w:r>
      <w:r>
        <w:rPr>
          <w:rtl w:val="true"/>
        </w:rPr>
        <w:t>علیه السلام</w:t>
      </w:r>
      <w:r>
        <w:rPr>
          <w:rtl w:val="true"/>
        </w:rPr>
        <w:t xml:space="preserve">) </w:t>
      </w:r>
      <w:r>
        <w:rPr>
          <w:rtl w:val="true"/>
        </w:rPr>
        <w:t>بر اساس علم لدنّي</w:t>
      </w:r>
      <w:bookmarkEnd w:id="3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كه وقتی مهدی ظهور مى‌کند طبق حکم آل داود فرمانروايى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شريعت محمّد که نسخ‌کننده همه شريعت‌هاست کجاست؟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تعريف نسخ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آن حکمي است که دليل آن متأخر از حکم منسوخ و وقت عمل آن باشد و امّا اگر هر دو دليل باهم صادر شود، يكی ناسخ ديگري نيست، مثلاً اگر دليل اين باشد که روز شنبه را تا ظهر ملتزم به کار معيّني باش و بعد از ظهر لازم نيست، اين دومی نسخ اول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 اگر حکم اين باشد که تا وقتي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به بيّنه، قسم و علم عادي عمل مي‌کنند و پس از ظهور، آن حضرت به علم واقعي خود عمل مي‌فرمايد اين نسخ نيست، بلكه هر دو حکم است و شريعت است و ثانياً اگر بگوييم اين روايات قطعي‌الصدور هستند معناي مقبول آنها اين است که آن حضرت به علم لدنّي خود عمل مي‌کند و در باب قضا هم اصل حکم اين است که اگر قاضي و حاکم خودش علم به واقع پيدا کرد به علم خود عمل مي‌کند و از مدّعي طلب بيّنه نمي‌نمايد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تکرار مي‌کنيم که اين سؤالات حاشيه‌اي اگر هم وارد باشد که وارد نيست به يک برنامه در ظاهر اشکال مي‌کند اما اصل مسئله امامت ائمه اثني‌عشر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نمي‌تواند زير سؤال ببرد ولي اشکال مشروعيّت نظامي را که تا به امروز، سنّي‌ها آن را نظام خلافت دانسته و به هر حاکمي ولو ستمگر و ظالم که بر کار مسلّط شود اميرالمؤمنين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 جواب نمي‌دهد و اين اشکال بزرگ همچنان بر خلافت شما باقي است</w:t>
      </w:r>
      <w:r>
        <w:rPr>
          <w:rFonts w:eastAsia="IRNazanin" w:cs="IRNazanin"/>
          <w:color w:val="111111"/>
          <w:sz w:val="28"/>
          <w:szCs w:val="28"/>
          <w:rtl w:val="true"/>
          <w:lang w:bidi="fa-IR"/>
        </w:rPr>
        <w:t xml:space="preserve">. </w:t>
      </w:r>
      <w:bookmarkStart w:id="323" w:name="pg7287_68382"/>
    </w:p>
    <w:p>
      <w:pPr>
        <w:pStyle w:val="Heading2"/>
        <w:numPr>
          <w:ilvl w:val="1"/>
          <w:numId w:val="1"/>
        </w:numPr>
        <w:rPr/>
      </w:pPr>
      <w:bookmarkStart w:id="324" w:name="__RefHeading___Toc657579_1051229030"/>
      <w:bookmarkStart w:id="325" w:name="_Toc107"/>
      <w:bookmarkEnd w:id="323"/>
      <w:bookmarkEnd w:id="324"/>
      <w:r>
        <w:rPr>
          <w:rtl w:val="true"/>
        </w:rPr>
        <w:t>اعمال اصلاحی حضرت مهدی</w:t>
      </w:r>
      <w:r>
        <w:rPr>
          <w:rtl w:val="true"/>
        </w:rPr>
        <w:t>(</w:t>
      </w:r>
      <w:r>
        <w:rPr>
          <w:rtl w:val="true"/>
        </w:rPr>
        <w:t>علیه السلام</w:t>
      </w:r>
      <w:r>
        <w:rPr>
          <w:rtl w:val="true"/>
        </w:rPr>
        <w:t>)</w:t>
      </w:r>
      <w:bookmarkEnd w:id="3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مهدى ظهور مى‌کند با يهوديان و مسيحيان از در صلح و آشتى درمى‌آيد ولى عرب‌ها و قريش را به قتل مى‌رساند؟ آيا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و عرب نيست و آیا ائمه از عرب نیستند؟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گفته‌ايم و باز هم تکرار مي‌کنيم که در مسئله اصلي و فارق بين شيعه و سنّي، اين خبرهاي واحد نقشي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کارهاي اصلاحي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دين، اجراي احکام اسلام و گستراندن و پرکردن زمين از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نصاري، يهود و کفّار ديگر نيست و همچنين قتل‌عام عرب و عجم نيست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کارهاي مشخص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عدل و داد، امنيت جهاني، حکومت واحده اسلامي قرآني، احياي دين، احقاق حقوق و قلع و قمع دشمنان دين</w:t>
      </w:r>
      <w:r>
        <w:rPr>
          <w:rFonts w:eastAsia="IRNazanin" w:cs="IRNazanin"/>
          <w:color w:val="111111"/>
          <w:sz w:val="28"/>
          <w:szCs w:val="28"/>
          <w:rtl w:val="true"/>
          <w:lang w:bidi="fa-IR"/>
        </w:rPr>
        <w:t xml:space="preserve">. </w:t>
      </w:r>
      <w:bookmarkStart w:id="326" w:name="pg7287_68383"/>
    </w:p>
    <w:p>
      <w:pPr>
        <w:pStyle w:val="Heading2"/>
        <w:numPr>
          <w:ilvl w:val="1"/>
          <w:numId w:val="1"/>
        </w:numPr>
        <w:rPr/>
      </w:pPr>
      <w:bookmarkStart w:id="327" w:name="__RefHeading___Toc657581_1051229030"/>
      <w:bookmarkStart w:id="328" w:name="_Toc108"/>
      <w:bookmarkEnd w:id="326"/>
      <w:bookmarkEnd w:id="327"/>
      <w:r>
        <w:rPr>
          <w:rtl w:val="true"/>
        </w:rPr>
        <w:t>قاعده لطف و فواید امام غایب</w:t>
      </w:r>
      <w:bookmarkEnd w:id="3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مهدی شیعه احتیاجی دارند؟ اگر احتیاج دارند، چرا حدود یازده قرن است كه پنهان است؟</w:t>
      </w:r>
    </w:p>
    <w:p>
      <w:pPr>
        <w:pStyle w:val="BookText"/>
        <w:rPr/>
      </w:pPr>
      <w:r>
        <w:rPr>
          <w:rFonts w:ascii="IRNazanin" w:hAnsi="IRNazanin" w:eastAsia="IRNazanin"/>
          <w:color w:val="111111"/>
          <w:sz w:val="28"/>
          <w:sz w:val="28"/>
          <w:szCs w:val="28"/>
          <w:rtl w:val="true"/>
          <w:lang w:bidi="fa-IR"/>
        </w:rPr>
        <w:t>مردم در این یازده قرن چه گناهی كرده‌اند كه از این نعمت محروم شده‌اند؟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که وجوب تعيين امام به قاعده لطف الهى برمى‌گردد و عجيب اين است که امام دوازدهم در کودکى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امام‌شدن او چه لطفى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اين سؤال‌ها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به امّت بشارت ظهور مهدی كه زمين را پر از قسط و داد می‌نمايد و خداوند امر او را در يك شب اصلاح می‌كند</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می‌گوييد اين سؤال‌ها بايد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شود كه چرا اين امر تأخير افتاده است و امر حكومت واحده به دست شما محقق نشده است؟</w:t>
      </w:r>
    </w:p>
    <w:p>
      <w:pPr>
        <w:pStyle w:val="BookText"/>
        <w:rPr/>
      </w:pPr>
      <w:r>
        <w:rPr>
          <w:rFonts w:ascii="IRNazanin" w:hAnsi="IRNazanin" w:eastAsia="IRNazanin"/>
          <w:color w:val="111111"/>
          <w:sz w:val="28"/>
          <w:sz w:val="28"/>
          <w:szCs w:val="28"/>
          <w:rtl w:val="true"/>
          <w:lang w:bidi="fa-IR"/>
        </w:rPr>
        <w:t xml:space="preserve">بالاتر، اگر راست می‌گوييد پس بايد خدا هم –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شما قرار بگيرد كه چرا طبق آيه شريفه اراده كرده كه زمين در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صالحان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بندگان قبل از آن چيست كه از اين نعمت محروم‌اند؟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قاعده لطف در نصب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لطف در نصب امام در </w:t>
      </w:r>
    </w:p>
    <w:p>
      <w:pPr>
        <w:pStyle w:val="BookText"/>
        <w:rPr/>
      </w:pPr>
      <w:r>
        <w:rPr>
          <w:rFonts w:ascii="IRNazanin" w:hAnsi="IRNazanin" w:eastAsia="IRNazanin"/>
          <w:color w:val="111111"/>
          <w:sz w:val="28"/>
          <w:sz w:val="28"/>
          <w:szCs w:val="28"/>
          <w:rtl w:val="true"/>
          <w:lang w:bidi="fa-IR"/>
        </w:rPr>
        <w:t>کودکي يا امام غایب، همان لطفي است که در نبيّ و پيغمبر قراردادن عيسي و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کريم بر آن ناطق مي‌باشد، مضافاً بر اينکه اصل وجود امام، لطف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مسائل و مطالب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بخواهد منصفانه بررسي کند به کتاب منتخب‌الأثر رجوع نمايد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البته اين فرم سؤالات زياد است که هم از شيعه و هم از سنّي و هم از کلّ معتقدين به نبوت انبيا و کل معتقدين به خدا سؤال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پهناور تکوين تا عالم تشريع به يک معنا همه جاي سؤال است و منشأ بيشتر آنها هم، جهل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لايُسْئَلُ عَمَّا يَفْعَلُ وَ هُمْ يُسْئَلُونَ</w:t>
      </w:r>
      <w:r>
        <w:rPr>
          <w:rFonts w:eastAsia="IRNazanin" w:cs="IRNazanin"/>
          <w:color w:val="111111"/>
          <w:sz w:val="28"/>
          <w:szCs w:val="28"/>
          <w:rtl w:val="true"/>
          <w:lang w:bidi="fa-IR"/>
        </w:rPr>
        <w:t>).</w:t>
      </w:r>
      <w:r>
        <w:rPr>
          <w:rStyle w:val="FootnoteAnchor"/>
          <w:rtl w:val="true"/>
        </w:rPr>
        <w:footnoteReference w:id="285"/>
      </w:r>
      <w:bookmarkStart w:id="329" w:name="pg7287_68385"/>
    </w:p>
    <w:p>
      <w:pPr>
        <w:pStyle w:val="Heading2"/>
        <w:numPr>
          <w:ilvl w:val="1"/>
          <w:numId w:val="1"/>
        </w:numPr>
        <w:rPr/>
      </w:pPr>
      <w:bookmarkStart w:id="330" w:name="__RefHeading___Toc657583_1051229030"/>
      <w:bookmarkStart w:id="331" w:name="_Toc109"/>
      <w:bookmarkEnd w:id="329"/>
      <w:bookmarkEnd w:id="330"/>
      <w:r>
        <w:rPr>
          <w:rtl w:val="true"/>
        </w:rPr>
        <w:t>امکان معرفت امام غایب</w:t>
      </w:r>
      <w:bookmarkEnd w:id="3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روايت مى‌کنند که حسن عسکرى پدر امام منتظر فرمان داده که خبر امام مهدى از همه پنهان شود به‌جز از افراد مورد اعتماد و ازطرفى برخلاف اين مى‌گويند که هرکس امام را نشناسد خدا را نشناخته و اگر در اين حالت بميرد بر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چگونه حل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پنهان‌بودن و غايب‌بودن به شخص و جسم و ناشناخته‌بودن، با معرفت‌داشتن به شخصيّت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شناختن امام‌زمان اين است که آن وجود عزيز را به اوصاف و مقاماتي که دارد و به وجود و موجوديت بشناسيم و اين غير از اين است که امام بشخصه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در زمان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 که پيامبر را غايبانه شناخته و به او ايمان آورده بودند، امّا بسا اگر به حضور شخص او مي‌رسيدند او را نمي‌شناختند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نسبت به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شيعيان در اکناف و اطراف عالم بوده‌اند که هرگز به شرف ديدار جسماني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نشدند، امّا بااين‌وجود آنها امام‌شناس بودند و به مرگ جاهليّت نمي‌مردند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کساني که پيش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هر روز هم به ديدار حضرت نايل مي‌شدند، امّا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 معنا ابوجهل و کفّار و منافقين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ديگران مي‌شناختند امّا واقعاً نمي‌شناختند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اينکه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همه جز به خواصّ نشان نمي‌داد، او را از نظر اعدا و دشمنان حفظ مي‌نمود</w:t>
      </w:r>
      <w:r>
        <w:rPr>
          <w:rFonts w:eastAsia="IRNazanin" w:cs="IRNazanin"/>
          <w:color w:val="111111"/>
          <w:sz w:val="28"/>
          <w:szCs w:val="28"/>
          <w:rtl w:val="true"/>
          <w:lang w:bidi="fa-IR"/>
        </w:rPr>
        <w:t>.</w:t>
      </w:r>
      <w:r>
        <w:rPr>
          <w:rStyle w:val="FootnoteAnchor"/>
          <w:rtl w:val="true"/>
        </w:rPr>
        <w:footnoteReference w:id="286"/>
      </w:r>
      <w:bookmarkStart w:id="332" w:name="pg7287_68387"/>
    </w:p>
    <w:p>
      <w:pPr>
        <w:pStyle w:val="Heading2"/>
        <w:numPr>
          <w:ilvl w:val="1"/>
          <w:numId w:val="1"/>
        </w:numPr>
        <w:rPr/>
      </w:pPr>
      <w:bookmarkStart w:id="333" w:name="__RefHeading___Toc657585_1051229030"/>
      <w:bookmarkStart w:id="334" w:name="_Toc110"/>
      <w:bookmarkEnd w:id="332"/>
      <w:bookmarkEnd w:id="333"/>
      <w:r>
        <w:rPr>
          <w:rtl w:val="true"/>
        </w:rPr>
        <w:t>دلالت تشرّف در غیبت کبرى بر عدالت</w:t>
      </w:r>
      <w:bookmarkEnd w:id="3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هركس مهدى را ديده باشد، عادل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مامقانى عالم شیعه نیز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به ديدن حجّت بعد از غيبتش مشرف شود، ما از اين می‌فهمیم که آن فرد در بالاترين حدّ عدالت و راستى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مى‌گوييم چرا شما درباره کسى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 چنين حکم نمى‌کنيد؟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يکي ديگر ازتهمت‌ها بر شيعه است، شيعه نمي‌گويد هرکس در شرايط عادي درک محضر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هريک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باشد يا نمايد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که امام غايب است و برحسب روايات صحيحه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آن حضرت طولاني مي‌شود و خلق تمحيص و تخليص مي‌شوند، اگر کسي به توفيق شرفيابي به محضر حضرت مفتخر شود دليل مقام بلند او و قرب به خداوند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پرسش‌ها و پرسش‌گري‌ها را همه مي‌فهمند که بر اساس غرض و اشتباه‌کاري است و به حاشيه‌راندن بحث در مشروعيّت خلافت خلفاي شما مي‌باشد که تا قبول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مشروعيّت خلافت، مثل وليد پيش مي‌رود</w:t>
      </w:r>
      <w:r>
        <w:rPr>
          <w:rFonts w:eastAsia="IRNazanin" w:cs="IRNazanin"/>
          <w:color w:val="111111"/>
          <w:sz w:val="28"/>
          <w:szCs w:val="28"/>
          <w:rtl w:val="true"/>
          <w:lang w:bidi="fa-IR"/>
        </w:rPr>
        <w:t xml:space="preserve">. </w:t>
      </w:r>
      <w:bookmarkStart w:id="335" w:name="pg7287_68389"/>
    </w:p>
    <w:p>
      <w:pPr>
        <w:pStyle w:val="Heading2"/>
        <w:numPr>
          <w:ilvl w:val="1"/>
          <w:numId w:val="1"/>
        </w:numPr>
        <w:rPr/>
      </w:pPr>
      <w:bookmarkStart w:id="336" w:name="__RefHeading___Toc657587_1051229030"/>
      <w:bookmarkStart w:id="337" w:name="_Toc111"/>
      <w:bookmarkEnd w:id="335"/>
      <w:bookmarkEnd w:id="336"/>
      <w:r>
        <w:rPr>
          <w:rtl w:val="true"/>
        </w:rPr>
        <w:t>شبهه عرضه كتاب شریف كافی به امام‌زمان</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علماى شيعه معتقدند که در کافى كلينى، هم روايت صحيح هست و هم ضعيف و موضوع، و ازطرفى شيعه مى‌گويند که اين کتاب به مهدى غایب عرضه شد و مهدى گفت که اين کتاب براى شيعيان ما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که چرا مهدى به روايات موضوع و دروغين آن اعتراضی نکرد؟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عرضه‌شدن کتاب شريف کافي به حضرت مولي‌الوري سيدنا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نيست و احتمال اينکه به نظر بعضي از نوّاب اربعه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باشد و آنها تأييد کرده باشند هم بسيار ضعيف بلکه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با اين کتاب همان موضعي را داشته‌اند که همه علما و همه محدّثان نسبت به کتب حديث دارند و در روايات؛ مربوط به اصول باشد يا فروع، از همه جوانب سند، لفظ، متن و عدم مخالفت با کتاب را بررسی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في حدّ نفسه اسم آن بامسمّي است و کافي است و اشتمال آن بر روايات ضعيف به‌اصطلاح به لحاظ تقسيم روايات بر اساس يک نگرش خاص به صحيح، حسن، موثق و ضعيف است و الّا گاه در بين رواياتي که به اين اصطلاح ضعيف شمرده مي‌شوند، رواياتي است که در اعتبار و اطمينان به صدور کمتر از روايات صحيح نيست، بلکه بيشتر است و اين باب و فن مهمّي در علم‌الحديث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چنان مي‌داند که در اصول و فروع دين هر‌چه را بگويد و معتقد باشد بايد در </w:t>
      </w:r>
    </w:p>
    <w:p>
      <w:pPr>
        <w:pStyle w:val="BookText"/>
        <w:rPr/>
      </w:pPr>
      <w:r>
        <w:rPr>
          <w:rFonts w:ascii="IRNazanin" w:hAnsi="IRNazanin" w:eastAsia="IRNazanin"/>
          <w:color w:val="111111"/>
          <w:sz w:val="28"/>
          <w:sz w:val="28"/>
          <w:szCs w:val="28"/>
          <w:rtl w:val="true"/>
          <w:lang w:bidi="fa-IR"/>
        </w:rPr>
        <w:t>فرداي قيامت جواب بدهد و هرگز قول به غيرعلم نمي‌گويند و آن چنان آراي موهمي که به‌اصطلاح فقهاي شما گفته و مي‌گويند، نمي‌گويند و به قياس 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استحسان و امثال آن – كه مورد تأييد كتاب و سنّت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نمی‌زنند</w:t>
      </w:r>
      <w:r>
        <w:rPr>
          <w:rFonts w:eastAsia="IRNazanin" w:cs="IRNazanin"/>
          <w:color w:val="111111"/>
          <w:sz w:val="28"/>
          <w:szCs w:val="28"/>
          <w:rtl w:val="true"/>
          <w:lang w:bidi="fa-IR"/>
        </w:rPr>
        <w:t xml:space="preserve">. </w:t>
      </w:r>
      <w:bookmarkStart w:id="338" w:name="pg7287_68391"/>
    </w:p>
    <w:p>
      <w:pPr>
        <w:pStyle w:val="Heading2"/>
        <w:numPr>
          <w:ilvl w:val="1"/>
          <w:numId w:val="1"/>
        </w:numPr>
        <w:rPr/>
      </w:pPr>
      <w:bookmarkStart w:id="339" w:name="__RefHeading___Toc657589_1051229030"/>
      <w:bookmarkStart w:id="340" w:name="_Toc112"/>
      <w:bookmarkEnd w:id="338"/>
      <w:bookmarkEnd w:id="339"/>
      <w:r>
        <w:rPr>
          <w:rtl w:val="true"/>
        </w:rPr>
        <w:t>حدّ شمول حدیث كساء</w:t>
      </w:r>
      <w:bookmarkEnd w:id="3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کساء شامل چهار نفر از خانواده على مى‌شود که تطهير شامل آنها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شامل کردن ديگران در تطهير و عصمت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اينکه در هر عصر، يک نفر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از خطاست در بين امّت وجود دارد، اخبار ثقلين</w:t>
      </w:r>
      <w:r>
        <w:rPr>
          <w:rStyle w:val="FootnoteAnchor"/>
          <w:rtl w:val="true"/>
        </w:rPr>
        <w:footnoteReference w:id="288"/>
      </w:r>
      <w:r>
        <w:rPr>
          <w:rFonts w:ascii="IRNazanin" w:hAnsi="IRNazanin" w:eastAsia="IRNazanin"/>
          <w:color w:val="111111"/>
          <w:sz w:val="28"/>
          <w:sz w:val="28"/>
          <w:szCs w:val="28"/>
          <w:rtl w:val="true"/>
          <w:lang w:bidi="fa-IR"/>
        </w:rPr>
        <w:t>که عترت را عِدل قرآن معرّفي فرموده‌اند دلالت دارد و نيز اخباری كه دلالت دارد بر اينكه همان‌طور که قرآن همواره و تا دنيا برقرار است در بين امّت هست امام هر عصر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داراي مقام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اثنى‌عشر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هر دو طایفه از اين اخبار متواتره، امام معصوم مي‌باشند و اخبار و روايات معتبر ديگری نيز بر آن دلالت دارند و تنها حديث كساء دلالت بر عصمت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نمی‌كند</w:t>
      </w:r>
      <w:r>
        <w:rPr>
          <w:rFonts w:eastAsia="IRNazanin" w:cs="IRNazanin"/>
          <w:color w:val="111111"/>
          <w:sz w:val="28"/>
          <w:szCs w:val="28"/>
          <w:rtl w:val="true"/>
          <w:lang w:bidi="fa-IR"/>
        </w:rPr>
        <w:t xml:space="preserve">. </w:t>
      </w:r>
      <w:bookmarkStart w:id="341" w:name="pg7287_68392"/>
    </w:p>
    <w:p>
      <w:pPr>
        <w:pStyle w:val="Heading2"/>
        <w:numPr>
          <w:ilvl w:val="1"/>
          <w:numId w:val="1"/>
        </w:numPr>
        <w:rPr/>
      </w:pPr>
      <w:bookmarkStart w:id="342" w:name="__RefHeading___Toc657591_1051229030"/>
      <w:bookmarkStart w:id="343" w:name="_Toc113"/>
      <w:bookmarkEnd w:id="341"/>
      <w:bookmarkEnd w:id="342"/>
      <w:r>
        <w:rPr>
          <w:rtl w:val="true"/>
        </w:rPr>
        <w:t>امامت حضرت جواد</w:t>
      </w:r>
      <w:r>
        <w:rPr>
          <w:rtl w:val="true"/>
        </w:rPr>
        <w:t>(</w:t>
      </w:r>
      <w:r>
        <w:rPr>
          <w:rtl w:val="true"/>
        </w:rPr>
        <w:t>علیه السلام</w:t>
      </w:r>
      <w:r>
        <w:rPr>
          <w:rtl w:val="true"/>
        </w:rPr>
        <w:t xml:space="preserve">) </w:t>
      </w:r>
      <w:r>
        <w:rPr>
          <w:rtl w:val="true"/>
        </w:rPr>
        <w:t>در طفولیّت</w:t>
      </w:r>
      <w:bookmarkEnd w:id="3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 که امام باید بالغ باشد و ازطرفی می‌گوید كه جواد قبل از بلوغ و بعد از پدرش رضا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چگونه حل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مانند نبوّت بايد به جعل و نصب خداوند متعال باشد؛ حال می‌خواهد امام يا پيامبر بالغ باشد، يا غيربالغ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قرآن را نخوانده‌ايد و نمی‌خوانيد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 خُذِ الْكِتَابَ بِقُوَّةٍ وَآتَيْنَاهُ الْحُكْمَ صَبِيًّا</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و نيز درباره حضرت عيسی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آيا اين خبر مشهور نبوی را نشنيده‌ايد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كُلُّ مَا كَانَ فِی بَنِی إِسْرَائِيلَ حَذْوَ النَّعْلِ بِالنَّعْلِ وَحَذْوَ الْقُذَّةِ بِالْقُذَّة</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اينكه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سنّ كودكی در مجلسی كه به دستور مأمون و برای امتحان‌كردن امام توسّط عباسی‌ها آماده شده بود و آنها دانشمند بزرگ دربار، </w:t>
      </w:r>
    </w:p>
    <w:p>
      <w:pPr>
        <w:pStyle w:val="BookText"/>
        <w:rPr/>
      </w:pPr>
      <w:r>
        <w:rPr>
          <w:rFonts w:ascii="IRNazanin" w:hAnsi="IRNazanin" w:eastAsia="IRNazanin"/>
          <w:color w:val="111111"/>
          <w:sz w:val="28"/>
          <w:sz w:val="28"/>
          <w:szCs w:val="28"/>
          <w:rtl w:val="true"/>
          <w:lang w:bidi="fa-IR"/>
        </w:rPr>
        <w:t>يعنی يحيی بن اكثم را برای مبارزه علمی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بودند، آن بزرگوار با جواب‌های خود او را عاجز كرد و به همه نشان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bookmarkStart w:id="344" w:name="pg7287_68394"/>
    </w:p>
    <w:p>
      <w:pPr>
        <w:pStyle w:val="Heading2"/>
        <w:numPr>
          <w:ilvl w:val="1"/>
          <w:numId w:val="1"/>
        </w:numPr>
        <w:rPr/>
      </w:pPr>
      <w:bookmarkStart w:id="345" w:name="__RefHeading___Toc657593_1051229030"/>
      <w:bookmarkStart w:id="346" w:name="_Toc114"/>
      <w:bookmarkEnd w:id="344"/>
      <w:bookmarkEnd w:id="345"/>
      <w:r>
        <w:rPr>
          <w:rtl w:val="true"/>
        </w:rPr>
        <w:t>امامت در طفولیّت</w:t>
      </w:r>
      <w:bookmarkEnd w:id="3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كه از شروط امام، تكلیف، بلوغ و عقل است درحالی‌كه می‌گویند امام زمانشان در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این شرط را نسبت به این امامشان نادیده می‌گیرند؟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صريح آيات قرآن مجيد،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که در گهواره بود حایز مقام نبوّت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عَبْدُ اللّهِ آتاني الْكِتابَ وَ جَعَلَني نَبِيًّا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همچنين حضرت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 خُذِ الْكِتابَ بِقُوَّةٍ وَآتَيْناهُ الْحُكْمَ صَبِيًّا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بلوغ عقلي براي اين برگزيدگان، به امر خدا و جعل خداوند 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استبعاد مي‌کنيد که در اين امّت نيز کساني برگزيده باشند؟ و چرا احتمال نمي‌دهيد که در طول اعصار و دهور، امثال عيسي و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 بسياری به اين برگزيدگي‌ها نایل شده باشند؟</w:t>
      </w:r>
    </w:p>
    <w:p>
      <w:pPr>
        <w:pStyle w:val="BookText"/>
        <w:rPr/>
      </w:pPr>
      <w:r>
        <w:rPr>
          <w:rFonts w:ascii="IRNazanin" w:hAnsi="IRNazanin" w:eastAsia="IRNazanin"/>
          <w:color w:val="111111"/>
          <w:sz w:val="28"/>
          <w:sz w:val="28"/>
          <w:szCs w:val="28"/>
          <w:rtl w:val="true"/>
          <w:lang w:bidi="fa-IR"/>
        </w:rPr>
        <w:t>عالم خلقت پُر است از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که شيعه و سنّي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کرده‌اند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هَذِهِ الْأُمَّةِ كُلُّ مَا كَانَ فِي بَنِی إِسْرَائِيلَ حَذْوَ النَّعْلِ </w:t>
      </w:r>
    </w:p>
    <w:p>
      <w:pPr>
        <w:pStyle w:val="BookText"/>
        <w:rPr/>
      </w:pPr>
      <w:r>
        <w:rPr>
          <w:rFonts w:ascii="Amiri" w:hAnsi="Amiri" w:eastAsia="Amiri" w:cs="Amiri"/>
          <w:color w:val="111111"/>
          <w:sz w:val="28"/>
          <w:sz w:val="28"/>
          <w:szCs w:val="28"/>
          <w:rtl w:val="true"/>
          <w:lang w:bidi="ar-SA"/>
        </w:rPr>
        <w:t xml:space="preserve">بِالنَّعْلِ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اين حديث، بايد در اين امّت هم نمونه‌اي از عيسي و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همين نمونه‌هاي پاک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bookmarkStart w:id="347" w:name="pg7287_68396"/>
    </w:p>
    <w:p>
      <w:pPr>
        <w:pStyle w:val="Heading2"/>
        <w:numPr>
          <w:ilvl w:val="1"/>
          <w:numId w:val="1"/>
        </w:numPr>
        <w:rPr/>
      </w:pPr>
      <w:bookmarkStart w:id="348" w:name="__RefHeading___Toc657595_1051229030"/>
      <w:bookmarkStart w:id="349" w:name="_Toc115"/>
      <w:bookmarkEnd w:id="347"/>
      <w:bookmarkEnd w:id="348"/>
      <w:r>
        <w:rPr>
          <w:rtl w:val="true"/>
        </w:rPr>
        <w:t>خدمات شیعیان به اسلام</w:t>
      </w:r>
      <w:bookmarkEnd w:id="3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مسجدالاقصى در زمان عمر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حاکم سنّى مذهب، صلاح‌الدين ايّوبى دوباره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چه دستاوردهايى در طول تاريخ داشته است؟ آيا يک وجب از زمين را فتح کرده و آيا دشمنى از دشمنان اسلام و مسلمين را عقب رانده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که شخصي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شيعه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کودکي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نشوونما يافت و از آغاز ظهور و جلوه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بعثت و در مکه تا هجرت و در مدينه تا ارتحال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مراسم تغسيل، تکفين، نماز بر آن حضرت و تدفين پيکر پاک آن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غزوات بزرگ و مواقف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وامي‌ماندند و به حفظ جان خود مي‌انديشيدند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 پایدار،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بود که درحقيقت، فاتح اصلي همه فتوحات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جنگ جمل را کم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مي‌کنيد خطرش براي اسلام از اُحُد و احزاب کمتر بود؟ اين جنگ و این موضع‌گيري علي و شيعه علي اگر نبود، اسلام در پرتگاهي قرار مي‌گرفت که همه زحمات براي اسلام به هدر مي‌رفت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مواجه‌شدن با عايشه همسر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و زبير و دفع آن فتنه، کار </w:t>
      </w:r>
    </w:p>
    <w:p>
      <w:pPr>
        <w:pStyle w:val="BookText"/>
        <w:rPr/>
      </w:pPr>
      <w:r>
        <w:rPr>
          <w:rFonts w:ascii="IRNazanin" w:hAnsi="IRNazanin" w:eastAsia="IRNazanin"/>
          <w:color w:val="111111"/>
          <w:sz w:val="28"/>
          <w:sz w:val="28"/>
          <w:szCs w:val="28"/>
          <w:rtl w:val="true"/>
          <w:lang w:bidi="fa-IR"/>
        </w:rPr>
        <w:t>کسي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گذشتگان خودتان را به محاکمه بکشيد و ببينيد بر سر اسلام 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 شيعه که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شيعه او هستند، کسي است که عمر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سَيْفُهُ لَمَا قَامَ لِلْإسْلامِ عَمُودٌ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شيعيانِ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جنگ صفين از اسلام ناب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صلاح‌الدين ايوبي را به رخ مي‌کشيد و آن‌همه مظالم و جنايت‌هاي او در مصر و قتل‌عام مسلمانان را فراموش کرده‌ايد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عصر و در مورد فلسطين چه کسي با صهيونيسم‌ها سازش کرد و سازش دارد غير از رؤساي سنّی؟</w:t>
      </w:r>
    </w:p>
    <w:p>
      <w:pPr>
        <w:pStyle w:val="BookText"/>
        <w:rPr/>
      </w:pPr>
      <w:r>
        <w:rPr>
          <w:rFonts w:ascii="IRNazanin" w:hAnsi="IRNazanin" w:eastAsia="IRNazanin"/>
          <w:color w:val="111111"/>
          <w:sz w:val="28"/>
          <w:sz w:val="28"/>
          <w:szCs w:val="28"/>
          <w:rtl w:val="true"/>
          <w:lang w:bidi="fa-IR"/>
        </w:rPr>
        <w:t>در جنگ بين‌الملل اول که منتهي به انقراض خلافت و تجزيه عالم اسلام شد، چه کسي غير از زمامداران سنّی و مزدوران بيگانه با کفار بست و بند داشت؟</w:t>
      </w:r>
    </w:p>
    <w:p>
      <w:pPr>
        <w:pStyle w:val="BookText"/>
        <w:rPr/>
      </w:pPr>
      <w:r>
        <w:rPr>
          <w:rFonts w:ascii="IRNazanin" w:hAnsi="IRNazanin" w:eastAsia="IRNazanin"/>
          <w:color w:val="111111"/>
          <w:sz w:val="28"/>
          <w:sz w:val="28"/>
          <w:szCs w:val="28"/>
          <w:rtl w:val="true"/>
          <w:lang w:bidi="fa-IR"/>
        </w:rPr>
        <w:t>هم‌اکنون حکومت غيرشیعی که مزدور آمريکا نباشد از حکّام سنّي اگر کسي را داريد معرفي کنيد؟</w:t>
      </w:r>
    </w:p>
    <w:p>
      <w:pPr>
        <w:pStyle w:val="BookText"/>
        <w:rPr/>
      </w:pPr>
      <w:r>
        <w:rPr>
          <w:rFonts w:ascii="IRNazanin" w:hAnsi="IRNazanin" w:eastAsia="IRNazanin"/>
          <w:color w:val="111111"/>
          <w:sz w:val="28"/>
          <w:sz w:val="28"/>
          <w:szCs w:val="28"/>
          <w:rtl w:val="true"/>
          <w:lang w:bidi="fa-IR"/>
        </w:rPr>
        <w:t>اکنون پرچم استقلال اسلام در غير کشور شيعي ايران در کدام‌يك از کشورهاي ديگر بلند است؟ بر مدينه طيّبه و مکه معظمه و سرزمين وحي، غير از خودفروختگان به آمريکا چه کسي حکومت دارد؟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مي‌گوييم طرح اين عيب‌جويي‌ها به‌فرض که به هر طرف بيشتر يا کمتر باشد، همه مسئله اشکال بر مشروعيت اين حکومت‌ها را نفي نمي‌کند و </w:t>
      </w:r>
    </w:p>
    <w:p>
      <w:pPr>
        <w:pStyle w:val="BookText"/>
        <w:rPr/>
      </w:pPr>
      <w:r>
        <w:rPr>
          <w:rFonts w:ascii="IRNazanin" w:hAnsi="IRNazanin" w:eastAsia="IRNazanin"/>
          <w:color w:val="111111"/>
          <w:sz w:val="28"/>
          <w:sz w:val="28"/>
          <w:szCs w:val="28"/>
          <w:rtl w:val="true"/>
          <w:lang w:bidi="fa-IR"/>
        </w:rPr>
        <w:t>حکومت‌هاي سنّی در گذشته و حال، جبّارترين و ستمکارترين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تذکر است که ما عقيده داريم که اگر حق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بودند و خلافت از اول به آن حضرت مي‌رسيد امروز تمام دنيا يک‌پارچه مسلمان حقيقي بودند و حکومت جهاني اسلامي را آن حضرت ايجاد مي‌کردند</w:t>
      </w:r>
      <w:r>
        <w:rPr>
          <w:rFonts w:eastAsia="IRNazanin" w:cs="IRNazanin"/>
          <w:color w:val="111111"/>
          <w:sz w:val="28"/>
          <w:szCs w:val="28"/>
          <w:rtl w:val="true"/>
          <w:lang w:bidi="fa-IR"/>
        </w:rPr>
        <w:t xml:space="preserve">. </w:t>
      </w:r>
      <w:bookmarkStart w:id="350" w:name="pg7287_68399"/>
    </w:p>
    <w:p>
      <w:pPr>
        <w:pStyle w:val="Heading2"/>
        <w:numPr>
          <w:ilvl w:val="1"/>
          <w:numId w:val="1"/>
        </w:numPr>
        <w:rPr/>
      </w:pPr>
      <w:bookmarkStart w:id="351" w:name="__RefHeading___Toc657597_1051229030"/>
      <w:bookmarkStart w:id="352" w:name="_Toc116"/>
      <w:bookmarkEnd w:id="350"/>
      <w:bookmarkEnd w:id="351"/>
      <w:r>
        <w:rPr>
          <w:rtl w:val="true"/>
        </w:rPr>
        <w:t>سابقه حدیث در مذهب شیعه</w:t>
      </w:r>
      <w:bookmarkEnd w:id="3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معتمد و موثق حديث نزد شيعه وسائل‌الشیعه حر عاملى و بحارالانوار مجلسى و مستدرک‌الوسائل طبرسی است كه تمامى متأخر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عاقل چگونه اين احاديث را قبول مى‌كند درحالى‌كه طىّ یازده تا سیزده قرن نوشته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كتب آمده است، چرا فقط در قرن‌هاى اخير به آنها دست پيدا كرده‌اند؟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از قومي که روايت حديث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همان زمان ارتحال آن حضرت ممنوع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را سياست و وسيله رياست خود و به فراموشي قراردادن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به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عصر اول، سنّت رسول خدا را حفظ کرده و ضبط مي‌نمودند و در همه فنون از قرن اول و دوم و سوم کتاب و اصل نوشته‌اند و فن حديث در بين آنها از فنون اوليه اسلامي به شمار مي‌رفته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در طيّ يازده يا سيزده قرن کتاب مدوّن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تاريخ حديث را تأليف وسائل‌الشیعه بگويد و تأليفات و کتاب‌هاي شيعه، مخصوصاً اصحاب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ناديده بگيرد، حتّي کتب اربعه متقدمه شیعه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شهرت مثل آفتاب جهان‌تاب مي‌باشند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موضع‌ها، علامت کمال تعصّب و عناد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اينکه </w:t>
      </w:r>
    </w:p>
    <w:p>
      <w:pPr>
        <w:pStyle w:val="BookText"/>
        <w:rPr/>
      </w:pPr>
      <w:r>
        <w:rPr>
          <w:rFonts w:ascii="IRNazanin" w:hAnsi="IRNazanin" w:eastAsia="IRNazanin"/>
          <w:color w:val="111111"/>
          <w:sz w:val="28"/>
          <w:sz w:val="28"/>
          <w:szCs w:val="28"/>
          <w:rtl w:val="true"/>
          <w:lang w:bidi="fa-IR"/>
        </w:rPr>
        <w:t>دانسته و ازروي عناد حقايق را انکار مي‌کنيد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مي‌تواند تنها به کتاب تأسيس‌الشيعه</w:t>
      </w:r>
      <w:r>
        <w:rPr>
          <w:rStyle w:val="FootnoteAnchor"/>
          <w:rtl w:val="true"/>
        </w:rPr>
        <w:footnoteReference w:id="300"/>
      </w:r>
      <w:r>
        <w:rPr>
          <w:rFonts w:ascii="Amiri" w:hAnsi="Amiri" w:eastAsia="Amiri" w:cs="Amiri"/>
          <w:color w:val="111111"/>
          <w:sz w:val="28"/>
          <w:sz w:val="28"/>
          <w:szCs w:val="28"/>
          <w:rtl w:val="true"/>
          <w:lang w:bidi="ar-SA"/>
        </w:rPr>
        <w:t>رجوع نمايد تا بر او خصومت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دشمني اين سلفي‌ها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 xml:space="preserve">. </w:t>
      </w:r>
      <w:bookmarkStart w:id="353" w:name="pg7287_68401"/>
    </w:p>
    <w:p>
      <w:pPr>
        <w:pStyle w:val="Heading2"/>
        <w:numPr>
          <w:ilvl w:val="1"/>
          <w:numId w:val="1"/>
        </w:numPr>
        <w:rPr/>
      </w:pPr>
      <w:bookmarkStart w:id="354" w:name="__RefHeading___Toc657599_1051229030"/>
      <w:bookmarkStart w:id="355" w:name="_Toc117"/>
      <w:bookmarkEnd w:id="353"/>
      <w:bookmarkEnd w:id="354"/>
      <w:r>
        <w:rPr>
          <w:rtl w:val="true"/>
        </w:rPr>
        <w:t>ضداستكباری بودن مذهب شیعه</w:t>
      </w:r>
      <w:bookmarkEnd w:id="3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مى‌گويد که شيعه همواره ياور دشمنان اسلام از قبيل يهوديان، نصارى و مشرکين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مغول‌ها همکارى کردند و بغداد سقوط کرد و نصارى را کمک کردند و قدس از دست مسلمين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يک مسلمان واقعى چنين کارى مى‌کند؟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به‌عكس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همواره با دشمنان اسلام و با ظلم و ستمگران در ستيز و اعتراض بوده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اهل‌سنّت هستند كه در طول تاريخ با ستمگران همكار و ياروياور آنها بوده‌اند و مخالفت با حكّام ظالم، غاصب و اشقيا را جايز نمي‌دانستند و هم‌اكنون با دشمنان اسلام؛ با انگليسي‌ها، آمريكا و بدتر از همه صهيونيست‌ها روابط صميمانه دارند و مزدور و عامل اجراي سياست‌هاي ضدّاسلام و مسلمين آنها مي‌باشند و اين، براي همه روشن واضح است</w:t>
      </w:r>
      <w:r>
        <w:rPr>
          <w:rFonts w:eastAsia="IRNazanin" w:cs="IRNazanin"/>
          <w:color w:val="111111"/>
          <w:sz w:val="28"/>
          <w:szCs w:val="28"/>
          <w:rtl w:val="true"/>
          <w:lang w:bidi="fa-IR"/>
        </w:rPr>
        <w:t xml:space="preserve">. </w:t>
      </w:r>
      <w:bookmarkStart w:id="356" w:name="pg7287_68402"/>
    </w:p>
    <w:p>
      <w:pPr>
        <w:pStyle w:val="Heading2"/>
        <w:numPr>
          <w:ilvl w:val="1"/>
          <w:numId w:val="1"/>
        </w:numPr>
        <w:rPr/>
      </w:pPr>
      <w:bookmarkStart w:id="357" w:name="__RefHeading___Toc657601_1051229030"/>
      <w:bookmarkStart w:id="358" w:name="_Toc118"/>
      <w:bookmarkEnd w:id="356"/>
      <w:bookmarkEnd w:id="357"/>
      <w:r>
        <w:rPr>
          <w:rtl w:val="true"/>
        </w:rPr>
        <w:t>نام‌گذاری شیعیان با پیشوند عبد</w:t>
      </w:r>
      <w:bookmarkEnd w:id="3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مى‌تواند بنده خدا باشد چرا كه خداوند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فَاعْبُدْ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شيعيان، اسم‌های خودشان را عبدالحسين، عبدالعلیّ و عبدالزّهراء می‌گذارند؟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نمي‌کنم طرح‌کننده اين سؤالات، يک نفر سنّي، فهميده و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عوامانه و جاهلانه است که غير از بعض سلفي‌ها و وهّابي‌هاي عوام يا کم‌عقل در مقام ايراد و اعتراض به قومي که بزرگ‌ترين دانشمندان جهان از آنهاست اين حرف‌هاي واهي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محال است که از مثل فخر رازي سنّي، يا آلوسي صاحب تفسير روح‌المعانی و يا مثل قوشچي شارح تجريد و فريد وجدي و محمد عبده و صدها و بيشتر، اين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مي‌توان حتي گفت کودکانه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که اهل‌سنّت بايد اين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طراحان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محاکمه کنند که عار جامعه علمي اسلام از شيعه و سنّي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عبدالحسين، عبدالعلي، عبدالنّبي و عبدالرّسول، اين اسامي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چه ارتباطي دارد؟ عبد هرجا معناي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غلام مملوک، عبد گفته مي‌شود </w:t>
      </w:r>
    </w:p>
    <w:p>
      <w:pPr>
        <w:pStyle w:val="BookText"/>
        <w:rPr/>
      </w:pPr>
      <w:r>
        <w:rPr>
          <w:rFonts w:ascii="IRNazanin" w:hAnsi="IRNazanin" w:eastAsia="IRNazanin"/>
          <w:color w:val="111111"/>
          <w:sz w:val="28"/>
          <w:sz w:val="28"/>
          <w:szCs w:val="28"/>
          <w:rtl w:val="true"/>
          <w:lang w:bidi="fa-IR"/>
        </w:rPr>
        <w:t>و هم به آدم‌های مخلوق، عبدالله می‌گویند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بنده خدا، مخلوق خدا و مرزوق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عبدالأمير يا عبدالأستاد و عبدالحسين عنوان مملوکيّت و سِمَت غلامي و اظهار پيروي و شناخت نبيّ و نبوّت و امام و امامت است</w:t>
      </w:r>
      <w:r>
        <w:rPr>
          <w:rFonts w:eastAsia="IRNazanin" w:cs="IRNazanin"/>
          <w:color w:val="111111"/>
          <w:sz w:val="28"/>
          <w:szCs w:val="28"/>
          <w:rtl w:val="true"/>
          <w:lang w:bidi="fa-IR"/>
        </w:rPr>
        <w:t xml:space="preserve">. </w:t>
      </w:r>
      <w:bookmarkStart w:id="359" w:name="pg7287_68404"/>
    </w:p>
    <w:p>
      <w:pPr>
        <w:pStyle w:val="Heading2"/>
        <w:numPr>
          <w:ilvl w:val="1"/>
          <w:numId w:val="1"/>
        </w:numPr>
        <w:rPr/>
      </w:pPr>
      <w:bookmarkStart w:id="360" w:name="__RefHeading___Toc657603_1051229030"/>
      <w:bookmarkStart w:id="361" w:name="_Toc119"/>
      <w:bookmarkEnd w:id="359"/>
      <w:bookmarkEnd w:id="360"/>
      <w:r>
        <w:rPr>
          <w:rtl w:val="true"/>
        </w:rPr>
        <w:t>عزاداری شیعیان برای اهل‌بیت</w:t>
      </w:r>
      <w:r>
        <w:rPr>
          <w:rtl w:val="true"/>
        </w:rPr>
        <w:t>(</w:t>
      </w:r>
      <w:r>
        <w:rPr>
          <w:rtl w:val="true"/>
        </w:rPr>
        <w:t>علیهم السلام</w:t>
      </w:r>
      <w:r>
        <w:rPr>
          <w:rtl w:val="true"/>
        </w:rPr>
        <w:t>)</w:t>
      </w:r>
      <w:bookmarkEnd w:id="36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 الَّذِينَ إِذَا أَصَابَتْهُمْ مُصِيبَةٌ قَالُوا 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نهج‌البلاغه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بى‌قرارى و بى‌تابى نهى نمى‌کردى و به بردبارى فرمان نمى‌دادی چنان برايت اشک مى‌ريختيم که اشک چشمانمان تمام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نیز در کربلا به خواهرش 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تو را به خدا سوگند می‌دهم که وقتی من کشته شدم گريبانت را پاره مکن و چهره‌ات را با ناخن‌هايت خونين مکن و به‌خاطر شهادت من فرياد واويلا سر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اين روايات، سؤال اينجاست که چرا شيعه با حقيقتى که در اين روايات ذکر شده است مخالفت مى‌ورزند و در مصائب حسین و اهل‌بیت گریه و زاری می‌كنند؟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ايرادکننده هم، از مقدمه‌اي که نوشته نتيجه نگرفته است، با‌اين‌وجود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مقصودتان اين است که در مصائب بايد شکيبايي پيش گرفت و صبر نمود و عزاداري‌ها براي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بي‌صبري است، جواب اين است که عزاداري براي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کسي به‌عنوان مصائب شخصي عزاداري نمي‌کند که عنوان بي‌صبري پيدا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عزاداري‌ها، اعلام خط و راه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محکوم‌کردن خط يزيد و ابن‌زيادها در طول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مکتب است، مکتب هدايت و ارشاد است ما با اين مراسم پيام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اعلام مي‌کنيم و آن پيام آزادگي، استقلال،</w:t>
      </w:r>
    </w:p>
    <w:p>
      <w:pPr>
        <w:pStyle w:val="BookText"/>
        <w:rPr/>
      </w:pPr>
      <w:r>
        <w:rPr>
          <w:rFonts w:ascii="IRNazanin" w:hAnsi="IRNazanin" w:eastAsia="IRNazanin"/>
          <w:color w:val="111111"/>
          <w:sz w:val="28"/>
          <w:sz w:val="28"/>
          <w:szCs w:val="28"/>
          <w:rtl w:val="true"/>
          <w:lang w:bidi="fa-IR"/>
        </w:rPr>
        <w:t>مبارزه با طاغوت‌ها و ستمگران و نفي استعباد و استثمار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اين عصر، روز ارتحال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عزا و اعلام مصيبت مي‌کنيم، نه به‌عنوان مصيبت شخصي است، بلکه به‌عنوان بزرگداشت اسلام و هدايت آن حضرت و به يادآوردن مواقف و مقاماتي است که آن حضرت داشتند و در يک عبارت، جامعه‌سازي، انسان‌سازي، شناخت هدف و نگهداري افتخارات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نمي‌فهميد، خودتان را توبيخ کنيد و خود را از اين جهالت‌هايي که سبب اين پرسش‌هاي واهي مي‌شود درمان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مصيبت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لَجَمِيلٌ إِلَّا عَنْكَ وَإِنَّ الْجَزَعَ لَقَبِيحٌ إِلَّا عَلَيْك</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هرگز قابل مقايسه نيست</w:t>
      </w:r>
      <w:r>
        <w:rPr>
          <w:rFonts w:eastAsia="IRNazanin" w:cs="IRNazanin"/>
          <w:color w:val="111111"/>
          <w:sz w:val="28"/>
          <w:szCs w:val="28"/>
          <w:rtl w:val="true"/>
          <w:lang w:bidi="fa-IR"/>
        </w:rPr>
        <w:t xml:space="preserve">. </w:t>
      </w:r>
      <w:bookmarkStart w:id="362" w:name="pg7287_68406"/>
    </w:p>
    <w:p>
      <w:pPr>
        <w:pStyle w:val="Heading2"/>
        <w:numPr>
          <w:ilvl w:val="1"/>
          <w:numId w:val="1"/>
        </w:numPr>
        <w:rPr/>
      </w:pPr>
      <w:bookmarkStart w:id="363" w:name="__RefHeading___Toc657605_1051229030"/>
      <w:bookmarkStart w:id="364" w:name="_Toc120"/>
      <w:bookmarkEnd w:id="362"/>
      <w:bookmarkEnd w:id="363"/>
      <w:r>
        <w:rPr>
          <w:rtl w:val="true"/>
        </w:rPr>
        <w:t>اهميت عزاداری بر مصائب امام‌حسين</w:t>
      </w:r>
      <w:r>
        <w:rPr>
          <w:rtl w:val="true"/>
        </w:rPr>
        <w:t>(</w:t>
      </w:r>
      <w:r>
        <w:rPr>
          <w:rtl w:val="true"/>
        </w:rPr>
        <w:t>علیه السلام</w:t>
      </w:r>
      <w:r>
        <w:rPr>
          <w:rtl w:val="true"/>
        </w:rPr>
        <w:t>)</w:t>
      </w:r>
      <w:bookmarkEnd w:id="3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که على از فرزندش حسين افضل و برتر است، پس وقتى چنين است چرا در سالروز شهادت على چنان گريه نمى‌کنند که براى حسين گريه مى‌نمايند؟ 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و حسين افضل و برتر نبوده است؟ اگر افضل و برتر است، پس چرا براى او گريه نمى‌کنند؟</w:t>
      </w:r>
    </w:p>
    <w:p>
      <w:pPr>
        <w:pStyle w:val="BookText"/>
        <w:rPr/>
      </w:pPr>
      <w:r>
        <w:rPr>
          <w:rFonts w:ascii="IRNazanin" w:hAnsi="IRNazanin" w:eastAsia="IRNazanin"/>
          <w:color w:val="111111"/>
          <w:sz w:val="28"/>
          <w:sz w:val="28"/>
          <w:szCs w:val="28"/>
          <w:rtl w:val="true"/>
          <w:lang w:bidi="fa-IR"/>
        </w:rPr>
        <w:t>همچنین اگر چنان‌که شيعيان ادّعا مى‌کنند قمه‌زنى پاداش بزرگى دارد، پس چرا بزرگان آنها قمه نمى‌زنند؟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به جهت ظلم‌هايي که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و ساير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گريه می‌كنند و برای تجليل از مقامات آنها بزرگداشت می‌گيرند و سيره، تعاليم و هدايت‌های آن بزرگواران را به‌واسطه گرفتن مراسم عزاداري آن بزرگواران زنده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مصيبت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اين مصيبت‌هاست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و ياد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تقويت دين و دعوت به سوی ياری حق و فضايل عالی انسانی و ايثار و گذشت است و بر گريه بر آن حضرت، فوایدی مرتب است كه بر تعظيم ديگر شعایر مرتب نمی‌شود و هرگز شيعيان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قسمت دوم سؤال اگر بخواهيم به مثل اين سؤال‌ها جواب دهيم، همين‌كه خود را بي‌نياز از جواب به اين مردم بي‌فکر بدانيم کافي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شيعه و سنّي در مسئله نظام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اهمّ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اختلاف‌نظر دارند و در اين دو ديدگاه و ماهيّت آن، باهم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 قمه نمي‌زنند يا مي‌زنند چه ربطي به اين اساس و اين مباحثه که صاحبان عقول کبيره از طرفين</w:t>
      </w:r>
    </w:p>
    <w:p>
      <w:pPr>
        <w:pStyle w:val="BookText"/>
        <w:rPr/>
      </w:pPr>
      <w:r>
        <w:rPr>
          <w:rFonts w:ascii="IRNazanin" w:hAnsi="IRNazanin" w:eastAsia="IRNazanin"/>
          <w:color w:val="111111"/>
          <w:sz w:val="28"/>
          <w:sz w:val="28"/>
          <w:szCs w:val="28"/>
          <w:rtl w:val="true"/>
          <w:lang w:bidi="fa-IR"/>
        </w:rPr>
        <w:t>باهم چهارده قرن است که مباحثه دارند، دارد؟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اين برنامه‌ها، تعظيم دين، تعظيم حق و حقيقت و اظهار درک، بينش و معرفت است</w:t>
      </w:r>
      <w:r>
        <w:rPr>
          <w:rFonts w:eastAsia="IRNazanin" w:cs="IRNazanin"/>
          <w:color w:val="111111"/>
          <w:sz w:val="28"/>
          <w:szCs w:val="28"/>
          <w:rtl w:val="true"/>
          <w:lang w:bidi="fa-IR"/>
        </w:rPr>
        <w:t xml:space="preserve">. </w:t>
      </w:r>
      <w:bookmarkStart w:id="365" w:name="pg7287_68408"/>
    </w:p>
    <w:p>
      <w:pPr>
        <w:pStyle w:val="Heading2"/>
        <w:numPr>
          <w:ilvl w:val="1"/>
          <w:numId w:val="1"/>
        </w:numPr>
        <w:rPr/>
      </w:pPr>
      <w:bookmarkStart w:id="366" w:name="__RefHeading___Toc657607_1051229030"/>
      <w:bookmarkStart w:id="367" w:name="_Toc121"/>
      <w:bookmarkEnd w:id="365"/>
      <w:bookmarkEnd w:id="366"/>
      <w:r>
        <w:rPr>
          <w:rtl w:val="true"/>
        </w:rPr>
        <w:t>تعظيم و تکريم مقام نبوت و امامت با عزاداري</w:t>
      </w:r>
      <w:bookmarkEnd w:id="3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فرزندش ابراهيم وفات يافت به سروصورتش نزد؟ و چرا وقتی فاطمه وفات يافت، علی به سروصورتش نزد، ولی شيعه در عزای امامان خود این كار را می‌كنند؟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اجمالی اين است كه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فرزندش چنان گريست که اصحاب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امر به صبر مي‌کنيد و خود اين‌گونه بي‌تابي مي‌نماييد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مي‌سوزد و چشم مي‌گريد، ولي زبان جز به رضاي خدا نمي‌گويد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امّا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مصيبت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سوزناک اظهار تأسف مي‌نمود که بيشتر از آن نمي‌شود، خطاب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از برگزيده تو اندک گرديد و توانايي و چابکي من به رقّت و ناتواني گراييد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لطم و بر سر و صورت‌زدن شيعه در مصيبت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تعظيم دين و بزرگ‌شمردن مصيبت و تکريم مقام نبوّت و امامت و ابراز احساسات است</w:t>
      </w:r>
      <w:r>
        <w:rPr>
          <w:rFonts w:eastAsia="IRNazanin" w:cs="IRNazanin"/>
          <w:color w:val="111111"/>
          <w:sz w:val="28"/>
          <w:szCs w:val="28"/>
          <w:rtl w:val="true"/>
          <w:lang w:bidi="fa-IR"/>
        </w:rPr>
        <w:t xml:space="preserve">. </w:t>
      </w:r>
      <w:bookmarkStart w:id="368" w:name="pg7287_68409"/>
    </w:p>
    <w:p>
      <w:pPr>
        <w:pStyle w:val="Heading2"/>
        <w:numPr>
          <w:ilvl w:val="1"/>
          <w:numId w:val="1"/>
        </w:numPr>
        <w:rPr/>
      </w:pPr>
      <w:bookmarkStart w:id="369" w:name="__RefHeading___Toc657609_1051229030"/>
      <w:bookmarkStart w:id="370" w:name="_Toc122"/>
      <w:bookmarkEnd w:id="368"/>
      <w:bookmarkEnd w:id="369"/>
      <w:r>
        <w:rPr>
          <w:rtl w:val="true"/>
        </w:rPr>
        <w:t>فرقه ناجیه در شیعه</w:t>
      </w:r>
      <w:bookmarkEnd w:id="3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شيعه شود بايد از ميان مذاهب مختلف شيعه کدام را انتخاب کند؛ اماميه، اسماعيليه، نصيريه و زيديه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مدعی هستند که مذهبشان مذهب اهل‌بيت است و همه با صحابه دشمن هستند و همه به امامت علی بن ابی‌طالب معتقدند و بر این باورند که او خلیفه بلافصل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کدام‌يک را بايد انتخاب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سؤال را يک نفر غيرمسلمان بنمايد که اگر بخواهم مسلمان شوم، کدام‌يک از اين مذاهب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داخل مسلمانان و شهادت‌دهندگان به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کنم، چه جواب مي‌دهيد؟ مي‌گوييم اين گوي و اين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ادلّه طرفين را مورد بررسي و تحقيق قرار دهي و در نتيجه به هرکدام رسيدی، به همان معتقد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سنّي‌ها، هم در اصول و هم در فروع نیز، مذاهب متعدد است و همين سؤال آنجا هم مطرح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بااين‌وجود فحص از حقانيّت مذهب شيعه و خلافت بلافصل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تا امام و خليفه دوازدهم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ادلّه ظاهر قاطعه‌اي که اقامه مي‌شود، آسان است و با مختصر مطالعه و پژوهشی، حقّ ظاهر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پرسش‌ها، نه حقّي اثبات و نه باطلي ابطال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شيوه سخن‌گفتن تابه‌حال يک نفر هم، مذهب و ديني را قبول نکرده، بلکه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چه‌کار کنم؛ يهودي باشم، مسيحي باشم يا مسلمان باشم، جواب همه اين است که بايد تحقيق نمود تا حقّ ظاهر شود</w:t>
      </w:r>
      <w:r>
        <w:rPr>
          <w:rFonts w:eastAsia="IRNazanin" w:cs="IRNazanin"/>
          <w:color w:val="111111"/>
          <w:sz w:val="28"/>
          <w:szCs w:val="28"/>
          <w:rtl w:val="true"/>
          <w:lang w:bidi="fa-IR"/>
        </w:rPr>
        <w:t xml:space="preserve">. </w:t>
      </w:r>
      <w:bookmarkStart w:id="371" w:name="pg7287_68411"/>
    </w:p>
    <w:p>
      <w:pPr>
        <w:pStyle w:val="Heading2"/>
        <w:numPr>
          <w:ilvl w:val="1"/>
          <w:numId w:val="1"/>
        </w:numPr>
        <w:rPr/>
      </w:pPr>
      <w:bookmarkStart w:id="372" w:name="__RefHeading___Toc657611_1051229030"/>
      <w:bookmarkStart w:id="373" w:name="_Toc123"/>
      <w:bookmarkEnd w:id="371"/>
      <w:bookmarkEnd w:id="372"/>
      <w:r>
        <w:rPr>
          <w:rtl w:val="true"/>
        </w:rPr>
        <w:t>فرقه‌های مختلف شیعه</w:t>
      </w:r>
      <w:bookmarkEnd w:id="3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ادّعا مى‌کنند که امام با نصّ تعيين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علّت وجود فرقه‌های مختلف شيعه چیست؟ به‌طورمثال فرقه کيسانيه ادّعا مى‌کند که بعد از على، پسرش محمد حنفيه،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مي‌گوييم كه شيعيان هرچه بگويند يا نگويند، حجّت شما بر مشروعيت حکومت بعد از ارتحال پيغمبر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خدا به صريح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کامل و تمام است، و شما آن را در يکي از مهمترين مسائل حياتي و اجتماعي بشر و مديريت جامعه و اداره جامعه ناقص مي‌دانيد و مي‌گوييد آن حضرت از دنيا رفت و دين را ناقص گذارد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اين فرقه‌سازي‌ها که در طبيعت بشر است و آنها که حبّ جاه و رياست دارند فرقه‌سازي مي‌نمايند و در برابر حق، شعار باطل مي‌دهند چيز عجيبي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که بگوييد اگر موحّدين و يکتاپرستان، حق مي‌گويند، اين همه وجوه شرک و فِرَق مشرک نبايد باشد، يا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بود، در داخل مسلمين، اين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اين‌همه در قرآن از آنها ياد و از </w:t>
      </w:r>
    </w:p>
    <w:p>
      <w:pPr>
        <w:pStyle w:val="BookText"/>
        <w:rPr/>
      </w:pPr>
      <w:r>
        <w:rPr>
          <w:rFonts w:ascii="Amiri" w:hAnsi="Amiri" w:eastAsia="Amiri" w:cs="Amiri"/>
          <w:color w:val="111111"/>
          <w:sz w:val="28"/>
          <w:sz w:val="28"/>
          <w:szCs w:val="28"/>
          <w:rtl w:val="true"/>
          <w:lang w:bidi="ar-SA"/>
        </w:rPr>
        <w:t xml:space="preserve">آنها مذمّت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از اين فرقه‌سازي‌ها خبر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فرقه شما به‌اصطلاح اهل‌سنّت</w:t>
      </w:r>
    </w:p>
    <w:p>
      <w:pPr>
        <w:pStyle w:val="BookText"/>
        <w:rPr/>
      </w:pPr>
      <w:r>
        <w:rPr>
          <w:rFonts w:ascii="IRNazanin" w:hAnsi="IRNazanin" w:eastAsia="IRNazanin"/>
          <w:color w:val="111111"/>
          <w:sz w:val="28"/>
          <w:sz w:val="28"/>
          <w:szCs w:val="28"/>
          <w:rtl w:val="true"/>
          <w:lang w:bidi="fa-IR"/>
        </w:rPr>
        <w:t>چرا جلو آمد؟ چرا در برابر نصوص، ادّعاي استقلال و استبداد کردید؟</w:t>
      </w:r>
    </w:p>
    <w:p>
      <w:pPr>
        <w:pStyle w:val="BookText"/>
        <w:rPr/>
      </w:pPr>
      <w:r>
        <w:rPr>
          <w:rFonts w:ascii="IRNazanin" w:hAnsi="IRNazanin" w:eastAsia="IRNazanin"/>
          <w:color w:val="111111"/>
          <w:sz w:val="28"/>
          <w:sz w:val="28"/>
          <w:szCs w:val="28"/>
          <w:rtl w:val="true"/>
          <w:lang w:bidi="fa-IR"/>
        </w:rPr>
        <w:t>چرا يکي پس از ديگري طوري توطئه و نقشه‌کشي کردند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رهبر منصوص جلو نيايد؟</w:t>
      </w:r>
    </w:p>
    <w:p>
      <w:pPr>
        <w:pStyle w:val="BookText"/>
        <w:rPr/>
      </w:pPr>
      <w:r>
        <w:rPr>
          <w:rFonts w:ascii="IRNazanin" w:hAnsi="IRNazanin" w:eastAsia="IRNazanin"/>
          <w:color w:val="111111"/>
          <w:sz w:val="28"/>
          <w:sz w:val="28"/>
          <w:szCs w:val="28"/>
          <w:rtl w:val="true"/>
          <w:lang w:bidi="fa-IR"/>
        </w:rPr>
        <w:t xml:space="preserve">از آغاز امر در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کيفيت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آقای ابوبکر كه مي‌ديد اگر کسي را معيّن نکند مردم بالطبع به‌سوي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آن تصرّف بيجا در امر مسلمين را بدون اينکه حق شرعي داشته باشد نمود و ولايتعهدي عمر را درحالي‌که از هوش مي‌رفت و به هوش مي‌آمد و عثمان آن را نوشته بود تصويب کرد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بعد هم عمر، تصرّف جديدي عنوان کرد و شش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يکي از آنها را علي معرّفي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به‌عبارت‌ديگر پنج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هم‌طراز و هم‌سنگ با علي نبودند – هم‌شأن با آن حضرت معرّفي کرد و افرادي را که معيّن نمود چنان ترتيبي داد که علي برکنار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همان‌طور که سيّدقطب</w:t>
      </w:r>
      <w:r>
        <w:rPr>
          <w:rStyle w:val="FootnoteAnchor"/>
          <w:rtl w:val="true"/>
        </w:rPr>
        <w:footnoteReference w:id="307"/>
      </w:r>
      <w:r>
        <w:rPr>
          <w:rFonts w:ascii="IRNazanin" w:hAnsi="IRNazanin" w:eastAsia="IRNazanin"/>
          <w:color w:val="111111"/>
          <w:sz w:val="28"/>
          <w:sz w:val="28"/>
          <w:szCs w:val="28"/>
          <w:rtl w:val="true"/>
          <w:lang w:bidi="fa-IR"/>
        </w:rPr>
        <w:t>و ديگران از شما اذعان و اعتراف دارند اين توطئه شوراي شش نفري پيش نمي‌آمد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زمامدار مي‌شد، فتنه خلافت عثمان، تسلّط بني‌اميه و مفاسد بزرگي که جلو آمد، جلو نمي‌آمد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اينها حقايق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سر مذمّت و نکوهش گذشتگان نمي‌گوييم بلکه روشنگري تاريخي مي‌نماييم و در پايان مي‌گوييم كه محمد حنفيه </w:t>
      </w:r>
    </w:p>
    <w:p>
      <w:pPr>
        <w:pStyle w:val="BookText"/>
        <w:rPr/>
      </w:pPr>
      <w:r>
        <w:rPr>
          <w:rFonts w:ascii="IRNazanin" w:hAnsi="IRNazanin" w:eastAsia="IRNazanin"/>
          <w:color w:val="111111"/>
          <w:sz w:val="28"/>
          <w:sz w:val="28"/>
          <w:szCs w:val="28"/>
          <w:rtl w:val="true"/>
          <w:lang w:bidi="fa-IR"/>
        </w:rPr>
        <w:t>از کبار تابعين است و ادّعاي امامت در برابر 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صریح فرموده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امام و آقا می‌دانستند ننمود و بعد هم به امامت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w:t>
      </w:r>
      <w:r>
        <w:rPr>
          <w:rStyle w:val="FootnoteAnchor"/>
          <w:rtl w:val="true"/>
        </w:rPr>
        <w:footnoteReference w:id="308"/>
      </w:r>
      <w:bookmarkStart w:id="374" w:name="pg7287_68414"/>
    </w:p>
    <w:p>
      <w:pPr>
        <w:pStyle w:val="Heading2"/>
        <w:numPr>
          <w:ilvl w:val="1"/>
          <w:numId w:val="1"/>
        </w:numPr>
        <w:rPr/>
      </w:pPr>
      <w:bookmarkStart w:id="375" w:name="__RefHeading___Toc657613_1051229030"/>
      <w:bookmarkStart w:id="376" w:name="_Toc124"/>
      <w:bookmarkEnd w:id="374"/>
      <w:bookmarkEnd w:id="375"/>
      <w:r>
        <w:rPr>
          <w:rtl w:val="true"/>
        </w:rPr>
        <w:t>تقیّه، اصلی قرآنی</w:t>
      </w:r>
      <w:bookmarkEnd w:id="3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شيعيان به‌اتفاق مى‌گويند که ائمه تقيّه مى‌کرده‌اند و کسى که تقيّه مى‌کند معصوم نيست، چون حتماً دروغ خواهد گفت و دروغ يک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ظالمي در مقام قتل مؤمني باشد و از شما نشان‌دادن مکان او را بخواهد، آيا اگر خود را بي‌اطلاع بدانيد يا او را به نشان‌دادن جاي ديگر، از قتل آن مؤمن بازداريد، آیا گناه کرده‌ايد يا از خدا اطاعت کرده و نفس محترمه را حفظ کرده‌ايد يا مي‌گوييد من دروغ نمي‌گويم؟</w:t>
      </w:r>
    </w:p>
    <w:p>
      <w:pPr>
        <w:pStyle w:val="BookText"/>
        <w:rPr/>
      </w:pPr>
      <w:r>
        <w:rPr>
          <w:rFonts w:ascii="Amiri" w:hAnsi="Amiri" w:eastAsia="Amiri" w:cs="Amiri"/>
          <w:color w:val="111111"/>
          <w:sz w:val="28"/>
          <w:sz w:val="28"/>
          <w:szCs w:val="28"/>
          <w:rtl w:val="true"/>
          <w:lang w:bidi="ar-SA"/>
        </w:rPr>
        <w:t>آيا قرآن تلاوت نکرده‌ايد كه در سوره نحل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آيا آيه سوره آل عمران را قرائت نکرده‌ايد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دروغ همان‌طور که بدون عذر، گفتن آن حرام است با عذر شرعي واجب است و اين مطلب را همه مي‌دانند، چطور شما نمي‌فهميد؟ حتماً غرض ديگري در طرح اين سؤالات واضح داريد و تقيّه هم اصل قرآني دارد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تکرار می‌کنیم که این سؤالات حاشیه‌ای، اذهان محقّقان را از سؤال اصلی یعنی مشروعیّت خلافت مخالف با نصوص متواتر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جانشینی خود، دور نمی‌سازد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حرمت تقیّه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بااينکه در شرايط بسيار سختى قرار مى‌گيرد تقيّه نمى‌کند، اما شيعه ادّعا مى‌کنند که نُه‌دهم دين تقيّه است و مى‌گويند که ائمه تا حدود زيادى از تقيّه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تقيّه را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چه کساني و در چه مواردي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ازروي دلایل عقلي و نقلي معلوم است و هيچ‌كس نمی‌تواند از پيش خود حُكمی را به خدا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احكام را از قرآن، سنّت پيامبر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اطاعت از آنها بنابر تنصيص پيامبر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كرد نه از روی قياس و استحسان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تقيّه از اختصاصات نبيّ است و در باب نبوّت عامه در کتب کلاميه مفصل از آن بحث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نمي‌دانيد و نمي‌فهميد، برويد درس بخوانيد و از متکلمين خودتان بپرسيد تا بيجا و بيش از حدّ خود سخن نگوييد</w:t>
      </w:r>
      <w:r>
        <w:rPr>
          <w:rFonts w:eastAsia="IRNazanin" w:cs="IRNazanin"/>
          <w:color w:val="111111"/>
          <w:sz w:val="28"/>
          <w:szCs w:val="28"/>
          <w:rtl w:val="true"/>
          <w:lang w:bidi="fa-IR"/>
        </w:rPr>
        <w:t xml:space="preserve">. </w:t>
      </w:r>
      <w:bookmarkStart w:id="377" w:name="pg7287_68416"/>
    </w:p>
    <w:p>
      <w:pPr>
        <w:pStyle w:val="Heading2"/>
        <w:numPr>
          <w:ilvl w:val="1"/>
          <w:numId w:val="1"/>
        </w:numPr>
        <w:rPr/>
      </w:pPr>
      <w:bookmarkStart w:id="378" w:name="__RefHeading___Toc657615_1051229030"/>
      <w:bookmarkStart w:id="379" w:name="_Toc125"/>
      <w:bookmarkEnd w:id="377"/>
      <w:bookmarkEnd w:id="378"/>
      <w:r>
        <w:rPr>
          <w:rtl w:val="true"/>
        </w:rPr>
        <w:t>تقیّه و عصمت اهل‌بیت</w:t>
      </w:r>
      <w:r>
        <w:rPr>
          <w:rtl w:val="true"/>
        </w:rPr>
        <w:t>(</w:t>
      </w:r>
      <w:r>
        <w:rPr>
          <w:rtl w:val="true"/>
        </w:rPr>
        <w:t>علیهم السلام</w:t>
      </w:r>
      <w:r>
        <w:rPr>
          <w:rtl w:val="true"/>
        </w:rPr>
        <w:t>)</w:t>
      </w:r>
      <w:bookmarkEnd w:id="3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که ائمه معصومند و ازطرفى مى‌گويند آنها تقيّه مى‌کنند و اين دو چيز باهم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شما صحت آنچه را که امامانتان مى‌گويند و انجام مى‌دهند نمى‌دانيد، معصوم‌بودنشان چه فايده‌اى دارد؟ شما مى‌گوييد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نُه‌دهم دين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که ائمه شما به اين نُه‌دهم عمل کرده‌اند و اين با عصمت خيالى آنها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با تقيّه هيچ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عمل به وظيفه است و معنايش اين است که در هرکجا، خطري شخصي يا عمومي براي اسلام يا مسلمين در اثر اظهار حق پيش بيايد شخص تقيّه نمايد، مثل تقيّه عمّار که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اُكرِه وَ قَلْبُهُ مُطمَئنٌّ بِالإيمَانِ</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تا آنجا که وقتي عمّار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مي‌گريست و از آنچه از او صادر شده بود سخت نگران و پريشان‌حال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لَكَ فَعُدْ لَهُم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اين دستور، کلام کسي را که مأمور به تقيّه است حجّت عليه او قرار نمي‌دهد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تقيّه شيعه و امامان شيعه در برابر حکّام جور و آن افراد به اسم خلفا که از </w:t>
      </w:r>
    </w:p>
    <w:p>
      <w:pPr>
        <w:pStyle w:val="BookText"/>
        <w:rPr/>
      </w:pPr>
      <w:r>
        <w:rPr>
          <w:rFonts w:ascii="IRNazanin" w:hAnsi="IRNazanin" w:eastAsia="IRNazanin"/>
          <w:color w:val="111111"/>
          <w:sz w:val="28"/>
          <w:sz w:val="28"/>
          <w:szCs w:val="28"/>
          <w:rtl w:val="true"/>
          <w:lang w:bidi="fa-IR"/>
        </w:rPr>
        <w:t>هيچ جرم و جنايت و گناهي پرهيز نداشتند،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خلفا هرجا خطر بود، دستور مي‌دادند که شيعه جان خود را به خطر نياندازند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اينکه نُه‌دهم دين تقيّه است اين است که در برابر آنها تحت‌تأثير</w:t>
      </w:r>
    </w:p>
    <w:p>
      <w:pPr>
        <w:pStyle w:val="BookText"/>
        <w:rPr/>
      </w:pPr>
      <w:r>
        <w:rPr>
          <w:rFonts w:ascii="IRNazanin" w:hAnsi="IRNazanin" w:eastAsia="IRNazanin"/>
          <w:color w:val="111111"/>
          <w:sz w:val="28"/>
          <w:sz w:val="28"/>
          <w:szCs w:val="28"/>
          <w:rtl w:val="true"/>
          <w:lang w:bidi="fa-IR"/>
        </w:rPr>
        <w:t>احساسات حق‌خواهانه و نصرت حق، بي‌فايده خود را به کشتن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معلوم بود و با عصمت امام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حقايق، احکام، اصول و فروع دين را بيان کردند و مثل آفتاب جهان‌تاب و روشن‌تر از آن در اختيار مسلمانان جهان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ائمه و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خيالي نيست، بلكه عصمت عقلاني، عصمت قرآني و وحياني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بر عصمت آنها دليل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w:t>
      </w:r>
      <w:r>
        <w:rPr>
          <w:rStyle w:val="FootnoteAnchor"/>
          <w:rtl w:val="true"/>
        </w:rPr>
        <w:footnoteReference w:id="314"/>
      </w:r>
      <w:r>
        <w:rPr>
          <w:rFonts w:ascii="IRNazanin" w:hAnsi="IRNazanin" w:eastAsia="IRNazanin"/>
          <w:color w:val="111111"/>
          <w:sz w:val="28"/>
          <w:sz w:val="28"/>
          <w:szCs w:val="28"/>
          <w:rtl w:val="true"/>
          <w:lang w:bidi="fa-IR"/>
        </w:rPr>
        <w:t>، دليل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ثقلين</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مصونيت از ضلالت را به تمسّک به ثقلين منوط مي‌كنند و از تقدّم 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تأخّر از آنها نهي بليغ مي‌فرمايند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عصمت است</w:t>
      </w:r>
      <w:r>
        <w:rPr>
          <w:rFonts w:eastAsia="IRNazanin" w:cs="IRNazanin"/>
          <w:color w:val="111111"/>
          <w:sz w:val="28"/>
          <w:szCs w:val="28"/>
          <w:rtl w:val="true"/>
          <w:lang w:bidi="fa-IR"/>
        </w:rPr>
        <w:t xml:space="preserve">. </w:t>
      </w:r>
      <w:bookmarkStart w:id="380" w:name="pg7287_68418"/>
    </w:p>
    <w:p>
      <w:pPr>
        <w:pStyle w:val="Heading2"/>
        <w:numPr>
          <w:ilvl w:val="1"/>
          <w:numId w:val="1"/>
        </w:numPr>
        <w:rPr/>
      </w:pPr>
      <w:bookmarkStart w:id="381" w:name="__RefHeading___Toc657617_1051229030"/>
      <w:bookmarkStart w:id="382" w:name="_Toc126"/>
      <w:bookmarkEnd w:id="380"/>
      <w:bookmarkEnd w:id="381"/>
      <w:r>
        <w:rPr>
          <w:rtl w:val="true"/>
        </w:rPr>
        <w:t>فلسفه تقیّه توسط اهل‌بیت</w:t>
      </w:r>
      <w:r>
        <w:rPr>
          <w:rtl w:val="true"/>
        </w:rPr>
        <w:t>(</w:t>
      </w:r>
      <w:r>
        <w:rPr>
          <w:rtl w:val="true"/>
        </w:rPr>
        <w:t>علیهم السلام</w:t>
      </w:r>
      <w:r>
        <w:rPr>
          <w:rtl w:val="true"/>
        </w:rPr>
        <w:t>)</w:t>
      </w:r>
      <w:bookmarkEnd w:id="3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تقيه، فقط ترس است و ترس و هراس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اينکه انسان از اين بترسد که جانش را از دست بدهد و دوم اينکه از شکنجه شدن و اذيّت و آزار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شما می‌گوييد از طرف خدا امام بوده‌اند چرا تقيّه مى‌کردند بااينكه وظیفه‌شان تبلیغ دین خدا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بلکه وجوب تقيّه، فقط براي ترس از جان، بيم از آزار و شکنجه و بردن مال و هتک شرف و آبرو نيست، هرچند براي اين امور حسب موضوعات و موارد جايز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تقيّه در مورد شخصي و ترک حکم خاص شرعي است که در اين موارد، ترس از شکنجه و آزار نيز مجوّز مي‌شود، ولي عمده تقيّه‌ای که شيعه آن را در مورد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معارضه فيزيکي، جنگ و مقاتله در آن شرايط مطرح مي‌کنند، مصلحت اسلام و حفاظت از شجره طيّبه دين مبين جديد‌الحدوث مخصوصاً در آن شرايط که مؤسس آن رحلت کرده بود، می‌باشد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مسئله حفظ نفس خود شخص است، اما در باب تقيّه، آنچه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بالاتر از حفظ نفس و دفع ضرر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و دفع خطر از دين و مسلمانان مقصود است</w:t>
      </w:r>
      <w:r>
        <w:rPr>
          <w:rFonts w:eastAsia="IRNazanin" w:cs="IRNazanin"/>
          <w:color w:val="111111"/>
          <w:sz w:val="28"/>
          <w:szCs w:val="28"/>
          <w:rtl w:val="true"/>
          <w:lang w:bidi="fa-IR"/>
        </w:rPr>
        <w:t xml:space="preserve">. </w:t>
      </w:r>
      <w:bookmarkStart w:id="383" w:name="pg7287_68419"/>
    </w:p>
    <w:p>
      <w:pPr>
        <w:pStyle w:val="Heading2"/>
        <w:numPr>
          <w:ilvl w:val="1"/>
          <w:numId w:val="1"/>
        </w:numPr>
        <w:rPr/>
      </w:pPr>
      <w:bookmarkStart w:id="384" w:name="__RefHeading___Toc657619_1051229030"/>
      <w:bookmarkStart w:id="385" w:name="_Toc127"/>
      <w:bookmarkEnd w:id="383"/>
      <w:bookmarkEnd w:id="384"/>
      <w:r>
        <w:rPr>
          <w:rtl w:val="true"/>
        </w:rPr>
        <w:t>تقیّه شیعیان در اظهار حق</w:t>
      </w:r>
      <w:bookmarkEnd w:id="3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کتاب‌هاى شيعه از جعفر صادق روايت مى‌کنند که زنى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ابوبکر و عمر را دوست بدارم؟ جعفر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شيعيان هم این اعتقاد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که نوشته‌ايد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اين دو نفر را دوست بدارم و حضرت به او اين جواب را داد، يکي از زن‌هاي مؤمنه فاضله به نام امّ‌خالد است که يوسف بن عمر ثقفي يکي از سنّيان و گذشتگان شما دست او را به سبب تشيّع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کرده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عمر يکي از شقي‌ترين و سنگدل‌ترين عمّال جبار بني‌اميّه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که در اظهار ولايت، سخت پايبند بود اين‌طور دستور داد تا بلکه خود را کنترل کند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روايت را تحريف کرده و در نقل، خيانت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ديده‌ايد که اگر روايت را نقل کنيد، مشت شما و سوابق ننگيني که امراي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واجب‌الاطاعه می‌دانید در تاريخ به وجود آورديد و عار و ننگ براي عالم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مي‌شود، بعضي از اخبار دیگری هم که نقل کرده‌اید از همین دسته اخبار است</w:t>
      </w:r>
      <w:r>
        <w:rPr>
          <w:rFonts w:eastAsia="IRNazanin" w:cs="IRNazanin"/>
          <w:color w:val="111111"/>
          <w:sz w:val="28"/>
          <w:szCs w:val="28"/>
          <w:rtl w:val="true"/>
          <w:lang w:bidi="fa-IR"/>
        </w:rPr>
        <w:t xml:space="preserve">. </w:t>
      </w:r>
      <w:bookmarkStart w:id="386" w:name="pg7287_68421"/>
    </w:p>
    <w:p>
      <w:pPr>
        <w:pStyle w:val="Heading2"/>
        <w:numPr>
          <w:ilvl w:val="1"/>
          <w:numId w:val="1"/>
        </w:numPr>
        <w:rPr/>
      </w:pPr>
      <w:bookmarkStart w:id="387" w:name="__RefHeading___Toc657621_1051229030"/>
      <w:bookmarkStart w:id="388" w:name="_Toc128"/>
      <w:bookmarkEnd w:id="386"/>
      <w:bookmarkEnd w:id="387"/>
      <w:r>
        <w:rPr>
          <w:rtl w:val="true"/>
        </w:rPr>
        <w:t>سازگاري تقیّه با انجام تکاليف</w:t>
      </w:r>
      <w:bookmarkEnd w:id="3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على روايت مى‌کنند که او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مى‌کنيد وقتى در زمانه‌اى به‌سر بريد که حدود در آن اجرا نمى‌شود، مال مردم به ناحق خورده مى‌شود، با دوستان خدا دشمنى مى‌شود و با دشمنان خدا دوستى مى‌شود؟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اگر آن زمان را دريافتيم چه کنيم؟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ياران عيسى باشيد که با ارّه‌ها اره شدند و به دار آويخته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عبادت خداوند بهتر از زندگى با گناه و نافرمانى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که چگونه اين فرمان على با تقيّه شيعيان سازگار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نکته اصلي را بايد در نظر داشت که داوري در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 در نظر اول باهم همخواني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بسيار مهمي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مدلول روايات مستقلاً و در ارتباط با يکديگر، کار آساني نيست که يک نفر بتواند يک حديثي را که در یک کتاب ديده بر اساس آن سخن بگويد و ردّ، ايراد و اعتراض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بخاري به اعتراف خودش، اخبار کتابش را از حدود ششصدهزار حديث استخراج کرده است،</w:t>
      </w:r>
      <w:r>
        <w:rPr>
          <w:rStyle w:val="FootnoteAnchor"/>
          <w:rtl w:val="true"/>
        </w:rPr>
        <w:footnoteReference w:id="318"/>
      </w:r>
      <w:r>
        <w:rPr>
          <w:rFonts w:ascii="IRNazanin" w:hAnsi="IRNazanin" w:eastAsia="IRNazanin"/>
          <w:color w:val="111111"/>
          <w:sz w:val="28"/>
          <w:sz w:val="28"/>
          <w:szCs w:val="28"/>
          <w:rtl w:val="true"/>
          <w:lang w:bidi="fa-IR"/>
        </w:rPr>
        <w:t xml:space="preserve">گمان مي‌کنيد به چند هزار حديث که اشکال‌انگيز می‌باشد يا به عقلش يا با سياست حکّام معارض بوده و در فهم آن عاجز مانده است برخورد </w:t>
      </w:r>
    </w:p>
    <w:p>
      <w:pPr>
        <w:pStyle w:val="BookText"/>
        <w:rPr/>
      </w:pPr>
      <w:r>
        <w:rPr>
          <w:rFonts w:ascii="IRNazanin" w:hAnsi="IRNazanin" w:eastAsia="IRNazanin"/>
          <w:color w:val="111111"/>
          <w:sz w:val="28"/>
          <w:sz w:val="28"/>
          <w:szCs w:val="28"/>
          <w:rtl w:val="true"/>
          <w:lang w:bidi="fa-IR"/>
        </w:rPr>
        <w:t>کرده است؟ مسلم، ترمذي، ابوداوود و ابن‌ماجه هم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حديث شريف مورد سؤال که مضمون آن بسيار بلند و بااهميت است، در بيان تکليف عمومي است و شخصي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موردي که دين مورد هجوم باشد و نفي آن مطرح شده باشد و تبديل هويّت اسلامي جامعه در بين باشد، آنجا مقابله و موضع‌گيري اسلامي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قيام کنند و همه مسئول دفاع از دين مي‌باشند، مثل اينکه دشمن براي گرفتن شهر و کشور اسلامي و تعرّض به نواميس حمله کرده باشد و چاره‌اي غير از دفع فداکارانه و بذل نفوس نباشد، که اینجا مورد تقيّه نيست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هم مثل ساير احکام شرعيه، شرايطي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معناي بسيار بلند و سازنده‌ای دارد</w:t>
      </w:r>
      <w:r>
        <w:rPr>
          <w:rFonts w:eastAsia="IRNazanin" w:cs="IRNazanin"/>
          <w:color w:val="111111"/>
          <w:sz w:val="28"/>
          <w:szCs w:val="28"/>
          <w:rtl w:val="true"/>
          <w:lang w:bidi="fa-IR"/>
        </w:rPr>
        <w:t xml:space="preserve">. </w:t>
      </w:r>
      <w:bookmarkStart w:id="389" w:name="pg7287_68423"/>
    </w:p>
    <w:p>
      <w:pPr>
        <w:pStyle w:val="Heading2"/>
        <w:numPr>
          <w:ilvl w:val="1"/>
          <w:numId w:val="1"/>
        </w:numPr>
        <w:rPr/>
      </w:pPr>
      <w:bookmarkStart w:id="390" w:name="__RefHeading___Toc657623_1051229030"/>
      <w:bookmarkStart w:id="391" w:name="_Toc129"/>
      <w:bookmarkEnd w:id="389"/>
      <w:bookmarkEnd w:id="390"/>
      <w:r>
        <w:rPr>
          <w:rtl w:val="true"/>
        </w:rPr>
        <w:t>تقیّه و قیام حجّت‌های الهی</w:t>
      </w:r>
      <w:bookmarkEnd w:id="3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درست نيست که دنيا از وجود کسى خالى باشد که حجّت الهى را اقامه مى‌نمايد، يعنى هميشه امام هست و ازطرفى مى‌گويند که تقيّه نُه‌دهم دين است و امام که حجّت را اقامه مى‌کند بايد تقيّه کند و قطعاً نُه‌دهم دين را ترک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به‌وسيله او حجّت بر خلق خدا اقامه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شيعه همين را مي‌گويند که زمين خالي از وجود حجّت نيست و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عین همین معنا استفاده مي‌شود که در هر عصر، يک نفر امام زمان براي مردم است و هركس او را نشناسد و بميرد، به مردن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ثقلين</w:t>
      </w:r>
      <w:r>
        <w:rPr>
          <w:rStyle w:val="FootnoteAnchor"/>
          <w:rtl w:val="true"/>
        </w:rPr>
        <w:footnoteReference w:id="321"/>
      </w:r>
      <w:r>
        <w:rPr>
          <w:rFonts w:ascii="Amiri" w:hAnsi="Amiri" w:eastAsia="Amiri" w:cs="Amiri"/>
          <w:color w:val="111111"/>
          <w:sz w:val="28"/>
          <w:sz w:val="28"/>
          <w:szCs w:val="28"/>
          <w:rtl w:val="true"/>
          <w:lang w:bidi="ar-SA"/>
        </w:rPr>
        <w:t>نيز به‌وضوح بر اين معنا دلالت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راجع به اينکه تقيّه نُه‌دهم دين است، مقصود اين نيست كه نه‌دهم از احكام دين را تقيّه مي‌كنند و نه‌دهم متروك مي‌ماند، بلكه مقصود اين است که تقيه اهميت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زيادي دارد که در درجه‌بندي نه درجه اهميت دارد نه اينکه نُه‌دهم دين عمل نمي‌شود؛ بلکه در موردي كه تقيّه لازم باشد شيعيان با قوّت، اتّخاذ موضع مي‌نمايند</w:t>
      </w:r>
      <w:r>
        <w:rPr>
          <w:rFonts w:eastAsia="IRNazanin" w:cs="IRNazanin"/>
          <w:color w:val="111111"/>
          <w:sz w:val="28"/>
          <w:szCs w:val="28"/>
          <w:rtl w:val="true"/>
          <w:lang w:bidi="fa-IR"/>
        </w:rPr>
        <w:t xml:space="preserve">. </w:t>
      </w:r>
      <w:bookmarkStart w:id="392" w:name="pg7287_68425"/>
    </w:p>
    <w:p>
      <w:pPr>
        <w:pStyle w:val="Heading2"/>
        <w:numPr>
          <w:ilvl w:val="1"/>
          <w:numId w:val="1"/>
        </w:numPr>
        <w:rPr/>
      </w:pPr>
      <w:bookmarkStart w:id="393" w:name="__RefHeading___Toc657625_1051229030"/>
      <w:bookmarkStart w:id="394" w:name="_Toc130"/>
      <w:bookmarkEnd w:id="392"/>
      <w:bookmarkEnd w:id="393"/>
      <w:r>
        <w:rPr>
          <w:rtl w:val="true"/>
        </w:rPr>
        <w:t>ایمان واقعی، شرط قبولی بیعت رضوان</w:t>
      </w:r>
      <w:bookmarkEnd w:id="3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نمى‌تواند بيعت‌کردن ابوبکر، عمر و عثمان در زير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و خداوند خبر داده است که او از کسانى که زير درخت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نموده‌اند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شيعه بعد از اين، به خبر الهى کفر مى ورزند و خلاف آن را مى‌گويند؟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خبر داده است که از مؤمنيني که تحت شجره بيعت کردند راضي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 رضايت، مؤمن واقعي‌بودن بيعت‌کننده است و بودن منافق در بين آنها بعيد نيست؛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المُؤْمِنِينَ</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الَّذينَ يُبَايِعُونَكَ تَحْتَ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علاوه‌براين، جواب شما آيه ديگر سوره فتح است که بااينکه تجليل کامل از بيعت‌کنندگان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توجه کنید از اين آیه و از اخبار حوض</w:t>
      </w:r>
      <w:r>
        <w:rPr>
          <w:rStyle w:val="FootnoteAnchor"/>
          <w:rtl w:val="true"/>
        </w:rPr>
        <w:footnoteReference w:id="325"/>
      </w:r>
      <w:r>
        <w:rPr>
          <w:rFonts w:ascii="IRNazanin" w:hAnsi="IRNazanin" w:eastAsia="IRNazanin"/>
          <w:color w:val="111111"/>
          <w:sz w:val="28"/>
          <w:sz w:val="28"/>
          <w:szCs w:val="28"/>
          <w:rtl w:val="true"/>
          <w:lang w:bidi="fa-IR"/>
        </w:rPr>
        <w:t>، هرچه را بايد بفهميد، می‌فهميد و این‌قدر جاهلانه سؤالاتی را که از شدّت وضوح جواب آن، علمای بزرگ شما طرح نمی‌کنند، بیان نمی‌کردید</w:t>
      </w:r>
      <w:r>
        <w:rPr>
          <w:rFonts w:eastAsia="IRNazanin" w:cs="IRNazanin"/>
          <w:color w:val="111111"/>
          <w:sz w:val="28"/>
          <w:szCs w:val="28"/>
          <w:rtl w:val="true"/>
          <w:lang w:bidi="fa-IR"/>
        </w:rPr>
        <w:t xml:space="preserve">. </w:t>
      </w:r>
      <w:bookmarkStart w:id="395" w:name="pg7287_68426"/>
    </w:p>
    <w:p>
      <w:pPr>
        <w:pStyle w:val="Heading2"/>
        <w:numPr>
          <w:ilvl w:val="1"/>
          <w:numId w:val="1"/>
        </w:numPr>
        <w:rPr/>
      </w:pPr>
      <w:bookmarkStart w:id="396" w:name="__RefHeading___Toc657627_1051229030"/>
      <w:bookmarkStart w:id="397" w:name="_Toc131"/>
      <w:bookmarkEnd w:id="395"/>
      <w:bookmarkEnd w:id="396"/>
      <w:r>
        <w:rPr>
          <w:rtl w:val="true"/>
        </w:rPr>
        <w:t>همنا‌م‌بودن شهدای كربلا با خلفا</w:t>
      </w:r>
      <w:bookmarkEnd w:id="3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در مقاتل‌الطالبيين گفته است كه ابوبکر بن على بن ابی‌طالب با برادرش حسين در کربلا کشته شد و همچنين يکى از فرزندان حسين که اسمش ابوبکر بود در کربلا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اين قضيه را پنهان مى‌کنند و فقط بر کشته‌شدن حسين تأکيد مى‌نمايند؟ علّت اين است که اسم برادر و فرزند حسين،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شهداي کربلا را، امرا و خلفای شما به شهادت رساندند که در رأس آنها يزيد، ابن‌زياد و شمر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همه شهدا را که يا از اهل‌بيت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خاندان آن حضرت و بني‌هاشم بودند و هم شهدايي که از بني‌هاشم نبودند، مثل شهدای بدر و احد احترام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اسم‌ها هم که مي‌گوييد، علامت فکر و رأي کسي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براي خودش و به مناسبت‌هاي شخصي خاص خود، اسم انتخاب مي‌نمايد و يا براي او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کربلا، شهيد است و به بزرگ‌ترين افتخار نایل شده، اسمش هرچه باشد؛ علي باشد، ابوبکر باشد، عباس باشد يا مسلم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مي‌گويم چرا به حاشيه مي‌رويد و به متن مطالب و هويّت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امروز هم از مثل يزيد، خلفاي بني‌اميّه و آن افراد خبيث که کنيز جنب خود را براي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مسلمانان فرستاد خليفه مي‌دانيد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نمی‌پردازيد؟</w:t>
      </w:r>
      <w:r>
        <w:rPr>
          <w:rFonts w:eastAsia="IRNazanin" w:cs="IRNazanin"/>
          <w:color w:val="111111"/>
          <w:sz w:val="28"/>
          <w:szCs w:val="28"/>
          <w:rtl w:val="true"/>
          <w:lang w:bidi="fa-IR"/>
        </w:rPr>
        <w:t xml:space="preserve">! </w:t>
      </w:r>
      <w:bookmarkStart w:id="398" w:name="pg7287_68428"/>
    </w:p>
    <w:p>
      <w:pPr>
        <w:pStyle w:val="Heading2"/>
        <w:numPr>
          <w:ilvl w:val="1"/>
          <w:numId w:val="1"/>
        </w:numPr>
        <w:rPr/>
      </w:pPr>
      <w:bookmarkStart w:id="399" w:name="__RefHeading___Toc657629_1051229030"/>
      <w:bookmarkStart w:id="400" w:name="_Toc132"/>
      <w:bookmarkEnd w:id="398"/>
      <w:bookmarkEnd w:id="399"/>
      <w:r>
        <w:rPr>
          <w:rtl w:val="true"/>
        </w:rPr>
        <w:t xml:space="preserve">عبارت </w:t>
      </w:r>
      <w:r>
        <w:rPr>
          <w:rtl w:val="true"/>
        </w:rPr>
        <w:t>«</w:t>
      </w:r>
      <w:r>
        <w:rPr>
          <w:rtl w:val="true"/>
        </w:rPr>
        <w:t>الصحابة كلّهم عدول</w:t>
      </w:r>
      <w:r>
        <w:rPr>
          <w:rtl w:val="true"/>
        </w:rPr>
        <w:t xml:space="preserve">» </w:t>
      </w:r>
      <w:r>
        <w:rPr>
          <w:rtl w:val="true"/>
        </w:rPr>
        <w:t>ازنظر شیعه</w:t>
      </w:r>
      <w:bookmarkEnd w:id="4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مى‌دهند که پيروان هر پيامبرى بهترين افراد آن امّت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پيروان هر دينى پرسيده شود که بهترين افراد امّت شما چه کسانى هستند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شیعیان بعضی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مى‌دانند و حال آنکه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جاودانى و فراگير است و پيامبران و کتاب‌هاى آسمانى گذشته به آمدن او مژده داده‌اند؟ وقتى مى‌گوييد كه نزديک‌ترين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شده‌اند چه ارزشى براى اين شريعت الهى قائل هستيد؟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پيروان هر پيغمبري، بهترين افراد امّت او مي‌باشند و هرکس پيروی‌اش بيشتر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افراد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هرکس بپرسند كه بهترين افراد امّت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کساني هستند؟ جواب مي‌دهند پيروان او، امّا نسبت بين پيروان و اصحاب عموم من وجه است؛ برخي از پيروان از صحابه نيستند و برخي صحابه از پيروان نيستند، مثلاً سامري از صحابه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 او و کساني‌که گوساله پرست شدند پيرو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بيشتر و بلکه اکثريت در پيروان هستند ولي از </w:t>
      </w:r>
    </w:p>
    <w:p>
      <w:pPr>
        <w:pStyle w:val="BookText"/>
        <w:rPr/>
      </w:pPr>
      <w:r>
        <w:rPr>
          <w:rFonts w:ascii="IRNazanin" w:hAnsi="IRNazanin" w:eastAsia="IRNazanin"/>
          <w:color w:val="111111"/>
          <w:sz w:val="28"/>
          <w:sz w:val="28"/>
          <w:szCs w:val="28"/>
          <w:rtl w:val="true"/>
          <w:lang w:bidi="fa-IR"/>
        </w:rPr>
        <w:t>صحابه نيستند و بعضي از صحابه مي‌باشند ولي پيرو محسوب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حکم کلّي که همه صحابه عدول‌اند، با تکوين و تشريع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استبعادات که به قول شما ياران پيغمبر مرتد شده‌اند و آن را به شيعه نسبت مي‌دهيد</w:t>
      </w:r>
    </w:p>
    <w:p>
      <w:pPr>
        <w:pStyle w:val="BookText"/>
        <w:rPr/>
      </w:pPr>
      <w:r>
        <w:rPr>
          <w:rFonts w:ascii="IRNazanin" w:hAnsi="IRNazanin" w:eastAsia="IRNazanin"/>
          <w:color w:val="111111"/>
          <w:sz w:val="28"/>
          <w:sz w:val="28"/>
          <w:szCs w:val="28"/>
          <w:rtl w:val="true"/>
          <w:lang w:bidi="fa-IR"/>
        </w:rPr>
        <w:t>و موجب سؤال می‌شود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در هر حدّ ثابت باشد، به اسلام و دعوت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صدمه‌اي نمي‌زند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صحّت و سقم مطالب، اين امور نيست و الّا به شما ايراد خواهند گرفت که حکومت شما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مدّت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حکومت‌هاي استبدادي، ظلم، ستم، اسراف و لهوولعب بوده است و اين را به اسلام و تربيت اسلامي نسبت مي‌دهند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 اين عمر بود که باب استبداد و زورگويي را باز کرد و مردم را به زور در بين کوچه و بازار به بيعت با ابوبکر مي‌فرستاد و بعد هم تا خلافت عثماني‌ها و آن خلفای شارب‌الخمر فاسق، اينها را نمي‌توان به حساب اسلام محسوب 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هم حکومت‌هاي شما همه بر اساس زور، استبداد و تحت‌الحمایه غربي‌ها و كفّار هستند که براي همه مردم اين مطلب کاملاً روشن و واضح است</w:t>
      </w:r>
      <w:r>
        <w:rPr>
          <w:rFonts w:eastAsia="IRNazanin" w:cs="IRNazanin"/>
          <w:color w:val="111111"/>
          <w:sz w:val="28"/>
          <w:szCs w:val="28"/>
          <w:rtl w:val="true"/>
          <w:lang w:bidi="fa-IR"/>
        </w:rPr>
        <w:t xml:space="preserve">. </w:t>
      </w:r>
      <w:bookmarkStart w:id="401" w:name="pg7287_68430"/>
    </w:p>
    <w:p>
      <w:pPr>
        <w:pStyle w:val="Heading2"/>
        <w:numPr>
          <w:ilvl w:val="1"/>
          <w:numId w:val="1"/>
        </w:numPr>
        <w:rPr/>
      </w:pPr>
      <w:bookmarkStart w:id="402" w:name="__RefHeading___Toc657631_1051229030"/>
      <w:bookmarkStart w:id="403" w:name="_Toc133"/>
      <w:bookmarkEnd w:id="401"/>
      <w:bookmarkEnd w:id="402"/>
      <w:r>
        <w:rPr>
          <w:rtl w:val="true"/>
        </w:rPr>
        <w:t>هدف خلفا از حكومت</w:t>
      </w:r>
      <w:bookmarkEnd w:id="4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ادّعا مى‌کند که هدف ابوبکر، عمر و عثمان پادشاهى و رياست بود، بنابراين با گرفتن حقّ خلافت، بر ديگران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مى‌گوييم که اينها با هيچ مسلمانى به‌خاطر حکومت و قدرت نجنگيدند بلکه آنها با مرتدين و کفار جنگيدند و همان‌ها بودند که قدرت کسرى و قيصر را درهم‌شکستند، شهرهاى فارس را فتح کردند و اسلام را برپا داشتند، به ايمان و مؤمنان قدرت دادند و کافران را خوار نمودند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ابوبکر و عمر مقامش پايين‌تر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بااينکه شورشيان او را محاصره کرده بودند تا او را به قتل برسانند، با مسلمين نجنگيد و به‌خاطر خلافت و حکومت خود حتى يک مسلمان را نکشت، پس وقتی شیعه به خود اجازه می‌دهند تا اینها را ستمگر و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نمایند، باید چنین چیزی را درباره علی هم بگویند؟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ملازمه بي‌ربطي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جنگ‌ها هر کجا شرعي بود، برحسب وضع حکومتي که به‌عنوان اسلام و حفظ حيثيات اسلامي برقرار بود بايد انجام می‌شد، چون اگر اين موضع‌گيري‌ها نباشد معنايي براي حکومت به‌عنوان اسلام باقي نمي‌ماند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اين است که شخصي اموال صغيري يا دستگاه موقوفه‌اي را بدون حق و به غصب از وليّ حقيقي آن بگيرد و به‌عنوان وليّ در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بايد از حق آن صغير يا مصالح موقوفه محافظت نمايد و در برابر قدرت کسري، قيصر و </w:t>
      </w:r>
    </w:p>
    <w:p>
      <w:pPr>
        <w:pStyle w:val="BookText"/>
        <w:rPr/>
      </w:pPr>
      <w:r>
        <w:rPr>
          <w:rFonts w:ascii="IRNazanin" w:hAnsi="IRNazanin" w:eastAsia="IRNazanin"/>
          <w:color w:val="111111"/>
          <w:sz w:val="28"/>
          <w:sz w:val="28"/>
          <w:szCs w:val="28"/>
          <w:rtl w:val="true"/>
          <w:lang w:bidi="fa-IR"/>
        </w:rPr>
        <w:t>مرتدين بايد موضع نگهداري و دفاع داشته باشد، غير از اين اگر رفتار مي‌کرد مورد اعتراض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بااين‌وجود، آنها نبودند که کسري و قيصر را درهم‌شکستند، اين مسلمانان بودند که تحت حرکتي که ايجاد شده بود و ايمان به وعده‌ها و بشارات قرآني و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آغاز بعثت در مکه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بیاورید،</w:t>
      </w:r>
    </w:p>
    <w:p>
      <w:pPr>
        <w:pStyle w:val="BookText"/>
        <w:rPr/>
      </w:pPr>
      <w:r>
        <w:rPr>
          <w:rFonts w:ascii="IRNazanin" w:hAnsi="IRNazanin" w:eastAsia="IRNazanin"/>
          <w:color w:val="111111"/>
          <w:sz w:val="28"/>
          <w:sz w:val="28"/>
          <w:szCs w:val="28"/>
          <w:rtl w:val="true"/>
          <w:lang w:bidi="fa-IR"/>
        </w:rPr>
        <w:t>این دو کلمه را بگویید تا بر خزائن کسرى و قیصر مسلط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ديگری بود تا اين مقدارها پيشرفت مي‌کرد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هيبت اسلام و شوکت و ظهوري که از اين دعوت دين مخصوصاً همسايگان را فراگرفته بود، همه را چنان مرعوب ساخته بود که ازنظر روحی شکست‌خورده بودند و خود را از مقاومت با سپاه اسلام عاجز و ناتوان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اين سه نفر و حتي حکّام بعد در حفظ اين حيثيات براي حفظ رياست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جنگيدن با کفار و کشورگشايي‌ها همه از اسلام و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با همراهي با اين خط، رياست مي‌کردند و کسي به اين جهت آنها را ستمگر نمي‌گويد، اگر به آنها ظالم مي‌گويند برای استبداد آنها و تصرف مقام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شیعه به آنها اعتراض دارند، و اما اينکه مي‌گويند عثمان با شورشيان حکومت خود جنگ نکرد، عثمان بيچاره‌تر از اين شده بود که بتواند با شورشيان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توانست به کارهاي زشتي که بيشتر موجب نارضايتي مردم مي‌شد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به حاکم مصر نوشت که آورندگان نامه را بکشد</w:t>
      </w:r>
      <w:r>
        <w:rPr>
          <w:rFonts w:eastAsia="IRNazanin" w:cs="IRNazanin"/>
          <w:color w:val="111111"/>
          <w:sz w:val="28"/>
          <w:szCs w:val="28"/>
          <w:rtl w:val="true"/>
          <w:lang w:bidi="fa-IR"/>
        </w:rPr>
        <w:t>.</w:t>
      </w:r>
      <w:r>
        <w:rPr>
          <w:rStyle w:val="FootnoteAnchor"/>
          <w:rtl w:val="true"/>
        </w:rPr>
        <w:footnoteReference w:id="32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او اين بود که خود را به خويشاوندان اموي خود و به مثل مروان فروخته بود و سران شورش، مثل عايشه، طلحه و زبير براندازي او را وجهه کار و اقدام خود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را در اينکه کسي را نكشته است مدح نمي‌کنند بلکه او را براي عدم کفايت و مسلّط‌کردن ستمکاران و نااهلان بر مسلمانان مذمّت مي‌کنند و حاصل آنکه اساس سلطه آنها بر جبر، استحقار و استبداد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حکومت‌ها را نبايد با حکومت عدل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دوست و دشمن در برابر آن خاضع‌اند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است که ابن‌عباس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ذي‌قار خدمت آن حضرت رسيدم و او کفش خود را اصلاح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هَذا النَّعْلِ؟؛ قيمت اين کفش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لاقِيمَةَ لَهَا؛ قيمتي براي آن نيست؟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إلىّ مِنْ إمْرَتِکُم إلّا أن أقِيمَ حَقّاً أوْ أدْفَعَ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کفش پيش من از امارت و فرمانروايي بر شما محبوب‌تر است مگر آن‌که حقّي را بر پا دارم يا باطلي را دفع کنم</w:t>
      </w:r>
      <w:r>
        <w:rPr>
          <w:rFonts w:eastAsia="IRNazanin" w:cs="IRNazanin"/>
          <w:color w:val="111111"/>
          <w:sz w:val="28"/>
          <w:szCs w:val="28"/>
          <w:rtl w:val="true"/>
          <w:lang w:bidi="fa-IR"/>
        </w:rPr>
        <w:t>».</w:t>
      </w:r>
      <w:r>
        <w:rPr>
          <w:rStyle w:val="FootnoteAnchor"/>
          <w:rtl w:val="true"/>
        </w:rPr>
        <w:footnoteReference w:id="327"/>
      </w:r>
      <w:bookmarkStart w:id="404" w:name="pg7287_68433"/>
    </w:p>
    <w:p>
      <w:pPr>
        <w:pStyle w:val="Heading2"/>
        <w:numPr>
          <w:ilvl w:val="1"/>
          <w:numId w:val="1"/>
        </w:numPr>
        <w:rPr/>
      </w:pPr>
      <w:bookmarkStart w:id="405" w:name="__RefHeading___Toc657633_1051229030"/>
      <w:bookmarkStart w:id="406" w:name="_Toc134"/>
      <w:bookmarkEnd w:id="404"/>
      <w:bookmarkEnd w:id="405"/>
      <w:r>
        <w:rPr>
          <w:rtl w:val="true"/>
        </w:rPr>
        <w:t>عدم اجماع بر خلافت ابوبکر</w:t>
      </w:r>
      <w:bookmarkEnd w:id="4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برحق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بود و دليل آن دو امر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همه بر اطاعت از او اجماع کردند و با او مخالفت ننمودند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با ابوبکر مخالفت نکرد و با او نجنگيد و نمى‌توان گفت که على به علّت ناتوانى یا ترس از فتنه با ابوبکر نجنگيد، چون علی با معاویه، طلحه، زبیر و عایشه جنگید، چرا که در همه این موارد می‌دانست حق با اوست، بنابراین از ترس فتنه آن را رها نکرد، لذا نمی‌توان گفت علی به‌خاطر ضعف و ناتوانی با ابوبکر نجنگید، چون همه کسانى که در زمان معاويه، على را يارى کردند در روز سقيفه و روزى که عمر جانشين ابوبکر شد و روزى که شورا براى تعيين خليفه بعد از عمر تشکيل شد همه بودند و اگر آنها مى‌دانستند که حق از آن على است او را در برابر ابوبکر يارى مى‌کردند، چون او با غصب‌کردن حق خلافت از معاويه سزاوارتر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على چون مى‌دانست که حق با ابوبکر است با او نجنگيد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اموري که نوشته‌ايد همه خلاف واقع است هيچ‌يک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همه مي‌دانند و تواريخ بر آن اتّفاق دارند که بني‌هاشم و وابستگان به خاندان نبوی در اين اجماع وارد نبودند و حتّي مثل سعد بن عباده رئيس قبيله خزرج تا وقتي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کشتنش را به جن نسبت دادند‌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جريان امور هم طوري شد که در برابر آن جوّي که ايجاد شده بود، بسياري سکوت را مناسب و مصلحت ديدند و الّا اصلاً آن اجماع و اتّفاق قلبي واقع نشد و مثل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محکوم فرمود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دوم،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مصلحت حفظ اسلام و وضعي که به‌واسطه ارتحال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خطر ارتجاع کامل بود، با آنها معارضه فيزيکي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ارتحال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زماني‌که معاويه اعلام معارضه کرد، فرق بسياري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را خوانده و فهميده‌ايد، چرا خود را به ناداني مي‌زنيد؟</w:t>
      </w:r>
    </w:p>
    <w:p>
      <w:pPr>
        <w:pStyle w:val="BookText"/>
        <w:rPr/>
      </w:pPr>
      <w:r>
        <w:rPr>
          <w:rFonts w:ascii="IRNazanin" w:hAnsi="IRNazanin" w:eastAsia="IRNazanin"/>
          <w:color w:val="111111"/>
          <w:sz w:val="28"/>
          <w:sz w:val="28"/>
          <w:szCs w:val="28"/>
          <w:rtl w:val="true"/>
          <w:lang w:bidi="fa-IR"/>
        </w:rPr>
        <w:t>اين مطالب روشن‌تر از اين است که محتاج به بيان و توضيح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عمر و عثمان به‌واسطه ضعف روحي و هم ضعف شخصي آنها معارضه فيزيکي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جريان و در همه مواضعي که داشت حکيمانه و حفاظت‌کارانه نسبت به اسلام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سقيفه با روز قتل عثمان و اعلام معارضه معاويه با حکومت رسمي اسلام فرق داشت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بحث مهم همگان را به خواندن کتاب‌هاي روايي و تاريخي از خود اهل‌سنّت ارجاع مي‌دهيم تا انسان‌هاي باانصاف و آگاه خودشان قضاوت نمايند</w:t>
      </w:r>
      <w:r>
        <w:rPr>
          <w:rFonts w:eastAsia="IRNazanin" w:cs="IRNazanin"/>
          <w:color w:val="111111"/>
          <w:sz w:val="28"/>
          <w:szCs w:val="28"/>
          <w:rtl w:val="true"/>
          <w:lang w:bidi="fa-IR"/>
        </w:rPr>
        <w:t xml:space="preserve">. </w:t>
      </w:r>
      <w:bookmarkStart w:id="407" w:name="pg7287_68435"/>
    </w:p>
    <w:p>
      <w:pPr>
        <w:pStyle w:val="Heading2"/>
        <w:numPr>
          <w:ilvl w:val="1"/>
          <w:numId w:val="1"/>
        </w:numPr>
        <w:rPr/>
      </w:pPr>
      <w:bookmarkStart w:id="408" w:name="__RefHeading___Toc657635_1051229030"/>
      <w:bookmarkStart w:id="409" w:name="_Toc135"/>
      <w:bookmarkEnd w:id="407"/>
      <w:bookmarkEnd w:id="408"/>
      <w:r>
        <w:rPr>
          <w:rtl w:val="true"/>
        </w:rPr>
        <w:t>خلیفه دوم ازنظر شیعه</w:t>
      </w:r>
      <w:bookmarkEnd w:id="4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 شيعه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نداده که با افراد خوب فاميل شويم و از آنها زن بگيريم و به آنها زن بدهيم؟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براى خودت مى‌پسندى که داماد کسى بشوى که حرام‌زاده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دروغ ادّعا مى‌کنيد که عمر پسر زنى زناکار به نام صهّاک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جزائرى با تمام وقاحت ادّعا مى‌کند که عمر، خودش را با آب منى مردان اشباع مى‌کرد و با آن آرام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کسى مى‌شود که این‌گونه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اگر اين اشکال باشد، به نوح و به لوط پيامبران خدا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که اشکال 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مطلب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تکرار آن هم حيا مي‌کنم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بين شيعه و سنّي و احوال اصحاب به علمای بزرگ و مشاهير شيعه و سنّي رجوع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مي‌رويد اين گفته‌ها را که در يک کتاب معتبر و بلکه غيرمعتبر وجود ندارد، پيدا مي‌کنيد و افشا می‌کنید؟ من شما را مثل همان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عمر جسور و هتاک مي‌دانم و چنان مي‌بينم که مي‌خواهيد به اسم رويارويي با شيعه، اين توهين‌ها را بکنيد و الّا کسي كه اندكی بهره‌ای از فهم و شعور داشته باشد، بايد نفي اين نسبت‌ها را از شيعه قبول کند و بگويد شيعه حرف حساب و دليل محکم از قرآن و حديث دارد و حاجت به نقل اين‌گونه حرف‌ها ندارد و اگر کسي هم، چنين حرفي </w:t>
      </w:r>
    </w:p>
    <w:p>
      <w:pPr>
        <w:pStyle w:val="BookText"/>
        <w:rPr/>
      </w:pPr>
      <w:r>
        <w:rPr>
          <w:rFonts w:ascii="IRNazanin" w:hAnsi="IRNazanin" w:eastAsia="IRNazanin"/>
          <w:color w:val="111111"/>
          <w:sz w:val="28"/>
          <w:sz w:val="28"/>
          <w:szCs w:val="28"/>
          <w:rtl w:val="true"/>
          <w:lang w:bidi="fa-IR"/>
        </w:rPr>
        <w:t>زده باشد شما خودتان براي دفاع از بزرگان خود بگوييد که نه چنين چيزي را شيعه نمي‌گويد نه اينکه بياييد آن را دوباره بازگو کنيد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شيعه را از اين نسبت تبرئه کنيد، نه اينکه بر آنها تسجيل نماييد و درنتيجه در مقابل ديگران خودتان را سرافکنده و محکوم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چه بايد کرد؛ حفظتَ شيئاً و غابَتْ عنک اشياءُ</w:t>
      </w:r>
      <w:r>
        <w:rPr>
          <w:rFonts w:eastAsia="IRNazanin" w:cs="IRNazanin"/>
          <w:color w:val="111111"/>
          <w:sz w:val="28"/>
          <w:szCs w:val="28"/>
          <w:rtl w:val="true"/>
          <w:lang w:bidi="fa-IR"/>
        </w:rPr>
        <w:t xml:space="preserve">. </w:t>
      </w:r>
      <w:bookmarkStart w:id="410" w:name="pg7287_68437"/>
    </w:p>
    <w:p>
      <w:pPr>
        <w:pStyle w:val="Heading2"/>
        <w:numPr>
          <w:ilvl w:val="1"/>
          <w:numId w:val="1"/>
        </w:numPr>
        <w:rPr/>
      </w:pPr>
      <w:bookmarkStart w:id="411" w:name="__RefHeading___Toc657637_1051229030"/>
      <w:bookmarkStart w:id="412" w:name="_Toc136"/>
      <w:bookmarkEnd w:id="410"/>
      <w:bookmarkEnd w:id="411"/>
      <w:r>
        <w:rPr>
          <w:rtl w:val="true"/>
        </w:rPr>
        <w:t xml:space="preserve">سندیت عبارت </w:t>
      </w:r>
      <w:r>
        <w:rPr>
          <w:rtl w:val="true"/>
        </w:rPr>
        <w:t>«</w:t>
      </w:r>
      <w:r>
        <w:rPr>
          <w:rtl w:val="true"/>
        </w:rPr>
        <w:t>للّه بلاد فلان</w:t>
      </w:r>
      <w:r>
        <w:rPr>
          <w:rtl w:val="true"/>
        </w:rPr>
        <w:t>»</w:t>
      </w:r>
      <w:bookmarkEnd w:id="4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از على نقل شده است كه درباره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پاک و در‌حالى‌که عيب اندک داشت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دنيا را به دست آورد و پيش از آنكه به شرّ آن گرفتار شود از دنيا رفت، اطاعت الهى را به‌جا آورد و به‌گونه‌ای شايسته تقواى الهی را رعايت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وقتى مشاهده مى‌کنند که على اين‌گونه ابوبکر را مى‌ستايد حيران مى شوند، زيرا آنچه على مى‌گويد با عقيده‌اى که شيعيان درباره اصحاب دارند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نهج‌البلاغه نقل کرده، به‌هيچ‌وجه مقصود ابوبکر نيست و کسي هم نگفته است که مقصود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چنين کلامي در مورد او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مواضع منفي آن حضرت را نسبت به ابوبکر هرکس مختصر اطلاعي از تاريخ داشته باشد مي‌داند – قابل‌قبول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عبارات آتشين و کوبنده خطبه شقشقيه براي ردّ اينکه مراد از آن ابوبکر باشد کافي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است که در طيّ برگزاري آن شورا، به‌طوررسمي، قبول عمل به سيره ابوبکر و عمر را ردّ نمود و حتي براي اينکه هيچ شبهه‌اي براي کسي در عدم حجيّت و بي‌اعتباري سيره آن دو نفر باقي نماند مجامله‌اي نفرمود و عمل به سيره آنها و الزام </w:t>
      </w:r>
    </w:p>
    <w:p>
      <w:pPr>
        <w:pStyle w:val="BookText"/>
        <w:rPr/>
      </w:pPr>
      <w:r>
        <w:rPr>
          <w:rFonts w:ascii="IRNazanin" w:hAnsi="IRNazanin" w:eastAsia="IRNazanin"/>
          <w:color w:val="111111"/>
          <w:sz w:val="28"/>
          <w:sz w:val="28"/>
          <w:szCs w:val="28"/>
          <w:rtl w:val="true"/>
          <w:lang w:bidi="fa-IR"/>
        </w:rPr>
        <w:t xml:space="preserve">به آن را جايز ندانست، چگونه ممکن است که با اين جمله‌ها، او و سيره‌اش را بستايد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بفرمايد و نقل آن توسط مغيرة بن شعبه</w:t>
      </w:r>
      <w:r>
        <w:rPr>
          <w:rStyle w:val="FootnoteAnchor"/>
          <w:rtl w:val="true"/>
        </w:rPr>
        <w:footnoteReference w:id="331"/>
      </w:r>
      <w:r>
        <w:rPr>
          <w:rFonts w:ascii="IRNazanin" w:hAnsi="IRNazanin" w:eastAsia="IRNazanin"/>
          <w:color w:val="111111"/>
          <w:sz w:val="28"/>
          <w:sz w:val="28"/>
          <w:szCs w:val="28"/>
          <w:rtl w:val="true"/>
          <w:lang w:bidi="fa-IR"/>
        </w:rPr>
        <w:t>معلوم‌الحال هم شاهد</w:t>
      </w:r>
    </w:p>
    <w:p>
      <w:pPr>
        <w:pStyle w:val="BookText"/>
        <w:rPr/>
      </w:pPr>
      <w:r>
        <w:rPr>
          <w:rFonts w:ascii="Amiri" w:hAnsi="Amiri" w:eastAsia="Amiri" w:cs="Amiri"/>
          <w:color w:val="111111"/>
          <w:sz w:val="28"/>
          <w:sz w:val="28"/>
          <w:szCs w:val="28"/>
          <w:rtl w:val="true"/>
          <w:lang w:bidi="ar-SA"/>
        </w:rPr>
        <w:t>بر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برخی شارحين</w:t>
      </w:r>
      <w:r>
        <w:rPr>
          <w:rStyle w:val="FootnoteAnchor"/>
          <w:rtl w:val="true"/>
        </w:rPr>
        <w:footnoteReference w:id="332"/>
      </w:r>
      <w:r>
        <w:rPr>
          <w:rFonts w:ascii="IRNazanin" w:hAnsi="IRNazanin" w:eastAsia="IRNazanin"/>
          <w:color w:val="111111"/>
          <w:sz w:val="28"/>
          <w:sz w:val="28"/>
          <w:szCs w:val="28"/>
          <w:rtl w:val="true"/>
          <w:lang w:bidi="fa-IR"/>
        </w:rPr>
        <w:t>از شرح اين جمله درمانده‌اند و برخی ديگر مقصود از آن را بعض اصحاب سالم‌العقيده و صحيح‌العمل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عمار ياسر يا ديگري از هم‌طراز‌ان او از اصحاب درگذشته، مثل سلمان مي‌گويند، چنان‌که برخی ديگر، مقصود از آن را مالک اشتر گفته‌اند و بعضي هم آن را گفتار زنی از وابستگان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ابوحثمة بن حذیفة بن غانی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اصل، نسبت‌دادن انشاي اين جمله‌ها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مي‌شود و ابن‌اثير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حَديثُ نادِبةِ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أقام الأَودَ و شَفَى العَمَد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به‌هرحال، کار ابوبکر، عمر يا عثمان به شهادت تاريخ و مواضعي که حضرت داشت، مردود است و اين سخن به سخن ندبه‌گر مبالغه‌سرا شبيه‌تر است تا بيان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اين پرسش‌گران از شيعه مي‌گوييم چرا اين‌قدر به مسائل فرعي و حاشيه‌اي مي‌رويد؟ و چرا سؤال‌های اصلی بین شیعه و سنّی را مطرح نمي‌کنيد؟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نمي‌پرسيد که چرا عمر،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کمال سنگ‌دلي و غيرانساني از </w:t>
      </w:r>
    </w:p>
    <w:p>
      <w:pPr>
        <w:pStyle w:val="BookText"/>
        <w:rPr/>
      </w:pPr>
      <w:r>
        <w:rPr>
          <w:rFonts w:ascii="IRNazanin" w:hAnsi="IRNazanin" w:eastAsia="IRNazanin"/>
          <w:color w:val="111111"/>
          <w:sz w:val="28"/>
          <w:sz w:val="28"/>
          <w:szCs w:val="28"/>
          <w:rtl w:val="true"/>
          <w:lang w:bidi="fa-IR"/>
        </w:rPr>
        <w:t>کتابت وصيّت در آن حال بيماري مانع شد؟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آيا اين گناه را شما بخشودني مي‌دانيد و عامل اين عمل و گوينده آن سخن زشت و فحش به آن حضرت را از دل، مؤمن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w:t>
      </w:r>
    </w:p>
    <w:p>
      <w:pPr>
        <w:pStyle w:val="BookText"/>
        <w:rPr/>
      </w:pPr>
      <w:r>
        <w:rPr>
          <w:rFonts w:ascii="IRNazanin" w:hAnsi="IRNazanin" w:eastAsia="IRNazanin"/>
          <w:color w:val="111111"/>
          <w:sz w:val="28"/>
          <w:sz w:val="28"/>
          <w:szCs w:val="28"/>
          <w:rtl w:val="true"/>
          <w:lang w:bidi="fa-IR"/>
        </w:rPr>
        <w:t>شما که مي‌گوييد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تعيين جانشين، امّت را به حال خود گذاشت، ولي ابوبکر، عقلش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 و براي خود جانشين معيّن کرد، غير از اين بود که مي‌دانست اگر عمر را معين نکند مردم بالطبع به‌سوي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w:t>
      </w:r>
    </w:p>
    <w:p>
      <w:pPr>
        <w:pStyle w:val="BookText"/>
        <w:rPr/>
      </w:pPr>
      <w:r>
        <w:rPr>
          <w:rFonts w:ascii="IRNazanin" w:hAnsi="IRNazanin" w:eastAsia="IRNazanin"/>
          <w:color w:val="111111"/>
          <w:sz w:val="28"/>
          <w:sz w:val="28"/>
          <w:szCs w:val="28"/>
          <w:rtl w:val="true"/>
          <w:lang w:bidi="fa-IR"/>
        </w:rPr>
        <w:t>چرا نمي‌پرسيد که عمر به چه حقّي خلافت را به آن شوراي شش نفري واگذار کرد؟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باز هم غير از اين بود که اگر اين توطئه نبود، مردم خود به سوي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مي‌رفتند، و ده‌ها و صدها چراهاي ديگر را بايد پاسخ دهيد که قرن‌ها مي‌گذرد ولي هنوز پاسخ قانع‌کننده به تاريخ و به مسلمانان نداده‌ايد؟ </w:t>
      </w:r>
      <w:bookmarkStart w:id="413" w:name="pg7287_68440"/>
    </w:p>
    <w:p>
      <w:pPr>
        <w:pStyle w:val="Heading2"/>
        <w:numPr>
          <w:ilvl w:val="1"/>
          <w:numId w:val="1"/>
        </w:numPr>
        <w:rPr/>
      </w:pPr>
      <w:bookmarkStart w:id="414" w:name="__RefHeading___Toc657639_1051229030"/>
      <w:bookmarkStart w:id="415" w:name="_Toc137"/>
      <w:bookmarkEnd w:id="413"/>
      <w:bookmarkEnd w:id="414"/>
      <w:r>
        <w:rPr>
          <w:rtl w:val="true"/>
        </w:rPr>
        <w:t>بیعت انصار با خلیفه</w:t>
      </w:r>
      <w:bookmarkEnd w:id="4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ابوبکر مخالفت کردند و به بيعت با سعد بن عباده فراخواندند و على در خانه‌اش نشست؛ نه با آنها بود و نه با اينها و سپس انصار همه با ابوبکر بيعت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شيعه بگويد که به‌زور از انصار بيعت گرفته شد، اين دروغ است، چون براى بيعت‌گرفتن هيچ تهديد و جنگى صورت نگرفت و نيز امکان ندارد که آنها از ابوبکر و دو نفر که همراهش بودند بترسند؛ ابوبکرى که آنجا نه قبيله زيادى دارد و نه ثروت فراوانى، تا انصار مجبور شوند با اينکه او برحق نيست با او بيعت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دليل بيعت آنها با ابوبکر اين بود که آنها دليل درستى از پيامبرشان داشتند که نشانگر این بود که خلافت، حقّ ابوبکر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فرموده بودند و بنی‌هاشم در مصیبت جانکاه آن حضرت سخت پریشان بودند و تجهیز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اهم امور می‌دیدند، فرصت‌طلبان و جاه‌طلبان اهل دنیا، پیکر پاک و کالبد شریف خواجه لولاک را رها کرده فرصت را غنیمت شمرده و از پیش، خود را آماده براي تصرّف حکومت و کودتا کرده بودند تا حدّي که به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بيماري طرف شده و جسارت نمودند که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خانه بيرون </w:t>
      </w:r>
    </w:p>
    <w:p>
      <w:pPr>
        <w:pStyle w:val="BookText"/>
        <w:rPr/>
      </w:pPr>
      <w:r>
        <w:rPr>
          <w:rFonts w:ascii="IRNazanin" w:hAnsi="IRNazanin" w:eastAsia="IRNazanin"/>
          <w:color w:val="111111"/>
          <w:sz w:val="28"/>
          <w:sz w:val="28"/>
          <w:szCs w:val="28"/>
          <w:rtl w:val="true"/>
          <w:lang w:bidi="fa-IR"/>
        </w:rPr>
        <w:t xml:space="preserve">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 بني‌هاشم و صحابه مخلص درگير مي‌شدند و نزاع و جنگ حضوري واقع مي‌شد که همه زحمات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مي‌رفت، غرض اینکه جوّ بسيار ملتهب بود و بسياري بلکه بيشتر مردم بي‌مطالعه بودند و اهل دنيا وارد ميدان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هم پيش‌بيني مي‌کرد که معارضان بني‌هاشم و شخص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آن صراحتي که در مخالفت اظهار کردند و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نمودند و العياذ بالله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گفتند به فکر افتاد و شايد قصدش اين بود که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مَن 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اين معارضه بين انصار که دو قبيله خزرج و اوس بودند، ظاهر شد و اوسي‌ها از حزب عمر و ابوبکر طرف‌داري کردند و في المجلس به سعد اهانت نمودند و خلاصه اين اتفاقي که شما مي‌گوييد هرگز اتفاق نيفتاد، انصار چنان‌که شما مي‌گوييد همه با ابوبکر بيعت کردند، بيعت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از اختلاف و دشمني ديرين اوس و خزرج استفاده کردند و آنها را در برابر هم قرار دادند و سعد بن عباده را با اين سياست شکست دادند و سعد و پيروانش با ابوبکر بيعت نکردند و فرزند او قيس بن سعد از شيعيان مخلص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مدح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به‌عنوان اعتراض از مدينه هجرت نمود و به حوران رفت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اهل‌سياست و رياست او را به قتل رساندند و قتل او را به جن نسبت دادند و چون دستگاه حکومت متّهم به قتل او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جن کشت و مأموران </w:t>
      </w:r>
    </w:p>
    <w:p>
      <w:pPr>
        <w:pStyle w:val="BookText"/>
        <w:rPr/>
      </w:pPr>
      <w:r>
        <w:rPr>
          <w:rFonts w:ascii="IRNazanin" w:hAnsi="IRNazanin" w:eastAsia="IRNazanin"/>
          <w:color w:val="111111"/>
          <w:sz w:val="28"/>
          <w:sz w:val="28"/>
          <w:szCs w:val="28"/>
          <w:rtl w:val="true"/>
          <w:lang w:bidi="fa-IR"/>
        </w:rPr>
        <w:t>حکومت اين شعر را از قول جن منتشر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 سَيِّدَ الْخَزْرَجِ سَعْدَ بْنَ عُبَادَةَ</w:t>
      </w:r>
    </w:p>
    <w:p>
      <w:pPr>
        <w:pStyle w:val="BookText"/>
        <w:rPr/>
      </w:pPr>
      <w:r>
        <w:rPr>
          <w:rFonts w:ascii="Amiri" w:hAnsi="Amiri" w:eastAsia="Amiri" w:cs="Amiri"/>
          <w:color w:val="111111"/>
          <w:sz w:val="28"/>
          <w:sz w:val="28"/>
          <w:szCs w:val="28"/>
          <w:rtl w:val="true"/>
          <w:lang w:bidi="ar-SA"/>
        </w:rPr>
        <w:t>وَ رَمَيْنَاهُ بِسَهْمَيْنِ فَلَمْ نُخْطئ فُؤَادَه‌</w:t>
      </w:r>
      <w:r>
        <w:rPr>
          <w:rStyle w:val="FootnoteAnchor"/>
          <w:rtl w:val="true"/>
        </w:rPr>
        <w:footnoteReference w:id="3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با اين تفاصيل، شما باز هم مي‌گوييد که ابوبکر به خلافت حق‌دارتر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اسفناک‌تر از آن است که بتوان توصيف کرد</w:t>
      </w:r>
      <w:r>
        <w:rPr>
          <w:rFonts w:eastAsia="IRNazanin" w:cs="IRNazanin"/>
          <w:color w:val="111111"/>
          <w:sz w:val="28"/>
          <w:szCs w:val="28"/>
          <w:rtl w:val="true"/>
          <w:lang w:bidi="fa-IR"/>
        </w:rPr>
        <w:t xml:space="preserve">! </w:t>
      </w:r>
      <w:bookmarkStart w:id="416" w:name="pg7287_68443"/>
    </w:p>
    <w:p>
      <w:pPr>
        <w:pStyle w:val="Heading2"/>
        <w:numPr>
          <w:ilvl w:val="1"/>
          <w:numId w:val="1"/>
        </w:numPr>
        <w:rPr/>
      </w:pPr>
      <w:bookmarkStart w:id="417" w:name="__RefHeading___Toc657641_1051229030"/>
      <w:bookmarkStart w:id="418" w:name="_Toc138"/>
      <w:bookmarkEnd w:id="416"/>
      <w:bookmarkEnd w:id="417"/>
      <w:r>
        <w:rPr>
          <w:rtl w:val="true"/>
        </w:rPr>
        <w:t>شخصیّت معاویه نزد شیعه</w:t>
      </w:r>
      <w:bookmarkEnd w:id="4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است كه امام در نامه‌اى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کسانى بيعت کرده‌اند که با ابوبکر، عمر و عثمان بيعت نموده‌اند و آنها بر آنچه با آنها بيعت کرده‌اند با من هم بر اساس آن چيز بيعت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مهاجرين و انصار کسى را انتخاب کردند و امام ناميدند خداوند نیز اين را پسنديده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سخنان على دليلى براى امور ذيل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 مهاجرين و انصار انتخاب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امام هيچ ربطى با اصل امامت که شيعه مى‌گويند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کسى را مهاجرين و انصار قبول کنند و با او بيعت نمايند خداوند نیز اين را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امامت آن‌گونه که شيعه ادّعا مى‌کنند غصب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مکتوب،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کسي نبود که به براهين حقيقيه امامت و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شود و با آيه کريمه و واقعه مباهله</w:t>
      </w:r>
      <w:r>
        <w:rPr>
          <w:rStyle w:val="FootnoteAnchor"/>
          <w:rtl w:val="true"/>
        </w:rPr>
        <w:footnoteReference w:id="337"/>
      </w:r>
      <w:r>
        <w:rPr>
          <w:rFonts w:ascii="Amiri" w:hAnsi="Amiri" w:eastAsia="Amiri" w:cs="Amiri"/>
          <w:color w:val="111111"/>
          <w:sz w:val="28"/>
          <w:sz w:val="28"/>
          <w:szCs w:val="28"/>
          <w:rtl w:val="true"/>
          <w:lang w:bidi="ar-SA"/>
        </w:rPr>
        <w:t>يا آيه تطهير</w:t>
      </w:r>
      <w:r>
        <w:rPr>
          <w:rStyle w:val="FootnoteAnchor"/>
          <w:rtl w:val="true"/>
        </w:rPr>
        <w:footnoteReference w:id="33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یا حدیث غدیر یا احادیث ثقلین و نصوص ظاهره ديگر به حق بگرايد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اگرچه بسياري را مي‌دانست ولي در اصل کسي بود که سال‌ها همراه پدرش با </w:t>
      </w:r>
    </w:p>
    <w:p>
      <w:pPr>
        <w:pStyle w:val="BookText"/>
        <w:rPr/>
      </w:pPr>
      <w:r>
        <w:rPr>
          <w:rFonts w:ascii="IRNazanin" w:hAnsi="IRNazanin" w:eastAsia="IRNazanin"/>
          <w:color w:val="111111"/>
          <w:sz w:val="28"/>
          <w:sz w:val="28"/>
          <w:szCs w:val="28"/>
          <w:rtl w:val="true"/>
          <w:lang w:bidi="fa-IR"/>
        </w:rPr>
        <w:t>اسلام،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و پدرش –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حکومت به عثمان رسيد، خطاب به بني‌اميه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تَلقّفُوها بَیْنَکُم تَلقَّفُ الکُرَة فَوَالله ما مِنْ جنّة وَلا نَار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همان کسي است که از اينکه در اذان، شهادت به رسالت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اين عظمت امتياز خاص آن حضرت است ناراحت بود و به مغيرة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 دَفناً؛ اين اسم بايد از ميان برداشته شود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اين احتجاجي بود به او که خلافت ابوبکر، عمر و عثمان را در ظاهر با همان ترفندهايي که فراهم شد قانوني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و همان اشخاصي که با آنها بيعت کردند با من بيعت نمودند و چنين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اين‌هم، متقاعد نشد و جنگ صفين و آن خون‌ريزي‌ها و اتلاف نفوس را به وجود آورد و حاصل اين نامه و اين احتجاجات، خطاب به معاويه است و الّا همه مي‌دانند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يگانه خليفه منصوص مي‌دانست و اختيار را در تعيين خليفه، مشروع نمي‌دانست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کتاب نهج‌البلاغه که اين نامه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در آن نقل شده، در مواردي از آن حضرت نفيِ اختيار امّت در نصب امام مثل نصب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نقل شده است؛ در يک‌جا مي‌فرمايد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قُرَيْش وَمَنْ أعَانَهُم فإنَّهُم قَطَعُوا رَحمی وَصَغروا </w:t>
      </w:r>
    </w:p>
    <w:p>
      <w:pPr>
        <w:pStyle w:val="BookText"/>
        <w:rPr/>
      </w:pPr>
      <w:r>
        <w:rPr>
          <w:rFonts w:ascii="Amiri" w:hAnsi="Amiri" w:eastAsia="Amiri" w:cs="Amiri"/>
          <w:color w:val="111111"/>
          <w:sz w:val="28"/>
          <w:sz w:val="28"/>
          <w:szCs w:val="28"/>
          <w:rtl w:val="true"/>
          <w:lang w:bidi="ar-SA"/>
        </w:rPr>
        <w:t>عَظِيم مَنْزِلَتي وأجْمَعُوا عَلى منازعتي أمراً هُوَ لي</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فَجَزَتْ قُرَيْشاً عَنِّي الْجَوَازِي فَقَدْ قَطَعُوا رَحِمِي وَسَلَبُونِي سُلْطَانَ ابْنِ أُمِّي</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و فصيح‌تر از اينها، خطبه شقشقيه است</w:t>
      </w:r>
      <w:r>
        <w:rPr>
          <w:rFonts w:eastAsia="Amiri" w:cs="Amiri" w:ascii="Amiri" w:hAnsi="Amiri"/>
          <w:color w:val="111111"/>
          <w:sz w:val="28"/>
          <w:szCs w:val="28"/>
          <w:rtl w:val="true"/>
          <w:lang w:bidi="ar-SA"/>
        </w:rPr>
        <w:t>.</w:t>
      </w:r>
      <w:r>
        <w:rPr>
          <w:rStyle w:val="FootnoteAnchor"/>
          <w:rtl w:val="true"/>
        </w:rPr>
        <w:footnoteReference w:id="344"/>
      </w:r>
      <w:bookmarkStart w:id="419" w:name="pg7287_68446"/>
    </w:p>
    <w:p>
      <w:pPr>
        <w:pStyle w:val="Heading2"/>
        <w:numPr>
          <w:ilvl w:val="1"/>
          <w:numId w:val="1"/>
        </w:numPr>
        <w:rPr/>
      </w:pPr>
      <w:bookmarkStart w:id="420" w:name="__RefHeading___Toc657643_1051229030"/>
      <w:bookmarkStart w:id="421" w:name="_Toc139"/>
      <w:bookmarkEnd w:id="419"/>
      <w:bookmarkEnd w:id="420"/>
      <w:r>
        <w:rPr>
          <w:rtl w:val="true"/>
        </w:rPr>
        <w:t>معاویه از دیدگاه فریقین</w:t>
      </w:r>
      <w:bookmarkEnd w:id="4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که معاويه کافر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مى‌بينيم که حسن بن على با معاويه صلح کرد و از خلافت دست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بايد بگويد که حسن به نفع يک کافر از خلافت کناره‌گيرى کرده است و اين با عصمت او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باغي بود و بعد هم که مسلّط بر مردم شد به‌واسطه اينکه 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منابر و مجالس معمول کرد</w:t>
      </w:r>
      <w:r>
        <w:rPr>
          <w:rStyle w:val="FootnoteAnchor"/>
          <w:rtl w:val="true"/>
        </w:rPr>
        <w:footnoteReference w:id="345"/>
      </w:r>
      <w:r>
        <w:rPr>
          <w:rFonts w:ascii="IRNazanin" w:hAnsi="IRNazanin" w:eastAsia="IRNazanin"/>
          <w:color w:val="111111"/>
          <w:sz w:val="28"/>
          <w:sz w:val="28"/>
          <w:szCs w:val="28"/>
          <w:rtl w:val="true"/>
          <w:lang w:bidi="fa-IR"/>
        </w:rPr>
        <w:t>و در 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سبّ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فکر اين بود که با حيله، نام آن حضرت را از اذان حذف کند، شيعيان او را کافر مي‌دانند اگرچه به ظاهر نمي‌توانستند اعلان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کسي است که اخيار و صلحای امّت را به شهادت رساند و در جنايت و خباثت، جرثومه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جنگ با او از سوي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متعددي داشت که قبلاً هم به آن اشاره شده است و مثل دفع افسد به فاسد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کتاب‌هايي که راجع به معاويه، خود اهل‌سنّت نوشته‌اند، هيچ‌کدام نتوانسته او را تبرئه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النصائح الكافية لمن يتولّی معاويه</w:t>
      </w:r>
      <w:r>
        <w:rPr>
          <w:rStyle w:val="FootnoteAnchor"/>
          <w:rtl w:val="true"/>
        </w:rPr>
        <w:footnoteReference w:id="346"/>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معاوية بن </w:t>
      </w:r>
    </w:p>
    <w:p>
      <w:pPr>
        <w:pStyle w:val="BookText"/>
        <w:rPr/>
      </w:pPr>
      <w:r>
        <w:rPr>
          <w:rFonts w:ascii="Amiri" w:hAnsi="Amiri" w:eastAsia="Amiri" w:cs="Amiri"/>
          <w:color w:val="111111"/>
          <w:sz w:val="28"/>
          <w:sz w:val="28"/>
          <w:szCs w:val="28"/>
          <w:rtl w:val="true"/>
          <w:lang w:bidi="ar-SA"/>
        </w:rPr>
        <w:t>ابي سفيان في الميزانِ عقّاد</w:t>
      </w:r>
      <w:r>
        <w:rPr>
          <w:rStyle w:val="FootnoteAnchor"/>
          <w:rtl w:val="true"/>
        </w:rPr>
        <w:footnoteReference w:id="347"/>
      </w:r>
      <w:r>
        <w:rPr>
          <w:rFonts w:ascii="IRNazanin" w:hAnsi="IRNazanin" w:eastAsia="IRNazanin"/>
          <w:color w:val="111111"/>
          <w:sz w:val="28"/>
          <w:sz w:val="28"/>
          <w:szCs w:val="28"/>
          <w:rtl w:val="true"/>
          <w:lang w:bidi="fa-IR"/>
        </w:rPr>
        <w:t>را مطالعه کنيد تا کمي بيشتر او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گمان نمي‌کنم مسلماني باشد و تاريخ را خوانده باشد و از معاويه برائت</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از نسب معاويه گفته‌اند كه کلبي می‌گويد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مُعاوِية لِعمارة بنِ وَليد بنِ مُغَيْرة وَلِمُسافر بنِ أبي عَمْرو وَلأبي سُفْيان وَ لِرَجُلٍ آخَر سمّاه</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زمخشري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لِمُعاوِيَة أرْبَعَةُ آباءٍ</w:t>
      </w:r>
      <w:r>
        <w:rPr>
          <w:rStyle w:val="FootnoteAnchor"/>
          <w:rtl w:val="true"/>
        </w:rPr>
        <w:footnoteReference w:id="349"/>
      </w:r>
      <w:r>
        <w:rPr>
          <w:rFonts w:ascii="IRNazanin" w:hAnsi="IRNazanin" w:eastAsia="IRNazanin"/>
          <w:color w:val="111111"/>
          <w:sz w:val="28"/>
          <w:sz w:val="28"/>
          <w:szCs w:val="28"/>
          <w:rtl w:val="true"/>
          <w:lang w:bidi="fa-IR"/>
        </w:rPr>
        <w:t>كه مرد چهارم را ما معرّفي نمي‌کنيم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جرئت بردن نام او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تاريخ، خود به حدس او را مي‌شناسند</w:t>
      </w:r>
      <w:r>
        <w:rPr>
          <w:rFonts w:eastAsia="IRNazanin" w:cs="IRNazanin"/>
          <w:color w:val="111111"/>
          <w:sz w:val="28"/>
          <w:szCs w:val="28"/>
          <w:rtl w:val="true"/>
          <w:lang w:bidi="fa-IR"/>
        </w:rPr>
        <w:t xml:space="preserve">. </w:t>
      </w:r>
      <w:bookmarkStart w:id="422" w:name="pg7287_68448"/>
    </w:p>
    <w:p>
      <w:pPr>
        <w:pStyle w:val="Heading2"/>
        <w:numPr>
          <w:ilvl w:val="1"/>
          <w:numId w:val="1"/>
        </w:numPr>
        <w:rPr/>
      </w:pPr>
      <w:bookmarkStart w:id="423" w:name="__RefHeading___Toc657645_1051229030"/>
      <w:bookmarkStart w:id="424" w:name="_Toc140"/>
      <w:bookmarkEnd w:id="422"/>
      <w:bookmarkEnd w:id="423"/>
      <w:r>
        <w:rPr>
          <w:rtl w:val="true"/>
        </w:rPr>
        <w:t>موضع شیعه نسبت به خلفا</w:t>
      </w:r>
      <w:bookmarkEnd w:id="4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ناسزا گفتن به بزرگان اصحاب به خصوص خلفاى راشدين ابوبکر، عمر و عثمان را عبادت مى‌دانند و با اين کار به خدا تقرّب مى‌جويند، درحالى‌که هيچ سنّى به کسى از اهل‌بيت ناسزا نمى‌گويد، بلکه اهل‌سنّت با دوست‌داشتن اهل‌بيت به خدا تقرّب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برداشت منفي از رفتار و سيره بعضي صحابه به‌طور‌عادي براي هرکس که مختصری تاريخ را بررسي مي‌نمايد خواه‌و‌ناخواه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اين سه نفر و مخصوصاً دو نفر اول مواضعي که اتخاذ کردند، آنها را زير سؤال قرار داده است، مخصوصاً مواضع آنها در مورد يگانه فرزند عزيز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اهل‌الجنه و سيدة نساء‌العالمين و بانويي که مکرّر در احاديث متعدد شيعه و سنی،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فَمَنْ أَغْضَبَهَا فَقَدْ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يُريبُني مَا أرابَهَا وَ يُؤذيني مَا آذاهَا</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جسارت و اهانت آنها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علماي اهل سنّت و شيعه،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درحالي‌که از اينها ناراضي و ناخشنود و بر آنها غضبناک بود و </w:t>
      </w:r>
    </w:p>
    <w:p>
      <w:pPr>
        <w:pStyle w:val="BookText"/>
        <w:rPr/>
      </w:pPr>
      <w:r>
        <w:rPr>
          <w:rFonts w:ascii="Amiri" w:hAnsi="Amiri" w:eastAsia="Amiri" w:cs="Amiri"/>
          <w:color w:val="111111"/>
          <w:sz w:val="28"/>
          <w:sz w:val="28"/>
          <w:szCs w:val="28"/>
          <w:rtl w:val="true"/>
          <w:lang w:bidi="ar-SA"/>
        </w:rPr>
        <w:t>آنها را به مشروعيت نمي‌شناخت</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مواضع، سرآغاز همه ظلم‌هايي شد که در</w:t>
      </w:r>
    </w:p>
    <w:p>
      <w:pPr>
        <w:pStyle w:val="BookText"/>
        <w:rPr/>
      </w:pPr>
      <w:r>
        <w:rPr>
          <w:rFonts w:ascii="IRNazanin" w:hAnsi="IRNazanin" w:eastAsia="IRNazanin"/>
          <w:color w:val="111111"/>
          <w:sz w:val="28"/>
          <w:sz w:val="28"/>
          <w:szCs w:val="28"/>
          <w:rtl w:val="true"/>
          <w:lang w:bidi="fa-IR"/>
        </w:rPr>
        <w:t>طول تاريخ 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عکس‌العمل آن مواضع، محکوم کردن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انتظار داريد که در برابر آن اظهارات بي‌باکانه و تهديد جدّي به سوزاندن خانه فاطمه، و خود فاطمه و فرزندان عزيز فاطمه و دو سيّد جوانان اهل بهشت از امّت، تحسين، آفرين و اعطاي جايزه و مدال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اجتهاد عذر مي‌شود و عايشه، طلحه و زبير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جنگ و فتنه را در اسلام برپا کردند و موجب آن‌همه خونريزي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مي‌دانيد، شيعه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محکوم‌ساختن ابوبکر و عمر معذور بداريد که ادلّه اجتهاد شیعه قوي‌تر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که مي‌گوييد هيچ سنّي نمي‌يابيم که احدي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معاويه که سبّ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 عالم اسلام و منابر و خطبه‌هاي جمعه، سنّت سيئه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353"/>
      </w:r>
      <w:r>
        <w:rPr>
          <w:rFonts w:ascii="Amiri" w:hAnsi="Amiri" w:eastAsia="Amiri" w:cs="Amiri"/>
          <w:color w:val="111111"/>
          <w:sz w:val="28"/>
          <w:sz w:val="28"/>
          <w:szCs w:val="28"/>
          <w:rtl w:val="true"/>
          <w:lang w:bidi="ar-SA"/>
        </w:rPr>
        <w:t>شيعه بود يا سنّي؟ شما او را سنّي مي‌دانيد يا نه؟</w:t>
      </w:r>
    </w:p>
    <w:p>
      <w:pPr>
        <w:pStyle w:val="BookText"/>
        <w:rPr/>
      </w:pPr>
      <w:r>
        <w:rPr>
          <w:rFonts w:ascii="IRNazanin" w:hAnsi="IRNazanin" w:eastAsia="IRNazanin"/>
          <w:color w:val="111111"/>
          <w:sz w:val="28"/>
          <w:sz w:val="28"/>
          <w:szCs w:val="28"/>
          <w:rtl w:val="true"/>
          <w:lang w:bidi="fa-IR"/>
        </w:rPr>
        <w:t>همه عمّال و خطباي او که تا عصر عمر بن عبدالعزيز اين جسارت بزرگ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شدند شيعه بودند يا سنّي؟</w:t>
      </w:r>
    </w:p>
    <w:p>
      <w:pPr>
        <w:pStyle w:val="BookText"/>
        <w:rPr/>
      </w:pPr>
      <w:r>
        <w:rPr>
          <w:rFonts w:ascii="IRNazanin" w:hAnsi="IRNazanin" w:eastAsia="IRNazanin"/>
          <w:color w:val="111111"/>
          <w:sz w:val="28"/>
          <w:sz w:val="28"/>
          <w:szCs w:val="28"/>
          <w:rtl w:val="true"/>
          <w:lang w:bidi="fa-IR"/>
        </w:rPr>
        <w:t>عمر سعد، زياد، ابن‌زياد و بسياري از محدّثين شما که مثل بخاري از آنها روايت مي‌کردند و به بغض و دشمني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علائم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سنّي بودند يا شيعه؟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معاويه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 و ناسزا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در بلاد اسلام و منابر و خطبه‌هاي نماز جمعه رواج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در برنامه‌ها و در </w:t>
      </w:r>
    </w:p>
    <w:p>
      <w:pPr>
        <w:pStyle w:val="BookText"/>
        <w:rPr/>
      </w:pPr>
      <w:r>
        <w:rPr>
          <w:rFonts w:ascii="IRNazanin" w:hAnsi="IRNazanin" w:eastAsia="IRNazanin"/>
          <w:color w:val="111111"/>
          <w:sz w:val="28"/>
          <w:sz w:val="28"/>
          <w:szCs w:val="28"/>
          <w:rtl w:val="true"/>
          <w:lang w:bidi="fa-IR"/>
        </w:rPr>
        <w:t>نمازجمعه‌ها اين برنامه را داشتند، آنها را مسلمان پاک‌اعتقاد مي‌دانيد و شيعه را که بر همان عقيدة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مورد سؤال قرار 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برپا کردن جنگ صفين و آن‌همه اتلاف نفوس کسي بيشتر از او به اسلام ضربه نزده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مي‌کنيد و او را خليفه اسلام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شيعه در محکوم‌کردن ابوبکر و عمر اعتراض مي‌کنيد؟</w:t>
      </w:r>
    </w:p>
    <w:p>
      <w:pPr>
        <w:pStyle w:val="BookText"/>
        <w:rPr/>
      </w:pPr>
      <w:r>
        <w:rPr>
          <w:rFonts w:ascii="IRNazanin" w:hAnsi="IRNazanin" w:eastAsia="IRNazanin"/>
          <w:color w:val="111111"/>
          <w:sz w:val="28"/>
          <w:sz w:val="28"/>
          <w:szCs w:val="28"/>
          <w:rtl w:val="true"/>
          <w:lang w:bidi="fa-IR"/>
        </w:rPr>
        <w:t>شيعه،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تنصيص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ايمان و بغض و دشمني علي را علامت نفاق مي‌داند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باوجود اين اعتقادات، با اعدا عدوّ علي دوست هستيد و مثل معاويه و بسر بن ابی‌ارطاة را دوست مي‌داريد و با دوستان علي و اهل‌بيت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علي دشمن مي‌باشيد</w:t>
      </w:r>
      <w:r>
        <w:rPr>
          <w:rFonts w:eastAsia="IRNazanin" w:cs="IRNazanin"/>
          <w:color w:val="111111"/>
          <w:sz w:val="28"/>
          <w:szCs w:val="28"/>
          <w:rtl w:val="true"/>
          <w:lang w:bidi="fa-IR"/>
        </w:rPr>
        <w:t xml:space="preserve">! </w:t>
      </w:r>
      <w:bookmarkStart w:id="425" w:name="pg7287_68451"/>
    </w:p>
    <w:p>
      <w:pPr>
        <w:pStyle w:val="Heading2"/>
        <w:numPr>
          <w:ilvl w:val="1"/>
          <w:numId w:val="1"/>
        </w:numPr>
        <w:rPr/>
      </w:pPr>
      <w:bookmarkStart w:id="426" w:name="__RefHeading___Toc657647_1051229030"/>
      <w:bookmarkStart w:id="427" w:name="_Toc141"/>
      <w:bookmarkEnd w:id="425"/>
      <w:bookmarkEnd w:id="426"/>
      <w:r>
        <w:rPr>
          <w:rtl w:val="true"/>
        </w:rPr>
        <w:t>مراتب ارتداد</w:t>
      </w:r>
      <w:bookmarkEnd w:id="4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که همه اصحاب به‌جز تعداد اندکى که از هفت نفر بيشتر نيستند، مرتد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اينجاست که بقيه اهل‌بيت، مانند فرزندان جعفر و على کجایند، آيا آنها هم مرتد شدند؟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نمي‌گويد همه اصحاب به‌جز تعداد اندکي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حدود ده‌هزار و بيشتر احصا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افراد بسياري بودند که اگرچه مشهور و معروف نبودند اما شيعه و حامي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افرادي که نام مي‌بريد از مشاهير صحابه مي‌باشند که هرکدام اعتبار هزار نفر و بيشتر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علاوه‌بر‌اينكه، ارتدادي که مي‌گوييد درجاتي دارد و ارتدادي که احکام خاص را دارد با انکار صريح توحيد يا رسالت و يا يکي از ضروريات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مسلمين بر آن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همه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در روابط با حکّام ستمکار به تقيّه عمل مي‌کردند، برای بعضي هم شرايط به صورتي پيش مي‌آمد که عليه حکومت قيام نمايند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هميشه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آنان مظلوم بوده و در تواريخ معتبر همه آنها را نوشته‌اند و مظلوميت آنها به اندازه‌اي زياد بوده که شعراي نامداري مثل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و ديگران مواضع آنها را در اشعار حماسي خود سروده‌اند</w:t>
      </w:r>
      <w:r>
        <w:rPr>
          <w:rFonts w:eastAsia="IRNazanin" w:cs="IRNazanin"/>
          <w:color w:val="111111"/>
          <w:sz w:val="28"/>
          <w:szCs w:val="28"/>
          <w:rtl w:val="true"/>
          <w:lang w:bidi="fa-IR"/>
        </w:rPr>
        <w:t xml:space="preserve">. </w:t>
      </w:r>
      <w:bookmarkStart w:id="428" w:name="pg7287_68453"/>
    </w:p>
    <w:p>
      <w:pPr>
        <w:pStyle w:val="Heading2"/>
        <w:numPr>
          <w:ilvl w:val="1"/>
          <w:numId w:val="1"/>
        </w:numPr>
        <w:rPr/>
      </w:pPr>
      <w:bookmarkStart w:id="429" w:name="__RefHeading___Toc657649_1051229030"/>
      <w:bookmarkStart w:id="430" w:name="_Toc142"/>
      <w:bookmarkEnd w:id="428"/>
      <w:bookmarkEnd w:id="429"/>
      <w:r>
        <w:rPr>
          <w:rtl w:val="true"/>
        </w:rPr>
        <w:t>ارتداد خلفا و مبارزه با مرتدین</w:t>
      </w:r>
      <w:bookmarkEnd w:id="4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چنان‌که شما مى‌گوييد اصحاب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مرتد شدند، پس چگونه با مرتدان از قبيل اصحاب مسيلمه، ياران طليحة بن خويلد، پيروان اسود و سجاح و ديگران پيکار کردند و آنها را به اسلام بازگرداندند؟ آیا اصحاب وقتی طبق ادعای شما مرتد شده بودند نباید آنها را یاری می‌کردند، یا حداقل آنها را به حال خود وامی‌گذاشتند؟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 يک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چنان‌که گفتيم ارتجاع و ارتداد مراتبي دارد، به يک معنا، ترک يک سنّت نبوي يا اِعمال يک بدعت در دين ارتداد است و در آخرين درجه، انکار توحيد و بازگشت به بت‌پرستي ارتجاع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چقدر خلط مبحث مي‌کنيد؟ کساني که حکومت را به دست گرفتند بر اساس حفظ حکومت خود بايد با اصحاب مسيلمه و سايرين جنگ کنند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به‌عنوان اسلام روي کار آمده بودند و بايد شعایر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روزه و زکات و ممنوعيت معاصي؛ مثل زنا، لواط، شرب خمر و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نمايند و با مسيلمه، طليحه، اسود و سجاح جنگ کنند؛ ترک آنها و نصرت آنها نفي خودشان بود و هرکس در بين مسلمين، منافق بود با مسيلمه‌ها جنگ مي‌کرد</w:t>
      </w:r>
      <w:r>
        <w:rPr>
          <w:rFonts w:eastAsia="IRNazanin" w:cs="IRNazanin"/>
          <w:color w:val="111111"/>
          <w:sz w:val="28"/>
          <w:szCs w:val="28"/>
          <w:rtl w:val="true"/>
          <w:lang w:bidi="fa-IR"/>
        </w:rPr>
        <w:t xml:space="preserve">. </w:t>
      </w:r>
      <w:bookmarkStart w:id="431" w:name="pg7287_68454"/>
    </w:p>
    <w:p>
      <w:pPr>
        <w:pStyle w:val="Heading2"/>
        <w:numPr>
          <w:ilvl w:val="1"/>
          <w:numId w:val="1"/>
        </w:numPr>
        <w:rPr/>
      </w:pPr>
      <w:bookmarkStart w:id="432" w:name="__RefHeading___Toc657651_1051229030"/>
      <w:bookmarkStart w:id="433" w:name="_Toc143"/>
      <w:bookmarkEnd w:id="431"/>
      <w:bookmarkEnd w:id="432"/>
      <w:r>
        <w:rPr>
          <w:rtl w:val="true"/>
        </w:rPr>
        <w:t>علّت پيدايش فرقه‌های مختلف</w:t>
      </w:r>
      <w:bookmarkEnd w:id="4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گروه‌هاى زيادى تقسيم مى‌شوند كه به‌شدّت با يکديگر مخالف هستند و هر فرقه‌اى، فرقه ديگر را کافر مى‌داند، به‌عنوان‌مثال ميرزا على شيرازى فرقه بابيه را تأسيس کرد و ميرزا حسين على، فرقه بهاىى را بنيان‌گذارى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فرقه‌هاى شيعه در يک عصر و نزديک با هم پديد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كه با اين‌همه گروه‌هاي بي‌شمار منحرف و فِرَق باطل كه از اهل‌سنّت، مخصوصاً از صوفيه آنها ظاهر شدند و فتنه‌هايي كه برپا كردند و حتّي جنگ‌هايي كه بين پيروان مذاهب اربعه واقع شد و به جان يكديگر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شرحش يك تاريخ چند جلدي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واهي را در مورد شيعه مي‌گوييد و بهايي‌گري را فرقه شيعه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شيعه بهايي‌گري دين نيست بلکه يک حزب و باند سياسي است که انگليسي‌ها آن را تأسيس نموده براي اينکه بين شيعيان تفرقه ايجاد نمايند همان‌طوري که انگليسي‌ها وهابي‌گري را تأسيس نمودند تا ميان مسلمانان تفرقه انداخته و آشوب برپا نمايند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مي‌گوييم اين تشعّبات و فرقه‌گرايي‌ها كه به‌وسيله رياست‌خواهان و سياست‌مدارها پيدا مي‌شود، در همه ملل و امم هست و آن را نمي‌توان نقص اصل و به حساب ديگران گذاشت و حيف است كه آدم عاقل بر اين اساس، ردّ و ايراد </w:t>
      </w:r>
    </w:p>
    <w:p>
      <w:pPr>
        <w:pStyle w:val="BookText"/>
        <w:rPr/>
      </w:pPr>
      <w:r>
        <w:rPr>
          <w:rFonts w:ascii="Amiri" w:hAnsi="Amiri" w:eastAsia="Amiri" w:cs="Amiri"/>
          <w:color w:val="111111"/>
          <w:sz w:val="28"/>
          <w:sz w:val="28"/>
          <w:szCs w:val="28"/>
          <w:rtl w:val="true"/>
          <w:lang w:bidi="ar-SA"/>
        </w:rPr>
        <w:t>عنوان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و در زمان حاضر اين فرقه سلفيه و وهّابي معروف به تکفيري هستند که</w:t>
      </w:r>
    </w:p>
    <w:p>
      <w:pPr>
        <w:pStyle w:val="BookText"/>
        <w:rPr/>
      </w:pPr>
      <w:r>
        <w:rPr>
          <w:rFonts w:ascii="IRNazanin" w:hAnsi="IRNazanin" w:eastAsia="IRNazanin"/>
          <w:color w:val="111111"/>
          <w:sz w:val="28"/>
          <w:sz w:val="28"/>
          <w:szCs w:val="28"/>
          <w:rtl w:val="true"/>
          <w:lang w:bidi="fa-IR"/>
        </w:rPr>
        <w:t>عالم اسلام را ناامن و از مسلمان‌ها سلب امنيّت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نيست که جمعي از مسلمانان در پاکستان، افغانستان، عراق و نقاط ديگر کشته نشوند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مسلمانان سبب شرمساري است که مسلمانان در کشور لائيک هند، در نهايت امنيّت باشند، امّا در بلاد اسلامي کسي امنيّت نداشته باشد و مردم دنيا مسلمانان را تروريسم بدانند</w:t>
      </w:r>
      <w:r>
        <w:rPr>
          <w:rFonts w:eastAsia="IRNazanin" w:cs="IRNazanin"/>
          <w:color w:val="111111"/>
          <w:sz w:val="28"/>
          <w:szCs w:val="28"/>
          <w:rtl w:val="true"/>
          <w:lang w:bidi="fa-IR"/>
        </w:rPr>
        <w:t xml:space="preserve">. </w:t>
      </w:r>
      <w:bookmarkStart w:id="434" w:name="pg7287_68456"/>
    </w:p>
    <w:p>
      <w:pPr>
        <w:pStyle w:val="Heading2"/>
        <w:numPr>
          <w:ilvl w:val="1"/>
          <w:numId w:val="1"/>
        </w:numPr>
        <w:rPr/>
      </w:pPr>
      <w:bookmarkStart w:id="435" w:name="__RefHeading___Toc657653_1051229030"/>
      <w:bookmarkStart w:id="436" w:name="_Toc144"/>
      <w:bookmarkEnd w:id="434"/>
      <w:bookmarkEnd w:id="435"/>
      <w:r>
        <w:rPr>
          <w:rtl w:val="true"/>
        </w:rPr>
        <w:t>دیدگاه سلمان، عمّار و مالک اشتر نسبت به خلفا</w:t>
      </w:r>
      <w:bookmarkEnd w:id="4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به‌اتّفاق همه ثابت است که سلمان فارسى در زمان خلافت عمر، فرماندار مدائن و عمّار، فرماندار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كه اين دو نفر از شيعيان على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ديدگاه آنها عمر مرتدّ بود، چرا آنها در زمان او پُست فرماندارى را قبول کردند و مالک اشتر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بَعَثَ فيكُمْ رَسُولَه مُحَمَّداً بشيراً ونذيراً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عَلَى النَّاسِ أبابَكْر فَسارَ بِسيرَتِهِ واسْتَنَّ بِسُنَّتِه، وَاسْتخْلَفَ أبوبكر عُمَر فاسْتَنَّ بِمِثل تِلْكَ السُّنَّة؛ ابوبکر خليفه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به شيوه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 و بعد از ابوبکر، عمر به خلافت رسيد و او نيز به شيوه ابوبکر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مالک اشتر ابوبکر و عمر را مى‌ستايد؟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سيره‌اي الهي و صددرصد در راستاي حفظ مصالح اسلام و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هم به همان سيره مولا و امام خود عمل مي‌کردند و با حضور خود در اين مواضع و جوامع، اسلام را ياري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ابوبکر، عمرو و زيد نزد آنها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اسلام، قرآن، جهاد و دفع کفّار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آنها براي فرمانداري اين شهرها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مأذون بودند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ارتباط با اين مسائل، فهم و رشد ديني و شعور سياسي لازم است نه اين </w:t>
      </w:r>
    </w:p>
    <w:p>
      <w:pPr>
        <w:pStyle w:val="BookText"/>
        <w:rPr/>
      </w:pPr>
      <w:r>
        <w:rPr>
          <w:rFonts w:ascii="IRNazanin" w:hAnsi="IRNazanin" w:eastAsia="IRNazanin"/>
          <w:color w:val="111111"/>
          <w:sz w:val="28"/>
          <w:sz w:val="28"/>
          <w:szCs w:val="28"/>
          <w:rtl w:val="true"/>
          <w:lang w:bidi="fa-IR"/>
        </w:rPr>
        <w:t>موضع‌گيري‌هاي جاهلانه و تفرقه‌انگيز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مالک اشتر، اين جمله دوپهلو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سيره خود ابوبکر است نه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هم به قول و سيره او عمل کرد؛ سيره‌اي که در شورا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 اميرالمؤمنين که نفس</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5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قبول آن امتناع ورزيد</w:t>
      </w:r>
      <w:r>
        <w:rPr>
          <w:rFonts w:eastAsia="Amiri" w:cs="Amiri" w:ascii="Amiri" w:hAnsi="Amiri"/>
          <w:color w:val="111111"/>
          <w:sz w:val="28"/>
          <w:szCs w:val="28"/>
          <w:rtl w:val="true"/>
          <w:lang w:bidi="ar-SA"/>
        </w:rPr>
        <w:t xml:space="preserve">. </w:t>
      </w:r>
      <w:bookmarkStart w:id="437" w:name="pg7287_68458"/>
    </w:p>
    <w:p>
      <w:pPr>
        <w:pStyle w:val="Heading2"/>
        <w:numPr>
          <w:ilvl w:val="1"/>
          <w:numId w:val="1"/>
        </w:numPr>
        <w:rPr/>
      </w:pPr>
      <w:bookmarkStart w:id="438" w:name="__RefHeading___Toc657655_1051229030"/>
      <w:bookmarkStart w:id="439" w:name="_Toc145"/>
      <w:bookmarkEnd w:id="437"/>
      <w:bookmarkEnd w:id="438"/>
      <w:r>
        <w:rPr>
          <w:rtl w:val="true"/>
        </w:rPr>
        <w:t>گرایش برخی از صحابه به جاهلیّت</w:t>
      </w:r>
      <w:bookmarkEnd w:id="4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همه اهل‌بيت را که در قرن اوّل بوده‌اند کافر قرار مى‌دهند؛ زيرا در روايت‌ها و منابع مورد اعتمادشان آمده است که بعد از پيامبر همه مردم مرتد شدند، به‌جز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و مقداد و بعضى مى‌گويند فقط هفت نفر بر اسلام باقى ماندند، امّا از اين هفت نفر هيچ‌کس از اهل‌بيت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همه را مرتد و کافر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مى‌گوييم که آنان که اموال، خانه و ديارشان را به‌خاطر خدا و پيامبرش به ميل خود ترک گفتند، چگونه مى‌توان گفت که آنها به‌خاطر شهوت و حبّ ریاست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شيعه جميع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يک نفر از آنها را از قرن اول تکفير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جواب اين سؤال را چه خوب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عَجِبُوا مِنْ اصْحابِ أحْمَد إذ 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ذی جَهْلٍ وَتأخير ذی فَضْلٍ</w:t>
      </w:r>
    </w:p>
    <w:p>
      <w:pPr>
        <w:pStyle w:val="BookText"/>
        <w:rPr/>
      </w:pPr>
      <w:r>
        <w:rPr>
          <w:rFonts w:ascii="Amiri" w:hAnsi="Amiri" w:eastAsia="Amiri" w:cs="Amiri"/>
          <w:color w:val="111111"/>
          <w:sz w:val="28"/>
          <w:sz w:val="28"/>
          <w:szCs w:val="28"/>
          <w:rtl w:val="true"/>
          <w:lang w:bidi="ar-SA"/>
        </w:rPr>
        <w:t>وَأصْ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ُوسى في زَمانِ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بَدَلاً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خَالِقِ الكَون بِالعِجْلِ</w:t>
      </w:r>
      <w:r>
        <w:rPr>
          <w:rStyle w:val="FootnoteAnchor"/>
          <w:rtl w:val="true"/>
        </w:rPr>
        <w:footnoteReference w:id="35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و بازگشت مراتبي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سست‌شدن اشخاص در بعضي مواضع، ارتداد و </w:t>
      </w:r>
    </w:p>
    <w:p>
      <w:pPr>
        <w:pStyle w:val="BookText"/>
        <w:rPr/>
      </w:pPr>
      <w:r>
        <w:rPr>
          <w:rFonts w:ascii="IRNazanin" w:hAnsi="IRNazanin" w:eastAsia="IRNazanin"/>
          <w:color w:val="111111"/>
          <w:sz w:val="28"/>
          <w:sz w:val="28"/>
          <w:szCs w:val="28"/>
          <w:rtl w:val="true"/>
          <w:lang w:bidi="fa-IR"/>
        </w:rPr>
        <w:t>گرايش به جاهليت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وَمَايُؤْمِنُ أكْثُرُهُم بِاللّهِ إلا وُ هُم مُشْرِكونَ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أَخْفَى مِنْ دَبِيبِ النَّمْلِ عَلَى صَفَاةٍ سَوْدَاءَ فِي لَيْلَةٍ</w:t>
      </w:r>
    </w:p>
    <w:p>
      <w:pPr>
        <w:pStyle w:val="BookText"/>
        <w:rPr/>
      </w:pPr>
      <w:r>
        <w:rPr>
          <w:rFonts w:ascii="Amiri" w:hAnsi="Amiri" w:eastAsia="Amiri" w:cs="Amiri"/>
          <w:color w:val="111111"/>
          <w:sz w:val="28"/>
          <w:sz w:val="28"/>
          <w:szCs w:val="28"/>
          <w:rtl w:val="true"/>
          <w:lang w:bidi="ar-SA"/>
        </w:rPr>
        <w:t>ظَلْمَاء</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اين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به خدا ذرّه‌اي متمايل به غير خدا نشدند نه اينکه ديگران همه مرتد و کافر شده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شيعه همه را کافر نمي‌دانند، ولي مثل اهل‌سنّت که همه حتّي منافقين را مسلمان، عادل و مقتداي خود مي‌داند هم نيستند كه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كُلُّهُم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بدهند، كه قرآن، سنّت، عقل و تاريخ آن را ردّ می‌كند</w:t>
      </w:r>
      <w:r>
        <w:rPr>
          <w:rFonts w:eastAsia="IRNazanin" w:cs="IRNazanin"/>
          <w:color w:val="111111"/>
          <w:sz w:val="28"/>
          <w:szCs w:val="28"/>
          <w:rtl w:val="true"/>
          <w:lang w:bidi="fa-IR"/>
        </w:rPr>
        <w:t xml:space="preserve">! </w:t>
      </w:r>
      <w:bookmarkStart w:id="440" w:name="pg7287_68460"/>
    </w:p>
    <w:p>
      <w:pPr>
        <w:pStyle w:val="Heading2"/>
        <w:numPr>
          <w:ilvl w:val="1"/>
          <w:numId w:val="1"/>
        </w:numPr>
        <w:rPr/>
      </w:pPr>
      <w:bookmarkStart w:id="441" w:name="__RefHeading___Toc657657_1051229030"/>
      <w:bookmarkStart w:id="442" w:name="_Toc146"/>
      <w:bookmarkEnd w:id="440"/>
      <w:bookmarkEnd w:id="441"/>
      <w:r>
        <w:rPr>
          <w:rtl w:val="true"/>
        </w:rPr>
        <w:t>مروان از منظر شیعیان</w:t>
      </w:r>
      <w:bookmarkEnd w:id="4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هميشه به مروان بن حکم حمله مى‌کنند و هر زشتى را به او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برخلاف اين، در کتاب‌هايشان روايت مى‌کنند که حسن و حسين پشت‌سر مروان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اينجاست که معاويه پسر مروان با رمله دختر على ازدواج کرد؛ و همچنین زینب بنت الحسن‌المثنّی با نوه مروان ولید بن عبدالملک، و ولید با نفیسه بنت زید بن حسن بن علی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ازاين‌جهت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مروان مورد غضب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کرد با او دشمني مي‌کنند و مروان هم که از جرثومه‌هاي گناه و متظاهر به محرمات بود و حتي در زمان ابوبکر و عمر حکم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اجرا شد و نگذاشتند او به مدينه بيايد ولي عثمان وي را به مدينه برگرداند</w:t>
      </w:r>
      <w:r>
        <w:rPr>
          <w:rStyle w:val="FootnoteAnchor"/>
          <w:rtl w:val="true"/>
        </w:rPr>
        <w:footnoteReference w:id="359"/>
      </w:r>
      <w:r>
        <w:rPr>
          <w:rFonts w:ascii="IRNazanin" w:hAnsi="IRNazanin" w:eastAsia="IRNazanin"/>
          <w:color w:val="111111"/>
          <w:sz w:val="28"/>
          <w:sz w:val="28"/>
          <w:szCs w:val="28"/>
          <w:rtl w:val="true"/>
          <w:lang w:bidi="fa-IR"/>
        </w:rPr>
        <w:t>ما ازاين‌جهت با آنها مخالف هستيم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 بود ولي شما که آنها را دوست داريد بايد پاسخگو باشيد که چرا برخلاف نظر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مي‌کنيد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ازدواج‌هايي كه به آن اشاره کرده‌ايد، چنانچه مکرّر جواب داديم برحسب ظواهر و متعارف بود و مسئله مهمّي نيست كه شما برای به حاشيه‌كشاندن بحث اصلی وصايت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مكرّر مطرح می‌كنيد</w:t>
      </w:r>
      <w:r>
        <w:rPr>
          <w:rFonts w:eastAsia="IRNazanin" w:cs="IRNazanin"/>
          <w:color w:val="111111"/>
          <w:sz w:val="28"/>
          <w:szCs w:val="28"/>
          <w:rtl w:val="true"/>
          <w:lang w:bidi="fa-IR"/>
        </w:rPr>
        <w:t xml:space="preserve">. </w:t>
      </w:r>
      <w:bookmarkStart w:id="443" w:name="pg7287_68461"/>
    </w:p>
    <w:p>
      <w:pPr>
        <w:pStyle w:val="Heading2"/>
        <w:numPr>
          <w:ilvl w:val="1"/>
          <w:numId w:val="1"/>
        </w:numPr>
        <w:rPr/>
      </w:pPr>
      <w:bookmarkStart w:id="444" w:name="__RefHeading___Toc657659_1051229030"/>
      <w:bookmarkStart w:id="445" w:name="_Toc147"/>
      <w:bookmarkEnd w:id="443"/>
      <w:bookmarkEnd w:id="444"/>
      <w:r>
        <w:rPr>
          <w:rtl w:val="true"/>
        </w:rPr>
        <w:t>تسلّط علمای شیعه به ادبیات عرب</w:t>
      </w:r>
      <w:bookmarkEnd w:id="4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علمای شيعه به خصوص در ايران، زبان عربی بلد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احکام را از کتاب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نمي‌داند به اين نادانان که آنها را اگر اجهل‌النّاس بگوييم باز هم کم گفته‌ايم چه بگوييم؟</w:t>
      </w:r>
    </w:p>
    <w:p>
      <w:pPr>
        <w:pStyle w:val="BookText"/>
        <w:rPr/>
      </w:pPr>
      <w:r>
        <w:rPr>
          <w:rFonts w:ascii="IRNazanin" w:hAnsi="IRNazanin" w:eastAsia="IRNazanin"/>
          <w:color w:val="111111"/>
          <w:sz w:val="28"/>
          <w:sz w:val="28"/>
          <w:szCs w:val="28"/>
          <w:rtl w:val="true"/>
          <w:lang w:bidi="fa-IR"/>
        </w:rPr>
        <w:t>علما و فقهاي شيعه از عصر اول تا امروز؛ داراي دقيق‌ترين آرا و نظريات و محکم‌ترين فتاوا مي‌باشند و هرگز آنان از ساير علما کم نياورده‌اند بلکه نظراتشان محکم‌تر و مستدل بوده و هست و بين آنها بعضي عرب‌زبان و بعضي عجم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هستند كه کتاب‌ها و تأليفاتشان در فقه در معرض مطالعه و اظهارنظر فقهاي شيعه و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عربي اگر سخن نمي‌گويند، تسلّط آنها بر دقايق اين عبارات و تفسير و شرح روايات و آيات، شگفت‌انگيز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عاميانه را هيچ‌يک از علمای اهل‌سنّت نکرده‌اند ولي از سلفي‌هاي بي‌سواد که حرمين را مرکز جهالت نموده‌اند و در اساس نظراتشان، با همه مظاهر علم و صنعت فعلي مخالفند و با حربه تکفير، مسلمانان و معتقدترين اشخاص به توحيد و داناترين مردم به معاني توحيد را تکفير مي‌کنند و اگر کسي معتقد نباشد که آفتاب به دور زمين گردش مي‌کند او را کافر مي‌گويند؛</w:t>
      </w:r>
      <w:r>
        <w:rPr>
          <w:rStyle w:val="FootnoteAnchor"/>
          <w:rtl w:val="true"/>
        </w:rPr>
        <w:footnoteReference w:id="360"/>
      </w:r>
      <w:r>
        <w:rPr>
          <w:rFonts w:ascii="IRNazanin" w:hAnsi="IRNazanin" w:eastAsia="IRNazanin"/>
          <w:color w:val="111111"/>
          <w:sz w:val="28"/>
          <w:sz w:val="28"/>
          <w:szCs w:val="28"/>
          <w:rtl w:val="true"/>
          <w:lang w:bidi="fa-IR"/>
        </w:rPr>
        <w:t xml:space="preserve">از کسانی که براي خدا دست، پا، چشم و اعضا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معتقدند و نه قرآن مي‌فهمند و نه سنّت، حديث و روايت، بيش از اين انتظار نيست</w:t>
      </w:r>
      <w:r>
        <w:rPr>
          <w:rFonts w:eastAsia="Amiri" w:cs="Amiri" w:ascii="Amiri" w:hAnsi="Amiri"/>
          <w:color w:val="111111"/>
          <w:sz w:val="28"/>
          <w:szCs w:val="28"/>
          <w:rtl w:val="true"/>
          <w:lang w:bidi="ar-SA"/>
        </w:rPr>
        <w:t xml:space="preserve">! </w:t>
      </w:r>
      <w:bookmarkStart w:id="446" w:name="pg7287_68463"/>
    </w:p>
    <w:p>
      <w:pPr>
        <w:pStyle w:val="Heading2"/>
        <w:numPr>
          <w:ilvl w:val="1"/>
          <w:numId w:val="1"/>
        </w:numPr>
        <w:rPr/>
      </w:pPr>
      <w:bookmarkStart w:id="447" w:name="__RefHeading___Toc657661_1051229030"/>
      <w:bookmarkStart w:id="448" w:name="_Toc148"/>
      <w:bookmarkEnd w:id="446"/>
      <w:bookmarkEnd w:id="447"/>
      <w:r>
        <w:rPr>
          <w:rtl w:val="true"/>
        </w:rPr>
        <w:t>ادعاي تناقض و ناهماهنگی در روایات شیعه</w:t>
      </w:r>
      <w:bookmarkEnd w:id="4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طوسى در مقدمه تهذيب‌الاحکام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يکى از دوستان در مورد تباين، تضاد و تناقضى که در احاديث اصحاب ماست که هيچ روايتى نيست مگر آن که در مقابل آن روايتى مخالف با آن نباشد، با من مذاکره کرد و چنان اين احاديث مخالف همديگرند که از بزرگ‌ترين اعتراضات مخالفان ما بر مذهب ما همين تضادّ اخبار و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حرفی است كه بزرگان شیعه می‌زنند و چگونه به روایات متضاد استناد می‌كنند؟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در روايات اهل‌سنّت بيشتروبيشتر است، مثل بخاري که صحيح خود را از بين ششصدهزار حديث استخراج کرده</w:t>
      </w:r>
      <w:r>
        <w:rPr>
          <w:rStyle w:val="FootnoteAnchor"/>
          <w:rtl w:val="true"/>
        </w:rPr>
        <w:footnoteReference w:id="361"/>
      </w:r>
      <w:r>
        <w:rPr>
          <w:rFonts w:ascii="IRNazanin" w:hAnsi="IRNazanin" w:eastAsia="IRNazanin"/>
          <w:color w:val="111111"/>
          <w:sz w:val="28"/>
          <w:sz w:val="28"/>
          <w:szCs w:val="28"/>
          <w:rtl w:val="true"/>
          <w:lang w:bidi="fa-IR"/>
        </w:rPr>
        <w:t>، همين عقيده را نسبت به روايات داشته است، حتّي رواياتي را که با مذهب و سياست خلفا معارض مي‌شده يا در فضایل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شيوخ بزرگشان و محدّثين آنها يکديگر را جرح نموده‌اند و روايات را از اعتبار ساقط کرده‌اند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مطلبي که شيخ طوسی در مقدمه تهذيب‌الاحکام بيان نموده، تضاد و تخالف ظاهري است که بيشتر افراد در مراجعه به روايات به اشتباه مي‌افتند و گمان خلاف </w:t>
      </w:r>
    </w:p>
    <w:p>
      <w:pPr>
        <w:pStyle w:val="BookText"/>
        <w:rPr/>
      </w:pPr>
      <w:r>
        <w:rPr>
          <w:rFonts w:ascii="IRNazanin" w:hAnsi="IRNazanin" w:eastAsia="IRNazanin"/>
          <w:color w:val="111111"/>
          <w:sz w:val="28"/>
          <w:sz w:val="28"/>
          <w:szCs w:val="28"/>
          <w:rtl w:val="true"/>
          <w:lang w:bidi="fa-IR"/>
        </w:rPr>
        <w:t>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و ديگران با توضيحاتي که مي‌دهند و مدلول روايات را بررسي مي‌نمايند، اين توهّم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براي اشخاص ناوارد پيش می‌آيد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تعارضات در روايات شيعه، تعارض حقيقي نيست، مثلاً يکي از تعارضات</w:t>
      </w:r>
    </w:p>
    <w:p>
      <w:pPr>
        <w:pStyle w:val="BookText"/>
        <w:rPr/>
      </w:pPr>
      <w:r>
        <w:rPr>
          <w:rFonts w:ascii="IRNazanin" w:hAnsi="IRNazanin" w:eastAsia="IRNazanin"/>
          <w:color w:val="111111"/>
          <w:sz w:val="28"/>
          <w:sz w:val="28"/>
          <w:szCs w:val="28"/>
          <w:rtl w:val="true"/>
          <w:lang w:bidi="fa-IR"/>
        </w:rPr>
        <w:t xml:space="preserve">ظاهري، تعارض به اطلاق و تقييد و يکي تعارض به عام و خاص و تعارض به اجمال و تفصیل و يکي که خيلي زياد است تعارض بين حقيقت و مجاز است و الّا غرض شيخ اين نيست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اوصيا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تناقض‌گويي داشته‌اند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توهّم که براي اشخاص بي‌اطلاع نسبت به قرآن مجيد هم پيش آمده و اشخاص مغرض آن را مطرح کرده‌اند، که بالخصوص علما در ردّ اين توهّم نسبت به قرآن مجيد کتاب‌هاي مخصوص و علمي نوشته‌اند</w:t>
      </w:r>
      <w:r>
        <w:rPr>
          <w:rFonts w:eastAsia="IRNazanin" w:cs="IRNazanin"/>
          <w:color w:val="111111"/>
          <w:sz w:val="28"/>
          <w:szCs w:val="28"/>
          <w:rtl w:val="true"/>
          <w:lang w:bidi="fa-IR"/>
        </w:rPr>
        <w:t xml:space="preserve">. </w:t>
      </w:r>
      <w:bookmarkStart w:id="449" w:name="pg7287_68465"/>
    </w:p>
    <w:p>
      <w:pPr>
        <w:pStyle w:val="Heading2"/>
        <w:numPr>
          <w:ilvl w:val="1"/>
          <w:numId w:val="1"/>
        </w:numPr>
        <w:rPr/>
      </w:pPr>
      <w:bookmarkStart w:id="450" w:name="__RefHeading___Toc657663_1051229030"/>
      <w:bookmarkStart w:id="451" w:name="_Toc149"/>
      <w:bookmarkEnd w:id="449"/>
      <w:bookmarkEnd w:id="450"/>
      <w:r>
        <w:rPr>
          <w:rtl w:val="true"/>
        </w:rPr>
        <w:t>جایگاه نماز‌جمعه در مذهب شیعه</w:t>
      </w:r>
      <w:bookmarkEnd w:id="4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بسياری از شيعيان، نماز‌جمعه نمی‌خوانند بااينکه به‌صراحت در سوره جمعه به اقامه نماز جمعه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نمازجمعه تا وقتی مهدی ظهور کند تعطيل است، می‌گوييم آيا انتظار برای مهدی می‌تواند تعطيل‌کردن اين امر عظيم را توجيه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انعقاد نمازجمعه شرط مي‌دانند که امام عادل يا منصوب از طرف امام باشد، چون مقام بسيار مهمّی است و استفاده‌هاي آن مخصوصاً در مقاصد اجتماعي و سياسي بسيار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ازاين‌جهت نمي‌توان انعقاد آن را به‌وسيله هرکسي مشروع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هستید كه به هرکس برسید حتّي ظالم‌ترين و شقي‌ترين حکّام كه باشد، اقتدا مي‌نمايید و ازاين‌جهت همواره در طول تاريخ نمازجمعه مورد سوء‌استفاده حکام، طواغيت و اشقيا قرار گرفت</w:t>
      </w:r>
      <w:r>
        <w:rPr>
          <w:rFonts w:eastAsia="IRNazanin" w:cs="IRNazanin"/>
          <w:color w:val="111111"/>
          <w:sz w:val="28"/>
          <w:szCs w:val="28"/>
          <w:rtl w:val="true"/>
          <w:lang w:bidi="fa-IR"/>
        </w:rPr>
        <w:t xml:space="preserve">. </w:t>
      </w:r>
      <w:bookmarkStart w:id="452" w:name="pg7287_68466"/>
    </w:p>
    <w:p>
      <w:pPr>
        <w:pStyle w:val="Heading2"/>
        <w:numPr>
          <w:ilvl w:val="1"/>
          <w:numId w:val="1"/>
        </w:numPr>
        <w:rPr/>
      </w:pPr>
      <w:bookmarkStart w:id="453" w:name="__RefHeading___Toc657665_1051229030"/>
      <w:bookmarkStart w:id="454" w:name="_Toc150"/>
      <w:bookmarkEnd w:id="452"/>
      <w:bookmarkEnd w:id="453"/>
      <w:r>
        <w:rPr>
          <w:rtl w:val="true"/>
        </w:rPr>
        <w:t>قراردادن مواضع سجده در نماز بر زمین</w:t>
      </w:r>
      <w:bookmarkEnd w:id="4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شيعه می‌گویند در حال سجده باید هشت عضو بر روی زمین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بینی، دو کف دست، دو زانو و دو سر انگشتان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سبب از تربت استفاده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شیعه همه اعضاى هشت‌گانه سجده را بر تربت قرار نمی‌دهند؟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بين شيعه و سنّي، بحث پایه‌ای و پيشوايي و امامت بر امور دين و دنياي مردم است و به اين بحث‌هاي عاميانه که جواب آن بر هرکسي كه اندکي با فقه آشنا باشد واضح است، ارتباط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بحث مفاد حديث و احاديث متواتر ثقلين</w:t>
      </w:r>
      <w:r>
        <w:rPr>
          <w:rStyle w:val="FootnoteAnchor"/>
          <w:rtl w:val="true"/>
        </w:rPr>
        <w:footnoteReference w:id="362"/>
      </w:r>
      <w:r>
        <w:rPr>
          <w:rFonts w:ascii="Amiri" w:hAnsi="Amiri" w:eastAsia="Amiri" w:cs="Amiri"/>
          <w:color w:val="111111"/>
          <w:sz w:val="28"/>
          <w:sz w:val="28"/>
          <w:szCs w:val="28"/>
          <w:rtl w:val="true"/>
          <w:lang w:bidi="ar-SA"/>
        </w:rPr>
        <w:t>، تفسير آيه تطهير</w:t>
      </w:r>
      <w:r>
        <w:rPr>
          <w:rStyle w:val="FootnoteAnchor"/>
          <w:rtl w:val="true"/>
        </w:rPr>
        <w:footnoteReference w:id="363"/>
      </w:r>
      <w:r>
        <w:rPr>
          <w:rFonts w:ascii="Amiri" w:hAnsi="Amiri" w:eastAsia="Amiri" w:cs="Amiri"/>
          <w:color w:val="111111"/>
          <w:sz w:val="28"/>
          <w:sz w:val="28"/>
          <w:szCs w:val="28"/>
          <w:rtl w:val="true"/>
          <w:lang w:bidi="ar-SA"/>
        </w:rPr>
        <w:t>، آيه مباهله</w:t>
      </w:r>
      <w:r>
        <w:rPr>
          <w:rStyle w:val="FootnoteAnchor"/>
          <w:rtl w:val="true"/>
        </w:rPr>
        <w:footnoteReference w:id="364"/>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 بحث از واقعه تاريخي غدير</w:t>
      </w:r>
      <w:r>
        <w:rPr>
          <w:rStyle w:val="FootnoteAnchor"/>
          <w:rtl w:val="true"/>
        </w:rPr>
        <w:footnoteReference w:id="3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اينکه در سجده، وضع جبهه بر ارض واجب است و به آن محقّق مي‌شود و سایر اعضا اگر ملامس با زمين نباشد، بحث فقهي بسيار کوچکي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هزارها مسائل فقهي در ابواب فقه هست که در بسياري از آنها، فتواي فقهاي شيعه و سنّي تفاوت </w:t>
      </w:r>
    </w:p>
    <w:p>
      <w:pPr>
        <w:pStyle w:val="BookText"/>
        <w:rPr/>
      </w:pPr>
      <w:r>
        <w:rPr>
          <w:rFonts w:ascii="IRNazanin" w:hAnsi="IRNazanin" w:eastAsia="IRNazanin"/>
          <w:color w:val="111111"/>
          <w:sz w:val="28"/>
          <w:sz w:val="28"/>
          <w:szCs w:val="28"/>
          <w:rtl w:val="true"/>
          <w:lang w:bidi="fa-IR"/>
        </w:rPr>
        <w:t>دارند؛ علاوه‌بر‌اين اختلاف فتوا بين خود علماي اهل‌سنّت آن‌قدر زياد است که تعجب‌آور مي‌باشد، به‌علاوه اشکال در اصل سؤال شما وجود دارد؛ زیرا شیعه قائل 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هفت‌گانه است نه هشت‌گانه خوب بود با مطالعه طرح سؤال می‌شد</w:t>
      </w:r>
      <w:r>
        <w:rPr>
          <w:rFonts w:eastAsia="IRNazanin" w:cs="IRNazanin"/>
          <w:color w:val="111111"/>
          <w:sz w:val="28"/>
          <w:szCs w:val="28"/>
          <w:rtl w:val="true"/>
          <w:lang w:bidi="fa-IR"/>
        </w:rPr>
        <w:t xml:space="preserve">. </w:t>
      </w:r>
      <w:bookmarkStart w:id="455" w:name="pg7287_68468"/>
    </w:p>
    <w:p>
      <w:pPr>
        <w:pStyle w:val="Heading2"/>
        <w:numPr>
          <w:ilvl w:val="1"/>
          <w:numId w:val="1"/>
        </w:numPr>
        <w:rPr/>
      </w:pPr>
      <w:bookmarkStart w:id="456" w:name="__RefHeading___Toc657667_1051229030"/>
      <w:bookmarkStart w:id="457" w:name="_Toc151"/>
      <w:bookmarkEnd w:id="455"/>
      <w:bookmarkEnd w:id="456"/>
      <w:r>
        <w:rPr>
          <w:rtl w:val="true"/>
        </w:rPr>
        <w:t>پرهیز از گناه، اثر دوستی حضرت علی</w:t>
      </w:r>
      <w:r>
        <w:rPr>
          <w:rtl w:val="true"/>
        </w:rPr>
        <w:t>(</w:t>
      </w:r>
      <w:r>
        <w:rPr>
          <w:rtl w:val="true"/>
        </w:rPr>
        <w:t>علیه السلام</w:t>
      </w:r>
      <w:r>
        <w:rPr>
          <w:rtl w:val="true"/>
        </w:rPr>
        <w:t>)</w:t>
      </w:r>
      <w:bookmarkEnd w:id="4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پيروان خود جرئت داده‌اند تا مرتکب هرگونه گناهی بشوند، زيرا به آنها مى‌گويند که چون شما على را دوست داريد هر گناهى مرتکب شويد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سخت‌گيرترين همه فِرَق مسلمان‌ها در انجام واجبات و ترك محرّمات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زندگي آنها، كسب‌وكار، سياست، تجارت، فرهنگ و تعليم‌وتربيت آنها بر اساس مراقبت تامّ و تمام از احكام خدا و قرآن مجيد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آيات تشويق به توبه 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لايَغْفِرُ أنْ يُشْرَكَ بِهِ وَيَغْفِرُ مَا دُونَ ذلِكَ لِمَنْ يَشَاء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 رواياتی،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هيچ‌يک سبب جرئت بر گناه نمي‌شود،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جُنَّة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نيز موجب جرئت بر گناه نمي‌شود، بلکه سبب احساس پرهيز بيشتر از گناه مي‌شود</w:t>
      </w:r>
      <w:r>
        <w:rPr>
          <w:rFonts w:eastAsia="IRNazanin" w:cs="IRNazanin"/>
          <w:color w:val="111111"/>
          <w:sz w:val="28"/>
          <w:szCs w:val="28"/>
          <w:rtl w:val="true"/>
          <w:lang w:bidi="fa-IR"/>
        </w:rPr>
        <w:t xml:space="preserve">. </w:t>
      </w:r>
      <w:bookmarkStart w:id="458" w:name="pg7287_68469"/>
    </w:p>
    <w:p>
      <w:pPr>
        <w:pStyle w:val="Heading2"/>
        <w:numPr>
          <w:ilvl w:val="1"/>
          <w:numId w:val="1"/>
        </w:numPr>
        <w:rPr/>
      </w:pPr>
      <w:bookmarkStart w:id="459" w:name="__RefHeading___Toc657669_1051229030"/>
      <w:bookmarkStart w:id="460" w:name="_Toc152"/>
      <w:bookmarkEnd w:id="458"/>
      <w:bookmarkEnd w:id="459"/>
      <w:r>
        <w:rPr>
          <w:rtl w:val="true"/>
        </w:rPr>
        <w:t>كراهت پوشیدن لباس سیاه</w:t>
      </w:r>
      <w:bookmarkEnd w:id="4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کلينی در کتاب کافی روايت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سياه‌پوشيدن مکروه است مگر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عمامه و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دسته روایات در كتب شیعه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که چرا شيعه با نهی ائمه خود سياه می‌پوشند و لباس سياه را لباس سيّدهای خود قرار داده‌اند؟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بحث‌ها مربوط به فقه است و اظهارنظر پيرامون آن و تفاصيل آن محتاج به اجتهاد و استنباط است و به مسئله تشيّع و تسنّن و مشروعيّت و عدم مشروعيّت حکومتي که پس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جوّ خاص برقرار شد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اينکه از اين روايات، عموم استفاده مي‌شود و دليل مخصّصي بر آنها وارد شده يا نه و دلالت آنها بيشتر از کراهت نيست که آ‌ن‌هم با انطباق عنوان راجح بر آن منتفي مي‌شود و در بعضي موارد عنوان مستحب پيدا مي‌کند، اينها فروع و مسائلي است که فقه به آن 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دلالت همه را بر کراهت مطلق يا حرمت مطلق بدانيم، مخالفت عملي بعضي يا جمعي، نه تشيّع را باطل مي‌کند و نه دليل برحق‌بودن تسنّن مي‌شود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فقها در فروع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که هست اين است که شيعه در فقه، فقط به نصوص قرآني يا روايي عمل مي‌نمايد و برحسب اخبار ثقلین، اقوال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حجّت مي‌داند و به رأي و قياس و استحسان فتوا نمي‌دهد</w:t>
      </w:r>
      <w:r>
        <w:rPr>
          <w:rFonts w:eastAsia="Amiri" w:cs="Amiri" w:ascii="Amiri" w:hAnsi="Amiri"/>
          <w:color w:val="111111"/>
          <w:sz w:val="28"/>
          <w:szCs w:val="28"/>
          <w:rtl w:val="true"/>
          <w:lang w:bidi="ar-SA"/>
        </w:rPr>
        <w:t xml:space="preserve">. </w:t>
      </w:r>
      <w:bookmarkStart w:id="461" w:name="pg7287_68471"/>
    </w:p>
    <w:p>
      <w:pPr>
        <w:pStyle w:val="Heading2"/>
        <w:numPr>
          <w:ilvl w:val="1"/>
          <w:numId w:val="1"/>
        </w:numPr>
        <w:rPr/>
      </w:pPr>
      <w:bookmarkStart w:id="462" w:name="__RefHeading___Toc657671_1051229030"/>
      <w:bookmarkStart w:id="463" w:name="_Toc153"/>
      <w:bookmarkEnd w:id="461"/>
      <w:bookmarkEnd w:id="462"/>
      <w:r>
        <w:rPr>
          <w:rtl w:val="true"/>
        </w:rPr>
        <w:t>ازدواج موقت در مذهب شیعه</w:t>
      </w:r>
      <w:bookmarkEnd w:id="4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ائمه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پسرانى که از صيغه دارند چه کسانى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و تشويق به ازدواج موقت فرموده‌اند، ولي در تاريخ زندگي و سيره ايشان از خودشان اين اقدام به نظر نرسيده است؛ با‌اين‌وجود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لايَدُلُّ عَلى عَدَمِ الوُجُودِ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به‌علاوه اينکه، بعضي خصوصيات مباح ديگر هم از آنها 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چون می‌دانيد، اگر سؤالات اساسی مربوط به اصل جانشينی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تنصيص آن حضرت بر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بپرسيد محكوم می‌شويد، مكرّر به حاشيه می‌رويد و سؤالاتی كه هيچ دخلی به مسائل اصلی ندارد مطرح می‌كنيد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میدان تحقیق هستید، منصفانه به دنبال پاسخ این سؤال باشید که چرا به قول شما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از خود جانشین تعیین نکرده ولی ابوبکر این کار را کرد؟ آیا نعوذ بالله عقل ابوبکر بیشتر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464" w:name="pg7287_68472"/>
    </w:p>
    <w:p>
      <w:pPr>
        <w:pStyle w:val="Heading2"/>
        <w:numPr>
          <w:ilvl w:val="1"/>
          <w:numId w:val="1"/>
        </w:numPr>
        <w:rPr/>
      </w:pPr>
      <w:bookmarkStart w:id="465" w:name="__RefHeading___Toc657673_1051229030"/>
      <w:bookmarkStart w:id="466" w:name="_Toc154"/>
      <w:bookmarkEnd w:id="464"/>
      <w:bookmarkEnd w:id="465"/>
      <w:r>
        <w:rPr>
          <w:rtl w:val="true"/>
        </w:rPr>
        <w:t>کفر فرقه قادیانی</w:t>
      </w:r>
      <w:bookmarkEnd w:id="4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قاديانى به‌خاطر ادّعاى نبوّت براى رهبرشان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شيعه که مى‌گويند ائمه‌شان داراى ويژگى‌هاى پيامبران و حتّى بيشتر از آن هستند چه فرقى دارند؟ شیعه باید فرق‌های اساسی امام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 و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ما را به آمدن دوازده امام مژده دهد و آیا امامان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فرقه قادياني از جهت انکار بعض ضروريات دين است، مثلاً در مورد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نصاري هم‌عقيده‌اند و قرآن مجيد را که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مَاقَتَلُوُه وَ مَا صَلبُوهُ وَ لكِن شُبِّهَ لَهُم</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قادياني مؤسس اين فرقه در کتابي که براي امان‌الله خان پادشاه افغان نوشته، صريحاً آن را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ادّعای نبوت و پيغمبري به‌صراحت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شنيده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پيروان او، به او نسبت نمي‌دهند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آنها فرقه‌اي هستند که خود را مسلمان معرفي مي‌کنند و در ابتدای تشکيل پاکستان هم در دولت آنجا عضويت يافتند و ظفرالله خان به وزارت خارجه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عمده هويّت آنها وابستگي تامّ و تمام به انگليسي‌ها بوده و هست که بر اساس قاعده و سیاست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مثل بهايي‌ها و مثل ده‌ها افراد ديگر و خلاصه</w:t>
      </w:r>
    </w:p>
    <w:p>
      <w:pPr>
        <w:pStyle w:val="BookText"/>
        <w:rPr/>
      </w:pPr>
      <w:r>
        <w:rPr>
          <w:rFonts w:ascii="IRNazanin" w:hAnsi="IRNazanin" w:eastAsia="IRNazanin"/>
          <w:color w:val="111111"/>
          <w:sz w:val="28"/>
          <w:sz w:val="28"/>
          <w:szCs w:val="28"/>
          <w:rtl w:val="true"/>
          <w:lang w:bidi="fa-IR"/>
        </w:rPr>
        <w:t>وهّابي‌ها همه تحت حمايت انگليسي‌ها بوده و هستند، امّا شيعيان علي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سران نخستين آنها از اصحاب بزرگ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تابعين بزرگوار و تابعين تابعين تا امروز از بزرگ‌ترين رجال علم و فضيلت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اينکه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تمام ويژگي‌هاي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چه ويژگي‌هايي را مي‌گويند؟ آن ويژگي‌هاي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هيچ‌يک از ويژ‌گي خاصّ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ديگران نمي‌گويد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نبيّ و پيغمبر، وصف خاصي است که او به اعتبار خصوص اين مقام، آن را دارا و لازم ملزوم اوست، فضايلي که مختص به نبيّ به‌عنوان أنّه النبیّ است براي احدي غير از نبيّ نيست ولي فضايل غيرمختص به نبيّ براي امامان و اوليا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مسائل مهمّي، مثل فرق بين نبيّ و رسول و فرق بين امام و پيغمبر مطرح شود تا معلوم گردد كه شيعه در اين مسائل، محکم‌ترين عقايد را دارا مي‌باشد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 شگفتي است که اين به‌اصطلاح سنّي‌ها، فرقه قادياني را که همه مردم دنيا مي‌دانند و از احمد قادياني در اين عصر ما آغاز شده، با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آنها سلمان، ابوذر، مقداد، عمار ياسر و جمعي ديگر قرار دارند و در همان عصر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شناخته شده بودند، قياس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فرقه‌اي که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به‌عنوان شيعه معرّفي کرد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فرقه‌اي که بزرگ‌ترين مکتب اسلامي و قرآني را که هزاران شخصیت بزرگ در علم و حديث و نوابغ دين، ايمان، دانش و ادب به عالم اسلام تحويل داده را ظالمانه و گستاخانه – آنها را که افتخار همه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فرقه مجهول‌الهویه يا</w:t>
      </w:r>
    </w:p>
    <w:p>
      <w:pPr>
        <w:pStyle w:val="BookText"/>
        <w:rPr/>
      </w:pPr>
      <w:r>
        <w:rPr>
          <w:rFonts w:ascii="IRNazanin" w:hAnsi="IRNazanin" w:eastAsia="IRNazanin"/>
          <w:color w:val="111111"/>
          <w:sz w:val="28"/>
          <w:sz w:val="28"/>
          <w:szCs w:val="28"/>
          <w:rtl w:val="true"/>
          <w:lang w:bidi="fa-IR"/>
        </w:rPr>
        <w:t>معلوم‌الهویه گمنام، نام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نسبت‌هاي ناروا به شيعيان مي‌بندند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بايد گفت که شما نه اسلام واقعي را شناخته‌ايد و نه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نه دستورات دين مبين اسلام را، شما اگر مي‌خواهيد اعتقادات قوي و مستدل داشته باشيد بياييد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او که همه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مي‌کنند بياموزيد که راه نجات همين است و بس</w:t>
      </w:r>
      <w:r>
        <w:rPr>
          <w:rFonts w:eastAsia="IRNazanin" w:cs="IRNazanin"/>
          <w:color w:val="111111"/>
          <w:sz w:val="28"/>
          <w:szCs w:val="28"/>
          <w:rtl w:val="true"/>
          <w:lang w:bidi="fa-IR"/>
        </w:rPr>
        <w:t xml:space="preserve">. </w:t>
      </w:r>
      <w:bookmarkStart w:id="467" w:name="pg7287_68475"/>
    </w:p>
    <w:p>
      <w:pPr>
        <w:pStyle w:val="Heading2"/>
        <w:numPr>
          <w:ilvl w:val="1"/>
          <w:numId w:val="1"/>
        </w:numPr>
        <w:rPr/>
      </w:pPr>
      <w:bookmarkStart w:id="468" w:name="__RefHeading___Toc657675_1051229030"/>
      <w:bookmarkStart w:id="469" w:name="_Toc155"/>
      <w:bookmarkEnd w:id="467"/>
      <w:bookmarkEnd w:id="468"/>
      <w:r>
        <w:rPr>
          <w:rtl w:val="true"/>
        </w:rPr>
        <w:t>کمک‌گرفتن از ذمّی‌ها بر ضدّ مرتدین</w:t>
      </w:r>
      <w:bookmarkEnd w:id="4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وقتى علماى اهل‌سنّت حرمين فتوا دادند که کمک‌گرفتن از کافران در مقابل بعثى‌هاى مرتد، در حال ضرورت جايز است، شيعيان کار علماى اهل‌سنّت را تقبيح کردند، امّا علامه حلّى در منتهى‌المطلب فى تحقيق‌المذهب نقل مى‌کند که شيعيان به‌جز طوسى همه بر اين اجماع کرده‌اند که کمک‌گرفتن از ذمّى‌ها براى جنگيدن با شورشيان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چگونه قابل حل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جواز استعانت از اهل‌ذمّه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اسلام و ذمّه مسلمين و تحت قيادت حاکم اسلام عمل مي‌کنند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براي کفار به‌عنوان مواجهه با بعثي‌ها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مستعين و مستعان و من يعان عليهم در خط سياسي مستقل اسلام نيستند و بعثي‌ها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کفّاري که علمای اهل‌سنّت استعانت از آنها را تجويز مي‌کنند نيز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طوري عمل مي‌کنند که هر طرف غالب شود، غلبه اسلام نيست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حکومت‌هاي بلاد عربي تا قبل از اين بيداري اسلامي، همه در حمايت و تحت نفوذ و استخدام غرب بوده‌اند؛ ليبي، تونس، مصر، يمن، الجزاير، اردن و با کمال تأسف حکومت به‌اصطلاح سعودي حرمين يعنی آل‌سعود و آل‌خليفه در بحرين و سايرين؛ کدام استقلال اسلامي دارند؟ کفار، مسلمانان را در بين خودشان همه را و هرکدام را برابر يکديگر قرار داده‌اند و واحدهاي کوچک تشکيل داده‌اند تا بر همه </w:t>
      </w:r>
    </w:p>
    <w:p>
      <w:pPr>
        <w:pStyle w:val="BookText"/>
        <w:rPr/>
      </w:pPr>
      <w:r>
        <w:rPr>
          <w:rFonts w:ascii="Amiri" w:hAnsi="Amiri" w:eastAsia="Amiri" w:cs="Amiri"/>
          <w:color w:val="111111"/>
          <w:sz w:val="28"/>
          <w:sz w:val="28"/>
          <w:szCs w:val="28"/>
          <w:rtl w:val="true"/>
          <w:lang w:bidi="ar-SA"/>
        </w:rPr>
        <w:t>سيادت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کدام بعثي‌ها درگير هستيد؛ با بعثي‌هاي عراق شما درگير بوديد يا با هم‌پيمان و شريک جنايات با رژيم غاصب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همکار و هم‌پيمان عليه مسلمانان</w:t>
      </w:r>
    </w:p>
    <w:p>
      <w:pPr>
        <w:pStyle w:val="BookText"/>
        <w:rPr/>
      </w:pPr>
      <w:r>
        <w:rPr>
          <w:rFonts w:ascii="IRNazanin" w:hAnsi="IRNazanin" w:eastAsia="IRNazanin"/>
          <w:color w:val="111111"/>
          <w:sz w:val="28"/>
          <w:sz w:val="28"/>
          <w:szCs w:val="28"/>
          <w:rtl w:val="true"/>
          <w:lang w:bidi="fa-IR"/>
        </w:rPr>
        <w:t>مي‌باشيد، آن وقت استعانت به کفّار، يعني اسرائيل و آمريکا را براي مواجهه به قول شما با بعثي‌ها که با اسرائيل درگيرند به نفع آنها جايز مي‌دانيد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سؤال مهم از شما اين است که اگر بعثي‌ها کافر هستند پس چرا شما و حکومت سعودي الآن آنها را کمک مي‌کنيد، چرا هر روز با کمک اسلحه‌هاي شما بعثي‌هاي عراق تعداد زيادي از شيعيان را در عراق به خاک و خون مي‌کشند و شما از اين کفار حمايت مي‌کنيد و بلکه آنها را تشويق و ترغيب هم مي‌کنيد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براي ما جاي تعجب است که اين چه اسلامي است که شما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کساني را که با عقيده باطل شما همراه نباشند کافر دانسته و کشتن آنها را واجب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آيين شما با اسلام واقعي فرسنگ‌ها فاصله دارد</w:t>
      </w:r>
      <w:r>
        <w:rPr>
          <w:rFonts w:eastAsia="IRNazanin" w:cs="IRNazanin"/>
          <w:color w:val="111111"/>
          <w:sz w:val="28"/>
          <w:szCs w:val="28"/>
          <w:rtl w:val="true"/>
          <w:lang w:bidi="fa-IR"/>
        </w:rPr>
        <w:t xml:space="preserve">. </w:t>
      </w:r>
      <w:bookmarkStart w:id="470" w:name="pg7287_68477"/>
    </w:p>
    <w:p>
      <w:pPr>
        <w:pStyle w:val="Heading2"/>
        <w:numPr>
          <w:ilvl w:val="1"/>
          <w:numId w:val="1"/>
        </w:numPr>
        <w:rPr/>
      </w:pPr>
      <w:bookmarkStart w:id="471" w:name="__RefHeading___Toc657677_1051229030"/>
      <w:bookmarkStart w:id="472" w:name="_Toc156"/>
      <w:bookmarkEnd w:id="470"/>
      <w:bookmarkEnd w:id="471"/>
      <w:r>
        <w:rPr>
          <w:rtl w:val="true"/>
        </w:rPr>
        <w:t>جایگاه زید بن علی در بین شیعیان</w:t>
      </w:r>
      <w:bookmarkEnd w:id="4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هرکسى از اهل‌بيت ادّعاى امامت کند و چيزهاى خارق‌العاده‌اى که نشانگر صدق و راستى او هستند ارائه دهد امامت او ثابت مى‌شود، امّا با آنکه زيد بن على ادّعاى امامت کرد، شيعيان امامت او را نپذيرفتند؟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عقايد اصلی شيعه اين است كه، امامت با نصّ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شخص و يا نصّ امام قبل بر امامت امام بعد ثابت می‌شود و امور خارق‌العاده و معجزات، تأييدكننده آن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زيد فرزند امام علي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فرزندان امام و عالم‌ترين آنهاست كه امام خود را رها نكرد و امام او بعد از پدر بزرگوارش، برادرش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بشارت داد كه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می‌كند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او را درك كردی، سلام مرا به او برسان</w:t>
      </w:r>
      <w:r>
        <w:rPr>
          <w:rFonts w:eastAsia="IRNazanin" w:cs="IRNazanin"/>
          <w:color w:val="111111"/>
          <w:sz w:val="28"/>
          <w:szCs w:val="28"/>
          <w:rtl w:val="true"/>
          <w:lang w:bidi="fa-IR"/>
        </w:rPr>
        <w:t>».</w:t>
      </w:r>
      <w:r>
        <w:rPr>
          <w:rStyle w:val="FootnoteAnchor"/>
          <w:rtl w:val="true"/>
        </w:rPr>
        <w:footnoteReference w:id="37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کسی بود که وقتي از ابو‌بكر و عمر از او مي‌پرسيدند، تقيّه مي‌كرد، ولي در جنگ با بني‌اميه هنگامی‌که احساس شهادت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من از ابوبكر و عمر سؤال مي‌كرد كجاست؟ آن دو نفر مرا به اين حال نشاندند</w:t>
      </w:r>
      <w:r>
        <w:rPr>
          <w:rFonts w:eastAsia="IRNazanin" w:cs="IRNazanin"/>
          <w:color w:val="111111"/>
          <w:sz w:val="28"/>
          <w:szCs w:val="28"/>
          <w:rtl w:val="true"/>
          <w:lang w:bidi="fa-IR"/>
        </w:rPr>
        <w:t>.</w:t>
      </w:r>
      <w:r>
        <w:rPr>
          <w:rStyle w:val="FootnoteAnchor"/>
          <w:rtl w:val="true"/>
        </w:rPr>
        <w:footnoteReference w:id="375"/>
      </w:r>
      <w:bookmarkStart w:id="473" w:name="pg7287_68478"/>
    </w:p>
    <w:p>
      <w:pPr>
        <w:pStyle w:val="Heading2"/>
        <w:numPr>
          <w:ilvl w:val="1"/>
          <w:numId w:val="1"/>
        </w:numPr>
        <w:rPr/>
      </w:pPr>
      <w:bookmarkStart w:id="474" w:name="__RefHeading___Toc657679_1051229030"/>
      <w:bookmarkStart w:id="475" w:name="_Toc157"/>
      <w:bookmarkEnd w:id="473"/>
      <w:bookmarkEnd w:id="474"/>
      <w:r>
        <w:rPr>
          <w:rtl w:val="true"/>
        </w:rPr>
        <w:t>دیدگاه شیعه نسبت به زیدیه</w:t>
      </w:r>
      <w:bookmarkEnd w:id="4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زيديه را کافر قرار مى‌دهند بااينکه زيديه دوستداران اهل‌بيت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مى‌فهميم که معيار نزد شيعه، دشمنى با اصحاب است، نه دوستى با اهل‌بيت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از اصول قرآني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فى الله وبغض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حب اولياءالله و هم بغض اعداء‌الله را هر مسلمان و مؤمني بايد داشته باشد و شيعه به هر دو التزام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زيديه نيز از شيعيان هستند و در اعتقاد به خلافت بلافصل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شيعه اثني‌عشري متفق و موافق‌اند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حضرت زيد از بزرگان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شيعيان بر جلالت قدر او هم‌عقيده‌اند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وقتي از ابو‌بكر و عمر از او مي‌پرسيدند، تقيّه مي‌كرد، ولي موقعي كه در جنگ با بني‌اميه به‌واسطه جراحات، احساس شهادت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 كه از من از ابوبكر و عمر سؤال مي‌كرد كجاست؟ هُمَا أقَامَانى هذَا الْمَقَامَ؛ آن دو نفر مرا به اين حال و به اين روز انداختند</w:t>
      </w:r>
      <w:r>
        <w:rPr>
          <w:rFonts w:eastAsia="IRNazanin" w:cs="IRNazanin"/>
          <w:color w:val="111111"/>
          <w:sz w:val="28"/>
          <w:szCs w:val="28"/>
          <w:rtl w:val="true"/>
          <w:lang w:bidi="fa-IR"/>
        </w:rPr>
        <w:t>.</w:t>
      </w:r>
      <w:r>
        <w:rPr>
          <w:rStyle w:val="FootnoteAnchor"/>
          <w:rtl w:val="true"/>
        </w:rPr>
        <w:footnoteReference w:id="376"/>
      </w:r>
      <w:bookmarkStart w:id="476" w:name="pg7287_68479"/>
    </w:p>
    <w:p>
      <w:pPr>
        <w:pStyle w:val="Heading2"/>
        <w:numPr>
          <w:ilvl w:val="1"/>
          <w:numId w:val="1"/>
        </w:numPr>
        <w:rPr/>
      </w:pPr>
      <w:bookmarkStart w:id="477" w:name="__RefHeading___Toc657681_1051229030"/>
      <w:bookmarkStart w:id="478" w:name="_Toc158"/>
      <w:bookmarkEnd w:id="476"/>
      <w:bookmarkEnd w:id="477"/>
      <w:r>
        <w:rPr>
          <w:rtl w:val="true"/>
        </w:rPr>
        <w:t>احادیث مشترك بین شیعه و اهل‌سنّت</w:t>
      </w:r>
      <w:bookmarkEnd w:id="4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زيادى در کتب شيعه از اهل‌بيت نقل شده که با روايات اهل‌سنّت مطابق‌اند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نزد اهل‌سنّت است، امّا شيعيان آن را به بهانه اينکه ازروى تقيّه گفته شده‌اند، تأويل مى‌کنند چون‌که با ميل آنها مطابقت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شيعه و سنّي در فقه بسيار است و فقه شيعه بر اساس استفاده از کتاب، سنّت و احاديث مرويه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كه هم از جهت مصادر روايي، فروع فقهي را از معتبرترين روايات دريافت مي‌نمايند و هم به‌واسطه آنکه پشتوانه حجّت، مثل احاديث ثقلين</w:t>
      </w:r>
      <w:r>
        <w:rPr>
          <w:rStyle w:val="FootnoteAnchor"/>
          <w:rtl w:val="true"/>
        </w:rPr>
        <w:footnoteReference w:id="377"/>
      </w:r>
      <w:r>
        <w:rPr>
          <w:rFonts w:ascii="IRNazanin" w:hAnsi="IRNazanin" w:eastAsia="IRNazanin"/>
          <w:color w:val="111111"/>
          <w:sz w:val="28"/>
          <w:sz w:val="28"/>
          <w:szCs w:val="28"/>
          <w:rtl w:val="true"/>
          <w:lang w:bidi="fa-IR"/>
        </w:rPr>
        <w:t>دارند اقوال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مي‌دانند و ازاين‌جهت در هيچ موردي از پيش خود و به مثل استحسانات و قياس نياز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ازطرف ديگر چون فقه اهل‌سنّت بر پايه اين موازين ناقصه و اعتماد بر اقوال و آراي کساني که رأي و قولشان حجيت شرعي ندارد قرار دارد، با فقه شيعه و نصوص معتبر مخالفت دارد؛ از اينجاوآنجا و از هرجا شده فقه ساخته‌اند و اتّکاي آنها به نصوص وارده از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نادر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 مثل سفيان ثوري يا حسن بصري يا اوزاعي يا مالک يا احمد و عمرو و زيد چه اصالتي دارد و همچنين رأي يک صحابي به‌خصوص اگر با آراي دیگران معارض باشد اصالتي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شيعه برحسب محکم‌ترين نصوص نبويّه معتقد است که اگر همه صحابه به رأيي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رأيي خاص باشد، به رأي آن حضرت عمل مي‌کنند و فقط آن را حجّت مي‌دانند و حکم‌الله را هم به عدد آراي اشخاص، متعدد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واقعي واحد است و حاصل آنکه؛ در روايات شيعه، رواياتي که آراي شخصي اهل‌سنّت را تأييد کند وجود ندارد</w:t>
      </w:r>
      <w:r>
        <w:rPr>
          <w:rFonts w:eastAsia="IRNazanin" w:cs="IRNazanin"/>
          <w:color w:val="111111"/>
          <w:sz w:val="28"/>
          <w:szCs w:val="28"/>
          <w:rtl w:val="true"/>
          <w:lang w:bidi="fa-IR"/>
        </w:rPr>
        <w:t xml:space="preserve">. </w:t>
      </w:r>
      <w:bookmarkStart w:id="479" w:name="pg7287_68481"/>
    </w:p>
    <w:p>
      <w:pPr>
        <w:pStyle w:val="Heading2"/>
        <w:numPr>
          <w:ilvl w:val="1"/>
          <w:numId w:val="1"/>
        </w:numPr>
        <w:rPr/>
      </w:pPr>
      <w:bookmarkStart w:id="480" w:name="__RefHeading___Toc657683_1051229030"/>
      <w:bookmarkStart w:id="481" w:name="_Toc159"/>
      <w:bookmarkEnd w:id="479"/>
      <w:bookmarkEnd w:id="480"/>
      <w:r>
        <w:rPr>
          <w:rtl w:val="true"/>
        </w:rPr>
        <w:t>قواعد پذیرفتن روایات در مذهب شیعه</w:t>
      </w:r>
      <w:bookmarkEnd w:id="4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روايات کسى که امامى از ائمه‌شان را قبول نداشته باشد ردّ مى‌کنند و روايات اصحاب را به همين خاطر قبول ندارند، امّا روایات مثل فطحيه، واقفيه و ناووسيه را كه امامت برخى از ائمه را قبول ندارند، مورد اعتماد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بر اساس استوارترين ضوابط عقلي و عرفي عمل مي‌نمايند و چنان نيست که شما 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حديثي را که ازطريق صحابه، يعني به اسناد متصل به صحابه از شخص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آن صحابي نقطه‌ضعفي که پيش عقلا از مثل او سلب اعتماد مي‌شود نداشته باشد، آن را مي‌پذيرند و به آن عمل مي‌كنند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حديث و سيره همه ازنظر شيعه تحت شرايط مقبول اگر از اهل‌سنّت باشد قبول مي‌نمايند، البته خصایص و مقام عصمت 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آنها را براي احدي غير از آنها قائل نيستند و همين‌طور هوايي و گزاف هر صحابي را عادل نمي‌دانند و شعار بی‌دليل و غيرمنطقی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كُلُّهُم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سر نمی‌دهند</w:t>
      </w:r>
      <w:r>
        <w:rPr>
          <w:rFonts w:eastAsia="IRNazanin" w:cs="IRNazanin"/>
          <w:color w:val="111111"/>
          <w:sz w:val="28"/>
          <w:szCs w:val="28"/>
          <w:rtl w:val="true"/>
          <w:lang w:bidi="fa-IR"/>
        </w:rPr>
        <w:t xml:space="preserve">. </w:t>
      </w:r>
      <w:bookmarkStart w:id="482" w:name="pg7287_68482"/>
    </w:p>
    <w:p>
      <w:pPr>
        <w:pStyle w:val="Heading2"/>
        <w:numPr>
          <w:ilvl w:val="1"/>
          <w:numId w:val="1"/>
        </w:numPr>
        <w:rPr/>
      </w:pPr>
      <w:bookmarkStart w:id="483" w:name="__RefHeading___Toc657685_1051229030"/>
      <w:bookmarkStart w:id="484" w:name="_Toc160"/>
      <w:bookmarkEnd w:id="482"/>
      <w:bookmarkEnd w:id="483"/>
      <w:r>
        <w:rPr>
          <w:rtl w:val="true"/>
        </w:rPr>
        <w:t>اعتبار روایات كتاب شریف كافی</w:t>
      </w:r>
      <w:bookmarkEnd w:id="4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شيعه نمى‌گويد كه بيشتر روايت‌های کتاب کافى ضعيف هستند و چيز صحيحى جز قرآن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دروغ مى‌گويند که کافى، شرح و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مي‌گويد هر حديثي که عندالعقلاء معتبرالصدور باشد معتبر است و بااين‌وجود، در عقايد و مطالب اصولي، به خبر واحد معتبر هم عمل نمي‌کند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کافي، همه روايات صحيح؛ چه در اصول و چه در فروع، شرح، بيان و تفصيل قرآن است و اگر خبري به فرض با قرآن کريم مباينت به تباین داشته باشد که حتي مقيّد اطلاق يا مخصّص عام يا تفسير لفظ نباشد، آن را طرد و طرح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بزرگان و دانشمندان شيعه در مواجهه با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شما از كجا می‌گوييد كه شيعه همه روايات كافی را تفسير قرآن می‌داند؟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چرا از روايات خودتان در کتابي که آن را از صحيح‌ترين کتب حديث معرفي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نمي‌گوييد كه صاحب آن خود از دشمنان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کسي است که از اعدا عدوّ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انصب نواصب، مثل حريز بن عثمان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سَبَّنی</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شبانه‌روز يکصدوچهل مرتبه لعن و سب مي‌کرد، از زیاد بن ثعلبه که </w:t>
      </w:r>
    </w:p>
    <w:p>
      <w:pPr>
        <w:pStyle w:val="BookText"/>
        <w:rPr/>
      </w:pP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می‌نمود</w:t>
      </w:r>
      <w:r>
        <w:rPr>
          <w:rStyle w:val="FootnoteAnchor"/>
          <w:rtl w:val="true"/>
        </w:rPr>
        <w:footnoteReference w:id="379"/>
      </w:r>
      <w:r>
        <w:rPr>
          <w:rFonts w:ascii="Amiri" w:hAnsi="Amiri" w:eastAsia="Amiri" w:cs="Amiri"/>
          <w:color w:val="111111"/>
          <w:sz w:val="28"/>
          <w:sz w:val="28"/>
          <w:szCs w:val="28"/>
          <w:rtl w:val="true"/>
          <w:lang w:bidi="ar-SA"/>
        </w:rPr>
        <w:t>و از عمران‌بن‌حطان و جماعتي از اين رديف مردم،</w:t>
      </w:r>
    </w:p>
    <w:p>
      <w:pPr>
        <w:pStyle w:val="BookText"/>
        <w:rPr/>
      </w:pPr>
      <w:r>
        <w:rPr>
          <w:rFonts w:ascii="IRNazanin" w:hAnsi="IRNazanin" w:eastAsia="IRNazanin"/>
          <w:color w:val="111111"/>
          <w:sz w:val="28"/>
          <w:sz w:val="28"/>
          <w:szCs w:val="28"/>
          <w:rtl w:val="true"/>
          <w:lang w:bidi="fa-IR"/>
        </w:rPr>
        <w:t>روايت نقل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مثل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روايت هم نقل نمي‌کند و حال اينکه در صحيح مسلم از آن حضرت روايت نموده و يکي از آن روايات در مورد حج است</w:t>
      </w:r>
      <w:r>
        <w:rPr>
          <w:rStyle w:val="FootnoteAnchor"/>
          <w:rtl w:val="true"/>
        </w:rPr>
        <w:footnoteReference w:id="380"/>
      </w:r>
      <w:r>
        <w:rPr>
          <w:rFonts w:ascii="IRNazanin" w:hAnsi="IRNazanin" w:eastAsia="IRNazanin"/>
          <w:color w:val="111111"/>
          <w:sz w:val="28"/>
          <w:sz w:val="28"/>
          <w:szCs w:val="28"/>
          <w:rtl w:val="true"/>
          <w:lang w:bidi="fa-IR"/>
        </w:rPr>
        <w:t>و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مسائل حج عائله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81"/>
      </w:r>
      <w:r>
        <w:rPr>
          <w:rFonts w:ascii="IRNazanin" w:hAnsi="IRNazanin" w:eastAsia="IRNazanin"/>
          <w:color w:val="111111"/>
          <w:sz w:val="28"/>
          <w:sz w:val="28"/>
          <w:szCs w:val="28"/>
          <w:rtl w:val="true"/>
          <w:lang w:bidi="fa-IR"/>
        </w:rPr>
        <w:t>و از این حدیث چهارصد حکم شرعي در مورد حج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بخاري رواياتي را نقل کرده که حاکي از عدم معرفت او به نبوّت و مقام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کسي است که حتّي از بعض صحابه، مثل ابوالطفيل عامر بن واثله به جرم تشيّع و ولاي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نکرده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بخاري کسي است که در کتاب 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اسماي خلفا و امرا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 xml:space="preserve">نام نمي‌برد و </w:t>
      </w:r>
      <w:r>
        <w:rPr>
          <w:rFonts w:eastAsia="Amiri" w:cs="Amiri" w:ascii="Amiri" w:hAnsi="Amiri"/>
          <w:color w:val="111111"/>
          <w:sz w:val="28"/>
          <w:szCs w:val="28"/>
          <w:rtl w:val="true"/>
          <w:lang w:bidi="ar-SA"/>
        </w:rPr>
        <w:t xml:space="preserve">... . </w:t>
      </w:r>
      <w:bookmarkStart w:id="485" w:name="pg7287_68484"/>
    </w:p>
    <w:p>
      <w:pPr>
        <w:pStyle w:val="Heading2"/>
        <w:numPr>
          <w:ilvl w:val="1"/>
          <w:numId w:val="1"/>
        </w:numPr>
        <w:rPr/>
      </w:pPr>
      <w:bookmarkStart w:id="486" w:name="__RefHeading___Toc657687_1051229030"/>
      <w:bookmarkStart w:id="487" w:name="_Toc161"/>
      <w:bookmarkEnd w:id="485"/>
      <w:bookmarkEnd w:id="486"/>
      <w:r>
        <w:rPr>
          <w:rtl w:val="true"/>
        </w:rPr>
        <w:t>حجیّت اجماع از دیدگاه شیعیان</w:t>
      </w:r>
      <w:bookmarkEnd w:id="4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عالم شيعه در مصباح‌الفقيه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متأخرين، معيار براى حجيت اجماع اين نيست که همه اتفاق کنند و نه لازم است که در يک عصر همه اتفاق نمايند، بلکه دليل براى حجّيت اجماع اين است که رأى معصوم را به طريق حدس‌زدن و تخمين کشف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رأى امام غایب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تأییدکننده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ازطريق حدس‌زدن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حدس و گمان خود را محور قرار مى‌دهند، ولی اجماع سلف را معتبر و معيار قرار نمى‌دهند؟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شيعه، اجماع، حجّت و معتبر است، چون رأي امام معصوم را نيز شامل است، چنان‌که اجماع تمام صحابه معتبر است چون مشتمل بر رأي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اعتبار، همان اعتبار روايت مقطوع‌الصدور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هريک از اهل‌بيت معصومين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نصّ حديث ثقلين</w:t>
      </w:r>
      <w:r>
        <w:rPr>
          <w:rStyle w:val="FootnoteAnchor"/>
          <w:rtl w:val="true"/>
        </w:rPr>
        <w:footnoteReference w:id="383"/>
      </w:r>
      <w:r>
        <w:rPr>
          <w:rFonts w:ascii="Amiri" w:hAnsi="Amiri" w:eastAsia="Amiri" w:cs="Amiri"/>
          <w:color w:val="111111"/>
          <w:sz w:val="28"/>
          <w:sz w:val="28"/>
          <w:szCs w:val="28"/>
          <w:rtl w:val="true"/>
          <w:lang w:bidi="ar-SA"/>
        </w:rPr>
        <w:t>، مصون از خطا و بيان خلاف واقع مي‌باشند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اجماع واقعي سلف را حجت مي‌دانيم که همه امت ازجمله حضرت علي در آن اجماع باشند و الّا اگر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زيادي از صحابه در آن اجماع نباشند اين را اجماع نمي‌ّشناسيم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اجماع حجّت بر اساس حدس، غير از آن اجماعِ جميع است، اجماع حدسی به این معناست که اگر جمعي از اکابر علما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يک رأي اتفاق داشته باشند اگرچه به حديث خاصّي استناد نکرده باشند نظر به اينکه آنان را به عدالت و</w:t>
      </w:r>
    </w:p>
    <w:p>
      <w:pPr>
        <w:pStyle w:val="BookText"/>
        <w:rPr/>
      </w:pPr>
      <w:r>
        <w:rPr>
          <w:rFonts w:ascii="IRNazanin" w:hAnsi="IRNazanin" w:eastAsia="IRNazanin"/>
          <w:color w:val="111111"/>
          <w:sz w:val="28"/>
          <w:sz w:val="28"/>
          <w:szCs w:val="28"/>
          <w:rtl w:val="true"/>
          <w:lang w:bidi="fa-IR"/>
        </w:rPr>
        <w:t xml:space="preserve">ورع مخصوصاً در بيان احکام مي‌شناسيم – که از پيش خود چيزي نمي‌گفتند و تا برايشان معلوم نباشد که آن رأي متلقي از معصوم است رأيي از خود اظهار نمي‌کردند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رأي آنان موجب مي‌شود که شخص يقين کند که اين رأي از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به‌اصطلاح حدس مي‌گويند، ولي در حجّيت، مثل اجماع و اتفاقي که شامل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باشد نيست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اينها يک سلسله قواعد عقلائيه است که علما و محقّقان بزرگ از شيعه و سنّي بر آن اتفاق دارند اگرچه در بعض موارد در صغري اختلاف باشد و به‌هرحال دخلي به حقانيّت شيعه يا سنّي ندارد</w:t>
      </w:r>
      <w:r>
        <w:rPr>
          <w:rFonts w:eastAsia="IRNazanin" w:cs="IRNazanin"/>
          <w:color w:val="111111"/>
          <w:sz w:val="28"/>
          <w:szCs w:val="28"/>
          <w:rtl w:val="true"/>
          <w:lang w:bidi="fa-IR"/>
        </w:rPr>
        <w:t xml:space="preserve">. </w:t>
      </w:r>
      <w:bookmarkStart w:id="488" w:name="pg7287_68486"/>
    </w:p>
    <w:p>
      <w:pPr>
        <w:pStyle w:val="Heading2"/>
        <w:numPr>
          <w:ilvl w:val="1"/>
          <w:numId w:val="1"/>
        </w:numPr>
        <w:rPr/>
      </w:pPr>
      <w:bookmarkStart w:id="489" w:name="__RefHeading___Toc657689_1051229030"/>
      <w:bookmarkStart w:id="490" w:name="_Toc162"/>
      <w:bookmarkEnd w:id="488"/>
      <w:bookmarkEnd w:id="489"/>
      <w:r>
        <w:rPr>
          <w:rtl w:val="true"/>
        </w:rPr>
        <w:t>ادّعای اجماع و خرق آن توسّط ابن‌بابویه</w:t>
      </w:r>
      <w:bookmarkEnd w:id="4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اعتراف مى‌کنند که ابن‌بابويه قمى صاحب کتاب من لا يحضره‌الفقيه در مسئله‌اى ادّعاى اجماع مى‌کند و باز ادّعا مى‌کند که برخلاف آن، اجماع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يکى از علمايشان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طريقه او در ادّعاى اجماع اين باشد، چگونه مى‌توان بر او اعتماد کرد و نقل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علما و فقها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درجه از علم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خطا نمي‌دانند و اين بيان، همين معنا را مي‌رساند که مثل صاحب کتاب من لايحضره الفقيه هم مصون از خطا نيست و درهرحالي که اجتهاد خود را مي‌گويد، نبايد تعبداً مثل قول معصوم پذيرفت، بلکه بايد مدّعاي او بررسي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يک تأکيد بر اصالت مصادر مذهب شیعه است و علمای شيعه، مقلّد هيچ‌يک از ارباب جوامع حديث و شخص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 تفرقه‌اي که در اهل‌سنّت پيش آمده که در اصول به اعتزال و اشعريت و در فروع به مذاهب اربعه منشعب شده‌اند و چنان شده است که هرکس ملزم است از يکي از اين چهار نفر تبعيت کند و رأي ديگري را مردود و باب اجتهاد را مسدود بداند، در شيعه نيست و نخواهد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پيرو قرآن و دستورات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قواعد عقلی تبعيّت می‌كند و از تمسّك به مثل قياس و 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عقلا آن را ردّ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می‌كند</w:t>
      </w:r>
      <w:r>
        <w:rPr>
          <w:rFonts w:eastAsia="IRNazanin" w:cs="IRNazanin"/>
          <w:color w:val="111111"/>
          <w:sz w:val="28"/>
          <w:szCs w:val="28"/>
          <w:rtl w:val="true"/>
          <w:lang w:bidi="fa-IR"/>
        </w:rPr>
        <w:t xml:space="preserve">. </w:t>
      </w:r>
      <w:bookmarkStart w:id="491" w:name="pg7287_68487"/>
    </w:p>
    <w:p>
      <w:pPr>
        <w:pStyle w:val="Heading2"/>
        <w:numPr>
          <w:ilvl w:val="1"/>
          <w:numId w:val="1"/>
        </w:numPr>
        <w:rPr/>
      </w:pPr>
      <w:bookmarkStart w:id="492" w:name="__RefHeading___Toc657691_1051229030"/>
      <w:bookmarkStart w:id="493" w:name="_Toc163"/>
      <w:bookmarkEnd w:id="491"/>
      <w:bookmarkEnd w:id="492"/>
      <w:r>
        <w:rPr>
          <w:rtl w:val="true"/>
        </w:rPr>
        <w:t>تحقّق حجّیت اجماع با قول اهل‌بیت</w:t>
      </w:r>
      <w:r>
        <w:rPr>
          <w:rtl w:val="true"/>
        </w:rPr>
        <w:t>(</w:t>
      </w:r>
      <w:r>
        <w:rPr>
          <w:rtl w:val="true"/>
        </w:rPr>
        <w:t>علیهم السلام</w:t>
      </w:r>
      <w:r>
        <w:rPr>
          <w:rtl w:val="true"/>
        </w:rPr>
        <w:t>)</w:t>
      </w:r>
      <w:bookmarkEnd w:id="4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ديدگاه شيعيان حجّت نيست و فقط زمانى مى‌تواند حجّت باشد که معصوم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سخنشان بى‌معنا است، زيرا طبق گفته آنها وقتى معصوم باشد نيازى به اجماع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اجماع، منهاي قول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عِدل قرآن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ندارد و از جهت ديگر هم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امّت هستند، اگر در اجماع نباشند، اجماع محقق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تمام مواردي كه اهل‌سنّت ادّعای اجماع نموده‌اند با مخالفت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اجماع‌ها اعتبار ندارد و عندالله حجّت نيست و بر اين اساس، اجماع بر خلافت ابو‌بكر در جهت صغري و كبري زير سؤال است و حجّيت شرعي ندارد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بسيار واضح و روشن است فقط كمی انصاف می‌خواهد تا حرف حقّ را بپذيريد</w:t>
      </w:r>
      <w:r>
        <w:rPr>
          <w:rFonts w:eastAsia="IRNazanin" w:cs="IRNazanin"/>
          <w:color w:val="111111"/>
          <w:sz w:val="28"/>
          <w:szCs w:val="28"/>
          <w:rtl w:val="true"/>
          <w:lang w:bidi="fa-IR"/>
        </w:rPr>
        <w:t xml:space="preserve">. </w:t>
      </w:r>
      <w:bookmarkStart w:id="494" w:name="pg7287_68488"/>
    </w:p>
    <w:p>
      <w:pPr>
        <w:pStyle w:val="Heading2"/>
        <w:numPr>
          <w:ilvl w:val="1"/>
          <w:numId w:val="1"/>
        </w:numPr>
        <w:rPr/>
      </w:pPr>
      <w:bookmarkStart w:id="495" w:name="__RefHeading___Toc657693_1051229030"/>
      <w:bookmarkStart w:id="496" w:name="_Toc164"/>
      <w:bookmarkEnd w:id="494"/>
      <w:bookmarkEnd w:id="495"/>
      <w:r>
        <w:rPr>
          <w:rtl w:val="true"/>
        </w:rPr>
        <w:t>مباني مستحکم فقه شیعه</w:t>
      </w:r>
      <w:bookmarkEnd w:id="4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عجيب شيعه اين است که وقتى در مسئله‌اى اختلاف کنند و در آن دو قول باشد؛ يک قول با گوينده مشخص و قولى ديگر بدون گوينده معلوم، همان قولی را می‌پذیرند که گوينده‌اش مشخص نيست، زيرا گمان مى برند که شايد گفته امام معصوم است و حرّ عاملى با تعجّب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مى گويند بايد فرد ناشناخته‌اى در آن باشد عجيب‌تر است، چه دليلى بر آن دارند؟ و چگونه مى‌دانند که گوينده آن امام معصوم بوده است و از کجا اين گمان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با اينکه انتقاد مثل شيخ حرّ عاملي را بر اين نظر بيان مي‌کند، از شيعه انتقاد مي‌کند و يک نظر شاذّ يا قابل تفسير صحيح را ميزان حمله به شيعه قرار مي‌دهد که به‌عنوان فرض و احتمال مطرح شده است و الّا يک مورد بياورد که فقهاي شيعه بر اين نظرها، حکم و فتوايي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شيعه بر اساس مباني مستحکمي است که بالاتر از آن فرض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الخلاف</w:t>
      </w:r>
      <w:r>
        <w:rPr>
          <w:rStyle w:val="FootnoteAnchor"/>
          <w:rtl w:val="true"/>
        </w:rPr>
        <w:footnoteReference w:id="384"/>
      </w:r>
      <w:r>
        <w:rPr>
          <w:rFonts w:ascii="IRNazanin" w:hAnsi="IRNazanin" w:eastAsia="IRNazanin"/>
          <w:color w:val="111111"/>
          <w:sz w:val="28"/>
          <w:sz w:val="28"/>
          <w:szCs w:val="28"/>
          <w:rtl w:val="true"/>
          <w:lang w:bidi="fa-IR"/>
        </w:rPr>
        <w:t>شیخ طوسي را که اقوال همه علمای اهل نظر اسلام، صحابه و آرای شيعه در تمام مسائل در آن بيان شده را ببينيد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اين مجموعه بزرگ، اقوال فقهای مذاهب اربعه اهل‌سنّت و سايرين را يکايک با مستند، اگر مستنداتي داشته باشند آورده است و فقه شيعه را هم در مقابل آنها با آن مستندات محکم بيان کرده است که بر هر اهل تتبّع و منصفي، از همين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مقايسه، صحّت، حقانيّت و صيانت فقه شيعه معلوم مي‌شود</w:t>
      </w:r>
      <w:r>
        <w:rPr>
          <w:rFonts w:eastAsia="Amiri" w:cs="Amiri" w:ascii="Amiri" w:hAnsi="Amiri"/>
          <w:color w:val="111111"/>
          <w:sz w:val="28"/>
          <w:szCs w:val="28"/>
          <w:rtl w:val="true"/>
          <w:lang w:bidi="ar-SA"/>
        </w:rPr>
        <w:t xml:space="preserve">. </w:t>
      </w:r>
      <w:bookmarkStart w:id="497" w:name="pg7287_68490"/>
    </w:p>
    <w:p>
      <w:pPr>
        <w:pStyle w:val="Heading2"/>
        <w:numPr>
          <w:ilvl w:val="1"/>
          <w:numId w:val="1"/>
        </w:numPr>
        <w:rPr/>
      </w:pPr>
      <w:bookmarkStart w:id="498" w:name="__RefHeading___Toc657695_1051229030"/>
      <w:bookmarkStart w:id="499" w:name="_Toc165"/>
      <w:bookmarkEnd w:id="497"/>
      <w:bookmarkEnd w:id="498"/>
      <w:r>
        <w:rPr>
          <w:rtl w:val="true"/>
        </w:rPr>
        <w:t>قواعد اصولی و فقهی شیعه</w:t>
      </w:r>
      <w:bookmarkEnd w:id="4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مظفر يکى از علمای شیعه اعتراف کرده که بيشتر راويان از سوى ائمه مذمّت شده‌اند و کتاب‌هاى شيعه اين را نقل کرده‌اند و در مورد مذمّت وارد شده درباره هشام بن سالم جواليقى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طعنه‌هاى زيادى در مورد او وارد شده است، چنان‌که بزرگانى از ياوران اهل‌بيت و اصحاب مورد اعتمادشان مورد مذمّت و طعنه قرار گرفته‌اند و پاسخ اين است که اينها به‌صورت‌کلّى گفته شده‌اند، يعنى ازروى تقيّه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چنان افراد بزرگى را عيب‌جويى کرد؟ و آيا دين حق و امر اهل‌بيت جز با دلايل قاطع آنها با چيزى ديگر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كه شيعيان از کسانى دفاع مى‌کنند که امامان آنان را مذمّت کرده‌اند و نصوص روايت‌شده از علماى اهل‌بيت را که متضمّن طعن و تبرى از اين افراد است، انکار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اين کار، اقوال امامان را که مطابق ديدگاه عموم مسلمانان نيز مى‌باشد نمى‌پذيرند و پشت‌سر دشمنانشان به راه افتاده‌اند، سخن آنها را تأييد مى‌کنند و براى ردّ اقوال امامان به تقيّه تمسک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اساس مذهب و حتي عنوان شيعه از قرآن و سنّت از شخص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اتفاق فريقين،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مي‌کنند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را ردّ مي‌کنند يا غيرمؤمن مي‌خوانند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روايات </w:t>
      </w:r>
    </w:p>
    <w:p>
      <w:pPr>
        <w:pStyle w:val="BookText"/>
        <w:rPr/>
      </w:pPr>
      <w:r>
        <w:rPr>
          <w:rFonts w:ascii="IRNazanin" w:hAnsi="IRNazanin" w:eastAsia="IRNazanin"/>
          <w:color w:val="111111"/>
          <w:sz w:val="28"/>
          <w:sz w:val="28"/>
          <w:szCs w:val="28"/>
          <w:rtl w:val="true"/>
          <w:lang w:bidi="fa-IR"/>
        </w:rPr>
        <w:t>صحيح و معتبر در صحاح، جوامع و مسانيد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اصول اصليه که به آن اعتقاد دارند، حجّت آنها همان روايات متواتر و مقطوع‌الصدور عندالعامه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و اسانيد روايات مربوط به فروع يا تفاصيل عقايد در توحید، نبوّت، امامت و معاد، متمسّک به رواياتي که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کلام آنها بر اين پايه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راویان احاديث نيز قواعد مستقيم</w:t>
      </w:r>
    </w:p>
    <w:p>
      <w:pPr>
        <w:pStyle w:val="BookText"/>
        <w:rPr/>
      </w:pPr>
      <w:r>
        <w:rPr>
          <w:rFonts w:ascii="Amiri" w:hAnsi="Amiri" w:eastAsia="Amiri" w:cs="Amiri"/>
          <w:color w:val="111111"/>
          <w:sz w:val="28"/>
          <w:sz w:val="28"/>
          <w:szCs w:val="28"/>
          <w:rtl w:val="true"/>
          <w:lang w:bidi="ar-SA"/>
        </w:rPr>
        <w:t>مقبول عندالعقلا را ميزان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مسائل تعديل و توثيق روات و جرح و تعديل، استفاده عموم و اطلاق و خاص و مقيّد و مسائل بسيار ديگر، عقلايي‌ترين روش را دارند که اقوم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حال روات حتي اگر از معاريف، نقد و قدحي باشد مطرح مي‌کنند و صحّت و سقم آن را بررسي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و شخصيت آنها همه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بسياري از رجالي که عامّه اعتماد مي‌کنند، مثل نواصب اعتماد نمي‌کنند، امثال ابوهريره و عمران بن حطان و بعضي دیگر مورد اعتماد نیستند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روایتي که احتجاج به آن طبق موازين عقلايي و شرعي صحيح نباشد، در يک مورد هم عمل نکرده و نمي‌کنند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کسي را توثيق کنند و يا اگر کسي را قبول ننمايند، همه برطبق موازين روشن و محکم مي‌باشد</w:t>
      </w:r>
      <w:r>
        <w:rPr>
          <w:rFonts w:eastAsia="IRNazanin" w:cs="IRNazanin"/>
          <w:color w:val="111111"/>
          <w:sz w:val="28"/>
          <w:szCs w:val="28"/>
          <w:rtl w:val="true"/>
          <w:lang w:bidi="fa-IR"/>
        </w:rPr>
        <w:t xml:space="preserve">. </w:t>
      </w:r>
      <w:bookmarkStart w:id="500" w:name="pg7287_68492"/>
    </w:p>
    <w:p>
      <w:pPr>
        <w:pStyle w:val="Heading2"/>
        <w:numPr>
          <w:ilvl w:val="1"/>
          <w:numId w:val="1"/>
        </w:numPr>
        <w:rPr/>
      </w:pPr>
      <w:bookmarkStart w:id="501" w:name="__RefHeading___Toc657697_1051229030"/>
      <w:bookmarkStart w:id="502" w:name="_Toc166"/>
      <w:bookmarkEnd w:id="500"/>
      <w:bookmarkEnd w:id="501"/>
      <w:r>
        <w:rPr>
          <w:rtl w:val="true"/>
        </w:rPr>
        <w:t>اخبار طینت</w:t>
      </w:r>
      <w:bookmarkEnd w:id="5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عقايد معروف شيعه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خلاصه‌اش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شيعيان را از خاک مخصوصى آفريده است و سنّى‌ها را از خاکى ديگر آفريده است و هر دو خاک به‌صورت مشخصى باهم مخلوط شده‌اند و اگر شما مى‌بينيد که شيعه‌اى مرتکب گناه مى‌شود به‌خاطر تأثير آن خاک مخصوص سنّى‌هاست و اگر سنّى درستکار و امانت‌دار است به‌خاطر تأثير خاک شيعى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فراموش کرده‌اند که اين عقيده ساختگى و دروغين آنها با آنچه مذهب آنها در مورد قضاوقدر و کارهاى بندگان گفته است تناقض و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اين تفصيلات را نويسنده از کجا به دست آورده و در چه کتابي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متحيّر مي‌شود که در جواب اين نادان‌ها يا بدخواهان شيعه و سنّي چه بگويد؟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ثواب و عقاب بر اساس عدل الهي جريان مي‌يابد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طينت که کم‌و‌بيش در روايات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الشَّقِیُّ مَنْ شَقِيَ فِي بَطْنِ أُمِّهِ وَ السَّعِيدُ مَنْ سَعِدَ فِي بَطْنِ أُمِّه</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xml:space="preserve">، مشتمل بر معاني غامضه است که سخن‌گفتن از تفسير و معناي آن در شأن افراد </w:t>
      </w:r>
    </w:p>
    <w:p>
      <w:pPr>
        <w:pStyle w:val="BookText"/>
        <w:rPr/>
      </w:pPr>
      <w:r>
        <w:rPr>
          <w:rFonts w:ascii="IRNazanin" w:hAnsi="IRNazanin" w:eastAsia="IRNazanin"/>
          <w:color w:val="111111"/>
          <w:sz w:val="28"/>
          <w:sz w:val="28"/>
          <w:szCs w:val="28"/>
          <w:rtl w:val="true"/>
          <w:lang w:bidi="fa-IR"/>
        </w:rPr>
        <w:t>بي‌سواد، مثل طرح‌کننده اين پرسش‌ها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در معنا، هم‌طراز با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رَبُّكَ مِنْ بَنِي آدَمَ مِنْ ظُهُورِهِمْ ذُرِّيَّتَهُم</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مي‌باشد و از متشابهات اخبار است که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 يَقُولُونَ آمَنَّا بِه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bookmarkStart w:id="503" w:name="pg7287_68494"/>
    </w:p>
    <w:p>
      <w:pPr>
        <w:pStyle w:val="Heading2"/>
        <w:numPr>
          <w:ilvl w:val="1"/>
          <w:numId w:val="1"/>
        </w:numPr>
        <w:rPr/>
      </w:pPr>
      <w:bookmarkStart w:id="504" w:name="__RefHeading___Toc657699_1051229030"/>
      <w:bookmarkStart w:id="505" w:name="_Toc167"/>
      <w:bookmarkEnd w:id="503"/>
      <w:bookmarkEnd w:id="504"/>
      <w:r>
        <w:rPr>
          <w:rtl w:val="true"/>
        </w:rPr>
        <w:t>وجود عدول در بین فطحیه</w:t>
      </w:r>
      <w:bookmarkEnd w:id="5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در مورد فرقه‌هاى ديگر شيعه، مانند فطحيه که امامت بعضى از ائمه را قبول ندارند چیزی كه در ارتداد اصحاب می‌گویند مطرح نمی‌كنند، بلکه از افراد اين فرقه‌ها اشخاصی را عادل مى 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به‌طور مکرر پاسخ مسئله ارتداد و معناي آن را در سؤال‌هاي قبل داديم و درعين‌حال مکرّر تذکر داديم که اين سؤالات فرعي در بين دو طایفه بزرگ اسلامي که در يک اصل بزرگ اسلامي باهم اختلاف دارند تضييع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اصل موضوع را به بحث و محاجّه گذارد که همواره مطرح بوده و حق در آنها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چون مي‌بينيد در آن مسائل محکوم شده و محکوم هستيد، به اين سؤالات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لايُسْمِنُ وَ لايُغْني مِنْ جُوعٍ</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است، خود را مشغول مي‌سازيد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به‌جاي اين سؤال، اين سؤال را مطرح کنيد که آن چند تن از اصحاب نه همه اصحاب که بدون هيچ وجه مشروعيّت، خود را زمامدار امور مسلمانان شناختند و با نصوص صريح و اعلام رسمي غدير مخالفت کردند چه عذري دارند؟ و شما در مشروع‌شناختن حکومت فسقه و فجره در طول تاريخ چه جوابي داريد؟ </w:t>
      </w:r>
      <w:bookmarkStart w:id="506" w:name="pg7287_68495"/>
    </w:p>
    <w:p>
      <w:pPr>
        <w:pStyle w:val="Heading2"/>
        <w:numPr>
          <w:ilvl w:val="1"/>
          <w:numId w:val="1"/>
        </w:numPr>
        <w:rPr/>
      </w:pPr>
      <w:bookmarkStart w:id="507" w:name="__RefHeading___Toc657701_1051229030"/>
      <w:bookmarkStart w:id="508" w:name="_Toc168"/>
      <w:bookmarkEnd w:id="506"/>
      <w:bookmarkEnd w:id="507"/>
      <w:r>
        <w:rPr>
          <w:rtl w:val="true"/>
        </w:rPr>
        <w:t>ادعاي امکان تشرف و اختلاف در مسائل شرعي</w:t>
      </w:r>
      <w:bookmarkEnd w:id="5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 که بعضى از علماى مذهب با مهدى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که بااین‌وجود چگونه شيعه دچار اختلاف شده‌اند که هر مرجع تقليدی، مذهبى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ازطرفى نیز، مى‌گويند که مجلسى حديثى روايت کرده است که هرکس ادّعا کند که امام را ديده،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که چرا مجتهدين در بعضي فتاوا اختلاف دارند، جوابش اين است که اولاً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رؤسای علمي و مذهبي آنها از بزرگ‌ترين علمای اسلام در فنون علوم اسلامي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ندارند و ثانياً اين مثل اين است که بگوييد اگر اسلام حق است و اگر قرآن کتاب مبين است، پس اين همه فرقه و اختلافات در جهان چرا پيدا شده است؛ اشعري، معتزلي، حنبلی، شافعي، مالکي و حنفي و ده‌ها و بيشتر عنوان‌ها؟</w:t>
      </w:r>
    </w:p>
    <w:p>
      <w:pPr>
        <w:pStyle w:val="BookText"/>
        <w:rPr/>
      </w:pPr>
      <w:r>
        <w:rPr>
          <w:rFonts w:ascii="IRNazanin" w:hAnsi="IRNazanin" w:eastAsia="IRNazanin"/>
          <w:color w:val="111111"/>
          <w:sz w:val="28"/>
          <w:sz w:val="28"/>
          <w:szCs w:val="28"/>
          <w:rtl w:val="true"/>
          <w:lang w:bidi="fa-IR"/>
        </w:rPr>
        <w:t>در مورد امام غایب، شيعه به هر سؤالي که باشد پاسخ داده و راه شبهه‌سرايي را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عدم رؤيت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علامه مجلسي و حديثي كه روايت كرده</w:t>
      </w:r>
      <w:r>
        <w:rPr>
          <w:rStyle w:val="FootnoteAnchor"/>
          <w:rtl w:val="true"/>
        </w:rPr>
        <w:footnoteReference w:id="39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اگر ادّعاكننده خود را نايب خاص يا واسطه آن حضرت با مردم بداند دروغ گفته است وگرنه اصل رؤيت متواتر است</w:t>
      </w:r>
      <w:r>
        <w:rPr>
          <w:rStyle w:val="FootnoteAnchor"/>
          <w:rtl w:val="true"/>
        </w:rPr>
        <w:footnoteReference w:id="391"/>
      </w:r>
      <w:r>
        <w:rPr>
          <w:rFonts w:ascii="Amiri" w:hAnsi="Amiri" w:eastAsia="Amiri" w:cs="Amiri"/>
          <w:color w:val="111111"/>
          <w:sz w:val="28"/>
          <w:sz w:val="28"/>
          <w:szCs w:val="28"/>
          <w:rtl w:val="true"/>
          <w:lang w:bidi="ar-SA"/>
        </w:rPr>
        <w:t>و شكّي در وقوع آن نيست</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7287_68497"/>
      <w:bookmarkStart w:id="510" w:name="pg7287_68497"/>
      <w:bookmarkEnd w:id="510"/>
    </w:p>
    <w:p>
      <w:pPr>
        <w:pStyle w:val="Heading2"/>
        <w:numPr>
          <w:ilvl w:val="1"/>
          <w:numId w:val="1"/>
        </w:numPr>
        <w:rPr/>
      </w:pPr>
      <w:bookmarkStart w:id="511" w:name="pg7287_68497"/>
      <w:bookmarkStart w:id="512" w:name="__RefHeading___Toc657703_1051229030"/>
      <w:bookmarkStart w:id="513" w:name="_Toc169"/>
      <w:bookmarkEnd w:id="511"/>
      <w:bookmarkEnd w:id="512"/>
      <w:r>
        <w:rPr>
          <w:rtl w:val="true"/>
        </w:rPr>
        <w:t>اختلاف در مسائل فقهی</w:t>
      </w:r>
      <w:bookmarkEnd w:id="5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هيچ مسئله فقهى نيست مگر آنکه از امام‌صادق در مورد آن دو قول نقل مى‌شود که اغلب باهم متناقض‌اند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علماى شيعه می‌پرسند که راه بيرون‌رفتن از اين تناقض چيست؟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ميان اين اقوال اجتهاد می‌کند و يکى را ترجيح می‌دهد و اقوال ديگر را تقيّه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و روايات؛ چه روايات اهل‌سنّت باشد و چه روايات شيعه، روايات ضعيف‌السند يا ضعيف‌المتن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انصاف داريد، وقتي بخاري کتابش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صحيح مي‌گوييد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ششصدهزار حديث انتخاب کرده باشد</w:t>
      </w:r>
      <w:r>
        <w:rPr>
          <w:rStyle w:val="FootnoteAnchor"/>
          <w:rtl w:val="true"/>
        </w:rPr>
        <w:footnoteReference w:id="392"/>
      </w:r>
      <w:r>
        <w:rPr>
          <w:rFonts w:ascii="IRNazanin" w:hAnsi="IRNazanin" w:eastAsia="IRNazanin"/>
          <w:color w:val="111111"/>
          <w:sz w:val="28"/>
          <w:sz w:val="28"/>
          <w:szCs w:val="28"/>
          <w:rtl w:val="true"/>
          <w:lang w:bidi="fa-IR"/>
        </w:rPr>
        <w:t>، نسبت به اين مقدار چه گمان مي‌بريد؟ از اين نقاط ضعف که شما در روايات شيعه برشمرديد، در آنها به اضعاف مضاعف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صحاح و مسانيد هم احاديث متعارض فراوان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در روايات، عموم و خصوص، مطلق و مقيّد و کلماتي که محتمل معاني متضاد باشد يا به عوارض بسيار، مثل تقطيع يا عدم اهتمام در ضبط و نقل به معنا و استعمال مجازات و استعاره و سایر جهات بسيار است که تشخيص کامل وضع حديث، مهارت فوق‌العاده در فنّ حديث مي‌خواهد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چه‌بسا احاديثي که فرد غيرمتخصص در فنّ حديث‌شناسي آنها را باهم معارض گمان مي‌کند، درحالي‌که متخصّص فن، کمال موافقت را بين آنها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هم يکي از جهاتي است كه گاه مانع از صراحت در بيان حق شده است، ولي آن بهانه براي رفع اشکال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حديثي حمل بر تقيّه شود، بر اساس قراين کامل و ملاحظه جوّ صدور روايت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به‌قدري به اين مسئله و بيان اينکه در احاديث معلوم‌الصدور از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و تعارض واقعي وجود ندارد، اهميت مي‌دهد که مثل شيخ 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متخصّص بزرگ فن احاديث و آن فقيه استاد فقها از شيعه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بزرگي دارد به نام الاستبصار</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فقه شيعه هم از حيث مصادر و هم استحکام اسناد و هم دلالت متون و الفاظ، در کمال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مجتهدين شيعه بر اساس عرفيات صحيح، روايات را بررسي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صيغة امر استظهار استحباب مي‌شود که به‌واسطه قراین استکشاف مي‌شود و گاه وجوب استفاده مي‌شود و در صِيَغ نهي هم همين است؛ يا کراهت و يا حرمت استفاده مي‌شود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تعجّب است که اختلاف مذاهب چهارگانه خودتان را با‌هم در داخل هم فراموش مي‌کنيد و به شيعه كه همه تعارض‌هاي متوهّم را بر اساس عرف پاسخ مي‌دهد اشکال مي‌نماييد؟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7287_68500"/>
      <w:bookmarkStart w:id="515" w:name="pg7287_68500"/>
      <w:bookmarkEnd w:id="515"/>
    </w:p>
    <w:p>
      <w:pPr>
        <w:pStyle w:val="Heading2"/>
        <w:numPr>
          <w:ilvl w:val="1"/>
          <w:numId w:val="1"/>
        </w:numPr>
        <w:rPr/>
      </w:pPr>
      <w:bookmarkStart w:id="516" w:name="pg7287_68500"/>
      <w:bookmarkStart w:id="517" w:name="__RefHeading___Toc657705_1051229030"/>
      <w:bookmarkStart w:id="518" w:name="_Toc170"/>
      <w:bookmarkEnd w:id="516"/>
      <w:bookmarkEnd w:id="517"/>
      <w:r>
        <w:rPr>
          <w:rtl w:val="true"/>
        </w:rPr>
        <w:t>کتاب‌نامه</w:t>
      </w:r>
      <w:bookmarkEnd w:id="518"/>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آنهايى را كه ايمان آورده بودند، به حقيقت آنچه مورد اختلاف بود، به فرمان خودش، رهبرى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افراد بى‌ايمان، همچنان در گمراهى و اختلاف، باقى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هركس را بخواهد، به راه راست هدايت مى‌كند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ازروي هواي نفس سخن نمي‌گويد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مي‌گويد؛ چيزي جز وحي که بر او نازل شده، نيست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كسانى دروغ مى‌بندند كه به آيات خدا ايمان ندارند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کاشاني، 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به‌درستي‌که این قرآن نور آشکار و ریسمان محکم و دستگیره مطمئن و درجه بلند و بالا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وقتی آشوب‌ها و فتنه‌ها همانند پاره‌های شب تار شما را فرا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موضوع بر شما مشتبه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قرآن روی‌آورید و پناه جويید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بیهقی، السنن‌الکبرى،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مع‌الخطيب في خطوطه‌العريضه، تأليف نگارنده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به‌زودى خبر آنچه را به باد مسخره مى‌گرفتند، به آنان مى‌رسد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در 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سوره همانند آن بياوريد و گواهان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كار، فراخوانيد اگر راست مى‌گوييد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ابن‌اثير جزری، الكامل فى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ما را بس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روایت ذیل كه دلالت بر منع نقل احادیث توسط ابوبكر می‌كند را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پانصد حديث از پيامبر جمع‌آوری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دوران خلافت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ناآرام بود و تا صبح نخفت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آن احاديثی را که نزد توست برايم بياور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نزد او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همه را سوزاند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تذکرةالحفاظ،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نابينا و بينا هرگز برابر نيستند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هدايت به‌سوى حق مى‌كند براى پيروى شايسته‌تر است، يا آن كس كه خود هدايت نمى‌شود مگر هدايتش كنند؟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حقی است که از آن باطل اراده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روایاتی كه در كتب شیعه و اهل‌سنّت دراین‌باره مكرّر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موصلی،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اسکافی، المعیار و الموازنه،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می‌شنوی، آنچه من می‌شنوم و می‌بینی آنچه را من می‌بینم، جز اینکه تو پیامبر نیستی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جزری،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سمرقندی، 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بغوى،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قرطبی، الجامع لاحکام‌القرآن،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ابن‌کثیر،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اگر فرد بالغ و بزرگ ده‌مرتبه از زنی شیر بخورد با آن زن ازطریق رضاع محرم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قزوینی،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بغدادي، 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ابن‌عساکر، تاريخ مدينة دمشق،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مزي، تهذيب‌الکمال،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ذهبی، سیر أعلام‌النبلاء،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همو، تاريخ‌الاسلام،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تاريخ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ذهبی، سير أعلام‌النبلاء،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و ولىّ شما، تنها خداست و پيامبر او و آنها كه ايمان آورده‌اند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طرف پروردگارت بر تو نازل شده است، به‌طور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چندی که به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بزنید گمراه نخواهید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هیتمی، الصواعق‌المحرقه،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وصایای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اهل‌سنّت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هیثمی، مجمع‌الزوائد،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چیزی نیاموزید به یقین آنها از شما داناترند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شمس،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ابن‌صباغ مالکى، الفصول‌المهمه،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ماحوزى، کتاب الاربعين،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عَبْداً عَبَدَ اللهَ عَزَّوَجَلَّ مِثْلَ مَا قَامَ نُوحٌ فِي قَوْمِهِ وَ كَانَ لَهُ مِثْلُ أُحُدٍ ذَهَباً فَأَنْفَقَهُ فِي سَبِيلِ اللهِ وَ مُدَّ فِي عُمُرِهِ حَتَّى حَجَّ أَلْفَ عَامٍ عَلَى قَدَمَيْهِ ثُمَّ قُتِلَ بَيْنَ الصَّفَا وَ الْمَرْوَةِ مَظْلُوماً ثُمَّ لَمْ يُوَالِكَ يَا عَلِيُّ لَمْ يَشَمَّ رَائِحَةَ الْجَنَّةِ وَ لَمْ يَدْخُلْهَا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بنده‌ای به‌قدر عمر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عبادت و بندگی کند و او را مثل کوه اُحُد طلا باشد که همه را در راه خدا خرج کند و عمرش به‌قدری زیاد باشد که هزار سال پیاده حج به‌جا بیاورد سپس میان صفا و مروه مظلومانه کشته شود اما تو را دوست نداشته باشد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و بوی بهشت را استشمام نمی‌کند و داخل بهشت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قندوزی، ينابيع‌الموده،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هيچ پاداشى از شما بر رسالتم درخواست نمى‌كنم جز دوست‌داشتن نزديكانم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هدايت به سوى حق مى‌كند براى پيروى شايسته‌تر است، يا آن كس كه خود هدايت نمى‌شود مگر هدايتش كنند؟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از مفسّران مشهور أهل‌سنّت در روح‌المعاني می‌گويد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ما در كتب اهل‌سنّت در باب تحريف قرآن، قابل شمارش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چيزى را كه خدا بر تو حلال كرده به‌خاطر جلب رضايت همسرانت بر خود حرام مى‌كنى؟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گاه بعد از علم و دانشى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رسيده،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با تو به محاجّه و ستيز برخيزند، به آنها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بياييد ما فرزندان خود را دعوت كنيم، شما هم فرزندان خود را؛ ما زنان خويش را دعوت نماييم، شما هم زنان خود را؛ ما از نفوس خود دعوت كنيم، شما هم از نفوس خود آنگاه مباهله كنيم و لعنت خدا را بر دروغ‌گويان قرار دهيم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فقط مى‌خواهد پليدى و گناه را از شما اهل‌بيت دور كند و كاملًا شما را پاك سازد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طرف پروردگارت بر تو نازل شده است، به طور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برسان،و اگر نکني،رسالت او را انجام نداده‌اي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دين شما را كامل كردم و نعمت خود را بر شما تمام نمودم و اسلام را به‌عنوان آيين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پذيرفتم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هيچ پاداشى از شما بر رسالتم درخواست نمى‌كنم جز دوست‌داشتن نزديكانم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و ولىّ شما، تنها خداست و پيامبر او و آنها كه ايمان آورده‌اند همان‌ها كه نماز را برپا مى‌دارند، و در حال ركوع، زكات مى‌دهند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هیتمی، الصواعق‌المحرقه،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سیوطى، تاریخ‌الخلفاء،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هدايت به‌سوى حق مى‌كند براى پيروى شايسته‌تر است، يا آن كس كه خود هدايت نمى‌شود مگر هدايتش كنند؟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دیگر مصادر اهل‌سنّت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می‌گویم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قصد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همسایه تو بشنو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و همه پيامبران پيشين وحى شده كه اگر مشرك شوى، تمام اعمالت تباه مى‌شود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كه دعوت خدا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از آن‌همه جراحاتى كه به ايشان رسيد، اجابت كردند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اينها كسانى بودند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اجتماع كرده‌اند از آنها بترسيد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اين سخن، بر ايمانشان افزود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ما را كافى است و او بهترين حامى ماست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معتبر شیعه و اهل‌سنّت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در باره آنچه بر بنده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كرده‌ايم شك و ترديد 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سوره همانند آن بياوريد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را نمى‌دانستى، به تو آموخت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انسان آنچه را نمى‌دانست ياد داد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پروردگارم مرا ادب و تربیت کرد و این همراه با لطف و حلم و مهربانی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پيشوايانى قرار داديم كه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مى‌كردند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این کسرای عرب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در تفسیر المنار، گفته آن شخص مسيحی را آورده است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مجسمه معاويه را با طلا بريزيم و در ميدان برلين نصب كنيم، زيرا اگر او نبود، اكنون مسلمانان در قلب اروپا حكومت می‌كردند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مصادر اهل‌سنّت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آوردند و اعمال صالح انجام دادند، بهترين 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در تفسیر این آیه از جابر با اسناد صحیح نقل می‌كند كه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نزد پيغمبر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بوديم كه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مجلس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نَفْسي بِيَدِهِ إنَّ هذا وَشِيعَتَهُ لَهُمُ الفائِزوُنَ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خدايی که جان من در دست اوست به یقین اين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شيعيانش، روز قيامت رستگارند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از روى هواى نفس سخن نمى‌گويد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مى‌گويد چيزى جز وحى كه بر او نازل شده نيست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فتال نيشابوري، روضة‌الواعظين،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مرتضي، شرح‌الازهار،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شوکانی، نیل‌الاوطار،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نيز رجوع كنید به روايات اهل‌سنّت كه قضیه مباهله را ذكر كرده‌اند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حاكم نيشابوری،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در مورد اهل‌بیت و خاندانم سفارش می‌کنم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خويشاوندان نزديكت را انذار كن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نسائی، خصائص اميرالمؤمنين،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همو، السنن‌الكبری،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حاكم نيشابوری،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معتبر اهل‌سنّت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ابى‌الحديد، شرح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دنیای شما پیش من از آب بینی بز ماده بی‌ارزش‌تر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ابن‌اثير جزری، الكامل فی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نَصَرَهُ اللهُ إِذْ أَخْرَجَهُ الَّذينَ كَفَرُوا ثانِيَ اثْنَيْنِ إِذْ هُما فِي الْغارِ إِذْ يَقُولُ لِصاحِبِهِ لا تَحْزَنْ إِنَّ اللهَ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او را يارى نكنيد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او را يارى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مشكل‌ترين ساعات، او را تنها 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هنگام كه كافران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كردند، در‌حالى‌كه دوّمين نفر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 نفر بيشتر همراه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كه آن دو در غار بودند، و او به همراه خود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مخور، خدا با ماست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ازروى هواى نفس سخن نمى‌گويد؛ آنچه مى‌گويد چيزى جز وحى كه بر او نازل شده نيست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احْتُضِرَ النَّبِيُّ وَ فِي بَيْتِهِ رِجَالٌ فِيهِمْ عُمَرُ بْنُ الْخَطَّابِ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أَكْتُبْ لَكُمْ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قَدْ غَلَبَ عَلَيْهِ الْوَجَعُ وَ عِنْدَكُمُ الْقُرْآنُ حَسْبُكُمْ كِتَابُ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یهجر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همسران تو را كه مهرشان را پرداخته‌اى براى تو حلال كرديم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المغازی،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اهل‌سنّت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او از رگ قلبش نزديك‌تريم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نوح و همسر لوط تحت سرپرستى دو بنده از بندگان صالح ما بودند، ولى به آن دو خيانت كردند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در بنی‌اسرائیل پیش آمده در این امّت نیز پیش آمده و اتفاق خواهد افتاد؛ همانند منطبق شدن کفش بر کفش و برابر شدن گوش با گوش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برایتان دل‌هايی است که با آن دل‌ها چیزی نمی‌فهمید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مجمع‌الزوائد،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ابن‌حجر عسقلانی، تهذيب‌التهذيب،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حج است سپس بر روی حصیرها ملازم خانه‌هایتان باشید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ابن‌کثير، البدایة و 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ابن‌حجر عسقلانی، فتح‌الباری،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دیگر كتب اهل‌سنّت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خلاصة‌الاقوال،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ابن‌عباس از محبان و شاگردان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جلالت و اخلاص او نسبت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 از آن است که مخفی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اهل‌سنّت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انساب‌الاشراف،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فرات کوفي، تفسير،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طبرسي، مجمع‌البيان،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فخر رازي، التفسير‌الکبير،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حويزي،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طبرى،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ابن‌اثير جزری، الكامل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ای علی نسبت به من به‌منزلة هارون نسبت به موسی هستی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در مصادر معتبر شیعی و اهل‌سنّت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طبرى،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ابن‌اثیر جزری، الكامل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السیرةالنبویه،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طبرى،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ابن‌اثیر جزری، الكامل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به برادرش هارون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جانشين من در ميان قومم باش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 اهل‌سنّت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همو، الخصال،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طبری امامي، دلائل‌الامامه،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جوینی،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برای من هزار باب از علم یاد داد که از هر بابی هزار باب باز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المعجم‌الکبير،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صدوق، الامالي،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همو، عيون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حاکم نيشابوري، المستدرک،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شهر علم هستم و علي دروازه آن شهر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جزری،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ابن‌كثیر، البدایة والنهایه،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معتبر شیعه و اهل‌سنّت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فرات کوفي، تفسير،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طبرسي، مجمع‌البيان،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فخر رازي، التفسير‌الکبير،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حويزي،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ميان مردم کسي است که جان خود را براي طلب خشنودي خدا مي‌فروشد و خدا نسبت به بندگان مهربان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رازي، التفسيرالکبير،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ابن‌حجر عسقلاني، العجاب في بيان‌الاسباب،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آلوسي، روح‌المعاني،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علم هستم و علی دروازه آن شهر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مغربى، احمد بن محمد، فتح‌الملک العلي بصحة حديث باب مدینة‌العلم علي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متقي هندي،کنزالعمال،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مغربي، فتح الملک‌العلي،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 به من هزار باب علم آموخت که از هر بابی هزار باب گشوده می‌شود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نسائی، خصائص اميرالمؤمنين،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همو، السنن‌الكبری،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حاكم نيشابوری،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لوامع صاحبقراني،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همو، روضة‌المتقين،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فيض کاشاني،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پانصد حديث از پيامبر جمع‌آوری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دوران خلافت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ناآرام بود و تا صبح نخفت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آن احاديثی را که نزد توست برايم بياور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نزد او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همه را سوزاند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تذکرة‌الحفاظ،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متقي هندي، 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مى‌خواهند نور خدا را با دهان خود خاموش سازند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دين شما را كامل كردم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بعد از اين پيامبران، حجتى براى مردم بر خدا باقى نماند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آنها كه 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مى‌شوند، ازروى اتمام‌حجّت باشد و آنها كه زنده مى‌شوند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هدايت مى‌يابند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ازروى دليل روشن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كنيد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اطاعت كنيد پيامبر خدا و اولواالأمر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اوصياى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دين شما را کامل کردم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جوينی، فرائدالسمطين،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مصادر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مصیبت آن مصیبتی بود که مانع شد رسول خدا آن نوشته را برایشان بنویسد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تاريخ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این فتنه‌ها و لغزشگاه‌ها با قدرت بگذرم و لغزش پیدا نکنم خیلی چیزها را دگرگون می‌کنم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تاریخ مدینة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نیشابوری،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فرات کوفي، تفسير،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طبرسي، مجمع‌البيان،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فخر رازي، التفسير‌الکبير،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حويزي،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بسياری از سؤالات این كتاب، نمونه‌های بسياری از روايات در فضيلت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نقاط منفی خلفا از مصادر مهم اهل‌سنّت آورده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دیگر مصادر مهم اهل‌سنّت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فرستاده خداست و پيش از او، فرستادگان ديگرى نيز بودند، آيا اگر او بميرد و يا كشته شود، شما به عقب برمى‌گرديد؟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دين شما را كامل كردم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أبابكر تَفَقَّد قَوماً تَخَلَّفوا عَن بَيْعَته عِندَ عَليّ كَرَّم اللهُ وَجهَه، فَبَعَثَ إليهِم عُمَر، فَجاءَ فَناداهُم وَهُم في دارِ عَليّ، فأبوا أن يَخْرُجُوا،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 لَتَخْرُجَنَّ أو لأحْرِقنَّها عَلى مَن فِيها،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حفص، إنَّ فيها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سراغ گروهی را گرفت که از بیعت او سرباز زده بودند و در نزد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به‌سر می‌بردند، عمر را به سوی آنها فرستاد، او پیش آنها آمد و آنها را صدا زد آنها در خانه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از بیرون آمدن خودداری کردند، عمر هیزم خواست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خدایی که جان عمردر دست اوست یا باید بیرون بیایند و یا این خانه را با ساکنانش به آتش می‌کشم،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اباحفص در این خانه فاطمه است،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فاطمه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صبر کردم درحالی‌که گویا خار در چشم و استخوان در گلوی من مانده بود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نیل، محمد حافظ ابراهیم است كه در دیوان شعرش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قصیده‌ای می‌گوید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جوینی، فرائدالسمطین،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ابن‌اثیر، 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تو خبرها و مصیبت‌ها اتفاق افتاد، اگر تو شاهد آن مصیبت‌ها بودی برای ما زیاد سنگین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از دست دادیم آن‌گونه که زمین باران را از دست بدهد، قوم تو خدشه‌دار شدند، آنها را ببین و ازنظر دور ندار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هنبثة، مفرد هنابث به معنای کارهای سخت گوناگون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جمعی از زنان بیرون آمد درحالی‌که دامن لباسش به زمین کشیده می‌شد تا به سوی ابوبکر آمد پس او را عتاب و نکوهش کرد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اهل‌سنّت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بمیرد و امام زمان خودش را نشناسد به مرگ جاهلیت مرده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مسلم نیشابوری،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عليّ لایُحبُّکَ الّا مؤمنٌ وَلا یُبغِضُکَ الّا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مسلم نیشابوری،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ابن‌جبر، نهج‌الایمان،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فرات کوفي، تفسير،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طبرسي، مجمع‌البيان،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فخر رازي، التفسير‌الکبير،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حويزي،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رحلت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مردم کردند آنچه کردند و با ابو بکر بیعت نمودند چیزی جلوگیر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از اینکه مردم را به امامت خویش دعوت کند جز صلاح‌اندیشی برای خود مردم و ترس از اینکه مبادا از اسلام برگردند و بت‌ها را بپرستند و گواهی به یگانگی خداوند و رسالت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ندهند، و این مطلب که آنها را بدان کاری که کرده بودند واگذارد نزد او بهتر بود از اینکه مردم در اثر مقاومت او یکسره از اصل دین اسلام برگردند، و آنان که دانسته مرتکب آن اعمال شدند به هلاکت رسیدند، و اما آن کسانی که این کار را نکردند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جریان غصب خلافت دست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ندانسته و بدون آنکه یک نوع دشمنی با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باشند از دیگران پیروی کردند این کارشان موجب کفر آنان نشد و آنها را از اسلام بیرون نبُرد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كه ستم كردند به‌زودى مى‌دانند كه بازگشتشان به كجاست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راوندي،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بحراني، مدينة‌معاجز الائمة الاثنى‌عشر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سبط ابن‌جوزی، تذکرة‌الخواص،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می‌برم به خدا از این شورا، در کدام زمان در برابر شخص اولشان در خلافت مورد تردید بودم تا امروز با اعضای شورا برابر شوم، مرا همانند آنها پندارند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إثبات‌الوصيه،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ابوالفرج اصفهانی، الأغانی،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خلافت را مثل توپ بربايید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بقاپید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آنکه ابوسفیان بر آن سوگند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بهشتی و نه آتشی در کار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سبط ابن‌جوزی، تذکرة‌الخواص،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سواره، راننده و جلودار را لعنت 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تهذيب‌التهذيب،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معاویه را بالای منبر من دیدید او را بکشید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شَکَکْتُ مُنْذُ أسْلَمْتُ إلّا یَوْمَئذٍ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خدا که از روزي که اسلام آوردم درباره رسالت پيامبر شک نکرده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ابن‌اثير جزری، الكامل فی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سست نشويد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شیعه و اهل‌سنّت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نهج‌البلاغه،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این فتنه‌ها و لغزشگاه‌ها با قدرت بگذرم و لغزش پیدا نکنم خیلی چیزها را دگرگون می‌کنم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را می‌توانيد در منابع زیر ملاحظه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نسائی، خصائص اميرالمؤمنين،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همو، السنن‌الكبری،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حاكم نيشابوری،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دیگر منابع اهل‌سنّت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ديگر مصادر شیعه و اهل‌سنّت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جزری، الكامل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سبط ابن‌جوزی، تذكرة‌الخواص،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ابن ابی 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دوران عمر سپری شد و عمرش به پایان رسید و به راه خود رهسپار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خلافت را در گروهی قرار داد که پنداشت من هم‌سنگ آنان و یکی از آنها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 خدا از این شورا در کدام زمان در برابر شخص اولشان در خلافت مورد تردید بودم تا امروز با اعضای شورا برابر شوم؟ که هم‌اکنون مرا همانند آنها پندارند، و در صف آنها قرارم دهند؟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سیدقطب، العدالة‌الاجتماعیة فی الاسلام،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خریت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می‌توانی این کار را بکنی با اینکه عطای تو از بیت‌المال قطع نشده و کاملاً پرداخت خواهد شد به این شرط که بر احدی تعدی و تعرض نکنی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مهم اهل‌سنّت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ابی‌شبیه کوفی، المصنف،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است كه خداوند و كسى كه علم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آگاهى بر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اوست، ميان من و شما گواه باشند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دانشى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گفت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آنها كه 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مى‌شوند، ازروى اتما‌م‌حجّت باشد و آنها كه زنده مى‌شوند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هدايت مى‌يابند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از‌روى دليل روشن 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بعد از اين پيامبران، حجتى براى مردم بر خدا باقى نماند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موجودى، آنچه را لازمه آفرينش او بوده داده، سپس هدايت كرده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راه را به او نشان داديم، خواه شاكر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پذيرا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ناسپاس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موجودي آنچه را لازمه آفرينش او بوده داده، سپس هدايت کرده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تن من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جزري،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صفدى، الوافي بالوفيات،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ابن‌حجر عسقلاني، الإصابه،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کاشاني، علم‌اليقين،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پيامبر اگر تو نبودي افلاک را نمي‌آفريدم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کاشاني، علم‌اليقين،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همو، انوارالحکمه،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حر عاملي، الجواهرالسنيه،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چيزها را براي تو آفريدم و تو را براي خودم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نهج‌البلاغه،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ساخته پروردگارمان هستیم و سپس مردم ساخته ما هستند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بکشید نعثل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یک مرد یهودی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او کفر ورزیده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معتبر اهل‌سنّت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نيشابوري، روضة‌الواعظين،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شهرآشوب، مناقب آل ابي‌طالب،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ابی‌الحديد، شرح نهج‌البلاغه،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باطن خودم بالاتر از این نیستم که خطا نکنم و در کار خودم از خطا ایمن نیستم؛ جز اینکه خداوند آنچه را که او نسبت به آن اختیارش بیشتر از من است مرا کفایت کند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سيوطی، بغية‌الوعاة،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مامقانی، تنقيح‌المقال،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نیازمندی همگان به او و بی‌نیازیش از همه دلیل بر این است که او امام و پیشوای همه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الإتحاف بحب‌الاشراف،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اهل‌بیت پیامبر همه فضیلت‌ها را در اختیار دارند، هم علم و هم حلم و هم فصاحت و هم کیاست و هوش و هم خودجوشی و الهام و هم جود و سخاوت و شجاعت را دارا هستند دانش آنها به تکرار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ندارد و علمشان امروز با دیروز فرق ندارد و زیادتر نمی‌شود؛ بلکه این علم موهبت و بخشش پروردگارشان به ایشان است هرکس بخواهد آن همه فضیلت را انکار کند و پوشیده دارد مانند کسی خواهد بود که جمال خورشید و چهره آفتاب عالم‌تاب را بپوشاند هیچ‌کس در هر علمی از آنها چیزی نپرسید که آنها در جواب مانده باشند و نتوانند جواب بدهند و در میدان فضیلت هر گروهی که با آنها مسابقه دادند ناتوان و بازمانده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بزرگواران در صحنه مبارزه و جدال چه چیزهایی را دیدند که با اخلاق نیکو و صبر زیبا از آن استقبال کردند و ضعف و ناتوانی و جزع و زاری از خود نشان ندادند وقتی بیانِ رسای آنها بلند شود صدای دیگران خفه می‌شود و هنگامی که گوینده آنها لب به سخن بگشاید و به نطق آید هم به سخن آنها گوش فرا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سرشت و طبیعت و ویژگی‌هایی است که آفریدگارشان برای آنها اختصاص داده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شبراوي، الاتحاف بحب‌الاشراف،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این سلسله هاشمی و چراغ پاک نبوی و خاندان علوی همه‌جا را روشن ساخته است آنها دوازده امامند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و مناقبشان بالا و صفاتشان ارجمند و والا و روح و روانشان شریف است آنها مردانی هستند که از زیر بار ظلم و ستم رفتن اِبا و منع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و اصل و نسبشان باارزش و محمّدی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 اهل‌سنّت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در نزد عمر بودیم مردی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بسا وقت‌ها ما یک‌ماه و دوماه درجایی می‌مانیم و آب پیدا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عمر گفت من وقتی آب پیدا نکنم نماز نمی‌خوانم تا آب پیدا کنم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حلیة‌الاولیاء،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ابن‌عساكر، تاریخ مدینة دمشق،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علم و دانش از اطراف او می‌جوشد و حکمت از دور و برش گویا می‌شود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الامام علي صوت العدالة‌الانسانیه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اينكه نسبت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و 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 آنچه خدا از فضلش به آنان بخشيده، حسد مى‌ورزند؟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به آل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يهود از خاندان او هستند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 حكمت داديم و حكومت عظيمى در اختيار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 بنى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داديم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فرزندان او، داوود و سليمان و ايّوب و يوسف و موسى و هارون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نيكوكاران را پاداش مى‌دهيم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همو، الخصال،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طبری امامي، دلائل‌الامامه،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جوینی،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به من هزار باب علم آموخت که از هر بابی هزار باب گشوده می‌شود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کسي که علمي از کتاب آسماني داشت گفت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است که خداوند و کسي که علم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آگاهي بر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اوست، ميان من و شما گواه باشند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هیتمی، الصواعق‌المحرقه،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وصایای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چیزی یاد ندهید، زیرا آنان از شما داناترند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هیثمی، مجمع‌الزوائد،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هیتمی، الصواعق‌المحرقه،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وصایای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مصادر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آنها را چیزی یاد ندهید یقیناً آنها از شما داناترند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هاشمي خوئی، منهاج‌البراعه،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اهل‌سنّت محمد بن عقيل علوی حضرمى، این اشعار را از استادش أبى‌بكر بن شهاب‌الدين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جریانی که خیلی شبیه است به مصیبت بزرگ، این بخاری پیشوای جماعت و طائفه، در صحیح خودش با سخن امام صادق راستگو احتجاج نکرده است و با سخن گروه مرجئه احتجاج کرده است؛ و با سخن مانند عمران بن حطان یا مروان و پسر زن خطاکار احتجاج کرده است؛ یک مشکلی است پرعیب که صاحبان عقل را به حیرت و شگفت‌زدگی واداشته است؛ سوگند به خانه‌ای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مردم زیارت آن را اراده می‌کنند این عمل، در رفتار، سرعت و یا آهستگی و کندی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ابن‌عقيل علوي، النصائح‌الکافيه،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مقتضب‌الأثر فی النصّ على الأئمة الإثنی‌عشر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 قمی، كفاية‌الأثر فی النصّ على الأئمة الإثنی‌عشر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روایات اهل‌سنّت كه به دوازده امام و اسامی آنان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جوينی، فرائد‌السمطين،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نسائي، السنن‌الکبری،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دلم از گناه پوشانده می‌شود و در هر روز هفتاد بار از خدا طلب آمرزش می‌کنم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ما تو را آن‌گونه شایسته توست عبادت نکردیم و آن‌طوری که باید تو را بشناسیم نشناختیم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آنچه مرحوم مجلسی گفته، این است که هنگام خواندن زیارت شايسته است رو‌به قبر امام باشی، هرچند این کار مستلزم آن باشد که پشت به قبله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مجلسي،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سیره همه مسلمانان جهان است خود سلفی‌ها هنگام سلام کردن بر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ابوبکر و عمر، رو‌به ضریح و پشت به قبله می‌ایستند و سلام می‌دهند این ربطی به خواندن نماز ندارد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هر سو رو كنيد، خدا آنجاست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ابوالفرج اصفهانی، الأغانی،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خلافت را مثل توپ بربايید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بقاپید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آنکه ابوسفیان بر آن سوگند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بهشتی و نه آتشی در کار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ابی‌الحديد، شرح نهج‌البلاغه،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 سرور جوانان اهل بهشتند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آن دو را و دوست دارم هرکس که آنها را دوست بدارد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ازروى هواى نفس سخن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مى‌گويد؛ چيزى جز وحى كه بر او نازل شده نيست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مصادر اهل‌سنّت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اين قرآن بر مرد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ثروتمندى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دو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و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آگاه‌تر است كه رسالت خويش را كجا قرار دهد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هيثمی، مجمع‌الزوائد،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دیگر مصادر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را جز سعادت و خوشبختی و زندگی با ستمکاران را جز ملال و افسردگی نمی‌بینم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مرحوم علامه سید جعفر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الانتصار،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دین خدا از دست او به‌جهت بیماری‌اش به شکایت افتاد و به پیش احدی جز حسین شکایت نبرد، پس سبط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دین، شفايی جز ریخته شدن خونش در سرزمین کربلا ندید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به روایاتی كه در این باب در كتب اهل‌سنّت آمده است مراجعه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فرائدالسمطین،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قندوزی، ینابیع‌الموده،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عبدالكریم بن صالح حمید در كتاب هداية‌الحيران في مسألة‌الدوران،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این فتوا را از گوينده، نقل و از آن دفاع می‌كند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أبونعيم اصفهانی، حلیة‌الاولیاء،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زمخشری، ربيع‌الابرار،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زرندي، معارج‌الاصول،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شبلنجي، نورالابصار،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جَعْفَرُ بْنُ مُحَمَّدٍ مَا عَلِمَ النَّاسُ مَنَاسِكَ حَجِّهِم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جعفر بن محمد نبود مردم مناسک حج خود را نمی‌دانستند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تأليفات ابوالعباس احمد بن محمّد كوفى معروف به ابن‌عقده می‌باشد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آگاه‌تر است كه رسالت خويش را كجا قرار دهد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نپرس، از رفیق و دوستش بپرس، هرکسی اخلاق و رفتار همنشین خود را 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المعجم‌الکبير،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نووی، المجموع،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افغاني، محمدسعيد، مجلة حضارة‌الاسلام، دمشق، عدد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بخاری،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بیعت با ابوبکر ناگهانی و غیرمنتظره بود خدا از شرّ این بیعت حفظ و نگهداری کند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كشف‌الغمه،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مزي، تهذيب‌الکمال،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ذهبي، تذکرة‌الحفاظ،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ابن‌عنبه حسيني، عندة‌الطالب،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واسطه من زاده ابوبکر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امّ‌فروه مادر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قاسم بن محمد بن ابی‌بکر و مادر آن بانوی مکرّمه اسماء دختر عبدالرحمان بن أبی‌بکر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ابن‌عساکر، تاریخ مدینة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ابن‌اثیر جزری، الكامل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پسر بانویی به نام فاطمه و عاتکه از سلیم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فاطمه دختر عمرو بن عائذ بن عمران و فاطمه دختر ربیعه و فاطمه دختر حارث و فاطمه دختر سعد بن سهل است و مراد از عاتکه، عاتکه دختر هلال بن وهیب و عاتکه دختر عتواره و عاتکه دختر یخلد بن نضر بن کنانه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بحارالانوار مجلسي،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حسینی کجوری، الخصائص‌الفاطمیه،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خوشبختانه محدثان اهل‌سنّت کتاب‌های ارزنده‌ای درباره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نگاشته‌اند و اخیراً در عربستان سعودی کتابی به نام بین یدي‌الساعه منتشر شده و حق مطلب را ادا نموده است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اقدامات الناصر لدين الله كه شاهدی بر اعتقاد ايشان نسبت به اين امر می‌باشد اقدامی است كه در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دستور داد درب و شبكه‌ای از چوب ساختند و در سرداب سامرا نصب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طبقات أعلام‌الشيعه،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نيشابوري، روضة‌الواعظين،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شما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دشمنان خطرناك، پيروز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درحالى‌كه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ناتوان بوديد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خدا بپرهيزيد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برابر دشمن، مخالفتِ فرمانِ پيامبر نكنيد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شكر نعمت او را به‌جا آورده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كه تو به مؤمنان مى‌گفتنى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كافى نيست كه پروردگارتان، شما را به سه هزار نفر از فرشتگان، كه از آسمان فرود مى‌آيند، يارى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استقامت و تقوا پيشه كنيد، و دشمن به همين زودى به سراغ شما بيايد، خداوند شما را به پنج هزار نفر از فرشتگان، كه نشانه‌هايى با خود دارند، مدد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اينها را خداوند فقط بشارت، و براى اطمينان خاطر شما قرار داده وگرنه، پيروزى تنها از جانب خداوند تواناى حكيم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به آنچه از سوى پروردگارش بر او نازل شده، ايمان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به تمام سخنان خود، كاملًا مؤمن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خدا و فرشتگان او و كتاب‌ها و فرستادگانش، ايمان آورده‌اند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خدا کسی شمار آنان را نمی‌داند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توانایی کاری را نداری آن را واگذار کن به کسی که توانایی آن را دارد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اربلي،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طوسي، الغيبه،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شرح‌حال زائده رجوع کنيد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بستي، المجروحين،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ذهبي، ميزان‌الاعتدال،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سنن،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إسْمُهُ إسْمي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او نام من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البیان فى اخبار صاحب‌الزمان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منتخب‌الاثر فی الامام الثاني‌عشر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گلپايگاني، منتخب‌الأثر،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بنده خدايم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داده و مرا پيامبر قرار داده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 معتبر اهل‌سنّت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همه درختان روى زمين قلم شود، و دريا براى آن مركّب گردد، و هفت درياچه به آن افزوده شود، اينها همه تمام مى‌شود ولى كلمات خدا پايان نمى‌گيرد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آدَمَ لَوْ أَكَلَ قَلْبَكَ طَائِرٌ لَمْ يُشْبِعْهُ وَ بَصَرُكَ لَوْ وُضِعَ عَلَيْهِ خَرْقُ إِبْرَةٍ لَغَطَّاه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 آدم اگر دل تو را یک پرنده بخورد او را سیر نمی‌کند و اگر سوراخ سوزنی را بر چشم تو بگذارند البته آن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التوضیح فی تواتر ما جاء فی المهدی و الدجال و المسيح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اهل سنّت؛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اهل بیت و خاندان من از میان بروند اهل زمین هم از میان می‌روند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 اهل‌سنّت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 معتبر اهل‌سنّت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هيچ‌كس نمى‌تواند بر كار او خرده بگيرد ولى در كارهاى آنها، جاى سؤال و ايراد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ديگر منابع معتبر اهل‌سنّت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فی الامام الثانی‌عشر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هيچ‌كس نمى‌تواند بر كار او خرده بگيرد ولى در كارهاى آنها، جاى سؤال و ايراد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گلپايگاني، منتخب‌الاثر، فصل دوم،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خفيّ الولادة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به‌عبارت‌دیگر قیاس دیدن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دیدن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نیست، هرچند مقام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 از مقام حضرت مهدی است ولی رؤیت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نوع شرایطی نداشت، بلکه عادل و کافر، فاسق و منافق به دیدار او موفق می‌شدند، درحالی‌که دیدن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ازطریق شرایط عادی امکان‌پذیر نیست، ولی اگر شخصی شرایط عادی را بشکند و از‌طریق غیرعادی به دیدار او موفق شود، حاکی از قرب او به مقام الهی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قوّت بگير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فرمان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كودكى به او داديم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 عيسى زبان به سخن گشود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بنده خدايم 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داده و مرا پيامبر قرار داده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در بنی‌اسرائیل پیش آمده در این امّت نیز پیش آمده و اتفاق خواهد افتاد؛ همانند منطبق شدن کفش بر کفش و برابر شدن گوش با 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مصادر اهل‌سنّت با این عبارت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 عَلی أمَّتي مَا أتی عَلی بَنِي إسْرائيل حَذْوَ النَّعْلِ بِالنَّعْلِ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 اهل‌سنّت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آگاه‌تر است که رسالت خويش را کجا قرار دهد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جوزي، تذکرة الخواص،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طبرسي، اعلام‌الوري،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ابن‌شهرآشوب، مناقب آل ابي‌طالب،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اربلي،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بنده خدايم 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داده و مرا پيامبر قرار داده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قوّت بگير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فرمان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كودكى به او داديم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در مصادر اهل‌سنّت با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لَيَأتينّ عَلی أمَّتي مَا أتی عَلی بَنِي إسْرائيل حَذْوَ النَّعْلِ بِالنَّعْلِ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 در بنی‌اسرائیل پیش آمده است در این امّت نیز پیش آمده و اتفاق خواهد افتاد؛ همانند منطبق شدن کفش بر کفش و برابر شدن گوش با گوش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آوردند و اعمال صالح انجام دادند، بهترين 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اگر شمشیر او نبود برای اسلام ستونی برپا نمی‌شد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تأسیس‌الشیعه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بلکه تنها خداوند را عبادت کن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ابی‌الحديد، شرح نهج‌البلاغه،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صبر زیبا است جز از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نمی‌توان در فراق تو صبر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بی‌تابی و بی‌قراری بد و زشت است، جز بر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بی‌تابی در مصیبت تو پسندیده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ابن ابی‌الحديد، شرح نهج‌البلاغه،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دين شما را کامل کردم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جزری، الكامل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سید‌قطب، العدالة‌الاجتماعية فی الاسلام،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آنها كه تحت فشار واقع شده‌اند درحالى‌كه قلبشان آرام و با ايمان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اينكه از آنها بپرهيزيد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به‌خاطر هدف‌هاى مهم‌ترى تقيّه كنيد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نظر مفسّران تقیه کرد، آن‌گاه که به مشرکان عصر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به‌جز آنها كه تحت فشار واقع شده‌اند درحالى‌كه قلبشان آرام و با ايمان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التفسیر‌الکبیر،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آنها كه تحت فشار واقع شده‌اند درحالى‌كه قلبشان آرام و با ايمان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روايت اين‌گونه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دَخَلَتْ عَلَيْنَا أُمُّ خَالِدٍ الَّتِی كَانَ قَطَعَهَا يُوسُفُ بْنُ عُمَرَ تَسْتَأْذِنُ عَلَيْهِ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يَسُرُّكَ أَنْ تَسْمَعَ كَلَامَهَا؟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أَجْلَسَنِی مَعَهُ عَلَی 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فَتَكَلَّمَتْ فَإِذَا امْرَأَةٌ بَلِيغَةٌ فَسَأَلَتْهُ عَنْهُمَا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تَوَلَّيْهِمَا؟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لِرَبِّي إِذَا لَقِيتُهُ إِنَّكَ أَمَرْتَنِي بِوَلَايَتِهِمَا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الَّذِي مَعَكَ عَلَی الطِّنْفِسَةِ يَأْمُرُنِي بِالْبَرَاءَةِ مِنْهُمَا وَ كَثِيرٌ النَّوَّا يَأْمُرُنِي بِوَلَايَتِهِمَا فَأَيُّهُمَا خَيْرٌ وَ أَحَبُّ إِلَيْكَ؟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اللهِ أَحَبُّ إِلَیَّ مِنْ كَثِير النَّوَّا وَ أَصْحَابِهِ إِنَّ هَذَا تَخَاصَمَ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يَحْكُمْ بِما أَنْزَلَ اللهُ فَأُولئِكَ هُمُ الظَّالِمُونَ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از ابو بصیر روایت شده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بودم آنگاه امّ‌خالد زنی که یوسف بن عمر دست او را قطع کرده بود وارد شد از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و اجازه ورود خواست،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دوست داری سخن او را بشنوی؟ عرض کردم بله، پس او را اذن داد و مرا در کنار خودش روی قالیچه نشاند، ابوبصیر گفت سپس آن زن داخل شد و شروع به سخن گفتن کرد زنی بلیغ و خوش‌بیان بود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حضرت به آن زن فرمود آن دو را دوست بدار، امّ‌خالد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روز قیامت وقتی با خدا ملاقات می‌کنم خواهم گفت شما به من دستور دادید آن دو را دوست بدارم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بگو، امّ‌خالد گفت این شخصی که با شما روی قالیچه نشسته است مرا به برائت از آن دو می‌خواند و کثیرالنواء به ولایت و دوستی آن دو دعوتم می‌کند از این دو نفر کدام‌یک نزد شما بهتر و محبوب‌تر است؟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این نزد من محبوب‌تر است از کثیرالنواء و اصحاب او، این اقامه دعوا کرده می‌گوید کسانی که مطابق آنچه که خدا نازل کرده است حکم نکنند آنها کافرند و کسانی که مطابق آنچه که خدا نازل کرده حکم نکنند آنها ستمکارند و کسانی که مطابق آنچه که خدا نازل کرده حکم نکنند آنها فاسق و نابکارند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بغدادي، 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ابن‌عساکر، تاريخ مدينة دمشق،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مزي، تهذيب‌الکمال،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ذهبی، سیر أعلام‌النبلاء،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همو، تاريخ‌الاسلام،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ابن ابی‌الحدید، 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خداوندا زمین هیچ‌وقت از حجت خدا خالی نیست که برای خدا با برهان روشن قیام کند یا آشکار و شناخته شده و یا بیمناک و پنهان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بمیرد و امام زمان خودش را نشناسد به مرگ جاهلیت مرده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خدا بالاى دست آنهاست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هركس پيمان‌شكنى كند، تنها به زيان خود پيمان شكسته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دیگر مصادر اهل‌سنّت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ابن‌قتيبه دینوری، الامامة والسياسه،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سيوطى، تاريخ‌الخلفاء،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ابی‌الحديد،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یكی از ده‌ها روایتی كه بزرگان اهل‌سنّت نقل كرده اند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نهج‌البلاغه،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جمله است، حدیث آن زنی که برای عمر ندبه و نوحه می‌کرد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دریغا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فریاد برس، آنکه کجی و خمیدگی را راست کرد و بیماری را شفا و بهبود بخشید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مسلم نیشابوری، 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مصادر اهل‌سنّت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ديگر مصادر شیعه و اهل‌سنّت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ابی‌الحديد،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ما بزرگ قبیله خزرج سعد بن عباده را کشتیم و به‌سوی او دو تیر رها کردیم که درست قلب او را هدف گرفتیم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نيز رجوع كنید به قضیه مباهله كه در مصادر مهم اهل‌سنّت آمده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حاكم نيشابوری،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دو گروهند كه درباره پروردگارشان به مخاصمه و جدال پرداختند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ابوالفرج اصفهانی، الاغانی،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خلافت را مثل توپ بربايید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بقاپید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آنکه ابوسفیان بر آن سوگند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بهشتی و نه آتشی در کار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نهج‌البلاغه، خطبه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من از تو بر علیه قریش و کسانی که آنها را یاری کردند کمک و یاری می‌طلبم آنها خویشاوندی مرا بریدند و جایگاه بزرگ مرا کوچک شمردند و در نزاع با من در مقام و جایگاهی که به من اختصاص داشت همدست شدند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کیفرکنندگان از جانب من قریش را کیفر کنند آنها خویشاوندی مرا بریدند و حاکمیت پسرعمویم را ردّ کردند و نپذیرفتند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زمخشری، ربيع‌الابرار،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سبط ابن‌جوزی، تذکرة‌الخواص،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ابن‌عقیل علوي، النصائح‌الکافیه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معاویة بن ابي سفیان في المیزان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كلبی، مثالب‌العرب،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ثقفی کوفی،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معاویه به چهار نفر نسبت داده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ولید بن مغیره، مسافر بن أبی‌عمرو، أبوسفیان و به مردی دیگر که او را نام برد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ربيع‌الأبرار،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برای معاویه چهار پدر بود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پاره تن من است هرکس او را به خشم آورد مرا به خشم آورده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بخاري، صحيح،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پاره تن من است هرچه او را ناخوشایند باشد مرا ناخوشایند است و هرچه او را برنجاند مرا می‌رنجاند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یكی از ده‌ها روایتی كه بزرگان اهل‌سنّت نقل كرده اند،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نيشابوري، صحيح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زمخشری، ربيع‌الأبرار،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سبط ابن‌جوزی، تذکرة‌الخواص،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عليّ لایُحبُّكَ الّا مؤمنٌ وَلا یُبغِضُكَ الّا مُنافقٌ؛ اي علي جز شخص مؤمن تو را دوست نمي‌دارد و جز منافق تو را داشمن نمي‌دارد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ابن‌جبر، نهج‌الایمان،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فرات کوفي، تفسير،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طبرسي، مجمع‌البيان،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فخر رازي، التفسير‌الکبير،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حويزي،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هرآینه تعجب کردند از اصحاب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چگونه راضی شدند به تقدم جاهلی بر فاضلی و از اصحاب موسی که در زمان حیات او راضی شدند عوض خالق جهان گوساله را بپرستند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بيشتر آنها كه مدعى ايمان به خدا هستند، مشركند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مخفی‌تر از راه رفتن مورچه بر سنگ صاف در شب تاریک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مسعودي، مروج‌الذهب،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ابن‌اثير جزري، الکامل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عبدالكریم بن صالح حمید در كتاب هداية‌الحيران في مسألة‌الدوران،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این فتوا را از گوينده نقل و از آن دفاع می‌كند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بغدادي، 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ابن‌عساکر، تاريخ مدينة دمشق،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مزي، تهذيب‌الکمال،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ذهبی، سیر أعلام‌النبلاء،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همو، تاريخ‌الاسلام،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از طرف پروردگارت بر تو نازل شده است، به‌طور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نسائی، خصائص اميرالمؤمنين،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همو، السنن‌الكبری،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حاكم نيشابوری،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 همه گناهان را مى‌آمرزد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را نمى‌بخشد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پايين‌تر از آن را براى هركس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 و شايسته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مى‌بخشد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گناه توبه کند مانند کسی است که گناه ندارد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دوستی و محبّت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پیدا نشدن چیزی دلیل بر نبود آن نیست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او را كشتند، و نه بر دار آويختند لكن امر بر آنها مشتبه 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اهل‌سنّت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ابن‌عساكر، تاریخ مدینة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هیثمی، مجمع‌الزوائد،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دیگر مصادر معتبر اهل‌سنّت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الصوارم‌المهرقه،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همدانی، الالفاظ‌الکتابیه،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الصوارم‌المهرقه،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همدانی، الألفاظ‌الكتابيه، ،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ضد التعاون و التناصر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علی را ناسزا گوید مرا ناسزا گفته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بستی، المجروحین،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ابن‌حجر عسقلانی، تهذیب‌التهذیب،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جَعْفَرُ بْنُ مُحَمَّدٍ مَا عَلِمَ النَّاسُ مَنَاسِكَ حَجِّهِم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مردم مناسک حج خود را نمی‌دانستند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فرات کوفي، تفسير،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طبرسي، مجمع‌البيان،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فخر رازي، التفسير‌الکبير،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حويزي،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الخلاف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هیثمی، مجمع‌الزوائد،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مصادر شیعه و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 کسی است که در شکم مادرش بدبخت شده و خوشبخت کسی است که در شکم مادرش خوشبخت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بياور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را كه پروردگارت از پشت و صلب فرزندان آدم، ذريه آنها را برگرفت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راسخون در علم می‌گویند ما به آن ایمان آوردیم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 که طینت به معنای خاک نیست بلکه کنایه از قانون وراثت است که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وَالْبَلَدُ الطَّيِّبُ يَخْرُجُ نَبَاتُهُ بِإِذْنِ رَبِّهِ وَالَّذِي خَبُثَ لاَ يَخْرُجُ إِلاَّ نَكِدًا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 پاكيزه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گياهش به فرمان پروردگارش مى‌رويد امّا سرزمين‌هاى بدطينت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شوره‌زار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گياه ناچيز و بى‌ارزش، از آن نمى‌رويد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پدران و مادران دارای اصلاب پاک و ارحام مطهر، فرزندان پاک را تحویل جامعه می‌دهند ولی اصلاب و ارحام آلوده زمینه ناپاکی را در فرزندان پدید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این مسئله به‌صورت زمینه است هرگز با اختیار انسان منافات ندارد و با عقاید شیعه در باب قضاوقدر تناقض و تضادی ندارد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چاق نمی‌کند و از گرسنگی هم غنی و بی‌نیاز نمي‌گرداند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صدوق،کمال‌الدين،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سيد مرتضي، تنزيه‌الانبياء،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طوسي، الغيبه،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ابن طاووس، کشف‌المحجه،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خراساني، کفاية‌الاصول،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صافي‌گلپايگاني، منتخب‌الاثر، 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بغدادي، 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ابن‌عساکر، تاريخ مدينة دمشق،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مزي، تهذيب‌الکمال،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ذهبی، سیر أعلام‌النبلاء،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همو، تاريخ‌الاسلام،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الاستبصار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46947</Words>
  <Characters>188359</Characters>
  <CharactersWithSpaces>234052</CharactersWithSpaces>
  <Paragraphs>1493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2026-08-27T08:50:00Z</dcterms:created>
  <dc:creator>ghaemiyeh.com</dc:creator>
  <dc:description/>
  <dc:language>en-US</dc:language>
  <cp:lastModifiedBy/>
  <dcterms:modified xsi:type="dcterms:W3CDTF">2026-08-27T12:20:07Z</dcterms:modified>
  <cp:revision>1</cp:revision>
  <dc:subject/>
  <dc:title>صراط مستقیم پاسخ به شبهات وهابیت</dc:title>
</cp:coreProperties>
</file>

<file path=docProps/custom.xml><?xml version="1.0" encoding="utf-8"?>
<Properties xmlns="http://schemas.openxmlformats.org/officeDocument/2006/custom-properties" xmlns:vt="http://schemas.openxmlformats.org/officeDocument/2006/docPropsVTypes"/>
</file>