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و مصائب حضرت زهرا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6394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06396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06398_372815092">
            <w:r>
              <w:rPr>
                <w:webHidden/>
                <w:rStyle w:val="IndexLink"/>
                <w:rtl w:val="true"/>
              </w:rPr>
              <w:t>بخش اول</w:t>
            </w:r>
            <w:r>
              <w:rPr>
                <w:rStyle w:val="IndexLink"/>
                <w:rtl w:val="true"/>
              </w:rPr>
              <w:t xml:space="preserve">: </w:t>
            </w:r>
            <w:r>
              <w:rPr>
                <w:rStyle w:val="IndexLink"/>
                <w:rtl w:val="true"/>
              </w:rPr>
              <w:t xml:space="preserve">پرسش ها و پاسخ هاپيرامون فضيلت هاى حضرت فاطمه </w:t>
            </w:r>
            <w:r>
              <w:rPr>
                <w:rStyle w:val="IndexLink"/>
                <w:rtl w:val="true"/>
              </w:rPr>
              <w:t>(</w:t>
            </w:r>
            <w:r>
              <w:rPr>
                <w:rStyle w:val="IndexLink"/>
                <w:rtl w:val="true"/>
              </w:rPr>
              <w:t>عليها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4406400_37281509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406402_372815092">
            <w:r>
              <w:rPr>
                <w:webHidden/>
                <w:rStyle w:val="IndexLink"/>
              </w:rPr>
              <w:t>1</w:t>
            </w:r>
            <w:r>
              <w:rPr>
                <w:rStyle w:val="IndexLink"/>
                <w:rtl w:val="true"/>
              </w:rPr>
              <w:t xml:space="preserve">. </w:t>
            </w:r>
            <w:r>
              <w:rPr>
                <w:rStyle w:val="IndexLink"/>
                <w:rtl w:val="true"/>
              </w:rPr>
              <w:t>تفسير روايت</w:t>
            </w:r>
            <w:r>
              <w:rPr>
                <w:rStyle w:val="IndexLink"/>
                <w:rtl w:val="true"/>
              </w:rPr>
              <w:tab/>
            </w:r>
            <w:r>
              <w:rPr>
                <w:rStyle w:val="IndexLink"/>
              </w:rPr>
              <w:t>13</w:t>
            </w:r>
          </w:hyperlink>
        </w:p>
        <w:p>
          <w:pPr>
            <w:pStyle w:val="Contents3"/>
            <w:tabs>
              <w:tab w:val="clear" w:pos="8459"/>
              <w:tab w:val="right" w:pos="9026" w:leader="dot"/>
            </w:tabs>
            <w:rPr/>
          </w:pPr>
          <w:hyperlink w:anchor="__RefHeading___Toc4406404_372815092">
            <w:r>
              <w:rPr>
                <w:webHidden/>
                <w:rStyle w:val="IndexLink"/>
              </w:rPr>
              <w:t>2</w:t>
            </w:r>
            <w:r>
              <w:rPr>
                <w:rStyle w:val="IndexLink"/>
                <w:rtl w:val="true"/>
              </w:rPr>
              <w:t xml:space="preserve">. </w:t>
            </w:r>
            <w:r>
              <w:rPr>
                <w:rStyle w:val="IndexLink"/>
                <w:rtl w:val="true"/>
              </w:rPr>
              <w:t>مشكل فلسفى در روايت</w:t>
            </w:r>
            <w:r>
              <w:rPr>
                <w:rStyle w:val="IndexLink"/>
                <w:rtl w:val="true"/>
              </w:rPr>
              <w:tab/>
            </w:r>
            <w:r>
              <w:rPr>
                <w:rStyle w:val="IndexLink"/>
              </w:rPr>
              <w:t>16</w:t>
            </w:r>
          </w:hyperlink>
        </w:p>
        <w:p>
          <w:pPr>
            <w:pStyle w:val="Contents3"/>
            <w:tabs>
              <w:tab w:val="clear" w:pos="8459"/>
              <w:tab w:val="right" w:pos="9026" w:leader="dot"/>
            </w:tabs>
            <w:rPr/>
          </w:pPr>
          <w:hyperlink w:anchor="__RefHeading___Toc4406406_372815092">
            <w:r>
              <w:rPr>
                <w:webHidden/>
                <w:rStyle w:val="IndexLink"/>
              </w:rPr>
              <w:t>3</w:t>
            </w:r>
            <w:r>
              <w:rPr>
                <w:rStyle w:val="IndexLink"/>
                <w:rtl w:val="true"/>
              </w:rPr>
              <w:t xml:space="preserve">. </w:t>
            </w:r>
            <w:r>
              <w:rPr>
                <w:rStyle w:val="IndexLink"/>
                <w:rtl w:val="true"/>
              </w:rPr>
              <w:t>پرسش هايى پيرامون حديث</w:t>
            </w:r>
            <w:r>
              <w:rPr>
                <w:rStyle w:val="IndexLink"/>
                <w:rtl w:val="true"/>
              </w:rPr>
              <w:tab/>
            </w:r>
            <w:r>
              <w:rPr>
                <w:rStyle w:val="IndexLink"/>
              </w:rPr>
              <w:t>18</w:t>
            </w:r>
          </w:hyperlink>
        </w:p>
        <w:p>
          <w:pPr>
            <w:pStyle w:val="Contents3"/>
            <w:tabs>
              <w:tab w:val="clear" w:pos="8459"/>
              <w:tab w:val="right" w:pos="9026" w:leader="dot"/>
            </w:tabs>
            <w:rPr/>
          </w:pPr>
          <w:hyperlink w:anchor="__RefHeading___Toc4406408_372815092">
            <w:r>
              <w:rPr>
                <w:webHidden/>
                <w:rStyle w:val="IndexLink"/>
              </w:rPr>
              <w:t>4</w:t>
            </w:r>
            <w:r>
              <w:rPr>
                <w:rStyle w:val="IndexLink"/>
                <w:rtl w:val="true"/>
              </w:rPr>
              <w:t xml:space="preserve">. </w:t>
            </w:r>
            <w:r>
              <w:rPr>
                <w:rStyle w:val="IndexLink"/>
                <w:rtl w:val="true"/>
              </w:rPr>
              <w:t xml:space="preserve">چرا حضرت فاطمه </w:t>
            </w:r>
            <w:r>
              <w:rPr>
                <w:rStyle w:val="IndexLink"/>
                <w:rtl w:val="true"/>
              </w:rPr>
              <w:t>(</w:t>
            </w:r>
            <w:r>
              <w:rPr>
                <w:rStyle w:val="IndexLink"/>
                <w:rtl w:val="true"/>
              </w:rPr>
              <w:t>عليها السلام</w:t>
            </w:r>
            <w:r>
              <w:rPr>
                <w:rStyle w:val="IndexLink"/>
                <w:rtl w:val="true"/>
              </w:rPr>
              <w:t>) «</w:t>
            </w:r>
            <w:r>
              <w:rPr>
                <w:rStyle w:val="IndexLink"/>
                <w:rtl w:val="true"/>
              </w:rPr>
              <w:t>أمّ أبِيْها</w:t>
            </w:r>
            <w:r>
              <w:rPr>
                <w:rStyle w:val="IndexLink"/>
                <w:rtl w:val="true"/>
              </w:rPr>
              <w:t xml:space="preserve">» </w:t>
            </w:r>
            <w:r>
              <w:rPr>
                <w:rStyle w:val="IndexLink"/>
                <w:rtl w:val="true"/>
              </w:rPr>
              <w:t>لقب يافت؟</w:t>
            </w:r>
            <w:r>
              <w:rPr>
                <w:rStyle w:val="IndexLink"/>
                <w:rtl w:val="true"/>
              </w:rPr>
              <w:tab/>
            </w:r>
            <w:r>
              <w:rPr>
                <w:rStyle w:val="IndexLink"/>
              </w:rPr>
              <w:t>21</w:t>
            </w:r>
          </w:hyperlink>
        </w:p>
        <w:p>
          <w:pPr>
            <w:pStyle w:val="Contents3"/>
            <w:tabs>
              <w:tab w:val="clear" w:pos="8459"/>
              <w:tab w:val="right" w:pos="9026" w:leader="dot"/>
            </w:tabs>
            <w:rPr/>
          </w:pPr>
          <w:hyperlink w:anchor="__RefHeading___Toc4406410_372815092">
            <w:r>
              <w:rPr>
                <w:webHidden/>
                <w:rStyle w:val="IndexLink"/>
              </w:rPr>
              <w:t>5</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و پوشاندن چهره مبارك</w:t>
            </w:r>
            <w:r>
              <w:rPr>
                <w:rStyle w:val="IndexLink"/>
                <w:rtl w:val="true"/>
              </w:rPr>
              <w:tab/>
            </w:r>
            <w:r>
              <w:rPr>
                <w:rStyle w:val="IndexLink"/>
              </w:rPr>
              <w:t>23</w:t>
            </w:r>
          </w:hyperlink>
        </w:p>
        <w:p>
          <w:pPr>
            <w:pStyle w:val="Contents3"/>
            <w:tabs>
              <w:tab w:val="clear" w:pos="8459"/>
              <w:tab w:val="right" w:pos="9026" w:leader="dot"/>
            </w:tabs>
            <w:rPr/>
          </w:pPr>
          <w:hyperlink w:anchor="__RefHeading___Toc4406412_372815092">
            <w:r>
              <w:rPr>
                <w:webHidden/>
                <w:rStyle w:val="IndexLink"/>
              </w:rPr>
              <w:t>6</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و عوارض زنانه</w:t>
            </w:r>
            <w:r>
              <w:rPr>
                <w:rStyle w:val="IndexLink"/>
                <w:rtl w:val="true"/>
              </w:rPr>
              <w:tab/>
            </w:r>
            <w:r>
              <w:rPr>
                <w:rStyle w:val="IndexLink"/>
              </w:rPr>
              <w:t>25</w:t>
            </w:r>
          </w:hyperlink>
        </w:p>
        <w:p>
          <w:pPr>
            <w:pStyle w:val="Contents3"/>
            <w:tabs>
              <w:tab w:val="clear" w:pos="8459"/>
              <w:tab w:val="right" w:pos="9026" w:leader="dot"/>
            </w:tabs>
            <w:rPr/>
          </w:pPr>
          <w:hyperlink w:anchor="__RefHeading___Toc4406414_372815092">
            <w:r>
              <w:rPr>
                <w:webHidden/>
                <w:rStyle w:val="IndexLink"/>
              </w:rPr>
              <w:t>7</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و روايات ديدار سلمان</w:t>
            </w:r>
            <w:r>
              <w:rPr>
                <w:rStyle w:val="IndexLink"/>
                <w:rtl w:val="true"/>
              </w:rPr>
              <w:tab/>
            </w:r>
            <w:r>
              <w:rPr>
                <w:rStyle w:val="IndexLink"/>
              </w:rPr>
              <w:t>25</w:t>
            </w:r>
          </w:hyperlink>
        </w:p>
        <w:p>
          <w:pPr>
            <w:pStyle w:val="Contents3"/>
            <w:tabs>
              <w:tab w:val="clear" w:pos="8459"/>
              <w:tab w:val="right" w:pos="9026" w:leader="dot"/>
            </w:tabs>
            <w:rPr/>
          </w:pPr>
          <w:hyperlink w:anchor="__RefHeading___Toc4406416_372815092">
            <w:r>
              <w:rPr>
                <w:webHidden/>
                <w:rStyle w:val="IndexLink"/>
              </w:rPr>
              <w:t>8</w:t>
            </w:r>
            <w:r>
              <w:rPr>
                <w:rStyle w:val="IndexLink"/>
                <w:rtl w:val="true"/>
              </w:rPr>
              <w:t xml:space="preserve">. </w:t>
            </w:r>
            <w:r>
              <w:rPr>
                <w:rStyle w:val="IndexLink"/>
                <w:rtl w:val="true"/>
              </w:rPr>
              <w:t xml:space="preserve">هماهنگى ميان آزردن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و حرمت آنچه باعث آزار او گردد</w:t>
            </w:r>
            <w:r>
              <w:rPr>
                <w:rStyle w:val="IndexLink"/>
                <w:rtl w:val="true"/>
              </w:rPr>
              <w:tab/>
            </w:r>
            <w:r>
              <w:rPr>
                <w:rStyle w:val="IndexLink"/>
              </w:rPr>
              <w:t>26</w:t>
            </w:r>
          </w:hyperlink>
        </w:p>
        <w:p>
          <w:pPr>
            <w:pStyle w:val="Contents3"/>
            <w:tabs>
              <w:tab w:val="clear" w:pos="8459"/>
              <w:tab w:val="right" w:pos="9026" w:leader="dot"/>
            </w:tabs>
            <w:rPr/>
          </w:pPr>
          <w:hyperlink w:anchor="__RefHeading___Toc4406418_372815092">
            <w:r>
              <w:rPr>
                <w:webHidden/>
                <w:rStyle w:val="IndexLink"/>
              </w:rPr>
              <w:t>9</w:t>
            </w:r>
            <w:r>
              <w:rPr>
                <w:rStyle w:val="IndexLink"/>
                <w:rtl w:val="true"/>
              </w:rPr>
              <w:t xml:space="preserve">. </w:t>
            </w:r>
            <w:r>
              <w:rPr>
                <w:rStyle w:val="IndexLink"/>
                <w:rtl w:val="true"/>
              </w:rPr>
              <w:t xml:space="preserve">آيا آنچه باعث آزار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گردد حرام است؟</w:t>
            </w:r>
            <w:r>
              <w:rPr>
                <w:rStyle w:val="IndexLink"/>
                <w:rtl w:val="true"/>
              </w:rPr>
              <w:tab/>
            </w:r>
            <w:r>
              <w:rPr>
                <w:rStyle w:val="IndexLink"/>
              </w:rPr>
              <w:t>26</w:t>
            </w:r>
          </w:hyperlink>
        </w:p>
        <w:p>
          <w:pPr>
            <w:pStyle w:val="Contents3"/>
            <w:tabs>
              <w:tab w:val="clear" w:pos="8459"/>
              <w:tab w:val="right" w:pos="9026" w:leader="dot"/>
            </w:tabs>
            <w:rPr/>
          </w:pPr>
          <w:hyperlink w:anchor="__RefHeading___Toc4406420_372815092">
            <w:r>
              <w:rPr>
                <w:webHidden/>
                <w:rStyle w:val="IndexLink"/>
              </w:rPr>
              <w:t>10</w:t>
            </w:r>
            <w:r>
              <w:rPr>
                <w:rStyle w:val="IndexLink"/>
                <w:rtl w:val="true"/>
              </w:rPr>
              <w:t xml:space="preserve">. </w:t>
            </w:r>
            <w:r>
              <w:rPr>
                <w:rStyle w:val="IndexLink"/>
                <w:rtl w:val="true"/>
              </w:rPr>
              <w:t xml:space="preserve">جواز شفاخواستن از حضرت فاطمه </w:t>
            </w:r>
            <w:r>
              <w:rPr>
                <w:rStyle w:val="IndexLink"/>
                <w:rtl w:val="true"/>
              </w:rPr>
              <w:t>(</w:t>
            </w:r>
            <w:r>
              <w:rPr>
                <w:rStyle w:val="IndexLink"/>
                <w:rtl w:val="true"/>
              </w:rPr>
              <w:t>عليها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4406422_372815092">
            <w:r>
              <w:rPr>
                <w:webHidden/>
                <w:rStyle w:val="IndexLink"/>
              </w:rPr>
              <w:t>11</w:t>
            </w:r>
            <w:r>
              <w:rPr>
                <w:rStyle w:val="IndexLink"/>
                <w:rtl w:val="true"/>
              </w:rPr>
              <w:t xml:space="preserve">. </w:t>
            </w:r>
            <w:r>
              <w:rPr>
                <w:rStyle w:val="IndexLink"/>
                <w:rtl w:val="true"/>
              </w:rPr>
              <w:t xml:space="preserve">استغاثه به حضرت فاطمه زهرا </w:t>
            </w:r>
            <w:r>
              <w:rPr>
                <w:rStyle w:val="IndexLink"/>
                <w:rtl w:val="true"/>
              </w:rPr>
              <w:t>(</w:t>
            </w:r>
            <w:r>
              <w:rPr>
                <w:rStyle w:val="IndexLink"/>
                <w:rtl w:val="true"/>
              </w:rPr>
              <w:t>عليها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4406424_372815092">
            <w:r>
              <w:rPr>
                <w:webHidden/>
                <w:rStyle w:val="IndexLink"/>
              </w:rPr>
              <w:t>12</w:t>
            </w:r>
            <w:r>
              <w:rPr>
                <w:rStyle w:val="IndexLink"/>
                <w:rtl w:val="true"/>
              </w:rPr>
              <w:t xml:space="preserve">. </w:t>
            </w:r>
            <w:r>
              <w:rPr>
                <w:rStyle w:val="IndexLink"/>
                <w:rtl w:val="true"/>
              </w:rPr>
              <w:t>برترين اعمال در آخرين ساعت روز جمعه</w:t>
            </w:r>
            <w:r>
              <w:rPr>
                <w:rStyle w:val="IndexLink"/>
                <w:rtl w:val="true"/>
              </w:rPr>
              <w:tab/>
            </w:r>
            <w:r>
              <w:rPr>
                <w:rStyle w:val="IndexLink"/>
              </w:rPr>
              <w:t>31</w:t>
            </w:r>
          </w:hyperlink>
        </w:p>
        <w:p>
          <w:pPr>
            <w:pStyle w:val="Contents3"/>
            <w:tabs>
              <w:tab w:val="clear" w:pos="8459"/>
              <w:tab w:val="right" w:pos="9026" w:leader="dot"/>
            </w:tabs>
            <w:rPr/>
          </w:pPr>
          <w:hyperlink w:anchor="__RefHeading___Toc4406426_372815092">
            <w:r>
              <w:rPr>
                <w:webHidden/>
                <w:rStyle w:val="IndexLink"/>
              </w:rPr>
              <w:t>13</w:t>
            </w:r>
            <w:r>
              <w:rPr>
                <w:rStyle w:val="IndexLink"/>
                <w:rtl w:val="true"/>
              </w:rPr>
              <w:t xml:space="preserve">. </w:t>
            </w:r>
            <w:r>
              <w:rPr>
                <w:rStyle w:val="IndexLink"/>
                <w:rtl w:val="true"/>
              </w:rPr>
              <w:t xml:space="preserve">نماز استغاثه به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يا دروازه برآمدن حوائج</w:t>
            </w:r>
            <w:r>
              <w:rPr>
                <w:rStyle w:val="IndexLink"/>
                <w:rtl w:val="true"/>
              </w:rPr>
              <w:tab/>
            </w:r>
            <w:r>
              <w:rPr>
                <w:rStyle w:val="IndexLink"/>
              </w:rPr>
              <w:t>31</w:t>
            </w:r>
          </w:hyperlink>
        </w:p>
        <w:p>
          <w:pPr>
            <w:pStyle w:val="Contents3"/>
            <w:tabs>
              <w:tab w:val="clear" w:pos="8459"/>
              <w:tab w:val="right" w:pos="9026" w:leader="dot"/>
            </w:tabs>
            <w:rPr/>
          </w:pPr>
          <w:hyperlink w:anchor="__RefHeading___Toc4406428_372815092">
            <w:r>
              <w:rPr>
                <w:webHidden/>
                <w:rStyle w:val="IndexLink"/>
              </w:rPr>
              <w:t>14</w:t>
            </w:r>
            <w:r>
              <w:rPr>
                <w:rStyle w:val="IndexLink"/>
                <w:rtl w:val="true"/>
              </w:rPr>
              <w:t xml:space="preserve">. </w:t>
            </w:r>
            <w:r>
              <w:rPr>
                <w:rStyle w:val="IndexLink"/>
                <w:rtl w:val="true"/>
              </w:rPr>
              <w:t xml:space="preserve">مقام علمى حضرت زهرا </w:t>
            </w:r>
            <w:r>
              <w:rPr>
                <w:rStyle w:val="IndexLink"/>
                <w:rtl w:val="true"/>
              </w:rPr>
              <w:t>(</w:t>
            </w:r>
            <w:r>
              <w:rPr>
                <w:rStyle w:val="IndexLink"/>
                <w:rtl w:val="true"/>
              </w:rPr>
              <w:t>عليها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4406430_372815092">
            <w:r>
              <w:rPr>
                <w:webHidden/>
                <w:rStyle w:val="IndexLink"/>
              </w:rPr>
              <w:t>15</w:t>
            </w:r>
            <w:r>
              <w:rPr>
                <w:rStyle w:val="IndexLink"/>
                <w:rtl w:val="true"/>
              </w:rPr>
              <w:t xml:space="preserve">. </w:t>
            </w:r>
            <w:r>
              <w:rPr>
                <w:rStyle w:val="IndexLink"/>
                <w:rtl w:val="true"/>
              </w:rPr>
              <w:t xml:space="preserve">مُصحف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شامل رويدادهايى است كه اتفاق مى افتد</w:t>
            </w:r>
            <w:r>
              <w:rPr>
                <w:rStyle w:val="IndexLink"/>
                <w:rtl w:val="true"/>
              </w:rPr>
              <w:tab/>
            </w:r>
            <w:r>
              <w:rPr>
                <w:rStyle w:val="IndexLink"/>
              </w:rPr>
              <w:t>36</w:t>
            </w:r>
          </w:hyperlink>
        </w:p>
        <w:p>
          <w:pPr>
            <w:pStyle w:val="Contents3"/>
            <w:tabs>
              <w:tab w:val="clear" w:pos="8459"/>
              <w:tab w:val="right" w:pos="9026" w:leader="dot"/>
            </w:tabs>
            <w:rPr/>
          </w:pPr>
          <w:hyperlink w:anchor="__RefHeading___Toc4406432_372815092">
            <w:r>
              <w:rPr>
                <w:webHidden/>
                <w:rStyle w:val="IndexLink"/>
              </w:rPr>
              <w:t>16</w:t>
            </w:r>
            <w:r>
              <w:rPr>
                <w:rStyle w:val="IndexLink"/>
                <w:rtl w:val="true"/>
              </w:rPr>
              <w:t xml:space="preserve">. </w:t>
            </w:r>
            <w:r>
              <w:rPr>
                <w:rStyle w:val="IndexLink"/>
                <w:rtl w:val="true"/>
              </w:rPr>
              <w:t xml:space="preserve">مُصحف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وحى خداوند بر ايشان است</w:t>
            </w:r>
            <w:r>
              <w:rPr>
                <w:rStyle w:val="IndexLink"/>
                <w:rtl w:val="true"/>
              </w:rPr>
              <w:tab/>
            </w:r>
            <w:r>
              <w:rPr>
                <w:rStyle w:val="IndexLink"/>
              </w:rPr>
              <w:t>38</w:t>
            </w:r>
          </w:hyperlink>
        </w:p>
        <w:p>
          <w:pPr>
            <w:pStyle w:val="Contents3"/>
            <w:tabs>
              <w:tab w:val="clear" w:pos="8459"/>
              <w:tab w:val="right" w:pos="9026" w:leader="dot"/>
            </w:tabs>
            <w:rPr/>
          </w:pPr>
          <w:hyperlink w:anchor="__RefHeading___Toc4406434_372815092">
            <w:r>
              <w:rPr>
                <w:webHidden/>
                <w:rStyle w:val="IndexLink"/>
              </w:rPr>
              <w:t>17</w:t>
            </w:r>
            <w:r>
              <w:rPr>
                <w:rStyle w:val="IndexLink"/>
                <w:rtl w:val="true"/>
              </w:rPr>
              <w:t xml:space="preserve">. </w:t>
            </w:r>
            <w:r>
              <w:rPr>
                <w:rStyle w:val="IndexLink"/>
                <w:rtl w:val="true"/>
              </w:rPr>
              <w:t>معناى حديث</w:t>
            </w:r>
            <w:r>
              <w:rPr>
                <w:rStyle w:val="IndexLink"/>
                <w:rtl w:val="true"/>
              </w:rPr>
              <w:tab/>
            </w:r>
            <w:r>
              <w:rPr>
                <w:rStyle w:val="IndexLink"/>
              </w:rPr>
              <w:t>39</w:t>
            </w:r>
          </w:hyperlink>
        </w:p>
        <w:p>
          <w:pPr>
            <w:pStyle w:val="Contents3"/>
            <w:tabs>
              <w:tab w:val="clear" w:pos="8459"/>
              <w:tab w:val="right" w:pos="9026" w:leader="dot"/>
            </w:tabs>
            <w:rPr/>
          </w:pPr>
          <w:hyperlink w:anchor="__RefHeading___Toc4406436_372815092">
            <w:r>
              <w:rPr>
                <w:webHidden/>
                <w:rStyle w:val="IndexLink"/>
              </w:rPr>
              <w:t>18</w:t>
            </w:r>
            <w:r>
              <w:rPr>
                <w:rStyle w:val="IndexLink"/>
                <w:rtl w:val="true"/>
              </w:rPr>
              <w:t xml:space="preserve">. </w:t>
            </w:r>
            <w:r>
              <w:rPr>
                <w:rStyle w:val="IndexLink"/>
                <w:rtl w:val="true"/>
              </w:rPr>
              <w:t xml:space="preserve">پرسش هايى پيرامون برخى فرازهاى </w:t>
            </w:r>
            <w:r>
              <w:rPr>
                <w:rStyle w:val="IndexLink"/>
                <w:rtl w:val="true"/>
              </w:rPr>
              <w:t>«</w:t>
            </w:r>
            <w:r>
              <w:rPr>
                <w:rStyle w:val="IndexLink"/>
                <w:rtl w:val="true"/>
              </w:rPr>
              <w:t>حديث كسا</w:t>
            </w:r>
            <w:r>
              <w:rPr>
                <w:rStyle w:val="IndexLink"/>
                <w:rtl w:val="true"/>
              </w:rPr>
              <w:t>»</w:t>
              <w:tab/>
            </w:r>
            <w:r>
              <w:rPr>
                <w:rStyle w:val="IndexLink"/>
              </w:rPr>
              <w:t>40</w:t>
            </w:r>
          </w:hyperlink>
        </w:p>
        <w:p>
          <w:pPr>
            <w:pStyle w:val="Contents3"/>
            <w:tabs>
              <w:tab w:val="clear" w:pos="8459"/>
              <w:tab w:val="right" w:pos="9026" w:leader="dot"/>
            </w:tabs>
            <w:rPr/>
          </w:pPr>
          <w:hyperlink w:anchor="__RefHeading___Toc4406438_372815092">
            <w:r>
              <w:rPr>
                <w:webHidden/>
                <w:rStyle w:val="IndexLink"/>
              </w:rPr>
              <w:t>19</w:t>
            </w:r>
            <w:r>
              <w:rPr>
                <w:rStyle w:val="IndexLink"/>
                <w:rtl w:val="true"/>
              </w:rPr>
              <w:t xml:space="preserve">. </w:t>
            </w:r>
            <w:r>
              <w:rPr>
                <w:rStyle w:val="IndexLink"/>
                <w:rtl w:val="true"/>
              </w:rPr>
              <w:t xml:space="preserve">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و داستان مباهله</w:t>
            </w:r>
            <w:r>
              <w:rPr>
                <w:rStyle w:val="IndexLink"/>
                <w:rtl w:val="true"/>
              </w:rPr>
              <w:tab/>
            </w:r>
            <w:r>
              <w:rPr>
                <w:rStyle w:val="IndexLink"/>
              </w:rPr>
              <w:t>43</w:t>
            </w:r>
          </w:hyperlink>
        </w:p>
        <w:p>
          <w:pPr>
            <w:pStyle w:val="Contents3"/>
            <w:tabs>
              <w:tab w:val="clear" w:pos="8459"/>
              <w:tab w:val="right" w:pos="9026" w:leader="dot"/>
            </w:tabs>
            <w:rPr/>
          </w:pPr>
          <w:hyperlink w:anchor="__RefHeading___Toc4406440_372815092">
            <w:r>
              <w:rPr>
                <w:webHidden/>
                <w:rStyle w:val="IndexLink"/>
              </w:rPr>
              <w:t>20</w:t>
            </w:r>
            <w:r>
              <w:rPr>
                <w:rStyle w:val="IndexLink"/>
                <w:rtl w:val="true"/>
              </w:rPr>
              <w:t xml:space="preserve">. </w:t>
            </w:r>
            <w:r>
              <w:rPr>
                <w:rStyle w:val="IndexLink"/>
                <w:rtl w:val="true"/>
              </w:rPr>
              <w:t xml:space="preserve">سالار بانوان گيتى حضرت مريم است يا حضرت زهرا </w:t>
            </w:r>
            <w:r>
              <w:rPr>
                <w:rStyle w:val="IndexLink"/>
                <w:rtl w:val="true"/>
              </w:rPr>
              <w:t>(</w:t>
            </w:r>
            <w:r>
              <w:rPr>
                <w:rStyle w:val="IndexLink"/>
                <w:rtl w:val="true"/>
              </w:rPr>
              <w:t>عليها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4406442_372815092">
            <w:r>
              <w:rPr>
                <w:webHidden/>
                <w:rStyle w:val="IndexLink"/>
              </w:rPr>
              <w:t>21</w:t>
            </w:r>
            <w:r>
              <w:rPr>
                <w:rStyle w:val="IndexLink"/>
                <w:rtl w:val="true"/>
              </w:rPr>
              <w:t xml:space="preserve">. </w:t>
            </w:r>
            <w:r>
              <w:rPr>
                <w:rStyle w:val="IndexLink"/>
                <w:rtl w:val="true"/>
              </w:rPr>
              <w:t xml:space="preserve">مقام سيادت و سرورى حضرت مريم و حضرت زهرا </w:t>
            </w:r>
            <w:r>
              <w:rPr>
                <w:rStyle w:val="IndexLink"/>
                <w:rtl w:val="true"/>
              </w:rPr>
              <w:t>(</w:t>
            </w:r>
            <w:r>
              <w:rPr>
                <w:rStyle w:val="IndexLink"/>
                <w:rtl w:val="true"/>
              </w:rPr>
              <w:t>عليهما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4406444_372815092">
            <w:r>
              <w:rPr>
                <w:webHidden/>
                <w:rStyle w:val="IndexLink"/>
              </w:rPr>
              <w:t>22</w:t>
            </w:r>
            <w:r>
              <w:rPr>
                <w:rStyle w:val="IndexLink"/>
                <w:rtl w:val="true"/>
              </w:rPr>
              <w:t xml:space="preserve">. </w:t>
            </w:r>
            <w:r>
              <w:rPr>
                <w:rStyle w:val="IndexLink"/>
                <w:rtl w:val="true"/>
              </w:rPr>
              <w:t xml:space="preserve">مَهريه حضرت زهرا </w:t>
            </w:r>
            <w:r>
              <w:rPr>
                <w:rStyle w:val="IndexLink"/>
                <w:rtl w:val="true"/>
              </w:rPr>
              <w:t>(</w:t>
            </w:r>
            <w:r>
              <w:rPr>
                <w:rStyle w:val="IndexLink"/>
                <w:rtl w:val="true"/>
              </w:rPr>
              <w:t>عليها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4406446_372815092">
            <w:r>
              <w:rPr>
                <w:webHidden/>
                <w:rStyle w:val="IndexLink"/>
              </w:rPr>
              <w:t>23</w:t>
            </w:r>
            <w:r>
              <w:rPr>
                <w:rStyle w:val="IndexLink"/>
                <w:rtl w:val="true"/>
              </w:rPr>
              <w:t xml:space="preserve">. </w:t>
            </w:r>
            <w:r>
              <w:rPr>
                <w:rStyle w:val="IndexLink"/>
                <w:rtl w:val="true"/>
              </w:rPr>
              <w:t xml:space="preserve">فرمان خدا به ازدواج حضرت زهرا </w:t>
            </w:r>
            <w:r>
              <w:rPr>
                <w:rStyle w:val="IndexLink"/>
                <w:rtl w:val="true"/>
              </w:rPr>
              <w:t>(</w:t>
            </w:r>
            <w:r>
              <w:rPr>
                <w:rStyle w:val="IndexLink"/>
                <w:rtl w:val="true"/>
              </w:rPr>
              <w:t>عليها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4406448_372815092">
            <w:r>
              <w:rPr>
                <w:webHidden/>
                <w:rStyle w:val="IndexLink"/>
              </w:rPr>
              <w:t>24</w:t>
            </w:r>
            <w:r>
              <w:rPr>
                <w:rStyle w:val="IndexLink"/>
                <w:rtl w:val="true"/>
              </w:rPr>
              <w:t xml:space="preserve">. </w:t>
            </w:r>
            <w:r>
              <w:rPr>
                <w:rStyle w:val="IndexLink"/>
                <w:rtl w:val="true"/>
              </w:rPr>
              <w:t xml:space="preserve">فروغ معنوى حضرت زهرا </w:t>
            </w:r>
            <w:r>
              <w:rPr>
                <w:rStyle w:val="IndexLink"/>
                <w:rtl w:val="true"/>
              </w:rPr>
              <w:t>(</w:t>
            </w:r>
            <w:r>
              <w:rPr>
                <w:rStyle w:val="IndexLink"/>
                <w:rtl w:val="true"/>
              </w:rPr>
              <w:t>عليها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4406450_372815092">
            <w:r>
              <w:rPr>
                <w:webHidden/>
                <w:rStyle w:val="IndexLink"/>
              </w:rPr>
              <w:t>25</w:t>
            </w:r>
            <w:r>
              <w:rPr>
                <w:rStyle w:val="IndexLink"/>
                <w:rtl w:val="true"/>
              </w:rPr>
              <w:t xml:space="preserve">. </w:t>
            </w:r>
            <w:r>
              <w:rPr>
                <w:rStyle w:val="IndexLink"/>
                <w:rtl w:val="true"/>
              </w:rPr>
              <w:t xml:space="preserve">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يك بانوى عادى نيست</w:t>
            </w:r>
            <w:r>
              <w:rPr>
                <w:rStyle w:val="IndexLink"/>
                <w:rtl w:val="true"/>
              </w:rPr>
              <w:tab/>
            </w:r>
            <w:r>
              <w:rPr>
                <w:rStyle w:val="IndexLink"/>
              </w:rPr>
              <w:t>54</w:t>
            </w:r>
          </w:hyperlink>
        </w:p>
        <w:p>
          <w:pPr>
            <w:pStyle w:val="Contents3"/>
            <w:tabs>
              <w:tab w:val="clear" w:pos="8459"/>
              <w:tab w:val="right" w:pos="9026" w:leader="dot"/>
            </w:tabs>
            <w:rPr/>
          </w:pPr>
          <w:hyperlink w:anchor="__RefHeading___Toc4406452_372815092">
            <w:r>
              <w:rPr>
                <w:webHidden/>
                <w:rStyle w:val="IndexLink"/>
              </w:rPr>
              <w:t>26</w:t>
            </w:r>
            <w:r>
              <w:rPr>
                <w:rStyle w:val="IndexLink"/>
                <w:rtl w:val="true"/>
              </w:rPr>
              <w:t xml:space="preserve">. </w:t>
            </w:r>
            <w:r>
              <w:rPr>
                <w:rStyle w:val="IndexLink"/>
                <w:rtl w:val="true"/>
              </w:rPr>
              <w:t xml:space="preserve">رابطه ميان شب قدر و حضرت فاطمه زهرا </w:t>
            </w:r>
            <w:r>
              <w:rPr>
                <w:rStyle w:val="IndexLink"/>
                <w:rtl w:val="true"/>
              </w:rPr>
              <w:t>(</w:t>
            </w:r>
            <w:r>
              <w:rPr>
                <w:rStyle w:val="IndexLink"/>
                <w:rtl w:val="true"/>
              </w:rPr>
              <w:t>عليها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4406454_372815092">
            <w:r>
              <w:rPr>
                <w:webHidden/>
                <w:rStyle w:val="IndexLink"/>
              </w:rPr>
              <w:t>27</w:t>
            </w:r>
            <w:r>
              <w:rPr>
                <w:rStyle w:val="IndexLink"/>
                <w:rtl w:val="true"/>
              </w:rPr>
              <w:t xml:space="preserve">. </w:t>
            </w:r>
            <w:r>
              <w:rPr>
                <w:rStyle w:val="IndexLink"/>
                <w:rtl w:val="true"/>
              </w:rPr>
              <w:t xml:space="preserve">دعاى مخصوص حضرت فاطمه زهرا </w:t>
            </w:r>
            <w:r>
              <w:rPr>
                <w:rStyle w:val="IndexLink"/>
                <w:rtl w:val="true"/>
              </w:rPr>
              <w:t>(</w:t>
            </w:r>
            <w:r>
              <w:rPr>
                <w:rStyle w:val="IndexLink"/>
                <w:rtl w:val="true"/>
              </w:rPr>
              <w:t>عليها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4406456_372815092">
            <w:r>
              <w:rPr>
                <w:webHidden/>
                <w:rStyle w:val="IndexLink"/>
              </w:rPr>
              <w:t>28</w:t>
            </w:r>
            <w:r>
              <w:rPr>
                <w:rStyle w:val="IndexLink"/>
                <w:rtl w:val="true"/>
              </w:rPr>
              <w:t xml:space="preserve">. </w:t>
            </w:r>
            <w:r>
              <w:rPr>
                <w:rStyle w:val="IndexLink"/>
                <w:rtl w:val="true"/>
              </w:rPr>
              <w:t xml:space="preserve">اثر سازنده ختم </w:t>
            </w:r>
            <w:r>
              <w:rPr>
                <w:rStyle w:val="IndexLink"/>
                <w:rtl w:val="true"/>
              </w:rPr>
              <w:t>«</w:t>
            </w:r>
            <w:r>
              <w:rPr>
                <w:rStyle w:val="IndexLink"/>
                <w:rtl w:val="true"/>
              </w:rPr>
              <w:t xml:space="preserve">أللّهُمَّ صَلِّ عَلى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بر جنين</w:t>
            </w:r>
            <w:r>
              <w:rPr>
                <w:rStyle w:val="IndexLink"/>
                <w:rtl w:val="true"/>
              </w:rPr>
              <w:tab/>
            </w:r>
            <w:r>
              <w:rPr>
                <w:rStyle w:val="IndexLink"/>
              </w:rPr>
              <w:t>58</w:t>
            </w:r>
          </w:hyperlink>
        </w:p>
        <w:p>
          <w:pPr>
            <w:pStyle w:val="Contents3"/>
            <w:tabs>
              <w:tab w:val="clear" w:pos="8459"/>
              <w:tab w:val="right" w:pos="9026" w:leader="dot"/>
            </w:tabs>
            <w:rPr/>
          </w:pPr>
          <w:hyperlink w:anchor="__RefHeading___Toc4406458_372815092">
            <w:r>
              <w:rPr>
                <w:webHidden/>
                <w:rStyle w:val="IndexLink"/>
              </w:rPr>
              <w:t>29</w:t>
            </w:r>
            <w:r>
              <w:rPr>
                <w:rStyle w:val="IndexLink"/>
                <w:rtl w:val="true"/>
              </w:rPr>
              <w:t xml:space="preserve">. </w:t>
            </w:r>
            <w:r>
              <w:rPr>
                <w:rStyle w:val="IndexLink"/>
                <w:rtl w:val="true"/>
              </w:rPr>
              <w:t xml:space="preserve">شهادت در اذان به مقام سيادت و سرورى حضرت فاطمه </w:t>
            </w:r>
            <w:r>
              <w:rPr>
                <w:rStyle w:val="IndexLink"/>
                <w:rtl w:val="true"/>
              </w:rPr>
              <w:t>(</w:t>
            </w:r>
            <w:r>
              <w:rPr>
                <w:rStyle w:val="IndexLink"/>
                <w:rtl w:val="true"/>
              </w:rPr>
              <w:t>عليها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4406460_372815092">
            <w:r>
              <w:rPr>
                <w:webHidden/>
                <w:rStyle w:val="IndexLink"/>
              </w:rPr>
              <w:t>30</w:t>
            </w:r>
            <w:r>
              <w:rPr>
                <w:rStyle w:val="IndexLink"/>
                <w:rtl w:val="true"/>
              </w:rPr>
              <w:t xml:space="preserve">. </w:t>
            </w:r>
            <w:r>
              <w:rPr>
                <w:rStyle w:val="IndexLink"/>
                <w:rtl w:val="true"/>
              </w:rPr>
              <w:t xml:space="preserve">برترى تسبيح حضرت فاطمه زهرا </w:t>
            </w:r>
            <w:r>
              <w:rPr>
                <w:rStyle w:val="IndexLink"/>
                <w:rtl w:val="true"/>
              </w:rPr>
              <w:t>(</w:t>
            </w:r>
            <w:r>
              <w:rPr>
                <w:rStyle w:val="IndexLink"/>
                <w:rtl w:val="true"/>
              </w:rPr>
              <w:t>عليها السلام</w:t>
            </w:r>
            <w:r>
              <w:rPr>
                <w:rStyle w:val="IndexLink"/>
                <w:rtl w:val="true"/>
              </w:rPr>
              <w:t xml:space="preserve">) </w:t>
            </w:r>
            <w:r>
              <w:rPr>
                <w:rStyle w:val="IndexLink"/>
                <w:rtl w:val="true"/>
              </w:rPr>
              <w:t>بر نافله</w:t>
            </w:r>
            <w:r>
              <w:rPr>
                <w:rStyle w:val="IndexLink"/>
                <w:rtl w:val="true"/>
              </w:rPr>
              <w:tab/>
            </w:r>
            <w:r>
              <w:rPr>
                <w:rStyle w:val="IndexLink"/>
              </w:rPr>
              <w:t>60</w:t>
            </w:r>
          </w:hyperlink>
        </w:p>
        <w:p>
          <w:pPr>
            <w:pStyle w:val="Contents3"/>
            <w:tabs>
              <w:tab w:val="clear" w:pos="8459"/>
              <w:tab w:val="right" w:pos="9026" w:leader="dot"/>
            </w:tabs>
            <w:rPr/>
          </w:pPr>
          <w:hyperlink w:anchor="__RefHeading___Toc4406462_372815092">
            <w:r>
              <w:rPr>
                <w:webHidden/>
                <w:rStyle w:val="IndexLink"/>
              </w:rPr>
              <w:t>31</w:t>
            </w:r>
            <w:r>
              <w:rPr>
                <w:rStyle w:val="IndexLink"/>
                <w:rtl w:val="true"/>
              </w:rPr>
              <w:t xml:space="preserve">. </w:t>
            </w:r>
            <w:r>
              <w:rPr>
                <w:rStyle w:val="IndexLink"/>
                <w:rtl w:val="true"/>
              </w:rPr>
              <w:t xml:space="preserve">برترى پرداختن به تسبيح حضرت فاطمه زهرا </w:t>
            </w:r>
            <w:r>
              <w:rPr>
                <w:rStyle w:val="IndexLink"/>
                <w:rtl w:val="true"/>
              </w:rPr>
              <w:t>(</w:t>
            </w:r>
            <w:r>
              <w:rPr>
                <w:rStyle w:val="IndexLink"/>
                <w:rtl w:val="true"/>
              </w:rPr>
              <w:t>عليها السلام</w:t>
            </w:r>
            <w:r>
              <w:rPr>
                <w:rStyle w:val="IndexLink"/>
                <w:rtl w:val="true"/>
              </w:rPr>
              <w:t xml:space="preserve">) </w:t>
            </w:r>
            <w:r>
              <w:rPr>
                <w:rStyle w:val="IndexLink"/>
                <w:rtl w:val="true"/>
              </w:rPr>
              <w:t>پس از نماز</w:t>
            </w:r>
            <w:r>
              <w:rPr>
                <w:rStyle w:val="IndexLink"/>
                <w:rtl w:val="true"/>
              </w:rPr>
              <w:tab/>
            </w:r>
            <w:r>
              <w:rPr>
                <w:rStyle w:val="IndexLink"/>
              </w:rPr>
              <w:t>61</w:t>
            </w:r>
          </w:hyperlink>
        </w:p>
        <w:p>
          <w:pPr>
            <w:pStyle w:val="Contents3"/>
            <w:tabs>
              <w:tab w:val="clear" w:pos="8459"/>
              <w:tab w:val="right" w:pos="9026" w:leader="dot"/>
            </w:tabs>
            <w:rPr/>
          </w:pPr>
          <w:hyperlink w:anchor="__RefHeading___Toc4406464_372815092">
            <w:r>
              <w:rPr>
                <w:webHidden/>
                <w:rStyle w:val="IndexLink"/>
              </w:rPr>
              <w:t>32</w:t>
            </w:r>
            <w:r>
              <w:rPr>
                <w:rStyle w:val="IndexLink"/>
                <w:rtl w:val="true"/>
              </w:rPr>
              <w:t xml:space="preserve">. </w:t>
            </w:r>
            <w:r>
              <w:rPr>
                <w:rStyle w:val="IndexLink"/>
                <w:rtl w:val="true"/>
              </w:rPr>
              <w:t xml:space="preserve">حضرت فاطمه زهرا </w:t>
            </w:r>
            <w:r>
              <w:rPr>
                <w:rStyle w:val="IndexLink"/>
                <w:rtl w:val="true"/>
              </w:rPr>
              <w:t>(</w:t>
            </w:r>
            <w:r>
              <w:rPr>
                <w:rStyle w:val="IndexLink"/>
                <w:rtl w:val="true"/>
              </w:rPr>
              <w:t>عليها السلام</w:t>
            </w:r>
            <w:r>
              <w:rPr>
                <w:rStyle w:val="IndexLink"/>
                <w:rtl w:val="true"/>
              </w:rPr>
              <w:t xml:space="preserve">) </w:t>
            </w:r>
            <w:r>
              <w:rPr>
                <w:rStyle w:val="IndexLink"/>
                <w:rtl w:val="true"/>
              </w:rPr>
              <w:t>تنها دختر پيامبر</w:t>
            </w:r>
            <w:r>
              <w:rPr>
                <w:rStyle w:val="IndexLink"/>
                <w:rtl w:val="true"/>
              </w:rPr>
              <w:tab/>
            </w:r>
            <w:r>
              <w:rPr>
                <w:rStyle w:val="IndexLink"/>
              </w:rPr>
              <w:t>62</w:t>
            </w:r>
          </w:hyperlink>
        </w:p>
        <w:p>
          <w:pPr>
            <w:pStyle w:val="Contents3"/>
            <w:tabs>
              <w:tab w:val="clear" w:pos="8459"/>
              <w:tab w:val="right" w:pos="9026" w:leader="dot"/>
            </w:tabs>
            <w:rPr/>
          </w:pPr>
          <w:hyperlink w:anchor="__RefHeading___Toc4406466_372815092">
            <w:r>
              <w:rPr>
                <w:webHidden/>
                <w:rStyle w:val="IndexLink"/>
              </w:rPr>
              <w:t>33</w:t>
            </w:r>
            <w:r>
              <w:rPr>
                <w:rStyle w:val="IndexLink"/>
                <w:rtl w:val="true"/>
              </w:rPr>
              <w:t xml:space="preserve">. </w:t>
            </w:r>
            <w:r>
              <w:rPr>
                <w:rStyle w:val="IndexLink"/>
                <w:rtl w:val="true"/>
              </w:rPr>
              <w:t xml:space="preserve">پاكيزه و دورداشتن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از كار مكروه</w:t>
            </w:r>
            <w:r>
              <w:rPr>
                <w:rStyle w:val="IndexLink"/>
                <w:rtl w:val="true"/>
              </w:rPr>
              <w:tab/>
            </w:r>
            <w:r>
              <w:rPr>
                <w:rStyle w:val="IndexLink"/>
              </w:rPr>
              <w:t>64</w:t>
            </w:r>
          </w:hyperlink>
        </w:p>
        <w:p>
          <w:pPr>
            <w:pStyle w:val="Contents3"/>
            <w:tabs>
              <w:tab w:val="clear" w:pos="8459"/>
              <w:tab w:val="right" w:pos="9026" w:leader="dot"/>
            </w:tabs>
            <w:rPr/>
          </w:pPr>
          <w:hyperlink w:anchor="__RefHeading___Toc4406468_372815092">
            <w:r>
              <w:rPr>
                <w:webHidden/>
                <w:rStyle w:val="IndexLink"/>
              </w:rPr>
              <w:t>34</w:t>
            </w:r>
            <w:r>
              <w:rPr>
                <w:rStyle w:val="IndexLink"/>
                <w:rtl w:val="true"/>
              </w:rPr>
              <w:t xml:space="preserve">. </w:t>
            </w:r>
            <w:r>
              <w:rPr>
                <w:rStyle w:val="IndexLink"/>
                <w:rtl w:val="true"/>
              </w:rPr>
              <w:t xml:space="preserve">مقايسه مقام حضرت زهرا و امامان </w:t>
            </w:r>
            <w:r>
              <w:rPr>
                <w:rStyle w:val="IndexLink"/>
                <w:rtl w:val="true"/>
              </w:rPr>
              <w:t>(</w:t>
            </w:r>
            <w:r>
              <w:rPr>
                <w:rStyle w:val="IndexLink"/>
                <w:rtl w:val="true"/>
              </w:rPr>
              <w:t>عليهم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4406470_372815092">
            <w:r>
              <w:rPr>
                <w:webHidden/>
                <w:rStyle w:val="IndexLink"/>
              </w:rPr>
              <w:t>35</w:t>
            </w:r>
            <w:r>
              <w:rPr>
                <w:rStyle w:val="IndexLink"/>
                <w:rtl w:val="true"/>
              </w:rPr>
              <w:t xml:space="preserve">. </w:t>
            </w:r>
            <w:r>
              <w:rPr>
                <w:rStyle w:val="IndexLink"/>
                <w:rtl w:val="true"/>
              </w:rPr>
              <w:t>آيا روايتى با مضمون روح القدس حضرت فاطمه صحت دارد؟</w:t>
            </w:r>
            <w:r>
              <w:rPr>
                <w:rStyle w:val="IndexLink"/>
                <w:rtl w:val="true"/>
              </w:rPr>
              <w:tab/>
            </w:r>
            <w:r>
              <w:rPr>
                <w:rStyle w:val="IndexLink"/>
              </w:rPr>
              <w:t>65</w:t>
            </w:r>
          </w:hyperlink>
        </w:p>
        <w:p>
          <w:pPr>
            <w:pStyle w:val="Contents3"/>
            <w:tabs>
              <w:tab w:val="clear" w:pos="8459"/>
              <w:tab w:val="right" w:pos="9026" w:leader="dot"/>
            </w:tabs>
            <w:rPr/>
          </w:pPr>
          <w:hyperlink w:anchor="__RefHeading___Toc4406472_372815092">
            <w:r>
              <w:rPr>
                <w:webHidden/>
                <w:rStyle w:val="IndexLink"/>
              </w:rPr>
              <w:t>36</w:t>
            </w:r>
            <w:r>
              <w:rPr>
                <w:rStyle w:val="IndexLink"/>
                <w:rtl w:val="true"/>
              </w:rPr>
              <w:t xml:space="preserve">. </w:t>
            </w:r>
            <w:r>
              <w:rPr>
                <w:rStyle w:val="IndexLink"/>
                <w:rtl w:val="true"/>
              </w:rPr>
              <w:t xml:space="preserve">اثبات سيلى خوردن حضرت فاطمه زهرا </w:t>
            </w:r>
            <w:r>
              <w:rPr>
                <w:rStyle w:val="IndexLink"/>
                <w:rtl w:val="true"/>
              </w:rPr>
              <w:t>(</w:t>
            </w:r>
            <w:r>
              <w:rPr>
                <w:rStyle w:val="IndexLink"/>
                <w:rtl w:val="true"/>
              </w:rPr>
              <w:t>عليها السلام</w:t>
            </w:r>
            <w:r>
              <w:rPr>
                <w:rStyle w:val="IndexLink"/>
                <w:rtl w:val="true"/>
              </w:rPr>
              <w:t xml:space="preserve">) </w:t>
            </w:r>
            <w:r>
              <w:rPr>
                <w:rStyle w:val="IndexLink"/>
                <w:rtl w:val="true"/>
              </w:rPr>
              <w:t>و ماندن ميان در و ديوار</w:t>
            </w:r>
            <w:r>
              <w:rPr>
                <w:rStyle w:val="IndexLink"/>
                <w:rtl w:val="true"/>
              </w:rPr>
              <w:tab/>
            </w:r>
            <w:r>
              <w:rPr>
                <w:rStyle w:val="IndexLink"/>
              </w:rPr>
              <w:t>66</w:t>
            </w:r>
          </w:hyperlink>
        </w:p>
        <w:p>
          <w:pPr>
            <w:pStyle w:val="Contents3"/>
            <w:tabs>
              <w:tab w:val="clear" w:pos="8459"/>
              <w:tab w:val="right" w:pos="9026" w:leader="dot"/>
            </w:tabs>
            <w:rPr/>
          </w:pPr>
          <w:hyperlink w:anchor="__RefHeading___Toc4406474_372815092">
            <w:r>
              <w:rPr>
                <w:webHidden/>
                <w:rStyle w:val="IndexLink"/>
              </w:rPr>
              <w:t>37</w:t>
            </w:r>
            <w:r>
              <w:rPr>
                <w:rStyle w:val="IndexLink"/>
                <w:rtl w:val="true"/>
              </w:rPr>
              <w:t xml:space="preserve">. </w:t>
            </w:r>
            <w:r>
              <w:rPr>
                <w:rStyle w:val="IndexLink"/>
                <w:rtl w:val="true"/>
              </w:rPr>
              <w:t xml:space="preserve">چرا پيامبر دست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را مى بوسيد؟</w:t>
            </w:r>
            <w:r>
              <w:rPr>
                <w:rStyle w:val="IndexLink"/>
                <w:rtl w:val="true"/>
              </w:rPr>
              <w:tab/>
            </w:r>
            <w:r>
              <w:rPr>
                <w:rStyle w:val="IndexLink"/>
              </w:rPr>
              <w:t>66</w:t>
            </w:r>
          </w:hyperlink>
        </w:p>
        <w:p>
          <w:pPr>
            <w:pStyle w:val="Contents3"/>
            <w:tabs>
              <w:tab w:val="clear" w:pos="8459"/>
              <w:tab w:val="right" w:pos="9026" w:leader="dot"/>
            </w:tabs>
            <w:rPr/>
          </w:pPr>
          <w:hyperlink w:anchor="__RefHeading___Toc4406476_372815092">
            <w:r>
              <w:rPr>
                <w:webHidden/>
                <w:rStyle w:val="IndexLink"/>
              </w:rPr>
              <w:t>38</w:t>
            </w:r>
            <w:r>
              <w:rPr>
                <w:rStyle w:val="IndexLink"/>
                <w:rtl w:val="true"/>
              </w:rPr>
              <w:t xml:space="preserve">. </w:t>
            </w:r>
            <w:r>
              <w:rPr>
                <w:rStyle w:val="IndexLink"/>
                <w:rtl w:val="true"/>
              </w:rPr>
              <w:t xml:space="preserve">حكم عالمى كه عصمت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را انكار كند</w:t>
            </w:r>
            <w:r>
              <w:rPr>
                <w:rStyle w:val="IndexLink"/>
                <w:rtl w:val="true"/>
              </w:rPr>
              <w:tab/>
            </w:r>
            <w:r>
              <w:rPr>
                <w:rStyle w:val="IndexLink"/>
              </w:rPr>
              <w:t>67</w:t>
            </w:r>
          </w:hyperlink>
        </w:p>
        <w:p>
          <w:pPr>
            <w:pStyle w:val="Contents3"/>
            <w:tabs>
              <w:tab w:val="clear" w:pos="8459"/>
              <w:tab w:val="right" w:pos="9026" w:leader="dot"/>
            </w:tabs>
            <w:rPr/>
          </w:pPr>
          <w:hyperlink w:anchor="__RefHeading___Toc4406478_372815092">
            <w:r>
              <w:rPr>
                <w:webHidden/>
                <w:rStyle w:val="IndexLink"/>
              </w:rPr>
              <w:t>39</w:t>
            </w:r>
            <w:r>
              <w:rPr>
                <w:rStyle w:val="IndexLink"/>
                <w:rtl w:val="true"/>
              </w:rPr>
              <w:t xml:space="preserve">. </w:t>
            </w:r>
            <w:r>
              <w:rPr>
                <w:rStyle w:val="IndexLink"/>
                <w:rtl w:val="true"/>
              </w:rPr>
              <w:t xml:space="preserve">حجاب حضرت زهرا </w:t>
            </w:r>
            <w:r>
              <w:rPr>
                <w:rStyle w:val="IndexLink"/>
                <w:rtl w:val="true"/>
              </w:rPr>
              <w:t>(</w:t>
            </w:r>
            <w:r>
              <w:rPr>
                <w:rStyle w:val="IndexLink"/>
                <w:rtl w:val="true"/>
              </w:rPr>
              <w:t>عليها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4406480_372815092">
            <w:r>
              <w:rPr>
                <w:webHidden/>
                <w:rStyle w:val="IndexLink"/>
              </w:rPr>
              <w:t>40</w:t>
            </w:r>
            <w:r>
              <w:rPr>
                <w:rStyle w:val="IndexLink"/>
                <w:rtl w:val="true"/>
              </w:rPr>
              <w:t xml:space="preserve">. </w:t>
            </w:r>
            <w:r>
              <w:rPr>
                <w:rStyle w:val="IndexLink"/>
                <w:rtl w:val="true"/>
              </w:rPr>
              <w:t xml:space="preserve">حضور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در شهادتگاه امام حسين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4406482_372815092">
            <w:r>
              <w:rPr>
                <w:webHidden/>
                <w:rStyle w:val="IndexLink"/>
              </w:rPr>
              <w:t>41</w:t>
            </w:r>
            <w:r>
              <w:rPr>
                <w:rStyle w:val="IndexLink"/>
                <w:rtl w:val="true"/>
              </w:rPr>
              <w:t xml:space="preserve">. </w:t>
            </w:r>
            <w:r>
              <w:rPr>
                <w:rStyle w:val="IndexLink"/>
                <w:rtl w:val="true"/>
              </w:rPr>
              <w:t xml:space="preserve">بوسيدن دست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توسط پيامبر </w:t>
            </w:r>
            <w:r>
              <w:rPr>
                <w:rStyle w:val="IndexLink"/>
                <w:rtl w:val="true"/>
              </w:rPr>
              <w:t>(</w:t>
            </w:r>
            <w:r>
              <w:rPr>
                <w:rStyle w:val="IndexLink"/>
                <w:rtl w:val="true"/>
              </w:rPr>
              <w:t>صلى الله عليه وآله وسلم</w:t>
            </w:r>
            <w:r>
              <w:rPr>
                <w:rStyle w:val="IndexLink"/>
                <w:rtl w:val="true"/>
              </w:rPr>
              <w:t>)</w:t>
              <w:tab/>
            </w:r>
            <w:r>
              <w:rPr>
                <w:rStyle w:val="IndexLink"/>
              </w:rPr>
              <w:t>69</w:t>
            </w:r>
          </w:hyperlink>
        </w:p>
        <w:p>
          <w:pPr>
            <w:pStyle w:val="Contents2"/>
            <w:tabs>
              <w:tab w:val="clear" w:pos="8743"/>
              <w:tab w:val="right" w:pos="9026" w:leader="dot"/>
            </w:tabs>
            <w:rPr/>
          </w:pPr>
          <w:hyperlink w:anchor="__RefHeading___Toc4406484_372815092">
            <w:r>
              <w:rPr>
                <w:webHidden/>
                <w:rStyle w:val="IndexLink"/>
                <w:rtl w:val="true"/>
              </w:rPr>
              <w:t>بخش دوم</w:t>
            </w:r>
            <w:r>
              <w:rPr>
                <w:rStyle w:val="IndexLink"/>
                <w:rtl w:val="true"/>
              </w:rPr>
              <w:t xml:space="preserve">: </w:t>
            </w:r>
            <w:r>
              <w:rPr>
                <w:rStyle w:val="IndexLink"/>
                <w:rtl w:val="true"/>
              </w:rPr>
              <w:t xml:space="preserve">پرسش ها و پاسخ ها پيرامون مظلوميت و شهادت حضرت فاطمه زهرا </w:t>
            </w:r>
            <w:r>
              <w:rPr>
                <w:rStyle w:val="IndexLink"/>
                <w:rtl w:val="true"/>
              </w:rPr>
              <w:t>(</w:t>
            </w:r>
            <w:r>
              <w:rPr>
                <w:rStyle w:val="IndexLink"/>
                <w:rtl w:val="true"/>
              </w:rPr>
              <w:t>عليها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4406486_37281509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4406488_372815092">
            <w:r>
              <w:rPr>
                <w:webHidden/>
                <w:rStyle w:val="IndexLink"/>
              </w:rPr>
              <w:t>42</w:t>
            </w:r>
            <w:r>
              <w:rPr>
                <w:rStyle w:val="IndexLink"/>
                <w:rtl w:val="true"/>
              </w:rPr>
              <w:t xml:space="preserve">. </w:t>
            </w:r>
            <w:r>
              <w:rPr>
                <w:rStyle w:val="IndexLink"/>
                <w:rtl w:val="true"/>
              </w:rPr>
              <w:t xml:space="preserve">ترتيب رنج هايى كه بر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فرود آمد</w:t>
            </w:r>
            <w:r>
              <w:rPr>
                <w:rStyle w:val="IndexLink"/>
                <w:rtl w:val="true"/>
              </w:rPr>
              <w:tab/>
            </w:r>
            <w:r>
              <w:rPr>
                <w:rStyle w:val="IndexLink"/>
              </w:rPr>
              <w:t>71</w:t>
            </w:r>
          </w:hyperlink>
        </w:p>
        <w:p>
          <w:pPr>
            <w:pStyle w:val="Contents3"/>
            <w:tabs>
              <w:tab w:val="clear" w:pos="8459"/>
              <w:tab w:val="right" w:pos="9026" w:leader="dot"/>
            </w:tabs>
            <w:rPr/>
          </w:pPr>
          <w:hyperlink w:anchor="__RefHeading___Toc4406490_372815092">
            <w:r>
              <w:rPr>
                <w:webHidden/>
                <w:rStyle w:val="IndexLink"/>
              </w:rPr>
              <w:t>43</w:t>
            </w:r>
            <w:r>
              <w:rPr>
                <w:rStyle w:val="IndexLink"/>
                <w:rtl w:val="true"/>
              </w:rPr>
              <w:t xml:space="preserve">. </w:t>
            </w:r>
            <w:r>
              <w:rPr>
                <w:rStyle w:val="IndexLink"/>
                <w:rtl w:val="true"/>
              </w:rPr>
              <w:t>داستان فدك</w:t>
            </w:r>
            <w:r>
              <w:rPr>
                <w:rStyle w:val="IndexLink"/>
                <w:rtl w:val="true"/>
              </w:rPr>
              <w:tab/>
            </w:r>
            <w:r>
              <w:rPr>
                <w:rStyle w:val="IndexLink"/>
              </w:rPr>
              <w:t>71</w:t>
            </w:r>
          </w:hyperlink>
        </w:p>
        <w:p>
          <w:pPr>
            <w:pStyle w:val="Contents3"/>
            <w:tabs>
              <w:tab w:val="clear" w:pos="8459"/>
              <w:tab w:val="right" w:pos="9026" w:leader="dot"/>
            </w:tabs>
            <w:rPr/>
          </w:pPr>
          <w:hyperlink w:anchor="__RefHeading___Toc4406492_372815092">
            <w:r>
              <w:rPr>
                <w:webHidden/>
                <w:rStyle w:val="IndexLink"/>
              </w:rPr>
              <w:t>44</w:t>
            </w:r>
            <w:r>
              <w:rPr>
                <w:rStyle w:val="IndexLink"/>
                <w:rtl w:val="true"/>
              </w:rPr>
              <w:t xml:space="preserve">. </w:t>
            </w:r>
            <w:r>
              <w:rPr>
                <w:rStyle w:val="IndexLink"/>
                <w:rtl w:val="true"/>
              </w:rPr>
              <w:t>گستره فدك</w:t>
            </w:r>
            <w:r>
              <w:rPr>
                <w:rStyle w:val="IndexLink"/>
                <w:rtl w:val="true"/>
              </w:rPr>
              <w:tab/>
            </w:r>
            <w:r>
              <w:rPr>
                <w:rStyle w:val="IndexLink"/>
              </w:rPr>
              <w:t>73</w:t>
            </w:r>
          </w:hyperlink>
        </w:p>
        <w:p>
          <w:pPr>
            <w:pStyle w:val="Contents3"/>
            <w:tabs>
              <w:tab w:val="clear" w:pos="8459"/>
              <w:tab w:val="right" w:pos="9026" w:leader="dot"/>
            </w:tabs>
            <w:rPr/>
          </w:pPr>
          <w:hyperlink w:anchor="__RefHeading___Toc4406494_372815092">
            <w:r>
              <w:rPr>
                <w:webHidden/>
                <w:rStyle w:val="IndexLink"/>
              </w:rPr>
              <w:t>45</w:t>
            </w:r>
            <w:r>
              <w:rPr>
                <w:rStyle w:val="IndexLink"/>
                <w:rtl w:val="true"/>
              </w:rPr>
              <w:t xml:space="preserve">. </w:t>
            </w:r>
            <w:r>
              <w:rPr>
                <w:rStyle w:val="IndexLink"/>
                <w:rtl w:val="true"/>
              </w:rPr>
              <w:t>داستان فدك داستانى عقيدتى است يا يك رويداد تاريخى؟</w:t>
            </w:r>
            <w:r>
              <w:rPr>
                <w:rStyle w:val="IndexLink"/>
                <w:rtl w:val="true"/>
              </w:rPr>
              <w:tab/>
            </w:r>
            <w:r>
              <w:rPr>
                <w:rStyle w:val="IndexLink"/>
              </w:rPr>
              <w:t>74</w:t>
            </w:r>
          </w:hyperlink>
        </w:p>
        <w:p>
          <w:pPr>
            <w:pStyle w:val="Contents3"/>
            <w:tabs>
              <w:tab w:val="clear" w:pos="8459"/>
              <w:tab w:val="right" w:pos="9026" w:leader="dot"/>
            </w:tabs>
            <w:rPr/>
          </w:pPr>
          <w:hyperlink w:anchor="__RefHeading___Toc4406496_372815092">
            <w:r>
              <w:rPr>
                <w:webHidden/>
                <w:rStyle w:val="IndexLink"/>
              </w:rPr>
              <w:t>46</w:t>
            </w:r>
            <w:r>
              <w:rPr>
                <w:rStyle w:val="IndexLink"/>
                <w:rtl w:val="true"/>
              </w:rPr>
              <w:t xml:space="preserve">. </w:t>
            </w:r>
            <w:r>
              <w:rPr>
                <w:rStyle w:val="IndexLink"/>
                <w:rtl w:val="true"/>
              </w:rPr>
              <w:t xml:space="preserve">فدك در خلافت اميرمؤمنان </w:t>
            </w:r>
            <w:r>
              <w:rPr>
                <w:rStyle w:val="IndexLink"/>
                <w:rtl w:val="true"/>
              </w:rPr>
              <w:t>(</w:t>
            </w:r>
            <w:r>
              <w:rPr>
                <w:rStyle w:val="IndexLink"/>
                <w:rtl w:val="true"/>
              </w:rPr>
              <w:t>عليه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4406498_372815092">
            <w:r>
              <w:rPr>
                <w:webHidden/>
                <w:rStyle w:val="IndexLink"/>
              </w:rPr>
              <w:t>47</w:t>
            </w:r>
            <w:r>
              <w:rPr>
                <w:rStyle w:val="IndexLink"/>
                <w:rtl w:val="true"/>
              </w:rPr>
              <w:t xml:space="preserve">. </w:t>
            </w:r>
            <w:r>
              <w:rPr>
                <w:rStyle w:val="IndexLink"/>
                <w:rtl w:val="true"/>
              </w:rPr>
              <w:t xml:space="preserve">اعتراض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به حضرت على </w:t>
            </w:r>
            <w:r>
              <w:rPr>
                <w:rStyle w:val="IndexLink"/>
                <w:rtl w:val="true"/>
              </w:rPr>
              <w:t>(</w:t>
            </w:r>
            <w:r>
              <w:rPr>
                <w:rStyle w:val="IndexLink"/>
                <w:rtl w:val="true"/>
              </w:rPr>
              <w:t>عليه السلام</w:t>
            </w:r>
            <w:r>
              <w:rPr>
                <w:rStyle w:val="IndexLink"/>
                <w:rtl w:val="true"/>
              </w:rPr>
              <w:t xml:space="preserve">) </w:t>
            </w:r>
            <w:r>
              <w:rPr>
                <w:rStyle w:val="IndexLink"/>
                <w:rtl w:val="true"/>
              </w:rPr>
              <w:t>يا آگاه نمودن مردم از اوضاع</w:t>
            </w:r>
            <w:r>
              <w:rPr>
                <w:rStyle w:val="IndexLink"/>
                <w:rtl w:val="true"/>
              </w:rPr>
              <w:tab/>
            </w:r>
            <w:r>
              <w:rPr>
                <w:rStyle w:val="IndexLink"/>
              </w:rPr>
              <w:t>76</w:t>
            </w:r>
          </w:hyperlink>
        </w:p>
        <w:p>
          <w:pPr>
            <w:pStyle w:val="Contents3"/>
            <w:tabs>
              <w:tab w:val="clear" w:pos="8459"/>
              <w:tab w:val="right" w:pos="9026" w:leader="dot"/>
            </w:tabs>
            <w:rPr/>
          </w:pPr>
          <w:hyperlink w:anchor="__RefHeading___Toc4406500_372815092">
            <w:r>
              <w:rPr>
                <w:webHidden/>
                <w:rStyle w:val="IndexLink"/>
              </w:rPr>
              <w:t>48</w:t>
            </w:r>
            <w:r>
              <w:rPr>
                <w:rStyle w:val="IndexLink"/>
                <w:rtl w:val="true"/>
              </w:rPr>
              <w:t xml:space="preserve">. </w:t>
            </w:r>
            <w:r>
              <w:rPr>
                <w:rStyle w:val="IndexLink"/>
                <w:rtl w:val="true"/>
              </w:rPr>
              <w:t>جبران ضعف برخى از روايات غير فقهى با شهرت عملى</w:t>
            </w:r>
            <w:r>
              <w:rPr>
                <w:rStyle w:val="IndexLink"/>
                <w:rtl w:val="true"/>
              </w:rPr>
              <w:tab/>
            </w:r>
            <w:r>
              <w:rPr>
                <w:rStyle w:val="IndexLink"/>
              </w:rPr>
              <w:t>79</w:t>
            </w:r>
          </w:hyperlink>
        </w:p>
        <w:p>
          <w:pPr>
            <w:pStyle w:val="Contents3"/>
            <w:tabs>
              <w:tab w:val="clear" w:pos="8459"/>
              <w:tab w:val="right" w:pos="9026" w:leader="dot"/>
            </w:tabs>
            <w:rPr/>
          </w:pPr>
          <w:hyperlink w:anchor="__RefHeading___Toc4406502_372815092">
            <w:r>
              <w:rPr>
                <w:webHidden/>
                <w:rStyle w:val="IndexLink"/>
              </w:rPr>
              <w:t>49</w:t>
            </w:r>
            <w:r>
              <w:rPr>
                <w:rStyle w:val="IndexLink"/>
                <w:rtl w:val="true"/>
              </w:rPr>
              <w:t xml:space="preserve">. </w:t>
            </w:r>
            <w:r>
              <w:rPr>
                <w:rStyle w:val="IndexLink"/>
                <w:rtl w:val="true"/>
              </w:rPr>
              <w:t xml:space="preserve">اميرمؤمنان به هنگام هجوم به حضرت فاطمه </w:t>
            </w:r>
            <w:r>
              <w:rPr>
                <w:rStyle w:val="IndexLink"/>
                <w:rtl w:val="true"/>
              </w:rPr>
              <w:t>(</w:t>
            </w:r>
            <w:r>
              <w:rPr>
                <w:rStyle w:val="IndexLink"/>
                <w:rtl w:val="true"/>
              </w:rPr>
              <w:t>عليها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4406504_372815092">
            <w:r>
              <w:rPr>
                <w:webHidden/>
                <w:rStyle w:val="IndexLink"/>
              </w:rPr>
              <w:t>50</w:t>
            </w:r>
            <w:r>
              <w:rPr>
                <w:rStyle w:val="IndexLink"/>
                <w:rtl w:val="true"/>
              </w:rPr>
              <w:t xml:space="preserve">. </w:t>
            </w:r>
            <w:r>
              <w:rPr>
                <w:rStyle w:val="IndexLink"/>
                <w:rtl w:val="true"/>
              </w:rPr>
              <w:t>شكيبايى اميرمؤمنان به خاطر مصالح دين</w:t>
            </w:r>
            <w:r>
              <w:rPr>
                <w:rStyle w:val="IndexLink"/>
                <w:rtl w:val="true"/>
              </w:rPr>
              <w:tab/>
            </w:r>
            <w:r>
              <w:rPr>
                <w:rStyle w:val="IndexLink"/>
              </w:rPr>
              <w:t>86</w:t>
            </w:r>
          </w:hyperlink>
        </w:p>
        <w:p>
          <w:pPr>
            <w:pStyle w:val="Contents3"/>
            <w:tabs>
              <w:tab w:val="clear" w:pos="8459"/>
              <w:tab w:val="right" w:pos="9026" w:leader="dot"/>
            </w:tabs>
            <w:rPr/>
          </w:pPr>
          <w:hyperlink w:anchor="__RefHeading___Toc4406506_372815092">
            <w:r>
              <w:rPr>
                <w:webHidden/>
                <w:rStyle w:val="IndexLink"/>
              </w:rPr>
              <w:t>51</w:t>
            </w:r>
            <w:r>
              <w:rPr>
                <w:rStyle w:val="IndexLink"/>
                <w:rtl w:val="true"/>
              </w:rPr>
              <w:t xml:space="preserve">. </w:t>
            </w:r>
            <w:r>
              <w:rPr>
                <w:rStyle w:val="IndexLink"/>
                <w:rtl w:val="true"/>
              </w:rPr>
              <w:t xml:space="preserve">هنگامه خطبه درخشان حضرت فاطمه </w:t>
            </w:r>
            <w:r>
              <w:rPr>
                <w:rStyle w:val="IndexLink"/>
                <w:rtl w:val="true"/>
              </w:rPr>
              <w:t>(</w:t>
            </w:r>
            <w:r>
              <w:rPr>
                <w:rStyle w:val="IndexLink"/>
                <w:rtl w:val="true"/>
              </w:rPr>
              <w:t>عليها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4406508_372815092">
            <w:r>
              <w:rPr>
                <w:webHidden/>
                <w:rStyle w:val="IndexLink"/>
              </w:rPr>
              <w:t>52</w:t>
            </w:r>
            <w:r>
              <w:rPr>
                <w:rStyle w:val="IndexLink"/>
                <w:rtl w:val="true"/>
              </w:rPr>
              <w:t xml:space="preserve">. </w:t>
            </w:r>
            <w:r>
              <w:rPr>
                <w:rStyle w:val="IndexLink"/>
                <w:rtl w:val="true"/>
              </w:rPr>
              <w:t xml:space="preserve">شكستگى دنده و پهلوى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در هجوم بيدادگران</w:t>
            </w:r>
            <w:r>
              <w:rPr>
                <w:rStyle w:val="IndexLink"/>
                <w:rtl w:val="true"/>
              </w:rPr>
              <w:tab/>
            </w:r>
            <w:r>
              <w:rPr>
                <w:rStyle w:val="IndexLink"/>
              </w:rPr>
              <w:t>91</w:t>
            </w:r>
          </w:hyperlink>
        </w:p>
        <w:p>
          <w:pPr>
            <w:pStyle w:val="Contents3"/>
            <w:tabs>
              <w:tab w:val="clear" w:pos="8459"/>
              <w:tab w:val="right" w:pos="9026" w:leader="dot"/>
            </w:tabs>
            <w:rPr/>
          </w:pPr>
          <w:hyperlink w:anchor="__RefHeading___Toc4406510_372815092">
            <w:r>
              <w:rPr>
                <w:webHidden/>
                <w:rStyle w:val="IndexLink"/>
              </w:rPr>
              <w:t>53</w:t>
            </w:r>
            <w:r>
              <w:rPr>
                <w:rStyle w:val="IndexLink"/>
                <w:rtl w:val="true"/>
              </w:rPr>
              <w:t xml:space="preserve">. </w:t>
            </w:r>
            <w:r>
              <w:rPr>
                <w:rStyle w:val="IndexLink"/>
                <w:rtl w:val="true"/>
              </w:rPr>
              <w:t>شكستن پهلو و دنده را جز نادان و حق ناپذير انكار نمى كند</w:t>
            </w:r>
            <w:r>
              <w:rPr>
                <w:rStyle w:val="IndexLink"/>
                <w:rtl w:val="true"/>
              </w:rPr>
              <w:tab/>
            </w:r>
            <w:r>
              <w:rPr>
                <w:rStyle w:val="IndexLink"/>
              </w:rPr>
              <w:t>96</w:t>
            </w:r>
          </w:hyperlink>
        </w:p>
        <w:p>
          <w:pPr>
            <w:pStyle w:val="Contents3"/>
            <w:tabs>
              <w:tab w:val="clear" w:pos="8459"/>
              <w:tab w:val="right" w:pos="9026" w:leader="dot"/>
            </w:tabs>
            <w:rPr/>
          </w:pPr>
          <w:hyperlink w:anchor="__RefHeading___Toc4406512_372815092">
            <w:r>
              <w:rPr>
                <w:webHidden/>
                <w:rStyle w:val="IndexLink"/>
              </w:rPr>
              <w:t>54</w:t>
            </w:r>
            <w:r>
              <w:rPr>
                <w:rStyle w:val="IndexLink"/>
                <w:rtl w:val="true"/>
              </w:rPr>
              <w:t xml:space="preserve">. </w:t>
            </w:r>
            <w:r>
              <w:rPr>
                <w:rStyle w:val="IndexLink"/>
                <w:rtl w:val="true"/>
              </w:rPr>
              <w:t xml:space="preserve">مصيبت شكستن پهلوى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موضوعى عقيدتى است</w:t>
            </w:r>
            <w:r>
              <w:rPr>
                <w:rStyle w:val="IndexLink"/>
                <w:rtl w:val="true"/>
              </w:rPr>
              <w:tab/>
            </w:r>
            <w:r>
              <w:rPr>
                <w:rStyle w:val="IndexLink"/>
              </w:rPr>
              <w:t>96</w:t>
            </w:r>
          </w:hyperlink>
        </w:p>
        <w:p>
          <w:pPr>
            <w:pStyle w:val="Contents3"/>
            <w:tabs>
              <w:tab w:val="clear" w:pos="8459"/>
              <w:tab w:val="right" w:pos="9026" w:leader="dot"/>
            </w:tabs>
            <w:rPr/>
          </w:pPr>
          <w:hyperlink w:anchor="__RefHeading___Toc4406514_372815092">
            <w:r>
              <w:rPr>
                <w:webHidden/>
                <w:rStyle w:val="IndexLink"/>
              </w:rPr>
              <w:t>55</w:t>
            </w:r>
            <w:r>
              <w:rPr>
                <w:rStyle w:val="IndexLink"/>
                <w:rtl w:val="true"/>
              </w:rPr>
              <w:t xml:space="preserve">. </w:t>
            </w:r>
            <w:r>
              <w:rPr>
                <w:rStyle w:val="IndexLink"/>
                <w:rtl w:val="true"/>
              </w:rPr>
              <w:t xml:space="preserve">با تازيانه زدن حضرت زهرا </w:t>
            </w:r>
            <w:r>
              <w:rPr>
                <w:rStyle w:val="IndexLink"/>
                <w:rtl w:val="true"/>
              </w:rPr>
              <w:t>(</w:t>
            </w:r>
            <w:r>
              <w:rPr>
                <w:rStyle w:val="IndexLink"/>
                <w:rtl w:val="true"/>
              </w:rPr>
              <w:t>عليها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4406516_372815092">
            <w:r>
              <w:rPr>
                <w:webHidden/>
                <w:rStyle w:val="IndexLink"/>
              </w:rPr>
              <w:t>56</w:t>
            </w:r>
            <w:r>
              <w:rPr>
                <w:rStyle w:val="IndexLink"/>
                <w:rtl w:val="true"/>
              </w:rPr>
              <w:t xml:space="preserve">. </w:t>
            </w:r>
            <w:r>
              <w:rPr>
                <w:rStyle w:val="IndexLink"/>
                <w:rtl w:val="true"/>
              </w:rPr>
              <w:t>تكذيب به زنجيركشيدن اميرمؤمنان</w:t>
            </w:r>
            <w:r>
              <w:rPr>
                <w:rStyle w:val="IndexLink"/>
                <w:rtl w:val="true"/>
              </w:rPr>
              <w:tab/>
            </w:r>
            <w:r>
              <w:rPr>
                <w:rStyle w:val="IndexLink"/>
              </w:rPr>
              <w:t>97</w:t>
            </w:r>
          </w:hyperlink>
        </w:p>
        <w:p>
          <w:pPr>
            <w:pStyle w:val="Contents3"/>
            <w:tabs>
              <w:tab w:val="clear" w:pos="8459"/>
              <w:tab w:val="right" w:pos="9026" w:leader="dot"/>
            </w:tabs>
            <w:rPr/>
          </w:pPr>
          <w:hyperlink w:anchor="__RefHeading___Toc4406518_372815092">
            <w:r>
              <w:rPr>
                <w:webHidden/>
                <w:rStyle w:val="IndexLink"/>
              </w:rPr>
              <w:t>57</w:t>
            </w:r>
            <w:r>
              <w:rPr>
                <w:rStyle w:val="IndexLink"/>
                <w:rtl w:val="true"/>
              </w:rPr>
              <w:t xml:space="preserve">. </w:t>
            </w:r>
            <w:r>
              <w:rPr>
                <w:rStyle w:val="IndexLink"/>
                <w:rtl w:val="true"/>
              </w:rPr>
              <w:t>مفهوم شهادت در حديث</w:t>
            </w:r>
            <w:r>
              <w:rPr>
                <w:rStyle w:val="IndexLink"/>
                <w:rtl w:val="true"/>
              </w:rPr>
              <w:tab/>
            </w:r>
            <w:r>
              <w:rPr>
                <w:rStyle w:val="IndexLink"/>
              </w:rPr>
              <w:t>99</w:t>
            </w:r>
          </w:hyperlink>
        </w:p>
        <w:p>
          <w:pPr>
            <w:pStyle w:val="Contents3"/>
            <w:tabs>
              <w:tab w:val="clear" w:pos="8459"/>
              <w:tab w:val="right" w:pos="9026" w:leader="dot"/>
            </w:tabs>
            <w:rPr/>
          </w:pPr>
          <w:hyperlink w:anchor="__RefHeading___Toc4406520_372815092">
            <w:r>
              <w:rPr>
                <w:webHidden/>
                <w:rStyle w:val="IndexLink"/>
              </w:rPr>
              <w:t>58</w:t>
            </w:r>
            <w:r>
              <w:rPr>
                <w:rStyle w:val="IndexLink"/>
                <w:rtl w:val="true"/>
              </w:rPr>
              <w:t xml:space="preserve">. </w:t>
            </w:r>
            <w:r>
              <w:rPr>
                <w:rStyle w:val="IndexLink"/>
                <w:rtl w:val="true"/>
              </w:rPr>
              <w:t xml:space="preserve">زنده داشتن روز شهادت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به روايت چهل روز</w:t>
            </w:r>
            <w:r>
              <w:rPr>
                <w:rStyle w:val="IndexLink"/>
                <w:rtl w:val="true"/>
              </w:rPr>
              <w:tab/>
            </w:r>
            <w:r>
              <w:rPr>
                <w:rStyle w:val="IndexLink"/>
              </w:rPr>
              <w:t>100</w:t>
            </w:r>
          </w:hyperlink>
        </w:p>
        <w:p>
          <w:pPr>
            <w:pStyle w:val="Contents3"/>
            <w:tabs>
              <w:tab w:val="clear" w:pos="8459"/>
              <w:tab w:val="right" w:pos="9026" w:leader="dot"/>
            </w:tabs>
            <w:rPr/>
          </w:pPr>
          <w:hyperlink w:anchor="__RefHeading___Toc4406522_372815092">
            <w:r>
              <w:rPr>
                <w:webHidden/>
                <w:rStyle w:val="IndexLink"/>
              </w:rPr>
              <w:t>59</w:t>
            </w:r>
            <w:r>
              <w:rPr>
                <w:rStyle w:val="IndexLink"/>
                <w:rtl w:val="true"/>
              </w:rPr>
              <w:t xml:space="preserve">. </w:t>
            </w:r>
            <w:r>
              <w:rPr>
                <w:rStyle w:val="IndexLink"/>
                <w:rtl w:val="true"/>
              </w:rPr>
              <w:t>اهميت كتاب سليم بن قيس</w:t>
            </w:r>
            <w:r>
              <w:rPr>
                <w:rStyle w:val="IndexLink"/>
                <w:rtl w:val="true"/>
              </w:rPr>
              <w:tab/>
            </w:r>
            <w:r>
              <w:rPr>
                <w:rStyle w:val="IndexLink"/>
              </w:rPr>
              <w:t>101</w:t>
            </w:r>
          </w:hyperlink>
        </w:p>
        <w:p>
          <w:pPr>
            <w:pStyle w:val="Contents3"/>
            <w:tabs>
              <w:tab w:val="clear" w:pos="8459"/>
              <w:tab w:val="right" w:pos="9026" w:leader="dot"/>
            </w:tabs>
            <w:rPr/>
          </w:pPr>
          <w:hyperlink w:anchor="__RefHeading___Toc4406524_372815092">
            <w:r>
              <w:rPr>
                <w:webHidden/>
                <w:rStyle w:val="IndexLink"/>
              </w:rPr>
              <w:t>60</w:t>
            </w:r>
            <w:r>
              <w:rPr>
                <w:rStyle w:val="IndexLink"/>
                <w:rtl w:val="true"/>
              </w:rPr>
              <w:t xml:space="preserve">. </w:t>
            </w:r>
            <w:r>
              <w:rPr>
                <w:rStyle w:val="IndexLink"/>
                <w:rtl w:val="true"/>
              </w:rPr>
              <w:t xml:space="preserve">حكم كسى كه مظلوميت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را انكار كند</w:t>
            </w:r>
            <w:r>
              <w:rPr>
                <w:rStyle w:val="IndexLink"/>
                <w:rtl w:val="true"/>
              </w:rPr>
              <w:tab/>
            </w:r>
            <w:r>
              <w:rPr>
                <w:rStyle w:val="IndexLink"/>
              </w:rPr>
              <w:t>103</w:t>
            </w:r>
          </w:hyperlink>
        </w:p>
        <w:p>
          <w:pPr>
            <w:pStyle w:val="Contents3"/>
            <w:tabs>
              <w:tab w:val="clear" w:pos="8459"/>
              <w:tab w:val="right" w:pos="9026" w:leader="dot"/>
            </w:tabs>
            <w:rPr/>
          </w:pPr>
          <w:hyperlink w:anchor="__RefHeading___Toc4406526_372815092">
            <w:r>
              <w:rPr>
                <w:webHidden/>
                <w:rStyle w:val="IndexLink"/>
              </w:rPr>
              <w:t>61</w:t>
            </w:r>
            <w:r>
              <w:rPr>
                <w:rStyle w:val="IndexLink"/>
                <w:rtl w:val="true"/>
              </w:rPr>
              <w:t xml:space="preserve">. </w:t>
            </w:r>
            <w:r>
              <w:rPr>
                <w:rStyle w:val="IndexLink"/>
                <w:rtl w:val="true"/>
              </w:rPr>
              <w:t xml:space="preserve">انكار رنج ها و مصائب حضرت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و خروج از مذهب</w:t>
            </w:r>
            <w:r>
              <w:rPr>
                <w:rStyle w:val="IndexLink"/>
                <w:rtl w:val="true"/>
              </w:rPr>
              <w:tab/>
            </w:r>
            <w:r>
              <w:rPr>
                <w:rStyle w:val="IndexLink"/>
              </w:rPr>
              <w:t>104</w:t>
            </w:r>
          </w:hyperlink>
        </w:p>
        <w:p>
          <w:pPr>
            <w:pStyle w:val="Contents3"/>
            <w:tabs>
              <w:tab w:val="clear" w:pos="8459"/>
              <w:tab w:val="right" w:pos="9026" w:leader="dot"/>
            </w:tabs>
            <w:rPr/>
          </w:pPr>
          <w:hyperlink w:anchor="__RefHeading___Toc4406528_372815092">
            <w:r>
              <w:rPr>
                <w:webHidden/>
                <w:rStyle w:val="IndexLink"/>
              </w:rPr>
              <w:t>62</w:t>
            </w:r>
            <w:r>
              <w:rPr>
                <w:rStyle w:val="IndexLink"/>
                <w:rtl w:val="true"/>
              </w:rPr>
              <w:t xml:space="preserve">. </w:t>
            </w:r>
            <w:r>
              <w:rPr>
                <w:rStyle w:val="IndexLink"/>
                <w:rtl w:val="true"/>
              </w:rPr>
              <w:t xml:space="preserve">سن شهادت حضرت زهرا </w:t>
            </w:r>
            <w:r>
              <w:rPr>
                <w:rStyle w:val="IndexLink"/>
                <w:rtl w:val="true"/>
              </w:rPr>
              <w:t>(</w:t>
            </w:r>
            <w:r>
              <w:rPr>
                <w:rStyle w:val="IndexLink"/>
                <w:rtl w:val="true"/>
              </w:rPr>
              <w:t>عليها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4406530_372815092">
            <w:r>
              <w:rPr>
                <w:webHidden/>
                <w:rStyle w:val="IndexLink"/>
              </w:rPr>
              <w:t>63</w:t>
            </w:r>
            <w:r>
              <w:rPr>
                <w:rStyle w:val="IndexLink"/>
                <w:rtl w:val="true"/>
              </w:rPr>
              <w:t xml:space="preserve">. </w:t>
            </w:r>
            <w:r>
              <w:rPr>
                <w:rStyle w:val="IndexLink"/>
                <w:rtl w:val="true"/>
              </w:rPr>
              <w:t xml:space="preserve">صحت و سقم مصيبت هاى وارده به حضرت فاطمه زهرا </w:t>
            </w:r>
            <w:r>
              <w:rPr>
                <w:rStyle w:val="IndexLink"/>
                <w:rtl w:val="true"/>
              </w:rPr>
              <w:t>(</w:t>
            </w:r>
            <w:r>
              <w:rPr>
                <w:rStyle w:val="IndexLink"/>
                <w:rtl w:val="true"/>
              </w:rPr>
              <w:t>عليها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4406532_372815092">
            <w:r>
              <w:rPr>
                <w:webHidden/>
                <w:rStyle w:val="IndexLink"/>
              </w:rPr>
              <w:t>64</w:t>
            </w:r>
            <w:r>
              <w:rPr>
                <w:rStyle w:val="IndexLink"/>
                <w:rtl w:val="true"/>
              </w:rPr>
              <w:t xml:space="preserve">. </w:t>
            </w:r>
            <w:r>
              <w:rPr>
                <w:rStyle w:val="IndexLink"/>
                <w:rtl w:val="true"/>
              </w:rPr>
              <w:t xml:space="preserve">دليل پنهان بودن قبر حضرت فاطمه زهرا </w:t>
            </w:r>
            <w:r>
              <w:rPr>
                <w:rStyle w:val="IndexLink"/>
                <w:rtl w:val="true"/>
              </w:rPr>
              <w:t>(</w:t>
            </w:r>
            <w:r>
              <w:rPr>
                <w:rStyle w:val="IndexLink"/>
                <w:rtl w:val="true"/>
              </w:rPr>
              <w:t>عليها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4406534_372815092">
            <w:r>
              <w:rPr>
                <w:webHidden/>
                <w:rStyle w:val="IndexLink"/>
                <w:rtl w:val="true"/>
              </w:rPr>
              <w:t xml:space="preserve">اعلاميه آيت الله روحانى در سالروز شهادت حضرت فاطمه </w:t>
            </w:r>
            <w:r>
              <w:rPr>
                <w:rStyle w:val="IndexLink"/>
                <w:rtl w:val="true"/>
              </w:rPr>
              <w:t>(</w:t>
            </w:r>
            <w:r>
              <w:rPr>
                <w:rStyle w:val="IndexLink"/>
                <w:rtl w:val="true"/>
              </w:rPr>
              <w:t>عليها السلام</w:t>
            </w:r>
            <w:r>
              <w:rPr>
                <w:rStyle w:val="IndexLink"/>
                <w:rtl w:val="true"/>
              </w:rPr>
              <w:t>)</w:t>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86_63958"/>
      <w:bookmarkStart w:id="1" w:name="pg7186_63958"/>
      <w:bookmarkEnd w:id="1"/>
    </w:p>
    <w:p>
      <w:pPr>
        <w:pStyle w:val="Heading2"/>
        <w:numPr>
          <w:ilvl w:val="1"/>
          <w:numId w:val="1"/>
        </w:numPr>
        <w:rPr/>
      </w:pPr>
      <w:bookmarkStart w:id="2" w:name="pg7186_63958"/>
      <w:bookmarkStart w:id="3" w:name="__RefHeading___Toc440639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مصائب 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پرسش و پاسخ اعتقادی؛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و مصائب حضرت زهرا علیها السلام از مجموعه استفتائات حضرت آیت الله العظمی سیدمحمدصادق روحانی 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استفتائات حضرت آیت الله العظمی سیدمحمدصادق روحانی 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3457594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6396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فضائل و مصائب حضرت زهرا علیهاالسلام</w:t>
      </w:r>
    </w:p>
    <w:p>
      <w:pPr>
        <w:pStyle w:val="BookText"/>
        <w:rPr/>
      </w:pPr>
      <w:r>
        <w:rPr>
          <w:rFonts w:ascii="IRNazanin" w:hAnsi="IRNazanin" w:eastAsia="IRNazanin"/>
          <w:color w:val="111111"/>
          <w:sz w:val="28"/>
          <w:sz w:val="28"/>
          <w:szCs w:val="28"/>
          <w:rtl w:val="true"/>
          <w:lang w:bidi="fa-IR"/>
        </w:rPr>
        <w:t>سیدمحمدصادق روحانی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ضرت آیت الله العظمی سیدمحمدصادق روحانی مد ظله العالی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موضوعات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موضوعات</w:t>
      </w:r>
      <w:bookmarkStart w:id="7" w:name="pg7186_63973"/>
    </w:p>
    <w:p>
      <w:pPr>
        <w:pStyle w:val="Heading2"/>
        <w:numPr>
          <w:ilvl w:val="1"/>
          <w:numId w:val="1"/>
        </w:numPr>
        <w:rPr/>
      </w:pPr>
      <w:bookmarkStart w:id="8" w:name="__RefHeading___Toc4406398_372815092"/>
      <w:bookmarkStart w:id="9" w:name="_Toc3"/>
      <w:bookmarkEnd w:id="7"/>
      <w:bookmarkEnd w:id="8"/>
      <w:r>
        <w:rPr>
          <w:rtl w:val="true"/>
        </w:rPr>
        <w:t>بخش اول</w:t>
      </w:r>
      <w:r>
        <w:rPr>
          <w:rtl w:val="true"/>
        </w:rPr>
        <w:t xml:space="preserve">: </w:t>
      </w:r>
      <w:r>
        <w:rPr>
          <w:rtl w:val="true"/>
        </w:rPr>
        <w:t xml:space="preserve">پرسش ها و پاسخ هاپيرامون فضيلت هاى حضرت فاطمه </w:t>
      </w:r>
      <w:r>
        <w:rPr>
          <w:rtl w:val="true"/>
        </w:rPr>
        <w:t>(</w:t>
      </w:r>
      <w:r>
        <w:rPr>
          <w:rtl w:val="true"/>
        </w:rPr>
        <w:t>عليها السلام</w:t>
      </w:r>
      <w:r>
        <w:rPr>
          <w:rtl w:val="true"/>
        </w:rPr>
        <w:t>)</w:t>
      </w:r>
      <w:bookmarkEnd w:id="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406400_372815092"/>
      <w:bookmarkStart w:id="11" w:name="_Toc4"/>
      <w:bookmarkEnd w:id="10"/>
      <w:r>
        <w:rPr>
          <w:rtl w:val="true"/>
        </w:rPr>
        <w:t>اشاره</w:t>
      </w:r>
      <w:bookmarkStart w:id="12" w:name="pg7186_63977"/>
      <w:bookmarkEnd w:id="11"/>
    </w:p>
    <w:p>
      <w:pPr>
        <w:pStyle w:val="Heading3"/>
        <w:numPr>
          <w:ilvl w:val="2"/>
          <w:numId w:val="1"/>
        </w:numPr>
        <w:rPr/>
      </w:pPr>
      <w:bookmarkStart w:id="13" w:name="__RefHeading___Toc4406402_372815092"/>
      <w:bookmarkStart w:id="14" w:name="_Toc5"/>
      <w:bookmarkEnd w:id="12"/>
      <w:bookmarkEnd w:id="13"/>
      <w:r>
        <w:rPr/>
        <w:t>1</w:t>
      </w:r>
      <w:r>
        <w:rPr>
          <w:rtl w:val="true"/>
        </w:rPr>
        <w:t xml:space="preserve">. </w:t>
      </w:r>
      <w:r>
        <w:rPr>
          <w:rtl w:val="true"/>
        </w:rPr>
        <w:t>تفسير روايت</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حديث شريف چيست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 لَوْلا عَلِىٌّ لَما خَلَقْتُكَ، وَ لَوْلا فاطِمَةُ لَما خَلَقْتُكُما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هان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جهان را نمى آفريدم و اگر على نبود، تو را، و اگر فاطمه نبود، من شما دو نفر را نمى آفريدم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فاطِمَة وَ أَبِيْها وَ بَعْلِها وَ بَنِيْها وَ السِّرِ الْمُسْتِوْدِعِ فِيْها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من در سخنان همه علماى شيعه و بسيارى از</w:t>
      </w:r>
    </w:p>
    <w:p>
      <w:pPr>
        <w:pStyle w:val="BookText"/>
        <w:rPr/>
      </w:pPr>
      <w:r>
        <w:rPr>
          <w:rFonts w:ascii="IRNazanin" w:hAnsi="IRNazanin" w:eastAsia="IRNazanin"/>
          <w:color w:val="111111"/>
          <w:sz w:val="28"/>
          <w:sz w:val="28"/>
          <w:szCs w:val="28"/>
          <w:rtl w:val="true"/>
          <w:lang w:bidi="fa-IR"/>
        </w:rPr>
        <w:t xml:space="preserve">دانشمندان أهل سنّت و جماعت بسيار پژوهش نمودم و دريافتم كه سرمايه و موادّ اصلى دنياى وجود ظاهرى صدّيقه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اين جهان خاكى و فناپذير نيست، بلكه بخش مادى و ظاهرى آن وجود گرانمايه، از بهشت پرطراوت و زيباى خدا و از بلندترين درختان و برترين ميوه 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ارجمند آن بانوى بزرگ نيز كه از سوى خداوند حكيم متناسب و هماهنگ با اين جسم مبارك برگزيده شده، از رازها و اسرار الهى است كه ما حقيقت آن را درنمى يابيم و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ما در اين مورد درمى يابيم، همان چيزى است كه بهوسيله روايات، رسيده و بيانگر آن است كه روح تابناك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عظمت و شكوه خدا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مفهوم و سخنى را برخى از كتاب هاى روايى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او نيز از نياى گرانقدرش سالار پيامبران خدا آورده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نِورُ فاطِمَة قَبْلَ أنْ يُخْلقَ الْأرْضُ وَ السَّماءُ</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نور وجود فاطمه پيش از آفرينش آسمان و زمين آفريده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گوهر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 نيست؟</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حوريه اى است در سيماى انسان، و خدا او را پيش از آفرينش آدم و عالم و ديگر ارواح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تابناك خود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حَوْراءٌ إنْسِيّة خَلَقَهَااللهُ عزَّ وَ جَلَّ مِن نُورِهِ قَبْلَ أنْ يُخْلَقَ آدَم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اين بيان، با نگرش به محتواى اين حديث شريف قدسى كه در بسيارى از مجموعه هاى روايى آمده است، اين معمّا حل مى 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الْأَفْلاكَ، وَ لَوْلا عَلِىٌّ لَما خَلَقْتُكَ، وَ لَوْلا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جهان را نمى آفريدم و اگر على نبود، تو را، و اگر فاطمه نبود، شما را پديد نمى آوردم، يعنى چه؟</w:t>
      </w:r>
    </w:p>
    <w:p>
      <w:pPr>
        <w:pStyle w:val="BookText"/>
        <w:rPr/>
      </w:pPr>
      <w:r>
        <w:rPr>
          <w:rFonts w:ascii="IRNazanin" w:hAnsi="IRNazanin" w:eastAsia="IRNazanin"/>
          <w:color w:val="111111"/>
          <w:sz w:val="28"/>
          <w:sz w:val="28"/>
          <w:szCs w:val="28"/>
          <w:rtl w:val="true"/>
          <w:lang w:bidi="fa-IR"/>
        </w:rPr>
        <w:t xml:space="preserve">و نيز روشن مى گردد كه چرا در روز رستاخيز به هنگام ورود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پرطراوت و زيباى خدا، پيامبران از آدم گرفته تا ديگران به زيارت او مى شتابند، و حتى سالار پيامبران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دخت فرزانه خويش مى رود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روشن مى شود كه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برانگيخته شدن مردم و پايان حسابرسى از آنان، نخستين كسى است كه به سوى بهشت خدا مى رود و تنها يك گروه از او پيشى مى گيرد كه آن گروه ارجمند نيز گروه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 w:name="pg7186_63982"/>
    </w:p>
    <w:p>
      <w:pPr>
        <w:pStyle w:val="Heading3"/>
        <w:numPr>
          <w:ilvl w:val="2"/>
          <w:numId w:val="1"/>
        </w:numPr>
        <w:rPr/>
      </w:pPr>
      <w:bookmarkStart w:id="16" w:name="__RefHeading___Toc4406404_372815092"/>
      <w:bookmarkStart w:id="17" w:name="_Toc6"/>
      <w:bookmarkEnd w:id="15"/>
      <w:bookmarkEnd w:id="16"/>
      <w:r>
        <w:rPr/>
        <w:t>2</w:t>
      </w:r>
      <w:r>
        <w:rPr>
          <w:rtl w:val="true"/>
        </w:rPr>
        <w:t xml:space="preserve">. </w:t>
      </w:r>
      <w:r>
        <w:rPr>
          <w:rtl w:val="true"/>
        </w:rPr>
        <w:t>مشكل فلسفى در روايت</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فاطِمَةُ لَما خَلَقْتُكُما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مرندى و نيز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نباطى فتونى نياى بزرگ تر مرحوم صاحب جواهر از طرف مادر، حديث 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صورت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الْأَفْلاكَ، وَ لَوْلا عَلِىٌّ لَما خَلَقْتُكَ، وَ لَوْلا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جهان را نمى آفريدم و اگر على نبود، تو را، و اگر فاطمه نبود، شما را پديد نمى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پرسش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اين روايت، مشكل فلسفى، نظير لزوم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الشّىء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مشكل ديگر فلسفى نيست؟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از نظر فلسفى و از ديدگاه عقلى مورد پذيرش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آيا اين روايت را مى توان به صورت منطقى تفسير و تحليل نمود؟ اين پرسش بدان جهت است كه برخى چنين پنداشته اند كه اين روايت با برخى باورها و عقايد مسلّم دينى ناسازگار است و ادّعا نموده اند كه همه علماى ما، گوينده و معتقد به اين روايت را در اين مورد در اشتباه و بيراهه مى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است كه مشكل و محذور، تنها در علّت آفرينش و ايجاد ممكن است و نه در هدف نهايى آفرينش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اين بيان، اگر از آن حضرت به صورت مسامحه به هدف نهايى نيز تعبير گردد، اشكال مورد اشاره پيش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طرح كامل اين بحث، فرصت و مجال گسترده اى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 محذور فلسفى مورد اشاره تنها در علّت موجبه است، و امّا برابر ظاهر روايت كه پيشوايان معصوم هدف نهايى از آفرينش جهان باشند، در اين صورت موردى براى اشكال و توهّم يادشده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برترين پديده آفرينش كه والاترين انسان شناخته شد، و پس از آن كه آن حضرت سبب نيك بختى بشريت و عامل نائل آمدن بندگان كمالجوى خدا به جايگاه والاى انسانى و كمالات معنوى و زندگى جاودانه عنوان يافت، و با عنايت به اين نكته ظريف كه درخشش آن وجود گرانمايه و پايندگى و پويندگى راه و رسم مترقى او نيز در گرو وجود ارجمند على و فاطمه و فرزندان معصوم آن دو وجود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صورت دورترين و نهايى ترين هدف آفرينش جهان و جهانيان براى انديشمندان ژرف نگر قابل درك و دريافت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بهويژه كه به جايگاه والاى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بنگريم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ماأُنْزِلَ إلَيْكَ مِنْ رَبِّكَ مِنْ وِلاَيةِ عَلِىٍّ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پروردگارت در مورد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فروفرستاده شده است، آن را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نكنى پيام او را نرسانده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8" w:name="pg7186_63986"/>
    </w:p>
    <w:p>
      <w:pPr>
        <w:pStyle w:val="BookText"/>
        <w:rPr/>
      </w:pPr>
      <w:bookmarkEnd w:id="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هيچ نگرانى به دل راه 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نگاه مى دارد، چراكه خدا گروه كفرگرا را راه نمى نمايد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نيز در مورد مقام پرفراز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بينديشيم و به ياد داشته باشيم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نه در جايگاه دخت سرفراز خود، بلكه در مقام والاى مادر گرانقدر پدر مى خواند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 تجليل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و اين نكته ها، براى ما اين پندار برخى روشن نشد كه دليل ناسازگارى اين حديث با باورهاى استوار دينى در كجاست؟ و نيز در اشتباه و بيراهه پنداشتن كسى كه اين حديث را باور دارد، براى ما سخنى قابل فهم و معنا به نظر نمى رسد</w:t>
      </w:r>
      <w:r>
        <w:rPr>
          <w:rFonts w:eastAsia="IRNazanin" w:cs="IRNazanin"/>
          <w:color w:val="111111"/>
          <w:sz w:val="28"/>
          <w:szCs w:val="28"/>
          <w:rtl w:val="true"/>
          <w:lang w:bidi="fa-IR"/>
        </w:rPr>
        <w:t>.</w:t>
      </w:r>
    </w:p>
    <w:p>
      <w:pPr>
        <w:pStyle w:val="Heading3"/>
        <w:numPr>
          <w:ilvl w:val="2"/>
          <w:numId w:val="1"/>
        </w:numPr>
        <w:rPr/>
      </w:pPr>
      <w:bookmarkStart w:id="19" w:name="__RefHeading___Toc4406406_372815092"/>
      <w:bookmarkStart w:id="20" w:name="_Toc7"/>
      <w:bookmarkEnd w:id="19"/>
      <w:r>
        <w:rPr/>
        <w:t>3</w:t>
      </w:r>
      <w:r>
        <w:rPr>
          <w:rtl w:val="true"/>
        </w:rPr>
        <w:t xml:space="preserve">. </w:t>
      </w:r>
      <w:r>
        <w:rPr>
          <w:rtl w:val="true"/>
        </w:rPr>
        <w:t>پرسش هايى پيرامون حديث</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فاطِمَةُ لَما خَلَقْتُكُما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ديدگاه شما درستى اين حديث قدسى ثابت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 لَوْلا عَلِىٌّ لَما خَلَقْتُكَ، وَ لَوْلا فاطِمَةُ لَما خَلَقْتُكُما جَمِيْعاً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جهان را نمى آفريدم و اگر على نبود، تو را، و اگر فاطمه نبود، همه شما را پديد نمى آوردم؟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توجيه درست اين روايت چگونه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در مورد اين حديث چنين گفته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گويى علّت از نظر رتبه يا وجود يا هردو، بر معلول مقدّم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جزء دوم از نصّ اگر صحيح باشد، باعث تقدّم پديده و همزمان و در يك لحظه باعث تأخر آن بر معلول خود مى شود، و روشن است كه تقدم پديده بر وجود خود، به طور قطع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اگر اين حديث به طور كامل درست شمرده شود، موجب تسلسل نزولى مى گردد، كه سخنى است باطل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در انديشه شكستن اين حلقه تسلسل در آيد،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بطلان آن ترديدى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تفسير و ارشاد شما در اين مورد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فراز نخست روايت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كتابهاى حديثى ما رهروان مذهب اهل بيت و نيز كتاب هاى اهل سنّت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را آورده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آن را درست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فراز دوّم حديث، در كتاب وحيد بهبهانى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فراز سوّم حديث، در كتاب مجمع النّورين به نقل از بحرالمعارف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مورد بحث به خاطر روشنى معنا و مفهوم، نياز به توجيه ندارد، چراكه معناى حديث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ارزشمند اين پنج وجود مقدّس، ميوه و رهاورد همه پديده هاى هستى است، و آنان در حقيقت، هدف و غرض نهايى آفرينش افلاك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برابر دقّت عقلى و آموزه هاى درست دينى، پديدآورنده و هستى بخشِ ناچيزترين ذرّات تا بزرگ ترين كهكشانها، تنها خداى يكتاست، امّا در اين حقيقت جاى گفتگو نيست كه قانون جهان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هستى، اصلى است كه خِرد انسان آن را اثبات نموده، و از ضروريات عقلى مى شمارد، و همه بحث هاى عقلى و علمى نيز بر آن بنياد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قرآن شريف اين قانون جهان شمول عقلى و علمى را تصديق مى كند، و انسان نيز به طور طبيعى و فطرى اين اصل را درك و دريافت مى دارد كه هر پديده مادى، علّتى دارد كه آن علّت، به ظاهر باعث پيدايش آن شده است، امّا پديدآورنده هستى، تنها خداى يكتا و</w:t>
      </w:r>
    </w:p>
    <w:p>
      <w:pPr>
        <w:pStyle w:val="BookText"/>
        <w:rPr/>
      </w:pPr>
      <w:r>
        <w:rPr>
          <w:rFonts w:ascii="IRNazanin" w:hAnsi="IRNazanin" w:eastAsia="IRNazanin"/>
          <w:color w:val="111111"/>
          <w:sz w:val="28"/>
          <w:sz w:val="28"/>
          <w:szCs w:val="28"/>
          <w:rtl w:val="true"/>
          <w:lang w:bidi="fa-IR"/>
        </w:rPr>
        <w:t>بى همتاست، و ذات پاك اوست كه اين قانون جهان شمول را بر كران تاكران هستى حاكم ساخته و جريان آفرينش و تدبير جهان و جهانيان را با سلسله اى از علل و اسباب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أَبِى اللهُ أنْ يُجْرِى الْأمُورَ إلّا بِأسْبابِها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منظومه، به اين اصل نظر دارد كه مى 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انسان توحيدگرا، هستى بخش يا بخشنده اصلى وجود، همان آفريدگار و تدبيرگر شئون هستى است، و سلسله علل و اسباب و قوانين طبيعى نيز آفريده و فرمانبردار آن علت العلل هستند، امّا انسان ماديگرا بخشنده حركت يا سلسله</w:t>
      </w:r>
      <w:bookmarkStart w:id="21" w:name="pg7186_63992"/>
    </w:p>
    <w:p>
      <w:pPr>
        <w:pStyle w:val="BookText"/>
        <w:rPr/>
      </w:pPr>
      <w:bookmarkEnd w:id="21"/>
      <w:r>
        <w:rPr>
          <w:rFonts w:ascii="IRNazanin" w:hAnsi="IRNazanin" w:eastAsia="IRNazanin"/>
          <w:color w:val="111111"/>
          <w:sz w:val="28"/>
          <w:sz w:val="28"/>
          <w:szCs w:val="28"/>
          <w:rtl w:val="true"/>
          <w:lang w:bidi="fa-IR"/>
        </w:rPr>
        <w:t>علل و اسباب و قوانين طبيعى را آفريدگار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قانون عليت درست است، اما در ايجاد و پديدآوردن، و نه هدف آفرينش و يا علّت نهايى ديدن، وگرنه علت از معلول متأخر خواهد شد كه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اشكال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الشّىء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مورد بحث پيش نمى آيد</w:t>
      </w:r>
      <w:r>
        <w:rPr>
          <w:rFonts w:eastAsia="IRNazanin" w:cs="IRNazanin"/>
          <w:color w:val="111111"/>
          <w:sz w:val="28"/>
          <w:szCs w:val="28"/>
          <w:rtl w:val="true"/>
          <w:lang w:bidi="fa-IR"/>
        </w:rPr>
        <w:t>.</w:t>
      </w:r>
    </w:p>
    <w:p>
      <w:pPr>
        <w:pStyle w:val="Heading3"/>
        <w:numPr>
          <w:ilvl w:val="2"/>
          <w:numId w:val="1"/>
        </w:numPr>
        <w:rPr/>
      </w:pPr>
      <w:bookmarkStart w:id="22" w:name="__RefHeading___Toc4406408_372815092"/>
      <w:bookmarkStart w:id="23" w:name="_Toc8"/>
      <w:bookmarkEnd w:id="22"/>
      <w:r>
        <w:rPr/>
        <w:t>4</w:t>
      </w:r>
      <w:r>
        <w:rPr>
          <w:rtl w:val="true"/>
        </w:rPr>
        <w:t xml:space="preserve">. </w:t>
      </w:r>
      <w:r>
        <w:rPr>
          <w:rtl w:val="true"/>
        </w:rPr>
        <w:t xml:space="preserve">چرا حضرت فاطمه </w:t>
      </w:r>
      <w:r>
        <w:rPr>
          <w:rtl w:val="true"/>
        </w:rPr>
        <w:t>(</w:t>
      </w:r>
      <w:r>
        <w:rPr>
          <w:rtl w:val="true"/>
        </w:rPr>
        <w:t>عليها السلام</w:t>
      </w:r>
      <w:r>
        <w:rPr>
          <w:rtl w:val="true"/>
        </w:rPr>
        <w:t>) «</w:t>
      </w:r>
      <w:r>
        <w:rPr>
          <w:rtl w:val="true"/>
        </w:rPr>
        <w:t>أمّ أبِيْها</w:t>
      </w:r>
      <w:r>
        <w:rPr>
          <w:rtl w:val="true"/>
        </w:rPr>
        <w:t xml:space="preserve">» </w:t>
      </w:r>
      <w:r>
        <w:rPr>
          <w:rtl w:val="true"/>
        </w:rPr>
        <w:t>لقب يافت؟</w:t>
      </w:r>
      <w:bookmarkEnd w:id="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گرامى،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آيا اطلاق اين لقب به آن بزرگ بانوى دانش و كمال، نشانگر راز و جايگاه ويژه اى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شمارى از علماى اهل سنّت و در صدر آنان،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نموده اند كه پيامبر خدا از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فرمود، و در نتيجه در بسيارى از كتاب هاى تاريخى، اين تعبير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چرا و راز آن چيست؟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استفاده آن در ادبيات و فرهنگ عرب، چنين دريافت مى شود كه در عرب، هر انجام رسان و گردآورنده كار بزرگ يا پيشگام در آن كه پيروان و رهروانى داشته باشد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به كاسه و پوششى كه</w:t>
      </w:r>
    </w:p>
    <w:p>
      <w:pPr>
        <w:pStyle w:val="BookText"/>
        <w:rPr/>
      </w:pPr>
      <w:r>
        <w:rPr>
          <w:rFonts w:ascii="IRNazanin" w:hAnsi="IRNazanin" w:eastAsia="IRNazanin"/>
          <w:color w:val="111111"/>
          <w:sz w:val="28"/>
          <w:sz w:val="28"/>
          <w:szCs w:val="28"/>
          <w:rtl w:val="true"/>
          <w:lang w:bidi="fa-IR"/>
        </w:rPr>
        <w:t xml:space="preserve">مغز را در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پرچمى كه لشكرى زير آن گرد آمده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لوح محفوظ به كار رفته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أُمّ الْكتاب</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نيز بر آيات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أُمّ الْكِتاب</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تعبير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دخترش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باتوجّه به مقام والاى معنوى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فرستادگان خدا و سالار و برترين پيامبران و جلوه گاه كامل پيام و پيامبرى به سوى همه بشريت است، و به گواهى روشن قرآن از روى شيفتگى و هواى دل سخن نمى گويد، بلكه هماره سنجيده و حكيمانه سخن مى گويد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دريافت مى شود كه آن بزرگوار با اين تعبير در مورد آن بانوى بزرگ، در حقيقت بر آن است كه دريايى پهناور بلكه اقيانوسى بى كرانه از فضيلت ها را با اين تعبير براى ما گرد آورَد و عالَمى بزرگ از مكارم اخلاقى و انسانى را كه در وجود ارجمند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مى زند، به ما نشان دهد، تا دنيايى از ارزش ها و گنجينه هايى از افتخارات بزرگ، كه رسالت نبوى را آراسته و پايه هاى آن را برپا ساخته و امامت و</w:t>
      </w:r>
      <w:bookmarkStart w:id="24" w:name="pg7186_63996"/>
    </w:p>
    <w:p>
      <w:pPr>
        <w:pStyle w:val="BookText"/>
        <w:rPr/>
      </w:pPr>
      <w:bookmarkEnd w:id="24"/>
      <w:r>
        <w:rPr>
          <w:rFonts w:ascii="IRNazanin" w:hAnsi="IRNazanin" w:eastAsia="IRNazanin"/>
          <w:color w:val="111111"/>
          <w:sz w:val="28"/>
          <w:sz w:val="28"/>
          <w:szCs w:val="28"/>
          <w:rtl w:val="true"/>
          <w:lang w:bidi="fa-IR"/>
        </w:rPr>
        <w:t>ولايت راستين را بنيان و استوار نموده است، در برابر ديدگان ما جلوه 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تعبير پرمعناى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روشنى جايگاهى پُرشكوه و عظمتى بى نظير را براى آن بانوى معنويت و كمال ترسيم مى كند</w:t>
      </w:r>
      <w:r>
        <w:rPr>
          <w:rFonts w:eastAsia="IRNazanin" w:cs="IRNazanin"/>
          <w:color w:val="111111"/>
          <w:sz w:val="28"/>
          <w:szCs w:val="28"/>
          <w:rtl w:val="true"/>
          <w:lang w:bidi="fa-IR"/>
        </w:rPr>
        <w:t>.</w:t>
      </w:r>
    </w:p>
    <w:p>
      <w:pPr>
        <w:pStyle w:val="Heading3"/>
        <w:numPr>
          <w:ilvl w:val="2"/>
          <w:numId w:val="1"/>
        </w:numPr>
        <w:rPr/>
      </w:pPr>
      <w:bookmarkStart w:id="25" w:name="__RefHeading___Toc4406410_372815092"/>
      <w:bookmarkStart w:id="26" w:name="_Toc9"/>
      <w:bookmarkEnd w:id="25"/>
      <w:r>
        <w:rPr/>
        <w:t>5</w:t>
      </w:r>
      <w:r>
        <w:rPr>
          <w:rtl w:val="true"/>
        </w:rPr>
        <w:t xml:space="preserve">. </w:t>
      </w:r>
      <w:r>
        <w:rPr>
          <w:rtl w:val="true"/>
        </w:rPr>
        <w:t xml:space="preserve">حضرت فاطمه </w:t>
      </w:r>
      <w:r>
        <w:rPr>
          <w:rtl w:val="true"/>
        </w:rPr>
        <w:t>(</w:t>
      </w:r>
      <w:r>
        <w:rPr>
          <w:rtl w:val="true"/>
        </w:rPr>
        <w:t>عليها السلام</w:t>
      </w:r>
      <w:r>
        <w:rPr>
          <w:rtl w:val="true"/>
        </w:rPr>
        <w:t xml:space="preserve">) </w:t>
      </w:r>
      <w:r>
        <w:rPr>
          <w:rtl w:val="true"/>
        </w:rPr>
        <w:t>و پوشاندن چهره مبارك</w:t>
      </w:r>
      <w:bookmarkEnd w:id="2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برخى درست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دو دست خود را به صورت كامل مى پوشاند؟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است، با اين كه خدا در قرآن چنين كارى را براى ما واجب نساخته است، چرا آن دو بانوى بزرگ، چهره و دو دست خويشتن را نيز به صورت كامل مى پوشاندند؟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فرد شايسته كردارى با بزرگ بانوى اسلام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مقايسه نيست،</w:t>
      </w:r>
      <w:r>
        <w:rPr>
          <w:rStyle w:val="FootnoteAnchor"/>
          <w:rtl w:val="true"/>
        </w:rPr>
        <w:footnoteReference w:id="11"/>
      </w:r>
      <w:r>
        <w:rPr>
          <w:rFonts w:ascii="IRNazanin" w:hAnsi="IRNazanin" w:eastAsia="IRNazanin"/>
          <w:color w:val="111111"/>
          <w:sz w:val="28"/>
          <w:sz w:val="28"/>
          <w:szCs w:val="28"/>
          <w:rtl w:val="true"/>
          <w:lang w:bidi="fa-IR"/>
        </w:rPr>
        <w:t>چراكه او سالاربانوان در كران تاكران هستى است، و به نظر مى رسد كه اين گونه پوشش و وقار آن حضرت، با دلايل قطعى به اثبات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اين گونه پوشش در قرآن، نخست آن كه قرآن به گونه اى نسبت به آشكار ساختن زينت و زيبايى، هشدار و به</w:t>
      </w:r>
    </w:p>
    <w:p>
      <w:pPr>
        <w:pStyle w:val="BookText"/>
        <w:rPr/>
      </w:pPr>
      <w:r>
        <w:rPr>
          <w:rFonts w:ascii="IRNazanin" w:hAnsi="IRNazanin" w:eastAsia="IRNazanin"/>
          <w:color w:val="111111"/>
          <w:sz w:val="28"/>
          <w:sz w:val="28"/>
          <w:szCs w:val="28"/>
          <w:rtl w:val="true"/>
          <w:lang w:bidi="fa-IR"/>
        </w:rPr>
        <w:t>فرونهادن ديدگان فرمان مى دهد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به زنان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نگاه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فروبندند و پاكدامنى ورزند و زيورهاى خود را جز آنچه خود هويداست آشكار نسازند، و بايد روسرى خود را برگردن و سينه خود زنند و زيورهاى خود را جز براى شوهرانشان يا پدرانشان يا پدران شوهرانشان يا پسرانشان يا پسران شوهرانشان يا برادرانشان يا پسران برادرانشان يا پسران خواهرانشان يا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يا كنيزانشان يا خدمتكاران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كودكانى كه بر اندام هاى جنسى زنان آگاهى نيافته اند آشكار نسازند، و پاهاى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نكوبند تا آنچه از زيورهايشان نهان مى دارند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سوى خدا روى به آوريد، باشد كه رستگار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بسيارى از احكام در قرآن نيست، و در سخنان پيشوايان معصوم آمده است و آن نصوص چنين پوششى را براى آن دو بانوى بزرگ اسلام بيان مى 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آن كه هيچ كس ترديد نمى كند كه پوشش و وقار ظاهرى و برخاسته از پاك انديشى و پاكى باطنى و اخلاقى، در زندگى انسان سدّى در برابر بسيارى از تباهى ها و زشتى ها است، با اين وصف آيا مى توان چنين پنداشت كه سروران بانوان گيتى اين جهت را رعايت نمى كنند؟</w:t>
      </w:r>
      <w:bookmarkStart w:id="27" w:name="pg7186_64000"/>
    </w:p>
    <w:p>
      <w:pPr>
        <w:pStyle w:val="Heading3"/>
        <w:numPr>
          <w:ilvl w:val="2"/>
          <w:numId w:val="1"/>
        </w:numPr>
        <w:rPr/>
      </w:pPr>
      <w:bookmarkStart w:id="28" w:name="__RefHeading___Toc4406412_372815092"/>
      <w:bookmarkStart w:id="29" w:name="_Toc10"/>
      <w:bookmarkEnd w:id="27"/>
      <w:bookmarkEnd w:id="28"/>
      <w:r>
        <w:rPr/>
        <w:t>6</w:t>
      </w:r>
      <w:r>
        <w:rPr>
          <w:rtl w:val="true"/>
        </w:rPr>
        <w:t xml:space="preserve">. </w:t>
      </w:r>
      <w:r>
        <w:rPr>
          <w:rtl w:val="true"/>
        </w:rPr>
        <w:t xml:space="preserve">حضرت فاطمه </w:t>
      </w:r>
      <w:r>
        <w:rPr>
          <w:rtl w:val="true"/>
        </w:rPr>
        <w:t>(</w:t>
      </w:r>
      <w:r>
        <w:rPr>
          <w:rtl w:val="true"/>
        </w:rPr>
        <w:t>عليها السلام</w:t>
      </w:r>
      <w:r>
        <w:rPr>
          <w:rtl w:val="true"/>
        </w:rPr>
        <w:t xml:space="preserve">) </w:t>
      </w:r>
      <w:r>
        <w:rPr>
          <w:rtl w:val="true"/>
        </w:rPr>
        <w:t>و عوارض زنانه</w:t>
      </w:r>
      <w:bookmarkEnd w:id="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ديگر بانوان خون مى ديد؟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با پژوهش در نصوص، چنين دريافتم كه آن بزرگوار خون حيض و نفاس نديد، و در اين مورد جايى براى ترديد نمى بينم</w:t>
      </w:r>
      <w:r>
        <w:rPr>
          <w:rFonts w:eastAsia="IRNazanin" w:cs="IRNazanin"/>
          <w:color w:val="111111"/>
          <w:sz w:val="28"/>
          <w:szCs w:val="28"/>
          <w:rtl w:val="true"/>
          <w:lang w:bidi="fa-IR"/>
        </w:rPr>
        <w:t>.</w:t>
      </w:r>
    </w:p>
    <w:p>
      <w:pPr>
        <w:pStyle w:val="Heading3"/>
        <w:numPr>
          <w:ilvl w:val="2"/>
          <w:numId w:val="1"/>
        </w:numPr>
        <w:rPr/>
      </w:pPr>
      <w:bookmarkStart w:id="30" w:name="__RefHeading___Toc4406414_372815092"/>
      <w:bookmarkStart w:id="31" w:name="_Toc11"/>
      <w:bookmarkEnd w:id="30"/>
      <w:r>
        <w:rPr/>
        <w:t>7</w:t>
      </w:r>
      <w:r>
        <w:rPr>
          <w:rtl w:val="true"/>
        </w:rPr>
        <w:t xml:space="preserve">. </w:t>
      </w:r>
      <w:r>
        <w:rPr>
          <w:rtl w:val="true"/>
        </w:rPr>
        <w:t xml:space="preserve">حضرت فاطمه </w:t>
      </w:r>
      <w:r>
        <w:rPr>
          <w:rtl w:val="true"/>
        </w:rPr>
        <w:t>(</w:t>
      </w:r>
      <w:r>
        <w:rPr>
          <w:rtl w:val="true"/>
        </w:rPr>
        <w:t>عليها السلام</w:t>
      </w:r>
      <w:r>
        <w:rPr>
          <w:rtl w:val="true"/>
        </w:rPr>
        <w:t xml:space="preserve">) </w:t>
      </w:r>
      <w:r>
        <w:rPr>
          <w:rtl w:val="true"/>
        </w:rPr>
        <w:t>و روايات ديدار سلمان</w:t>
      </w:r>
      <w:bookmarkEnd w:id="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منابع حديثى، رواياتى هست كه از اشتياق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سلمان يا برخى از چهره هاى وزين و بافضيلت در صدر اسلام سخن مى گويد، و من به عنوان يك شيعه، اين ها را نمى پذيرم، جز آن كه عالم و فقيهى بزرگ برايم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سخنان همه علماى شيعه و بسيارى از دانشمندان أهل سنّت پژوهش نمودم و دريافتم كه سرمايه و موادّ اصلى دنياى وجود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پرطراوت و زيباى خدا و از برترين ميوه ها و درختان آن است، و روح ارجمند آن بانوى بزرگ نيز كه از سوى خداى حكيم متناسب با اين جسم مبارك برگزيده شده، از رازها و اسرار الهى است كه ما حقيقت آن را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ما در اين مورد درمى يابيم، همان چيزى است كه بهوسيله روايات اسلامى رسيده، و بيانگر آن است كه روح تابناك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عظمت و</w:t>
      </w:r>
      <w:bookmarkStart w:id="32" w:name="pg7186_64002"/>
    </w:p>
    <w:p>
      <w:pPr>
        <w:pStyle w:val="BookText"/>
        <w:rPr/>
      </w:pPr>
      <w:bookmarkEnd w:id="32"/>
      <w:r>
        <w:rPr>
          <w:rFonts w:ascii="IRNazanin" w:hAnsi="IRNazanin" w:eastAsia="IRNazanin"/>
          <w:color w:val="111111"/>
          <w:sz w:val="28"/>
          <w:sz w:val="28"/>
          <w:szCs w:val="28"/>
          <w:rtl w:val="true"/>
          <w:lang w:bidi="fa-IR"/>
        </w:rPr>
        <w:t>شكوه خدا آفريده شده است، و به همين جهت پيامبر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حوريه اى است در سيماى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رواياتِ مورد نظر و پرسش، به باور من از مجعولات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3" w:name="__RefHeading___Toc4406416_372815092"/>
      <w:bookmarkStart w:id="34" w:name="_Toc12"/>
      <w:bookmarkEnd w:id="33"/>
      <w:r>
        <w:rPr/>
        <w:t>8</w:t>
      </w:r>
      <w:r>
        <w:rPr>
          <w:rtl w:val="true"/>
        </w:rPr>
        <w:t xml:space="preserve">. </w:t>
      </w:r>
      <w:r>
        <w:rPr>
          <w:rtl w:val="true"/>
        </w:rPr>
        <w:t xml:space="preserve">هماهنگى ميان آزردن حضرت فاطمه </w:t>
      </w:r>
      <w:r>
        <w:rPr>
          <w:rtl w:val="true"/>
        </w:rPr>
        <w:t>(</w:t>
      </w:r>
      <w:r>
        <w:rPr>
          <w:rtl w:val="true"/>
        </w:rPr>
        <w:t>عليها السلام</w:t>
      </w:r>
      <w:r>
        <w:rPr>
          <w:rtl w:val="true"/>
        </w:rPr>
        <w:t xml:space="preserve">) </w:t>
      </w:r>
      <w:r>
        <w:rPr>
          <w:rtl w:val="true"/>
        </w:rPr>
        <w:t>و حرمت آنچه باعث آزار او گردد</w:t>
      </w:r>
      <w:bookmarkEnd w:id="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پندار درست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يا رفتارى كه از جانب خدا تحريم نشده است، احساس ناراحتى و آزار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مقام والاى آن حضرت بسى دور است كه از گفتار يا رفتارى روا و شايسته در مورد خود ناخشنود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بدون ترديد او كسى است كه به آنچه خدا خشنود گردد، خشنود مى شود و از ناخشنودى خدا ناخشنود مى شود و بس</w:t>
      </w:r>
      <w:r>
        <w:rPr>
          <w:rFonts w:eastAsia="IRNazanin" w:cs="IRNazanin"/>
          <w:color w:val="111111"/>
          <w:sz w:val="28"/>
          <w:szCs w:val="28"/>
          <w:rtl w:val="true"/>
          <w:lang w:bidi="fa-IR"/>
        </w:rPr>
        <w:t>.</w:t>
      </w:r>
    </w:p>
    <w:p>
      <w:pPr>
        <w:pStyle w:val="Heading3"/>
        <w:numPr>
          <w:ilvl w:val="2"/>
          <w:numId w:val="1"/>
        </w:numPr>
        <w:rPr/>
      </w:pPr>
      <w:bookmarkStart w:id="35" w:name="__RefHeading___Toc4406418_372815092"/>
      <w:bookmarkStart w:id="36" w:name="_Toc13"/>
      <w:bookmarkEnd w:id="35"/>
      <w:r>
        <w:rPr/>
        <w:t>9</w:t>
      </w:r>
      <w:r>
        <w:rPr>
          <w:rtl w:val="true"/>
        </w:rPr>
        <w:t xml:space="preserve">. </w:t>
      </w:r>
      <w:r>
        <w:rPr>
          <w:rtl w:val="true"/>
        </w:rPr>
        <w:t xml:space="preserve">آيا آنچه باعث آزار حضرت فاطمه </w:t>
      </w:r>
      <w:r>
        <w:rPr>
          <w:rtl w:val="true"/>
        </w:rPr>
        <w:t>(</w:t>
      </w:r>
      <w:r>
        <w:rPr>
          <w:rtl w:val="true"/>
        </w:rPr>
        <w:t>عليها السلام</w:t>
      </w:r>
      <w:r>
        <w:rPr>
          <w:rtl w:val="true"/>
        </w:rPr>
        <w:t xml:space="preserve">) </w:t>
      </w:r>
      <w:r>
        <w:rPr>
          <w:rtl w:val="true"/>
        </w:rPr>
        <w:t>گردد حرام است؟</w:t>
      </w:r>
      <w:bookmarkEnd w:id="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نكاح آيت الله العظمى خويى قدّس سرّه چنين مى خوانيم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حتى اگر فرض گردد كه نكاح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آزردن آن</w:t>
      </w:r>
    </w:p>
    <w:p>
      <w:pPr>
        <w:pStyle w:val="BookText"/>
        <w:rPr/>
      </w:pPr>
      <w:r>
        <w:rPr>
          <w:rFonts w:ascii="IRNazanin" w:hAnsi="IRNazanin" w:eastAsia="IRNazanin"/>
          <w:color w:val="111111"/>
          <w:sz w:val="28"/>
          <w:sz w:val="28"/>
          <w:szCs w:val="28"/>
          <w:rtl w:val="true"/>
          <w:lang w:bidi="fa-IR"/>
        </w:rPr>
        <w:t>حضرت گردد، اين كار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جاى خود بحث نموديم كه هيچ دليلى بر حرمت كارى مباح كه باعث آزرده شدن انسانى با ايمان گردد، نداريم، و موضوع مورد بحث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ازدواج دوّم در جاى خود كارى است مباح و روا و مجرد پندار آزرده شدن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اقتضاى حرمت آن را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پرسش ما اين است كه آيا اين سخن از مرحوم آيت الله العظمى خويى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اطمينان دارم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تأذى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يقتضى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قطع سخن آيت الله خويى قدّس سرّه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روايت رسيده از پيامبر از مسلّمات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يُرِيْبُنِى ما رابَها وَ يُؤْذِيْنِى ما آذاها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فاطمه پاره تن من است، آن چه او را ناراحت كند، مرا ناراحت مى سازد و آن كه او را بيازارد، مرا آزرده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نكاتى كه بر اين اطمينان گواهى مى دهد، استدلال پيش از اين سخن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دليلى بر حرمت كارى مباح كه باعث آزرده شدن انسان مؤمن گردد، نداريم، چراكه در اين مورد نكاح مجدّد باعث آزرده شدن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بانويى با ايمان نيست، بلكه دليل حرمت در اين مورد، آزرده شدن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پاره اى از وجود</w:t>
      </w:r>
      <w:bookmarkStart w:id="37" w:name="pg7186_64006"/>
    </w:p>
    <w:p>
      <w:pPr>
        <w:pStyle w:val="BookText"/>
        <w:rPr/>
      </w:pPr>
      <w:bookmarkEnd w:id="37"/>
      <w:r>
        <w:rPr>
          <w:rFonts w:ascii="IRNazanin" w:hAnsi="IRNazanin" w:eastAsia="IRNazanin"/>
          <w:color w:val="111111"/>
          <w:sz w:val="28"/>
          <w:sz w:val="28"/>
          <w:szCs w:val="28"/>
          <w:rtl w:val="true"/>
          <w:lang w:bidi="fa-IR"/>
        </w:rPr>
        <w:t>ارجمند پيامبر خداست كه بارها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فَمَنْ أَغْضَبَها فَقَدْ أَغْضَبَنى</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پس، نيك بينديش و تدبّر كن</w:t>
      </w:r>
      <w:r>
        <w:rPr>
          <w:rFonts w:eastAsia="IRNazanin" w:cs="IRNazanin"/>
          <w:color w:val="111111"/>
          <w:sz w:val="28"/>
          <w:szCs w:val="28"/>
          <w:rtl w:val="true"/>
          <w:lang w:bidi="fa-IR"/>
        </w:rPr>
        <w:t>.</w:t>
      </w:r>
    </w:p>
    <w:p>
      <w:pPr>
        <w:pStyle w:val="Heading3"/>
        <w:numPr>
          <w:ilvl w:val="2"/>
          <w:numId w:val="1"/>
        </w:numPr>
        <w:rPr/>
      </w:pPr>
      <w:bookmarkStart w:id="38" w:name="__RefHeading___Toc4406420_372815092"/>
      <w:bookmarkStart w:id="39" w:name="_Toc14"/>
      <w:bookmarkEnd w:id="38"/>
      <w:r>
        <w:rPr/>
        <w:t>10</w:t>
      </w:r>
      <w:r>
        <w:rPr>
          <w:rtl w:val="true"/>
        </w:rPr>
        <w:t xml:space="preserve">. </w:t>
      </w:r>
      <w:r>
        <w:rPr>
          <w:rtl w:val="true"/>
        </w:rPr>
        <w:t xml:space="preserve">جواز شفاخواستن از حضرت فاطمه </w:t>
      </w:r>
      <w:r>
        <w:rPr>
          <w:rtl w:val="true"/>
        </w:rPr>
        <w:t>(</w:t>
      </w:r>
      <w:r>
        <w:rPr>
          <w:rtl w:val="true"/>
        </w:rPr>
        <w:t>عليها السلام</w:t>
      </w:r>
      <w:r>
        <w:rPr>
          <w:rtl w:val="true"/>
        </w:rPr>
        <w:t>)</w:t>
      </w:r>
      <w:bookmarkEnd w:id="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دعاى خويش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به حق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دعا و سخن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مانعى در اين دو اسلوب از سخن و دعا وجود ندارد، زيرا همان گونه كه روى آوردن به بارگاه خدا در طلب حاجت ها و خواسته ها، كارى درست و بدون اشكال است، توسّل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آوردن بهوجود نورانى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طلب حوائج، خواسته ها و واسطه قرار دادن آنان در بارگاه خدا كارى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ذات بى همتاى خدا آنان را واسطه فيض و رحمت خويش بر مخلوق قرار داده و مقام ولايت بر ناچيزترين ذرّات تا بزرگ ترين كهكشانها را به آنان ارزانى داشته تا به اذن خدا بر پناه دادن به همه مخلوقات و برآوردن نيازها و خواسته هاى آنها توانايى</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درك و دريافت اين حقيقت ظريف، مسأله اى است كه همه نصوص شريف، ما را به سوى آن ارشاد و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چگونگى نماز استغاثه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بيان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 و قُل مئة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مَوْلاتِى يا فاطمة أَغِيْثِينِى</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سپس سجده كن و صد مرتبه با واسطه قراردادن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آمده است كه يكى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اخْترعتُ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اى براى دعا و نيايش با خدا ساخته ام، كه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خودت را رها كن و هنگامى كه گرفتارى بر تو فرود آمد به سوى پيامبر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به پيامبر خدا و واسطه قرار دادن او در بارگاه خدا، محاسن خود را به دست چپ بگير و گريه كن و يا سيما و هيئت گريه كننده را به خود بگير و بگو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أشْكُو إلَى اللهِ وَ إلَيْكَ حاجَتِى</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گفتنى است كه روايات در اين مورد و اين معنا به راستى فراوان است</w:t>
      </w:r>
      <w:r>
        <w:rPr>
          <w:rFonts w:eastAsia="IRNazanin" w:cs="IRNazanin"/>
          <w:color w:val="111111"/>
          <w:sz w:val="28"/>
          <w:szCs w:val="28"/>
          <w:rtl w:val="true"/>
          <w:lang w:bidi="fa-IR"/>
        </w:rPr>
        <w:t>.</w:t>
      </w:r>
      <w:bookmarkStart w:id="40" w:name="pg7186_64010"/>
    </w:p>
    <w:p>
      <w:pPr>
        <w:pStyle w:val="Heading3"/>
        <w:numPr>
          <w:ilvl w:val="2"/>
          <w:numId w:val="1"/>
        </w:numPr>
        <w:rPr/>
      </w:pPr>
      <w:bookmarkStart w:id="41" w:name="__RefHeading___Toc4406422_372815092"/>
      <w:bookmarkStart w:id="42" w:name="_Toc15"/>
      <w:bookmarkEnd w:id="40"/>
      <w:bookmarkEnd w:id="41"/>
      <w:r>
        <w:rPr/>
        <w:t>11</w:t>
      </w:r>
      <w:r>
        <w:rPr>
          <w:rtl w:val="true"/>
        </w:rPr>
        <w:t xml:space="preserve">. </w:t>
      </w:r>
      <w:r>
        <w:rPr>
          <w:rtl w:val="true"/>
        </w:rPr>
        <w:t xml:space="preserve">استغاثه به حضرت فاطمه زهرا </w:t>
      </w:r>
      <w:r>
        <w:rPr>
          <w:rtl w:val="true"/>
        </w:rPr>
        <w:t>(</w:t>
      </w:r>
      <w:r>
        <w:rPr>
          <w:rtl w:val="true"/>
        </w:rPr>
        <w:t>عليها السلام</w:t>
      </w:r>
      <w:r>
        <w:rPr>
          <w:rtl w:val="true"/>
        </w:rPr>
        <w:t>)</w:t>
      </w:r>
      <w:bookmarkEnd w:id="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استغاثه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سجده مى كند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فاطِمة أغيثِينِى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ناصبى ها به اتهام زدن پرداخته اند كه گويى ما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پاسخ اين اتهام ناروا و زدودن اين شبهه نابجا را به بيان روشنگر شما واگذار مى كنيم تا با پاسخ روشن خود، مكر كينه توزان را بر طرف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سجده نمودن، تنها براى خداست، و استغاثه به بانوى دوعالم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خاطر آن است كه او نيز همانند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ولايت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چنين ولايتى نيز عبارت است از قدرت بر تصرّف در امور و شئون جهان هستى به صورت ايجابى و يا سلبى و يا فرمانبردار بودن عالم طبيعت از آنان در پرتو قدرت و خواست خدا و در طول قدرت و فرمانروايى او، و نه به صورت مستقل و جداگانه و در عرض آن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همان گونه كه خداى حكيم قدرت انجام كارهاى اختيارى و انتخابى را به ما داده است، به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توانايى و فرمانروايى را داده است تا در امور و شئون عالم طبيعت به هر صورتى كه بخواهند تصرّف كنند، و هنگامى كه اين</w:t>
      </w:r>
      <w:bookmarkStart w:id="43" w:name="pg7186_64012"/>
    </w:p>
    <w:p>
      <w:pPr>
        <w:pStyle w:val="BookText"/>
        <w:rPr/>
      </w:pPr>
      <w:bookmarkEnd w:id="43"/>
      <w:r>
        <w:rPr>
          <w:rFonts w:ascii="IRNazanin" w:hAnsi="IRNazanin" w:eastAsia="IRNazanin"/>
          <w:color w:val="111111"/>
          <w:sz w:val="28"/>
          <w:sz w:val="28"/>
          <w:szCs w:val="28"/>
          <w:rtl w:val="true"/>
          <w:lang w:bidi="fa-IR"/>
        </w:rPr>
        <w:t>قدرت بر تصرّف در امور و شئون عالم طبيعت از آنان سلب گردد و يا از سوى آفريدگار و تدبيرگر هستى به آنان افاضه نشود، ديگر قدرت و فرمانروايى در امور و شئون جهان طبيعت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آشكار مى گردد كه استغاثه به بانوى دوعالم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شرك نيست و پندار شرك و ناسازگارى با توحيد در اين مورد، پندارى سست و بى اساس است</w:t>
      </w:r>
      <w:r>
        <w:rPr>
          <w:rFonts w:eastAsia="IRNazanin" w:cs="IRNazanin"/>
          <w:color w:val="111111"/>
          <w:sz w:val="28"/>
          <w:szCs w:val="28"/>
          <w:rtl w:val="true"/>
          <w:lang w:bidi="fa-IR"/>
        </w:rPr>
        <w:t>.</w:t>
      </w:r>
    </w:p>
    <w:p>
      <w:pPr>
        <w:pStyle w:val="Heading3"/>
        <w:numPr>
          <w:ilvl w:val="2"/>
          <w:numId w:val="1"/>
        </w:numPr>
        <w:rPr/>
      </w:pPr>
      <w:bookmarkStart w:id="44" w:name="__RefHeading___Toc4406424_372815092"/>
      <w:bookmarkStart w:id="45" w:name="_Toc16"/>
      <w:bookmarkEnd w:id="44"/>
      <w:r>
        <w:rPr/>
        <w:t>12</w:t>
      </w:r>
      <w:r>
        <w:rPr>
          <w:rtl w:val="true"/>
        </w:rPr>
        <w:t xml:space="preserve">. </w:t>
      </w:r>
      <w:r>
        <w:rPr>
          <w:rtl w:val="true"/>
        </w:rPr>
        <w:t>برترين اعمال در آخرين ساعت روز جمعه</w:t>
      </w:r>
      <w:bookmarkEnd w:id="4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به انجام كدام يك از نمازها و دعاها در آخرين ساعت عصر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برترين ساعت دعا و مناجات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مى 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به دعاى سمات و دعاى ندبه و نماز جعفر طيار و استغاثه به 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406426_372815092"/>
      <w:bookmarkStart w:id="47" w:name="_Toc17"/>
      <w:bookmarkEnd w:id="46"/>
      <w:r>
        <w:rPr/>
        <w:t>13</w:t>
      </w:r>
      <w:r>
        <w:rPr>
          <w:rtl w:val="true"/>
        </w:rPr>
        <w:t xml:space="preserve">. </w:t>
      </w:r>
      <w:r>
        <w:rPr>
          <w:rtl w:val="true"/>
        </w:rPr>
        <w:t xml:space="preserve">نماز استغاثه به حضرت زهرا </w:t>
      </w:r>
      <w:r>
        <w:rPr>
          <w:rtl w:val="true"/>
        </w:rPr>
        <w:t>(</w:t>
      </w:r>
      <w:r>
        <w:rPr>
          <w:rtl w:val="true"/>
        </w:rPr>
        <w:t>عليها السلام</w:t>
      </w:r>
      <w:r>
        <w:rPr>
          <w:rtl w:val="true"/>
        </w:rPr>
        <w:t xml:space="preserve">) </w:t>
      </w:r>
      <w:r>
        <w:rPr>
          <w:rtl w:val="true"/>
        </w:rPr>
        <w:t>يا دروازه برآمدن حوائج</w:t>
      </w:r>
      <w:bookmarkEnd w:id="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طلب سلامت و عافيت خواهى از بارگاه خدا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دعاى عهد نيكوست، و نماز استغاثه به صدّيقه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استغاثه به پرچمدار عاشورا حضرت قمر بنى هاشم، جناب عبّاس بن</w:t>
      </w:r>
      <w:bookmarkStart w:id="48" w:name="pg7186_64014"/>
    </w:p>
    <w:p>
      <w:pPr>
        <w:pStyle w:val="BookText"/>
        <w:rPr/>
      </w:pPr>
      <w:bookmarkEnd w:id="48"/>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گونه است</w:t>
      </w:r>
      <w:r>
        <w:rPr>
          <w:rFonts w:eastAsia="IRNazanin" w:cs="IRNazanin"/>
          <w:color w:val="111111"/>
          <w:sz w:val="28"/>
          <w:szCs w:val="28"/>
          <w:rtl w:val="true"/>
          <w:lang w:bidi="fa-IR"/>
        </w:rPr>
        <w:t>.</w:t>
      </w:r>
    </w:p>
    <w:p>
      <w:pPr>
        <w:pStyle w:val="Heading3"/>
        <w:numPr>
          <w:ilvl w:val="2"/>
          <w:numId w:val="1"/>
        </w:numPr>
        <w:rPr/>
      </w:pPr>
      <w:bookmarkStart w:id="49" w:name="__RefHeading___Toc4406428_372815092"/>
      <w:bookmarkStart w:id="50" w:name="_Toc18"/>
      <w:bookmarkEnd w:id="49"/>
      <w:r>
        <w:rPr/>
        <w:t>14</w:t>
      </w:r>
      <w:r>
        <w:rPr>
          <w:rtl w:val="true"/>
        </w:rPr>
        <w:t xml:space="preserve">. </w:t>
      </w:r>
      <w:r>
        <w:rPr>
          <w:rtl w:val="true"/>
        </w:rPr>
        <w:t xml:space="preserve">مقام علمى حضرت زهرا </w:t>
      </w:r>
      <w:r>
        <w:rPr>
          <w:rtl w:val="true"/>
        </w:rPr>
        <w:t>(</w:t>
      </w:r>
      <w:r>
        <w:rPr>
          <w:rtl w:val="true"/>
        </w:rPr>
        <w:t>عليها السلام</w:t>
      </w:r>
      <w:r>
        <w:rPr>
          <w:rtl w:val="true"/>
        </w:rPr>
        <w:t>)</w:t>
      </w:r>
      <w:bookmarkEnd w:id="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از جايگاه علمى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و اندازه دانش او آگاه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او سالار بانوان گيتى است و داراى همان جايگاه علمى است كه به پدرش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شد، امّا اينك در جستجوى روايتى هستم كه بيانگر اين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نمى دانم چرا آن حضرت با آن كه به بركت علم و دانش خود مى دانست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نمى برد، آن را مطالبه كرد؟</w:t>
      </w:r>
    </w:p>
    <w:p>
      <w:pPr>
        <w:pStyle w:val="BookText"/>
        <w:rPr/>
      </w:pPr>
      <w:r>
        <w:rPr>
          <w:rFonts w:ascii="IRNazanin" w:hAnsi="IRNazanin" w:eastAsia="IRNazanin"/>
          <w:color w:val="111111"/>
          <w:sz w:val="28"/>
          <w:sz w:val="28"/>
          <w:szCs w:val="28"/>
          <w:rtl w:val="true"/>
          <w:lang w:bidi="fa-IR"/>
        </w:rPr>
        <w:t>و نيز چرا ابوبكر ايشان را از حق خودش محروم ساخت؟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كتاب عيون المعجزات از جناب سلمان و از عمّار در حديثى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را ندا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أدن لِأحدّثك بِما كان وَ بِما هُوَ كائِن وَ بِما لَمْ يَكُن إلى يَوْم القيامَةِ حِيْنَ تَقومُ النّاس</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تا از رخدادهاى گذشته و حال و آينده و آنچه تا روز رستاخيز رخ خواهد داد، به شما خبر دهم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همين كتاب عيون المعجزات، ضمن حديثى از خود آن حضرت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ذلِكَ النّور أعْلمُ ما كان وَ ما يَكُون وَ ما لَمْ يَكُن إلى يَوم القيامَةِ حِيْنَ تَقومُ النّاس</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من از همان فروغ محمّدى هستم، و رخدادهاى گذشته و حال و آينده و آنچه را تا روز رستاخيز رخ خواهد داد، مى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مرحوم صدوق در كتاب هاى خويش نظير عيون و علل الشّرايع و معانى الْأخبار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آنچه آمد، رواياتى به اين مضمون از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گواه و اثبات اين حقيقت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حُجَجُ اللهِ عَلى خَلْقِهِ وَ فاطمةُ</w:t>
      </w:r>
    </w:p>
    <w:p>
      <w:pPr>
        <w:pStyle w:val="BookText"/>
        <w:rPr/>
      </w:pPr>
      <w:r>
        <w:rPr>
          <w:rFonts w:ascii="Amiri" w:hAnsi="Amiri" w:eastAsia="Amiri" w:cs="Amiri"/>
          <w:color w:val="111111"/>
          <w:sz w:val="28"/>
          <w:sz w:val="28"/>
          <w:szCs w:val="28"/>
          <w:rtl w:val="true"/>
          <w:lang w:bidi="ar-SA"/>
        </w:rPr>
        <w:t>حُجة الله عَلَيْهِم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خداى فرزانه على و همتاى ارجمند او و فرزندانش را حجّت هاى خويش بر مردم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دروازه هاى دانش در ميان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كس به آنان تمسّك جويد، به راه راست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اميرمؤمنان است كه خطاب به خود آن بانوى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بِاللهِ، وَ أَبَرُّ وَ أَتْقى وَ أَكْرَمُ وَ أَشَدُّ خَوْفاً مِنَ اللهِ مِنْ أَنْ أُوَبِّخَكِ بِمُخالِفَتِى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عَزَّ عَلَىّ مُفارِقَتُكِ وَ فَقْدُكِ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أَمْرٌ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جَدَّدْتِ عَلَىَّ مُصِيبَةَ رَسُولِاللهِ، وَ قَدْ عَظُمَتْ وَفاتُكِ وَ فَقْدُكِ فَإِنّا لِللهِ وَ إَنّا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تو داناتر و نيكوكارتر و پرواپيشه تر و گرامى تر و خداترس تر از آن هستى كه من وجود گرانمايه ات را جز آنچه گفتى بنگرم و يا ميان من و تو جايى براى ناسازگارى باشد و من به خاطر آن، تو را مورد نقد و سرزنش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تو بسى بر من گران است، امّا چه مى توان كرد؟ اين قانون آفرينش است و از آن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با شهادت جانسوزت مصيبت سهمگين رحلت پيامبر را بر من تجديد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فراق تو در اين شرايط، از رحلت پيامبر نيز بر من سهمگين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اين مصيبت فاجعه بار به خدا پناه برد كه اين مصيبتى است كه از آن نمى توان آرامش دل يافت و سوگ بزرگى است كه جايگزين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العيون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امام باقر آورده اند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اوحى الله الى ملك فأنطق به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فطمتك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حضرت فاطمه ولادت يافت، خدا به يكى از فرشتگان دستور داد كه واژه مقدّس فاطمه را بر زبان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به او پيام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 و معنويت را جانشين غذاى مادّى براى تو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فطمها اللهُ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كه آفريدگارش او را از علم و دانش سرشار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نظير اين روايت از امام عسكرى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حُجَجُ اللهِ عَلى خَلْقِهِ وَ فاطمةُ حُجةٌ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ها و برگزيدگان خدا بر آفريدگانش مى باشيم، و حضرت فاطمه، حجّت راستين و پُرشكوه خدا بر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أطيب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مرقوم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إبْنَةِ رَسُولِ اللهِ لِى أُسْوَةٌ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من، در وجود نازنين دخت والاى پيامبر خدا، سرمشق و الگويى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پيشوايان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 و</w:t>
      </w:r>
    </w:p>
    <w:p>
      <w:pPr>
        <w:pStyle w:val="BookText"/>
        <w:rPr/>
      </w:pPr>
      <w:r>
        <w:rPr>
          <w:rFonts w:ascii="IRNazanin" w:hAnsi="IRNazanin" w:eastAsia="IRNazanin"/>
          <w:color w:val="111111"/>
          <w:sz w:val="28"/>
          <w:sz w:val="28"/>
          <w:szCs w:val="28"/>
          <w:rtl w:val="true"/>
          <w:lang w:bidi="fa-IR"/>
        </w:rPr>
        <w:t>برگزيدگان خدا بر آفريدگانش هستند و فاطمه، حجّت راستين و پُرشكوه خدا بر آنان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بسان اين حديث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 به خشنودى او خشنود و به</w:t>
      </w:r>
    </w:p>
    <w:p>
      <w:pPr>
        <w:pStyle w:val="BookText"/>
        <w:rPr/>
      </w:pPr>
      <w:r>
        <w:rPr>
          <w:rFonts w:ascii="IRNazanin" w:hAnsi="IRNazanin" w:eastAsia="IRNazanin"/>
          <w:color w:val="111111"/>
          <w:sz w:val="28"/>
          <w:sz w:val="28"/>
          <w:szCs w:val="28"/>
          <w:rtl w:val="true"/>
          <w:lang w:bidi="fa-IR"/>
        </w:rPr>
        <w:t>خشم او خشمگين مى گردد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كس اين بانوى سرفراز را مى شناسد كه مى شناسد، و هر كس نمى شناسد بداند كه او پاره وجود و روح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او را بيازارد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مِنِّى، فَمَنْ أَغْضَبَها فَقَدْ أَغْضَبَنى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او را به خشم آورد مرا خشمگين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اين ملازمت و هماهنگى خشنودى و خشم خدا با او، نيازمند علم و دانش به همه چيزهايى است كه خدا را خشنود و يا خشمگين مى كند، و باز در شكوه دانش و خِرد و جايگاه والاى علمى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چنين حجم عظيمى از دانش و معنويت، از راه آموزش هاى عادى و شناخته شده به دست نخواهد آمد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موضوع خشم و آزردگى وجود گران قدر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غصب خلافت شرعى اميرمؤمنان بود، و جريان غصب فدك نيز در جهت تضعيف اقتصادى آن بزرگوار و در تنگنا قرادادن او دنبال شد، زيرا آن حضرت در آن شرايط بحران زا نخستين منتقد و بزرگ ترين مخالف جريان خلافت غاصب و</w:t>
      </w:r>
      <w:bookmarkStart w:id="51" w:name="pg7186_64022"/>
    </w:p>
    <w:p>
      <w:pPr>
        <w:pStyle w:val="BookText"/>
        <w:rPr/>
      </w:pPr>
      <w:bookmarkEnd w:id="51"/>
      <w:r>
        <w:rPr>
          <w:rFonts w:ascii="IRNazanin" w:hAnsi="IRNazanin" w:eastAsia="IRNazanin"/>
          <w:color w:val="111111"/>
          <w:sz w:val="28"/>
          <w:sz w:val="28"/>
          <w:szCs w:val="28"/>
          <w:rtl w:val="true"/>
          <w:lang w:bidi="fa-IR"/>
        </w:rPr>
        <w:t xml:space="preserve">زورمدار بود، و نيز مى دانيم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غاصبان در جريان سقيفه، شأن نزول و داستان فرود آيه قُربى بر پيامبر و آن گاه فراخواندن دخترش فاطمه و اعطاى فدك به او را انكار نمودند، از راه ارث پدرى، آن را مطالبه كرد، چون موضوع دفاع از حق و بازپس گرفتن آن از غاصب و ظالم، نه تنها يك عمل شرعى و اخلاقى كه گاه لازم و واجب است، هم چنان كه بر غاصب نيز بازگرداندن حقوق ديگران واجب است</w:t>
      </w:r>
      <w:r>
        <w:rPr>
          <w:rFonts w:eastAsia="IRNazanin" w:cs="IRNazanin"/>
          <w:color w:val="111111"/>
          <w:sz w:val="28"/>
          <w:szCs w:val="28"/>
          <w:rtl w:val="true"/>
          <w:lang w:bidi="fa-IR"/>
        </w:rPr>
        <w:t>.</w:t>
      </w:r>
    </w:p>
    <w:p>
      <w:pPr>
        <w:pStyle w:val="Heading3"/>
        <w:numPr>
          <w:ilvl w:val="2"/>
          <w:numId w:val="1"/>
        </w:numPr>
        <w:rPr/>
      </w:pPr>
      <w:bookmarkStart w:id="52" w:name="__RefHeading___Toc4406430_372815092"/>
      <w:bookmarkStart w:id="53" w:name="_Toc19"/>
      <w:bookmarkEnd w:id="52"/>
      <w:r>
        <w:rPr/>
        <w:t>15</w:t>
      </w:r>
      <w:r>
        <w:rPr>
          <w:rtl w:val="true"/>
        </w:rPr>
        <w:t xml:space="preserve">. </w:t>
      </w:r>
      <w:r>
        <w:rPr>
          <w:rtl w:val="true"/>
        </w:rPr>
        <w:t xml:space="preserve">مُصحف حضرت فاطمه </w:t>
      </w:r>
      <w:r>
        <w:rPr>
          <w:rtl w:val="true"/>
        </w:rPr>
        <w:t>(</w:t>
      </w:r>
      <w:r>
        <w:rPr>
          <w:rtl w:val="true"/>
        </w:rPr>
        <w:t>عليها السلام</w:t>
      </w:r>
      <w:r>
        <w:rPr>
          <w:rtl w:val="true"/>
        </w:rPr>
        <w:t xml:space="preserve">); </w:t>
      </w:r>
      <w:r>
        <w:rPr>
          <w:rtl w:val="true"/>
        </w:rPr>
        <w:t>شامل رويدادهايى است كه اتفاق مى افتد</w:t>
      </w:r>
      <w:bookmarkEnd w:id="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شهادت سالار بانوان گيتى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مجلس مذهبى از سخنران آن، مطلبى در مورد قرآن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چون من به راستى چيزى در مورد اين قرآن نمى دانم، تقاضا مى كنم مرا آگاه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مُصحف سالار بانوان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جانسوز پيامبر هفتادوپنج روز در اين جهان زيست در حالى كه اندوهى بزرگ از غروب خورشيد رسالت بر گستره قلب نازنين</w:t>
      </w:r>
    </w:p>
    <w:p>
      <w:pPr>
        <w:pStyle w:val="BookText"/>
        <w:rPr/>
      </w:pPr>
      <w:r>
        <w:rPr>
          <w:rFonts w:ascii="IRNazanin" w:hAnsi="IRNazanin" w:eastAsia="IRNazanin"/>
          <w:color w:val="111111"/>
          <w:sz w:val="28"/>
          <w:sz w:val="28"/>
          <w:szCs w:val="28"/>
          <w:rtl w:val="true"/>
          <w:lang w:bidi="fa-IR"/>
        </w:rPr>
        <w:t>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فرشته وحى در آن مدّت، گاه و بى گاه به ديدارش مى آمد و براى آرامش خاطر بخشيدن به او درآن سوگ جانسوز، تسليت مى گفت و از شرايط و جايگاه والاى پدرش در آن سرا او را آگاه مى ساخت، و نيز ازرويدادهاى سختى خبر مى داد</w:t>
      </w:r>
    </w:p>
    <w:p>
      <w:pPr>
        <w:pStyle w:val="BookText"/>
        <w:rPr/>
      </w:pPr>
      <w:r>
        <w:rPr>
          <w:rFonts w:ascii="IRNazanin" w:hAnsi="IRNazanin" w:eastAsia="IRNazanin"/>
          <w:color w:val="111111"/>
          <w:sz w:val="28"/>
          <w:sz w:val="28"/>
          <w:szCs w:val="28"/>
          <w:rtl w:val="true"/>
          <w:lang w:bidi="fa-IR"/>
        </w:rPr>
        <w:t xml:space="preserve">كه براى نسل ارجمندش در راه بود، و او به اميرمؤمنان مى گفت و آن حضرت آن ها را مى نوشت، در نهايت،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نوشته ها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است همانند قرآن، اما به خداى سوگند كه حرفى از قرآن شما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چيزى از حلال و حرام نيست، بلكه در آن علم و آگاهى از هر رويدادى است كه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نوشته اينك نزد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يادگار نهاد كه نزد پيشوايان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قرآن خدا، امّا سخنى از پيام اوست كه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و پيامبر، آن را املا نموده و اميرمؤمنان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bookmarkStart w:id="54" w:name="pg7186_64026"/>
    </w:p>
    <w:p>
      <w:pPr>
        <w:pStyle w:val="Heading3"/>
        <w:numPr>
          <w:ilvl w:val="2"/>
          <w:numId w:val="1"/>
        </w:numPr>
        <w:rPr/>
      </w:pPr>
      <w:bookmarkStart w:id="55" w:name="__RefHeading___Toc4406432_372815092"/>
      <w:bookmarkStart w:id="56" w:name="_Toc20"/>
      <w:bookmarkEnd w:id="54"/>
      <w:bookmarkEnd w:id="55"/>
      <w:r>
        <w:rPr/>
        <w:t>16</w:t>
      </w:r>
      <w:r>
        <w:rPr>
          <w:rtl w:val="true"/>
        </w:rPr>
        <w:t xml:space="preserve">. </w:t>
      </w:r>
      <w:r>
        <w:rPr>
          <w:rtl w:val="true"/>
        </w:rPr>
        <w:t xml:space="preserve">مُصحف حضرت زهرا </w:t>
      </w:r>
      <w:r>
        <w:rPr>
          <w:rtl w:val="true"/>
        </w:rPr>
        <w:t>(</w:t>
      </w:r>
      <w:r>
        <w:rPr>
          <w:rtl w:val="true"/>
        </w:rPr>
        <w:t>عليها السلام</w:t>
      </w:r>
      <w:r>
        <w:rPr>
          <w:rtl w:val="true"/>
        </w:rPr>
        <w:t xml:space="preserve">); </w:t>
      </w:r>
      <w:r>
        <w:rPr>
          <w:rtl w:val="true"/>
        </w:rPr>
        <w:t>وحى خداوند بر ايشان است</w:t>
      </w:r>
      <w:bookmarkEnd w:id="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سخن كسى كه با اشاره به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نخستين كسى است كه در تاريخ اسلام دست به تأليف و نگارش زد و مُصحف را نوشت، چيست؟</w:t>
      </w:r>
    </w:p>
    <w:p>
      <w:pPr>
        <w:pStyle w:val="BookText"/>
        <w:rPr/>
      </w:pPr>
      <w:r>
        <w:rPr>
          <w:rFonts w:ascii="IRNazanin" w:hAnsi="IRNazanin" w:eastAsia="IRNazanin"/>
          <w:color w:val="111111"/>
          <w:sz w:val="28"/>
          <w:sz w:val="28"/>
          <w:szCs w:val="28"/>
          <w:rtl w:val="true"/>
          <w:lang w:bidi="fa-IR"/>
        </w:rPr>
        <w:t>آن گاه در اين مورد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مُصحف از صُحف به معنى اوراق است و در اينجا منظور همان ورق هايى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مقررات شرعى، پند، اندرز، سفارش ها و توصيه ها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شنيد را در آنها مى نوشت، و آن اوراق به صورت كتابى شد و آن كتاب نزد ما مردم نيست، بلكه نزد پيشوايان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مطلب كه شمارى از روايات معتبر در كافى و بصائر الدّرجات اشاره دارد كه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فرشته وحى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مفاهيم و محتوا به املاى اميرمؤمنان است، نه سخن پيامبر در مورد مقررات دينى و پند و اندرز و سفارش هاى ايشان كه به قلم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نظر شما در اين موردچيست؟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مُصحف مورد اشاره، نه از املاى اميرمؤمنان است، و نه احكام شرعى و نه پند و اندرز و سفارش هاى پيامبر به قلم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پرتويى از وحى و الهام خدا بر آن حضرت است، و اميرمؤمنان نگارنده چيزى بود كه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و الهام مى شد، و آن نوشته اينك نزد وجود گرامى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7" w:name="pg7186_64028"/>
    </w:p>
    <w:p>
      <w:pPr>
        <w:pStyle w:val="Heading3"/>
        <w:numPr>
          <w:ilvl w:val="2"/>
          <w:numId w:val="1"/>
        </w:numPr>
        <w:rPr/>
      </w:pPr>
      <w:bookmarkStart w:id="58" w:name="__RefHeading___Toc4406434_372815092"/>
      <w:bookmarkStart w:id="59" w:name="_Toc21"/>
      <w:bookmarkEnd w:id="57"/>
      <w:bookmarkEnd w:id="58"/>
      <w:r>
        <w:rPr/>
        <w:t>17</w:t>
      </w:r>
      <w:r>
        <w:rPr>
          <w:rtl w:val="true"/>
        </w:rPr>
        <w:t xml:space="preserve">. </w:t>
      </w:r>
      <w:r>
        <w:rPr>
          <w:rtl w:val="true"/>
        </w:rPr>
        <w:t>معناى حديث</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حُجَةُاللهِ عَلى خَلْقِهِ وَ فاطِمةُ حُجَّةٌ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پيشوايان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عَلى خَلْقِهِ وَ فاطِمَةُ حُجَّةُاللهِ عَليَنا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ما حجّت خدا بر آفريدگانش هستيم، و فاطمه، حجّت خدا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چيست؟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معناى حديث اين نيست كه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دلالت اين حديث كه حجَّت خدا بر فرزندان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است، از آنان برتر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لغوى آن، يعنى دليل و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چيزى است كه به آن استدلال و به وسيله آن رهنمود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معناى حديث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مردم به وسيله عبادت و فرمانبردارى و تسليم در برابر مقرراتش به مرحله اى كه پيشوايان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اند استدلال مى كند و بر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صورتى كه لازم آيد، به آن جايگاه پرفرازى كه مادر گران قدرشان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گرفته است</w:t>
      </w:r>
      <w:bookmarkStart w:id="60" w:name="pg7186_64030"/>
    </w:p>
    <w:p>
      <w:pPr>
        <w:pStyle w:val="BookText"/>
        <w:rPr/>
      </w:pPr>
      <w:bookmarkEnd w:id="60"/>
      <w:r>
        <w:rPr>
          <w:rFonts w:ascii="Amiri" w:hAnsi="Amiri" w:eastAsia="Amiri" w:cs="Amiri"/>
          <w:color w:val="111111"/>
          <w:sz w:val="28"/>
          <w:sz w:val="28"/>
          <w:szCs w:val="28"/>
          <w:rtl w:val="true"/>
          <w:lang w:bidi="ar-SA"/>
        </w:rPr>
        <w:t>استدلال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پرسش از سخنى كه گذشت دريافت مى گردد، چراكه در اين بيان منظور شأنيت و شايستگى احتجاج و استدلال است، و نه فعليت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از سوى آنان در كارى كوتاهى گردد، به وسيله او استدلال مى شود، امّا هرگز نه از سوى آنان در انجام وظايف كوتاهى مى گردد و نه نيازى به احتجاج و استدلال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بيان تنها نشانگر جايگاه پرفرازى است كه آن حضرت به وسيله عبادت خالصانه خدا و فرمانبردارى از او و تسليم در برابر مقررات خدا به آن، اوج گرفته است، و اگر فعليت هم اراده شود، به نوعى نشانگر برترى او از يك جنبه و جهت است و نه برترى مطلق او بر آنان</w:t>
      </w:r>
      <w:r>
        <w:rPr>
          <w:rFonts w:eastAsia="IRNazanin" w:cs="IRNazanin"/>
          <w:color w:val="111111"/>
          <w:sz w:val="28"/>
          <w:szCs w:val="28"/>
          <w:rtl w:val="true"/>
          <w:lang w:bidi="fa-IR"/>
        </w:rPr>
        <w:t>.</w:t>
      </w:r>
    </w:p>
    <w:p>
      <w:pPr>
        <w:pStyle w:val="Heading3"/>
        <w:numPr>
          <w:ilvl w:val="2"/>
          <w:numId w:val="1"/>
        </w:numPr>
        <w:rPr/>
      </w:pPr>
      <w:bookmarkStart w:id="61" w:name="__RefHeading___Toc4406436_372815092"/>
      <w:bookmarkStart w:id="62" w:name="_Toc22"/>
      <w:bookmarkEnd w:id="61"/>
      <w:r>
        <w:rPr/>
        <w:t>18</w:t>
      </w:r>
      <w:r>
        <w:rPr>
          <w:rtl w:val="true"/>
        </w:rPr>
        <w:t xml:space="preserve">. </w:t>
      </w:r>
      <w:r>
        <w:rPr>
          <w:rtl w:val="true"/>
        </w:rPr>
        <w:t xml:space="preserve">پرسش هايى پيرامون برخى فرازهاى </w:t>
      </w:r>
      <w:r>
        <w:rPr>
          <w:rtl w:val="true"/>
        </w:rPr>
        <w:t>«</w:t>
      </w:r>
      <w:r>
        <w:rPr>
          <w:rtl w:val="true"/>
        </w:rPr>
        <w:t>حديث كسا</w:t>
      </w:r>
      <w:r>
        <w:rPr>
          <w:rtl w:val="true"/>
        </w:rPr>
        <w:t>»</w:t>
      </w:r>
      <w:bookmarkEnd w:id="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ترديد و ترديدافكنى در سند حديث معروف كسا در منتخب و عوالم، اين پرسش ها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مورد تصحيح سند و توثيق راويان آن انديشيده ايد؟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 مورد دلالت حديث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 در پاسخ پرسش جبرئيل جريان را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كند و او را مدار و محور پاسخ قرار مى دهد و با آن كه پيامبر برترين موجودات است، از او آغاز نمى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اجازه خواستن جبرئيل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كسا، پس از اجازه گرفتن از خدا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حديث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عوالم العلوم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صحابى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 پذيرد، در نهايت اعتبار است و در ميان راويان آن، كسى كه در امانت و ثقه بودن آن بتوان اندك چون و چرا و گفتگو نمود،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چشم نمى خورد، كه او هم به نظر ما مورد توثيق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جز از افراد ثقه و مورد اعتماد روايت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با صرف نظر از نقل روايت از او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خودِ درستى و صحّت سند براى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معتبر بودن او و آن روايت كافى است و نيازى به نگرش به احوال راويانِ پس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است كه علماى ما در نقل حديث بر صحيح شمردن روايتى كه از او نقل شده است، اجماع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شريف كسا از نظر سند بدون خدشه و اشكال، از احاديث صحيح به شمار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افزون بر آن، مضمون و محتواى حديث شريف به راستى عالى و سرشار از فضيلت ها و كمالات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اين مضامين و مفاهيم در روايات بى شمار و معتبرى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در محتوا و مضامين حديث شريف و</w:t>
      </w:r>
    </w:p>
    <w:p>
      <w:pPr>
        <w:pStyle w:val="BookText"/>
        <w:rPr/>
      </w:pPr>
      <w:r>
        <w:rPr>
          <w:rFonts w:ascii="IRNazanin" w:hAnsi="IRNazanin" w:eastAsia="IRNazanin"/>
          <w:color w:val="111111"/>
          <w:sz w:val="28"/>
          <w:sz w:val="28"/>
          <w:szCs w:val="28"/>
          <w:rtl w:val="true"/>
          <w:lang w:bidi="fa-IR"/>
        </w:rPr>
        <w:t>دلالت آن، چيزى براى ترديد به نظر نمى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نكته اين كه حديث از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گردد، آن باشد كه وجود ارجمند او، محور و مدار و رشته گردآورنده ميان نور رسالت و امامت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روايات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دريافت مى گردد كه دو نور پرشرافت رسالت و امامت، از آغاز آفرينش، يك نور بود و در وجود پاكان روزگاران از نسلى به نسل ديگر انتقال يافت تا به وجود پرشرافت جناب عبدالمطلّبرسيد، و در آنجا بود كه خدا آن فروغ مبارك را به دو بخش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فروغ كه نور رسالت و نبوّت بود در وجود جناب عبدالله قرار گرفت و بخش ديگر كه نور امامت آسمانى بود در وجود ارجمند ابوطالب، و اين دو فروغ تابناك از هم جدا بود تا بار ديگر در وجود نورانى صدّيقه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پيوست و وجود ارجمند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ديدارگاه آن دو نور شد و آن حضرت به ديدارگاه دو نور رسالت و امامت و نقطه پيوند و گردآمدن دو درياى بى كران فضيلت و جلوگاه دو مقام والاى نبوت و ولايت آسمانى عنوان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هم، حديث شريف كسا به نام بلند و پرشكوه او آغاز مى شود و نام ارجمند ايشان پيش از آمدن نام هر يك از آن انوار الهى به صورت جداگانه آورده مى شود، تا آن دو نور رسالت و امامت محور باشند و دو نور وجود امام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آن بگردند</w:t>
      </w:r>
      <w:r>
        <w:rPr>
          <w:rFonts w:eastAsia="IRNazanin" w:cs="IRNazanin"/>
          <w:color w:val="111111"/>
          <w:sz w:val="28"/>
          <w:szCs w:val="28"/>
          <w:rtl w:val="true"/>
          <w:lang w:bidi="fa-IR"/>
        </w:rPr>
        <w:t>.</w:t>
      </w:r>
      <w:bookmarkStart w:id="63" w:name="pg7186_64035"/>
    </w:p>
    <w:p>
      <w:pPr>
        <w:pStyle w:val="BookText"/>
        <w:rPr/>
      </w:pPr>
      <w:bookmarkEnd w:id="6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شايد راز اجازه خواستن فرشته وحى از پيامبر بدون واسطه، پس از اجازه گرفتن از خدا براى حضور در كسا به همراه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حقيقت پرشكوه و شرافتى كه در زير آن كسا و درون آن بود مقام پرفراز و جايگاه بلندى بود كه جز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نايل نيامد، و آنچه در وجود فرشته وحى با آن عظمت و مقام والايش مى گذشت، نايل آمدن به آن مرتبه رفيع بود و به همين جهت هم براى كسب يقين به رسيدن به آن مقام و جايگاه، پس از اجازه گرفتن از خدا براى حضور در كسا به همراه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محتمل است كه اذن و اجازه خدا، به صورت طولى و در گرو اجازه خواستن از پيامبرش بود، و به همين جهت هم بر فرشته وحى لازم شد تا پس از اجازه گرفتن از خدا،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اجازه بخواهد، چراكه اذن خدا در گرو اذن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مشروط بر آن بود</w:t>
      </w:r>
      <w:r>
        <w:rPr>
          <w:rFonts w:eastAsia="IRNazanin" w:cs="IRNazanin"/>
          <w:color w:val="111111"/>
          <w:sz w:val="28"/>
          <w:szCs w:val="28"/>
          <w:rtl w:val="true"/>
          <w:lang w:bidi="fa-IR"/>
        </w:rPr>
        <w:t>.</w:t>
      </w:r>
    </w:p>
    <w:p>
      <w:pPr>
        <w:pStyle w:val="Heading3"/>
        <w:numPr>
          <w:ilvl w:val="2"/>
          <w:numId w:val="1"/>
        </w:numPr>
        <w:rPr/>
      </w:pPr>
      <w:bookmarkStart w:id="64" w:name="__RefHeading___Toc4406438_372815092"/>
      <w:bookmarkStart w:id="65" w:name="_Toc23"/>
      <w:bookmarkEnd w:id="64"/>
      <w:r>
        <w:rPr/>
        <w:t>19</w:t>
      </w:r>
      <w:r>
        <w:rPr>
          <w:rtl w:val="true"/>
        </w:rPr>
        <w:t xml:space="preserve">. </w:t>
      </w:r>
      <w:r>
        <w:rPr>
          <w:rtl w:val="true"/>
        </w:rPr>
        <w:t xml:space="preserve">حضرت زهرا </w:t>
      </w:r>
      <w:r>
        <w:rPr>
          <w:rtl w:val="true"/>
        </w:rPr>
        <w:t>(</w:t>
      </w:r>
      <w:r>
        <w:rPr>
          <w:rtl w:val="true"/>
        </w:rPr>
        <w:t>عليها السلام</w:t>
      </w:r>
      <w:r>
        <w:rPr>
          <w:rtl w:val="true"/>
        </w:rPr>
        <w:t xml:space="preserve">) </w:t>
      </w:r>
      <w:r>
        <w:rPr>
          <w:rtl w:val="true"/>
        </w:rPr>
        <w:t>و داستان مباهله</w:t>
      </w:r>
      <w:bookmarkEnd w:id="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مباهله مى خوانيم كه پيامبر گرامى به فرمان خدا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پس از دانشى كه در مورد مسيح به تو رسيد، هر كس درباره او با تو به ستيزه پرداخت،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پسرانمان را فراخوانيم و شما نيز پسرانتان را، ما زنانمان را و شما نيز زنانتان را، ما خودمان را و شما نيز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 لعنت خدا را بر دروغگويان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lang w:bidi="fa-IR"/>
        </w:rPr>
        <w:t>61/59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روشنگر، از رخدادى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هنگام رخ دادن آن تا كنون در ميان مردم مسلمان از شهرت بسيارى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مفسران و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شمارى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باورند كه اين آيه، هنگامى بر پيامبر فرود آمد كه ميان او و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گفتگويى درباره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اسقف بزرگ آنان، مسيح را پسر خدا مى پنداشت و با اين آيه مخالفت ميورزيد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عيسى عِنْدَ اللهِ كَمَثَلِ آدَم 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وصف آفرينش عيسى، نزد خدا همانند وصف آفرينش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خاك آفريد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براى نشان دادن راستى دعوت خود، آنان را به مباهله فراخوند و در ساعت مقرر دست در دست عزيزترين هايش به ميعادگاه آمد و دست به دعا بر داشت و از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آمين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تماشاى چهره هاى پرمعنويت آنان، از تصميم خويش پشيمان شد و درخواست صلح و مسالمت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و مفسران بر آنند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ميان همه مردان و زنان و كودكان، تنها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برد، و با آن كه همسران و عمّه هاى او و ديگر زنان لايق هاشمى و مهاجر و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تنها بردن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تعبير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 وَ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نشانگر آن است كه تنها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سراپا شايسته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امتياز از اوست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در روى زمين بندگانى برتر از على، فاطمه، حسن و حسين داشت، به من دستور مى داد كه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امّا چون نبود، دستور آمد كه با اينان بروم، و اين سند برترى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ارجمند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 اميرمؤمنان و دو نورديده اش</w:t>
      </w:r>
    </w:p>
    <w:p>
      <w:pPr>
        <w:pStyle w:val="BookText"/>
        <w:rPr/>
      </w:pPr>
      <w:r>
        <w:rPr>
          <w:rFonts w:ascii="Amiri" w:hAnsi="Amiri" w:eastAsia="Amiri" w:cs="Amiri"/>
          <w:color w:val="111111"/>
          <w:sz w:val="28"/>
          <w:sz w:val="28"/>
          <w:szCs w:val="28"/>
          <w:rtl w:val="true"/>
          <w:lang w:bidi="ar-SA"/>
        </w:rPr>
        <w:t xml:space="preserve">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مباهله فراخواند و به</w:t>
      </w:r>
    </w:p>
    <w:p>
      <w:pPr>
        <w:pStyle w:val="BookText"/>
        <w:rPr/>
      </w:pPr>
      <w:r>
        <w:rPr>
          <w:rFonts w:ascii="IRNazanin" w:hAnsi="IRNazanin" w:eastAsia="IRNazanin"/>
          <w:color w:val="111111"/>
          <w:sz w:val="28"/>
          <w:sz w:val="28"/>
          <w:szCs w:val="28"/>
          <w:rtl w:val="true"/>
          <w:lang w:bidi="fa-IR"/>
        </w:rPr>
        <w:t>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 دعا كردم، شما آمين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اين است كه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اين كار فرمان داد؟</w:t>
      </w:r>
    </w:p>
    <w:p>
      <w:pPr>
        <w:pStyle w:val="BookText"/>
        <w:rPr/>
      </w:pPr>
      <w:r>
        <w:rPr>
          <w:rFonts w:ascii="IRNazanin" w:hAnsi="IRNazanin" w:eastAsia="IRNazanin"/>
          <w:color w:val="111111"/>
          <w:sz w:val="28"/>
          <w:sz w:val="28"/>
          <w:szCs w:val="28"/>
          <w:rtl w:val="true"/>
          <w:lang w:bidi="fa-IR"/>
        </w:rPr>
        <w:t>حقيقت اين است كه ما از يك اهل علم شنيديم كه راز اين كار و اين فرمان را چنين توجيه مى 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اين كار و اين فرمان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با اين وصف و مقام كه خاتم پيامبران هستم، دعايم از نظر مقتضى برآورده است و خواسته ام از بارگاه خدا تضمين شده است، امّا شرط فعليت يافتن آن اقتضا و تحقق آن دعا، نَفَس پاك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آن وجود پاك با دست گشودن به سوى آسمان و آمين گفتن خود، شرط اين فعليت و تحقق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را وحى الهى چنين مقرر فرمود و سيره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مقام، جاى اين بحث است كه اگر اين توجيه را بپذيريم، معنايش اين است كه شرط پذيرفته شدن خواسته و دعاى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آمين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دانيم كه اثرگذارى مقتضى در گرو شرط آن است، و در مقام مباهله نيز، شرط بر آمدن خواسته و پذيرفته شدن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مباهله با مسيحيان نجران نيز در گرو بالارفتن دست هاى مبارك چهار وجود مقدس ديگر، يعنى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غير اين صورت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توجيه اين عالم به اينجا نمى انجامد؟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روايات مورد اعتماد و كلمات علماى بزرگ، وجوه ديگرى نيز براى همراه بردن حضرت فاطمه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مباهله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روايتى مورد اعتماد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پاسخ پرسش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برترين فضيلت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المباهِلَة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برترين فضيلت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شريف آيه مباركه مباهله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يكى از بزرگ ترينِ علماى دين در پاسخ اين پرسش كه در آيه مباهله، قراردادن زنان و فرزندان در كنار پيامبر به چه معنا و مفهوم است؟ چنين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سبك از قراردادن زنان و فرزندان در كنار نفس نفيس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تأكيد بر اعتماد و اطمينان قلبى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حقانيت موضع و يقين داشتن او به درستى دعوتش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وقتى كسى جرئت مى كند تا افزون بر خطرنمودن در كارى به بهاى جان شيرين خود، عزيزترين ها و محبوب ترين ها و پاره هاى جگرش را نيز در راه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خويش در معرض خطر قرار دهد، اقدام به اين كار بزرگ و پرخطر، از سويى نشانگر درستى دعوت و صداقت او در گفتار است، و از سوى ديگر نشان دهنده اعتماد او به نابودى طرف مقابل و خاندان و عزيزان او در صورت حق ستيزى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اين ايمان و يقين به همراه عزيزترين هايش به مباهله برمى خيزد تا هدف خود را تحقق</w:t>
      </w:r>
      <w:bookmarkStart w:id="66" w:name="pg7186_64044"/>
    </w:p>
    <w:p>
      <w:pPr>
        <w:pStyle w:val="BookText"/>
        <w:rPr/>
      </w:pPr>
      <w:bookmarkEnd w:id="66"/>
      <w:r>
        <w:rPr>
          <w:rFonts w:ascii="IRNazanin" w:hAnsi="IRNazanin" w:eastAsia="IRNazanin"/>
          <w:color w:val="111111"/>
          <w:sz w:val="28"/>
          <w:sz w:val="28"/>
          <w:szCs w:val="28"/>
          <w:rtl w:val="true"/>
          <w:lang w:bidi="fa-IR"/>
        </w:rPr>
        <w:t>بخشد و دشمن اصلاح ستيز را يا به راه درست آورد و يا به همراه عزيزانش به بوته هلاكت و نابودى بسپارد</w:t>
      </w:r>
      <w:r>
        <w:rPr>
          <w:rFonts w:eastAsia="IRNazanin" w:cs="IRNazanin"/>
          <w:color w:val="111111"/>
          <w:sz w:val="28"/>
          <w:szCs w:val="28"/>
          <w:rtl w:val="true"/>
          <w:lang w:bidi="fa-IR"/>
        </w:rPr>
        <w:t>.</w:t>
      </w:r>
    </w:p>
    <w:p>
      <w:pPr>
        <w:pStyle w:val="Heading3"/>
        <w:numPr>
          <w:ilvl w:val="2"/>
          <w:numId w:val="1"/>
        </w:numPr>
        <w:rPr/>
      </w:pPr>
      <w:bookmarkStart w:id="67" w:name="__RefHeading___Toc4406440_372815092"/>
      <w:bookmarkStart w:id="68" w:name="_Toc24"/>
      <w:bookmarkEnd w:id="67"/>
      <w:r>
        <w:rPr/>
        <w:t>20</w:t>
      </w:r>
      <w:r>
        <w:rPr>
          <w:rtl w:val="true"/>
        </w:rPr>
        <w:t xml:space="preserve">. </w:t>
      </w:r>
      <w:r>
        <w:rPr>
          <w:rtl w:val="true"/>
        </w:rPr>
        <w:t xml:space="preserve">سالار بانوان گيتى حضرت مريم است يا حضرت زهرا </w:t>
      </w:r>
      <w:r>
        <w:rPr>
          <w:rtl w:val="true"/>
        </w:rPr>
        <w:t>(</w:t>
      </w:r>
      <w:r>
        <w:rPr>
          <w:rtl w:val="true"/>
        </w:rPr>
        <w:t>عليها السلام</w:t>
      </w:r>
      <w:r>
        <w:rPr>
          <w:rtl w:val="true"/>
        </w:rPr>
        <w:t>)</w:t>
      </w:r>
      <w:bookmarkEnd w:id="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شريف به صراحت آيه مباركه، حضرت مريم، دختر عمران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با اين وصف چگونه ما بگوييم كه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بانوان گيتى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اين سخن با صراحت قرآن شريف ناسازگار نيست؟</w:t>
      </w:r>
    </w:p>
    <w:p>
      <w:pPr>
        <w:pStyle w:val="BookText"/>
        <w:rPr/>
      </w:pPr>
      <w:r>
        <w:rPr>
          <w:rFonts w:ascii="IRNazanin" w:hAnsi="IRNazanin" w:eastAsia="IRNazanin"/>
          <w:color w:val="111111"/>
          <w:sz w:val="28"/>
          <w:sz w:val="28"/>
          <w:szCs w:val="28"/>
          <w:rtl w:val="true"/>
          <w:lang w:bidi="fa-IR"/>
        </w:rPr>
        <w:t xml:space="preserve">افزون بر اين، ما به برخى از روايات رسيده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 كنيم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مَرْيَم سَيِّدةُ نِساءِ 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سخن با بيان قرآن ناسازگار به نظر نمى رسد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 هنگامى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 تو را برگزيده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پاكيزه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تو را بر زنان گيتى برترى بخشيده است؟</w:t>
      </w:r>
    </w:p>
    <w:p>
      <w:pPr>
        <w:pStyle w:val="BookText"/>
        <w:rPr/>
      </w:pPr>
      <w:r>
        <w:rPr>
          <w:rFonts w:ascii="IRNazanin" w:hAnsi="IRNazanin" w:eastAsia="IRNazanin"/>
          <w:color w:val="111111"/>
          <w:sz w:val="28"/>
          <w:sz w:val="28"/>
          <w:szCs w:val="28"/>
          <w:rtl w:val="true"/>
          <w:lang w:bidi="fa-IR"/>
        </w:rPr>
        <w:t>درجه اعتبار اين احاديث با وجود آيه شريف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كريم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بلكه اين جمله در روايات و تفاسير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مورد حضرت</w:t>
      </w:r>
    </w:p>
    <w:p>
      <w:pPr>
        <w:pStyle w:val="BookText"/>
        <w:rPr/>
      </w:pPr>
      <w:r>
        <w:rPr>
          <w:rFonts w:ascii="Amiri" w:hAnsi="Amiri" w:eastAsia="Amiri" w:cs="Amiri"/>
          <w:color w:val="111111"/>
          <w:sz w:val="28"/>
          <w:sz w:val="28"/>
          <w:szCs w:val="28"/>
          <w:rtl w:val="true"/>
          <w:lang w:bidi="ar-SA"/>
        </w:rPr>
        <w:t>مريم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و هنگامى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 تو را برگزيده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تو را بر زنان گيتى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مريمِ پاك از جانب خدا، گزينش از ميان بانوان و دختران معاصر و روزگار مريم بر مادرى مسيح و به دنيا آوردن آن پيامبر بزرگ، به صورت باكره و بدون دست زدن بشرى بر آن دختر پاك و پاكيزه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روايات رسيده در وصف و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نشانگر هماهنگى و انطباق آنها با وجود ارجمند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اطلاق است و نه مقيد به برترين بانوى روزگار خود بودن، كه وصف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مسيح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كمترين مخالفتى ميان اين بيان و آيه شريفه وجود ندارد، بهويژه اگر بر اين باور باشيم كه بيان مفاهيم و معارف و آموزه هاى قرآن و تأويل آن از حقوق اختصاصى خاندان عصمت است، درست همانگونه كه در قرآن به صراحت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اوست آن كسى كه اين كتاب را بر تو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آيات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 آن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ها بنياد كتاب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در دل هايشان كژى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آنچه را متشابه است پى مى گيرند تا فتنه جويى كنند و درپى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 آيند، با آن كه تأويل آن را جز خدا و فرورفتگان در دانش، كسى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كسى به خود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bookmarkStart w:id="69" w:name="pg7186_64048"/>
    </w:p>
    <w:p>
      <w:pPr>
        <w:pStyle w:val="BookText"/>
        <w:rPr/>
      </w:pPr>
      <w:bookmarkEnd w:id="69"/>
      <w:r>
        <w:rPr>
          <w:rFonts w:ascii="IRNazanin" w:hAnsi="IRNazanin" w:eastAsia="IRNazanin"/>
          <w:color w:val="111111"/>
          <w:sz w:val="28"/>
          <w:sz w:val="28"/>
          <w:szCs w:val="28"/>
          <w:rtl w:val="true"/>
          <w:lang w:bidi="fa-IR"/>
        </w:rPr>
        <w:t>كسانى كه در دل هايشان كژى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آنچه را متشابه است پى مى گيرند تا فتنه جويى كنند و درپى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 آيند، با آن كه تأويل قرآن را جز خدا و فرورفتگان در دانش، كسى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فرورفتگان در دانش، به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p>
    <w:p>
      <w:pPr>
        <w:pStyle w:val="Heading3"/>
        <w:numPr>
          <w:ilvl w:val="2"/>
          <w:numId w:val="1"/>
        </w:numPr>
        <w:rPr/>
      </w:pPr>
      <w:bookmarkStart w:id="70" w:name="__RefHeading___Toc4406442_372815092"/>
      <w:bookmarkStart w:id="71" w:name="_Toc25"/>
      <w:bookmarkEnd w:id="70"/>
      <w:r>
        <w:rPr/>
        <w:t>21</w:t>
      </w:r>
      <w:r>
        <w:rPr>
          <w:rtl w:val="true"/>
        </w:rPr>
        <w:t xml:space="preserve">. </w:t>
      </w:r>
      <w:r>
        <w:rPr>
          <w:rtl w:val="true"/>
        </w:rPr>
        <w:t xml:space="preserve">مقام سيادت و سرورى حضرت مريم و حضرت زهرا </w:t>
      </w:r>
      <w:r>
        <w:rPr>
          <w:rtl w:val="true"/>
        </w:rPr>
        <w:t>(</w:t>
      </w:r>
      <w:r>
        <w:rPr>
          <w:rtl w:val="true"/>
        </w:rPr>
        <w:t>عليهما السلام</w:t>
      </w:r>
      <w:r>
        <w:rPr>
          <w:rtl w:val="true"/>
        </w:rPr>
        <w:t>)</w:t>
      </w:r>
      <w:bookmarkEnd w:id="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سالار بانوان گيتى نيست، چراكه اين فضيلت به بيان قرآن شريف، به حضرت مريم اختصاص يافته است كه مى 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و هنگامى را به ياد آور كه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خدا تو را برگزيده و پاكيزه ساخته و تو را بر زنان گيتى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آن رواياتى كه دلالت بر برترى صدّيقه طاهره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برابر اين آيه مباركه تاب ايستادگى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به هنگام تعارض و رويارويى ميان آيه و حديث، بايد به سراغ مرجّحات رفت و در آن مورد جستجو نمود و عالمانه و فنّى تصميم گرفت و انتخاب نمود، امّا هنگامى كه روايات، تفسيرگر آيه باشد، در آن صورت بايد بر معناى آن ملتزم گرديد، چراكه نپذيرفتن سخن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نپذيرفتن كتاب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مورد بحث بدون روايت، داراى دو وجه و دو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احتمال گزينش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برترين بانوى روزگار خويش</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احتمال گزينش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برترين بانوى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احتمال ممكن است، امّا هنگامى كه به راستى روايتى از جانب پيشوايى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شريفه برسد و منظور و مفهوم آيه شريفه را به صورت روشنى بيان كند، و به هر پژوهشگر و انسان حقجو توضيح دهد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وجود پيامبر برگزيده خداست، و در پيشگاه خدا و رسول او داراى جايگاهى است كه خدا به خشنودى او خشنود مى گردد و به</w:t>
      </w:r>
      <w:bookmarkStart w:id="72" w:name="pg7186_64052"/>
    </w:p>
    <w:p>
      <w:pPr>
        <w:pStyle w:val="BookText"/>
        <w:rPr/>
      </w:pPr>
      <w:bookmarkEnd w:id="72"/>
      <w:r>
        <w:rPr>
          <w:rFonts w:ascii="IRNazanin" w:hAnsi="IRNazanin" w:eastAsia="IRNazanin"/>
          <w:color w:val="111111"/>
          <w:sz w:val="28"/>
          <w:sz w:val="28"/>
          <w:szCs w:val="28"/>
          <w:rtl w:val="true"/>
          <w:lang w:bidi="fa-IR"/>
        </w:rPr>
        <w:t>خشم او خشمگين، و اوست كه سالار بانوان عالم در همه عصرها و نسل هاست، در آن صورت ديگر جايى براى اين سخن نمى 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بر روايت يا روايات مقدّم است</w:t>
      </w:r>
      <w:r>
        <w:rPr>
          <w:rFonts w:eastAsia="IRNazanin" w:cs="IRNazanin"/>
          <w:color w:val="111111"/>
          <w:sz w:val="28"/>
          <w:szCs w:val="28"/>
          <w:rtl w:val="true"/>
          <w:lang w:bidi="fa-IR"/>
        </w:rPr>
        <w:t>.</w:t>
      </w:r>
    </w:p>
    <w:p>
      <w:pPr>
        <w:pStyle w:val="Heading3"/>
        <w:numPr>
          <w:ilvl w:val="2"/>
          <w:numId w:val="1"/>
        </w:numPr>
        <w:rPr/>
      </w:pPr>
      <w:bookmarkStart w:id="73" w:name="__RefHeading___Toc4406444_372815092"/>
      <w:bookmarkStart w:id="74" w:name="_Toc26"/>
      <w:bookmarkEnd w:id="73"/>
      <w:r>
        <w:rPr/>
        <w:t>22</w:t>
      </w:r>
      <w:r>
        <w:rPr>
          <w:rtl w:val="true"/>
        </w:rPr>
        <w:t xml:space="preserve">. </w:t>
      </w:r>
      <w:r>
        <w:rPr>
          <w:rtl w:val="true"/>
        </w:rPr>
        <w:t xml:space="preserve">مَهريه حضرت زهرا </w:t>
      </w:r>
      <w:r>
        <w:rPr>
          <w:rtl w:val="true"/>
        </w:rPr>
        <w:t>(</w:t>
      </w:r>
      <w:r>
        <w:rPr>
          <w:rtl w:val="true"/>
        </w:rPr>
        <w:t>عليها السلام</w:t>
      </w:r>
      <w:r>
        <w:rPr>
          <w:rtl w:val="true"/>
        </w:rPr>
        <w:t>)</w:t>
      </w:r>
      <w:bookmarkEnd w:id="7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در مورد مَهريه اى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خواست، آگاهى بدهيد، و روشنگرى بفرماييد كه آيا ازدواج آن حضرت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تصميم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تكليف الهى بود، يا با هماهنگى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انتخاب و اختيار او؟</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جلت اسمائه مرحوم كلينى</w:t>
      </w:r>
      <w:r>
        <w:rPr>
          <w:rStyle w:val="FootnoteAnchor"/>
          <w:rtl w:val="true"/>
        </w:rPr>
        <w:footnoteReference w:id="30"/>
      </w:r>
      <w:r>
        <w:rPr>
          <w:rFonts w:ascii="IRNazanin" w:hAnsi="IRNazanin" w:eastAsia="IRNazanin"/>
          <w:color w:val="111111"/>
          <w:sz w:val="28"/>
          <w:sz w:val="28"/>
          <w:szCs w:val="28"/>
          <w:rtl w:val="true"/>
          <w:lang w:bidi="fa-IR"/>
        </w:rPr>
        <w:t xml:space="preserve">در كتاب شريف كافى آورده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تو، نه از سوى من و در زمين انجام گرفت، بلكه از سوى خدا و در آسمان ها انجام شد و مهريه تو نيز تا آسمان ها و زمين برپاست، يك پنجم اين جهان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روايت ديگرى در اين مورد آمده است كه</w:t>
      </w:r>
      <w:bookmarkStart w:id="75" w:name="pg7186_64054"/>
    </w:p>
    <w:p>
      <w:pPr>
        <w:pStyle w:val="BookText"/>
        <w:rPr/>
      </w:pPr>
      <w:bookmarkEnd w:id="75"/>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خود را به پانصد درهم فروخت و بهاى آن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نمود</w:t>
      </w:r>
      <w:r>
        <w:rPr>
          <w:rFonts w:eastAsia="IRNazanin" w:cs="IRNazanin"/>
          <w:color w:val="111111"/>
          <w:sz w:val="28"/>
          <w:szCs w:val="28"/>
          <w:rtl w:val="true"/>
          <w:lang w:bidi="fa-IR"/>
        </w:rPr>
        <w:t>.</w:t>
      </w:r>
    </w:p>
    <w:p>
      <w:pPr>
        <w:pStyle w:val="Heading3"/>
        <w:numPr>
          <w:ilvl w:val="2"/>
          <w:numId w:val="1"/>
        </w:numPr>
        <w:rPr/>
      </w:pPr>
      <w:bookmarkStart w:id="76" w:name="__RefHeading___Toc4406446_372815092"/>
      <w:bookmarkStart w:id="77" w:name="_Toc27"/>
      <w:bookmarkEnd w:id="76"/>
      <w:r>
        <w:rPr/>
        <w:t>23</w:t>
      </w:r>
      <w:r>
        <w:rPr>
          <w:rtl w:val="true"/>
        </w:rPr>
        <w:t xml:space="preserve">. </w:t>
      </w:r>
      <w:r>
        <w:rPr>
          <w:rtl w:val="true"/>
        </w:rPr>
        <w:t xml:space="preserve">فرمان خدا به ازدواج حضرت زهرا </w:t>
      </w:r>
      <w:r>
        <w:rPr>
          <w:rtl w:val="true"/>
        </w:rPr>
        <w:t>(</w:t>
      </w:r>
      <w:r>
        <w:rPr>
          <w:rtl w:val="true"/>
        </w:rPr>
        <w:t>عليها السلام</w:t>
      </w:r>
      <w:r>
        <w:rPr>
          <w:rtl w:val="true"/>
        </w:rPr>
        <w:t>)</w:t>
      </w:r>
      <w:bookmarkEnd w:id="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خواست و فرمان خدا بود، زيرا ازدواج نور با نور بود، آيا ازدواج مردم عادى نيز به تقدير و قضاى الهى انجام مى پذيرد و كار ازدواج در حقيقت به دست خداست و اختيار انديشه و تصميم و انتخاب رايج زن و مرد، اختيارى ظاهرى و پندارى است يا انتخاب و اختيارى واقعى است و آنان تصميم ساز و تصميم گيرنده 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اين حقيقت، همه سرنوشت مشتركى دارند كه از كران تا كران هستى، هر چيز و هر كارى برابر فرمان تكوينى و اندازه گيرى خدا،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نفى كننده اختيار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 امّا ظاهر روايات بيانگر آن است كه ازدواج اين دو نور پرفروغ رسالت و امامت، با فرمان خدا به پيامبرش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فرمان استحبابى ازدواج كه جهانشمول است براى همه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ازدواج در شرايط عادى براى انسان، مستحب مؤكد است، امّا انجام ازدواج برابر فرمان تكوينى و اندازه گيرى</w:t>
      </w:r>
      <w:bookmarkStart w:id="78" w:name="pg7186_64057"/>
    </w:p>
    <w:p>
      <w:pPr>
        <w:pStyle w:val="BookText"/>
        <w:rPr/>
      </w:pPr>
      <w:bookmarkEnd w:id="78"/>
      <w:r>
        <w:rPr>
          <w:rFonts w:ascii="IRNazanin" w:hAnsi="IRNazanin" w:eastAsia="IRNazanin"/>
          <w:color w:val="111111"/>
          <w:sz w:val="28"/>
          <w:sz w:val="28"/>
          <w:szCs w:val="28"/>
          <w:rtl w:val="true"/>
          <w:lang w:bidi="fa-IR"/>
        </w:rPr>
        <w:t xml:space="preserve">خدا،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از انسان سلب اراده و اختيار نمايد و او را مجبور به آن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اين سخن، نداى وجدان هر انسان و تلاش هر فرد و خانواده اى براى گزينش بهتر در اين مورد است</w:t>
      </w:r>
      <w:r>
        <w:rPr>
          <w:rFonts w:eastAsia="IRNazanin" w:cs="IRNazanin"/>
          <w:color w:val="111111"/>
          <w:sz w:val="28"/>
          <w:szCs w:val="28"/>
          <w:rtl w:val="true"/>
          <w:lang w:bidi="fa-IR"/>
        </w:rPr>
        <w:t>.</w:t>
      </w:r>
    </w:p>
    <w:p>
      <w:pPr>
        <w:pStyle w:val="Heading3"/>
        <w:numPr>
          <w:ilvl w:val="2"/>
          <w:numId w:val="1"/>
        </w:numPr>
        <w:rPr/>
      </w:pPr>
      <w:bookmarkStart w:id="79" w:name="__RefHeading___Toc4406448_372815092"/>
      <w:bookmarkStart w:id="80" w:name="_Toc28"/>
      <w:bookmarkEnd w:id="79"/>
      <w:r>
        <w:rPr/>
        <w:t>24</w:t>
      </w:r>
      <w:r>
        <w:rPr>
          <w:rtl w:val="true"/>
        </w:rPr>
        <w:t xml:space="preserve">. </w:t>
      </w:r>
      <w:r>
        <w:rPr>
          <w:rtl w:val="true"/>
        </w:rPr>
        <w:t xml:space="preserve">فروغ معنوى حضرت زهرا </w:t>
      </w:r>
      <w:r>
        <w:rPr>
          <w:rtl w:val="true"/>
        </w:rPr>
        <w:t>(</w:t>
      </w:r>
      <w:r>
        <w:rPr>
          <w:rtl w:val="true"/>
        </w:rPr>
        <w:t>عليها السلام</w:t>
      </w:r>
      <w:r>
        <w:rPr>
          <w:rtl w:val="true"/>
        </w:rPr>
        <w:t>)</w:t>
      </w:r>
      <w:bookmarkEnd w:id="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روايات رسيده در فضائل و كمالات معنوى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آفرينش نور آن حضرت پيش از آفرينش آسمان و 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شخصى كه پيرامون اين روايات دستخوش ترديد شود، چيست؟ البته با عنايت به اين نكته كه سخت گيرى در سند برخى از روايات، نظير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صيرفى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مرحوم شيخ صدوق آن را در معانى الْأخبار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دايره اعتبار خارج نمى كند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ديرزمان به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مراجعه كرده و روايات معتبرى ديده ام كه بر اين حقيقت دلالت و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اين موضوع ترديد دارد اگر به روايات مراجعه نمايد و باز هم در همان حالت ترديد باقى بماند، من نه او را تكفير مى كنم و نه مورد طعن و عيبجويى قرار</w:t>
      </w:r>
      <w:bookmarkStart w:id="81" w:name="pg7186_64059"/>
    </w:p>
    <w:p>
      <w:pPr>
        <w:pStyle w:val="BookText"/>
        <w:rPr/>
      </w:pPr>
      <w:bookmarkEnd w:id="81"/>
      <w:r>
        <w:rPr>
          <w:rFonts w:ascii="IRNazanin" w:hAnsi="IRNazanin" w:eastAsia="IRNazanin"/>
          <w:color w:val="111111"/>
          <w:sz w:val="28"/>
          <w:sz w:val="28"/>
          <w:szCs w:val="28"/>
          <w:rtl w:val="true"/>
          <w:lang w:bidi="fa-IR"/>
        </w:rPr>
        <w:t>مى دهم، بلكه مى گويم دين تو براى خودت و دين من هم از آنِ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بدون مراجعه به روايات، در اين موضوع ترديد ورزد، بايد خود را به يك عالم ژرف نگر دينى معرفى كند تا در بهبود حال او تدبيرى بينديشند</w:t>
      </w:r>
      <w:r>
        <w:rPr>
          <w:rFonts w:eastAsia="IRNazanin" w:cs="IRNazanin"/>
          <w:color w:val="111111"/>
          <w:sz w:val="28"/>
          <w:szCs w:val="28"/>
          <w:rtl w:val="true"/>
          <w:lang w:bidi="fa-IR"/>
        </w:rPr>
        <w:t>.</w:t>
      </w:r>
    </w:p>
    <w:p>
      <w:pPr>
        <w:pStyle w:val="Heading3"/>
        <w:numPr>
          <w:ilvl w:val="2"/>
          <w:numId w:val="1"/>
        </w:numPr>
        <w:rPr/>
      </w:pPr>
      <w:bookmarkStart w:id="82" w:name="__RefHeading___Toc4406450_372815092"/>
      <w:bookmarkStart w:id="83" w:name="_Toc29"/>
      <w:bookmarkEnd w:id="82"/>
      <w:r>
        <w:rPr/>
        <w:t>25</w:t>
      </w:r>
      <w:r>
        <w:rPr>
          <w:rtl w:val="true"/>
        </w:rPr>
        <w:t xml:space="preserve">. </w:t>
      </w:r>
      <w:r>
        <w:rPr>
          <w:rtl w:val="true"/>
        </w:rPr>
        <w:t xml:space="preserve">حضرت زهرا </w:t>
      </w:r>
      <w:r>
        <w:rPr>
          <w:rtl w:val="true"/>
        </w:rPr>
        <w:t>(</w:t>
      </w:r>
      <w:r>
        <w:rPr>
          <w:rtl w:val="true"/>
        </w:rPr>
        <w:t>عليها السلام</w:t>
      </w:r>
      <w:r>
        <w:rPr>
          <w:rtl w:val="true"/>
        </w:rPr>
        <w:t xml:space="preserve">) </w:t>
      </w:r>
      <w:r>
        <w:rPr>
          <w:rtl w:val="true"/>
        </w:rPr>
        <w:t>يك بانوى عادى نيست</w:t>
      </w:r>
      <w:bookmarkEnd w:id="8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در مورد شخصيت و كمالات معنوى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مريم و حضرت آسيه همسر توحيدگرا و حق طلب فرعون،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بعضى از مردم از برخى خصوصيات غير عادى و فراطبيعى در شخصيت اين بانوان نامدار تاريخ بشر سخن مى گويند، ما در وجود آنان خصوصيتى جز ظرفيت گسترده طبيعى و شرايط مطلوب و فضاى مساعدى نمى يابيم كه به آنان، چنان امكان رشد و بالندگى روانى و عقلى و التزام</w:t>
      </w:r>
    </w:p>
    <w:p>
      <w:pPr>
        <w:pStyle w:val="BookText"/>
        <w:rPr/>
      </w:pPr>
      <w:r>
        <w:rPr>
          <w:rFonts w:ascii="IRNazanin" w:hAnsi="IRNazanin" w:eastAsia="IRNazanin"/>
          <w:color w:val="111111"/>
          <w:sz w:val="28"/>
          <w:sz w:val="28"/>
          <w:szCs w:val="28"/>
          <w:rtl w:val="true"/>
          <w:lang w:bidi="fa-IR"/>
        </w:rPr>
        <w:t>عملى به منطق و منش نيك و آراستگى به ارزش ها و معيارهاى والايى داده است كه توانستند مايه ها و استعدادهاى طبيعى خود را در راه بالندگى و شكوفايى، متوازن و هماهنگ سازند و در ميدان زندگى پيشرفت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لزومى ندارد كه به وجود ويژگى هاى فراطبيعى و غيبى در وجود و شخصيت آنان معتقد شد، چراكه در مقام اثبات نمى توان براى چنين ويژگى هايى به قطع و يقين رسيد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شما در مورد گوينده اين سخن كه گويى مقام معنوى اين بانوان بزرگ</w:t>
      </w:r>
    </w:p>
    <w:p>
      <w:pPr>
        <w:pStyle w:val="BookText"/>
        <w:rPr/>
      </w:pPr>
      <w:r>
        <w:rPr>
          <w:rFonts w:ascii="IRNazanin" w:hAnsi="IRNazanin" w:eastAsia="IRNazanin"/>
          <w:color w:val="111111"/>
          <w:sz w:val="28"/>
          <w:sz w:val="28"/>
          <w:szCs w:val="28"/>
          <w:rtl w:val="true"/>
          <w:lang w:bidi="fa-IR"/>
        </w:rPr>
        <w:t>و تاريخ ساز را ناديده گرفته و رشد و شكوفايى شگفت انگيز آنان را رهاورد تلاش و كوشش بسيار و وجود شرايط مطلوب و امكانات طبيعى براى رشد و اوج مى بيند،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هرگز مادر ارجمند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توان با ديگر زنان روزگاران گرچه اهل دانش و فرهنگ و رشد و معنويت باشند، مقايسه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آن حضرت از نظر منشأ آفرينش چنان بود كه خدا به پيامبر معصوم خويش با آن نيايش و عبادت و معنويت، باز هم فرمان داد تا چهل روز به نيايش و عبادت و رياضت معنوى بپردازد، آن گاه از بهشت زيبا براى او ميوه آمد تا بخورد، تا وجود زمينى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ميوه هاى بهشتى پديد آيد، و هنوز ديده به جهان نگشوده با مادرش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ولادت، چنان در راه كمال و جمال اوج گيرد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او بوسه زند و آن وجود ارجمند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وجود مباركى بدون ترديد داراى امتيازات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كه جبرئيل برايش، وحى و پيام الهى را مى آورد و او محدّثه مى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نامدار و بامعنويت ديگر، نظير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در پرتو انديشه بلند و دانش و بينش عميق و منش و عملكرد شايسته خود، به مقامات والاى معنوى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w:t>
      </w:r>
      <w:bookmarkStart w:id="84" w:name="pg7186_64063"/>
    </w:p>
    <w:p>
      <w:pPr>
        <w:pStyle w:val="BookText"/>
        <w:rPr/>
      </w:pPr>
      <w:bookmarkEnd w:id="84"/>
      <w:r>
        <w:rPr>
          <w:rFonts w:ascii="IRNazanin" w:hAnsi="IRNazanin" w:eastAsia="IRNazanin"/>
          <w:color w:val="111111"/>
          <w:sz w:val="28"/>
          <w:sz w:val="28"/>
          <w:szCs w:val="28"/>
          <w:rtl w:val="true"/>
          <w:lang w:bidi="fa-IR"/>
        </w:rPr>
        <w:t xml:space="preserve">علّامه مامقانى در مورد عقيله بنى هاشم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شخصيت والاى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مى توانم بگويم كه او داراى مقام والاى عصمت است، و نه مى توانم اين ويژگى بزرگ و باشكوه را از او نفى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بانوان بزرگ و بامعنويتى چون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همه كمالات و امتيازات عادى، داراى ويژگى فراطبيعى بودند و نمى توان آنان را با ساير بانوان، حتى اگر از نوابغ و خوبان و شايستگان روزگار باشند، مقايسه نمود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5" w:name="__RefHeading___Toc4406452_372815092"/>
      <w:bookmarkStart w:id="86" w:name="_Toc30"/>
      <w:bookmarkEnd w:id="85"/>
      <w:r>
        <w:rPr/>
        <w:t>26</w:t>
      </w:r>
      <w:r>
        <w:rPr>
          <w:rtl w:val="true"/>
        </w:rPr>
        <w:t xml:space="preserve">. </w:t>
      </w:r>
      <w:r>
        <w:rPr>
          <w:rtl w:val="true"/>
        </w:rPr>
        <w:t xml:space="preserve">رابطه ميان شب قدر و حضرت فاطمه زهرا </w:t>
      </w:r>
      <w:r>
        <w:rPr>
          <w:rtl w:val="true"/>
        </w:rPr>
        <w:t>(</w:t>
      </w:r>
      <w:r>
        <w:rPr>
          <w:rtl w:val="true"/>
        </w:rPr>
        <w:t>عليها السلام</w:t>
      </w:r>
      <w:r>
        <w:rPr>
          <w:rtl w:val="true"/>
        </w:rPr>
        <w:t>)</w:t>
      </w:r>
      <w:bookmarkEnd w:id="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 اى ميان شب مبارك قدر و شخصيت با معنويت صدّيقه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تفسير صافى ذيل آيه هاى آغازين سوره مباركه دخان مى فرمايد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به نام خداوند مهرگستر مهربان حا،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اين كتاب</w:t>
      </w:r>
      <w:bookmarkStart w:id="87" w:name="pg7186_64064"/>
    </w:p>
    <w:p>
      <w:pPr>
        <w:pStyle w:val="BookText"/>
        <w:rPr/>
      </w:pPr>
      <w:bookmarkEnd w:id="87"/>
      <w:r>
        <w:rPr>
          <w:rFonts w:ascii="IRNazanin" w:hAnsi="IRNazanin" w:eastAsia="IRNazanin"/>
          <w:color w:val="111111"/>
          <w:sz w:val="28"/>
          <w:sz w:val="28"/>
          <w:szCs w:val="28"/>
          <w:rtl w:val="true"/>
          <w:lang w:bidi="fa-IR"/>
        </w:rPr>
        <w:t>روشنگر، كه ما آن را در شبى خجسته فرو فرستاديم، چراكه ما بيم دهنده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كار استوارى مشخص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اين آيات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مسيحى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اين آيات پرسيد،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ارجمند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كتاب روشنگر،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كلمه شب، وجود مبارك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كار استوارى مشخص مى گردد، به اين حقيقت اشاره دارد كه از آن بانوى بزرگ، خير و بركت بسيارى به جهان و جهانيان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الْكِتَابُ الْمُبِين فَهُوَ أمِيْرالْمؤمنين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اللَّيْلَة، فَفاطمة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قَوْلهُ فِيهَا يُفْرَقُ كُلُّ أَمْر حَكِيم يَقُول يَخْرجُ منْها خَيْرٌ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آن كه، همانگونه كه شب پربركت قدر، براى مردم مايه رحمت و بركت است، وجود گران قدر مادر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مايه خير و رحمت بسيارى براى جهان و جهانيان است</w:t>
      </w:r>
      <w:r>
        <w:rPr>
          <w:rFonts w:eastAsia="IRNazanin" w:cs="IRNazanin"/>
          <w:color w:val="111111"/>
          <w:sz w:val="28"/>
          <w:szCs w:val="28"/>
          <w:rtl w:val="true"/>
          <w:lang w:bidi="fa-IR"/>
        </w:rPr>
        <w:t>.</w:t>
      </w:r>
    </w:p>
    <w:p>
      <w:pPr>
        <w:pStyle w:val="Heading3"/>
        <w:numPr>
          <w:ilvl w:val="2"/>
          <w:numId w:val="1"/>
        </w:numPr>
        <w:rPr/>
      </w:pPr>
      <w:bookmarkStart w:id="88" w:name="__RefHeading___Toc4406454_372815092"/>
      <w:bookmarkStart w:id="89" w:name="_Toc31"/>
      <w:bookmarkEnd w:id="88"/>
      <w:r>
        <w:rPr/>
        <w:t>27</w:t>
      </w:r>
      <w:r>
        <w:rPr>
          <w:rtl w:val="true"/>
        </w:rPr>
        <w:t xml:space="preserve">. </w:t>
      </w:r>
      <w:r>
        <w:rPr>
          <w:rtl w:val="true"/>
        </w:rPr>
        <w:t xml:space="preserve">دعاى مخصوص حضرت فاطمه زهرا </w:t>
      </w:r>
      <w:r>
        <w:rPr>
          <w:rtl w:val="true"/>
        </w:rPr>
        <w:t>(</w:t>
      </w:r>
      <w:r>
        <w:rPr>
          <w:rtl w:val="true"/>
        </w:rPr>
        <w:t>عليها السلام</w:t>
      </w:r>
      <w:r>
        <w:rPr>
          <w:rtl w:val="true"/>
        </w:rPr>
        <w:t>)</w:t>
      </w:r>
      <w:bookmarkEnd w:id="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است مشهور و معروف كه چنين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أَسْئَلُكَ بِحَقِّ فاطِمَة وَ أَبِيْها وَ بَعْلِها وَ بَنِيْها وَ السِّرِ الْمُسْتِوْدِعِ فِيْها</w:t>
      </w:r>
      <w:bookmarkStart w:id="90" w:name="pg7186_64066"/>
    </w:p>
    <w:p>
      <w:pPr>
        <w:pStyle w:val="BookText"/>
        <w:rPr/>
      </w:pPr>
      <w:bookmarkEnd w:id="90"/>
      <w:r>
        <w:rPr>
          <w:rFonts w:ascii="Amiri" w:hAnsi="Amiri" w:eastAsia="Amiri" w:cs="Amiri"/>
          <w:color w:val="111111"/>
          <w:sz w:val="28"/>
          <w:sz w:val="28"/>
          <w:szCs w:val="28"/>
          <w:rtl w:val="true"/>
          <w:lang w:bidi="ar-SA"/>
        </w:rPr>
        <w:t>أنْ تُصَلِّىَ عَلى مُحَمَّد وَ آلِ مُحَمَّد وَ أنْ تَفْعَلَ بِى ما أنْتَ أهْلُهُ وَ لا تَفْعَلَ بِى ما أنَا أهْلُهُ بِرَحْمَتِكَ يا أَرْحَمَ الرّاحِمِين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آيا خواندن اين دعا در قنوت جائز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اگر به عنوان ورود خوانده شود،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مطلق دعا و نيايش باخدا، نه تنها جائز كه نيكوست</w:t>
      </w:r>
      <w:r>
        <w:rPr>
          <w:rFonts w:eastAsia="IRNazanin" w:cs="IRNazanin"/>
          <w:color w:val="111111"/>
          <w:sz w:val="28"/>
          <w:szCs w:val="28"/>
          <w:rtl w:val="true"/>
          <w:lang w:bidi="fa-IR"/>
        </w:rPr>
        <w:t>.</w:t>
      </w:r>
    </w:p>
    <w:p>
      <w:pPr>
        <w:pStyle w:val="Heading3"/>
        <w:numPr>
          <w:ilvl w:val="2"/>
          <w:numId w:val="1"/>
        </w:numPr>
        <w:rPr/>
      </w:pPr>
      <w:bookmarkStart w:id="91" w:name="__RefHeading___Toc4406456_372815092"/>
      <w:bookmarkStart w:id="92" w:name="_Toc32"/>
      <w:bookmarkEnd w:id="91"/>
      <w:r>
        <w:rPr/>
        <w:t>28</w:t>
      </w:r>
      <w:r>
        <w:rPr>
          <w:rtl w:val="true"/>
        </w:rPr>
        <w:t xml:space="preserve">. </w:t>
      </w:r>
      <w:r>
        <w:rPr>
          <w:rtl w:val="true"/>
        </w:rPr>
        <w:t xml:space="preserve">اثر سازنده ختم </w:t>
      </w:r>
      <w:r>
        <w:rPr>
          <w:rtl w:val="true"/>
        </w:rPr>
        <w:t>«</w:t>
      </w:r>
      <w:r>
        <w:rPr>
          <w:rtl w:val="true"/>
        </w:rPr>
        <w:t xml:space="preserve">أللّهُمَّ صَلِّ عَلى فاطِمَة </w:t>
      </w:r>
      <w:r>
        <w:rPr>
          <w:rtl w:val="true"/>
        </w:rPr>
        <w:t>(</w:t>
      </w:r>
      <w:r>
        <w:rPr>
          <w:rtl w:val="true"/>
        </w:rPr>
        <w:t>عليها السلام</w:t>
      </w:r>
      <w:r>
        <w:rPr>
          <w:rtl w:val="true"/>
        </w:rPr>
        <w:t xml:space="preserve">)...» </w:t>
      </w:r>
      <w:r>
        <w:rPr>
          <w:rtl w:val="true"/>
        </w:rPr>
        <w:t>بر جنين</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روايات و دروس و سخنرانى ها و كتابهاى مهم، بسيار جستجو نمودم تا از دعاها و مفاهيم و دستورات دينى، چيزهايى بيابم كه انجام و رعايت آنها از آغاز تشكيل جنين تا مراحل مختلف تربيت كودك و نوجوان، در فرزندان انسان اثر نيك مى گذارد و آنان را به راه هدايت و ايمان و پيروى از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مى كند، امّا چيزى كه نظر و خواسته مرا تأمين كند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من بسيار در اين انديشه ام و دوست دارم كه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اينك در مرحله جنين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انسانى دانشمند و حافظ قرآن و خدمتگزار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شود، از</w:t>
      </w:r>
      <w:bookmarkStart w:id="93" w:name="pg7186_64068"/>
    </w:p>
    <w:p>
      <w:pPr>
        <w:pStyle w:val="BookText"/>
        <w:rPr/>
      </w:pPr>
      <w:bookmarkEnd w:id="93"/>
      <w:r>
        <w:rPr>
          <w:rFonts w:ascii="Amiri" w:hAnsi="Amiri" w:eastAsia="Amiri" w:cs="Amiri"/>
          <w:color w:val="111111"/>
          <w:sz w:val="28"/>
          <w:sz w:val="28"/>
          <w:szCs w:val="28"/>
          <w:rtl w:val="true"/>
          <w:lang w:bidi="ar-SA"/>
        </w:rPr>
        <w:t xml:space="preserve">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 وجود مباركتان را حفظ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 دارم مرا به منابع و مصادر و نوشته هايى در اين جهت راهنمايى فرماييد كه براى رسيدن به اين آرزو از كدام دعاها و اذكار استفاده كنم؟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اين مورد خواندن با اخلاص دعاى عهد و زيارت عاشورا در هر روز،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ختم هاى مؤثر نيز آن است كه با طهارت و اخلاص و در جايى دور از چشم ديگران،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اين دعا را زمزمه كنيد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فاطِمَة وَ أَبِيْها وَ بَعْلِها وَ بَنِيْها وَ السِّرِ الْمُسْتِوْدِعِ فِيْها بِعَدَد ما أَحاطَ بِهِ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بفرست بر وجود گرامى حضرت فاطمه و بر پدر گران قدر او و همسر ارجمند او و دو فرزندش و بر راز به امانت سپرده شده در وجود نازنين او، به شمار آنچه علم و دانش بى كران تو آن را فراگرفته است</w:t>
      </w:r>
      <w:r>
        <w:rPr>
          <w:rFonts w:eastAsia="IRNazanin" w:cs="IRNazanin"/>
          <w:color w:val="111111"/>
          <w:sz w:val="28"/>
          <w:szCs w:val="28"/>
          <w:rtl w:val="true"/>
          <w:lang w:bidi="fa-IR"/>
        </w:rPr>
        <w:t>.</w:t>
      </w:r>
    </w:p>
    <w:p>
      <w:pPr>
        <w:pStyle w:val="Heading3"/>
        <w:numPr>
          <w:ilvl w:val="2"/>
          <w:numId w:val="1"/>
        </w:numPr>
        <w:rPr/>
      </w:pPr>
      <w:bookmarkStart w:id="94" w:name="__RefHeading___Toc4406458_372815092"/>
      <w:bookmarkStart w:id="95" w:name="_Toc33"/>
      <w:bookmarkEnd w:id="94"/>
      <w:r>
        <w:rPr/>
        <w:t>29</w:t>
      </w:r>
      <w:r>
        <w:rPr>
          <w:rtl w:val="true"/>
        </w:rPr>
        <w:t xml:space="preserve">. </w:t>
      </w:r>
      <w:r>
        <w:rPr>
          <w:rtl w:val="true"/>
        </w:rPr>
        <w:t xml:space="preserve">شهادت در اذان به مقام سيادت و سرورى حضرت فاطمه </w:t>
      </w:r>
      <w:r>
        <w:rPr>
          <w:rtl w:val="true"/>
        </w:rPr>
        <w:t>(</w:t>
      </w:r>
      <w:r>
        <w:rPr>
          <w:rtl w:val="true"/>
        </w:rPr>
        <w:t>عليها السلام</w:t>
      </w:r>
      <w:r>
        <w:rPr>
          <w:rtl w:val="true"/>
        </w:rPr>
        <w:t>)</w:t>
      </w:r>
      <w:bookmarkEnd w:id="9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نمازگزار هنگام اذان و اقامه، افزون بر شهادتها و گواهى هاى سه گانه، مى تواند به قصد رجاء و تقرّب به خدا، نه به قصد ورود و جزء بودن آن، شهادت بر مقام سيادت و سرورى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96" w:name="pg7186_64070"/>
    </w:p>
    <w:p>
      <w:pPr>
        <w:pStyle w:val="BookText"/>
        <w:rPr/>
      </w:pPr>
      <w:bookmarkEnd w:id="96"/>
      <w:r>
        <w:rPr>
          <w:rFonts w:ascii="IRNazanin" w:hAnsi="IRNazanin" w:eastAsia="IRNazanin"/>
          <w:color w:val="111111"/>
          <w:sz w:val="28"/>
          <w:sz w:val="28"/>
          <w:szCs w:val="28"/>
          <w:rtl w:val="true"/>
          <w:lang w:bidi="fa-IR"/>
        </w:rPr>
        <w:t xml:space="preserve">نيز اضافه كند يا نه؟ به عنوان مثال، پس از شهادت بر يكتايى خدا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عَلِياً أميرالمؤمنين و أنَّ فاطِمَة سَيِّدةُ نِساء الْعالَمِينَ وَ أوْلادهَا الْمَعْصُومِينَ حُجَجُ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هيچ اشكال و ايرادى در رُجحان گواهى به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نيست، بلكه از شعائر مذهب شيعه است كه سزاوار نيست كسى آن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گواهى به ولايت فرزندان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قصد ذكر و ياد خدا نيكوست، و نه به قصد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است گواهى به اين حقيقت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به ويژگى عصمت، و سرور بانوان دو عالم است</w:t>
      </w:r>
      <w:r>
        <w:rPr>
          <w:rFonts w:eastAsia="IRNazanin" w:cs="IRNazanin"/>
          <w:color w:val="111111"/>
          <w:sz w:val="28"/>
          <w:szCs w:val="28"/>
          <w:rtl w:val="true"/>
          <w:lang w:bidi="fa-IR"/>
        </w:rPr>
        <w:t>.</w:t>
      </w:r>
    </w:p>
    <w:p>
      <w:pPr>
        <w:pStyle w:val="Heading3"/>
        <w:numPr>
          <w:ilvl w:val="2"/>
          <w:numId w:val="1"/>
        </w:numPr>
        <w:rPr/>
      </w:pPr>
      <w:bookmarkStart w:id="97" w:name="__RefHeading___Toc4406460_372815092"/>
      <w:bookmarkStart w:id="98" w:name="_Toc34"/>
      <w:bookmarkEnd w:id="97"/>
      <w:r>
        <w:rPr/>
        <w:t>30</w:t>
      </w:r>
      <w:r>
        <w:rPr>
          <w:rtl w:val="true"/>
        </w:rPr>
        <w:t xml:space="preserve">. </w:t>
      </w:r>
      <w:r>
        <w:rPr>
          <w:rtl w:val="true"/>
        </w:rPr>
        <w:t xml:space="preserve">برترى تسبيح حضرت فاطمه زهرا </w:t>
      </w:r>
      <w:r>
        <w:rPr>
          <w:rtl w:val="true"/>
        </w:rPr>
        <w:t>(</w:t>
      </w:r>
      <w:r>
        <w:rPr>
          <w:rtl w:val="true"/>
        </w:rPr>
        <w:t>عليها السلام</w:t>
      </w:r>
      <w:r>
        <w:rPr>
          <w:rtl w:val="true"/>
        </w:rPr>
        <w:t xml:space="preserve">) </w:t>
      </w:r>
      <w:r>
        <w:rPr>
          <w:rtl w:val="true"/>
        </w:rPr>
        <w:t>بر نافله</w:t>
      </w:r>
      <w:bookmarkEnd w:id="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 دو كار بزرگ عبادى و معنوى، از نظر ثواب و پاداش برتر است، انجام نماز نافله مغرب و عشاء يا پرداختن به تسبيح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تسبيح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ثواب و پاداش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در حديثى معتبر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bookmarkStart w:id="99" w:name="pg7186_64072"/>
    </w:p>
    <w:p>
      <w:pPr>
        <w:pStyle w:val="BookText"/>
        <w:rPr/>
      </w:pPr>
      <w:bookmarkEnd w:id="99"/>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عُبِدَاللهُ بِشَىء مِنَ الَّتمْجِيْدِ أَفْضَل مِنْ تَسْبِيْحِ فاطِمَة، وَلَوْ كانَ شَىءٌ أَفْضَل مِنْهُ لَنَحِلَهُ رَسولُاللهِ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فرزانه به وسيله چيزى برتر از تسبيحات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شيوه اى براى پرستش خدا برتر از اين بود، پيامبر آن را به دخت گرانمايه اش ارمغان مى داد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در روايتى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پس از نماز، از هزار ركعت نماز برايم محبوب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باتسبيح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را خالصانه ستايش نمايد، به راستى او را فراوان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روايات بيانگر برترى ثواب و پاداش تسبيح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w:t>
      </w:r>
    </w:p>
    <w:p>
      <w:pPr>
        <w:pStyle w:val="Heading3"/>
        <w:numPr>
          <w:ilvl w:val="2"/>
          <w:numId w:val="1"/>
        </w:numPr>
        <w:rPr/>
      </w:pPr>
      <w:bookmarkStart w:id="100" w:name="__RefHeading___Toc4406462_372815092"/>
      <w:bookmarkStart w:id="101" w:name="_Toc35"/>
      <w:bookmarkEnd w:id="100"/>
      <w:r>
        <w:rPr/>
        <w:t>31</w:t>
      </w:r>
      <w:r>
        <w:rPr>
          <w:rtl w:val="true"/>
        </w:rPr>
        <w:t xml:space="preserve">. </w:t>
      </w:r>
      <w:r>
        <w:rPr>
          <w:rtl w:val="true"/>
        </w:rPr>
        <w:t xml:space="preserve">برترى پرداختن به تسبيح حضرت فاطمه زهرا </w:t>
      </w:r>
      <w:r>
        <w:rPr>
          <w:rtl w:val="true"/>
        </w:rPr>
        <w:t>(</w:t>
      </w:r>
      <w:r>
        <w:rPr>
          <w:rtl w:val="true"/>
        </w:rPr>
        <w:t>عليها السلام</w:t>
      </w:r>
      <w:r>
        <w:rPr>
          <w:rtl w:val="true"/>
        </w:rPr>
        <w:t xml:space="preserve">) </w:t>
      </w:r>
      <w:r>
        <w:rPr>
          <w:rtl w:val="true"/>
        </w:rPr>
        <w:t>پس از نماز</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نماز جماعت، كدام يك از اين دو كار عبادى و معنوى، از نظر ثواب و پاداش برتر است، نخست فرستادن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پرداختن به تسبيح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نخست</w:t>
      </w:r>
      <w:bookmarkStart w:id="102" w:name="pg7186_64074"/>
    </w:p>
    <w:p>
      <w:pPr>
        <w:pStyle w:val="BookText"/>
        <w:rPr/>
      </w:pPr>
      <w:bookmarkEnd w:id="102"/>
      <w:r>
        <w:rPr>
          <w:rFonts w:ascii="IRNazanin" w:hAnsi="IRNazanin" w:eastAsia="IRNazanin"/>
          <w:color w:val="111111"/>
          <w:sz w:val="28"/>
          <w:sz w:val="28"/>
          <w:szCs w:val="28"/>
          <w:rtl w:val="true"/>
          <w:lang w:bidi="fa-IR"/>
        </w:rPr>
        <w:t xml:space="preserve">پرداختن به تسبيح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فرستادن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حديثى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آگاه و بامعنويت پس از سلام نماز، مطلقا تسبيح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هر كارى، حتى بر فرستادن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 دارد</w:t>
      </w:r>
      <w:r>
        <w:rPr>
          <w:rFonts w:eastAsia="IRNazanin" w:cs="IRNazanin"/>
          <w:color w:val="111111"/>
          <w:sz w:val="28"/>
          <w:szCs w:val="28"/>
          <w:rtl w:val="true"/>
          <w:lang w:bidi="fa-IR"/>
        </w:rPr>
        <w:t>.</w:t>
      </w:r>
    </w:p>
    <w:p>
      <w:pPr>
        <w:pStyle w:val="Heading3"/>
        <w:numPr>
          <w:ilvl w:val="2"/>
          <w:numId w:val="1"/>
        </w:numPr>
        <w:rPr/>
      </w:pPr>
      <w:bookmarkStart w:id="103" w:name="__RefHeading___Toc4406464_372815092"/>
      <w:bookmarkStart w:id="104" w:name="_Toc36"/>
      <w:bookmarkEnd w:id="103"/>
      <w:r>
        <w:rPr/>
        <w:t>32</w:t>
      </w:r>
      <w:r>
        <w:rPr>
          <w:rtl w:val="true"/>
        </w:rPr>
        <w:t xml:space="preserve">. </w:t>
      </w:r>
      <w:r>
        <w:rPr>
          <w:rtl w:val="true"/>
        </w:rPr>
        <w:t xml:space="preserve">حضرت فاطمه زهرا </w:t>
      </w:r>
      <w:r>
        <w:rPr>
          <w:rtl w:val="true"/>
        </w:rPr>
        <w:t>(</w:t>
      </w:r>
      <w:r>
        <w:rPr>
          <w:rtl w:val="true"/>
        </w:rPr>
        <w:t>عليها السلام</w:t>
      </w:r>
      <w:r>
        <w:rPr>
          <w:rtl w:val="true"/>
        </w:rPr>
        <w:t xml:space="preserve">) </w:t>
      </w:r>
      <w:r>
        <w:rPr>
          <w:rtl w:val="true"/>
        </w:rPr>
        <w:t>تنها دختر پيامبر</w:t>
      </w:r>
      <w:bookmarkEnd w:id="1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شمار دختران پيامبر، ميان تاريخ نگاران و محدّثان بحث و گفتگوست، كه آيا حضرت زينب، رقيه و أُم كلثوم نيز دختران آن حضرت هستند يا دختران خديجه و يا دختران هاله، خواهر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بانوى بزرگ، به خاطر منش و اخلاق نيكو و امكانات بسيار، آنان را همچون فرزندان خود زير بال محبت مادى و معنوى خود گرفت و اداره نمود و در سايه بلندپايه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كرد؟</w:t>
      </w:r>
    </w:p>
    <w:p>
      <w:pPr>
        <w:pStyle w:val="BookText"/>
        <w:rPr/>
      </w:pPr>
      <w:r>
        <w:rPr>
          <w:rFonts w:ascii="IRNazanin" w:hAnsi="IRNazanin" w:eastAsia="IRNazanin"/>
          <w:color w:val="111111"/>
          <w:sz w:val="28"/>
          <w:sz w:val="28"/>
          <w:szCs w:val="28"/>
          <w:rtl w:val="true"/>
          <w:lang w:bidi="fa-IR"/>
        </w:rPr>
        <w:t>رواياتى با سند صحيح و معتبر 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رقيه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گذشتگان صالح و نيكوكردارمان بپيوند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كافى با سلسله سند خود از محمّد بن يحيى، و از احمد بن</w:t>
      </w:r>
    </w:p>
    <w:p>
      <w:pPr>
        <w:pStyle w:val="BookText"/>
        <w:rPr/>
      </w:pPr>
      <w:r>
        <w:rPr>
          <w:rFonts w:ascii="IRNazanin" w:hAnsi="IRNazanin" w:eastAsia="IRNazanin"/>
          <w:color w:val="111111"/>
          <w:sz w:val="28"/>
          <w:sz w:val="28"/>
          <w:szCs w:val="28"/>
          <w:rtl w:val="true"/>
          <w:lang w:bidi="fa-IR"/>
        </w:rPr>
        <w:t xml:space="preserve">محمّد، و از بكير، و از زراره و او نيز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كه پس از او با دختر خواهرش ازدواج نمايد و آن حضرت نيز چنين كرد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نيز در مقنعه شيخ مفيد و تهذيب شيخ طوسى در دعاى روزهاى ماه رمضان در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نور، از قول پيشوايان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صَلِّ عَلى رقيّة بِنْت نَبِيَّك وَ الْعَن مَن آذى نَبِيَّك فِيْها، أللّهُمَّ صَلِّ عَلى أم كُلثُوم بِنْت نَبِيَّك وَ الْعَنْ مَن آذى نَبِيَّك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درود فرست بر رقيه دختر پيامبرت و بر كسى كه پيامبرت را در رفتار با او آزرد،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درود فرست بر أُم كلثوم دختر پيامبرت و كسى كه پيامبرت را در مورد او آزرد،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برخى از روايات و دعاها نشانگر آن است كه آنها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نه دختران حضرت خديجه و يا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نظر شما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اين مورد پژوهش و تحقيق نموده ام و همچون گروهى از علماى پيشين، نظير مرحوم سيد مرتضى بر اين باورم كه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ازدواج با پيامبر خدا، دوشيزه بود و به هنگام عقد،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نبود بلكه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w:t>
      </w:r>
      <w:bookmarkStart w:id="105" w:name="pg7186_64078"/>
    </w:p>
    <w:p>
      <w:pPr>
        <w:pStyle w:val="BookText"/>
        <w:rPr/>
      </w:pPr>
      <w:bookmarkEnd w:id="105"/>
      <w:r>
        <w:rPr>
          <w:rFonts w:ascii="IRNazanin" w:hAnsi="IRNazanin" w:eastAsia="IRNazanin"/>
          <w:color w:val="111111"/>
          <w:sz w:val="28"/>
          <w:sz w:val="28"/>
          <w:szCs w:val="28"/>
          <w:rtl w:val="true"/>
          <w:lang w:bidi="fa-IR"/>
        </w:rPr>
        <w:t xml:space="preserve">بى ترديد آنان دختران خواهر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نه دختران او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Heading3"/>
        <w:numPr>
          <w:ilvl w:val="2"/>
          <w:numId w:val="1"/>
        </w:numPr>
        <w:rPr/>
      </w:pPr>
      <w:bookmarkStart w:id="106" w:name="__RefHeading___Toc4406466_372815092"/>
      <w:bookmarkStart w:id="107" w:name="_Toc37"/>
      <w:bookmarkEnd w:id="106"/>
      <w:r>
        <w:rPr/>
        <w:t>33</w:t>
      </w:r>
      <w:r>
        <w:rPr>
          <w:rtl w:val="true"/>
        </w:rPr>
        <w:t xml:space="preserve">. </w:t>
      </w:r>
      <w:r>
        <w:rPr>
          <w:rtl w:val="true"/>
        </w:rPr>
        <w:t xml:space="preserve">پاكيزه و دورداشتن حضرت زهرا </w:t>
      </w:r>
      <w:r>
        <w:rPr>
          <w:rtl w:val="true"/>
        </w:rPr>
        <w:t>(</w:t>
      </w:r>
      <w:r>
        <w:rPr>
          <w:rtl w:val="true"/>
        </w:rPr>
        <w:t>عليها السلام</w:t>
      </w:r>
      <w:r>
        <w:rPr>
          <w:rtl w:val="true"/>
        </w:rPr>
        <w:t xml:space="preserve">) </w:t>
      </w:r>
      <w:r>
        <w:rPr>
          <w:rtl w:val="true"/>
        </w:rPr>
        <w:t>از كار مكروه</w:t>
      </w:r>
      <w:bookmarkEnd w:id="1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 مسند حضرت فاطمه آمده است كه گويى آن حضرت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بِى رَسُولُاللهِ وَ أَنَا مُضْطَجَعَةٌ مُتَصَبَّحَةٌ، فَحَرَّكَنِى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فَاشْهَدِى رِزْقَ رَبِّكِ وَ لاتَكُونِى مِنَ الْغافِلِيْنَ، فَإِنَّاللهَ يُقَسِّمُ أَرْزاقَ النّاسِ 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در خواب صبحگاهى بودم، كه پيامبر خدا بر من گذر نمود، و مرا اندكى با پاى مبارك خودش تكان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گواه رزق و روزى پروردگارت باش و از غفلت زدگان مباش، چراكه خداى بنده نواز رزق و روزى مردم را ميان طلوع فجر تا طلوع خورشيد تقسيم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نظر مبارك شما اين روايت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من به روايتى كه تنها از طريق أهل سنّت آمده باشد، به دلايلى كه در جاى خود بحث شده است، اعتماد نمى كنم، و اين روايت از آن نمونه است كه تنها از طريق آنان رسيده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از نظر معنا و دلالت نيز مشكل دارد، چراكه از</w:t>
      </w:r>
      <w:bookmarkStart w:id="108" w:name="pg7186_64080"/>
    </w:p>
    <w:p>
      <w:pPr>
        <w:pStyle w:val="BookText"/>
        <w:rPr/>
      </w:pPr>
      <w:bookmarkEnd w:id="108"/>
      <w:r>
        <w:rPr>
          <w:rFonts w:ascii="IRNazanin" w:hAnsi="IRNazanin" w:eastAsia="IRNazanin"/>
          <w:color w:val="111111"/>
          <w:sz w:val="28"/>
          <w:sz w:val="28"/>
          <w:szCs w:val="28"/>
          <w:rtl w:val="true"/>
          <w:lang w:bidi="fa-IR"/>
        </w:rPr>
        <w:t xml:space="preserve">سويى از خواب سحرگاهى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دارد كه بدون عُذر كارى است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نوعى توبيخ پيامبر از خواب او در آن ساعت خبر مى دهد، كه اينها با ويژگى عصمت آن بانوى نمونه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09" w:name="__RefHeading___Toc4406468_372815092"/>
      <w:bookmarkStart w:id="110" w:name="_Toc38"/>
      <w:bookmarkEnd w:id="109"/>
      <w:r>
        <w:rPr/>
        <w:t>34</w:t>
      </w:r>
      <w:r>
        <w:rPr>
          <w:rtl w:val="true"/>
        </w:rPr>
        <w:t xml:space="preserve">. </w:t>
      </w:r>
      <w:r>
        <w:rPr>
          <w:rtl w:val="true"/>
        </w:rPr>
        <w:t xml:space="preserve">مقايسه مقام حضرت زهرا و امامان </w:t>
      </w:r>
      <w:r>
        <w:rPr>
          <w:rtl w:val="true"/>
        </w:rPr>
        <w:t>(</w:t>
      </w:r>
      <w:r>
        <w:rPr>
          <w:rtl w:val="true"/>
        </w:rPr>
        <w:t>عليهم السلام</w:t>
      </w:r>
      <w:r>
        <w:rPr>
          <w:rtl w:val="true"/>
        </w:rPr>
        <w:t>)</w:t>
      </w:r>
      <w:bookmarkEnd w:id="1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يا امام حسن و ديگر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در چند روايت آمده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خلق خداى تعالى مى باشند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بوسيد و در وقت آمدن او به مجلس تمام قد مى ايستاد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احترامات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قطعاً الهى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نكردند و مع ذلك من در اين مسئله نظر قطعى ندارم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406470_372815092"/>
      <w:bookmarkStart w:id="112" w:name="_Toc39"/>
      <w:bookmarkEnd w:id="111"/>
      <w:r>
        <w:rPr/>
        <w:t>35</w:t>
      </w:r>
      <w:r>
        <w:rPr>
          <w:rtl w:val="true"/>
        </w:rPr>
        <w:t xml:space="preserve">. </w:t>
      </w:r>
      <w:r>
        <w:rPr>
          <w:rtl w:val="true"/>
        </w:rPr>
        <w:t>آيا روايتى با مضمون روح القدس حضرت فاطمه صحت دارد؟</w:t>
      </w:r>
      <w:bookmarkEnd w:id="11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روايتى با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حضرت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دارد؟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جلت اسمائه علماء شيعه عموماً و سنى ها اكثراً فرموده اند اصل ماده بدن</w:t>
      </w:r>
      <w:bookmarkStart w:id="113" w:name="pg7186_64082"/>
    </w:p>
    <w:p>
      <w:pPr>
        <w:pStyle w:val="BookText"/>
        <w:rPr/>
      </w:pPr>
      <w:bookmarkEnd w:id="113"/>
      <w:r>
        <w:rPr>
          <w:rFonts w:ascii="IRNazanin" w:hAnsi="IRNazanin" w:eastAsia="IRNazanin"/>
          <w:color w:val="111111"/>
          <w:sz w:val="28"/>
          <w:sz w:val="28"/>
          <w:szCs w:val="28"/>
          <w:rtl w:val="true"/>
          <w:lang w:bidi="fa-IR"/>
        </w:rPr>
        <w:t xml:space="preserve">صديقه طاهره،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اين عالم نيست بلكه از بهشت و از عالى ترين ميوه هاى بهشتى است، و اما روح مناسب با اين بدن را كه خداى تعالى براى ايشان اختيار فرموده است از اسرار الهى است و ما قادر به فهميدن آن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ها از نور عظمت الله تعالى خلق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فرموده است خدا نور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خلق زمين و آسمان و قبل از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خودش خلق نمود</w:t>
      </w:r>
      <w:r>
        <w:rPr>
          <w:rFonts w:eastAsia="IRNazanin" w:cs="IRNazanin"/>
          <w:color w:val="111111"/>
          <w:sz w:val="28"/>
          <w:szCs w:val="28"/>
          <w:rtl w:val="true"/>
          <w:lang w:bidi="fa-IR"/>
        </w:rPr>
        <w:t>.</w:t>
      </w:r>
    </w:p>
    <w:p>
      <w:pPr>
        <w:pStyle w:val="Heading3"/>
        <w:numPr>
          <w:ilvl w:val="2"/>
          <w:numId w:val="1"/>
        </w:numPr>
        <w:rPr/>
      </w:pPr>
      <w:bookmarkStart w:id="114" w:name="__RefHeading___Toc4406472_372815092"/>
      <w:bookmarkStart w:id="115" w:name="_Toc40"/>
      <w:bookmarkEnd w:id="114"/>
      <w:r>
        <w:rPr/>
        <w:t>36</w:t>
      </w:r>
      <w:r>
        <w:rPr>
          <w:rtl w:val="true"/>
        </w:rPr>
        <w:t xml:space="preserve">. </w:t>
      </w:r>
      <w:r>
        <w:rPr>
          <w:rtl w:val="true"/>
        </w:rPr>
        <w:t xml:space="preserve">اثبات سيلى خوردن حضرت فاطمه زهرا </w:t>
      </w:r>
      <w:r>
        <w:rPr>
          <w:rtl w:val="true"/>
        </w:rPr>
        <w:t>(</w:t>
      </w:r>
      <w:r>
        <w:rPr>
          <w:rtl w:val="true"/>
        </w:rPr>
        <w:t>عليها السلام</w:t>
      </w:r>
      <w:r>
        <w:rPr>
          <w:rtl w:val="true"/>
        </w:rPr>
        <w:t xml:space="preserve">) </w:t>
      </w:r>
      <w:r>
        <w:rPr>
          <w:rtl w:val="true"/>
        </w:rPr>
        <w:t>و ماندن ميان در و ديوار</w:t>
      </w:r>
      <w:bookmarkEnd w:id="11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مطلب كه به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سيلى زده شده و ايشان ميان در و ديوار مانده است اثبات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روايات و تاريخ به حدى است كه شك باقى نمى ماند، بخصوص روايات وارده از طرف مخالفين</w:t>
      </w:r>
    </w:p>
    <w:p>
      <w:pPr>
        <w:pStyle w:val="Heading3"/>
        <w:numPr>
          <w:ilvl w:val="2"/>
          <w:numId w:val="1"/>
        </w:numPr>
        <w:rPr/>
      </w:pPr>
      <w:bookmarkStart w:id="116" w:name="__RefHeading___Toc4406474_372815092"/>
      <w:bookmarkStart w:id="117" w:name="_Toc41"/>
      <w:bookmarkEnd w:id="116"/>
      <w:r>
        <w:rPr/>
        <w:t>37</w:t>
      </w:r>
      <w:r>
        <w:rPr>
          <w:rtl w:val="true"/>
        </w:rPr>
        <w:t xml:space="preserve">. </w:t>
      </w:r>
      <w:r>
        <w:rPr>
          <w:rtl w:val="true"/>
        </w:rPr>
        <w:t xml:space="preserve">چرا پيامبر دست حضرت فاطمه </w:t>
      </w:r>
      <w:r>
        <w:rPr>
          <w:rtl w:val="true"/>
        </w:rPr>
        <w:t>(</w:t>
      </w:r>
      <w:r>
        <w:rPr>
          <w:rtl w:val="true"/>
        </w:rPr>
        <w:t>عليها السلام</w:t>
      </w:r>
      <w:r>
        <w:rPr>
          <w:rtl w:val="true"/>
        </w:rPr>
        <w:t xml:space="preserve">) </w:t>
      </w:r>
      <w:r>
        <w:rPr>
          <w:rtl w:val="true"/>
        </w:rPr>
        <w:t>را مى بوسيد؟</w:t>
      </w:r>
      <w:bookmarkEnd w:id="1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اسلام حضرت فاطمه را نور چشم خود مى دانست، او را بزرگ مى داشت و دست او را مى بوسيد با اينكه فرزندان ديگرى هم داشت؟</w:t>
      </w:r>
      <w:bookmarkStart w:id="118" w:name="pg7186_64084"/>
    </w:p>
    <w:p>
      <w:pPr>
        <w:pStyle w:val="BookText"/>
        <w:rPr/>
      </w:pPr>
      <w:bookmarkEnd w:id="11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چون ماده جسد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اين عالم نبود بلكه از بهشت و از ميوه هاى آن بود همانگونه كه شيعه و سنى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روح متناسب با آن بدن از اسرار است كه ما آن را نمى فهميم و فقط از اخبار چنين مى فهميم كه روح آن حضرت از نور عظمت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الاخبار صدوق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نور حضرت فاطمه قبل آن تخلق الارض والسماء فقال بعض الناس يا بنى الله فليست هى النسيه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حوراء انسيه خلقها الله عزوجل من نوره قبل آن يخلق آدم الحديث</w:t>
      </w:r>
      <w:r>
        <w:rPr>
          <w:rFonts w:eastAsia="IRNazanin" w:cs="IRNazanin"/>
          <w:color w:val="111111"/>
          <w:sz w:val="28"/>
          <w:szCs w:val="28"/>
          <w:rtl w:val="true"/>
          <w:lang w:bidi="fa-IR"/>
        </w:rPr>
        <w:t>.</w:t>
      </w:r>
    </w:p>
    <w:p>
      <w:pPr>
        <w:pStyle w:val="Heading3"/>
        <w:numPr>
          <w:ilvl w:val="2"/>
          <w:numId w:val="1"/>
        </w:numPr>
        <w:rPr/>
      </w:pPr>
      <w:bookmarkStart w:id="119" w:name="__RefHeading___Toc4406476_372815092"/>
      <w:bookmarkStart w:id="120" w:name="_Toc42"/>
      <w:bookmarkEnd w:id="119"/>
      <w:r>
        <w:rPr/>
        <w:t>38</w:t>
      </w:r>
      <w:r>
        <w:rPr>
          <w:rtl w:val="true"/>
        </w:rPr>
        <w:t xml:space="preserve">. </w:t>
      </w:r>
      <w:r>
        <w:rPr>
          <w:rtl w:val="true"/>
        </w:rPr>
        <w:t xml:space="preserve">حكم عالمى كه عصمت حضرت زهرا </w:t>
      </w:r>
      <w:r>
        <w:rPr>
          <w:rtl w:val="true"/>
        </w:rPr>
        <w:t>(</w:t>
      </w:r>
      <w:r>
        <w:rPr>
          <w:rtl w:val="true"/>
        </w:rPr>
        <w:t>عليها السلام</w:t>
      </w:r>
      <w:r>
        <w:rPr>
          <w:rtl w:val="true"/>
        </w:rPr>
        <w:t xml:space="preserve">) </w:t>
      </w:r>
      <w:r>
        <w:rPr>
          <w:rtl w:val="true"/>
        </w:rPr>
        <w:t>را انكار كند</w:t>
      </w:r>
      <w:bookmarkEnd w:id="1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عالمى كه يكى از ضروريات مذهب، همانند عصمت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نسبت سهودادن به آنان در غير تبليغ دين، يا انكار عصمت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ويژگى بتول بودن او را انكار كند،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انكاركننده عصمت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منكر صفت بتول بودن او، از علماى آگاه از مدارك شرعى باشد كه احتمال شبهه در مورد او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مسلمانى او حكم نمى كنم، چراكه اين حقيقت پس از مراجعه درست به مدارك دينى از واضحات است</w:t>
      </w:r>
      <w:r>
        <w:rPr>
          <w:rFonts w:eastAsia="IRNazanin" w:cs="IRNazanin"/>
          <w:color w:val="111111"/>
          <w:sz w:val="28"/>
          <w:szCs w:val="28"/>
          <w:rtl w:val="true"/>
          <w:lang w:bidi="fa-IR"/>
        </w:rPr>
        <w:t>.</w:t>
      </w:r>
      <w:bookmarkStart w:id="121" w:name="pg7186_64086"/>
    </w:p>
    <w:p>
      <w:pPr>
        <w:pStyle w:val="Heading3"/>
        <w:numPr>
          <w:ilvl w:val="2"/>
          <w:numId w:val="1"/>
        </w:numPr>
        <w:rPr/>
      </w:pPr>
      <w:bookmarkStart w:id="122" w:name="__RefHeading___Toc4406478_372815092"/>
      <w:bookmarkStart w:id="123" w:name="_Toc43"/>
      <w:bookmarkEnd w:id="121"/>
      <w:bookmarkEnd w:id="122"/>
      <w:r>
        <w:rPr/>
        <w:t>39</w:t>
      </w:r>
      <w:r>
        <w:rPr>
          <w:rtl w:val="true"/>
        </w:rPr>
        <w:t xml:space="preserve">. </w:t>
      </w:r>
      <w:r>
        <w:rPr>
          <w:rtl w:val="true"/>
        </w:rPr>
        <w:t xml:space="preserve">حجاب حضرت زهرا </w:t>
      </w:r>
      <w:r>
        <w:rPr>
          <w:rtl w:val="true"/>
        </w:rPr>
        <w:t>(</w:t>
      </w:r>
      <w:r>
        <w:rPr>
          <w:rtl w:val="true"/>
        </w:rPr>
        <w:t>عليها السلام</w:t>
      </w:r>
      <w:r>
        <w:rPr>
          <w:rtl w:val="true"/>
        </w:rPr>
        <w:t>)</w:t>
      </w:r>
      <w:bookmarkEnd w:id="1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با ايمان و تقوا يا اهل بهشت، بانوى دو عالم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بينند؟ همين مردم با ايمان و اهل بهشت، آيا در عالم خواب مى توانند آن بانوى بزرگ را ببينند و در سيماى پرمعنويت او بنگرند؟</w:t>
      </w:r>
    </w:p>
    <w:p>
      <w:pPr>
        <w:pStyle w:val="BookText"/>
        <w:rPr/>
      </w:pPr>
      <w:r>
        <w:rPr>
          <w:rFonts w:ascii="IRNazanin" w:hAnsi="IRNazanin" w:eastAsia="IRNazanin"/>
          <w:color w:val="111111"/>
          <w:sz w:val="28"/>
          <w:sz w:val="28"/>
          <w:szCs w:val="28"/>
          <w:rtl w:val="true"/>
          <w:lang w:bidi="fa-IR"/>
        </w:rPr>
        <w:t xml:space="preserve">روايات رسيده در مورد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كه هنگام عبور آن حضرت از ميان مردم، فرمان خدا بر فروبستن ديدگان صادر مى شود، و اگر إن شاءالله اهل بهشت باشيم موضوع برايمان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آن بانو را در خواب ببيند، از روايات چنين دريافت مى گردد كه نمى تواند بر سيماى پرفروغ او بنگرد</w:t>
      </w:r>
      <w:r>
        <w:rPr>
          <w:rFonts w:eastAsia="IRNazanin" w:cs="IRNazanin"/>
          <w:color w:val="111111"/>
          <w:sz w:val="28"/>
          <w:szCs w:val="28"/>
          <w:rtl w:val="true"/>
          <w:lang w:bidi="fa-IR"/>
        </w:rPr>
        <w:t>.</w:t>
      </w:r>
    </w:p>
    <w:p>
      <w:pPr>
        <w:pStyle w:val="Heading3"/>
        <w:numPr>
          <w:ilvl w:val="2"/>
          <w:numId w:val="1"/>
        </w:numPr>
        <w:rPr/>
      </w:pPr>
      <w:bookmarkStart w:id="124" w:name="__RefHeading___Toc4406480_372815092"/>
      <w:bookmarkStart w:id="125" w:name="_Toc44"/>
      <w:bookmarkEnd w:id="124"/>
      <w:r>
        <w:rPr/>
        <w:t>40</w:t>
      </w:r>
      <w:r>
        <w:rPr>
          <w:rtl w:val="true"/>
        </w:rPr>
        <w:t xml:space="preserve">. </w:t>
      </w:r>
      <w:r>
        <w:rPr>
          <w:rtl w:val="true"/>
        </w:rPr>
        <w:t xml:space="preserve">حضور حضرت فاطمه </w:t>
      </w:r>
      <w:r>
        <w:rPr>
          <w:rtl w:val="true"/>
        </w:rPr>
        <w:t>(</w:t>
      </w:r>
      <w:r>
        <w:rPr>
          <w:rtl w:val="true"/>
        </w:rPr>
        <w:t>عليها السلام</w:t>
      </w:r>
      <w:r>
        <w:rPr>
          <w:rtl w:val="true"/>
        </w:rPr>
        <w:t xml:space="preserve">) </w:t>
      </w:r>
      <w:r>
        <w:rPr>
          <w:rtl w:val="true"/>
        </w:rPr>
        <w:t xml:space="preserve">در شهادتگاه امام حسين </w:t>
      </w:r>
      <w:r>
        <w:rPr>
          <w:rtl w:val="true"/>
        </w:rPr>
        <w:t>(</w:t>
      </w:r>
      <w:r>
        <w:rPr>
          <w:rtl w:val="true"/>
        </w:rPr>
        <w:t>عليه السلام</w:t>
      </w:r>
      <w:r>
        <w:rPr>
          <w:rtl w:val="true"/>
        </w:rPr>
        <w:t>)</w:t>
      </w:r>
      <w:bookmarkEnd w:id="1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روايات رسيده كه از حضور حضرت پيامبر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بدن نازنين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 سخن مى گويد،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اگر تنها يك روايت ضعيف هم مى بود و دلالت مى نمود، من بر حضور آنان كنار آن نازنين بدن، يقين داشتم تا چه رسد به اين همه روايت كه در اين مورد رسيده است</w:t>
      </w:r>
      <w:r>
        <w:rPr>
          <w:rFonts w:eastAsia="IRNazanin" w:cs="IRNazanin"/>
          <w:color w:val="111111"/>
          <w:sz w:val="28"/>
          <w:szCs w:val="28"/>
          <w:rtl w:val="true"/>
          <w:lang w:bidi="fa-IR"/>
        </w:rPr>
        <w:t>.</w:t>
      </w:r>
      <w:bookmarkStart w:id="126" w:name="pg7186_64088"/>
    </w:p>
    <w:p>
      <w:pPr>
        <w:pStyle w:val="Heading3"/>
        <w:numPr>
          <w:ilvl w:val="2"/>
          <w:numId w:val="1"/>
        </w:numPr>
        <w:rPr/>
      </w:pPr>
      <w:bookmarkStart w:id="127" w:name="__RefHeading___Toc4406482_372815092"/>
      <w:bookmarkStart w:id="128" w:name="_Toc45"/>
      <w:bookmarkEnd w:id="126"/>
      <w:bookmarkEnd w:id="127"/>
      <w:r>
        <w:rPr/>
        <w:t>41</w:t>
      </w:r>
      <w:r>
        <w:rPr>
          <w:rtl w:val="true"/>
        </w:rPr>
        <w:t xml:space="preserve">. </w:t>
      </w:r>
      <w:r>
        <w:rPr>
          <w:rtl w:val="true"/>
        </w:rPr>
        <w:t xml:space="preserve">بوسيدن دست حضرت فاطمه </w:t>
      </w:r>
      <w:r>
        <w:rPr>
          <w:rtl w:val="true"/>
        </w:rPr>
        <w:t>(</w:t>
      </w:r>
      <w:r>
        <w:rPr>
          <w:rtl w:val="true"/>
        </w:rPr>
        <w:t>عليها السلام</w:t>
      </w:r>
      <w:r>
        <w:rPr>
          <w:rtl w:val="true"/>
        </w:rPr>
        <w:t xml:space="preserve">) </w:t>
      </w:r>
      <w:r>
        <w:rPr>
          <w:rtl w:val="true"/>
        </w:rPr>
        <w:t xml:space="preserve">توسط پيامبر </w:t>
      </w:r>
      <w:r>
        <w:rPr>
          <w:rtl w:val="true"/>
        </w:rPr>
        <w:t>(</w:t>
      </w:r>
      <w:r>
        <w:rPr>
          <w:rtl w:val="true"/>
        </w:rPr>
        <w:t>صلى الله عليه وآله وسلم</w:t>
      </w:r>
      <w:r>
        <w:rPr>
          <w:rtl w:val="true"/>
        </w:rPr>
        <w:t>)</w:t>
      </w:r>
      <w:bookmarkEnd w:id="1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بوسيدن دست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سنديت دارد و آيا اسناد آن صحيح مى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بوسيدن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سيد النساء حضرت فاطمه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شيخ طوسى در امالى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عامه هم حاكم نيشابورى نقل كرده و آن را صحيح دانسته اند</w:t>
      </w:r>
      <w:r>
        <w:rPr>
          <w:rFonts w:eastAsia="Amiri" w:cs="Amiri" w:ascii="Amiri" w:hAnsi="Amiri"/>
          <w:color w:val="111111"/>
          <w:sz w:val="28"/>
          <w:szCs w:val="28"/>
          <w:rtl w:val="true"/>
          <w:lang w:bidi="ar-SA"/>
        </w:rPr>
        <w:t>.</w:t>
      </w:r>
      <w:bookmarkStart w:id="129" w:name="pg7186_64092"/>
    </w:p>
    <w:p>
      <w:pPr>
        <w:pStyle w:val="Heading2"/>
        <w:numPr>
          <w:ilvl w:val="1"/>
          <w:numId w:val="1"/>
        </w:numPr>
        <w:rPr/>
      </w:pPr>
      <w:bookmarkStart w:id="130" w:name="__RefHeading___Toc4406484_372815092"/>
      <w:bookmarkStart w:id="131" w:name="_Toc46"/>
      <w:bookmarkEnd w:id="129"/>
      <w:bookmarkEnd w:id="130"/>
      <w:r>
        <w:rPr>
          <w:rtl w:val="true"/>
        </w:rPr>
        <w:t>بخش دوم</w:t>
      </w:r>
      <w:r>
        <w:rPr>
          <w:rtl w:val="true"/>
        </w:rPr>
        <w:t xml:space="preserve">: </w:t>
      </w:r>
      <w:r>
        <w:rPr>
          <w:rtl w:val="true"/>
        </w:rPr>
        <w:t xml:space="preserve">پرسش ها و پاسخ ها پيرامون مظلوميت و شهادت حضرت فاطمه زهرا </w:t>
      </w:r>
      <w:r>
        <w:rPr>
          <w:rtl w:val="true"/>
        </w:rPr>
        <w:t>(</w:t>
      </w:r>
      <w:r>
        <w:rPr>
          <w:rtl w:val="true"/>
        </w:rPr>
        <w:t>عليها السلام</w:t>
      </w:r>
      <w:r>
        <w:rPr>
          <w:rtl w:val="true"/>
        </w:rPr>
        <w:t>)</w:t>
      </w:r>
      <w:bookmarkEnd w:id="1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4406486_372815092"/>
      <w:bookmarkStart w:id="133" w:name="_Toc47"/>
      <w:bookmarkEnd w:id="132"/>
      <w:r>
        <w:rPr>
          <w:rtl w:val="true"/>
        </w:rPr>
        <w:t>اشاره</w:t>
      </w:r>
      <w:bookmarkStart w:id="134" w:name="pg7186_64096"/>
      <w:bookmarkEnd w:id="133"/>
    </w:p>
    <w:p>
      <w:pPr>
        <w:pStyle w:val="Heading3"/>
        <w:numPr>
          <w:ilvl w:val="2"/>
          <w:numId w:val="1"/>
        </w:numPr>
        <w:rPr/>
      </w:pPr>
      <w:bookmarkStart w:id="135" w:name="__RefHeading___Toc4406488_372815092"/>
      <w:bookmarkStart w:id="136" w:name="_Toc48"/>
      <w:bookmarkEnd w:id="134"/>
      <w:bookmarkEnd w:id="135"/>
      <w:r>
        <w:rPr/>
        <w:t>42</w:t>
      </w:r>
      <w:r>
        <w:rPr>
          <w:rtl w:val="true"/>
        </w:rPr>
        <w:t xml:space="preserve">. </w:t>
      </w:r>
      <w:r>
        <w:rPr>
          <w:rtl w:val="true"/>
        </w:rPr>
        <w:t xml:space="preserve">ترتيب رنج هايى كه بر حضرت زهرا </w:t>
      </w:r>
      <w:r>
        <w:rPr>
          <w:rtl w:val="true"/>
        </w:rPr>
        <w:t>(</w:t>
      </w:r>
      <w:r>
        <w:rPr>
          <w:rtl w:val="true"/>
        </w:rPr>
        <w:t>عليها السلام</w:t>
      </w:r>
      <w:r>
        <w:rPr>
          <w:rtl w:val="true"/>
        </w:rPr>
        <w:t xml:space="preserve">) </w:t>
      </w:r>
      <w:r>
        <w:rPr>
          <w:rtl w:val="true"/>
        </w:rPr>
        <w:t>فرود آمد</w:t>
      </w:r>
      <w:bookmarkEnd w:id="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پس از رحلت جانسوز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رنج ها و مصيبت هايى جانكاه، همچون غصب خلافت، مصادره فدك، شكستن دنده و آزردن پهلو بر دخترش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غاصبان وارد آمد، اينك پرسش اين است كه ترتيب اين رويدادهاى غمبار چگونه بود و حضور و خطبه معروف آن بانوى بزرگ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كدامين مصيبت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نخست خلافت غصب شد، آن گاه فدك را گرفتند و پس از آن، شكستن دنده و آزردن پهلو پيش آمد و خطبه معروف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پدرش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زنجيره رنج ها و مصيبت ها بود</w:t>
      </w:r>
      <w:r>
        <w:rPr>
          <w:rFonts w:eastAsia="IRNazanin" w:cs="IRNazanin"/>
          <w:color w:val="111111"/>
          <w:sz w:val="28"/>
          <w:szCs w:val="28"/>
          <w:rtl w:val="true"/>
          <w:lang w:bidi="fa-IR"/>
        </w:rPr>
        <w:t>.</w:t>
      </w:r>
    </w:p>
    <w:p>
      <w:pPr>
        <w:pStyle w:val="Heading3"/>
        <w:numPr>
          <w:ilvl w:val="2"/>
          <w:numId w:val="1"/>
        </w:numPr>
        <w:rPr/>
      </w:pPr>
      <w:bookmarkStart w:id="137" w:name="__RefHeading___Toc4406490_372815092"/>
      <w:bookmarkStart w:id="138" w:name="_Toc49"/>
      <w:bookmarkEnd w:id="137"/>
      <w:r>
        <w:rPr/>
        <w:t>43</w:t>
      </w:r>
      <w:r>
        <w:rPr>
          <w:rtl w:val="true"/>
        </w:rPr>
        <w:t xml:space="preserve">. </w:t>
      </w:r>
      <w:r>
        <w:rPr>
          <w:rtl w:val="true"/>
        </w:rPr>
        <w:t>داستان فدك</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فدك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رسيده از طريق شيعه و أهل سنّت بر اين موضوع</w:t>
      </w:r>
    </w:p>
    <w:p>
      <w:pPr>
        <w:pStyle w:val="BookText"/>
        <w:rPr/>
      </w:pPr>
      <w:r>
        <w:rPr>
          <w:rFonts w:ascii="IRNazanin" w:hAnsi="IRNazanin" w:eastAsia="IRNazanin"/>
          <w:color w:val="111111"/>
          <w:sz w:val="28"/>
          <w:sz w:val="28"/>
          <w:szCs w:val="28"/>
          <w:rtl w:val="true"/>
          <w:lang w:bidi="fa-IR"/>
        </w:rPr>
        <w:t xml:space="preserve">راهنماست كه هنگام فرود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ذَالْقُرْبى حَقَّهُ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فدك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بهتر سرزمين هاى خيبر بود و برخى از يهود، به او واگذار نمودند و به فرمان خدا، ملك خالص او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بخشيد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حقّ خويشاوند و بينوا و در راه مانده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دهد كه حق نزديكانش را به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بايد ديد، نزديكان او كيانند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چيست؟</w:t>
      </w:r>
    </w:p>
    <w:p>
      <w:pPr>
        <w:pStyle w:val="BookText"/>
        <w:rPr/>
      </w:pPr>
      <w:r>
        <w:rPr>
          <w:rFonts w:ascii="IRNazanin" w:hAnsi="IRNazanin" w:eastAsia="IRNazanin"/>
          <w:color w:val="111111"/>
          <w:sz w:val="28"/>
          <w:sz w:val="28"/>
          <w:szCs w:val="28"/>
          <w:rtl w:val="true"/>
          <w:lang w:bidi="fa-IR"/>
        </w:rPr>
        <w:t xml:space="preserve">روشن است كه منظور از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آيات،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پيام صريح قرآن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حقوق اين چهره هاى ارجمند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ترين خويشانت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فرود اين آيه،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 تا به هر صورتى كه مى خواهد آن را اداره كند و از آن بهرهور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موضوع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حقيقت در ميان بزرگان شيعه،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دانشمندان شيعه، بسيارى از محدّثان اهل سنت نيز اين روايت را در مهم ترين منابع خويش آورده و بر درستى آن گواهى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ضمن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دخت فرزانه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لَكِ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از آنِ تو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خدا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كه اين روايت، از راه هاى گوناگون ديگر نيز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فرود آمد،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بخشيد</w:t>
      </w:r>
      <w:r>
        <w:rPr>
          <w:rFonts w:eastAsia="IRNazanin" w:cs="IRNazanin"/>
          <w:color w:val="111111"/>
          <w:sz w:val="28"/>
          <w:szCs w:val="28"/>
          <w:rtl w:val="true"/>
          <w:lang w:bidi="fa-IR"/>
        </w:rPr>
        <w:t>.</w:t>
      </w:r>
      <w:bookmarkStart w:id="139" w:name="pg7186_64100"/>
    </w:p>
    <w:p>
      <w:pPr>
        <w:pStyle w:val="BookText"/>
        <w:rPr/>
      </w:pPr>
      <w:bookmarkEnd w:id="139"/>
      <w:r>
        <w:rPr>
          <w:rFonts w:ascii="IRNazanin" w:hAnsi="IRNazanin" w:eastAsia="IRNazanin"/>
          <w:color w:val="111111"/>
          <w:sz w:val="28"/>
          <w:sz w:val="28"/>
          <w:szCs w:val="28"/>
          <w:rtl w:val="true"/>
          <w:lang w:bidi="fa-IR"/>
        </w:rPr>
        <w:t xml:space="preserve">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آن را غصب كرد و كارگزار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آنجا بيرون راند، و آن حضرت براى دفاع از حق و مبارزه با غصب و ظلم، با بهترين روش آن را مطالبه نمود، امّا خليفه حق او را انكار و گواهانش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راه ارث وارد شد و حق خويشتن را خواست و استدلال ها نمود، امّا خليفه باز هم فدك را به او نداد</w:t>
      </w:r>
      <w:r>
        <w:rPr>
          <w:rFonts w:eastAsia="IRNazanin" w:cs="IRNazanin"/>
          <w:color w:val="111111"/>
          <w:sz w:val="28"/>
          <w:szCs w:val="28"/>
          <w:rtl w:val="true"/>
          <w:lang w:bidi="fa-IR"/>
        </w:rPr>
        <w:t>.</w:t>
      </w:r>
    </w:p>
    <w:p>
      <w:pPr>
        <w:pStyle w:val="Heading3"/>
        <w:numPr>
          <w:ilvl w:val="2"/>
          <w:numId w:val="1"/>
        </w:numPr>
        <w:rPr/>
      </w:pPr>
      <w:bookmarkStart w:id="140" w:name="__RefHeading___Toc4406492_372815092"/>
      <w:bookmarkStart w:id="141" w:name="_Toc50"/>
      <w:bookmarkEnd w:id="140"/>
      <w:r>
        <w:rPr/>
        <w:t>44</w:t>
      </w:r>
      <w:r>
        <w:rPr>
          <w:rtl w:val="true"/>
        </w:rPr>
        <w:t xml:space="preserve">. </w:t>
      </w:r>
      <w:r>
        <w:rPr>
          <w:rtl w:val="true"/>
        </w:rPr>
        <w:t>گستره فدك</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همين جهت از حضرتعالى اين پرسش را دارم كه اين سرزمين مبارك از نظر جغرافياى جهان نما از كجا آغاز مى شود؟ تا كجا امتداد مى يابد؟ و مساحت آن چه 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 اى در سرزمين حجاز بود و ميان آن و مدينه به باور برخى، دو يا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دهكده نزديك خيبر بود و اينك موجود است و نزد مردم مدينه معروف و شناخته شده است، امّا با نهايت تأسف رها شده است</w:t>
      </w:r>
      <w:r>
        <w:rPr>
          <w:rFonts w:eastAsia="IRNazanin" w:cs="IRNazanin"/>
          <w:color w:val="111111"/>
          <w:sz w:val="28"/>
          <w:szCs w:val="28"/>
          <w:rtl w:val="true"/>
          <w:lang w:bidi="fa-IR"/>
        </w:rPr>
        <w:t>!</w:t>
      </w:r>
      <w:bookmarkStart w:id="142" w:name="pg7186_64102"/>
    </w:p>
    <w:p>
      <w:pPr>
        <w:pStyle w:val="BookText"/>
        <w:rPr/>
      </w:pPr>
      <w:bookmarkEnd w:id="142"/>
      <w:r>
        <w:rPr>
          <w:rFonts w:ascii="IRNazanin" w:hAnsi="IRNazanin" w:eastAsia="IRNazanin"/>
          <w:color w:val="111111"/>
          <w:sz w:val="28"/>
          <w:sz w:val="28"/>
          <w:szCs w:val="28"/>
          <w:rtl w:val="true"/>
          <w:lang w:bidi="fa-IR"/>
        </w:rPr>
        <w:t>در برخى از روايات رسيده، گستره حقيقى آن، از سويى تا عدن و سمرقند و از سوى ديگر تا آفريقا و سيف البحر امتداد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نشانگر آن است كه آنچه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شده است، نه بوستان و دهكده فدك بلكه گستره خلافت و امامت علمى و معنوى و اخلاقى و مديريت بر مسلمانان و سرزمين 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از نظر اين دسته از روايات، همه زمين و زمان حكم فدك را دارد، و كسى كه در ادّعاى خود راستگوست و بر آن است كه دست غصب و ستم را از فدك بردارد و آن را به صاحبانش برگرداند، بر اوست كه دست سلطه و سيطره اش را از كران تاكران زمين بردارد و مردم را آزاد بگذارد، چراكه بازگرداندن آنچه غصب شده است جز با بازگرداندن كامل آن انجام نمى پذيرد</w:t>
      </w:r>
      <w:r>
        <w:rPr>
          <w:rFonts w:eastAsia="IRNazanin" w:cs="IRNazanin"/>
          <w:color w:val="111111"/>
          <w:sz w:val="28"/>
          <w:szCs w:val="28"/>
          <w:rtl w:val="true"/>
          <w:lang w:bidi="fa-IR"/>
        </w:rPr>
        <w:t>.</w:t>
      </w:r>
    </w:p>
    <w:p>
      <w:pPr>
        <w:pStyle w:val="Heading3"/>
        <w:numPr>
          <w:ilvl w:val="2"/>
          <w:numId w:val="1"/>
        </w:numPr>
        <w:rPr/>
      </w:pPr>
      <w:bookmarkStart w:id="143" w:name="__RefHeading___Toc4406494_372815092"/>
      <w:bookmarkStart w:id="144" w:name="_Toc51"/>
      <w:bookmarkEnd w:id="143"/>
      <w:r>
        <w:rPr/>
        <w:t>45</w:t>
      </w:r>
      <w:r>
        <w:rPr>
          <w:rtl w:val="true"/>
        </w:rPr>
        <w:t xml:space="preserve">. </w:t>
      </w:r>
      <w:r>
        <w:rPr>
          <w:rtl w:val="true"/>
        </w:rPr>
        <w:t>داستان فدك داستانى عقيدتى است يا يك رويداد تاريخى؟</w:t>
      </w:r>
      <w:bookmarkEnd w:id="1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داستان غم انگيز فدك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عقيدتى است يا تاريخى؟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داستان فدك يك موضوع و داستان عقيدتى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بر اثر رويدادهاى غم انگيزِ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خلافت، دفاع از ولايت و امامت آسمانى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145" w:name="pg7186_64104"/>
    </w:p>
    <w:p>
      <w:pPr>
        <w:pStyle w:val="BookText"/>
        <w:rPr/>
      </w:pPr>
      <w:bookmarkEnd w:id="145"/>
      <w:r>
        <w:rPr>
          <w:rFonts w:ascii="Amiri" w:hAnsi="Amiri" w:eastAsia="Amiri" w:cs="Amiri"/>
          <w:color w:val="111111"/>
          <w:sz w:val="28"/>
          <w:sz w:val="28"/>
          <w:szCs w:val="28"/>
          <w:rtl w:val="true"/>
          <w:lang w:bidi="ar-SA"/>
        </w:rPr>
        <w:t>بر آن بنياد و آميخته شده است</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4406496_372815092"/>
      <w:bookmarkStart w:id="147" w:name="_Toc52"/>
      <w:bookmarkEnd w:id="146"/>
      <w:r>
        <w:rPr/>
        <w:t>46</w:t>
      </w:r>
      <w:r>
        <w:rPr>
          <w:rtl w:val="true"/>
        </w:rPr>
        <w:t xml:space="preserve">. </w:t>
      </w:r>
      <w:r>
        <w:rPr>
          <w:rtl w:val="true"/>
        </w:rPr>
        <w:t xml:space="preserve">فدك در خلافت اميرمؤمنان </w:t>
      </w:r>
      <w:r>
        <w:rPr>
          <w:rtl w:val="true"/>
        </w:rPr>
        <w:t>(</w:t>
      </w:r>
      <w:r>
        <w:rPr>
          <w:rtl w:val="true"/>
        </w:rPr>
        <w:t>عليه السلام</w:t>
      </w:r>
      <w:r>
        <w:rPr>
          <w:rtl w:val="true"/>
        </w:rPr>
        <w:t>)</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خويش در مورد فدك چگونه رفتار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برخى از سخنان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نشانگر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آن حضرت تصرّف گرديد و در دست او بود،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بِفَدَك وَ 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آرى، از تمامى آن چه آسمان نيلگون بر آن سايه افكنده است،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بود كه گروهى بر آن بخل ورزيدند و گروهى ديگر كريمانه از آن گذشتند و سخاوتمندانه چشم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 بهترين داور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برخى از اين سخن، به ظاهر چنين دريافت مى گردد كه</w:t>
      </w:r>
      <w:bookmarkStart w:id="148" w:name="pg7186_64106"/>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آن حضرت پس گرفته شد، امّا به نظر ما چنين دريافتى بعيد به نظر مى رسد، بهويژه كه اين عبارت نهج البلاغه در زمان خلافت آن حضرت به صيغه ماضى به قلم آمده، و نشانگر آن است كه در مورد رويدادهاى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شواهد تاريخى در مورد چگونگى برخورد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راهگشا نيست، و روشن نمى كند كه آن را به صاحبان اصلى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ورثه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بازگرداندند و يا فرصت پرداخت به آن را نداشتند و آن را در همان شرايطى كه بود رها كردند</w:t>
      </w:r>
      <w:r>
        <w:rPr>
          <w:rFonts w:eastAsia="IRNazanin" w:cs="IRNazanin"/>
          <w:color w:val="111111"/>
          <w:sz w:val="28"/>
          <w:szCs w:val="28"/>
          <w:rtl w:val="true"/>
          <w:lang w:bidi="fa-IR"/>
        </w:rPr>
        <w:t>.</w:t>
      </w:r>
    </w:p>
    <w:p>
      <w:pPr>
        <w:pStyle w:val="Heading3"/>
        <w:numPr>
          <w:ilvl w:val="2"/>
          <w:numId w:val="1"/>
        </w:numPr>
        <w:rPr/>
      </w:pPr>
      <w:bookmarkStart w:id="149" w:name="__RefHeading___Toc4406498_372815092"/>
      <w:bookmarkStart w:id="150" w:name="_Toc53"/>
      <w:bookmarkEnd w:id="149"/>
      <w:r>
        <w:rPr/>
        <w:t>47</w:t>
      </w:r>
      <w:r>
        <w:rPr>
          <w:rtl w:val="true"/>
        </w:rPr>
        <w:t xml:space="preserve">. </w:t>
      </w:r>
      <w:r>
        <w:rPr>
          <w:rtl w:val="true"/>
        </w:rPr>
        <w:t xml:space="preserve">اعتراض حضرت زهرا </w:t>
      </w:r>
      <w:r>
        <w:rPr>
          <w:rtl w:val="true"/>
        </w:rPr>
        <w:t>(</w:t>
      </w:r>
      <w:r>
        <w:rPr>
          <w:rtl w:val="true"/>
        </w:rPr>
        <w:t>عليها السلام</w:t>
      </w:r>
      <w:r>
        <w:rPr>
          <w:rtl w:val="true"/>
        </w:rPr>
        <w:t xml:space="preserve">) </w:t>
      </w:r>
      <w:r>
        <w:rPr>
          <w:rtl w:val="true"/>
        </w:rPr>
        <w:t xml:space="preserve">به حضرت على </w:t>
      </w:r>
      <w:r>
        <w:rPr>
          <w:rtl w:val="true"/>
        </w:rPr>
        <w:t>(</w:t>
      </w:r>
      <w:r>
        <w:rPr>
          <w:rtl w:val="true"/>
        </w:rPr>
        <w:t>عليه السلام</w:t>
      </w:r>
      <w:r>
        <w:rPr>
          <w:rtl w:val="true"/>
        </w:rPr>
        <w:t xml:space="preserve">) </w:t>
      </w:r>
      <w:r>
        <w:rPr>
          <w:rtl w:val="true"/>
        </w:rPr>
        <w:t>يا آگاه نمودن مردم از اوضاع</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سخنان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طالب اشتملت شملة الجنين وقعدت حجرة الضنّين، نقضت قادمة الجدل فخانك ريش الأعزل، هذا ابن أبي قحافة يبتزّني نحلتي وبلغة ابني، ويلاه في كل شارق ويلاه في كل غارب، مات العمد ووهن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اعتراض و تعدى به مقام امامت محسوب نمى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ترديدى نيست در اينكه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به سوى مسجد خارج شدند و آن خطبه بسيار مهم را در دفاع از حريم ولايت و امامت ايراد</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بعد از آنكه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شيخين مخالفت نمود و حوادثى كه بعد از آنها اتفاق افتاد، فقط در جهت بيان حق و دفاع از آن، و اقامه حجت و دليل به دستور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خارج شدند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برنامه ايشان آگاه بودند زيرا آنها هر دو انسان معصومند و تكاليف خود را در هر مقامى بهتر مى دانند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سربازى است كه با دستور فرمانده رفت و مأموريتش را با دلايل و براهين كامل و روشن به خوبى انجام داد و آنگاه كه برگشت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خاصى انجام داد كه از حوزه سخنان زناشوئى خارج بود زيرا كه ايشان از يك مجاهدت و انجام وظيفه بسيار سنگين جهادى برگشته بود لذا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سرباز جهادگر سخن گفت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عموزاده، يا اباالحسن،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جنين در شكم مادر، زانوهايت را بغل گرفتى و به حدى فانى فى ذات الله شدى كه گويا دنيائى نيست و غير خدا و اسلام چيزى را نمى بينى، و اين فناء فى الله را به اختيار و اراده خود اختيار نموده اى نه با قصور و تقصير، و اين لباس بى اعتنائى به دنيا و زخارف آن است كه به تن كرده اى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لايأخذك فى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براى خدا انجام داده اصلا به فكر دنيا نيستى يعنى تمامى آزار و اذيت ها را در راه خشنودى خدا به جان خريده اى و اين چنين گوشه نشين و چون يك فرد متهم واقع شده اى و اين اگرچه خطاب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مقصود</w:t>
      </w:r>
    </w:p>
    <w:p>
      <w:pPr>
        <w:pStyle w:val="BookText"/>
        <w:rPr/>
      </w:pPr>
      <w:r>
        <w:rPr>
          <w:rFonts w:ascii="IRNazanin" w:hAnsi="IRNazanin" w:eastAsia="IRNazanin"/>
          <w:color w:val="111111"/>
          <w:sz w:val="28"/>
          <w:sz w:val="28"/>
          <w:szCs w:val="28"/>
          <w:rtl w:val="true"/>
          <w:lang w:bidi="fa-IR"/>
        </w:rPr>
        <w:t>آگاهى دادن به مردم است چرا كه اين وضعيت را براى آن حضرت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آوردند و روح دين را از كالبدش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دقت كرد كه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اين توطئه بسيار خطرناك و خطرساز مسيرى را برگزيده بودند كه اساس دين و سنت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آن نگهدارى كنند و هيچ توجهى به زرق و برق و رياست دنيا نداشتند تا به خاطر آن دست به شمشير ببرند چونكه حضرت در مقام فناء در ذات خدا چنان اوج گرفته كه فقط خدا را مى بيند و خود را تسليم كامل اراده او نموده و هرچه را خداى متعال از او خواسته با تمام وجودش به آن رضا مى داد و پوشيدن همين لباس تقوا و تسليم به معناى دست كشيدن از زرق و برق دنيايى كه در آن حب مقام و جاه و رياست وجود دارد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انديشه چنين مسائلى نبودند تا به خاطر آنها دست به هر كارى بزنند بلكه حضرت مقام بسيار رفيع و والائى دارند كه فقط خداى متعال از آن آگاه است و چنان قدرت و شجاعتى داشتند كه مى توانستند تمام مخالفين را از سر راه خود بردارند،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بود و به فرمانش عمل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لايسبقونه بالقول وهم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از خدا پيشى نمى گيرند و در هر حال به فرمان او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تنهايى در جنگ بدر و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 كند و تمامى پهلوانان نامدار دشمن را درهم مى كوبد و روزى در برابر توطئه ها صبر و شكيبائى مى كند و اين همان تسليم و رضا به</w:t>
      </w:r>
      <w:bookmarkStart w:id="151" w:name="pg7186_64112"/>
    </w:p>
    <w:p>
      <w:pPr>
        <w:pStyle w:val="BookText"/>
        <w:rPr/>
      </w:pPr>
      <w:bookmarkEnd w:id="151"/>
      <w:r>
        <w:rPr>
          <w:rFonts w:ascii="IRNazanin" w:hAnsi="IRNazanin" w:eastAsia="IRNazanin"/>
          <w:color w:val="111111"/>
          <w:sz w:val="28"/>
          <w:sz w:val="28"/>
          <w:szCs w:val="28"/>
          <w:rtl w:val="true"/>
          <w:lang w:bidi="fa-IR"/>
        </w:rPr>
        <w:t>خواسته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گوشه منزل يك كار ساده اى نبود بلكه او حجت خدا است، در هر كارش هدفى مقدس و نورانى وجود دارد كه مى خواست دست آوردهاى رسالت را حفظ كند و جامعه بشرى را با آن آشنا سازد و لذا در جايگاه مقام الهى خويش كوتاه نيامد و مسئوليت بسيار سخت و دشوار خود را به خوبى انجام داد و هر پيشامدى در منظر و نگاهش چون بر طبق حكمت الهى بود از آن استقبال مى كرد اگرچه دلخراش و كمرشكن بود و خلاصه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جنين در شكم مادر زانوانت را بغل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فانى فى الله مى باشى و اصلا متوجه مسائل دنيا مانند رياست، حكومت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مانند كودكى كه از مسائل خارج از شكم مادر بى خبر است و كسى كه براى رضاى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قدرت بر انجام هر كارى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اذيت بكند و آن كار را انجام ندهد در نظر مردم متهم محسوب مى شود، اين نتيجه كارى است كه براى خدا نموده تا عين فناء فى ذات الله باشد و اين لباس فناء فى ذات الله را اراده و اختيار نموده نه براى قصور يا تقصير، اين همان لباس بى اعتنائى به دنيا و كافران است و براى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 فى الله لومة لائم</w:t>
      </w:r>
      <w:r>
        <w:rPr>
          <w:rFonts w:eastAsia="IRNazanin" w:cs="IRNazanin"/>
          <w:color w:val="111111"/>
          <w:sz w:val="28"/>
          <w:szCs w:val="28"/>
          <w:rtl w:val="true"/>
          <w:lang w:bidi="fa-IR"/>
        </w:rPr>
        <w:t>».</w:t>
      </w:r>
    </w:p>
    <w:p>
      <w:pPr>
        <w:pStyle w:val="Heading3"/>
        <w:numPr>
          <w:ilvl w:val="2"/>
          <w:numId w:val="1"/>
        </w:numPr>
        <w:rPr/>
      </w:pPr>
      <w:bookmarkStart w:id="152" w:name="__RefHeading___Toc4406500_372815092"/>
      <w:bookmarkStart w:id="153" w:name="_Toc54"/>
      <w:bookmarkEnd w:id="152"/>
      <w:r>
        <w:rPr/>
        <w:t>48</w:t>
      </w:r>
      <w:r>
        <w:rPr>
          <w:rtl w:val="true"/>
        </w:rPr>
        <w:t xml:space="preserve">. </w:t>
      </w:r>
      <w:r>
        <w:rPr>
          <w:rtl w:val="true"/>
        </w:rPr>
        <w:t>جبران ضعف برخى از روايات غير فقهى با شهرت عملى</w:t>
      </w:r>
      <w:bookmarkEnd w:id="1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فقهاى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شهرت عملى، جبران كننده ضعف سند روايت است، بر اين باور اگر روايتى از نظر سند</w:t>
      </w:r>
    </w:p>
    <w:p>
      <w:pPr>
        <w:pStyle w:val="BookText"/>
        <w:rPr/>
      </w:pPr>
      <w:r>
        <w:rPr>
          <w:rFonts w:ascii="IRNazanin" w:hAnsi="IRNazanin" w:eastAsia="IRNazanin"/>
          <w:color w:val="111111"/>
          <w:sz w:val="28"/>
          <w:sz w:val="28"/>
          <w:szCs w:val="28"/>
          <w:rtl w:val="true"/>
          <w:lang w:bidi="fa-IR"/>
        </w:rPr>
        <w:t>ضعيف باشد، امّا پيشينيان اصحاب ما به آن</w:t>
      </w:r>
    </w:p>
    <w:p>
      <w:pPr>
        <w:pStyle w:val="BookText"/>
        <w:rPr/>
      </w:pPr>
      <w:r>
        <w:rPr>
          <w:rFonts w:ascii="IRNazanin" w:hAnsi="IRNazanin" w:eastAsia="IRNazanin"/>
          <w:color w:val="111111"/>
          <w:sz w:val="28"/>
          <w:sz w:val="28"/>
          <w:szCs w:val="28"/>
          <w:rtl w:val="true"/>
          <w:lang w:bidi="fa-IR"/>
        </w:rPr>
        <w:t>عمل نموده باشند، خود عمل آنان به دلالت آن حديث، ضعف سند آن را جبران مى كند، چراكه بسا آنان كه به زمان صدور نزديك بودند، قرائن و شواهدى بر درستى آن ديده اند و مورد اعتماد آنان قرار گرفته كه اين قرائن و شواهدِ درستى سند در گذر زمان به متأخرين نرسيده است و اگر مى رسيد باعث اعتماد بر صدور آن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سبك و مبنا را مى توان بر غير روايات فقهى نيز گسترش داد؟ 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موضوع فاجعه بار شكستن دنده و پهلوى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غم انگيز يورش به خانه او، به صورتى از سوى پيشينيان اصحاب پذيرفته شده و با آن رفتار سنجيده اى گرديده كه با اندك دقّت باعث اعتماد به صدور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در جبران ضعف سند روايت، سبك برخورد و پذيرش آن از سوى پيشينيان اصحاب، باعث جبران آن مى گردد، اين ملاك در اين رويداد غمبار و نظير آن نيز جريان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كه روايت فاجعه بار شكستن دنده و پهلوى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نمونه است و پرسش ما از سبك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درست است، اين دليل، روايات غيرفقهى را هم شامل مى شود، امّا بايد به خاطر داشت كه شهرت داراى اقسامى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شهرت روايى،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عملى،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شهرت فتوايى</w:t>
      </w:r>
      <w:r>
        <w:rPr>
          <w:rFonts w:eastAsia="Amiri" w:cs="Amiri" w:ascii="Amiri" w:hAnsi="Amiri"/>
          <w:color w:val="111111"/>
          <w:sz w:val="28"/>
          <w:szCs w:val="28"/>
          <w:rtl w:val="true"/>
          <w:lang w:bidi="ar-SA"/>
        </w:rPr>
        <w:t>.</w:t>
      </w:r>
      <w:bookmarkStart w:id="154" w:name="pg7186_64116"/>
    </w:p>
    <w:p>
      <w:pPr>
        <w:pStyle w:val="BookText"/>
        <w:rPr/>
      </w:pPr>
      <w:bookmarkEnd w:id="154"/>
      <w:r>
        <w:rPr>
          <w:rFonts w:ascii="IRNazanin" w:hAnsi="IRNazanin" w:eastAsia="IRNazanin"/>
          <w:color w:val="111111"/>
          <w:sz w:val="28"/>
          <w:sz w:val="28"/>
          <w:szCs w:val="28"/>
          <w:rtl w:val="true"/>
          <w:lang w:bidi="fa-IR"/>
        </w:rPr>
        <w:t>امّا شهرت روايى، عبارت از اسباب ترجيح يكى از دو روايت رسيده در موضوعى، بر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شهرت عملى، عبارت از استناد مشهور به روايتى در صدور فتواست، و اين شهرت عملى از مميزات حجّت از عدم حجّت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شهرت فتوايى، نه جبران كننده ضعف سند روايت است و نه از اسباب 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اگر مورد سؤال از قبيل شهرت عملى باشد نكته مورد نظر شما درست است، و اين ملاك در غير روايات فقهى نيز جريان مى يابد، و گر نه اثرى در عمل پيشينيان اصحاب بر جبران ضعف سند حديث نيست و ضعف سند آن را جبران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بيشتر دقت كنيد</w:t>
      </w:r>
      <w:r>
        <w:rPr>
          <w:rFonts w:eastAsia="IRNazanin" w:cs="IRNazanin"/>
          <w:color w:val="111111"/>
          <w:sz w:val="28"/>
          <w:szCs w:val="28"/>
          <w:rtl w:val="true"/>
          <w:lang w:bidi="fa-IR"/>
        </w:rPr>
        <w:t>.</w:t>
      </w:r>
    </w:p>
    <w:p>
      <w:pPr>
        <w:pStyle w:val="Heading3"/>
        <w:numPr>
          <w:ilvl w:val="2"/>
          <w:numId w:val="1"/>
        </w:numPr>
        <w:rPr/>
      </w:pPr>
      <w:bookmarkStart w:id="155" w:name="__RefHeading___Toc4406502_372815092"/>
      <w:bookmarkStart w:id="156" w:name="_Toc55"/>
      <w:bookmarkEnd w:id="155"/>
      <w:r>
        <w:rPr/>
        <w:t>49</w:t>
      </w:r>
      <w:r>
        <w:rPr>
          <w:rtl w:val="true"/>
        </w:rPr>
        <w:t xml:space="preserve">. </w:t>
      </w:r>
      <w:r>
        <w:rPr>
          <w:rtl w:val="true"/>
        </w:rPr>
        <w:t xml:space="preserve">اميرمؤمنان به هنگام هجوم به حضرت فاطمه </w:t>
      </w:r>
      <w:r>
        <w:rPr>
          <w:rtl w:val="true"/>
        </w:rPr>
        <w:t>(</w:t>
      </w:r>
      <w:r>
        <w:rPr>
          <w:rtl w:val="true"/>
        </w:rPr>
        <w:t>عليها السلام</w:t>
      </w:r>
      <w:r>
        <w:rPr>
          <w:rtl w:val="true"/>
        </w:rPr>
        <w:t>)</w:t>
      </w:r>
      <w:bookmarkEnd w:id="1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ذهن مرا به خود معطوف مى دارد و تحمّل آن برايم طاقت فرساست، و آن موضوع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غيرت و شهامت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طلبى و دفاع از حق و عدالت، به ويژه پدر شهيدان امام حسين روحى له الفداء مى بينم كه وصف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هنگام شهادت فرزندش على اكبر مى نگرم كه پيكر پاك او را بر روى ريگ هاى تفتيده كربلا مى گذارد و به سوى خواهرش عقيله بنى هاشم حضرت زينب روحى لهَا الفداء مى رود تا مباد خطرى متوجه حرمت و كرامت او گردد، با ديدن اين روحيه بلند و پرشكوه، با اين پرسش روبه رو</w:t>
      </w:r>
    </w:p>
    <w:p>
      <w:pPr>
        <w:pStyle w:val="BookText"/>
        <w:rPr/>
      </w:pPr>
      <w:r>
        <w:rPr>
          <w:rFonts w:ascii="IRNazanin" w:hAnsi="IRNazanin" w:eastAsia="IRNazanin"/>
          <w:color w:val="111111"/>
          <w:sz w:val="28"/>
          <w:sz w:val="28"/>
          <w:szCs w:val="28"/>
          <w:rtl w:val="true"/>
          <w:lang w:bidi="fa-IR"/>
        </w:rPr>
        <w:t xml:space="preserve">مى شوم كه هنگام يورش طغيانگران بر سالار و سرورمان حضرت فاطمه زهرا روحى لهَا الفداء،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 و موضع آن نمونه جوانمردى و شهامت در برابر اين جنايت زشت و دهشتناك چگونه بود؟ و دلايل ما پيرامون اين موضع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لازم است پيش از پاسخ به اين پرسش به نكته اى مهم اشاره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خاطر كه رهروان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به تسليم در برابر آموزه ها و امر و نهى آنان فرمان يافته ايم، گرچه حقيقت فرمان يا هشدارى از آنان براى ما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بسا در اين موارد راز و حكمتى باشد كه ما از آن آگاهى نيافته ايم</w:t>
      </w:r>
      <w:r>
        <w:rPr>
          <w:rFonts w:eastAsia="IRNazanin" w:cs="IRNazanin"/>
          <w:color w:val="111111"/>
          <w:sz w:val="28"/>
          <w:szCs w:val="28"/>
          <w:rtl w:val="true"/>
          <w:lang w:bidi="fa-IR"/>
        </w:rPr>
        <w:t>.</w:t>
      </w:r>
      <w:r>
        <w:rPr>
          <w:rStyle w:val="FootnoteAnchor"/>
          <w:rtl w:val="true"/>
        </w:rPr>
        <w:footnoteReference w:id="4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لَنا فِى أوامِرِنا وَزَواجِرِنا مُطيعاً فَقَدْ صَدَقْتَ، وَ إنْ كُنْتَ بِخِلافِ ذلِكَ فَلا تَزِدْ فِى ذُنُوبِكَ بَدَعْواكَ مَرْتَبَةً شَرِيفَةً لَسْتَ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 أنَا مِنْ شِيعَتِكُمْ، ولكِن قُلْ أنَا مِنْ مُوالِيكُمْ وَ مُحِبِّيكُمْ وَ مُعادِى أعْدائِكُمْ، وَ أنْتَ فِى خَير وَ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فرمان ها و دورى گزيدن از هشدارهاى خدا، قانون گرا و درست رفتار هستى، آنچه در مورد شيعه بودن خويش مى گويى، درست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گونه نمى انديشى و رفتار نمى كنى و در انديشه و منش وعمل، رهرو راه ما نيستى، با اين ادّعاى گزاف بر گناهان خويش ميفزاى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شيعه و رهرو ما خاندان پيامبر بودن، مقام پُرفرازى است، و تو با گفتار بدون منش و عملكرد عادلانه و زيبا، هر گز در خور آن نخواهى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مگو من شيعه شما خاندان پيامبر هستم، 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دوستداران و هواخواهان شما و از مخالفان دشمنان شما هستم كه در اين صورت، تو در خير و نيكى به سر مى برى و در مسير نيك انديشى قرار خواهى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مؤسسه حيدرى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پيشوايان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رسيده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يَحْتَمِلُهُ إلّا مَلَكٌ مِقرَّبٌ، أَوْنَبِىٌّ مُرْسَلٌ، أَوْ عَبْدٌ امْتَحَنَاللهُ قَلْبَةُ لِلْإيْمانِ</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بى ترديد كار و راه ما دشوار و دشوارى آور است و جز فرشته مقرّب يا پيامبر فرستاده شده يا بنده اى كه خدا قلب او را به ايمان آزموده است، كسى بار مسئوليت آن را نمى تواند به دوش كشد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موضع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داستان غم انگيز و فاجعه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درست است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همه غيرتمندان و حق طلبان روزگاران است، امّا اگر شرايط روزگار و ماندگارى دين و آيين چنان بطلبد كه آن حضرت بر هر بيدادى در حقّ خود و خاندانش شكيب ورزد، آيا باز هم مى تواند دست به شمشير شجاعت و مقاومت ببرد؟ بهويژه كه از برادرش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آينده نگرى و اخبارى درباره رويدادهاى تلخ پس از رحلت آن بزرگوار نزد اوست،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برابر آن رويدادهاى تلخ آگاه ساخته و به شكيب و بردبارى فرمان داده است، و همان تجاوزكاران نيز از اين اخبار و احاديث آگاهى داشتند و به همين جهت هم گستاخى تهاجم به خانه او را</w:t>
      </w:r>
    </w:p>
    <w:p>
      <w:pPr>
        <w:pStyle w:val="BookText"/>
        <w:rPr/>
      </w:pPr>
      <w:r>
        <w:rPr>
          <w:rFonts w:ascii="IRNazanin" w:hAnsi="IRNazanin" w:eastAsia="IRNazanin"/>
          <w:color w:val="111111"/>
          <w:sz w:val="28"/>
          <w:sz w:val="28"/>
          <w:szCs w:val="28"/>
          <w:rtl w:val="true"/>
          <w:lang w:bidi="fa-IR"/>
        </w:rPr>
        <w:t>در خود يافته اند و بر بيدادى زشت و ظالمانه دست مى 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مى تواند فرمان شكيبايى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كند و با تكيه بر دليرى و توانايى اش پاسخ آنان را با شمشير عدالت بدهد؟</w:t>
      </w:r>
    </w:p>
    <w:p>
      <w:pPr>
        <w:pStyle w:val="BookText"/>
        <w:rPr/>
      </w:pPr>
      <w:r>
        <w:rPr>
          <w:rFonts w:ascii="IRNazanin" w:hAnsi="IRNazanin" w:eastAsia="IRNazanin"/>
          <w:color w:val="111111"/>
          <w:sz w:val="28"/>
          <w:sz w:val="28"/>
          <w:szCs w:val="28"/>
          <w:rtl w:val="true"/>
          <w:lang w:bidi="fa-IR"/>
        </w:rPr>
        <w:t>روشن است كه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روايات رسيده در اين مورد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روايات،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خويش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يلحقنِى مِنْ أَهْلِ بيْتِى وَ أنْتِ سَيِّدةُ نِساءِ أهْلِ الْجَنَّة، وَ سَترِيْنَ بَعْدِى ظُلْماً وَ غَيْظاً حَتّى تُضْربِى وَ يُكْسَرُ ضِلعٌ مِنْ أضْلاعِكَ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آن گاه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به سوى دخترش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با اندوهى جانكاه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فرد از خاندانم هستى كه به من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سالار بانوان بهشت هستى و با اينوصف پس از من ظلم و دشمنى سختى خواهى ديد، تا جايى كه تو را كتك مى زنند و يكى از دنده هايت شكسته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قاتل تو را لعنت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روايت آورده است كه سپس آن حضرت رو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أَبَالْحَسَن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الْأُمَّة تَغْدِرُ بِكِ فَإنْ وَجَدْتَ أعْواناً فَجاهِدْهُم، وَ إلّا فَكَف يَدَكَ، وَاحْقِنْ دَمَكَ، فَإنَّ الشَّهادَةَ مِنْ وَرائِكَ</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امّا تو اى أبالحسن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جامعه و امّت نسبت به تو مكر و عهدشكنى مى كند، در آن شرايط دشوار اگر يارانى استوار و كافى يافتى، بر ضدّ فريب و بيداد جهاد كن، وگرنه دست نگاهدار و خون خود را حفظ نما، و بدان كه شهادت بر سر راه توست و فرجام كارت شهادت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منابع مختلف در شرح رويداد تلخ يورش بر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يورش سپاه استبداد به خانه اش، دليرانه از جاى جست و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او را چنان بر زمين كوبيد كه بينى و گردنش به شدّت درد گرفت و آن حضرت تصميم گرفت تا او را به كيفر تجاوزگرى و شرارتش بكشد، كه ناگاه سخن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او را به ياد آورد، و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 و خروشيد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أَكْرَمَ مُحَمَّداً بِالنُّبُوَّةِ يَابْنَ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مِنَاللهِ سَبَقَ، وَ عَهدهُ إلى رَسُولِاللهِ لَعَلِمْتَ أَنَّكَ لاتَدْخُلُ بَيْتِى</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هان اى پسر 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خدايى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گرامى داشت، اگر خواست و نوشته حكيمانه خدا بر اين رويداد پيشى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نگرفته بود و عهد او با پيامبرش نبود، تو خوب</w:t>
      </w:r>
      <w:bookmarkStart w:id="157" w:name="pg7186_64126"/>
    </w:p>
    <w:p>
      <w:pPr>
        <w:pStyle w:val="BookText"/>
        <w:rPr/>
      </w:pPr>
      <w:bookmarkEnd w:id="157"/>
      <w:r>
        <w:rPr>
          <w:rFonts w:ascii="IRNazanin" w:hAnsi="IRNazanin" w:eastAsia="IRNazanin"/>
          <w:color w:val="111111"/>
          <w:sz w:val="28"/>
          <w:sz w:val="28"/>
          <w:szCs w:val="28"/>
          <w:rtl w:val="true"/>
          <w:lang w:bidi="fa-IR"/>
        </w:rPr>
        <w:t>مى دانستى كه جرئت نداشتى اين گونه زورمدارانه به خانه من در آيى</w:t>
      </w:r>
      <w:r>
        <w:rPr>
          <w:rFonts w:eastAsia="IRNazanin" w:cs="IRNazanin"/>
          <w:color w:val="111111"/>
          <w:sz w:val="28"/>
          <w:szCs w:val="28"/>
          <w:rtl w:val="true"/>
          <w:lang w:bidi="fa-IR"/>
        </w:rPr>
        <w:t>....</w:t>
      </w:r>
    </w:p>
    <w:p>
      <w:pPr>
        <w:pStyle w:val="Heading3"/>
        <w:numPr>
          <w:ilvl w:val="2"/>
          <w:numId w:val="1"/>
        </w:numPr>
        <w:rPr/>
      </w:pPr>
      <w:bookmarkStart w:id="158" w:name="__RefHeading___Toc4406504_372815092"/>
      <w:bookmarkStart w:id="159" w:name="_Toc56"/>
      <w:bookmarkEnd w:id="158"/>
      <w:r>
        <w:rPr/>
        <w:t>50</w:t>
      </w:r>
      <w:r>
        <w:rPr>
          <w:rtl w:val="true"/>
        </w:rPr>
        <w:t xml:space="preserve">. </w:t>
      </w:r>
      <w:r>
        <w:rPr>
          <w:rtl w:val="true"/>
        </w:rPr>
        <w:t>شكيبايى اميرمؤمنان به خاطر مصالح دين</w:t>
      </w:r>
      <w:bookmarkEnd w:id="1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اين عقيده هستيم كه پس از عهدشكنى جريان سقيفه و رقم خوردن رويدادهاى فاجعه بار پس از آن و يورش به خانه صدّيقه طاهره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آن بانوى بزرگ، اميرمؤمنان به يك مبارزه فكرى و فرهنگى و اجتماعى و سياسى هوشمندانه و شجاعانه، براى نجات دين و جامعه دست زد و پس از اتمام حجّت، به خاطر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مصالح دين و پرهيز از فروپاشى جامعه، به ناگزير به شكيبى تلخ و سكوتى مظلومانه چونان خارى در چشم و استخوانى در گلو تن داد،</w:t>
      </w:r>
      <w:r>
        <w:rPr>
          <w:rStyle w:val="FootnoteAnchor"/>
          <w:rtl w:val="true"/>
        </w:rPr>
        <w:footnoteReference w:id="47"/>
      </w:r>
      <w:r>
        <w:rPr>
          <w:rFonts w:ascii="IRNazanin" w:hAnsi="IRNazanin" w:eastAsia="IRNazanin"/>
          <w:color w:val="111111"/>
          <w:sz w:val="28"/>
          <w:sz w:val="28"/>
          <w:szCs w:val="28"/>
          <w:rtl w:val="true"/>
          <w:lang w:bidi="fa-IR"/>
        </w:rPr>
        <w:t>امّا اگر كسى اين حقيقت را نپذيرد كه سكوت شكوهمند آن حضرت پس از آن اعتراض و مبارزه و اتمام حجّت، تنها براى مصلحت دين و آيين و وحدت امّت بود، پاسخ كوبنده در اين مورد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بپرسد كه آيا خورشيد فروزان است يانه؟ و ديگرى</w:t>
      </w:r>
      <w:bookmarkStart w:id="160" w:name="pg7186_64128"/>
    </w:p>
    <w:p>
      <w:pPr>
        <w:pStyle w:val="BookText"/>
        <w:rPr/>
      </w:pPr>
      <w:bookmarkEnd w:id="160"/>
      <w:r>
        <w:rPr>
          <w:rFonts w:ascii="IRNazanin" w:hAnsi="IRNazanin" w:eastAsia="IRNazanin"/>
          <w:color w:val="111111"/>
          <w:sz w:val="28"/>
          <w:sz w:val="28"/>
          <w:szCs w:val="28"/>
          <w:rtl w:val="true"/>
          <w:lang w:bidi="fa-IR"/>
        </w:rPr>
        <w:t>پاسخ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آن گاه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فروزش خورشيد چيست؟ و او به آرامى و متانت پاسخ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خورشيد، دليل فروغ آن است، و نفر اول اگر باز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فروزش آن مرا قانع نمى كند، آيا آن بنده خدا مى تواند دليل ديگرى بر اين پرسشگر حق ستيز و لجباز بياورد؟</w:t>
      </w:r>
    </w:p>
    <w:p>
      <w:pPr>
        <w:pStyle w:val="BookText"/>
        <w:rPr/>
      </w:pPr>
      <w:r>
        <w:rPr>
          <w:rFonts w:ascii="IRNazanin" w:hAnsi="IRNazanin" w:eastAsia="IRNazanin"/>
          <w:color w:val="111111"/>
          <w:sz w:val="28"/>
          <w:sz w:val="28"/>
          <w:szCs w:val="28"/>
          <w:rtl w:val="true"/>
          <w:lang w:bidi="fa-IR"/>
        </w:rPr>
        <w:t xml:space="preserve">به باور رهروان راه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واپسين روزهاى زندگى،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رويدادهاى دهشتناك و غمبار پس از رحلت خود باخبر ساخت و به آن بزرگوار فرمان شكيبايى و بردبارى داد، و اين فرمان شكيبايى نيز به خاطر مصالح دين خدا و كيان جامعه نوبنياد اسلامى بود و رفتار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راستا بود و بس</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اى بى ريشه 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از حقوق پايمال شده خويش با كرامت گذشتم، بدان جهت بود كه از دين گريزى مردم، به خاطر عملكرد زشت و ظالمانه شما ترسيدم، نه از شما، امّا در مورد آرامگاه فاطمه ام چنين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 على در كف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ياران تجاوزكارت بخواهيد آن را نبش كنيد، زمين را از خون پليدتان سيراب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161" w:name="__RefHeading___Toc4406506_372815092"/>
      <w:bookmarkStart w:id="162" w:name="_Toc57"/>
      <w:bookmarkEnd w:id="161"/>
      <w:r>
        <w:rPr/>
        <w:t>51</w:t>
      </w:r>
      <w:r>
        <w:rPr>
          <w:rtl w:val="true"/>
        </w:rPr>
        <w:t xml:space="preserve">. </w:t>
      </w:r>
      <w:r>
        <w:rPr>
          <w:rtl w:val="true"/>
        </w:rPr>
        <w:t xml:space="preserve">هنگامه خطبه درخشان حضرت فاطمه </w:t>
      </w:r>
      <w:r>
        <w:rPr>
          <w:rtl w:val="true"/>
        </w:rPr>
        <w:t>(</w:t>
      </w:r>
      <w:r>
        <w:rPr>
          <w:rtl w:val="true"/>
        </w:rPr>
        <w:t>عليها السلام</w:t>
      </w:r>
      <w:r>
        <w:rPr>
          <w:rtl w:val="true"/>
        </w:rPr>
        <w:t>)</w:t>
      </w:r>
      <w:bookmarkEnd w:id="16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تاريخ و هنگامه خطبه درخشان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داريم كه پاسخ درستى براى آن نيافته ايم، اين موضوع باعث</w:t>
      </w:r>
    </w:p>
    <w:p>
      <w:pPr>
        <w:pStyle w:val="BookText"/>
        <w:rPr/>
      </w:pPr>
      <w:r>
        <w:rPr>
          <w:rFonts w:ascii="IRNazanin" w:hAnsi="IRNazanin" w:eastAsia="IRNazanin"/>
          <w:color w:val="111111"/>
          <w:sz w:val="28"/>
          <w:sz w:val="28"/>
          <w:szCs w:val="28"/>
          <w:rtl w:val="true"/>
          <w:lang w:bidi="fa-IR"/>
        </w:rPr>
        <w:t xml:space="preserve">برخى شبهه ها در مورد مظلوميت صدّيقه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كه مخالفان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تلاش ظالمانه هستند تا در مورد مظلوميت ها و رنج هاى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ترديدافكنى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تاريخ سخنرانى و هنگامه خطبه درخشان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هجوم سپاه استبداد به خانه آن بانوى بزرگ بود يا پس از آن؟ اگر پس از آن بود آيا دليل نقلى قاطعى در اين مورد داريم؟</w:t>
      </w:r>
    </w:p>
    <w:p>
      <w:pPr>
        <w:pStyle w:val="BookText"/>
        <w:rPr/>
      </w:pPr>
      <w:r>
        <w:rPr>
          <w:rFonts w:ascii="IRNazanin" w:hAnsi="IRNazanin" w:eastAsia="IRNazanin"/>
          <w:color w:val="111111"/>
          <w:sz w:val="28"/>
          <w:sz w:val="28"/>
          <w:szCs w:val="28"/>
          <w:rtl w:val="true"/>
          <w:lang w:bidi="fa-IR"/>
        </w:rPr>
        <w:t>در صورتى كه پاسخ، آرى باشد، از نتيجه اين پاسخ، دو اشكال ديگر پديدار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حضرت در خطبه درخشانش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حقايق را بر كوير دل ها باراند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هجوم به خود و خانه اش و نيز شكستن دنده اش چيزى نفرمود؟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بانوى بزرگ با آن دنده و پهلوى آسيب ديده و با آن دل شكسته و داغدار، توانست بر روى پاى خود ايستاده و آن گونه با قامت برافراشته و روحيه توانا به مسجد برود و در برابر آن جمعيت انبوه و آن شرايط پراختناق حكومت كودتا، آن خطبه درخشان را بخواند و توفانى در دل ها پديد آورد؟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قرائن خارج از خطبه صدّيقه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قرائنى كه از درون آن دريافت مى گردد، نشانگر آن است كه آن خطبه</w:t>
      </w:r>
    </w:p>
    <w:p>
      <w:pPr>
        <w:pStyle w:val="BookText"/>
        <w:rPr/>
      </w:pPr>
      <w:r>
        <w:rPr>
          <w:rFonts w:ascii="IRNazanin" w:hAnsi="IRNazanin" w:eastAsia="IRNazanin"/>
          <w:color w:val="111111"/>
          <w:sz w:val="28"/>
          <w:sz w:val="28"/>
          <w:szCs w:val="28"/>
          <w:rtl w:val="true"/>
          <w:lang w:bidi="fa-IR"/>
        </w:rPr>
        <w:t xml:space="preserve">نورافشان و حكيمانه پس از گرفتن بيعت زورمدارانه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اگر به نظر شما دلائلى هست كه نشانگر آن مى باشد كه خطبه آن بانوى بزرگ دانش و معنويت پس از يورش به خانه اش بوده، آن دلايل كدام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حقيقت اين است كه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خطبه درخشان و روشنگر و پربار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نخست، خطبه اى است طولانى و جامع، كه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 خطبه دوّم خطبه اى است كه در خانه اش در برابر انبوه زنان مهاجر و انصار بيان گرديده، كه گويى چند روز پيش از شهادت جانسوزش به عيادت او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متعدد تاريخى و روايى آشكار مى گردد كه يورش به خانه آن بانوى بزرگ، سه بار بوده است، و آن جنايت بزرگ تر در يورش سوّم روى داد كه باعث بيمارى و بسترى شدن آن حضرت شد و سرانجام به شهادت جانسوزش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درخشان آن حضرت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يورش سوّم و آن رويداد زشت تر و ظالمانه تر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قبل، پاسخ اشكال دوم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ماند مسئله شكستگى دنده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آزردگى بازو و پهلو، كه آن را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مراسم غسل پيكر پاك او دريافت و</w:t>
      </w:r>
    </w:p>
    <w:p>
      <w:pPr>
        <w:pStyle w:val="BookText"/>
        <w:rPr/>
      </w:pPr>
      <w:r>
        <w:rPr>
          <w:rFonts w:ascii="IRNazanin" w:hAnsi="IRNazanin" w:eastAsia="IRNazanin"/>
          <w:color w:val="111111"/>
          <w:sz w:val="28"/>
          <w:sz w:val="28"/>
          <w:szCs w:val="28"/>
          <w:rtl w:val="true"/>
          <w:lang w:bidi="fa-IR"/>
        </w:rPr>
        <w:t>همانسان كه روايات به حقيقت تصريح دارد، پس از شهادت حضرت آشكار شد و سر زبانها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آن حضرت در خطبه روشنگر و توفنده اش با زنان مدينه به يورش برخانه خويش و رويدادهاى ظالمانه مربوط به خودش نپرداخت، چون آن بانوى درايت از حق پذيرى و هدايت آن گروه خودكامه و نيز فرصت طلبان و بى تفاوت ها مأيوس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كه در آغاز سخن نورانى اش به صراحت آن را بيان كرد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عائِفَةً لِدُنْياكُنَّ، قالِيَةً لِرِجالِكُنَّ، لَفَظْتُهُمْ بَعْدَ أَنْ عَجَمْتُهُمْ وَ شَنَأْتُهُمْ بَعْدَ أنْ سَبَرْتُهُمْ، فَقُبْحاً لِفُلُولِالْحَدِّ، وَ اللَّعْبِ بَعْدَ الْجِدِّ، وَ قَرْعِ الصَّفاةِ، وَ صَدْعِ الْقَناةِ، وَ خَطَلِ الْآراءِ، وَ زَلَلِ الْأَهْواءِ، وَ بِئْسَ ما قَدَّمَتْ لَهُمْ أَنْفُسُهُمْ أَنْ سَخَطَاللهُ عَلَيْهِمْ وَ فِى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لَقَدْ قَلَّدَتْهُمْ رِبْقَتَها، وَ حَمَّلْتُهُمْ أَوْقَتَها، وَ شَنَنْتُ عَلَيْهِمْ عارَها</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حالى شب را به سپيده آوردم كه از دنياى شما بيزار، و به مردنمايان شما، به خاطر عملكردشان خشمگين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فراز و نشيب هاى زندگى آزمودم، و به دور افكندم و امتحان نمودم و خشمگين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زشت است كندى شمشيرها در برابر بيداد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ناپسند است به شوخى گرفتن سرنوشت دين و جامعه پس از تلاش و جديت در 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ناگوار است سر بر</w:t>
      </w:r>
      <w:bookmarkStart w:id="163" w:name="pg7186_64136"/>
    </w:p>
    <w:p>
      <w:pPr>
        <w:pStyle w:val="BookText"/>
        <w:rPr/>
      </w:pPr>
      <w:bookmarkEnd w:id="163"/>
      <w:r>
        <w:rPr>
          <w:rFonts w:ascii="IRNazanin" w:hAnsi="IRNazanin" w:eastAsia="IRNazanin"/>
          <w:color w:val="111111"/>
          <w:sz w:val="28"/>
          <w:sz w:val="28"/>
          <w:szCs w:val="28"/>
          <w:rtl w:val="true"/>
          <w:lang w:bidi="fa-IR"/>
        </w:rPr>
        <w:t>سنگ خارا زدن و كار بى حاصل نمودن، و آن گاه شكاف برداشتن نيزه ها و تسليم شدن در برابر بيداد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دردناك است تباهى عقيده، و انحراف انديشه و تزلزل اراده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چيزى براى خود از پيش فرستادند كه خدا بر آنان خشم گرفت و در عذاب او ماندگار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من شرايط را چنين نامطلوب و ظالمانه نگريستم و مسئوليت آن را به گردن خودشان افكندم، و بار گران گناه آن را بر دوش آنان نهادم، و رهاورد شوم و عار و ننگ آن را بر عهده خودشان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بينى آنان بريده و زخم خورده باد و هماره از رحمت خدا دور باشند</w:t>
      </w:r>
      <w:r>
        <w:rPr>
          <w:rFonts w:eastAsia="IRNazanin" w:cs="IRNazanin"/>
          <w:color w:val="111111"/>
          <w:sz w:val="28"/>
          <w:szCs w:val="28"/>
          <w:rtl w:val="true"/>
          <w:lang w:bidi="fa-IR"/>
        </w:rPr>
        <w:t>.</w:t>
      </w:r>
    </w:p>
    <w:p>
      <w:pPr>
        <w:pStyle w:val="Heading3"/>
        <w:numPr>
          <w:ilvl w:val="2"/>
          <w:numId w:val="1"/>
        </w:numPr>
        <w:rPr/>
      </w:pPr>
      <w:bookmarkStart w:id="164" w:name="__RefHeading___Toc4406508_372815092"/>
      <w:bookmarkStart w:id="165" w:name="_Toc58"/>
      <w:bookmarkEnd w:id="164"/>
      <w:r>
        <w:rPr/>
        <w:t>52</w:t>
      </w:r>
      <w:r>
        <w:rPr>
          <w:rtl w:val="true"/>
        </w:rPr>
        <w:t xml:space="preserve">. </w:t>
      </w:r>
      <w:r>
        <w:rPr>
          <w:rtl w:val="true"/>
        </w:rPr>
        <w:t xml:space="preserve">شكستگى دنده و پهلوى حضرت فاطمه </w:t>
      </w:r>
      <w:r>
        <w:rPr>
          <w:rtl w:val="true"/>
        </w:rPr>
        <w:t>(</w:t>
      </w:r>
      <w:r>
        <w:rPr>
          <w:rtl w:val="true"/>
        </w:rPr>
        <w:t>عليها السلام</w:t>
      </w:r>
      <w:r>
        <w:rPr>
          <w:rtl w:val="true"/>
        </w:rPr>
        <w:t xml:space="preserve">) </w:t>
      </w:r>
      <w:r>
        <w:rPr>
          <w:rtl w:val="true"/>
        </w:rPr>
        <w:t>در هجوم بيدادگران</w:t>
      </w:r>
      <w:bookmarkEnd w:id="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نصوصى معتبر در مورد شكستن دنده و پهلوى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سخنان تاريخ نگاران مسلمان و روايات رسيده در مورد رويدادهاى تلخ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گيرى كند، فكر نمى كنم در اين مورد دستخوش ترديد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آنچه در اين مورد آمده است مى نگريم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صحيح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مولد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دوّم،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فاطمه صِدِّيْقَةٌ 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 شهيد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مرحوم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توصيف خبر فوق به درستى و صحيح بودن، در شرح اصول كافى 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اين خبر دلالت بر اين دارد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شهيد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اخبارِ متواتر است، و سبب آن هم اين است كه پس از غصب خلافت و انحصار قدرت از سوى جريان سقيفه، قنفذ درب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بر شكم آن بانوى بزرگ زد كه پهلوى آن حضرت شكست و بر اثر آن، فرزندش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ناميده بود، ناخواسته از دست داد و دستخوش بيمارى گرديد و سرانجام به شهادت رسيد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 گاه مرحوم مجلسى به بيان رواياتى از علماى شيعه و اهل سنّت مى پردازد كه اين موضوع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روايتى است طولانى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فرازى از آن چنين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راه خداست، و سبب آن هم اين است</w:t>
      </w:r>
    </w:p>
    <w:p>
      <w:pPr>
        <w:pStyle w:val="BookText"/>
        <w:rPr/>
      </w:pPr>
      <w:r>
        <w:rPr>
          <w:rFonts w:ascii="IRNazanin" w:hAnsi="IRNazanin" w:eastAsia="IRNazanin"/>
          <w:color w:val="111111"/>
          <w:sz w:val="28"/>
          <w:sz w:val="28"/>
          <w:szCs w:val="28"/>
          <w:rtl w:val="true"/>
          <w:lang w:bidi="fa-IR"/>
        </w:rPr>
        <w:t xml:space="preserve">كه پس از غصب خلافت به وسيله جريان سقيفه، قنفذ برده عمر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 و به شدت هُل داد و در نتيجه آن جنايت، دنده اى از پهلوى آن حضرت شكست و بر اثر آن، جنين خود را افكند، و دستخوش بيمارى گرديد و به شهادت رسيد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از جمله آن روايات بسيار، اين روايت طولانى است كه مرحوم صدوق، از ابن عبّاس و او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فرازى از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فاطمه ام را مى بينم، به ياد مى آورم آن ظلم و بيدادى را كه پس از رحلت من در حق او انجام مى شود، گويى مى نگرم كه زور و ذلّت از سوى ظالمان بر خانه او واردشده، حرمت او درهم شكسته، حقوق او غصب گرديده، از ارث خود بازداشته شده، و پهلويش را</w:t>
      </w:r>
    </w:p>
    <w:p>
      <w:pPr>
        <w:pStyle w:val="BookText"/>
        <w:rPr/>
      </w:pPr>
      <w:r>
        <w:rPr>
          <w:rFonts w:ascii="IRNazanin" w:hAnsi="IRNazanin" w:eastAsia="IRNazanin"/>
          <w:color w:val="111111"/>
          <w:sz w:val="28"/>
          <w:sz w:val="28"/>
          <w:szCs w:val="28"/>
          <w:rtl w:val="true"/>
          <w:lang w:bidi="fa-IR"/>
        </w:rPr>
        <w:t>مى شكنند و فرزندش را به دنيا نيامده،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نداى دادخواهى سرمى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به دادخواهى و نداى مظلوميت او پاسخ مثبت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ظلم و شرارت استبداد پناه و دادرس مى جويد، اما كسى به او پناه نمى دهد و دادش را از بيدادگران نمى ستاند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از جمله آن روايات بسيار، زيارتنامه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كه مرحوم سيدبن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 كه فرازى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عَلىَ الْبَتُولِ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الْمَغْصُوبِ حقُّها، و الْمَمْنُوعِ إرْثُها أَلْمَكْسُور ضِلْعُها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و درود بفرست بر فاطمه بتول، همان بانوى پاك و پاك منش و پاك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بانويى كه حقوق او غصب شد، و از ميراث پدرى بازداشته شد، و در فشار بيدادگران دنده اش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روايات بيانگر برافروختن آتش بر درب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فشردن آن حضرت ميان در و ديوار، اسقاط جنين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ملازم با شكسته شدن دنده و پهلوى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علماى شيعه و اهل سنّت آورده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رابطه به كتاب مرحوم شيخ الطّائفه ابوجعفر طوسى در تلخيص شافى بنگريد كه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علماى شيعه بر اين رويداد غمبار اتفاق نظر دارند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بيداد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غلام او چنان ظالمانه بر شكم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كه جنين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محسن ناميده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نمود 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روايت بيانگر اين واقعيت تلخ، و آوردن هيزم براى به آتش كشيدن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گروهى از دوستداران اهل بيت در آن پناه جسته بودند، در ميان</w:t>
      </w:r>
    </w:p>
    <w:p>
      <w:pPr>
        <w:pStyle w:val="BookText"/>
        <w:rPr/>
      </w:pPr>
      <w:r>
        <w:rPr>
          <w:rFonts w:ascii="IRNazanin" w:hAnsi="IRNazanin" w:eastAsia="IRNazanin"/>
          <w:color w:val="111111"/>
          <w:sz w:val="28"/>
          <w:sz w:val="28"/>
          <w:szCs w:val="28"/>
          <w:rtl w:val="true"/>
          <w:lang w:bidi="fa-IR"/>
        </w:rPr>
        <w:t xml:space="preserve">رهروان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اين روايت را از طريق علماى اهل سنّت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و روايات علماى شيعه در اين مورد بسيار است و هيچ اختلافى هم در ميان آنان در اين مورد نيست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مسعودى، مؤلف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ديگر خودش،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طرفداران خليفه به سوى منزل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آوردند و بر آن خانه يورش بردند و با به آتش كشيدن درب خانه، آن حضرت را زورمدارانه از خانه اش بيرون آوردند، و سرور بانوان بهشت،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در و ديوار فشردند تا فرزندش محسن را سقط نمود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لَهُ ضَرْبَةً ضَرَبَها فاطِمَةَ بِالسَّوطِ، فَماتَتْ وَ فِى عَضُدِها أَثَرُهُ كَأَنَّهُ الدُّمْلُج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پرداخت كامل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قدرشناسى از او به خاطر تازيانه هاى بيدادى بود كه بر پيكر حضرت فاطمه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وقتى دخت محبوب پيامبر جهان را بدرود گفت، اثر آن تازيانه بيداد در بازوى او بسان بازوبند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66" w:name="pg7186_64146"/>
    </w:p>
    <w:p>
      <w:pPr>
        <w:pStyle w:val="Heading3"/>
        <w:numPr>
          <w:ilvl w:val="2"/>
          <w:numId w:val="1"/>
        </w:numPr>
        <w:rPr/>
      </w:pPr>
      <w:bookmarkStart w:id="167" w:name="__RefHeading___Toc4406510_372815092"/>
      <w:bookmarkStart w:id="168" w:name="_Toc59"/>
      <w:bookmarkEnd w:id="166"/>
      <w:bookmarkEnd w:id="167"/>
      <w:r>
        <w:rPr/>
        <w:t>53</w:t>
      </w:r>
      <w:r>
        <w:rPr>
          <w:rtl w:val="true"/>
        </w:rPr>
        <w:t xml:space="preserve">. </w:t>
      </w:r>
      <w:r>
        <w:rPr>
          <w:rtl w:val="true"/>
        </w:rPr>
        <w:t>شكستن پهلو و دنده را جز نادان و حق ناپذير انكار نمى كند</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دنده و پهلوى بانوى بزرگ اسلام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به خانه اش شكست؟ افرادى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ورودى خانه ها با تكّه اى از قماش و همانند آن پوشيده مى شد و در و ديوارى به سبك امروز نبود تا دختر پيامبر ميان آن پناه گيرد و فشرده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ظلم و بيدادى كه در حق دختر پيامبر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از امورى است كه به وسيله نصوص معتبر و فراوان ثابت شده است، و جز آدم نادان و حق ستيز كسى نمى تواند آن را انكار نمايد</w:t>
      </w:r>
      <w:r>
        <w:rPr>
          <w:rFonts w:eastAsia="IRNazanin" w:cs="IRNazanin"/>
          <w:color w:val="111111"/>
          <w:sz w:val="28"/>
          <w:szCs w:val="28"/>
          <w:rtl w:val="true"/>
          <w:lang w:bidi="fa-IR"/>
        </w:rPr>
        <w:t>.</w:t>
      </w:r>
    </w:p>
    <w:p>
      <w:pPr>
        <w:pStyle w:val="Heading3"/>
        <w:numPr>
          <w:ilvl w:val="2"/>
          <w:numId w:val="1"/>
        </w:numPr>
        <w:rPr/>
      </w:pPr>
      <w:bookmarkStart w:id="169" w:name="__RefHeading___Toc4406512_372815092"/>
      <w:bookmarkStart w:id="170" w:name="_Toc60"/>
      <w:bookmarkEnd w:id="169"/>
      <w:r>
        <w:rPr/>
        <w:t>54</w:t>
      </w:r>
      <w:r>
        <w:rPr>
          <w:rtl w:val="true"/>
        </w:rPr>
        <w:t xml:space="preserve">. </w:t>
      </w:r>
      <w:r>
        <w:rPr>
          <w:rtl w:val="true"/>
        </w:rPr>
        <w:t xml:space="preserve">مصيبت شكستن پهلوى حضرت زهرا </w:t>
      </w:r>
      <w:r>
        <w:rPr>
          <w:rtl w:val="true"/>
        </w:rPr>
        <w:t>(</w:t>
      </w:r>
      <w:r>
        <w:rPr>
          <w:rtl w:val="true"/>
        </w:rPr>
        <w:t>عليها السلام</w:t>
      </w:r>
      <w:r>
        <w:rPr>
          <w:rtl w:val="true"/>
        </w:rPr>
        <w:t xml:space="preserve">) </w:t>
      </w:r>
      <w:r>
        <w:rPr>
          <w:rtl w:val="true"/>
        </w:rPr>
        <w:t>موضوعى عقيدتى است</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داستان شكسته شدن دنده و پهلوى بانوى بزرگ اسلام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هجوم به خانه اش، يك داستان تاريخى و بدون رابطه با باورهاى مذهب شيعه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يك بحث عقيدتى مى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و بيدادى كه در حق دختر پيامبر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هجوم به خانه تا مصادره مال و شكستن دنده و پهلوى</w:t>
      </w:r>
      <w:bookmarkStart w:id="171" w:name="pg7186_64149"/>
    </w:p>
    <w:p>
      <w:pPr>
        <w:pStyle w:val="BookText"/>
        <w:rPr/>
      </w:pPr>
      <w:bookmarkEnd w:id="171"/>
      <w:r>
        <w:rPr>
          <w:rFonts w:ascii="IRNazanin" w:hAnsi="IRNazanin" w:eastAsia="IRNazanin"/>
          <w:color w:val="111111"/>
          <w:sz w:val="28"/>
          <w:sz w:val="28"/>
          <w:szCs w:val="28"/>
          <w:rtl w:val="true"/>
          <w:lang w:bidi="fa-IR"/>
        </w:rPr>
        <w:t xml:space="preserve">آن بانوى بزرگ، همه و همه به خاطر عدالت خواهى و ظلم ناپذيرى و دفاع از حق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فرازهاى مختلف خطبه درخشان آن حضرت گواه روشن و روشنگر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چگونه اين جهاد و دفاع بزرگ بانوى اسلام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نظريه امامت آسمانى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باشد؟ و اگر در ارتباط با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برابر اسناد فراوان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دفاع شجاعانه و تلاش خستگى ناپذير و نابرابر او، اصلى است كه شيعه را از ديگران ممتاز مى سازد، پس، اگر چنين است، چگونه مى تواند ربطى به باور و عقيده ما نداشته باشد و تنها يك داستان غمبار تاريخى شمرده شود؟</w:t>
      </w:r>
      <w:r>
        <w:rPr>
          <w:rFonts w:eastAsia="IRNazanin" w:cs="IRNazanin"/>
          <w:color w:val="111111"/>
          <w:sz w:val="28"/>
          <w:szCs w:val="28"/>
          <w:rtl w:val="true"/>
          <w:lang w:bidi="fa-IR"/>
        </w:rPr>
        <w:t>!</w:t>
      </w:r>
    </w:p>
    <w:p>
      <w:pPr>
        <w:pStyle w:val="Heading3"/>
        <w:numPr>
          <w:ilvl w:val="2"/>
          <w:numId w:val="1"/>
        </w:numPr>
        <w:rPr/>
      </w:pPr>
      <w:bookmarkStart w:id="172" w:name="__RefHeading___Toc4406514_372815092"/>
      <w:bookmarkStart w:id="173" w:name="_Toc61"/>
      <w:bookmarkEnd w:id="172"/>
      <w:r>
        <w:rPr/>
        <w:t>55</w:t>
      </w:r>
      <w:r>
        <w:rPr>
          <w:rtl w:val="true"/>
        </w:rPr>
        <w:t xml:space="preserve">. </w:t>
      </w:r>
      <w:r>
        <w:rPr>
          <w:rtl w:val="true"/>
        </w:rPr>
        <w:t xml:space="preserve">با تازيانه زدن حضرت زهرا </w:t>
      </w:r>
      <w:r>
        <w:rPr>
          <w:rtl w:val="true"/>
        </w:rPr>
        <w:t>(</w:t>
      </w:r>
      <w:r>
        <w:rPr>
          <w:rtl w:val="true"/>
        </w:rPr>
        <w:t>عليها السلام</w:t>
      </w:r>
      <w:r>
        <w:rPr>
          <w:rtl w:val="true"/>
        </w:rPr>
        <w:t>)</w:t>
      </w:r>
      <w:bookmarkEnd w:id="1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بزرگ بانوى اسلام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واسطه و با دست زدند يا با تازيانه؟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نصوص و مدارك معتبرى كه در اين مورد رسيده، نشانگر آن است كه تازيانه را به كار گرفتند</w:t>
      </w:r>
      <w:r>
        <w:rPr>
          <w:rFonts w:eastAsia="IRNazanin" w:cs="IRNazanin"/>
          <w:color w:val="111111"/>
          <w:sz w:val="28"/>
          <w:szCs w:val="28"/>
          <w:rtl w:val="true"/>
          <w:lang w:bidi="fa-IR"/>
        </w:rPr>
        <w:t>.</w:t>
      </w:r>
    </w:p>
    <w:p>
      <w:pPr>
        <w:pStyle w:val="Heading3"/>
        <w:numPr>
          <w:ilvl w:val="2"/>
          <w:numId w:val="1"/>
        </w:numPr>
        <w:rPr/>
      </w:pPr>
      <w:bookmarkStart w:id="174" w:name="__RefHeading___Toc4406516_372815092"/>
      <w:bookmarkStart w:id="175" w:name="_Toc62"/>
      <w:bookmarkEnd w:id="174"/>
      <w:r>
        <w:rPr/>
        <w:t>56</w:t>
      </w:r>
      <w:r>
        <w:rPr>
          <w:rtl w:val="true"/>
        </w:rPr>
        <w:t xml:space="preserve">. </w:t>
      </w:r>
      <w:r>
        <w:rPr>
          <w:rtl w:val="true"/>
        </w:rPr>
        <w:t>تكذيب به زنجيركشيدن اميرمؤمنان</w:t>
      </w:r>
      <w:bookmarkEnd w:id="1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به رويدادهاى دردناك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برخى از روايات برخوردم، و ديدم اين روايات بيانگر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ابوبكر بيعت نكرد، و</w:t>
      </w:r>
    </w:p>
    <w:p>
      <w:pPr>
        <w:pStyle w:val="BookText"/>
        <w:rPr/>
      </w:pPr>
      <w:r>
        <w:rPr>
          <w:rFonts w:ascii="IRNazanin" w:hAnsi="IRNazanin" w:eastAsia="IRNazanin"/>
          <w:color w:val="111111"/>
          <w:sz w:val="28"/>
          <w:sz w:val="28"/>
          <w:szCs w:val="28"/>
          <w:rtl w:val="true"/>
          <w:lang w:bidi="fa-IR"/>
        </w:rPr>
        <w:t>براى اجبار او به بيعت، به خانه اش هجوم بردند، آن حضرت را چون شيرى به زنجير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برخى اين موضوع با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خانه را به آتش خواهد كشيد، ناسازگار است، درجه درستى اين روايات چه قدر است؟</w:t>
      </w:r>
    </w:p>
    <w:p>
      <w:pPr>
        <w:pStyle w:val="BookText"/>
        <w:rPr/>
      </w:pPr>
      <w:r>
        <w:rPr>
          <w:rFonts w:ascii="IRNazanin" w:hAnsi="IRNazanin" w:eastAsia="IRNazanin"/>
          <w:color w:val="111111"/>
          <w:sz w:val="28"/>
          <w:sz w:val="28"/>
          <w:szCs w:val="28"/>
          <w:rtl w:val="true"/>
          <w:lang w:bidi="fa-IR"/>
        </w:rPr>
        <w:t>به علاوه، نظر شما در مورد اين رويداد و ثبت آن در تاريخ چيست؟</w:t>
      </w:r>
    </w:p>
    <w:p>
      <w:pPr>
        <w:pStyle w:val="BookText"/>
        <w:rPr/>
      </w:pPr>
      <w:r>
        <w:rPr>
          <w:rFonts w:ascii="IRNazanin" w:hAnsi="IRNazanin" w:eastAsia="IRNazanin"/>
          <w:color w:val="111111"/>
          <w:sz w:val="28"/>
          <w:sz w:val="28"/>
          <w:szCs w:val="28"/>
          <w:rtl w:val="true"/>
          <w:lang w:bidi="fa-IR"/>
        </w:rPr>
        <w:t xml:space="preserve">پرسش ديگر آن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حرمت حريم او و حريم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سپاه استبداد شكست، در چه شرايطى بود و چه مى كرد؟ اگر آن حضرت براى پرهيز از پراكندگى و فروپاشى امّت، ناگزير صبر و شكيبايى به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چگونه آن خداوندگار شهامت و غيرت توانست در برابر شكسته شدن دنده و پهلوى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كند؟</w:t>
      </w:r>
    </w:p>
    <w:p>
      <w:pPr>
        <w:pStyle w:val="BookText"/>
        <w:rPr/>
      </w:pPr>
      <w:r>
        <w:rPr>
          <w:rFonts w:ascii="IRNazanin" w:hAnsi="IRNazanin" w:eastAsia="IRNazanin"/>
          <w:color w:val="111111"/>
          <w:sz w:val="28"/>
          <w:sz w:val="28"/>
          <w:szCs w:val="28"/>
          <w:rtl w:val="true"/>
          <w:lang w:bidi="fa-IR"/>
        </w:rPr>
        <w:t xml:space="preserve">و نيز خواندم كه به هنگام يورش به خانه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و دخترى به نام محسن و محسنه باردار بود، و به هنگام فشرده شدن دختر ارجمند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در و ديوار و شكسته شدن دنده و پهلويش، آن دو،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خبر دردناك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جريان زنجير و به زنجير كشيدن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سخن معتبرى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به هنگام فشرده شدن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در و ديوار،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راز سكوت آن بزرگوار نيز اشاره رفت، امّا كشتن جنين او،</w:t>
      </w:r>
      <w:bookmarkStart w:id="176" w:name="pg7186_64152"/>
    </w:p>
    <w:p>
      <w:pPr>
        <w:pStyle w:val="BookText"/>
        <w:rPr/>
      </w:pPr>
      <w:bookmarkEnd w:id="176"/>
      <w:r>
        <w:rPr>
          <w:rFonts w:ascii="Amiri" w:hAnsi="Amiri" w:eastAsia="Amiri" w:cs="Amiri"/>
          <w:color w:val="111111"/>
          <w:sz w:val="28"/>
          <w:sz w:val="28"/>
          <w:szCs w:val="28"/>
          <w:rtl w:val="true"/>
          <w:lang w:bidi="ar-SA"/>
        </w:rPr>
        <w:t>محسن درست است، و وجود دخترى به نام محسنه و كشته شدن او، به ظاهر حقيقت ندارد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406518_372815092"/>
      <w:bookmarkStart w:id="178" w:name="_Toc63"/>
      <w:bookmarkEnd w:id="177"/>
      <w:r>
        <w:rPr/>
        <w:t>57</w:t>
      </w:r>
      <w:r>
        <w:rPr>
          <w:rtl w:val="true"/>
        </w:rPr>
        <w:t xml:space="preserve">. </w:t>
      </w:r>
      <w:r>
        <w:rPr>
          <w:rtl w:val="true"/>
        </w:rPr>
        <w:t>مفهوم شهادت در حديث</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شَهِيْدةٌ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تفسير و تحليل ها پيرامون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صِدِّيْقَةٌ 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و ديدم اگر بر آن باشيم كه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معنى فقهى آن را بگيريم، كه نادرستى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شهيد با احكام ويژه اش در فقه، كسى است كه در ميدان نبرد كشته شود، امّا اگر بر آن باشيم كه از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تشبيهى و همانندى در پاداش را بگيريم، زن نيز اگر در حال عادت ماهانه و به دنياآودن فرزند از دنيا برود، در اين معنا و پاداش آن مشترك است، و در نتيجه افتخار و عظمتى براى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در اين رديف قرار گيرد و گفته 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صِدِّيْقَةٌ 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تنها اين معنا مى ماند كه منظور از معنى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برتر و مرتبه والايى باشد كه سرور بانوان دو عالم در رديف پيامبران و صدِّيقين و</w:t>
      </w:r>
    </w:p>
    <w:p>
      <w:pPr>
        <w:pStyle w:val="BookText"/>
        <w:rPr/>
      </w:pPr>
      <w:r>
        <w:rPr>
          <w:rFonts w:ascii="IRNazanin" w:hAnsi="IRNazanin" w:eastAsia="IRNazanin"/>
          <w:color w:val="111111"/>
          <w:sz w:val="28"/>
          <w:sz w:val="28"/>
          <w:szCs w:val="28"/>
          <w:rtl w:val="true"/>
          <w:lang w:bidi="fa-IR"/>
        </w:rPr>
        <w:t xml:space="preserve">شهيدان و گواهانى قرار گيرد كه گواه و الگوى مردم هستند، امّا دريافت اين مفهوم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اين حديث ممكن نيست، چراكه واژه شهيد و شهيده در معنا و مفهوم اعمّ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به معنى كسى است كه در راه دفاع از حق به وسيله</w:t>
      </w:r>
      <w:bookmarkStart w:id="179" w:name="pg7186_64155"/>
    </w:p>
    <w:p>
      <w:pPr>
        <w:pStyle w:val="BookText"/>
        <w:rPr/>
      </w:pPr>
      <w:bookmarkEnd w:id="179"/>
      <w:r>
        <w:rPr>
          <w:rFonts w:ascii="IRNazanin" w:hAnsi="IRNazanin" w:eastAsia="IRNazanin"/>
          <w:color w:val="111111"/>
          <w:sz w:val="28"/>
          <w:sz w:val="28"/>
          <w:szCs w:val="28"/>
          <w:rtl w:val="true"/>
          <w:lang w:bidi="fa-IR"/>
        </w:rPr>
        <w:t>شمشير يا سلاح و يا وسيله ديگرى كه بر او بزنند،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اگر در ميدان نبرد كشته شد، حكمى از احكام فقه به او اختصاص دارد و آن عدم نياز به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اينوصف، آيا كسى مى تواند چنين پندارد كه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كه در ميدان نبرد كشته نشد، شهيدنيست؟</w:t>
      </w:r>
    </w:p>
    <w:p>
      <w:pPr>
        <w:pStyle w:val="BookText"/>
        <w:rPr/>
      </w:pPr>
      <w:r>
        <w:rPr>
          <w:rFonts w:ascii="IRNazanin" w:hAnsi="IRNazanin" w:eastAsia="IRNazanin"/>
          <w:color w:val="111111"/>
          <w:sz w:val="28"/>
          <w:sz w:val="28"/>
          <w:szCs w:val="28"/>
          <w:rtl w:val="true"/>
          <w:lang w:bidi="fa-IR"/>
        </w:rPr>
        <w:t xml:space="preserve">اما استناد مرگ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زدن آن حضرت با تازيانه و فشردن ميان در و ديوار، واقعيت غمبارى است كه روايات رسيده در اين مورد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گزارش از آينده امّت،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رحلت تو، مورد ستم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كه باردار است، خواهند زد و او جنين خود را بر اثر آن ضربات ظالمانه خواهد افكند و به شهادت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إبْنَتُكَ فاطِمَة فَتُظْلَم وَ هِىَ</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80" w:name="__RefHeading___Toc4406520_372815092"/>
      <w:bookmarkStart w:id="181" w:name="_Toc64"/>
      <w:bookmarkEnd w:id="180"/>
      <w:r>
        <w:rPr/>
        <w:t>58</w:t>
      </w:r>
      <w:r>
        <w:rPr>
          <w:rtl w:val="true"/>
        </w:rPr>
        <w:t xml:space="preserve">. </w:t>
      </w:r>
      <w:r>
        <w:rPr>
          <w:rtl w:val="true"/>
        </w:rPr>
        <w:t xml:space="preserve">زنده داشتن روز شهادت حضرت زهرا </w:t>
      </w:r>
      <w:r>
        <w:rPr>
          <w:rtl w:val="true"/>
        </w:rPr>
        <w:t>(</w:t>
      </w:r>
      <w:r>
        <w:rPr>
          <w:rtl w:val="true"/>
        </w:rPr>
        <w:t>عليها السلام</w:t>
      </w:r>
      <w:r>
        <w:rPr>
          <w:rtl w:val="true"/>
        </w:rPr>
        <w:t xml:space="preserve">) </w:t>
      </w:r>
      <w:r>
        <w:rPr>
          <w:rtl w:val="true"/>
        </w:rPr>
        <w:t>به روايت چهل روز</w:t>
      </w:r>
      <w:bookmarkEnd w:id="1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اين مورد چيست كه بنا به برخى از روايات، سالروز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چهل روز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 و در زنده ساختن و بزرگداشت اين روز بكوشيم؟ وظيفه شيعه آل</w:t>
      </w:r>
      <w:bookmarkStart w:id="182" w:name="pg7186_64157"/>
    </w:p>
    <w:p>
      <w:pPr>
        <w:pStyle w:val="BookText"/>
        <w:rPr/>
      </w:pPr>
      <w:bookmarkEnd w:id="182"/>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مناسبت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منطق پيشوايان دين اين است كه رهروان راه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فزونى سرشت آنان آفريده شده اند، و به همين جهت، در اندوه آنان اندوهگين مى شوند و در سرور و شادى آنان شادمان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مقتضاى اين بيان روشنگر، تلاش در زنده و پرشكوه داشتن هر روزى كه به نظر مى رسد روز شهادت جانسوز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كارى پسنديده و تلاشى زيبنده است و يكى از آن روزها، روز اربعين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183" w:name="__RefHeading___Toc4406522_372815092"/>
      <w:bookmarkStart w:id="184" w:name="_Toc65"/>
      <w:bookmarkEnd w:id="183"/>
      <w:r>
        <w:rPr/>
        <w:t>59</w:t>
      </w:r>
      <w:r>
        <w:rPr>
          <w:rtl w:val="true"/>
        </w:rPr>
        <w:t xml:space="preserve">. </w:t>
      </w:r>
      <w:r>
        <w:rPr>
          <w:rtl w:val="true"/>
        </w:rPr>
        <w:t>اهميت كتاب سليم بن قيس</w:t>
      </w:r>
      <w:bookmarkEnd w:id="1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و دلالت متن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پاره اى از علما در برخى اسناد و يا دلالت برخى از روايات آن مناقشه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به نظر مى رسد مهم ترين مناقشه همان است كه از سوى مرحوم آيت 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صورت گرفته است، و ما دوست داريم ديدگاه شما را در اين مورد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 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 هايى وارد نموده، اما بسيارى از اشكال ها را نيز از آن كتاب برطرف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آن كتاب در چيزى مناقشه كرده است كه سستى و نادرستى آن روشن است، و با اين كار خودش، سستى و بى بنيانى ايرادهاى ديگر را نشان داده و با اين روش عالمانه خود، به آن كتاب سود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مجلسى نيز نسبت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سودبخش برداشته كه هيچ كس پس از ملاحظه كار آن بزرگوار در مورد آن كتاب، ديگر به ترديد و تزلزل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شيعيان 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نداشته باشد، در حقيقت چيزى از امر و اسرار ما نزد او نيست، و چيزى از اسرار ما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اين كتاب حروف ابجد يا فشرده معلومات شيعه و اخبار و اسرار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مامقانى نيز در كتاب رجال خود، چيزى در اين مورد مى نويسد كه باعث اطمينان انسان مى گردد كه همين كتابى كه اينك در دست ما مى باشد، به اتفاق آراء،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آنچه آمد، اين نكته را نيز بيفزاى كه موضوع شكستن پهلو و دنده بزرگ بانوى اسلام، موضوعى است كه روايات بسيارى در ثبوت آن در پاسخ به پرسش هاى گذشته آورديم، پس، به آنها بازگرد و نيك بنگر</w:t>
      </w:r>
      <w:r>
        <w:rPr>
          <w:rFonts w:eastAsia="IRNazanin" w:cs="IRNazanin"/>
          <w:color w:val="111111"/>
          <w:sz w:val="28"/>
          <w:szCs w:val="28"/>
          <w:rtl w:val="true"/>
          <w:lang w:bidi="fa-IR"/>
        </w:rPr>
        <w:t>.</w:t>
      </w:r>
      <w:bookmarkStart w:id="185" w:name="pg7186_64161"/>
    </w:p>
    <w:p>
      <w:pPr>
        <w:pStyle w:val="Heading3"/>
        <w:numPr>
          <w:ilvl w:val="2"/>
          <w:numId w:val="1"/>
        </w:numPr>
        <w:rPr/>
      </w:pPr>
      <w:bookmarkStart w:id="186" w:name="__RefHeading___Toc4406524_372815092"/>
      <w:bookmarkStart w:id="187" w:name="_Toc66"/>
      <w:bookmarkEnd w:id="185"/>
      <w:bookmarkEnd w:id="186"/>
      <w:r>
        <w:rPr/>
        <w:t>60</w:t>
      </w:r>
      <w:r>
        <w:rPr>
          <w:rtl w:val="true"/>
        </w:rPr>
        <w:t xml:space="preserve">. </w:t>
      </w:r>
      <w:r>
        <w:rPr>
          <w:rtl w:val="true"/>
        </w:rPr>
        <w:t xml:space="preserve">حكم كسى كه مظلوميت حضرت فاطمه </w:t>
      </w:r>
      <w:r>
        <w:rPr>
          <w:rtl w:val="true"/>
        </w:rPr>
        <w:t>(</w:t>
      </w:r>
      <w:r>
        <w:rPr>
          <w:rtl w:val="true"/>
        </w:rPr>
        <w:t>عليها السلام</w:t>
      </w:r>
      <w:r>
        <w:rPr>
          <w:rtl w:val="true"/>
        </w:rPr>
        <w:t xml:space="preserve">) </w:t>
      </w:r>
      <w:r>
        <w:rPr>
          <w:rtl w:val="true"/>
        </w:rPr>
        <w:t>را انكار كند</w:t>
      </w:r>
      <w:bookmarkEnd w:id="1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كه رنج ها و مصائب و مظلوميت سرور و سالار ما صدّيقه طاهره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جنايت هايى را كه از سوى ظالمان و غاصبان در حق او رفت، انكار كند، حكمش چيست؟ وظيفه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چنين شخصى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كسى كه رنج و مظلوميت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جنايت هاى تكاندهنده اى را كه در حق او روا شد، انكار كند، يا نا آگاه است، يا از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نمى تواند باور كند كه پليدى برخى تا آنجا مى رسد كه چنين جنايت هاى حيرت آورى را در حق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برابر روايات رسيده از طريق هردو گروه از مسلمانان، يعنى شيعه و اهل سنّت اين ظلم ها و جنايت ها اثبات مى گردد، پس، انكار كننده اين بيداد و خشونت دهشتناك، يا بايد حق ستيزباشد، يا ناآگاه و يا دستخوش اشتباه شده و مى پندارد كه اعتراف به اين جنايت ها باعث تفرقه و پراكندگى ميان مسلمانان مى گردد، و تفرقه و پراكندگى در اين زمان باعث ضعف اسلام و مسلمانان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وظيفه اسلامى و انسانى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آشكار است</w:t>
      </w:r>
      <w:r>
        <w:rPr>
          <w:rFonts w:eastAsia="IRNazanin" w:cs="IRNazanin"/>
          <w:color w:val="111111"/>
          <w:sz w:val="28"/>
          <w:szCs w:val="28"/>
          <w:rtl w:val="true"/>
          <w:lang w:bidi="fa-IR"/>
        </w:rPr>
        <w:t>.</w:t>
      </w:r>
      <w:bookmarkStart w:id="188" w:name="pg7186_64163"/>
    </w:p>
    <w:p>
      <w:pPr>
        <w:pStyle w:val="Heading3"/>
        <w:numPr>
          <w:ilvl w:val="2"/>
          <w:numId w:val="1"/>
        </w:numPr>
        <w:rPr/>
      </w:pPr>
      <w:bookmarkStart w:id="189" w:name="__RefHeading___Toc4406526_372815092"/>
      <w:bookmarkStart w:id="190" w:name="_Toc67"/>
      <w:bookmarkEnd w:id="188"/>
      <w:bookmarkEnd w:id="189"/>
      <w:r>
        <w:rPr/>
        <w:t>61</w:t>
      </w:r>
      <w:r>
        <w:rPr>
          <w:rtl w:val="true"/>
        </w:rPr>
        <w:t xml:space="preserve">. </w:t>
      </w:r>
      <w:r>
        <w:rPr>
          <w:rtl w:val="true"/>
        </w:rPr>
        <w:t xml:space="preserve">انكار رنج ها و مصائب حضرت فاطمه </w:t>
      </w:r>
      <w:r>
        <w:rPr>
          <w:rtl w:val="true"/>
        </w:rPr>
        <w:t>(</w:t>
      </w:r>
      <w:r>
        <w:rPr>
          <w:rtl w:val="true"/>
        </w:rPr>
        <w:t>عليها السلام</w:t>
      </w:r>
      <w:r>
        <w:rPr>
          <w:rtl w:val="true"/>
        </w:rPr>
        <w:t xml:space="preserve">) </w:t>
      </w:r>
      <w:r>
        <w:rPr>
          <w:rtl w:val="true"/>
        </w:rPr>
        <w:t>و خروج از مذهب</w:t>
      </w:r>
      <w:bookmarkEnd w:id="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كسى را كه مى گويد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نرسيده است، خارج از مذهب به شمار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چنين گفتارى گاه از موضع انكار و حق ستيزى در برابر روايات رسيده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 گيرد، و گاه از نادانى و ناآگاهى و بى اطلاعى از رويدادهاى تاريخى و روايات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باهم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اگر از نوع دوم باشد، باعث خروج از</w:t>
      </w:r>
    </w:p>
    <w:p>
      <w:pPr>
        <w:pStyle w:val="BookText"/>
        <w:rPr/>
      </w:pPr>
      <w:r>
        <w:rPr>
          <w:rFonts w:ascii="IRNazanin" w:hAnsi="IRNazanin" w:eastAsia="IRNazanin"/>
          <w:color w:val="111111"/>
          <w:sz w:val="28"/>
          <w:sz w:val="28"/>
          <w:szCs w:val="28"/>
          <w:rtl w:val="true"/>
          <w:lang w:bidi="fa-IR"/>
        </w:rPr>
        <w:t>مذهب نمى گردد، برخلاف قسم نخست كه روايات رسيده از امامان معصوم را عامداً انكار مى نمايند</w:t>
      </w:r>
      <w:r>
        <w:rPr>
          <w:rFonts w:eastAsia="IRNazanin" w:cs="IRNazanin"/>
          <w:color w:val="111111"/>
          <w:sz w:val="28"/>
          <w:szCs w:val="28"/>
          <w:rtl w:val="true"/>
          <w:lang w:bidi="fa-IR"/>
        </w:rPr>
        <w:t>.</w:t>
      </w:r>
    </w:p>
    <w:p>
      <w:pPr>
        <w:pStyle w:val="Heading3"/>
        <w:numPr>
          <w:ilvl w:val="2"/>
          <w:numId w:val="1"/>
        </w:numPr>
        <w:rPr/>
      </w:pPr>
      <w:bookmarkStart w:id="191" w:name="__RefHeading___Toc4406528_372815092"/>
      <w:bookmarkStart w:id="192" w:name="_Toc68"/>
      <w:bookmarkEnd w:id="191"/>
      <w:r>
        <w:rPr/>
        <w:t>62</w:t>
      </w:r>
      <w:r>
        <w:rPr>
          <w:rtl w:val="true"/>
        </w:rPr>
        <w:t xml:space="preserve">. </w:t>
      </w:r>
      <w:r>
        <w:rPr>
          <w:rtl w:val="true"/>
        </w:rPr>
        <w:t xml:space="preserve">سن شهادت حضرت زهرا </w:t>
      </w:r>
      <w:r>
        <w:rPr>
          <w:rtl w:val="true"/>
        </w:rPr>
        <w:t>(</w:t>
      </w:r>
      <w:r>
        <w:rPr>
          <w:rtl w:val="true"/>
        </w:rPr>
        <w:t>عليها السلام</w:t>
      </w:r>
      <w:r>
        <w:rPr>
          <w:rtl w:val="true"/>
        </w:rPr>
        <w:t>)</w:t>
      </w:r>
      <w:bookmarkEnd w:id="1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سنى به شهادت رسيدند؟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كلينى و ابن شهر آشوب نوشته اند كه آن حضرت پنج سال بعد از مبعث متولد شده است و همين امر بين اصحاب ما مشهور است، 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مشهور بين اهل سنت اين است كه آن حضرت پنج سال قبل از مبعث متولد شده است، و ظاهراً اين كلام اهل سنت از روى اشتباهى در روايت آنها بين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 مبارك ايشان حين شهادت همانگونه كه معروف بين شيعه است هجده سال بوده است</w:t>
      </w:r>
      <w:r>
        <w:rPr>
          <w:rFonts w:eastAsia="IRNazanin" w:cs="IRNazanin"/>
          <w:color w:val="111111"/>
          <w:sz w:val="28"/>
          <w:szCs w:val="28"/>
          <w:rtl w:val="true"/>
          <w:lang w:bidi="fa-IR"/>
        </w:rPr>
        <w:t>.</w:t>
      </w:r>
      <w:bookmarkStart w:id="193" w:name="pg7186_64165"/>
    </w:p>
    <w:p>
      <w:pPr>
        <w:pStyle w:val="Heading3"/>
        <w:numPr>
          <w:ilvl w:val="2"/>
          <w:numId w:val="1"/>
        </w:numPr>
        <w:rPr/>
      </w:pPr>
      <w:bookmarkStart w:id="194" w:name="__RefHeading___Toc4406530_372815092"/>
      <w:bookmarkStart w:id="195" w:name="_Toc69"/>
      <w:bookmarkEnd w:id="193"/>
      <w:bookmarkEnd w:id="194"/>
      <w:r>
        <w:rPr/>
        <w:t>63</w:t>
      </w:r>
      <w:r>
        <w:rPr>
          <w:rtl w:val="true"/>
        </w:rPr>
        <w:t xml:space="preserve">. </w:t>
      </w:r>
      <w:r>
        <w:rPr>
          <w:rtl w:val="true"/>
        </w:rPr>
        <w:t xml:space="preserve">صحت و سقم مصيبت هاى وارده به حضرت فاطمه زهرا </w:t>
      </w:r>
      <w:r>
        <w:rPr>
          <w:rtl w:val="true"/>
        </w:rPr>
        <w:t>(</w:t>
      </w:r>
      <w:r>
        <w:rPr>
          <w:rtl w:val="true"/>
        </w:rPr>
        <w:t>عليها السلام</w:t>
      </w:r>
      <w:r>
        <w:rPr>
          <w:rtl w:val="true"/>
        </w:rPr>
        <w:t>)</w:t>
      </w:r>
      <w:bookmarkEnd w:id="1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كتاب هاى خود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از مصيبت ها و تظلم ها كه براى سيده زهراء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منبرها خوانده مى شود، از قبيل احراق باب، كسر ضلع، شهادت محسن و شبانه روز گريه و آه و فغان كردن، بعيد به نظر مى رسد و بعدها براى مصالح سياسى و براى ايجاد انقلاب بر عليه بنى اميه و بنى عباس توسط شيعيان افراطى ايجاد شده است كه در اين زمان گفتن اين مطالب موجب تفرقه بين مسلمين و باعث ضعف قدرت مسلمين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لطفا در اين رابطه بيان فرماييد كه به طور كلى، تظلم هايى كه براى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 شود صحت دارد يا فقط شهرت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بسيارى از اين مطالبى كه نقل كرده اند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قبول آنها مايه شگفتى و بسيار سخت است كه شقاوت افرادى به مرحله غير تصورى برسد كه چنين اعمالى از آنها، نسبت به چنين شخصيتى كه هرچه در عظمت او بگوييم كم گفته ايم سر بزند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آن اعمال موجب تفرقه نشده است ولى نقل آن اتفاقات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هم در بين دوستان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تفرقه است؟ خداوند به همه قدرى انصاف بدهد</w:t>
      </w:r>
      <w:r>
        <w:rPr>
          <w:rFonts w:eastAsia="Amiri" w:cs="Amiri" w:ascii="Amiri" w:hAnsi="Amiri"/>
          <w:color w:val="111111"/>
          <w:sz w:val="28"/>
          <w:szCs w:val="28"/>
          <w:rtl w:val="true"/>
          <w:lang w:bidi="ar-SA"/>
        </w:rPr>
        <w:t>.</w:t>
      </w:r>
      <w:bookmarkStart w:id="196" w:name="pg7186_64166"/>
    </w:p>
    <w:p>
      <w:pPr>
        <w:pStyle w:val="Heading3"/>
        <w:numPr>
          <w:ilvl w:val="2"/>
          <w:numId w:val="1"/>
        </w:numPr>
        <w:rPr/>
      </w:pPr>
      <w:bookmarkStart w:id="197" w:name="__RefHeading___Toc4406532_372815092"/>
      <w:bookmarkStart w:id="198" w:name="_Toc70"/>
      <w:bookmarkEnd w:id="196"/>
      <w:bookmarkEnd w:id="197"/>
      <w:r>
        <w:rPr/>
        <w:t>64</w:t>
      </w:r>
      <w:r>
        <w:rPr>
          <w:rtl w:val="true"/>
        </w:rPr>
        <w:t xml:space="preserve">. </w:t>
      </w:r>
      <w:r>
        <w:rPr>
          <w:rtl w:val="true"/>
        </w:rPr>
        <w:t xml:space="preserve">دليل پنهان بودن قبر حضرت فاطمه زهرا </w:t>
      </w:r>
      <w:r>
        <w:rPr>
          <w:rtl w:val="true"/>
        </w:rPr>
        <w:t>(</w:t>
      </w:r>
      <w:r>
        <w:rPr>
          <w:rtl w:val="true"/>
        </w:rPr>
        <w:t>عليها السلام</w:t>
      </w:r>
      <w:r>
        <w:rPr>
          <w:rtl w:val="true"/>
        </w:rPr>
        <w:t>)</w:t>
      </w:r>
      <w:bookmarkEnd w:id="1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دليل پنهان بودن قبر دختر گرامى پيامبر اسلام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جلت اسمائه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پنهان بودن قبر ايشان روشن تر از آن است كه نيازى به بيان داشته باشد، زيرا پنهان بودن مزار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قبور افرادى كه از لحاظ مقام از ايشان پايين تر هستند، مشخص مى باشد در نزد هر شخصى كه به زيارت مدينه منوره مى رود و يا تاريخ را مطالعه مى كند ايجاد پرسش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اين پرسش را تنها مى توان در پژواك فريادهاى حضرتش در طول تاريخ جستجو نمود</w:t>
      </w:r>
      <w:r>
        <w:rPr>
          <w:rFonts w:eastAsia="IRNazanin" w:cs="IRNazanin"/>
          <w:color w:val="111111"/>
          <w:sz w:val="28"/>
          <w:szCs w:val="28"/>
          <w:rtl w:val="true"/>
          <w:lang w:bidi="fa-IR"/>
        </w:rPr>
        <w:t>.</w:t>
      </w:r>
      <w:bookmarkStart w:id="199" w:name="pg7186_64168"/>
    </w:p>
    <w:p>
      <w:pPr>
        <w:pStyle w:val="Heading2"/>
        <w:numPr>
          <w:ilvl w:val="1"/>
          <w:numId w:val="1"/>
        </w:numPr>
        <w:rPr/>
      </w:pPr>
      <w:bookmarkStart w:id="200" w:name="__RefHeading___Toc4406534_372815092"/>
      <w:bookmarkStart w:id="201" w:name="_Toc71"/>
      <w:bookmarkEnd w:id="199"/>
      <w:bookmarkEnd w:id="200"/>
      <w:r>
        <w:rPr>
          <w:rtl w:val="true"/>
        </w:rPr>
        <w:t xml:space="preserve">اعلاميه آيت الله روحانى در سالروز شهادت حضرت فاطمه </w:t>
      </w:r>
      <w:r>
        <w:rPr>
          <w:rtl w:val="true"/>
        </w:rPr>
        <w:t>(</w:t>
      </w:r>
      <w:r>
        <w:rPr>
          <w:rtl w:val="true"/>
        </w:rPr>
        <w:t>عليها السلام</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الصِّدِّيْقَةِ الشَّهِيْدة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مُحْسِنِها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ضِلْعِها الْكَسِير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جَنْبِهَا الْجَرِيْح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عييْنِهَا الدّامِيَة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صَدْرِهَا النّازِف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صدّيقه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محسن شهيد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دنده شكسته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و عدالت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پهلوى زخم خورده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چشمان خونگرفته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سلام بر سينه خونچكان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روزهاى جانسوز و غمبار، سالروز شهادت حزن انگيز آن هديه بزرگ خدا به پيامبر،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جان جهانيان به فداى خاك پاى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مى گردد، و در آستانه آن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دردها و رنج ها تازه مى شود، و ابرها از طنين نداى مظلوميت او به لرزه درآمده و فرشتگان از بزرگى فاجعه، گريان و نالان گشته، و قلب نازنين صاحب الزّمان از غم</w:t>
      </w:r>
    </w:p>
    <w:p>
      <w:pPr>
        <w:pStyle w:val="BookText"/>
        <w:rPr/>
      </w:pPr>
      <w:r>
        <w:rPr>
          <w:rFonts w:ascii="IRNazanin" w:hAnsi="IRNazanin" w:eastAsia="IRNazanin"/>
          <w:color w:val="111111"/>
          <w:sz w:val="28"/>
          <w:sz w:val="28"/>
          <w:szCs w:val="28"/>
          <w:rtl w:val="true"/>
          <w:lang w:bidi="fa-IR"/>
        </w:rPr>
        <w:t>جانگداز اين مصيبت پاره پاره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سالروز شهادت صدّيقه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غمبار كه خدا اراده فرمود تا آن گاه كه دنياخواران دين ستيز براى غصب و غارت، يورش بردند و بر نابودى نداى حق و عدالت و خاموش ساختن آن، توطئه ها چيدند، ميزانى دقيق و عادلانه ميان حق و باطل و جداسازنده عدالت از فريب و ستم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جانسوز بزرگ بانوى تاريخ بشر، صدّيقه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دشوار، آن هم با انواع دردها و رنج ها، همچون به آتش كشيدن خانه، شكستن پهلو و دنده، كشتن جنين، زدن و آزردن بازو و پهلو، نواختن سيلى بر چهره و ديده، فشردن ريحانه ارجمند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در و ديوار، مجروح ساختن سينه، و هتك حجاب آن حضرت رخ داد تا به صورت غريوى ماندگار و فريادى جاودانه در كران تا كران تاريخ براى رسواساختن غاصبان و ظالمان طنين انداز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جمله مى توانيم بگوييم كه شهادت صدّيقه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سويى مشعل نورافشان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آتش پرشراره دشمنى با آن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باور، هر كس راه درست را گم كرده و نمى داند حقيقت و عدالتِ درخور پيروى و اقتدا كجاست، پيام و رسالت شهادت جانسوز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دست او را بگيرد و وى را به شاهراه امامت آسمانى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نمايد و از بيراهه غاصبان و ظالمان دورش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است كه ما همه مسلمانان را در كران تاكران گيتى به مطالعه و پژوهش در رنج ها و مصائب آن بزرگ بانوى ستمديده، در منابع و مصادر و كتاب هاى خودشان فرامى خوانيم، تا سنگينى حجم آن رويداد سهمگين و بزرگى آن مصيبت ها را بشناسند، و از انگيزه ها و اسباب آن بجويند تا به آن بخش از حقيقت كه بر آنان نهان مانده است،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 را فرا مى خوانيم و بر آنان تأكيد و اصرار ميورزيم كه تلاش خود را 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داشتن اين رويداد بزرگ و اين مصيبت سهمگين چندين و چند برابر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اين رويداد غمبار، جداسازنده رهرو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آنان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بگوييم اين رويداد عظيم، علّت ماندگارى و راز جاودانگى امامت آسمانى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پاك او در گذر زمان است، مبالغه اى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هان اى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شيعيان آن بانوى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هاى فريبكارانه اى كه در انديشه نديده انگاشتن و به حاشيه راندن اين روز و رويداد بزرگ و هدف والاى آن و افشاندن بذر ترديد در آن است،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نقشه نديده انگاشتن و به حاشيه راندن اين روز بزرگ و اين رويداد عظيم و هدف والاى آن، نيرنگ خطيرى است كه اگر موفق گردد، به زودى اثرى بسيار خطرناك بر اساسى ترين رويدادهاى تاريخ اسلام و مسلمانان در ارتباط با مرجعيت دينى و خلافت الهى و امامت آسمانى پس از رحلت</w:t>
      </w:r>
    </w:p>
    <w:p>
      <w:pPr>
        <w:pStyle w:val="BookText"/>
        <w:rPr/>
      </w:pPr>
      <w:r>
        <w:rPr>
          <w:rFonts w:ascii="IRNazanin" w:hAnsi="IRNazanin" w:eastAsia="IRNazanin"/>
          <w:color w:val="111111"/>
          <w:sz w:val="28"/>
          <w:sz w:val="28"/>
          <w:szCs w:val="28"/>
          <w:rtl w:val="true"/>
          <w:lang w:bidi="fa-IR"/>
        </w:rPr>
        <w:t>سالار پيامبران و آخرين فرستادگان خدا بر جاى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گرم ترين تسليت هاى خود را به ساحت مقدس ولىّ الله الْأعظم ارواحنا لتراب مقدمه الفداء تقديم مى داريم و از خداى بزرگ مى خواهيم كه ما را زير پرچم و فرمان او از خونخواهان مادر والايش صدّيقه شهيد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للهِ وَ إنّا إلَْيهِ راجِعُون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صادق حسينى روحانى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تفاوت در واژه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اللئالى عن جابر بسند وثيق وفى ذيله ثم قال جابر هذا من الاسرار التى امرنا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بكتمانه الا عن اهله؟ وملتقى البحرين،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بفرست بر فاطمه و پدر او، و بر همسرش و دو فرزند او، و بر راز به امانت سپرده شده در وجود نازنين او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معانى الْأخبار،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معانى الأخبار،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تفاوت در واژه 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هاى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لايقاسُ بِآلِ مُحَمَّد مِنْ هذِهِ الْأُمَّةِ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بَنِى إِخْوَانِهِنَّ أَوْ بَنِى أَخَوَاتِهِنَّ أَوْ بَنِى أَخَوَاتِهِنَّ أَوْ نِسَائِهِنَّ أَوْ مَا مَلَكَتْ أَيمَانُهُنَّ أَوْ التَّابِعِينَ غَيرِ أُوْلِى الاِْرْبَةِ مِنْ الرِّجَالِ أَوْ الطِّفْلِ الَّذِينَ لَمْ يظْهَرُوا عَلَى عَوْرَاتِ النِّسَاءِ وَلاَ يضْرِبْنَ بِأَرْجُلِهِنَّ لِيعْلَمَ مَا يخْفِينَ مِنْ زِينَتِهِنَّ وَتُوبُوا إِلَى اللهِ جَمِيعاً أَيهَا الْمُؤْمِنُونَ لَعَلَّكُمْ تُفْلِحُونَ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با اندك تفاوت به اين صورت نيز آمده است كه پيامبر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اِبْنَتى فاطِمَةٌ حَوْراءٌ آدَميةٌ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دخترم، حضرت فاطمه حوريه اى است در سيماى آدميان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پاره وجود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كس او را به خشم آورد مرا خشمگين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نسايى،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بقية الصلوات المندوبة،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بقية الصلوات المندوبة،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آورده اند كه در اين مورد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جَعَلَ عَلِياً وَ زَوْجَتَهُ وَ أبْنائَهُ حُجَجُ الله عِلى خَلقهِ وَ هُم أبْوابُ الْعِلْمِ فِى أُمَّتِى، مَن اهْتَدى بِهم هُدى إلى صَراط مُسٌتَقيم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آورده اند كه در وصف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هذِهِ فَقَدْ عَرَفَها وَ مَنْ لَمْيعْرِفْها، فَهِىَ بَضْعَةٌ مِنّى، هِىَ قَلْبِى وَ رُوحِى الَّتِى بَينَ جَنْبَىَّ، فَمَنْ آذاها فَقَدْ آذانِى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بسيارى از پيشوايان راستين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امامان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امام عسكرى به اين صورت آمده 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حُجَجُ اللهِ عَلى خَلْقِهِ وَ فاطمةُ حُجةٌ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حجّت ها و برگزيدگان خدا بر آفريدگانش مى باشيم، و فاطمه، حجّت راستين و پُرشكوه خدا بر ما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قرآن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مِنَالْعِلْمِ فَقُلْ تَعالَوْا نَدْعُ أَبْناءَنا وَ ابْناءَكُمْ وَ نِساءَنا وَ نِساءَكُمْ وَ أَنْفُسَنا وَ أَنْفُسَكُمْ ثُمَّ نَبْتَهِلْ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الَّذِى أَنْزَلَ عَلَيكَ الْكِتَابَ مِنْهُ آياتٌ مُحْكَمَاتٌ هُنَّ أُمُّ الْكِتَابِ وَأُخَرُ مُتَشَابِهَاتٌ فَأَمَّا الَّذِينَ فِى قُلُوبِهِمْ زَيغٌ فَيتَّبِعُونَ مَا تَشَابَهَ مِنْهُ ابْتِغَاءَ الْفِتْنَةِ وَابْتِغَاءَ تَأْوِيلِهِ وَمَا يعْلَمُ تَأْوِيلَهُ إِلاَّ اللهُ وَالرَّاسِخُونَ فِى الْعِلْمِ يقُولُونَ آمَنَّا بِهِ كُلٌّ مِنْ عِنْدِ رَبِّنَا وَمَا يذَّكَّرُ إِلاَّ أُوْلُوا الاَْلْبَابِ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 كلينى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كتاب كافى از دانشمندان نامدار مذهب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هجرت در بغداد جهان را بدرود گفت و قبرش در بازار بغداد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لايقاسُ بِآلِ مُحَمَّد مِنْ هذِهِ الْأُمَّةِ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خاضعانه مى خواهم كه به حق فاطمه و پدر او و همسرش و دو فرزندش و راز به امانت سپرده شده در وجود نازنين او، كه درود بفرستى بر محمّد و خاندان محمّد و به رحمت و مهر خودت با من چنان رفتار كنى كه خود شايسته آن هستى و چنان رفتار نكنى كه من شايسته آن هستم اى مهربان ترين مهربانان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فَآتِ ذَالْقُرْبى حَقَّهُ وَ الْمِسْكِينَ وَ ابْنَ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به اين روايت در اين مورد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مردى به حضور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شيعيان و رهروان راه پرافتخار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ترسيم معيار شيعه بودن، چنين فرمود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برخى نسخه ها به 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تفاوتى در معنا نمى بينيم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تَقَمَّصَهَا فُلَانٌ وَ إِنَّهُ لَيعْلَمُ أَنَّ مَحَلِّى مِنْهَا مَحَلُّ الْقُطْبِ مِنَ الرَّحَى، ينْحَدِرُ عَنِّى السَّيلُ وَ لَا يرْقَى إِلَى الطَّيرُ، فَسَدَلْتُ دُونَهَا ثَوْباً، وَ طَوَيتُ عَنْهَا كَشْحاً، وَ طَفِقْتُ أَرْتَئِى بَينَ أَنْ أَصُولَ بِيد جَذَّاءَ أَوْ أَصْبِرَ عَلَى طَخْية عَمْياءَ، يهْرَمُ فِيهَا الْكَبِيرُ، وَ يشِيبُ فِيهَا الصَّغِيرُ، وَ يكْدَحُ فِيهَا مُؤْمِنٌ حَتَّى يلْقَى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أَنَّ الصَّبْرَ عَلَى هَاتَا أَحْجَى، فَصَبَرْتُ وَ فِى الْعَينِ قَذًى وَ فِى الْحَلْقِ شَجًا، أَرَى تُرَاثِى نَهْباً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روايت شده است كه ضمن تأييد اين مطلب، خطاب به عُمر چنين هشدار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حَقّى فَقَدْ تَرَكْتُهُ مَخافَةَ أَنْ يرْتَدَّ النّاسُ عَنْ دِينِهِمْ، وَ امّا قَبْرُ فاطِمَة فَوَالَّذى نَفْسُ عَلَىٍّ بِيدِهِ، لَئِنْ رُمْتَ وَ أَصْحابُكَ شَيئاً مِنْ ذلِكَ لَأَسْقِينَّ الْأَرْضَ مِنْ دِمائِكُمْ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والِدَةَ الْحُجَجِ عَلَى النّاسِ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أَيتُهَا الْمَظْلُومَةُ، الْمَمْنُوعَةُ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صِلِّ عَلى أَمَتِكَ وَ ابْنَةِ نَبِيكَ وَ زَوْجَةِ وَصِىِّ نَبِيكَ، صَلاةً تَزْلِفُها فَوْقَ زُلْفى عِبادِكَ الْمُكَرَّمِينَ مِنْ أَهْلِ السَّماواتِ وَ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او چند زيارتنامه ديگر از امامان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رسيده، كه در كتاب هاى دعا و زيارات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عموى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عمر از حقوق كارگزارانش، به عنوان ماليات كاست، امّا از حقوق و مزاياى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نكاست و آن را به طور كامل پرداخت، آن حضرت بر گرد خويش نظاره كرد، و در حالى كه جام ديدگانش لبريز از اشك گرديد و فروباريد، در پاسخ او فرمود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21456</Words>
  <Characters>81444</Characters>
  <CharactersWithSpaces>102223</CharactersWithSpaces>
  <Paragraphs>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2026-08-27T08:15:13Z</dcterms:created>
  <dc:creator>ghaemiyeh.com</dc:creator>
  <dc:description/>
  <dc:language>en-US</dc:language>
  <cp:lastModifiedBy/>
  <dcterms:modified xsi:type="dcterms:W3CDTF">2026-08-27T11:45:31Z</dcterms:modified>
  <cp:revision>1</cp:revision>
  <dc:subject/>
  <dc:title>فضائل و مصائب حضرت زهرا علیهاالسلام</dc:title>
</cp:coreProperties>
</file>

<file path=docProps/custom.xml><?xml version="1.0" encoding="utf-8"?>
<Properties xmlns="http://schemas.openxmlformats.org/officeDocument/2006/custom-properties" xmlns:vt="http://schemas.openxmlformats.org/officeDocument/2006/docPropsVTypes"/>
</file>