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61.xml" ContentType="application/vnd.openxmlformats-officedocument.wordprocessingml.footer+xml"/>
  <Override PartName="/word/footer20.xml" ContentType="application/vnd.openxmlformats-officedocument.wordprocessingml.footer+xml"/>
  <Override PartName="/word/footer171.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امان الامه من الضلال والاختلاف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64799_37281509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664801_37281509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664803_372815092">
            <w:r>
              <w:rPr>
                <w:webHidden/>
                <w:rStyle w:val="IndexLink"/>
                <w:rtl w:val="true"/>
              </w:rPr>
              <w:t>المقدّمة</w:t>
            </w:r>
            <w:r>
              <w:rPr>
                <w:rStyle w:val="IndexLink"/>
                <w:rtl w:val="true"/>
              </w:rPr>
              <w:tab/>
            </w:r>
            <w:r>
              <w:rPr>
                <w:rStyle w:val="IndexLink"/>
              </w:rPr>
              <w:t>8</w:t>
            </w:r>
          </w:hyperlink>
        </w:p>
        <w:p>
          <w:pPr>
            <w:pStyle w:val="Contents3"/>
            <w:tabs>
              <w:tab w:val="clear" w:pos="8459"/>
              <w:tab w:val="right" w:pos="9026" w:leader="dot"/>
            </w:tabs>
            <w:rPr/>
          </w:pPr>
          <w:hyperlink w:anchor="__RefHeading___Toc3664805_372815092">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3664807_372815092">
            <w:r>
              <w:rPr>
                <w:webHidden/>
                <w:rStyle w:val="IndexLink"/>
                <w:rtl w:val="true"/>
              </w:rPr>
              <w:t>كلام أبان بن تغلب في تعريف الشيعة</w:t>
            </w:r>
            <w:r>
              <w:rPr>
                <w:rStyle w:val="IndexLink"/>
                <w:rtl w:val="true"/>
              </w:rPr>
              <w:tab/>
            </w:r>
            <w:r>
              <w:rPr>
                <w:rStyle w:val="IndexLink"/>
              </w:rPr>
              <w:t>9</w:t>
            </w:r>
          </w:hyperlink>
        </w:p>
        <w:p>
          <w:pPr>
            <w:pStyle w:val="Contents2"/>
            <w:tabs>
              <w:tab w:val="clear" w:pos="8743"/>
              <w:tab w:val="right" w:pos="9026" w:leader="dot"/>
            </w:tabs>
            <w:rPr/>
          </w:pPr>
          <w:hyperlink w:anchor="__RefHeading___Toc3664809_372815092">
            <w:r>
              <w:rPr>
                <w:webHidden/>
                <w:rStyle w:val="IndexLink"/>
                <w:rtl w:val="true"/>
              </w:rPr>
              <w:t>سبب إعراض الجمهور</w:t>
            </w:r>
            <w:r>
              <w:rPr>
                <w:rStyle w:val="IndexLink"/>
                <w:rtl w:val="true"/>
              </w:rPr>
              <w:t xml:space="preserve">: </w:t>
            </w:r>
            <w:r>
              <w:rPr>
                <w:rStyle w:val="IndexLink"/>
                <w:rtl w:val="true"/>
              </w:rPr>
              <w:t xml:space="preserve">عن أحاديث أهل البيت </w:t>
            </w:r>
            <w:r>
              <w:rPr>
                <w:rStyle w:val="IndexLink"/>
                <w:rtl w:val="true"/>
              </w:rPr>
              <w:t>(</w:t>
            </w:r>
            <w:r>
              <w:rPr>
                <w:rStyle w:val="IndexLink"/>
                <w:rtl w:val="true"/>
              </w:rPr>
              <w:t>علیهم السلام</w:t>
            </w:r>
            <w:r>
              <w:rPr>
                <w:rStyle w:val="IndexLink"/>
                <w:rtl w:val="true"/>
              </w:rPr>
              <w:t>)</w:t>
              <w:tab/>
            </w:r>
            <w:r>
              <w:rPr>
                <w:rStyle w:val="IndexLink"/>
              </w:rPr>
              <w:t>24</w:t>
            </w:r>
          </w:hyperlink>
        </w:p>
        <w:p>
          <w:pPr>
            <w:pStyle w:val="Contents3"/>
            <w:tabs>
              <w:tab w:val="clear" w:pos="8459"/>
              <w:tab w:val="right" w:pos="9026" w:leader="dot"/>
            </w:tabs>
            <w:rPr/>
          </w:pPr>
          <w:hyperlink w:anchor="__RefHeading___Toc3664811_372815092">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3664813_372815092">
            <w:r>
              <w:rPr>
                <w:webHidden/>
                <w:rStyle w:val="IndexLink"/>
                <w:rtl w:val="true"/>
              </w:rPr>
              <w:t>دور بني العبّاس في الظلم و‌الاستبداد</w:t>
            </w:r>
            <w:r>
              <w:rPr>
                <w:rStyle w:val="IndexLink"/>
                <w:rtl w:val="true"/>
              </w:rPr>
              <w:tab/>
            </w:r>
            <w:r>
              <w:rPr>
                <w:rStyle w:val="IndexLink"/>
              </w:rPr>
              <w:t>34</w:t>
            </w:r>
          </w:hyperlink>
        </w:p>
        <w:p>
          <w:pPr>
            <w:pStyle w:val="Contents2"/>
            <w:tabs>
              <w:tab w:val="clear" w:pos="8743"/>
              <w:tab w:val="right" w:pos="9026" w:leader="dot"/>
            </w:tabs>
            <w:rPr/>
          </w:pPr>
          <w:hyperlink w:anchor="__RefHeading___Toc3664815_372815092">
            <w:r>
              <w:rPr>
                <w:webHidden/>
                <w:rStyle w:val="IndexLink"/>
                <w:rtl w:val="true"/>
              </w:rPr>
              <w:t>حجّيّة أخبار الثقات</w:t>
            </w:r>
            <w:r>
              <w:rPr>
                <w:rStyle w:val="IndexLink"/>
                <w:rtl w:val="true"/>
              </w:rPr>
              <w:tab/>
            </w:r>
            <w:r>
              <w:rPr>
                <w:rStyle w:val="IndexLink"/>
              </w:rPr>
              <w:t>44</w:t>
            </w:r>
          </w:hyperlink>
        </w:p>
        <w:p>
          <w:pPr>
            <w:pStyle w:val="Contents2"/>
            <w:tabs>
              <w:tab w:val="clear" w:pos="8743"/>
              <w:tab w:val="right" w:pos="9026" w:leader="dot"/>
            </w:tabs>
            <w:rPr/>
          </w:pPr>
          <w:hyperlink w:anchor="__RefHeading___Toc3664817_372815092">
            <w:r>
              <w:rPr>
                <w:webHidden/>
                <w:rStyle w:val="IndexLink"/>
                <w:rtl w:val="true"/>
              </w:rPr>
              <w:t>وجوب العمل بالأحاديث المخرّجة</w:t>
            </w:r>
            <w:r>
              <w:rPr>
                <w:rStyle w:val="IndexLink"/>
                <w:rtl w:val="true"/>
              </w:rPr>
              <w:t xml:space="preserve">: </w:t>
            </w:r>
            <w:r>
              <w:rPr>
                <w:rStyle w:val="IndexLink"/>
                <w:rtl w:val="true"/>
              </w:rPr>
              <w:t>في أصول الشيعة و‌جوامعهم المعتبرة</w:t>
            </w:r>
            <w:r>
              <w:rPr>
                <w:rStyle w:val="IndexLink"/>
                <w:rtl w:val="true"/>
              </w:rPr>
              <w:tab/>
            </w:r>
            <w:r>
              <w:rPr>
                <w:rStyle w:val="IndexLink"/>
              </w:rPr>
              <w:t>50</w:t>
            </w:r>
          </w:hyperlink>
        </w:p>
        <w:p>
          <w:pPr>
            <w:pStyle w:val="Contents2"/>
            <w:tabs>
              <w:tab w:val="clear" w:pos="8743"/>
              <w:tab w:val="right" w:pos="9026" w:leader="dot"/>
            </w:tabs>
            <w:rPr/>
          </w:pPr>
          <w:hyperlink w:anchor="__RefHeading___Toc3664819_372815092">
            <w:r>
              <w:rPr>
                <w:webHidden/>
                <w:rStyle w:val="IndexLink"/>
                <w:rtl w:val="true"/>
              </w:rPr>
              <w:t xml:space="preserve">وجوب تقديم روايات أهل البيت </w:t>
            </w:r>
            <w:r>
              <w:rPr>
                <w:rStyle w:val="IndexLink"/>
                <w:rtl w:val="true"/>
              </w:rPr>
              <w:t>(</w:t>
            </w:r>
            <w:r>
              <w:rPr>
                <w:rStyle w:val="IndexLink"/>
                <w:rtl w:val="true"/>
              </w:rPr>
              <w:t>علیهم السلام</w:t>
            </w:r>
            <w:r>
              <w:rPr>
                <w:rStyle w:val="IndexLink"/>
                <w:rtl w:val="true"/>
              </w:rPr>
              <w:t xml:space="preserve">) : </w:t>
            </w:r>
            <w:r>
              <w:rPr>
                <w:rStyle w:val="IndexLink"/>
                <w:rtl w:val="true"/>
              </w:rPr>
              <w:t>علی روايات غيرهم</w:t>
            </w:r>
            <w:r>
              <w:rPr>
                <w:rStyle w:val="IndexLink"/>
                <w:rtl w:val="true"/>
              </w:rPr>
              <w:tab/>
            </w:r>
            <w:r>
              <w:rPr>
                <w:rStyle w:val="IndexLink"/>
              </w:rPr>
              <w:t>76</w:t>
            </w:r>
          </w:hyperlink>
        </w:p>
        <w:p>
          <w:pPr>
            <w:pStyle w:val="Contents2"/>
            <w:tabs>
              <w:tab w:val="clear" w:pos="8743"/>
              <w:tab w:val="right" w:pos="9026" w:leader="dot"/>
            </w:tabs>
            <w:rPr/>
          </w:pPr>
          <w:hyperlink w:anchor="__RefHeading___Toc3664821_372815092">
            <w:r>
              <w:rPr>
                <w:webHidden/>
                <w:rStyle w:val="IndexLink"/>
                <w:rtl w:val="true"/>
              </w:rPr>
              <w:t>العمل بالقياس</w:t>
            </w:r>
            <w:r>
              <w:rPr>
                <w:rStyle w:val="IndexLink"/>
                <w:rtl w:val="true"/>
              </w:rPr>
              <w:tab/>
            </w:r>
            <w:r>
              <w:rPr>
                <w:rStyle w:val="IndexLink"/>
              </w:rPr>
              <w:t>92</w:t>
            </w:r>
          </w:hyperlink>
        </w:p>
        <w:p>
          <w:pPr>
            <w:pStyle w:val="Contents2"/>
            <w:tabs>
              <w:tab w:val="clear" w:pos="8743"/>
              <w:tab w:val="right" w:pos="9026" w:leader="dot"/>
            </w:tabs>
            <w:rPr/>
          </w:pPr>
          <w:hyperlink w:anchor="__RefHeading___Toc3664823_372815092">
            <w:r>
              <w:rPr>
                <w:webHidden/>
                <w:rStyle w:val="IndexLink"/>
                <w:rtl w:val="true"/>
              </w:rPr>
              <w:t xml:space="preserve">النصوص الصحيحة في وجوب التمسّك بأهل البيت </w:t>
            </w:r>
            <w:r>
              <w:rPr>
                <w:rStyle w:val="IndexLink"/>
                <w:rtl w:val="true"/>
              </w:rPr>
              <w:t>(</w:t>
            </w:r>
            <w:r>
              <w:rPr>
                <w:rStyle w:val="IndexLink"/>
                <w:rtl w:val="true"/>
              </w:rPr>
              <w:t>علیهم السلام</w:t>
            </w:r>
            <w:r>
              <w:rPr>
                <w:rStyle w:val="IndexLink"/>
                <w:rtl w:val="true"/>
              </w:rPr>
              <w:t>)</w:t>
              <w:tab/>
            </w:r>
            <w:r>
              <w:rPr>
                <w:rStyle w:val="IndexLink"/>
              </w:rPr>
              <w:t>98</w:t>
            </w:r>
          </w:hyperlink>
        </w:p>
        <w:p>
          <w:pPr>
            <w:pStyle w:val="Contents3"/>
            <w:tabs>
              <w:tab w:val="clear" w:pos="8459"/>
              <w:tab w:val="right" w:pos="9026" w:leader="dot"/>
            </w:tabs>
            <w:rPr/>
          </w:pPr>
          <w:hyperlink w:anchor="__RefHeading___Toc3664825_372815092">
            <w:r>
              <w:rPr>
                <w:webHidden/>
                <w:rStyle w:val="IndexLink"/>
                <w:rtl w:val="true"/>
              </w:rPr>
              <w:t>اشارة</w:t>
            </w:r>
            <w:r>
              <w:rPr>
                <w:rStyle w:val="IndexLink"/>
                <w:rtl w:val="true"/>
              </w:rPr>
              <w:tab/>
            </w:r>
            <w:r>
              <w:rPr>
                <w:rStyle w:val="IndexLink"/>
              </w:rPr>
              <w:t>98</w:t>
            </w:r>
          </w:hyperlink>
        </w:p>
        <w:p>
          <w:pPr>
            <w:pStyle w:val="Contents3"/>
            <w:tabs>
              <w:tab w:val="clear" w:pos="8459"/>
              <w:tab w:val="right" w:pos="9026" w:leader="dot"/>
            </w:tabs>
            <w:rPr/>
          </w:pPr>
          <w:hyperlink w:anchor="__RefHeading___Toc3664827_372815092">
            <w:r>
              <w:rPr>
                <w:webHidden/>
                <w:rStyle w:val="IndexLink"/>
                <w:rtl w:val="true"/>
              </w:rPr>
              <w:t>نصوص الثقلين</w:t>
            </w:r>
            <w:r>
              <w:rPr>
                <w:rStyle w:val="IndexLink"/>
                <w:rtl w:val="true"/>
              </w:rPr>
              <w:tab/>
            </w:r>
            <w:r>
              <w:rPr>
                <w:rStyle w:val="IndexLink"/>
              </w:rPr>
              <w:t>98</w:t>
            </w:r>
          </w:hyperlink>
        </w:p>
        <w:p>
          <w:pPr>
            <w:pStyle w:val="Contents3"/>
            <w:tabs>
              <w:tab w:val="clear" w:pos="8459"/>
              <w:tab w:val="right" w:pos="9026" w:leader="dot"/>
            </w:tabs>
            <w:rPr/>
          </w:pPr>
          <w:hyperlink w:anchor="__RefHeading___Toc3664829_372815092">
            <w:r>
              <w:rPr>
                <w:webHidden/>
                <w:rStyle w:val="IndexLink"/>
                <w:rtl w:val="true"/>
              </w:rPr>
              <w:t>دلالة أحاديث الثقلين</w:t>
            </w:r>
            <w:r>
              <w:rPr>
                <w:rStyle w:val="IndexLink"/>
                <w:rtl w:val="true"/>
              </w:rPr>
              <w:tab/>
            </w:r>
            <w:r>
              <w:rPr>
                <w:rStyle w:val="IndexLink"/>
              </w:rPr>
              <w:t>113</w:t>
            </w:r>
          </w:hyperlink>
        </w:p>
        <w:p>
          <w:pPr>
            <w:pStyle w:val="Contents2"/>
            <w:tabs>
              <w:tab w:val="clear" w:pos="8743"/>
              <w:tab w:val="right" w:pos="9026" w:leader="dot"/>
            </w:tabs>
            <w:rPr/>
          </w:pPr>
          <w:hyperlink w:anchor="__RefHeading___Toc3664831_372815092">
            <w:r>
              <w:rPr>
                <w:webHidden/>
                <w:rStyle w:val="IndexLink"/>
                <w:rtl w:val="true"/>
              </w:rPr>
              <w:t>من هو الّذي يجب التمسّك</w:t>
            </w:r>
            <w:r>
              <w:rPr>
                <w:rStyle w:val="IndexLink"/>
                <w:rtl w:val="true"/>
              </w:rPr>
              <w:t xml:space="preserve">: </w:t>
            </w:r>
            <w:r>
              <w:rPr>
                <w:rStyle w:val="IndexLink"/>
                <w:rtl w:val="true"/>
              </w:rPr>
              <w:t>به من العترة؟</w:t>
            </w:r>
            <w:r>
              <w:rPr>
                <w:rStyle w:val="IndexLink"/>
                <w:rtl w:val="true"/>
              </w:rPr>
              <w:tab/>
            </w:r>
            <w:r>
              <w:rPr>
                <w:rStyle w:val="IndexLink"/>
              </w:rPr>
              <w:t>120</w:t>
            </w:r>
          </w:hyperlink>
        </w:p>
        <w:p>
          <w:pPr>
            <w:pStyle w:val="Contents2"/>
            <w:tabs>
              <w:tab w:val="clear" w:pos="8743"/>
              <w:tab w:val="right" w:pos="9026" w:leader="dot"/>
            </w:tabs>
            <w:rPr/>
          </w:pPr>
          <w:hyperlink w:anchor="__RefHeading___Toc3664833_372815092">
            <w:r>
              <w:rPr>
                <w:webHidden/>
                <w:rStyle w:val="IndexLink"/>
                <w:rtl w:val="true"/>
              </w:rPr>
              <w:t>أحاديث السفينة</w:t>
            </w:r>
            <w:r>
              <w:rPr>
                <w:rStyle w:val="IndexLink"/>
                <w:rtl w:val="true"/>
              </w:rPr>
              <w:tab/>
            </w:r>
            <w:r>
              <w:rPr>
                <w:rStyle w:val="IndexLink"/>
              </w:rPr>
              <w:t>132</w:t>
            </w:r>
          </w:hyperlink>
        </w:p>
        <w:p>
          <w:pPr>
            <w:pStyle w:val="Contents2"/>
            <w:tabs>
              <w:tab w:val="clear" w:pos="8743"/>
              <w:tab w:val="right" w:pos="9026" w:leader="dot"/>
            </w:tabs>
            <w:rPr/>
          </w:pPr>
          <w:hyperlink w:anchor="__RefHeading___Toc3664835_372815092">
            <w:r>
              <w:rPr>
                <w:webHidden/>
                <w:rStyle w:val="IndexLink"/>
                <w:rtl w:val="true"/>
              </w:rPr>
              <w:t>أحاديث الأمان</w:t>
            </w:r>
            <w:r>
              <w:rPr>
                <w:rStyle w:val="IndexLink"/>
                <w:rtl w:val="true"/>
              </w:rPr>
              <w:tab/>
            </w:r>
            <w:r>
              <w:rPr>
                <w:rStyle w:val="IndexLink"/>
              </w:rPr>
              <w:t>144</w:t>
            </w:r>
          </w:hyperlink>
        </w:p>
        <w:p>
          <w:pPr>
            <w:pStyle w:val="Contents2"/>
            <w:tabs>
              <w:tab w:val="clear" w:pos="8743"/>
              <w:tab w:val="right" w:pos="9026" w:leader="dot"/>
            </w:tabs>
            <w:rPr/>
          </w:pPr>
          <w:hyperlink w:anchor="__RefHeading___Toc3664837_372815092">
            <w:r>
              <w:rPr>
                <w:webHidden/>
                <w:rStyle w:val="IndexLink"/>
                <w:rtl w:val="true"/>
              </w:rPr>
              <w:t>سائر الأحاديث</w:t>
            </w:r>
            <w:r>
              <w:rPr>
                <w:rStyle w:val="IndexLink"/>
                <w:rtl w:val="true"/>
              </w:rPr>
              <w:tab/>
            </w:r>
            <w:r>
              <w:rPr>
                <w:rStyle w:val="IndexLink"/>
              </w:rPr>
              <w:t>150</w:t>
            </w:r>
          </w:hyperlink>
        </w:p>
        <w:p>
          <w:pPr>
            <w:pStyle w:val="Contents3"/>
            <w:tabs>
              <w:tab w:val="clear" w:pos="8459"/>
              <w:tab w:val="right" w:pos="9026" w:leader="dot"/>
            </w:tabs>
            <w:rPr/>
          </w:pPr>
          <w:hyperlink w:anchor="__RefHeading___Toc3664839_372815092">
            <w:r>
              <w:rPr>
                <w:webHidden/>
                <w:rStyle w:val="IndexLink"/>
                <w:rtl w:val="true"/>
              </w:rPr>
              <w:t>اشارة</w:t>
            </w:r>
            <w:r>
              <w:rPr>
                <w:rStyle w:val="IndexLink"/>
                <w:rtl w:val="true"/>
              </w:rPr>
              <w:tab/>
            </w:r>
            <w:r>
              <w:rPr>
                <w:rStyle w:val="IndexLink"/>
              </w:rPr>
              <w:t>150</w:t>
            </w:r>
          </w:hyperlink>
        </w:p>
        <w:p>
          <w:pPr>
            <w:pStyle w:val="Contents3"/>
            <w:tabs>
              <w:tab w:val="clear" w:pos="8459"/>
              <w:tab w:val="right" w:pos="9026" w:leader="dot"/>
            </w:tabs>
            <w:rPr/>
          </w:pPr>
          <w:hyperlink w:anchor="__RefHeading___Toc3664841_372815092">
            <w:r>
              <w:rPr>
                <w:webHidden/>
                <w:rStyle w:val="IndexLink"/>
                <w:rtl w:val="true"/>
              </w:rPr>
              <w:t>تنبيه</w:t>
            </w:r>
            <w:r>
              <w:rPr>
                <w:rStyle w:val="IndexLink"/>
                <w:rtl w:val="true"/>
              </w:rPr>
              <w:tab/>
            </w:r>
            <w:r>
              <w:rPr>
                <w:rStyle w:val="IndexLink"/>
              </w:rPr>
              <w:t>179</w:t>
            </w:r>
          </w:hyperlink>
        </w:p>
        <w:p>
          <w:pPr>
            <w:pStyle w:val="Contents2"/>
            <w:tabs>
              <w:tab w:val="clear" w:pos="8743"/>
              <w:tab w:val="right" w:pos="9026" w:leader="dot"/>
            </w:tabs>
            <w:rPr/>
          </w:pPr>
          <w:hyperlink w:anchor="__RefHeading___Toc3664843_372815092">
            <w:r>
              <w:rPr>
                <w:webHidden/>
                <w:rStyle w:val="IndexLink"/>
                <w:rtl w:val="true"/>
              </w:rPr>
              <w:t>مصادر التحقیق</w:t>
            </w:r>
            <w:r>
              <w:rPr>
                <w:rStyle w:val="IndexLink"/>
                <w:rtl w:val="true"/>
              </w:rPr>
              <w:tab/>
            </w:r>
            <w:r>
              <w:rPr>
                <w:rStyle w:val="IndexLink"/>
              </w:rPr>
              <w:t>198</w:t>
            </w:r>
          </w:hyperlink>
        </w:p>
        <w:p>
          <w:pPr>
            <w:pStyle w:val="Contents2"/>
            <w:tabs>
              <w:tab w:val="clear" w:pos="8743"/>
              <w:tab w:val="right" w:pos="9026" w:leader="dot"/>
            </w:tabs>
            <w:rPr/>
          </w:pPr>
          <w:hyperlink w:anchor="__RefHeading___Toc3664845_372815092">
            <w:r>
              <w:rPr>
                <w:webHidden/>
                <w:rStyle w:val="IndexLink"/>
                <w:rtl w:val="true"/>
              </w:rPr>
              <w:t>الفهرس</w:t>
            </w:r>
            <w:r>
              <w:rPr>
                <w:rStyle w:val="IndexLink"/>
                <w:rtl w:val="true"/>
              </w:rPr>
              <w:tab/>
            </w:r>
            <w:r>
              <w:rPr>
                <w:rStyle w:val="IndexLink"/>
              </w:rPr>
              <w:t>216</w:t>
            </w:r>
          </w:hyperlink>
        </w:p>
        <w:p>
          <w:pPr>
            <w:pStyle w:val="Contents2"/>
            <w:tabs>
              <w:tab w:val="clear" w:pos="8743"/>
              <w:tab w:val="right" w:pos="9026" w:leader="dot"/>
            </w:tabs>
            <w:rPr/>
          </w:pPr>
          <w:hyperlink w:anchor="__RefHeading___Toc3664847_372815092">
            <w:r>
              <w:rPr>
                <w:webHidden/>
                <w:rStyle w:val="IndexLink"/>
                <w:rtl w:val="true"/>
              </w:rPr>
              <w:t>آثار سماحة آية الله العظمى الصافي الگلپايگاني مدّ ظلّه الوارف</w:t>
            </w:r>
            <w:r>
              <w:rPr>
                <w:rStyle w:val="IndexLink"/>
                <w:rtl w:val="true"/>
              </w:rPr>
              <w:tab/>
            </w:r>
            <w:r>
              <w:rPr>
                <w:rStyle w:val="IndexLink"/>
              </w:rPr>
              <w:t>218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02_78641"/>
      <w:bookmarkStart w:id="1" w:name="pg7102_78641"/>
      <w:bookmarkEnd w:id="1"/>
    </w:p>
    <w:p>
      <w:pPr>
        <w:pStyle w:val="Heading2"/>
        <w:numPr>
          <w:ilvl w:val="1"/>
          <w:numId w:val="1"/>
        </w:numPr>
        <w:rPr/>
      </w:pPr>
      <w:bookmarkStart w:id="2" w:name="pg7102_78641"/>
      <w:bookmarkStart w:id="3" w:name="__RefHeading___Toc3664799_37281509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صافی گلپایگانی، لطف‌الله،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Safi Gulpaygan, Lutfullah</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امان‌الامه من‌الضلال والاختلاف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لطف‌الله صافی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وضعيت ويراست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ویراست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تنظیم و نشر آثار حضرت آیت‌الله‌العظمی حاج شیخ لطف الله صافی گلپایگانی،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7854</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الراسخون،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Imamate -- Apologetic works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Shi'ah -- Apologetic works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Shi'ah -- Controversial literature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Imamate -- Hadiths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تنظیم و نشر آثار حضرت آیت‌الله العظمی حاج شیخ لطف الله صافی گلپایگانی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BP223/1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5370525</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64801_37281509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أمان الاُمّة من الضلال والاختلاف</w:t>
      </w:r>
    </w:p>
    <w:p>
      <w:pPr>
        <w:pStyle w:val="BookText"/>
        <w:rPr/>
      </w:pPr>
      <w:r>
        <w:rPr>
          <w:rFonts w:ascii="IRNazanin" w:hAnsi="IRNazanin" w:eastAsia="IRNazanin"/>
          <w:color w:val="111111"/>
          <w:sz w:val="28"/>
          <w:sz w:val="28"/>
          <w:szCs w:val="28"/>
          <w:rtl w:val="true"/>
          <w:lang w:bidi="fa-IR"/>
        </w:rPr>
        <w:t>الفقیه الکبیر المرجع الدیني الأعلی سماحة آیة الله العظمی الشیخ</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 الله الصافي الگلپایگاني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الشریف</w:t>
      </w:r>
      <w:r>
        <w:rPr>
          <w:rFonts w:eastAsia="IRNazanin" w:cs="IRNazanin"/>
          <w:color w:val="111111"/>
          <w:sz w:val="28"/>
          <w:szCs w:val="28"/>
          <w:rtl w:val="true"/>
          <w:lang w:bidi="fa-IR"/>
        </w:rPr>
        <w:t xml:space="preserve">) </w:t>
      </w:r>
      <w:bookmarkStart w:id="7" w:name="pg7102_78648"/>
    </w:p>
    <w:p>
      <w:pPr>
        <w:pStyle w:val="Heading2"/>
        <w:numPr>
          <w:ilvl w:val="1"/>
          <w:numId w:val="1"/>
        </w:numPr>
        <w:rPr/>
      </w:pPr>
      <w:bookmarkStart w:id="8" w:name="__RefHeading___Toc3664803_372815092"/>
      <w:bookmarkStart w:id="9" w:name="_Toc3"/>
      <w:bookmarkEnd w:id="7"/>
      <w:bookmarkEnd w:id="8"/>
      <w:r>
        <w:rPr>
          <w:rtl w:val="true"/>
        </w:rPr>
        <w:t>المقدّمة</w:t>
      </w:r>
      <w:bookmarkEnd w:id="9"/>
    </w:p>
    <w:p>
      <w:pPr>
        <w:pStyle w:val="Heading3"/>
        <w:numPr>
          <w:ilvl w:val="2"/>
          <w:numId w:val="1"/>
        </w:numPr>
        <w:rPr/>
      </w:pPr>
      <w:bookmarkStart w:id="10" w:name="__RefHeading___Toc3664805_372815092"/>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لا ريب في اتّفاق المسلمين وإجماعهم علی وجوب الأخذ والتّمسك و‌العمل بالكتاب و‌السنّة، كما لا ريب في حص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مدارك الأحكام و‌مصادر الفقه الإسلامي فيهما عند الشيعة الإماميّة و‌غيرهم ممّن لا يجوّز العمل بالقياس،</w:t>
      </w:r>
      <w:r>
        <w:rPr>
          <w:rFonts w:eastAsia="IRNazanin" w:cs="IRNazanin"/>
          <w:color w:val="111111"/>
          <w:sz w:val="28"/>
          <w:szCs w:val="28"/>
          <w:rtl w:val="true"/>
          <w:lang w:bidi="fa-IR"/>
        </w:rPr>
        <w:t>(</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خالف الكتاب و‌السنّة أو لم يؤخذ منهما و‌لم يكن مستنداً إليهما مزخرف و‌باطل يضرب علی الجدار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ريب أيضاً في أنّ الشيعة يتّبعون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و‌يهتدون بهداهم و‌يقتفون آثارهم، و‌يحتجّون بالسنّة المرويّة عنهم، و‌يقدّمون أقوالهم و‌أحاديثهم في كلّ ما اختلف فيه الفقهاء و‌تعارضت فيه الأحاديث علی أقوال غيرهم و‌رواياتهم</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وأخرجه البلاذري في 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عكرمة؛ وأخرجه ابن عساكر في تاريخ مدینة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407</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 w:name="pg7102_78650"/>
    </w:p>
    <w:p>
      <w:pPr>
        <w:pStyle w:val="BookText"/>
        <w:rPr/>
      </w:pPr>
      <w:bookmarkEnd w:id="12"/>
      <w:r>
        <w:rPr>
          <w:rFonts w:ascii="IRNazanin" w:hAnsi="IRNazanin" w:eastAsia="IRNazanin"/>
          <w:color w:val="111111"/>
          <w:sz w:val="28"/>
          <w:sz w:val="28"/>
          <w:szCs w:val="28"/>
          <w:rtl w:val="true"/>
          <w:lang w:bidi="fa-IR"/>
        </w:rPr>
        <w:t>فحقيقة مذهب الشیعة و‌جوهره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يأخذون في كلّ مسألة وقع الخلاف فيها بنی الاُمّة بقول الإمام أمير المؤمنين و‌أولاده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 يقدّمون عليهم أحداً من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يستندون في عملهم هذا إلی أدلة كثيرة، نذكر بعضها في هذه الرسالة، إن شاء الله تعالی</w:t>
      </w:r>
      <w:r>
        <w:rPr>
          <w:rFonts w:eastAsia="IRNazanin" w:cs="IRNazanin"/>
          <w:color w:val="111111"/>
          <w:sz w:val="28"/>
          <w:szCs w:val="28"/>
          <w:rtl w:val="true"/>
          <w:lang w:bidi="fa-IR"/>
        </w:rPr>
        <w:t>.</w:t>
      </w:r>
    </w:p>
    <w:p>
      <w:pPr>
        <w:pStyle w:val="Heading3"/>
        <w:numPr>
          <w:ilvl w:val="2"/>
          <w:numId w:val="1"/>
        </w:numPr>
        <w:rPr/>
      </w:pPr>
      <w:bookmarkStart w:id="13" w:name="__RefHeading___Toc3664807_372815092"/>
      <w:bookmarkStart w:id="14" w:name="_Toc5"/>
      <w:bookmarkEnd w:id="13"/>
      <w:r>
        <w:rPr>
          <w:rtl w:val="true"/>
        </w:rPr>
        <w:t>كلام أبان بن تغلب في تعريف الشيعة</w:t>
      </w:r>
      <w:bookmarkEnd w:id="14"/>
    </w:p>
    <w:p>
      <w:pPr>
        <w:pStyle w:val="BookText"/>
        <w:rPr/>
      </w:pPr>
      <w:r>
        <w:rPr>
          <w:rFonts w:ascii="Amiri" w:hAnsi="Amiri" w:eastAsia="Amiri" w:cs="Amiri"/>
          <w:color w:val="111111"/>
          <w:sz w:val="28"/>
          <w:sz w:val="28"/>
          <w:szCs w:val="28"/>
          <w:rtl w:val="true"/>
          <w:lang w:bidi="ar-SA"/>
        </w:rPr>
        <w:t xml:space="preserve">أخرج الشيخ الجليل الثقة أبو العبّاس أحمد بن عليّ بن أحمد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أبان بن تغلب</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قال ابن عديّ له أحادیث و‌نسخ، وأحادیثه عامّتها مستقيمة إذا روی عنه ثقة، و‌هو من أهل الصدق في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عديّ الجرجاني، الکامل،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جامع الرواة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الأردبیلي،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الفهرست للشيخ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في تهذيب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مات سنة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حجر العسقلانی،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 وأبان أوّل من صنف في القراءة و‌دوّن 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الصدر، تأسيس الشيعة، ص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أتدري من الشيعة؟ الشيعة </w:t>
      </w:r>
    </w:p>
    <w:p>
      <w:pPr>
        <w:pStyle w:val="BookText"/>
        <w:rPr/>
      </w:pPr>
      <w:r>
        <w:rPr>
          <w:rFonts w:ascii="IRNazanin" w:hAnsi="IRNazanin" w:eastAsia="IRNazanin"/>
          <w:color w:val="111111"/>
          <w:sz w:val="28"/>
          <w:sz w:val="28"/>
          <w:szCs w:val="28"/>
          <w:rtl w:val="true"/>
          <w:lang w:bidi="fa-IR"/>
        </w:rPr>
        <w:t xml:space="preserve">الذين إذا اختلف الناس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أخذوا بقول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و‌إذا اختلف الناس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أخذوا بقول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و‌أخرج الديلمي عن عمّار و‌عن أبي أيّوب،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رأيت عليّاً قد سلك و‌ادياً و‌سلك الناس وادياً غيره، فاسلك مع عليّ و‌دع الناس، إنّه لن يدلّك علی ردیً، و‌لن يخرجك من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المتّقي الهندي، کنز العمّال،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32972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روی أحاديث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و‌أقوالهم في الفقه من لدن عصرهم إلی عصرنا هذا جماعات كثيرة من الصحابة و‌التابعين و‌العلماء و‌المصنّفين و‌الثقات و‌الأثبات الممدوحين بالعدالة و‌الوثاقة ممّن يتجاوز عددهم حدّ التواتر في جميع الطبقات، ناهيك عن ذلك كتب الأحاديث و‌التراجم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اتّفق المسلمون في الصدر الأوّل و‌في 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التابعين علی صحّة </w:t>
      </w:r>
    </w:p>
    <w:p>
      <w:pPr>
        <w:pStyle w:val="BookText"/>
        <w:rPr/>
      </w:pPr>
      <w:r>
        <w:rPr>
          <w:rFonts w:ascii="IRNazanin" w:hAnsi="IRNazanin" w:eastAsia="IRNazanin"/>
          <w:color w:val="111111"/>
          <w:sz w:val="28"/>
          <w:sz w:val="28"/>
          <w:szCs w:val="28"/>
          <w:rtl w:val="true"/>
          <w:lang w:bidi="fa-IR"/>
        </w:rPr>
        <w:t xml:space="preserve">الرجوع إلی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و‌استغنت الإماميّة من بين المسلمين بسبب الرجوع إلیهم و‌الأخذ بروایاتهم و‌علومهم، عن الاعتماد علی القیاس و‌الاستحسان باعتبار أنّ الأحاديث المرويّة بطرقهم الصحيحة عن أئمّتهم عن آبائهم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أحاطت بأحكام جميع الوقائع، حیث إنّهم لم یدَعوا واقعة إلّا و‌قد بیّنوا حکمها؛ و‌ذلك ما نراه و‌نلمسه فيما رواه عنهم جماهير من الثقات في كلّ طبقة، و‌أقوالهم محفوظة في كتب الحديث المؤلّفة من عصورهم المتعاقبة حتی وقتنا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ذلك يرجع الفضل كلّه في سعة دائرة فقه الشيعة و‌استغنائهم عن استعمال القياس و‌غيره من الطرق المخترعة في استنباط الأحكام الشرعية، فلا تجد فيهم من يقول برأيه و‌لا من يعمل بالقياس، و‌ما ذلك إلّا لأنّهم أخذوا العلم من منهله الصافي و‌طلبوه من معينه الفيّاض، و‌ولجوا فيه من الأبواب الّتي فتحها الله تعالی لهم، و‌من هنا قيل فيهم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شئت أن ترضی لنفسك مذهباً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 یوم الحش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من لهب النار</w:t>
      </w:r>
    </w:p>
    <w:p>
      <w:pPr>
        <w:pStyle w:val="BookText"/>
        <w:rPr/>
      </w:pPr>
      <w:r>
        <w:rPr>
          <w:rFonts w:ascii="IRNazanin" w:hAnsi="IRNazanin" w:eastAsia="IRNazanin"/>
          <w:color w:val="111111"/>
          <w:sz w:val="28"/>
          <w:sz w:val="28"/>
          <w:szCs w:val="28"/>
          <w:rtl w:val="true"/>
          <w:lang w:bidi="fa-IR"/>
        </w:rPr>
        <w:t xml:space="preserve">فوالِ اُناساً قولهم و‌حديثهم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عن جبرئيل عن الباري</w:t>
      </w:r>
    </w:p>
    <w:p>
      <w:pPr>
        <w:pStyle w:val="BookText"/>
        <w:rPr/>
      </w:pPr>
      <w:r>
        <w:rPr>
          <w:rFonts w:ascii="Amiri" w:hAnsi="Amiri" w:eastAsia="Amiri" w:cs="Amiri"/>
          <w:color w:val="111111"/>
          <w:sz w:val="28"/>
          <w:sz w:val="28"/>
          <w:szCs w:val="28"/>
          <w:rtl w:val="true"/>
          <w:lang w:bidi="ar-SA"/>
        </w:rPr>
        <w:t>وفيهم أيضاً يقول الشاعر كما في رشفة الصادي</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كنت تمدح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من 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علّة </w:t>
      </w:r>
    </w:p>
    <w:p>
      <w:pPr>
        <w:pStyle w:val="BookText"/>
        <w:rPr/>
      </w:pPr>
      <w:r>
        <w:rPr>
          <w:rFonts w:ascii="Amiri" w:hAnsi="Amiri" w:eastAsia="Amiri" w:cs="Amiri"/>
          <w:color w:val="111111"/>
          <w:sz w:val="28"/>
          <w:sz w:val="28"/>
          <w:szCs w:val="28"/>
          <w:rtl w:val="true"/>
          <w:lang w:bidi="ar-SA"/>
        </w:rPr>
        <w:t xml:space="preserve">فاقصد بمدحك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الهداةُ الأدلّة</w:t>
      </w:r>
    </w:p>
    <w:p>
      <w:pPr>
        <w:pStyle w:val="BookText"/>
        <w:rPr/>
      </w:pPr>
      <w:r>
        <w:rPr>
          <w:rFonts w:ascii="Amiri" w:hAnsi="Amiri" w:eastAsia="Amiri" w:cs="Amiri"/>
          <w:color w:val="111111"/>
          <w:sz w:val="28"/>
          <w:sz w:val="28"/>
          <w:szCs w:val="28"/>
          <w:rtl w:val="true"/>
          <w:lang w:bidi="ar-SA"/>
        </w:rPr>
        <w:t>إسنادهم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جبرئيل عن الله</w:t>
      </w:r>
    </w:p>
    <w:p>
      <w:pPr>
        <w:pStyle w:val="BookText"/>
        <w:rPr/>
      </w:pPr>
      <w:r>
        <w:rPr>
          <w:rFonts w:ascii="IRNazanin" w:hAnsi="IRNazanin" w:eastAsia="IRNazanin"/>
          <w:color w:val="111111"/>
          <w:sz w:val="28"/>
          <w:sz w:val="28"/>
          <w:szCs w:val="28"/>
          <w:rtl w:val="true"/>
          <w:lang w:bidi="fa-IR"/>
        </w:rPr>
        <w:t>وإنّما احتاج إخواننا أهل السنّة إلی إعمال الأقيسة و‌الاستحسانات في الأحكام الشرعية لتركهم التمسّك بالعترة الطاهرة و‌أقوالهم و‌أحاديثهم، و‌لقلّة الأحاديث الحاكية عن السنّة من طرقهم، كما تشهد بذلك جوامعهم سيّما الصحاح الستّ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رشد القرطبي في مقدمة كتابه بداية المجتهد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أهل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القياس في الشرع باطل، و‌ما سكت عنه الشارع فلا حكم له، و‌دليل العقل يشهد بثبوته، و‌ذلك أن الوقائع بين الأشخاص الأناسيّ غير متناهية، و‌النصوص و‌الأفعال و‌الإقرارات متناهية، و‌محال أن يقابل ما لا يتناهی بما يتناهی</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وسيأتي الكلام حول ذلك إن شاء الله تعالی</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قرأ كتب الشيعة الإماميّة في العقائد من التوحيد و‌النبوّة و‌المعاد وفي التفسير و‌الفقه و‌غيرها، يعرف أنّ عندهم علم كثير من العلوم الإسلاميّة ممّا لا يوجد عند غيرهم، و‌أنّ السياسات الّتي استولت علی شؤون المسلمين و‌منعت الناس عن التمسّك بأهل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و‌حملتهم علی ترك روايات </w:t>
      </w:r>
    </w:p>
    <w:p>
      <w:pPr>
        <w:pStyle w:val="BookText"/>
        <w:rPr/>
      </w:pPr>
      <w:r>
        <w:rPr>
          <w:rFonts w:ascii="IRNazanin" w:hAnsi="IRNazanin" w:eastAsia="IRNazanin"/>
          <w:color w:val="111111"/>
          <w:sz w:val="28"/>
          <w:sz w:val="28"/>
          <w:szCs w:val="28"/>
          <w:rtl w:val="true"/>
          <w:lang w:bidi="fa-IR"/>
        </w:rPr>
        <w:t>رجال الشيعة، فوّتت علی غير الشيعة علوماً كثيرة و‌حرمتهم عن تلك الأحاديث الصحيحة و‌الاهتداء بهدی العترة الطاهرة، فآل أمر الدين الحنيف و‌السنّة النبويّة إلی ما آل، حتی 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أعرف شيئاً ممّا كان علی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ضيّعتم؟ ضیّعتم ما ضيّعتم فيها</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أنس بن مالك بدمشق و‌هو يبكي،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شيئاً ممّا أدركت إلّا هذه الصلاة، و‌هذه الصلاة قد ضيّعت</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حديثٍ آخر عن ثابت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شيء كنت أعرفه علی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قد أصبحت له منکراً أنّي أری شهادتكم 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w:t>
      </w:r>
    </w:p>
    <w:p>
      <w:pPr>
        <w:pStyle w:val="BookText"/>
        <w:rPr/>
      </w:pPr>
      <w:r>
        <w:rPr>
          <w:rFonts w:ascii="Amiri" w:hAnsi="Amiri" w:eastAsia="Amiri" w:cs="Amiri"/>
          <w:color w:val="111111"/>
          <w:sz w:val="28"/>
          <w:sz w:val="28"/>
          <w:szCs w:val="28"/>
          <w:rtl w:val="true"/>
          <w:lang w:bidi="ar-SA"/>
        </w:rPr>
        <w:t>له يا أباه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قيل فيها ما رأيتم</w:t>
      </w:r>
      <w:r>
        <w:rPr>
          <w:rFonts w:eastAsia="Amiri" w:cs="Amiri" w:ascii="Amiri" w:hAnsi="Amiri"/>
          <w:color w:val="111111"/>
          <w:sz w:val="28"/>
          <w:szCs w:val="28"/>
          <w:rtl w:val="true"/>
          <w:lang w:bidi="ar-SA"/>
        </w:rPr>
        <w:t>.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وقالت اُمّ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علَيَّ أبو الدرداء و‌هو مغضب،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أغضبك؟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أعرف من اُمّة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 إلّا أنّهم يصلّون جميعاً</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أحمد بسنده عن اُمّ الدرداء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علَيَّ أبو الدرداء و‌هو مغضب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أغضبك؟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أعرف فیهم من أمر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إلّا أنّهم یصلّون جمیعاً</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يتمثّل بهذا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الناس بالناس الّذين عهدتمُ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و‌لاالدار بالدار الّتي كنت تعرفُ</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یزيد بن خمير الرحبي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عبد الله بن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صاحب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 حالنا من حال من كان قبلنا؟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لو 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من القبور، ما عرفوكم إلّا أن يجدوكم قياماً تصلّون</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سالم 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يعلم الإسلام و‌أهمّه</w:t>
      </w:r>
      <w:r>
        <w:rPr>
          <w:rFonts w:eastAsia="Amiri" w:cs="Amiri" w:ascii="Amiri" w:hAnsi="Amiri"/>
          <w:color w:val="111111"/>
          <w:sz w:val="28"/>
          <w:szCs w:val="28"/>
          <w:rtl w:val="true"/>
          <w:lang w:bidi="ar-SA"/>
        </w:rPr>
        <w:t>(</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تفقّده اليوم ما عرف منه شيئاً</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يخفی أنّ الواجب علی العلماء الأخذ بأخبار الثقات الممدوحين بالأمانة و‌الوثاقة ممّن يحصل الاطمئنان بصدقهم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جملة الثقات الّذين هم كذلك ثقات الشيعة، فلا ينبغي للفقيه و‌لكلّ من يروم تعلّم الفقه الإسلامي و‌معرفة نظمه و‌مناهجه في شؤون الحياة، الإعراض عن أحاديثهم و‌ترك الروايات الموثوق بصدورها المخرّجة في جوامعهم لمجرّد أنّ في سندها شيعيّ أو موالٍ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راوٍ لشيء من فضائلهم،</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هذا وقد بنَوا الجرح و‌التعديل علی أمور تخالف سيرة أهل العرف و‌لا ريب أنّ هذا التغيير و‌التبديل لم يقع فيما كان عليه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و‌شيعتهم فيه، بل وقع فيما كان عليه الجمهور و‌السواد الأعظم و‌في دين الدولة و‌الحكومة، و‌بعد ذلك كيف يتّبع سيرة و‌السلف كانوا علیذلك و‌يترك ما کان عليه أهل البيت أعدال الكتاب في البناء علی الأخذ بأخبار الآحاد؟ راجع في جميع ذلك علی الاختصار الكتاب القيم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 الجميل علی أهل الجرح و‌التعديل</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أنّه لا يجوز الاتّكال علی أخبار الكذّابين و‌الوضّاعين، فلا يجوز للباحث في الفقه و‌الأحكام الشرعية الإعراض عن هذا العلم الجمّ الموجود عند 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وسنحاول في هذا المختصر إيراد بعض ما يدلّ علی وجوب اتّباع الأئمّة الاثني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من أهل بيت النبوّة و‌العترة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برواياتهم، و‌الأحاديث المخرّجة عنهم في اُصول الشيعة و‌جوامعهم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فعمدنا إلی اخراج بعض الأحاديث الواردة عن طرق إخواننا أهل السنّة الدالّة من وجهة نظرهم علی حجّية أقوالهم و‌مذاهبهم و‌اجماعاتهم في الفقه، و‌كلّ المسائل الشرعيّة</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ونبحث في هذا الكتاب علی ضوء الأدلّة الصحيحة و‌الأحاديث المعتبرة عن مسألة ترتبط بواقع حياتنا الإسلاميّة في هذا العص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و‌في جميع العصور، يجب أن ندرسها و‌نبحث عنها و‌نتفهّمها و‌نعيّن موقفنا منها، لا الإعراض عنها، وليس فيها إن نظرنا بعين البصيرة و‌الإنصاف أقلّ ما يوجد التباعد، بعد ما كان اختلاف الفقهاء غير عزيز، و‌بعدما كان الكتاب و‌السنّة مصدر الجميع في الاستنباط و‌الاجتهاد، بل النظر في هذه المسألة </w:t>
      </w:r>
    </w:p>
    <w:p>
      <w:pPr>
        <w:pStyle w:val="BookText"/>
        <w:rPr/>
      </w:pPr>
      <w:r>
        <w:rPr>
          <w:rFonts w:ascii="IRNazanin" w:hAnsi="IRNazanin" w:eastAsia="IRNazanin"/>
          <w:color w:val="111111"/>
          <w:sz w:val="28"/>
          <w:sz w:val="28"/>
          <w:szCs w:val="28"/>
          <w:rtl w:val="true"/>
          <w:lang w:bidi="fa-IR"/>
        </w:rPr>
        <w:t>يأتي بالتفاهم و‌التجاوب، و‌التقريب بين المذاهب الفقهيّة، بالأخذ بما هو أوفق بالكتاب و‌السنّة و‌تمركز الآراء و‌المذاهب في مذهب من اتّباعه بالاتّفاق موجب للنجاة و‌أمان من الضلال، و‌يوجب تحكيم أساس الفقه من غیر تعرّض لمسألة الخلافة و‌الزعامة العامّة، و‌ما وقع فیها بین الفریقین من النقاش، و‌ما استدلّ به أعلام الطائفتین من أجل إثباتها لهم أو عدم إثباتها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اقتصرنا هنا علی ذلك لأنّ علماء الفریقین قد أشبعوا الکلام حول مسألة الخلافة و‌الحکومة، و‌أطالوا البحث فیها في کتبهم و‌مقالاتهم من لدن ارتحال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زماننا هذا بما یظهر به الحقّ للباحثین في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إثبات حجّیة أقوال أئمّة العترة و‌وجوب اتّباعهم و‌الأخذ بروایاتهم و‌إجماعاتهم لا تدور مدار إثبات الإمامة العامّة و‌الولایة و‌الزعامة الکلّیة لهم في جمیع الاُمور الدینیة و‌الدنیویة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یجب علی من لا یعرف لهم هذه الخصائص و‌اختصاصهم بها، الأخذ بأقوالهم و‌اتّباعهم و‌الاحتجاج بأحادیثهم و‌الرکون إلی آرائهم، حتی یسیر الفقه مسیره، و‌یصان عن القول بغیر علم، و‌یکون التعویل فیه علی أصحّ الأدلّة، لا فرق في ذلك بین الشیعة و‌من لا یعتقد من أهل السنّة أحقّیّتهم بمنصب الخلافة الکبری، و‌تخصیصها من قبل الله سبحانه و‌تعالی بهم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فالولایة الشرعیة الّتي کانت ثابتة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 لخلفائه و‌ولاة الأمر من أهل بیته و‌عترته و‌إن کانت لا تنفكّ عن وجوب الاتّباع و‌التأسّی و‌التمسّك بهم و‌حجّیة أقوالهم و‌أفعالهم، إلّا أنّ الثانی لم یقص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علی زمان حیاتهم و‌تمکّنهم من التص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 في الاُمور فحسب بل یجب التمسّك بهم و‌بأقوالهم و‌أفعالهم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فالمسألة من ناحیتها الاُولی في عصرنا اعتقادیة، و‌للکلام فیها مجال غیر هذا، و‌لیس لها في زماننا کثیر مساس بالعمل، فلیس في مقدور أحد في هذا الزمان أن یعمل لتکون تلك الولایة في الخارج لشخص دون آخر ممّن مضی عصره، فلیس في وسع أحد تغییر ما وقع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أمیر المؤمنین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و‌وليّ، لا شكّ في ولایته و‌إمامته، و‌لا یقبل إیمان عبد إلّا بولایته، و‌لا ریب في أنّه کان علی الحقّ، کما لا شكّ أنّ معاویة کان علی الباطل و‌باغیاً علیه، إلّا أنّ الإمام استشهد بجنایة ابن ملجم علی الإسلام و‌المسلمین، و‌تغلّب معاویة علی الأمر، و‌آل أمر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في سیاسة الحکم و‌الإدارة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آل إلیه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الشهداء و‌سیّد الأحرار، لا شكّ في إمامته و‌أنّه سیّد شباب أهل الجنّة، و‌ثار لطلب الإصلاح و‌الأمر بالمعروف و‌النهي عن المنکر، کما لا ریب في سوء أعمال یزید و‌مظالمه و‌جرائمه و‌موبقاته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لا </w:t>
      </w:r>
    </w:p>
    <w:p>
      <w:pPr>
        <w:pStyle w:val="BookText"/>
        <w:rPr/>
      </w:pPr>
      <w:r>
        <w:rPr>
          <w:rFonts w:ascii="IRNazanin" w:hAnsi="IRNazanin" w:eastAsia="IRNazanin"/>
          <w:color w:val="111111"/>
          <w:sz w:val="28"/>
          <w:sz w:val="28"/>
          <w:szCs w:val="28"/>
          <w:rtl w:val="true"/>
          <w:lang w:bidi="fa-IR"/>
        </w:rPr>
        <w:t>یمکننا أن نغیّر التاریخ و‌أحداثه الواقعة بعد أربعة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قرناً، فلا یمکن لمحبّي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یعتقد عدم شرعیة حکومات غیرهم ممّن استبدّوا بالأمر أن یمنعوا عن عرش الخلافة هؤلاء الحکّام الّذین حالت بیننا و‌بینهم الأزمنة و‌القرون، و‌یجلسوا أئمّة أهل البیت في المسند الّذی وضعه الله تعالی لهم و‌أجلسهم علیه و‌اختصّهم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فلا عمل لهذا، و‌لا اختلاف عملیاً في ذلك بین الشیعة و‌السنّة، و‌لا وجه لعتاب من یعتقد عدم شرعیة هذه الحکومات إذا کانت عقیدته نابعة من طول البحث و‌الاجتهاد في الکتاب و‌السنّة، و‌لا ینبغی أن یکون سبباً للتباعد و‌التنافر و‌الشحناء و‌البغضاء، و‌الرمي بما هو بريء منه من الکفر و‌الشرك و‌الضلال مع الشهادة بالتوحید و‌الرسالة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من ناحیته الاُخری الّتي نبحث عنها في هذا الکتاب علی ضوء الأدلّة الصحیحة و‌الأحادیث المعتبرة، فهي مسألة ترتبط بواقع حیاتنا الإسلامیة في هذا العصر و‌في جمیع العصور، یجب أن ندرسها و‌نبحث عنها و‌نتفهّمها و‌نعیّن موقفنا منها، لا الإعراض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نظرنا بعین البصیرة و‌الإنصاف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 ما یوجب التباعد، بعد ما کان اختلاف الفقهاء غیر عزیز، و‌بعدما کان الکتاب و‌السنّة مصدر الجمیع في الاستنباط و‌الاجتهاد، بل النظر في هذه المسألة یأتي بالتفاهم والتجاوب، و‌التقریب </w:t>
      </w:r>
    </w:p>
    <w:p>
      <w:pPr>
        <w:pStyle w:val="BookText"/>
        <w:rPr/>
      </w:pPr>
      <w:r>
        <w:rPr>
          <w:rFonts w:ascii="IRNazanin" w:hAnsi="IRNazanin" w:eastAsia="IRNazanin"/>
          <w:color w:val="111111"/>
          <w:sz w:val="28"/>
          <w:sz w:val="28"/>
          <w:szCs w:val="28"/>
          <w:rtl w:val="true"/>
          <w:lang w:bidi="fa-IR"/>
        </w:rPr>
        <w:t>بین المذاهب الفقهیة، و‌الأخذ بما هو أوفق بالکتاب و‌السنّة، و‌یوجب تحکیم أساس الفقه کما ستعرف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أقرّ هذا المبدأ وأخذ به جمع من أعيان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الفخر الرازي، فنراه يقدّم الإقتداء بأمير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غيره من الصحابة، فهو يقول في تفسيره في مسألة الجهر ببسم الله الرحمن الرحيم في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يجهر بالتسمية فقد ثبت بالتواتر، و‌من اقتدی في دينه بعليّ بن أبي طالب فقد اهتدی، و‌الدليل عليه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اللّهمّ أدر الحقّ مع عليّ حيث دار</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اطباق الكلّ علی أنّ عليّاً كان يجهر ببسم الله الرحمن الرحيم</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في مقام الإستدلال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الجهر بذكر الله يدلّ علی كونه مفتخراً بذلك الذكر غير مُبالٍ بإنكار من ينكره، و‌لا شكّ أنّ هذا مستحسن في العقل فيكون في الشرع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عليّ بن أبي طالب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ذكره شرف للذاكرين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و‌مثل هذا كيف يليق بالعاقل أن يسعی في إخفائه، و‌لهذا السبب نقل أنّ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مذهبه الجهر ببسم الله الرحمن الرحيم في جميع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الحجّة قويّة في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راسخة </w:t>
      </w:r>
    </w:p>
    <w:p>
      <w:pPr>
        <w:pStyle w:val="BookText"/>
        <w:rPr/>
      </w:pPr>
      <w:r>
        <w:rPr>
          <w:rFonts w:ascii="Amiri" w:hAnsi="Amiri" w:eastAsia="Amiri" w:cs="Amiri"/>
          <w:color w:val="111111"/>
          <w:sz w:val="28"/>
          <w:sz w:val="28"/>
          <w:szCs w:val="28"/>
          <w:rtl w:val="true"/>
          <w:lang w:bidi="ar-SA"/>
        </w:rPr>
        <w:t>في عقلي، لا تزول البتّة بسبب كلمات المخالفين</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الدلائل العقليّة موافقة لنا، و‌عمل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و‌من اتّخذ عليّاً إماماً لدينه فقد استمسك بالعروة الوثقی في دينه و‌نفسه</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الشيعة، السنّة هي الجهر بالتسمية، سواء كانت في الصلاة الجهرية أو السرّية، و‌جمهور الفقهاء يخالفونهم</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لأنّهم شيعة أهل البيت، و‌المتمسّكون بهم بالتمسّك المأمور به في حديث الثقلين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والقارئ العزيز إذا تأمّل فيما نذكره في هذا الكتاب، و‌تتبّع مصادر الشيعة و‌كتب حديثهم وفقههم، إن لم يصدّق شيئاً فيصدّق علی الأقلّ أنّ إجماع فقهاء الشيعة في كلّ مسألة من المسائل الفقهيّة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كهذه المسألة الّتي ذكرها الفخر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كاشف عن إجماع عترة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رأيهم و‌مذهبهم فيها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فماذا عذر الجمهور عند الله تعالی في مخالفة الشيعة في مثل هذه المسألة، و‌ترك الإقتداء بعليّ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و‌ترك التمسّك بالعترة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يدور حوله البحث في هذه الرسالة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الأخذ بأحاديث أهل البيت، و‌ما رواه عنهم أعلام الشيعة بطرقهم المعتبرة المعتمدة في جوامعهم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حجّية أقوالهم و‌مذاهبهم و‌آرائهم، بل وأفعالهم و‌وجوب اتّباعهم و‌الرجوع إليهم و‌السؤال منهم و‌التمسّك بهم و‌تقديم قولهم علی غيرهم</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و‌في الأمر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نبحث عن حجّية أقوالهم و‌مذاهبهم و‌أفعالهم و‌وجوب الإقتداء و‌التمسّك بهم بحسب الشريعة، و‌الأحاديث الّتي اتّفق الفريقان علی صحّتها بل تواترها، فمن تمسّك بغيرهم و‌استند إلی سواهم خالف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الصريح في وجوب التمسّك بهم، و‌أنّهم عِدل القرآن و‌العالمون بأحكام الشرع و‌أوامره و‌نواهيه، و‌تفسير الكتاب و‌عموم القرآن و‌السنّة و‌خصوصهما و‌مطلقهما و‌مقيّدهما و‌محكمهما و‌متشابهما، و‌هم العارفون بجميع ما يحتاج إليه الناس من الأحكام و‌الحلال و‌الحرام و‌الفرائض و‌القضاء و‌الحدود والديات و‌غيرها ممّا أنزل الله علی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و‌أوحی به إليه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7102_78679"/>
      <w:bookmarkStart w:id="16" w:name="pg7102_78679"/>
      <w:bookmarkEnd w:id="16"/>
    </w:p>
    <w:p>
      <w:pPr>
        <w:pStyle w:val="Heading2"/>
        <w:numPr>
          <w:ilvl w:val="1"/>
          <w:numId w:val="1"/>
        </w:numPr>
        <w:rPr/>
      </w:pPr>
      <w:bookmarkStart w:id="17" w:name="pg7102_78679"/>
      <w:bookmarkStart w:id="18" w:name="__RefHeading___Toc3664809_372815092"/>
      <w:bookmarkStart w:id="19" w:name="_Toc6"/>
      <w:bookmarkEnd w:id="17"/>
      <w:bookmarkEnd w:id="18"/>
      <w:r>
        <w:rPr>
          <w:rtl w:val="true"/>
        </w:rPr>
        <w:t>سبب إعراض الجمهور</w:t>
      </w:r>
      <w:r>
        <w:rPr>
          <w:rtl w:val="true"/>
        </w:rPr>
        <w:t xml:space="preserve">: </w:t>
      </w:r>
      <w:r>
        <w:rPr>
          <w:rtl w:val="true"/>
        </w:rPr>
        <w:t xml:space="preserve">عن أحاديث أهل البيت </w:t>
      </w:r>
      <w:r>
        <w:rPr>
          <w:rtl w:val="true"/>
        </w:rPr>
        <w:t>(</w:t>
      </w:r>
      <w:r>
        <w:rPr>
          <w:rtl w:val="true"/>
        </w:rPr>
        <w:t>علیهم السلام</w:t>
      </w:r>
      <w:r>
        <w:rPr>
          <w:rtl w:val="true"/>
        </w:rPr>
        <w:t>)</w:t>
      </w:r>
      <w:bookmarkEnd w:id="19"/>
    </w:p>
    <w:p>
      <w:pPr>
        <w:pStyle w:val="Heading3"/>
        <w:numPr>
          <w:ilvl w:val="2"/>
          <w:numId w:val="1"/>
        </w:numPr>
        <w:rPr/>
      </w:pPr>
      <w:bookmarkStart w:id="20" w:name="__RefHeading___Toc3664811_372815092"/>
      <w:bookmarkStart w:id="21" w:name="_Toc7"/>
      <w:bookmarkEnd w:id="20"/>
      <w:r>
        <w:rPr>
          <w:rtl w:val="true"/>
        </w:rPr>
        <w:t>اشارة</w:t>
      </w:r>
      <w:bookmarkEnd w:id="21"/>
    </w:p>
    <w:p>
      <w:pPr>
        <w:pStyle w:val="BookText"/>
        <w:rPr/>
      </w:pPr>
      <w:r>
        <w:rPr>
          <w:rFonts w:ascii="IRNazanin" w:hAnsi="IRNazanin" w:eastAsia="IRNazanin"/>
          <w:color w:val="111111"/>
          <w:sz w:val="28"/>
          <w:sz w:val="28"/>
          <w:szCs w:val="28"/>
          <w:rtl w:val="true"/>
          <w:lang w:bidi="fa-IR"/>
        </w:rPr>
        <w:t xml:space="preserve">وإنّنا لنرغب قبل الدخول في الموضوع إلفات النظر إلی شيء هو من الأهميّة بمكان حسبما نراه، و‌هو أنّ السبب الوحيد و‌الباعث الحقيقي لعدول من عدل عن الأخذ بأحاديث أهل البيت و‌ما رواه المحدّثون من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يظهر لكل‌ّ باحث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إلّا السياسة و‌غلبة الاُمراء و‌الملوك المستبدّين الّذين سوّدت مظالمهم صفحات التاريخ و‌عملوا علی تحريف حقائق هذا الدين، و‌أحكام شريعته الحنيفیّة السمحاء، أو تأويلها لتوافق أهواءهم الفاسدة و‌سياساتهم الغاشمة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فعدلوا بالناس نتيجة لذلك عن الصراط المستقيم، و‌حالوا بينهم و‌بين الاعتصام بحبل الله المتين و‌التمسّك بالثقلين، حيث أشعروهم بأنّ الرجوع إلی أهل بيت النبوّة و‌أخذ العلم و‌الاستفتاء منهم من أكبر الجرائم السياسية الّتي يستحقّ مرتكبها القتل و‌السجن علی أقلّ تقدير</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لاقی الكثير ممّن روی عن أهل البيت أو في فضائلهم من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و‌التابعين و‌رجالات الدين و‌أئمّة الحديث و‌غيرهم أنواعاً من القتل و‌السجن و‌التعذيب علی أيدي هؤلاء الحكام و‌الظلمة، و‌ما قصدهم </w:t>
      </w:r>
    </w:p>
    <w:p>
      <w:pPr>
        <w:pStyle w:val="BookText"/>
        <w:rPr/>
      </w:pPr>
      <w:r>
        <w:rPr>
          <w:rFonts w:ascii="Amiri" w:hAnsi="Amiri" w:eastAsia="Amiri" w:cs="Amiri"/>
          <w:color w:val="111111"/>
          <w:sz w:val="28"/>
          <w:sz w:val="28"/>
          <w:szCs w:val="28"/>
          <w:rtl w:val="true"/>
          <w:lang w:bidi="ar-SA"/>
        </w:rPr>
        <w:t>من ذلك إلّا إطفاء نور العلم النبوّي الخالد معاندة للحقّ و‌أهله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له إلمام بتاريخ الاُموي و‌العبّاسي يعلم موقف الحُكّام من كلّ من يأمر بالمعروف و‌ينهی عن المنكر و‌يستنكر سيرتهم السيّئة،</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وذكر ابن الأثير الجزري في اُسد الغابة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 الله بن العلاء بعد ما روی الزهري حديث ولاية عليّ في غدير خمّ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تحدّث بهذا في الشام و‌أنت تسمع ملء اُذنيك سبّ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عندي من فضائل عليّ ما لو تحدّثت بها لقتلت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كتاب نور القبس في ترجمة الخليل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كأنّهم بنو أمّ واحدة و‌عليّ بن أبي طالب كأنّه ابن علّة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لك هذا السؤال؟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اُريد أن تجيبني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تكتم علَيَّ ما دمت 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تقدّمهم إسلاماً، و‌بذّهم شرفاً، وفاقهم علماً، و‌رجحهم حلماً، و‌كثّرهم زهداً، وأنجدهم شجاعة فحسدوه، و‌الناس إلی أمثالهم و‌أشكالهم أميل منهم إلی من فاقهم و‌كثرهم و‌رجحهم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المرزباني، 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و‌سيّما من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و‌شيعتهم و‌من روی علومهم و‌حديثهم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و‌يكفيك الرجوع إلی كتاب النصائح الكافية و‌غيره ممّا ألف في هذا الموضوع</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نری أنّ الإضراب عن الخوض في هذه المسألة أصلح و‌التفرّغ للبحث عن المقصود أولی، لأنّنا لو تعرضنا لها لاستغرق ذلك بحثاً طويلاً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إلّا أنّ الباحث فيما نحن بصدده لا يسعه دراسة الموضوع دراسةً وافيةً من دون تعمّق في موقف السياسة ضدّ أئمّة أهل البيت و‌أشياعهم كما لا ينبغي الإغماض و‌عدم التعرض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بالإيجاز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لكشف دور السياسة الغاشمة في وضع الأحاديث المكذوبة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لمصلحة الحاكمين، و‌من استولی علی مركز الخلافة بالسيف و‌القهر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معاوية بن أبي سفيان أمر بسبّ أمير المؤمنين، باب مدينة العلم و‌بطل الإسلام و‌ابن عمّ الرسول و‌أخيه، و‌من أنزله من نفسه بمنزلة هارون من موسی، و‌عمل علی قتل ريحانة الرسول و‌سبطه الأكبر، و‌كتب بعد عام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برئت الذمة ممّن روی شيئاً من فضل أبي تراب و‌أهل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و‌استعمل علی أهل الكوفة زياد بن أبيه و‌ضمّ إليها البص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رة، فكان يتتبّع الشيعة و‌هو بهم عارف، فقتلهم تحت كلّ‌حجر و‌مدر، و‌أخافهم و‌قطع الأيدي و‌الأرجل و‌سمل العيون و‌صلبهم علی جذوع النخل و‌طردهم و‌شرّدهم عن العراق</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نذكر مثالاً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بعث في طلب صيفي بن فسيل الشيباني، فلمّا اُتي،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ما تقول في أبي 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أبا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اُعرّفك به؟ أتعرف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أبو تراب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ذلك أبو الحسن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صاحب الشرطة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الأمير هو أبو تراب و‌تقول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كذب الأمير أكذب أنا و‌أشهد علی باطل كما شهد؟ فقال له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أيضاً، عليّ بالعصا، فاُتي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أضربوه، حتی لصق بالأرض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اقلعوا عنه، ما قولك في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شرحتني بالمواسي ما قلت فيه إلّا ما سمعت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لتلعننّه أو لأضربنّ عنقك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أفعل، فأوثقوه حديداً و‌حبسوه</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واشتدّ الأمر حتی أنّ المقري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بنو اُميّة إذا سمعوا بمولود</w:t>
      </w:r>
    </w:p>
    <w:p>
      <w:pPr>
        <w:pStyle w:val="BookText"/>
        <w:rPr/>
      </w:pPr>
      <w:r>
        <w:rPr>
          <w:rFonts w:ascii="Amiri" w:hAnsi="Amiri" w:eastAsia="Amiri" w:cs="Amiri"/>
          <w:color w:val="111111"/>
          <w:sz w:val="28"/>
          <w:sz w:val="28"/>
          <w:szCs w:val="28"/>
          <w:rtl w:val="true"/>
          <w:lang w:bidi="ar-SA"/>
        </w:rPr>
        <w:t>اسمه عليّ قتلوه</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عمّاله علی المدينة مروان بن الحكم، و‌كان لا يدعُ سبّ عليّ‌</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علی المنبر كلّ جمعة تنفيذاً لأوامر معاوية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وكتب إلی عمّاله نسخةً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من قامت عليه البيّنة أنّه يحبّ عليّاً و‌أهل بيته فامحوه من الديوان و‌أسقطوا عطاءه و‌رزقه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وشفع ذلك بنسخة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اتّهمتموه بموالاة هؤلاء القوم فنكّلوا به و‌اهدموا داره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فلم يكن البلاد أشدّ و‌أكثر منه بالعراق و‌لاسيّما بالكوفة، حتی أنّ الرجل من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ليأتيه من يثق بدينه فيدخل بيته فيلقي إليه سرّه، و‌يخاف من خادمه و‌مملوكه و‌لا يحدّث حتی يأخذ عليه الإيمان الغليظة ليكتمنّ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أبو عثمان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معاوية كان يقول في آخر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أبا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قال ممّا لم نذكره حياءاً من الله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فيه أيضاً أنّ قوماً من بني اُميّة قالوا لمعاوية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قد بلغت ما أمّلت فلو كففت عن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حتی يربو عليه الصغير و‌يهرم عليه الكبير و‌لا يذكر له ذاكر فضلاً</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وذكر المستشرق مارجليوث في كتابه دراسات عن المؤرّخين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المدائني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يسمع بالشام في عهد الاُمويّين أحداً يسمّی عليّاً و‌لا حسناً و‌لا حسيناً، وإنّما معاوية و‌يزيد و‌الوليد من أسماء خلفاء بني اُميّة، فمرّ مسافر في ذلك الوقت بدار فاستسقی صاحبها، فسمعه ينادي ابناً باسم الحسن ليسقيه، فسأل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سمّی ابنه بذلك الاسم؟ فكان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الشام يسمّون أولادهم بأسماء خلفاء الله و‌لا يزال أحدنا يلعن ولده و‌يشتمه وإنّما سمّيت أولادي بأسماء أعداء الله، فإذا لعنت إنّما ألعن أعداء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كتاب غاية الأمانيّ في أخبار القطر اليمانيّ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یحیي بن الحسین،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أمر عمر بن عبد العزيز برفع اللعن عن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جميع الآفاق، و‌وصل الأمر بذلك إلی صنعاء و‌أن يجعل مكانها </w:t>
      </w:r>
      <w:r>
        <w:rPr>
          <w:rFonts w:ascii="Amiri" w:hAnsi="Amiri" w:eastAsia="Amiri" w:cs="Amiri"/>
          <w:color w:val="111111"/>
          <w:sz w:val="28"/>
          <w:sz w:val="28"/>
          <w:szCs w:val="28"/>
          <w:rtl w:val="true"/>
          <w:lang w:bidi="ar-SA"/>
        </w:rPr>
        <w:t>إِنَّ اللهَ يَأْمُرُ بِالْعَدْلِ و‌الْإِحْسَانِ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و‌خطب الخطيب بها في جامع صنعاء، فقام إليه ابن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قطعت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هي البدعة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لأنهضنّ إلی الشام، فإن وجدت الخليفة قد عزم علی قطعها لأضرمنّ الشام عليه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ابن محفوظ من صنعاء فلحقه أهلها إلی طرف القاع المعروف بالمنجل غربيّ صنعاء، فرجموه بالحجارة حتی غمروه و‌بغلته، فهو يرجم إلی الآن كما يرجم قبر أبي رعال قائد فيل أبرهة الحبشي</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وأفرط في ذلك حتی أظهر ما في صدره، و‌عرض علی كريم بن عفيف الخثعمي البراءة من دين عليّ الّذي يدين الله به، و‌أمر زياد أن يقتل عبد الرحمن بن الحسّان العنزي شرّ قتلة لشهادته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من الذاكرين الله كثيراً، و‌من الآمرين بالحقّ، والقائمين بالقسط، و‌العافين عن الناس، و‌لمقاله في عثمان، فدفنه زياد حيّاً</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وأمر بافتعال الأحاديث في شأن عثمان و‌إكرام من يروي في فضله، حتی أكثروا في فضائله لما كان يبعث إليهم من الصلات و‌القطائع، فليس يجد امرؤ من الناس عاملاً من عمّال معاوية فيروي في عثمان فضيلة إلّا كتب </w:t>
      </w:r>
    </w:p>
    <w:p>
      <w:pPr>
        <w:pStyle w:val="BookText"/>
        <w:rPr/>
      </w:pPr>
      <w:r>
        <w:rPr>
          <w:rFonts w:ascii="IRNazanin" w:hAnsi="IRNazanin" w:eastAsia="IRNazanin"/>
          <w:color w:val="111111"/>
          <w:sz w:val="28"/>
          <w:sz w:val="28"/>
          <w:szCs w:val="28"/>
          <w:rtl w:val="true"/>
          <w:lang w:bidi="fa-IR"/>
        </w:rPr>
        <w:t>اسمه و‌قرّبه و‌شفّعه، فلبثوا بذلك حيناً، فكتب إلی 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الحديث في عثمان قد جهر و‌فشا في كلّ مصر و‌كلّ وجه و‌ناحية، فإذا جاء‌كم كتابي هذا فادعوا الناس إلی الرواية في فضائل الصحابة و‌الخلفاء الأوّلين، و‌لا تتركوا خبراً يرويه أحد من المسلمين في أبي تراب إلّا واتوني بمناقض له في الصحابة، فإنّ هذا أحبّ إلَيَّ و‌أقرّ لعيني و‌أدحض لحجّة أبي تراب و‌شيعته، و‌أشدّ عليهم من مناقب عثمان وفضله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فقرأت كتبه علی الناس، فرويت أحاديث كثيرة في مناقب الصحابة مختلقة لا حقيقة لها، وجد الناس في رواية ما يجري هذا المجری، حتی أشادوا بذكر ذلك علی المنابر، و‌ألقی إلی معلّمي الكتّاب فعلّموا صبيانهم و‌غلمانهم من ذلك الكثير الواسع، حتی رووه و‌تعلّموه كما يتعلّمون القرآن، و‌حتّی علّموه بناتهم و‌نساءهم و‌خدمهم و‌حشمهم، فلبثوا بذلك ما شاء الله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حديث كثير موضوع و‌بهتان منتش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و‌مضی علی ذلك الفقهاء و‌القضاة و‌الولاة، و‌كان أعظم الناس في ذلك بليّة القرّاء المراؤون و‌المستضعفون الّذين يظهرون الخشوع و‌النسك، فيفتعلون الأحاديث ليحظوا بذلك عند ولاتهم، و‌يقربوا في مجالسهم، و‌يصيبوا به الأموال و‌الضياع و‌المنازل، حتی انتقلت تلك الأخبار و‌الأحاديث إلی أيدي الديّانين الّذين لا يستحلّون الكذب و‌البهتان، فقبلوها و‌رووها و‌هم يظنّون أنّها حقّ، و‌لو علموا أنّها باطل لما رووها و‌لا تديّنوا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يزل الأمر </w:t>
      </w:r>
    </w:p>
    <w:p>
      <w:pPr>
        <w:pStyle w:val="BookText"/>
        <w:rPr/>
      </w:pPr>
      <w:r>
        <w:rPr>
          <w:rFonts w:ascii="IRNazanin" w:hAnsi="IRNazanin" w:eastAsia="IRNazanin"/>
          <w:color w:val="111111"/>
          <w:sz w:val="28"/>
          <w:sz w:val="28"/>
          <w:szCs w:val="28"/>
          <w:rtl w:val="true"/>
          <w:lang w:bidi="fa-IR"/>
        </w:rPr>
        <w:t xml:space="preserve">كذلك حتی قتل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بالسمّ ظلماً، فازداد البلاء و‌الفتنة، فلم يبق أحد من هذا القبيل إلّا و‌هو خائف علی دمه أو طريد علی الأرض، ثمّ تفاقم الأمر بعد استشهاد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شئت الإحاطة بدوافع معاوية من منعه الملحّ عن ذكر فضائل أمير المؤمنين عليّ و‌سائر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ما ذكره المسعودي في حوادث سنة اثنتي عشرة و‌مائتين من حديث مطرف بن مغيرة،</w:t>
      </w:r>
      <w:r>
        <w:rPr>
          <w:rFonts w:eastAsia="IRNazanin" w:cs="IRNazanin"/>
          <w:color w:val="111111"/>
          <w:sz w:val="28"/>
          <w:szCs w:val="28"/>
          <w:rtl w:val="true"/>
          <w:lang w:bidi="fa-IR"/>
        </w:rPr>
        <w:t>(</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تعلم أنّهم لم يريدوا من سبّ عليّ إلّا سبّ رسول الله و‌إطفاء 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عبد الملك بن مروان قد شدّد الضغط علی محبّي أهل البيت، و‌ولّی عليهم الحجّاج الّذي أخذ يقرّب إليه كلّ من كان أشدّ بغضاً لاهل البيت و‌أكثر موالاة لأعدائهم، حتی جاء واحد منهم يوماً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الأصمعي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للحجّاج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أهلي عقّوني فسمّوني عليّاً و‌إنّي فقير بائس و‌أنا إلی صلة الأمير محتاج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فتضاحك الحجّاج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للطف ما توسّلت به قد ولّيتك موضع كذا</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والحجّاج هو الّذي كتب إلی محمّد بن القاسم أن يعرض عطيّة العوفي </w:t>
      </w:r>
    </w:p>
    <w:p>
      <w:pPr>
        <w:pStyle w:val="BookText"/>
        <w:rPr/>
      </w:pPr>
      <w:r>
        <w:rPr>
          <w:rFonts w:ascii="IRNazanin" w:hAnsi="IRNazanin" w:eastAsia="IRNazanin"/>
          <w:color w:val="111111"/>
          <w:sz w:val="28"/>
          <w:sz w:val="28"/>
          <w:szCs w:val="28"/>
          <w:rtl w:val="true"/>
          <w:lang w:bidi="fa-IR"/>
        </w:rPr>
        <w:t xml:space="preserve">ابن سعد علی سبّ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فان لم يفعل فاضربه أربعمائة سوط و‌احلق لحيته، فأبی عطيّة أن يسبّ، فأمضی محمّد بن القاسم حكم الحجّاج فيه</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عرقب الحجّاج أو بشر بن مروان، أبو يحيی الأعراج المعرقب من شيوخ الأربعة و‌مسلم لمّا عرض عليه سبّ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فقطع عرقوبه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المديني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أي شيء عرقب؟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التشيّع</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استمرّ الأمر إلی أيّام عمر بن عبد العزيز، وأشرار الولاة يتطاولون علی مقام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من كان منهم في المدينة المنوّرة، و‌بجوار القبر الشريف و‌علی منبر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روی ابن عرفة المعروف بنفطويه و‌هو من أكابر المحدّثين و‌أعلامهم في تاريخه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أكثر الأحاديث الموضوعة في فضائل الصحابة افتعلت في أيّام بني اُميّة تقرّباً إليهم</w:t>
      </w:r>
      <w:r>
        <w:rPr>
          <w:rFonts w:eastAsia="IRNazanin" w:cs="IRNazanin"/>
          <w:color w:val="111111"/>
          <w:sz w:val="28"/>
          <w:szCs w:val="28"/>
          <w:rtl w:val="true"/>
          <w:lang w:bidi="fa-IR"/>
        </w:rPr>
        <w:t>.(</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السيوطي أنّه كان في أيّام بني اُمية أكثر من سبعين ألف منبر يلعن عليها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سنّه لهم معاوية</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فانظر أيّها القارئ بعين الإنصاف إلی هذه المخازي، و‌إن شئت فراجع الكثير منها في كتب القوم، حتی تعرف ما اقترفته أفاعيل السياسة المجرمة من أجل إمالة الناس عن أهل بيت الوحي و‌النبوّة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سيّدنا الإمام عليّ بن الحسين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جواب الحارث بن الجارود التميمي، لمّا رآه في جماعة من أهل بيته في المدينة و‌هم جلوس في حلقة، فقال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يا أهل بيت الرحمة، و‌معدن الرسالة، و‌مختلف الملائكة، كيف أصبحتم رحمكم الله؟ فرفع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 إليه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تدري كيف نمسي و‌نصبح، أصبحنا في قومنا بمنزلة بني إسرائيل في آل فرعون، يذبّحون الأبناء و‌يستحيون النساء، وأصبح خير الاُمّة يشتم علی المنابر، وأصبح من یبغضنا یعطی الأموال علی بغضنا، وأصبح من یحبّنا منقوصاً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حظّه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أصبحت قريش تفتخر علی العرب بأنّ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قرشيّ، </w:t>
      </w:r>
      <w:bookmarkStart w:id="22" w:name="pg7102_78698"/>
    </w:p>
    <w:p>
      <w:pPr>
        <w:pStyle w:val="BookText"/>
        <w:rPr/>
      </w:pPr>
      <w:bookmarkEnd w:id="22"/>
      <w:r>
        <w:rPr>
          <w:rFonts w:ascii="IRNazanin" w:hAnsi="IRNazanin" w:eastAsia="IRNazanin"/>
          <w:color w:val="111111"/>
          <w:sz w:val="28"/>
          <w:sz w:val="28"/>
          <w:szCs w:val="28"/>
          <w:rtl w:val="true"/>
          <w:lang w:bidi="fa-IR"/>
        </w:rPr>
        <w:t>و‌أصبحت العرب تفتخر علی العجم بأنّ محمّداً كان عربياً، فهم يطلبون بحقّنا و‌لا يعرفون لنا حقّاً، اجلس يا أبا عمران فهذا صباحنا من مسائنا</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نحوه ابن سعد بسنده عن المنهال بن عمرو</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 w:name="__RefHeading___Toc3664813_372815092"/>
      <w:bookmarkStart w:id="24" w:name="_Toc8"/>
      <w:bookmarkEnd w:id="23"/>
      <w:r>
        <w:rPr>
          <w:rtl w:val="true"/>
        </w:rPr>
        <w:t>دور بني العبّاس في الظلم و‌الاستبداد</w:t>
      </w:r>
      <w:bookmarkEnd w:id="24"/>
    </w:p>
    <w:p>
      <w:pPr>
        <w:pStyle w:val="BookText"/>
        <w:rPr/>
      </w:pPr>
      <w:r>
        <w:rPr>
          <w:rFonts w:ascii="IRNazanin" w:hAnsi="IRNazanin" w:eastAsia="IRNazanin"/>
          <w:color w:val="111111"/>
          <w:sz w:val="28"/>
          <w:sz w:val="28"/>
          <w:szCs w:val="28"/>
          <w:rtl w:val="true"/>
          <w:lang w:bidi="fa-IR"/>
        </w:rPr>
        <w:t>جاء بعد بني اُميّة بنو العبّاس، فلم تكن وطأتهم علی أهل البيت و‌عترة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و‌شيعتهم و‌محبّيهم بأخفّ من أسلافهم، إن لم نقل بأنّهم كانوا أشدّ من اُولئك ظلماً و‌عنفاً و‌اظطهاداً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أنّهم بالإضافة إلی المسلك المنحرف الّذي سلكوه من وضع الأحاديث، و‌بالإضافة إلی أنّهم کبني اُميّة أحيوا ما أماته الإسلام من السنن الملوكية، أخذوا يباشرونهم بأنفسهم أو بالايعاز إلی عمّالهم المنحرفين، قتل كلّ من يعترض سبيل مسلكهم الظالم أو يخشون اعتراضه، حتی أزهقوا الكثير من النفوس الطاهرة، و‌سفكوا الجَمّ من الدماء الزكية من أكابر أهل البيت و‌شيعتهم و‌محبّيهم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يهمل التاريخ مظالم مثل المنصور و‌الهادي و‌هارون و‌غيرهم من ملكوك بني العبّاس</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ولم يهمل ما فعله المتوكّل بابن السکّيت إمام العربية المعروف، فإنّه كان قد ندبه إلی تعليم أولاده، حتی جاء يوم جمعهم في مجلس واحد، فنظر المتوكّل إلی و‌لديه المعتزّ و‌المؤيّد و‌خاطب ابن السكيت قائلا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إليك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ولديه المذكورين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الحسن و‌الحسين؟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به مولی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خير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حينئذ الأتراك فداسوا بطنه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باستلال لسانه فاستلّوه حتی مات</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 ابن حجر في ترجمة نصر بن عليّ بن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الجهضمي من شيوخ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عليّ بن الصوّاف عن عبد الله بن أحمد لمّا حدث نصر بن عليّ بهذا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حديث عليّ بن أبي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 أخذ بيد حسن و‌حسين،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أحبّني و‌أحبّ هذين و‌أباهما و‌أمّهما كان في درجتي يوم القيامة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أمر المتوكّل بضربه ألف سوط، فكلّمه فيه جعفر بن عبد الواحد و‌جعل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أهل السنّة، فلم يزل به حتی تركه</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ذلك هو الأثر لتدخّل السياسة المنحرفة في الاُمور، فهل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لهذه الأعمال وجهاً إلّا المحافظة علی الاستمرار في القبض علی أزمّة الاُمور و‌مقاليد الحكم، و‌إلّا القضاء علی الفكر الحرّ، و‌إلّا التنكّر للحقّ و‌القضاء عليه، و‌إلّا بغض عليّ بن أبي طالب و‌سائر أهل البيت الّذي هو من أظهر آثار النفاق؟ و‌قد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يحبّ عليّاًَ منافق، و‌لا يبغضه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نعرف منافقينا إلّا ببغضهم عليّ بن أبي طالب</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وهل هنا من المصاديق أجلی من أن يؤمر 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المتحدّث عن فضل عليّ و‌الزهراء و‌الحسنين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هم أصحاب الكساء و‌أهل المباهلة ألف سوط لذلك؟</w:t>
      </w:r>
    </w:p>
    <w:p>
      <w:pPr>
        <w:pStyle w:val="BookText"/>
        <w:rPr/>
      </w:pPr>
      <w:r>
        <w:rPr>
          <w:rFonts w:ascii="IRNazanin" w:hAnsi="IRNazanin" w:eastAsia="IRNazanin"/>
          <w:color w:val="111111"/>
          <w:sz w:val="28"/>
          <w:sz w:val="28"/>
          <w:szCs w:val="28"/>
          <w:rtl w:val="true"/>
          <w:lang w:bidi="fa-IR"/>
        </w:rPr>
        <w:t xml:space="preserve">فما ظنّك إذن بمن يتتلمذ و‌يأخذ العلم و‌الحديث عن سائر أئمّة أهل البيت كالباقر و‌الصادق و‌الكاظم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و‌كيف تكون نظرة هؤلاء إليه، و‌إلی أيّ مدی يكون حقدهم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الحكّام العباسيّين لم يكونوا أقلّ حماساً في هذا الميدان من الاُمويّين، فقد أخذوا يقرّبون الكثير من المحدّثين الّذين عرفوا عنهم عزوفهم عن الحديث بما روي في فضائل أهل البيت أو الأخذ عنهم و‌عن شيعتهم في الفقه و‌التفسير و‌العقائد، و‌شدّدوا النكير علی من حدّث شيئاً في فضائلهم و‌مناقبهم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منزلين به أشدّ العقوبات، و‌أوجدوا محدّثين مأجورين يضعون الأحاديث في فضائل بني العبّاس و‌ما يؤيّد سيرتهم و‌سياستهم، و‌يسردونها علی العوامّ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الذهبي في ترجمة ابن السقّاء الحافظ عبد الله بن محمّد الواسطي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أنّه أملی حديث الطير فلم تحتمله نفوسهم، فوثبوا به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و‌أقاموا و‌غسلوا موضعه، فمضی و‌لزم بيته</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وأغرب من ذلك ما فعله أهل دمشق بالنسائي صاحب السنن و‌خصائص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وبالغ بعضهم في ردّ فقه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أذهب الله عنهم الرجس، و‌جعلهم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عدل القرآن و‌كسفينة نوح و‌باب حطّة حتی قال ابن خلدون في مقدّمته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ممّن كان يخدم الملوك و‌الاُمراء و‌يتزلّف إليهم و‌يؤيّد آراءهم السياسية، هذا الرجل الّذي وقعت منه في مقدّمته هذه أخطاء فاحشة قد نبّه علی بعضها الاُستاذ شاكر، و‌ما ذلك إلّا لأنّه نظر في المسائل الإسلامية من زاوية وجهة نظر السياسة للدول الاُمويّة الأندلسيّة الّتي يقول عنها العقّاد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أنشأت للشرق الإسلامي تأريخاً لم يكتبه مؤرّخوه و‌لا يكتبونه علی هذا النحو لو أنّهم كتبوه،</w:t>
      </w:r>
      <w:r>
        <w:rPr>
          <w:rFonts w:eastAsia="IRNazanin" w:cs="IRNazanin"/>
          <w:color w:val="111111"/>
          <w:sz w:val="28"/>
          <w:szCs w:val="28"/>
          <w:rtl w:val="true"/>
          <w:lang w:bidi="fa-IR"/>
        </w:rPr>
        <w:t>(</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الفصل الّذي عقده في علم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وشذّ أهل البيت بمذاهب ابتدعوها و‌فقه انفردوا به</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أهل البيت مبتدعين، فلم جعلهم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أعدالاً للكتاب، و‌جعل التمسّك بهم أماناً من الضلال؟ و‌ما معنی هذا</w:t>
      </w:r>
    </w:p>
    <w:p>
      <w:pPr>
        <w:pStyle w:val="BookText"/>
        <w:rPr/>
      </w:pPr>
      <w:r>
        <w:rPr>
          <w:rFonts w:ascii="IRNazanin" w:hAnsi="IRNazanin" w:eastAsia="IRNazanin"/>
          <w:color w:val="111111"/>
          <w:sz w:val="28"/>
          <w:sz w:val="28"/>
          <w:szCs w:val="28"/>
          <w:rtl w:val="true"/>
          <w:lang w:bidi="fa-IR"/>
        </w:rPr>
        <w:t>الحثّ الملحّ و‌الترغيب الواردين في الكتاب و‌السنّة علی محبّتهم و‌ولايتهم؟</w:t>
      </w:r>
    </w:p>
    <w:p>
      <w:pPr>
        <w:pStyle w:val="BookText"/>
        <w:rPr/>
      </w:pPr>
      <w:r>
        <w:rPr>
          <w:rFonts w:ascii="Amiri" w:hAnsi="Amiri" w:eastAsia="Amiri" w:cs="Amiri"/>
          <w:color w:val="111111"/>
          <w:sz w:val="28"/>
          <w:sz w:val="28"/>
          <w:szCs w:val="28"/>
          <w:rtl w:val="true"/>
          <w:lang w:bidi="ar-SA"/>
        </w:rPr>
        <w:t>وقد سمعت بأنّ جماعة من المحدّثين الّذين انضافوا وراء هذه الأباطيل قد أعرضوا و‌ضعّفوا روايات جمّ غفير من الثقات لمجرّد كونهم شيعة أو مغالين بزعمهم في محبّة أهل البيت، مع كونهم في نفس الوقت يحتجّون بروايات النواصب و‌الخوارج و‌المنافقين المعروفين بالانحراف عن أهل البيت، و‌المشهورين بالظلم و‌الخيانة و‌المآثم و‌المعاصي</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والعجب أنّ مثل البخاري الّذي يروی عن ألف و‌مائتين من الخوارج،</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و‌يحتجّ بأكثر من مائة مجهول،</w:t>
      </w:r>
      <w:r>
        <w:rPr>
          <w:rFonts w:eastAsia="Amiri" w:cs="Amiri" w:ascii="Amiri" w:hAnsi="Amiri"/>
          <w:color w:val="111111"/>
          <w:sz w:val="28"/>
          <w:szCs w:val="28"/>
          <w:rtl w:val="true"/>
          <w:lang w:bidi="ar-SA"/>
        </w:rPr>
        <w:t>(</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و‌بأعداء أهل البيت مثل المغيرة و‌مروان و‌عمرو بن العاص وغيرهم من المنافقين الّذين ظهر فيهم أبرز أمارات النّفاق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بغضهم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و‌صحّ فيهم أحاديث الحوض المتواترة و‌غيرها</w:t>
      </w:r>
      <w:r>
        <w:rPr>
          <w:rFonts w:eastAsia="IRNazanin" w:cs="IRNazanin"/>
          <w:color w:val="111111"/>
          <w:sz w:val="28"/>
          <w:szCs w:val="28"/>
          <w:rtl w:val="true"/>
          <w:lang w:bidi="fa-IR"/>
        </w:rPr>
        <w:t>.(</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البخاري لا يروي شيئاً من حديث ريحانتي الرسول و‌سبطيه سيّدي شباب أهل الجنّة، ويحتجّ بحديث سمرة بن جندب،</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وأخرج ابن الأثير قال أبو السوار العدوي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سمرة من قومي غداة واحدة سبعين و‌أربعين كلّهم قد جمع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الأثیر الجزري، الكامل في التاریخ،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eastAsia="IRNazanin" w:cs="IRNazanin"/>
          <w:color w:val="111111"/>
          <w:sz w:val="28"/>
          <w:szCs w:val="28"/>
          <w:lang w:bidi="fa-IR"/>
        </w:rPr>
        <w:t>643</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الجزء الثاني من صحيحه</w:t>
      </w:r>
      <w:r>
        <w:rPr>
          <w:rFonts w:eastAsia="Amiri" w:cs="Amiri" w:ascii="Amiri" w:hAnsi="Amiri"/>
          <w:color w:val="111111"/>
          <w:sz w:val="28"/>
          <w:szCs w:val="28"/>
          <w:rtl w:val="true"/>
          <w:lang w:bidi="ar-SA"/>
        </w:rPr>
        <w:t>(</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باب ما جاء في صفة الجنّة بأربعة أحاديث،</w:t>
      </w:r>
      <w:r>
        <w:rPr>
          <w:rFonts w:eastAsia="Amiri" w:cs="Amiri" w:ascii="Amiri" w:hAnsi="Amiri"/>
          <w:color w:val="111111"/>
          <w:sz w:val="28"/>
          <w:szCs w:val="28"/>
          <w:rtl w:val="true"/>
          <w:lang w:bidi="ar-SA"/>
        </w:rPr>
        <w:t>(</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في غير ذلك من الموارد الّتي لا تخفی علی المتتبّع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و‌يحتجّ أيضاً بحديث عكرمة و‌عمران بن حطّان،</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وقال الاستاذ محمود أبو ريّه في أضواء علی السنّة المحمديّة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البدر العيني في الصحيح جماعة جرحهم بعض المتقدّمين،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الشامخ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رجال الصحيحين من صرّح كثير من الأئمّة بجرحهم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الصلاح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ص</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 البخاري بجماعة سبق من غيره الجرح له، كعكرمة مولی ابن عبّاس وإسماعيل بن أبي اُويس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وإلی آخر ما نقل عن ابن صلاح في البخاري و‌مسلم، و‌ما نقل عن الشيخ أحمد شاكر و‌الشيخ محمد زاهد الكوثري،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أضواء علی السنّة المحمدیة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ریّة، ص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حديث واحد من مثل الإمام جعفر بن محمّد الصادق و‌الامامين الكاظم و‌الرضا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والآن يحقّ لنا أن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كان موقف بني اُميّة و‌بني العبّاس من أهل البيت هذا الموقف المخزي؟</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يمكن أن يكون الجواب غير أنّ أهل البيت ليس لهم من ذنب </w:t>
      </w:r>
    </w:p>
    <w:p>
      <w:pPr>
        <w:pStyle w:val="BookText"/>
        <w:rPr/>
      </w:pPr>
      <w:r>
        <w:rPr>
          <w:rFonts w:ascii="IRNazanin" w:hAnsi="IRNazanin" w:eastAsia="IRNazanin"/>
          <w:color w:val="111111"/>
          <w:sz w:val="28"/>
          <w:sz w:val="28"/>
          <w:szCs w:val="28"/>
          <w:rtl w:val="true"/>
          <w:lang w:bidi="fa-IR"/>
        </w:rPr>
        <w:t>سوی أنّهم و‌شيعتهم لم يدخلوا في حزب هؤلاء الجبابرة الّذين قلّبوا الإسلام، و‌لم يقبلوا أن يكونوا أعواناً لمثل يزيد و‌مروان و‌عبد الملك و‌الوليد المتجاهر بالكفر، و‌منصور و‌هارون و‌المتوكّل و‌غيرهم، و‌لم يكونوا ليسكتوا علی مظالمهم و‌جرائمهم فضلاً عن أن يشاركوهم فيها؟</w:t>
      </w:r>
    </w:p>
    <w:p>
      <w:pPr>
        <w:pStyle w:val="BookText"/>
        <w:rPr/>
      </w:pPr>
      <w:r>
        <w:rPr>
          <w:rFonts w:ascii="Amiri" w:hAnsi="Amiri" w:eastAsia="Amiri" w:cs="Amiri"/>
          <w:color w:val="111111"/>
          <w:sz w:val="28"/>
          <w:sz w:val="28"/>
          <w:szCs w:val="28"/>
          <w:rtl w:val="true"/>
          <w:lang w:bidi="ar-SA"/>
        </w:rPr>
        <w:t>وهل يمكن أن يكون لذلك من سبب غير أنّ هؤلاء الحُكّام المجرمين لمّا رأوا أنّهم لو أقرّوا أحاديث أهل البيت و‌أخذوا بمذاهبهم في الفقه لزال سلطانهم</w:t>
      </w:r>
      <w:r>
        <w:rPr>
          <w:rFonts w:eastAsia="Amiri" w:cs="Amiri" w:ascii="Amiri" w:hAnsi="Amiri"/>
          <w:color w:val="111111"/>
          <w:sz w:val="28"/>
          <w:szCs w:val="28"/>
          <w:rtl w:val="true"/>
          <w:lang w:bidi="ar-SA"/>
        </w:rPr>
        <w:t>(</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يبق لهم من نفوذ و‌لا سيطرة علی عباد الله تعالی، و‌لانكشف كافّة ألاعيبهم و‌انحرافاتهم عن الجادّة المستقيمة و‌لما استطاعوا أن يلغوا بدماء المسلمين و‌انفاقه علی أنفسهم و‌خاصّتهم لبناء القصور و‌شراء الإماء و‌القينات و‌الخوض في اللهو و‌اللعب و‌أنواع المعاصي و‌فنون الخلّاعة و‌الدعارة و‌الترف، و‌امتلاء أرجاء بيوتهم بأصوات المعازف و‌التنعّم بمطارف الحرير و‌ألوان الأطمعة، و‌لقد حكی الكثير من مجالسهم المحرّمة الّتي كانوا يعقدونها لمعاقرة أنواع الخمور</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و‌البلاد الّتي نكبت بحكمهمم تعجّ بالجياع الّذين كانوا بأمسّ </w:t>
      </w:r>
    </w:p>
    <w:p>
      <w:pPr>
        <w:pStyle w:val="BookText"/>
        <w:rPr/>
      </w:pPr>
      <w:r>
        <w:rPr>
          <w:rFonts w:ascii="IRNazanin" w:hAnsi="IRNazanin" w:eastAsia="IRNazanin"/>
          <w:color w:val="111111"/>
          <w:sz w:val="28"/>
          <w:sz w:val="28"/>
          <w:szCs w:val="28"/>
          <w:rtl w:val="true"/>
          <w:lang w:bidi="fa-IR"/>
        </w:rPr>
        <w:t>الحاجة إلی ما يسدّ جوعهم و‌يدفع عنهم غائلة الفاقة و‌يحفظهم عن الحرّ و‌البرد، فراجع كتب التاريخ حتی تری الأعاجيب ممّا كان يحدث في بلاط الملوك و‌الخلفاء و‌الاُمراء</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مختصر الكلام في سبب اعراض الجمهور عن أحاديث أئمّة العترة الطاهرة، و‌من هنا نشرع بعون الله تعالی في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وليّ التوفيق</w:t>
      </w:r>
      <w:r>
        <w:rPr>
          <w:rFonts w:eastAsia="IRNazanin" w:cs="IRNazanin"/>
          <w:color w:val="111111"/>
          <w:sz w:val="28"/>
          <w:szCs w:val="28"/>
          <w:rtl w:val="true"/>
          <w:lang w:bidi="fa-IR"/>
        </w:rPr>
        <w:t xml:space="preserve">. </w:t>
      </w:r>
      <w:bookmarkStart w:id="25" w:name="pg7102_78718"/>
    </w:p>
    <w:p>
      <w:pPr>
        <w:pStyle w:val="Heading2"/>
        <w:numPr>
          <w:ilvl w:val="1"/>
          <w:numId w:val="1"/>
        </w:numPr>
        <w:rPr/>
      </w:pPr>
      <w:bookmarkStart w:id="26" w:name="__RefHeading___Toc3664815_372815092"/>
      <w:bookmarkStart w:id="27" w:name="_Toc9"/>
      <w:bookmarkEnd w:id="25"/>
      <w:bookmarkEnd w:id="26"/>
      <w:r>
        <w:rPr>
          <w:rtl w:val="true"/>
        </w:rPr>
        <w:t>حجّيّة أخبار الثقات</w:t>
      </w:r>
      <w:bookmarkEnd w:id="27"/>
    </w:p>
    <w:p>
      <w:pPr>
        <w:pStyle w:val="BookText"/>
        <w:rPr/>
      </w:pPr>
      <w:r>
        <w:rPr>
          <w:rFonts w:ascii="IRNazanin" w:hAnsi="IRNazanin" w:eastAsia="IRNazanin"/>
          <w:color w:val="111111"/>
          <w:sz w:val="28"/>
          <w:sz w:val="28"/>
          <w:szCs w:val="28"/>
          <w:rtl w:val="true"/>
          <w:lang w:bidi="fa-IR"/>
        </w:rPr>
        <w:t>أجمع العقلاء كافّة علی الأخذ و‌العمل بأخبار الثقات، و‌اعتبارها حجّة في مقام التعامل و‌الخصومة، و‌لولا ذلك لما قامت لهم سوق و‌لاختلّ نظام اُمورهم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والشريعة الإسلامية قد قرّرت هذه الطريقة العقلائيّة و‌أقرّتها، و‌لم تردع النّاس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و‌تبعاً لذلك استقرّ بناء المسلمين منذ عصر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زماننا هذا علی رغم من رام إمالة الناس عن التحدّث بأحاديث الرسول،</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لم يكن منهم هذا المنع الأكيد؛ لأنّهم لم يعرفوا حجّية أخبار الثقات من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 و‌المسلمون كانوا يعملون بها في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سمعوا النبيّ بالخيف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الله عبداً سمع مقالتي فحفظها و‌وعاها و‌بلّغها من لم يسمعها، فربّ حامل فقه لا فقه له، و‌ربّ حامل فقه إلی من هو أفقه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الهیثمي، مجمع الزوائد،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منع أبو بكر السيّدة الزهراء علیها السلام عن ميراث أبيها برواية رواها عنه و‌ماتت واجدةً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السبب في ذلك و‌في منعهم الرسول الأعظم عن كتابة وصيّته، و‌قول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كتاب الله و‌غلب عليه الوجع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يرجع إلی سياسة الحكم، حتی لا يتمسّك بالأحاديث الكثيرة الواردة في شأن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يری أنّه الإمام و‌الخليفة المنصوص غیره، أو يعتقد أقلّ من ذلك أحقّيته من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ريب أنّ معاوية لم يقرّ ما كان في عهد الخليفة الثاني إلّا لذلك</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و‌الاحتجاج بخبر الثقات، حتی أنّهم اعتبروا تحمّل الحديث و‌حفظه و‌نقله من أعظم المناصب الدينية و‌أفضل القربات إلی الله سبحانه، و‌لذا أكرموا المحدّثين غاية الإكرام و‌أنزلوهم أحسن المنازل، و‌أسندوا إليهم الوظائف و‌منحوهم الصلات، حتی صارت مجالس إملاء الحديث علی كثرتها من أعظم المجالس اعتباراً و‌قدراً و‌منزلة و‌شرفاً، و‌قد تنقل الكثير من شيوخ الحديث و‌رجالات العلم في الآفاق، و‌شدّوا الرحال إلی كثير من البلاد لاستماع الحديث و‌نقله و‌تدوينه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في طليعة شدّ الرحال إليهم لذلك من مختلف الآفاق هو الإمام أبو عبد 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حتی زاد مجموع من نقل عنه علی أربعة آلاف رجل كلّهم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جعفر بن محمد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تقدّم يعلم مدی المكانة العالية و‌الشأن الكبير اللذين كانا للحديث عند المسلمين، و‌لقد كان له علی نقلة أحداث التاريخ التأثير الخطير في </w:t>
      </w:r>
    </w:p>
    <w:p>
      <w:pPr>
        <w:pStyle w:val="BookText"/>
        <w:rPr/>
      </w:pPr>
      <w:r>
        <w:rPr>
          <w:rFonts w:ascii="Amiri" w:hAnsi="Amiri" w:eastAsia="Amiri" w:cs="Amiri"/>
          <w:color w:val="111111"/>
          <w:sz w:val="28"/>
          <w:sz w:val="28"/>
          <w:szCs w:val="28"/>
          <w:rtl w:val="true"/>
          <w:lang w:bidi="ar-SA"/>
        </w:rPr>
        <w:t>نفوسهم و‌توجيه اُمورهم و‌أحوالهم و‌في مسلكهم مع حكوماتهم ممّا يعتبر العامل في كثير من الأزمنة في دعم الحكم و‌تأسيسه، و‌كذا التدخّل في الشؤون الاجتماعية و‌الاقتصادية و‌العمرانية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اشتهر بحفظ الحديث جماعة کالبخاري و‌مسلم و‌ابن ماجة و‌الترمذي و‌النسائي و‌أبي داود و‌مالك و‌أحمد و‌البيهقي و‌الطبراني و‌ابن عساكر و‌الطيالسي و‌الدارمي و‌الحاكم و‌ابن أبي شيبة و‌السيوطي و‌غيرهم من أهل السنّة و‌أعلامهم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وكمؤلفي الاُصول الأربعمائة من أعلام القرن الثاني و‌الثالث الهجري و‌الكليني صاحب الجامع المعروف بالكافي، و‌الصدوق مؤلّف من لا يحض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الفقيه، و‌الشيخ الطوسي مؤلف كتابي التهذيب و‌الاستبصار، و‌البحراني صاحب كتاب العوالم، و‌المجلس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مؤلّف كتاب بحار الأنوار، و‌الفيض الکاشاني صاحب كتاب الوافي، و‌الحرّ العاملي مؤلّف وسائل الشيعة، و‌غيرهم من الإماميّة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قد صنّف علماء الفريقين كتباً كثيرة و‌اسفاراً ضخمة، سواء في معرفة الرجال و‌الطبقات و‌التمييز بين المشتركات أم في معرفة الحديث و‌أقسامه و‌انحاء تحمّله، ما لو أردنا التكلّم حولها لطال بنا المقام، إلّا أنّنا طلباً للاختصار نقتصر علی ذكر شيء من مصنّفات الشيعة في ذلك</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مؤلّفاتهم في الرجال</w:t>
      </w:r>
      <w:r>
        <w:rPr>
          <w:rFonts w:eastAsia="Amiri" w:cs="Amiri" w:ascii="Amiri" w:hAnsi="Amiri"/>
          <w:color w:val="111111"/>
          <w:sz w:val="28"/>
          <w:szCs w:val="28"/>
          <w:rtl w:val="true"/>
          <w:lang w:bidi="ar-SA"/>
        </w:rPr>
        <w:t>:(</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و‌طبقات الرجال لأحمد بن محمد بن خالد البرقي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و‌رجال الكشيّ من أعلام القرن الثالث الموسوم بمعرفة الناقلين عن الأئمّة الصادقين الّذي اختصره الشيخ الطوسي و‌سمّاه اختيار الرجال، و‌رجال أبي عليّ المحاربي من أعلام القرن الثالث الهجري و‌قبله، و‌رجال محمّد بن أحمد بن داود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الممدوحين و‌المذمومين، و‌رجال العقيقي من أعلام القرن الرابع الهجري، و‌رجال ابن عيّاش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و‌رجال ابن 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و‌رجال النجاشي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و‌رجال الشيخ الطوسي و‌الفهرست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و‌معالم العلماء لابن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و‌رجال ابن داود من أعلام القرن السابع الهجري، و‌رجال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و‌كتب الرجال للعلّامة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 و‌إيضاح الاشتباه و‌كشف المقال، و‌رجال الأمير مصطفی التفريش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و‌مجمع الرجال للمولی عناية الله الأصبهاني، و‌معاصر التفريشي، و‌كتب الرجال للمحقق الأستر 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الثلاثة </w:t>
      </w:r>
    </w:p>
    <w:p>
      <w:pPr>
        <w:pStyle w:val="BookText"/>
        <w:rPr/>
      </w:pPr>
      <w:r>
        <w:rPr>
          <w:rFonts w:ascii="Amiri" w:hAnsi="Amiri" w:eastAsia="Amiri" w:cs="Amiri"/>
          <w:color w:val="111111"/>
          <w:sz w:val="28"/>
          <w:sz w:val="28"/>
          <w:szCs w:val="28"/>
          <w:rtl w:val="true"/>
          <w:lang w:bidi="ar-SA"/>
        </w:rPr>
        <w:t xml:space="preserve">الكبير و‌الوسيط و‌الصغير، و‌كتابي رجال السيّد عليّ خان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المعروفين بسلافة العص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و‌الدرجات الرفيعة في طبقات الشيعة، و‌رجال العلّامة المجلس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و‌رجال الشيخ سليمان البحراني الماحوزي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و‌الرجال الموسوم برياض العلماء لميرزا عبد الله أفندي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و‌رجال الشيخ أبي عليّ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و‌أعيان الشيعة للسيّد محسن الأمين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ممّا يطول الكلام بسرد أسمائها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الكتب المصنّفة لتمييز المشتركات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تمییز المشترکات للمولی محمد أمين الكاظمي من أعلام القرن الحادي عشر الهجري، و‌كتاب جامع الرواة للأردبيلي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و‌غيرهما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ونذكر من الكتب المؤلّفة في الطبقات كتاب سيّدنا و‌اُستاذنا زعيم الشيعة الإمام السيّد حسين الطباطبائي البروجردي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في القدس درجته و‌درجة جميع العلماء العاملين</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7102_78730"/>
      <w:bookmarkStart w:id="29" w:name="pg7102_78730"/>
      <w:bookmarkEnd w:id="29"/>
    </w:p>
    <w:p>
      <w:pPr>
        <w:pStyle w:val="Heading2"/>
        <w:numPr>
          <w:ilvl w:val="1"/>
          <w:numId w:val="1"/>
        </w:numPr>
        <w:rPr/>
      </w:pPr>
      <w:bookmarkStart w:id="30" w:name="pg7102_78730"/>
      <w:bookmarkStart w:id="31" w:name="__RefHeading___Toc3664817_372815092"/>
      <w:bookmarkStart w:id="32" w:name="_Toc10"/>
      <w:bookmarkEnd w:id="30"/>
      <w:bookmarkEnd w:id="31"/>
      <w:r>
        <w:rPr>
          <w:rtl w:val="true"/>
        </w:rPr>
        <w:t>وجوب العمل بالأحاديث المخرّجة</w:t>
      </w:r>
      <w:r>
        <w:rPr>
          <w:rtl w:val="true"/>
        </w:rPr>
        <w:t xml:space="preserve">: </w:t>
      </w:r>
      <w:r>
        <w:rPr>
          <w:rtl w:val="true"/>
        </w:rPr>
        <w:t>في أصول الشيعة و‌جوامعهم المعتبرة</w:t>
      </w:r>
      <w:bookmarkEnd w:id="32"/>
    </w:p>
    <w:p>
      <w:pPr>
        <w:pStyle w:val="BookText"/>
        <w:rPr/>
      </w:pPr>
      <w:r>
        <w:rPr>
          <w:rFonts w:ascii="IRNazanin" w:hAnsi="IRNazanin" w:eastAsia="IRNazanin"/>
          <w:color w:val="111111"/>
          <w:sz w:val="28"/>
          <w:sz w:val="28"/>
          <w:szCs w:val="28"/>
          <w:rtl w:val="true"/>
          <w:lang w:bidi="fa-IR"/>
        </w:rPr>
        <w:t>عرفت أنّ العمل والاحتجاج بأخبار الثقات مما اتّفق العقل و‌النقل علی صحّته، فالواجب الأخذ بخبر الثقة الممدوح بالأمانة و‌الوثاقة، سواء كان من الشيعة أو من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 لا ينبغي الأخذ و‌الاتّكال علی أخبار الكذّابين والوضّاعين و‌المجهولين و‌المنافقين من أيّ فرقة كانوا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فالإعراض عن الروايات المخرّجة في جوامع الشيعة المنقولة إليهم عن أئمّتهم بسندهم المتّصل إلی جدّهم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ينافي ما استقرّ عيه بناء العقلاء و‌دلّت عليه الأدلّة السمعية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الأمانة و‌الإخلاص يحتمّان علی كلّ باحث في الفقه استنباط الأحكام من الروايات المعتبرة المخرّجة في كتب الفريقين، و‌أن لا يقتص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في ذلك علی أحاديث طائفة دون اُخری، فلا يجوز له ترك هذا العلم الكثير في أبواب المعارف الإسلامية من الفقه و‌العقائد و‌الأخلاق و‌الآداب و‌التفسير والاحتجاج</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جهة اُخری، فإنّه يظهر لكلّ مطلع علی كتبهم الرجالية سعة تحقيقاتهم في التعرّف علی أحوال الرجال، و‌أنّهم أشدّ من غيرهم بكثير في الاعتماد علی الممدوحين بالوثاقة و‌العدالة، كما يظهر لكلّ باحث في كتبهم </w:t>
      </w:r>
    </w:p>
    <w:p>
      <w:pPr>
        <w:pStyle w:val="BookText"/>
        <w:rPr/>
      </w:pPr>
      <w:r>
        <w:rPr>
          <w:rFonts w:ascii="IRNazanin" w:hAnsi="IRNazanin" w:eastAsia="IRNazanin"/>
          <w:color w:val="111111"/>
          <w:sz w:val="28"/>
          <w:sz w:val="28"/>
          <w:szCs w:val="28"/>
          <w:rtl w:val="true"/>
          <w:lang w:bidi="fa-IR"/>
        </w:rPr>
        <w:t>الفقهية شدّة تورّعهم في الفتيا و‌احتياطهم في استنباط الأحكام و‌ملاحظة خصوصيات الأحاديث من السند و‌المتن و‌موافقتها الكتاب، و‌اجتنابهم الشديد عن القول بغير علم، و‌استنادهم في الجرح و‌التعديل و‌معرفة رجال الحديث إلی أقوال أكابر علمائهم الّذين لم يقدح فيهم قادح، و‌اتّفقت الكلمة علی جلالة قدرهم و‌صدقهم و‌ورعهم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الرجاليون من إخواننا أهل السنّة وإن كان فضلهم أيضاً لا ينكر في المسائل الرجالية لأنّ لهم في هذا العلم دراسات لا يستغني الباحث في الرجال و‌الحديث عنها، غير أنّ بعض علمائهم في الجرح و‌التعديل مطعون عندهم بشيء من الهوی و‌الحسد و‌العداوة و‌التدليس و‌غيرها، حتی أنّ ابن معين يتّهم أحمد بن حنبل بالكذب</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 الشيخ الصالح المقبلي في كتابه العلم الشامخ في تفضيل الحقّ علی الآباء و‌المشایخ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أحمد لمّا تكلّم في مسألة خلق القرآن وابتلي بسببها جعلها عديل التوحيد أو زاد، حتی أنّه بلغه أنّ محمّد بن هارون قال لإسماعيل بن عليّة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الفاعلة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مخلوق أو نحو 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الله يغفر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محمّد بن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إسماعيل بن عليّة أحقّ أن يرجو له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المقبلي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 أحدهم ينتقل من مذهب إلی آخر بسبب شيخ أو دولة أو غير ذلك من الأسباب الدنيويّة و‌العصبيّة الطبيعيّة، كما رووا أنّ ابن الحكم أراد مجلس الشافعي بعد موته،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الربيع أحقّ بمجلسي، فغضب و‌تمذهب لمالك و‌صنّف كتاباً 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علی محمّد بن إدريس فيما خالف فيه الكتاب و‌السنة</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وتكلّموا في عليّ بن المديني لما أجاب في المحنة، و‌الذابّون عنه لم يجدوا من الذبّ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إنّ القرآن مخلوق فقد كفر، و‌من قال إنّ الله لا يری فقد كفر، فإن صحّ عنه ذلك فقد كفر مثل عائشة و‌من وافقها من الصحابة والتابعين علی نفي الرؤية</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يحيی بن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عمرو بن عبيد دهرياً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الدهري؟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شيء، و‌ما كان عمرو هكذا</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يحيی بن معين في عنبسة بن سعيد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و‌هو جليس الحجّاج</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و‌روی البخاري لمروان بن الحكم الّذي رمی طلحة و‌هو في جيشه و‌المتسبّب لخروجه علی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 كلّ طامّة</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 العسقلاني في ترجمة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ثبتت صحبته لم يؤثّر الطعن فيه، كأنّ الصحبة نبّوة أو أنّ الصحابي معصوم</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مالكاً لم يكن صاحب حديث بل كان صاحب رأي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الليث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أحصيت علی مالك سبعين مسألة و‌كلّها مخالفة لسنّة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و‌لا ريب أنّ المنصور لم يرد بذلك إلّا القضاء علی المذاهب و‌الأحاديث الّتي تردّ سياسته و‌سيرته، فما ظنّك بكتاب صنّف في تلك الظروف و‌الأحوال؟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أحمد 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الرجال الّذي روی لهم البخاري غير ثقات و‌ضعّف الحفّاظ من رجال البخاري نحو الثمانين</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الحافظ أبو زرعة الرازي يذمّ و‌ضع كتاب صحيح مسلم في كلام طويل</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ويطول بنا الكلام لو سردناه في سائر الصحاح و‌ما قالوا فيها، و‌قد حكموا علی مثل ابن حبان بالزندقة، و‌طعنوا في ابن حزم بأنّه ينسب إلی دين الله ما ليس فيه، و‌يقول عن العلماء ما لم يقولوا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مع كلّما طعنوا فيه متشيّعاً لاُمراء بني اُميّة ماضيهم و‌باقيهم، و‌يعتقد صحّة إمامتهم</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ونحو ذلك قال المقبلي في ابن حزم، فوصفه بأنّه كان يتكلّف الغمز في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و‌يعمی عن مناقبم و‌يحابي بني اُميّة سيّما المروانية،</w:t>
      </w:r>
      <w:r>
        <w:rPr>
          <w:rFonts w:eastAsia="IRNazanin" w:cs="IRNazanin"/>
          <w:color w:val="111111"/>
          <w:sz w:val="28"/>
          <w:szCs w:val="28"/>
          <w:rtl w:val="true"/>
          <w:lang w:bidi="fa-IR"/>
        </w:rPr>
        <w:t>(</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و‌حكی عن طبقات الشافعية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أدركنا عليه المشايخ النهي عن النظر في كلامه و‌عدم اعتبار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 في أبي 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لا يعمل بالحديث حتی وضع أبو بكر ابن أبي شيبة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للردّ عليه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الردّ علی أبي حنيفة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يرو إلّا ثلاثمائة حديث، بل قال ابن خلدون في مقدمته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إنّه إنّما بلغت روايته إلی سبعة عشر حديثاً أو نحوها إلی خمسين</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وحكموا علی جمع من المحدّثين بأنّ لهم تعنّت في جرح الأحاديث بجرح رواتها، منهم ابن الجوزي و‌عمر بن بدر الموصلي، و‌الرضيّ الصغاني، </w:t>
      </w:r>
    </w:p>
    <w:p>
      <w:pPr>
        <w:pStyle w:val="BookText"/>
        <w:rPr/>
      </w:pPr>
      <w:r>
        <w:rPr>
          <w:rFonts w:ascii="Amiri" w:hAnsi="Amiri" w:eastAsia="Amiri" w:cs="Amiri"/>
          <w:color w:val="111111"/>
          <w:sz w:val="28"/>
          <w:sz w:val="28"/>
          <w:szCs w:val="28"/>
          <w:rtl w:val="true"/>
          <w:lang w:bidi="ar-SA"/>
        </w:rPr>
        <w:t>و‌الجوزقاني و‌ابن تيميّة الحرّاني مؤلّف منهاج السنّة، و‌أبو حاتم، و‌النسائي، و‌ابن معين، و‌ابن حبّان و‌غيرهم</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وكثيراً ما جرحوا من تعصّب أو عداوة أو منافرة، و‌مثّلوا لذلك جرح مالك محمّد بن إسحاق، و‌قدح النسائي في أحمد بن صالح المص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 و‌قدح الثوري في أبي حنيفة، و‌قدح ابن معين في الشافعي، و‌أحمد في الحارث المحاسبي، و‌ابن مندة في أبي نعيم الأصبهاني</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واحتجّوا علی جرح الرواة أو تعديلهم بما ليس بحجّة، فمن الحجّة لهم في ذلك ما ساقه الخطيب في الكفاية</w:t>
      </w:r>
      <w:r>
        <w:rPr>
          <w:rFonts w:eastAsia="IRNazanin" w:cs="IRNazanin"/>
          <w:color w:val="111111"/>
          <w:sz w:val="28"/>
          <w:szCs w:val="28"/>
          <w:rtl w:val="true"/>
          <w:lang w:bidi="fa-IR"/>
        </w:rPr>
        <w:t>(</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يعقوب النسوي أنّه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إنساناً يقول لأحمد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العمري ضعيف؟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يضعّفه رافض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مبغض لآبائه، و‌لو رأيت لحيته و‌خضابه و‌هيئته </w:t>
      </w:r>
    </w:p>
    <w:p>
      <w:pPr>
        <w:pStyle w:val="BookText"/>
        <w:rPr/>
      </w:pPr>
      <w:r>
        <w:rPr>
          <w:rFonts w:ascii="IRNazanin" w:hAnsi="IRNazanin" w:eastAsia="IRNazanin"/>
          <w:color w:val="111111"/>
          <w:sz w:val="28"/>
          <w:sz w:val="28"/>
          <w:szCs w:val="28"/>
          <w:rtl w:val="true"/>
          <w:lang w:bidi="fa-IR"/>
        </w:rPr>
        <w:t>لعرفت أنّه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فاحتجّ أحمد بن يونس علی أنّ عبد الله العمري ثقة بما ليس بحجّة، لأنّ حسن الهيئة مما يشترك فيه العدل و‌المجروح</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ردّ ابن تیمیّة الحرّاني في كتابه منهاج السنّة كثيراً من الأحاديث الجياد، حتی قال ابن حجر في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 من مبالغة لتوهين كلام الرافض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يعني العلّامة الحلّي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إلی تنقيص عليّ رضي الله عنه</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واتّهموا فقهاء أهل الرأي، فقال أبو العباس القرطبي صاحب كتاب المفهم شرح 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استجاز بعض فقهاء أهل الرأي نسبة الحكم الّذي دلّ عليه القياس الجلّي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قولية، فيقولون في ذلك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و‌لهذا تری كتبهم مشحونة بأحاديث تشهده متونها بأنّها 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ابن أبي حاتم في ترجمة اسحاق بن نجيح الملطي عن ابن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نجيح الملطي من أكذب الناس، يحدّث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برأي أبي حنيفة</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جهل ابن حزم جماعة من المشهورين، كالترمذي و‌البغوي و‌ابن </w:t>
      </w:r>
    </w:p>
    <w:p>
      <w:pPr>
        <w:pStyle w:val="BookText"/>
        <w:rPr/>
      </w:pPr>
      <w:r>
        <w:rPr>
          <w:rFonts w:ascii="Amiri" w:hAnsi="Amiri" w:eastAsia="Amiri" w:cs="Amiri"/>
          <w:color w:val="111111"/>
          <w:sz w:val="28"/>
          <w:sz w:val="28"/>
          <w:szCs w:val="28"/>
          <w:rtl w:val="true"/>
          <w:lang w:bidi="ar-SA"/>
        </w:rPr>
        <w:t>ماجة و‌غيرهم</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وتراهم تركوا رواية من فيه بزعمهم الرفض الكامل و‌الغلوّ فيه و‌الحطّ علی أبي بكر و‌عمر و‌الدعاء إلی ذلك، بل من كان فيه شيء من التشيّع، حتی عدّ السيوطي من قرائن الوضع كون الراوي رافضياً و‌الحديث في فضائل أهل البيت</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العبرة في الرواية بصدق الراوي و‌تحرّزه عن الكذب و‌وثاقته و‌حصول الاطمئنان بنقله، و‌المتتبّع في كتب التواريخ و‌الرجال يعرف أنّ الموصوف بهذه الصفات في الشيعة و‌أتباع أهل البيت و‌خرّيجي مدرستهم لو لم يكن بأكثر منهم في سائر الفرق ليس</w:t>
      </w:r>
    </w:p>
    <w:p>
      <w:pPr>
        <w:pStyle w:val="BookText"/>
        <w:rPr/>
      </w:pPr>
      <w:r>
        <w:rPr>
          <w:rFonts w:ascii="Amiri" w:hAnsi="Amiri" w:eastAsia="Amiri" w:cs="Amiri"/>
          <w:color w:val="111111"/>
          <w:sz w:val="28"/>
          <w:sz w:val="28"/>
          <w:szCs w:val="28"/>
          <w:rtl w:val="true"/>
          <w:lang w:bidi="ar-SA"/>
        </w:rPr>
        <w:t>بأقلّ من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وليت شعري كيف جوزوا ترك رواياتهم لمكان ما ذكروا لهم من العقيدة الّتي أدّی اجتهادهم إليها، فعدّوا ذلك جرحاً لرجال الشيعة و‌المتمسّكين بأهل البيت، في حين أنّهم يأخذون بروايات من يبغض عليّ بن أبي طالب و‌الزهراء و‌السبطين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حاربهم و‌سبّهم، فإذا كان الحطّ علی أبي بكر و‌عمر جرحاً في الراوي لا يكون بغض عليّ و‌محاربته و‌سبّه جرحاً فيه؟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ليس من جانب العقل أو السمع ما يدلّ علی صحّة هذا الأساس غير </w:t>
      </w:r>
    </w:p>
    <w:p>
      <w:pPr>
        <w:pStyle w:val="BookText"/>
        <w:rPr/>
      </w:pPr>
      <w:r>
        <w:rPr>
          <w:rFonts w:ascii="IRNazanin" w:hAnsi="IRNazanin" w:eastAsia="IRNazanin"/>
          <w:color w:val="111111"/>
          <w:sz w:val="28"/>
          <w:sz w:val="28"/>
          <w:szCs w:val="28"/>
          <w:rtl w:val="true"/>
          <w:lang w:bidi="fa-IR"/>
        </w:rPr>
        <w:t>أنّهم رأوا عدم إمكان الجمع بين الأخذ بفقه أهل البيت وروایاتهم وفقه غیرهم، ورأوا أنّ القول بترك أقوال مغضي أهل البیت ممّن تعرف أحوال بعضهم فيما يأتي و‌الأخذ بروايات الشيعة يضطرّهم إلی اعتناق مذهب أهل البيت، و‌ترك المذاهب الحكومية الّتي أيّدتها السياسات طوال القرون، اتّهموا الشيعة بما هم بريئون منه، فحكموا علی كلّ من كان فيه الرفض الكامل و‌التشيّع لأهل البيت بأنّ الكذب شعارهم و‌النفاق دثارهم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يعلم أنّ أيّ الفريقين أولی بالكذب و‌النفاق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فمبغضوا أهل البيت و‌سابّوهم و‌من حاربهم و‌قتلهم بزعمهم هم الصادقون المخلصون البريئون من الكذب و‌النفاق و‌هم أهل السنّة، وأنّ حكم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بالنفاق و‌المروق من الدين و‌غير ذلك، فإنّا لله وإنّا إليه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يخفی عليك أنّ اتهامهم هذا يردّ بما شرطوا أيضاً في قبول الجرح بأنّه إذا كان لعداوة أو لمذهب لا يعتدّ به</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إنّهم قد احتجّوا بروايات كثير من المجهولين و‌النصّاب و‌الخوارج و‌من طعن فيه بالكذب و‌نحوه، حتی حُكي عن الذهبي و‌ابن حجر في كتابيهما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البخاري احتجّ بجماعة في صحيحه </w:t>
      </w:r>
    </w:p>
    <w:p>
      <w:pPr>
        <w:pStyle w:val="BookText"/>
        <w:rPr/>
      </w:pPr>
      <w:r>
        <w:rPr>
          <w:rFonts w:ascii="Amiri" w:hAnsi="Amiri" w:eastAsia="Amiri" w:cs="Amiri"/>
          <w:color w:val="111111"/>
          <w:sz w:val="28"/>
          <w:sz w:val="28"/>
          <w:szCs w:val="28"/>
          <w:rtl w:val="true"/>
          <w:lang w:bidi="ar-SA"/>
        </w:rPr>
        <w:t>مع أنّه ضعّفهم بنفسه</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وحُكي عن الميزان في ترجمة إسرائيل بن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يحيي بن سعيد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أروِ إلّا عمّن أرضی ما رويت إلّا عن خسمة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جمعت بعض ما قاله علماء الجرح و‌التعديل في بعض الرجال من شيوخ الستّة أو بعضهم و‌طعنوا فيه بمثل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كذّاب أو متّهم بالكذب، أو متروك، أو هالك، أو لا يكتب حديثه، أو ضعيف جدّاً، أو مجمع علی ضعفه، أو ذاهب الحديث، أو متّهم في الإسلام، أو لصّ 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 الحديث، أو أكذب الناس، أو يضع الحديث أو غير ذلك، نشير هنا إلی أسمائهم و‌من طلب التفصيل فعليه </w:t>
      </w:r>
    </w:p>
    <w:p>
      <w:pPr>
        <w:pStyle w:val="BookText"/>
        <w:rPr/>
      </w:pPr>
      <w:r>
        <w:rPr>
          <w:rFonts w:ascii="Amiri" w:hAnsi="Amiri" w:eastAsia="Amiri" w:cs="Amiri"/>
          <w:color w:val="111111"/>
          <w:sz w:val="28"/>
          <w:sz w:val="28"/>
          <w:szCs w:val="28"/>
          <w:rtl w:val="true"/>
          <w:lang w:bidi="ar-SA"/>
        </w:rPr>
        <w:t>بمراجعة تراجمهم في تهذيب التهذيب و‌غيره من كتب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أزهر الحرزي الحمصي</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اسحاق بن عبد الله بن أبي فروة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عيسی بن حصان المصري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إسرائيل بن يونس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 بن سميع الكوفي البيهسي الخارجي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 بن عبد الله الأصبحي</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 بن يعقوب الجوزجاني</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بسر بن أرطاة</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بشر بن رافع الحارثي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بقيّة بن الوليد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الزبير الدمشقي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حريز بن عثمان الرحبي الحمصي الناصبي</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حجّاج بن يوسف بن حجّاج الثقفي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حصام بن مسك الأزدي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حصين بن نمير الواسطي</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خالد بن سلمة المخزومي</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خالد بن عرفطة</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خالد بن عبد الله بن يزيد القسري</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خالد بن عمرو الاُمويّ السعيدي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خيثمم بن عراك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داود بن الزبرقان الرقاشي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زهير بن محمد التميمي المروزي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معاوية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خيثمة الكوفي الجعفي</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زياد بن جبير حبّة الجعفي</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زياد بن علاقة الثعلبي</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سفيان بن سعيد الثوري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سليمان بن داود أبو داود الطيالسي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سهيل بن أبي صالح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شبابة بن سوار المدائني</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شبث بن ربعي التميمي اليربوعي</w:t>
      </w:r>
      <w:r>
        <w:rPr>
          <w:rFonts w:eastAsia="Amiri" w:cs="Amiri" w:ascii="Amiri" w:hAnsi="Amiri"/>
          <w:color w:val="111111"/>
          <w:sz w:val="28"/>
          <w:szCs w:val="28"/>
          <w:rtl w:val="true"/>
          <w:lang w:bidi="ar-SA"/>
        </w:rPr>
        <w:t>.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صالح بن حسّان النضري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طارق بن عمرو المكّي مولی عثمان</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عاصم بن عبيد الله بن عاصم بن عمر بن الخطاب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ذكوان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زيد العدويّ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صالح بن محمّد بن مسلم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شفيق العقيلي</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طاوس بن كيسان اليماني</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آدم البصري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عبد الله بن عمر بن حفص بن عاصم و‌أبوه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العزيز بن المختار الدبّاغ البصري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الكريم بن أبي المخارق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الملك بن عمير اللخمي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الملك بن مروان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الوهّاب بن عطاء الخفّاف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حيّان الدمشقي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عاصم بن حصين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عبد الرحمن بن عمر بن سعد بن أبي وقّاص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عبد الرحمن الحرّاني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عكرمة البربري، المطعون بطعون كثيرة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بن طبيان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ظبیان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عاصم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عليّ بن عطاء المقدمي البصري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سعد بن أبي وقّاص</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سعيد بن العاص الاُموي</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ليرعفنّ علی منبري جبار من جبابرة بني اُميّة فيسيل رعافه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الهیثمي، مجمع الزوائد،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و‌ولّي المدينة لمعاوية و‌يزيد، و‌ضرب أبا رافع مولی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خمسمائة سوط ليقول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مولاكم، و‌هو الّذي هدم حين سمع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و‌دار عقيل و‌دار زوجة الحسين، كما حكي عن ابن فندق البيهقي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لباب الأنساب، و‌قتله عبد الملك غدراً، و‌هو من رجال مسلم و‌الترمذي و‌ابن ماجة و‌أبي داود في المراسيل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عبد الله بن الأسوار اليماني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عمران بن حطان الخارجي</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عمير بن هاني</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عنبسة بن خالد الاُموي</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عنبسة بن سعيد الاُموي</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فائد بن عبد الرحمن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فليح بن سليمان المدني</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قتادة بن دعامة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قيس بن أبي حازم، و‌اسمه حصين بن عوف، و‌يقال عوف بن الحارث</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كثير بن عبد الله المزني المدني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لمازة بن زبار البصري</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مجاهد بن جبر المكّي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أشعث بن قيس الكندي</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بشّار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جابر السحيمي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حميد الرازي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خازم الضرير الكوفي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زياد الألهاني</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سعيد المصلوب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عبد الله بن علاثة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كثير الصنعاني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مسلم بن تدرس، أبو الزبير المكّي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الفضيل بن عطيّة العبسي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مروان بن الحكم</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قال العلّامة المصلح العلوي الحضرمي في العتب الجميل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ذكر قليلاً من أعمال مروان، وأنّ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الوزغ ابن الوزغ الملعون ابن الملعون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فتعديل مثل مروان تفريط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يحيّر منه العاقل المتديّن رواية البخاري عن مروان و‌أشباهه وترفّعه عن الرواية عن وارث علوم النبي جعفر الصادق، و‌لله قول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وحيث تركنا أعالي الرؤوس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نزلنا إلی أسفل الأرجل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معاوية بن خديج</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معاوية بن أبي سفيان</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نجيح السندي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المغيرة بن شعبة</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مهلّب بن أبي صفرة</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نعيم بن أبي هند الكوفي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بن حسّان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هشام بن عمّار، خطيب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هشيم بن بشير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الوليد بن مسلم الدمشقي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الوليد بن عقبة بن أبي معيط</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يحيي بن أكثم القاضي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يحيي بن العلاء البجلي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الرقاشي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يزيد بن أبي كبشة السكسكي، خليفة الحجّاج علی الخراج و‌والي العراقين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بن معاوية بن أبي سفيان</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يزيد الرشك</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بكر بن أبي موسی الأشعري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وغيرهم ممّن يقف عليهم الباحث في الرجال، و‌هؤلاء و‌نظراؤهم كلّهم مطعونون كما ذكرنا، إمّا بالكذب، أو بوضع الحديث، أو بالضعف، أو ليس بشيء، أو كذّاب، أو لا تجوز الرواية عنه، أو ليس بثقة، أو بالتدليس، أو يروي الموضوعات، أو متروك، أو مجمع علی ضعفه، أو بالس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رقة، أو شرب الخمر، أو عامّة حديثه كذب، و‌غيرها من الطعون الّتي ذكروا فيهم و‌في غيرهم في كتب الرجال مثل تهذيب التهذيب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ذكرنا من أسماء شيوخ الحديث ليس إلّا غيض من فيض، إلّا أنّه يظهر لك ممّا تقدّم أنّه لا عذر لمن يتمسّك بأحاديث المنافقين و‌النصّاب و‌المرجئة والمعروفين بالفسق و‌الكذب و‌الظلم الفاحش و‌الدعارة و‌الخلاعة و‌الضعفاء و‌المدلّسين في ترك أحاديث جوامع الشيعة، و‌روايات أهل البيت الطاهرين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يظهر لك أنّ ترك حدیث العترة الطاهرة ليس إلّا لعلة سياسية من أظهر مصاديقها التقرّب إلی الولاة و‌الاُمراء، </w:t>
      </w:r>
      <w:r>
        <w:rPr>
          <w:rFonts w:eastAsia="IRNazanin" w:cs="IRNazanin"/>
          <w:color w:val="111111"/>
          <w:sz w:val="28"/>
          <w:szCs w:val="28"/>
          <w:rtl w:val="true"/>
          <w:lang w:bidi="fa-IR"/>
        </w:rPr>
        <w:t>(</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الخوف منهم و‌من </w:t>
      </w:r>
    </w:p>
    <w:p>
      <w:pPr>
        <w:pStyle w:val="BookText"/>
        <w:rPr/>
      </w:pPr>
      <w:r>
        <w:rPr>
          <w:rFonts w:ascii="Amiri" w:hAnsi="Amiri" w:eastAsia="Amiri" w:cs="Amiri"/>
          <w:color w:val="111111"/>
          <w:sz w:val="28"/>
          <w:sz w:val="28"/>
          <w:szCs w:val="28"/>
          <w:rtl w:val="true"/>
          <w:lang w:bidi="ar-SA"/>
        </w:rPr>
        <w:t>أعوانهم، و‌للعصبيات المذهبية و‌الضغائن الجاهلية، ثمّ الجهل بما عند الشيعة من الثروة العلمية و‌الأحاديث المعتبرة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غرضنا قدح السلف و‌الطعن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أمة قد خلت لها ما كسبت، و‌عليها ما اكتسبت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الغرض من ذلك التقريب بين المذاهب و‌أن يكون سير الفقه الإسلامي سيراً لائقاً به، و‌أرقی وأرفع من العصبيات الطائفية، وأن لا يترك الفقيه و‌كلّ باحث في العلوم الإسلامية ما عند غير طائفته من العلوم و‌الأحاديث المعتبرة، و‌لا يعتبر كلّه ضلالاً و‌باطلاً، سيّما إذا لم يكن اعتباره أقلّ ممّا عند طائفته، بل كان ما عند غير طائفته أقوی و‌أصحّ سنداً و‌متناً، فلا يجوز الإقتصار علی أحاديث طائفة و‌ترك احاديث غيرها، فكيف يترك الطالب الفاحص عن الحقّ هذه العلوم الجمّة الّتي حصلت عند الشيعة</w:t>
      </w:r>
      <w:r>
        <w:rPr>
          <w:rFonts w:eastAsia="IRNazanin" w:cs="IRNazanin"/>
          <w:color w:val="111111"/>
          <w:sz w:val="28"/>
          <w:szCs w:val="28"/>
          <w:rtl w:val="true"/>
          <w:lang w:bidi="fa-IR"/>
        </w:rPr>
        <w:t>(</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جهابذتها و‌رجالها من لدن 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الرسالة </w:t>
      </w:r>
    </w:p>
    <w:p>
      <w:pPr>
        <w:pStyle w:val="BookText"/>
        <w:rPr/>
      </w:pPr>
      <w:r>
        <w:rPr>
          <w:rFonts w:ascii="IRNazanin" w:hAnsi="IRNazanin" w:eastAsia="IRNazanin"/>
          <w:color w:val="111111"/>
          <w:sz w:val="28"/>
          <w:sz w:val="28"/>
          <w:szCs w:val="28"/>
          <w:rtl w:val="true"/>
          <w:lang w:bidi="fa-IR"/>
        </w:rPr>
        <w:t xml:space="preserve">و‌عصر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زماننا هذا بفضل تمسّكهم بأئمّة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و‌كيف يضرب علی هذه الجوامع و‌الكتب الّتي لا ريب في أنّها من أغلی ذخائر التراث الإسلامي؟ و‌من أين يحكم المنصف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كلّ ما في هذه الجوامع بالبطلان؟ ومن أين يقول من يحتجّ بالحديث بعدم جواز الاحتجاج بهذه الأحاديث مع ما يری من إتقان فقه الشيعة و‌كونه أوفق بالكتاب و‌العقل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حجر أساسي للتقريب بين المذاهب و‌أهلها، فإنّهم إذا جعلوا علی أنفسهم أن لا يتجاوزوا عن الكتاب والسنّة و‌أن لا يقولوا إلّا بما دلّت عليه الأحاديث المتعبرة، سواء كان من طرق الشيعة أو السنّة، و‌نظروا في الأحاديث و‌الأقوال نظرة من لا يريد إلّا الواقع و‌الحقيقة، يحصل بينهم الوئام و‌الوفاق أكثر ممّا هم عليه الآن</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وفائدة اُخری تحصل عند مراجعة الأحاديث المروية في جوامع الشيعة و‌الإطّلاع علی العلوم الإسلامية المدوّنة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يأمر الاُمّة </w:t>
      </w:r>
    </w:p>
    <w:p>
      <w:pPr>
        <w:pStyle w:val="BookText"/>
        <w:rPr/>
      </w:pPr>
      <w:r>
        <w:rPr>
          <w:rFonts w:ascii="IRNazanin" w:hAnsi="IRNazanin" w:eastAsia="IRNazanin"/>
          <w:color w:val="111111"/>
          <w:sz w:val="28"/>
          <w:sz w:val="28"/>
          <w:szCs w:val="28"/>
          <w:rtl w:val="true"/>
          <w:lang w:bidi="fa-IR"/>
        </w:rPr>
        <w:t>بالرجوع إلی أهل بيته و‌التمسّك بهم و‌لم يجعلهم عدلاً للقرآن إلّا لأنّهم معادن العلم و‌ينابيع الحكم و‌أعلم من غيرهم بالأحكام</w:t>
      </w:r>
    </w:p>
    <w:p>
      <w:pPr>
        <w:pStyle w:val="BookText"/>
        <w:rPr/>
      </w:pPr>
      <w:r>
        <w:rPr>
          <w:rFonts w:ascii="Amiri" w:hAnsi="Amiri" w:eastAsia="Amiri" w:cs="Amiri"/>
          <w:color w:val="111111"/>
          <w:sz w:val="28"/>
          <w:sz w:val="28"/>
          <w:szCs w:val="28"/>
          <w:rtl w:val="true"/>
          <w:lang w:bidi="ar-SA"/>
        </w:rPr>
        <w:t>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ونعم ما قاله أبو الحسن بن سعيد كما نقل عن كتابه كنوز المطالب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أهل بيت المصطفی عجباً 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ديثكم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الأق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قد اثن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و‌بهديكم شدّت عُری الإسلام</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7102_78784"/>
      <w:bookmarkStart w:id="34" w:name="pg7102_78784"/>
      <w:bookmarkEnd w:id="34"/>
    </w:p>
    <w:p>
      <w:pPr>
        <w:pStyle w:val="Heading2"/>
        <w:numPr>
          <w:ilvl w:val="1"/>
          <w:numId w:val="1"/>
        </w:numPr>
        <w:rPr/>
      </w:pPr>
      <w:bookmarkStart w:id="35" w:name="pg7102_78784"/>
      <w:bookmarkStart w:id="36" w:name="__RefHeading___Toc3664819_372815092"/>
      <w:bookmarkStart w:id="37" w:name="_Toc11"/>
      <w:bookmarkEnd w:id="35"/>
      <w:bookmarkEnd w:id="36"/>
      <w:r>
        <w:rPr>
          <w:rtl w:val="true"/>
        </w:rPr>
        <w:t xml:space="preserve">وجوب تقديم روايات أهل البيت </w:t>
      </w:r>
      <w:r>
        <w:rPr>
          <w:rtl w:val="true"/>
        </w:rPr>
        <w:t>(</w:t>
      </w:r>
      <w:r>
        <w:rPr>
          <w:rtl w:val="true"/>
        </w:rPr>
        <w:t>علیهم السلام</w:t>
      </w:r>
      <w:r>
        <w:rPr>
          <w:rtl w:val="true"/>
        </w:rPr>
        <w:t xml:space="preserve">) : </w:t>
      </w:r>
      <w:r>
        <w:rPr>
          <w:rtl w:val="true"/>
        </w:rPr>
        <w:t>علی روايات غيرهم</w:t>
      </w:r>
      <w:bookmarkEnd w:id="37"/>
    </w:p>
    <w:p>
      <w:pPr>
        <w:pStyle w:val="BookText"/>
        <w:rPr/>
      </w:pPr>
      <w:r>
        <w:rPr>
          <w:rFonts w:ascii="IRNazanin" w:hAnsi="IRNazanin" w:eastAsia="IRNazanin"/>
          <w:color w:val="111111"/>
          <w:sz w:val="28"/>
          <w:sz w:val="28"/>
          <w:szCs w:val="28"/>
          <w:rtl w:val="true"/>
          <w:lang w:bidi="fa-IR"/>
        </w:rPr>
        <w:t>اتّفق علماء الفريقين علی تقديم من كان اختصاصه بالمرويّ عنه أكثر، فيقدّم ما يرويه أهل بيت رجل أو تلميذه أو خادمه أو قريبه علی ما يرويه غيره، و‌لذلك يقدّمون ما يرويه أبو يوسف و‌الشيباني عن أبي حنيفة، و‌ما يرويه المزني والربيع عن الشافعي علی ما يرويه غيرهم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اتّفقوا أيضاً علی تقديم الأعدل من المخبرين علی من ليس له تلك المنزلة من العدالة، و‌هذه طريقة العقلاء في اُمورهم الدينية و‌الدنيوية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ذلك نعلم وجوب تقديم أحاديث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روايات غيرهم لوجهين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الاُمّة أجمعت علی عدالتهم و‌وثاقتهم و‌فضلهم و‌تقواهم و‌جلالة قدرهم و‌وجوب حبّهم و‌موالاتهم، و‌لم يتحقّق منهم إجماع علی عدالة غيرهم من الصحابة</w:t>
      </w:r>
      <w:r>
        <w:rPr>
          <w:rFonts w:eastAsia="IRNazanin" w:cs="IRNazanin"/>
          <w:color w:val="111111"/>
          <w:sz w:val="28"/>
          <w:szCs w:val="28"/>
          <w:rtl w:val="true"/>
          <w:lang w:bidi="fa-IR"/>
        </w:rPr>
        <w:t>(</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و‌التابعين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ريب في اختصاص أهل البيت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و‌أنّهم أدری بما في البيت، فهم أهل بيت الوحي و‌النبوّة و‌محطّ الرسالة و‌مختلف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أجمعت الاُمّة علی اختصاص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معرفة الأحكام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رعية و‌العقائد الإسلامية و‌تفسير القرآن و‌السنّة و‌معر‌فة المحكم و‌المتشابه و‌المطلق و‌المقيّد و‌العامّ و‌الخاصّ و‌التأويل و‌التنزيل و‌غيرها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وعليّ بابها، و‌من أراد المدينة فليأت الباب</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و‌أمّا العلّامة اللكنهوی فقد صنّف حول هذا الحديث كتاباً ضخماً في جزءين بلغت صفحاته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مشحوناً بالتحقيقات العلمية و‌جعله المجلّد الخامس من المنهج الثاني من موسوعته الكبيرة المسمّ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اة بعبقات الأنوار، وأفرد فيه العالم المغربي الشريف أحمد بن محمد الحسني كتاباً أسماه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الملك العليّ بصحّة حديث باب مدينة العلم عليّ، و‌هو أيضاً مع اختصاره كتاب جامع لفوائد كثيرة في علم الجرح و‌التعديل و‌غيره ينبغي للباحثين مراجعته والاهتمام به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دار الحكمة و‌عليّ بابها</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مع القرآن و‌القرآن مع عليّ، لن يفترقا حتی يردا علَيَّ الحوض</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و‌الحقّ مع عليّ يدور حيثما دار</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أعلم اُمّتي من بعدي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سلمان</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باب علمي، و‌مبيّن لاُمّتي ما أرسلت به من بعدي، حبّه إيمان و‌بغضه نفاق، و‌النظر إليه رأفة</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علّمني رسول الله ألف باب، كلّ باب يفتح لي ألف باب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أخرجه أبو نعيم و‌الإسماعيلي في معجمه</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الله أمرني أن اُدنيك و‌لا اُقصيك، و‌أن اُعلّمك، و‌أن تعي، لك أن تعي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هذه الآية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وَتَعِيَهَا أُذُنٌ وَاعِيَة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نعيم في الحلية عن عليّ</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أردت أن اُدنيك و‌لا اُقصيك، و‌أن اُعلّمك و‌أن تعي و‌حقّ لك أن تعي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وَتَعِيَها أُذُنٌ واعِيَة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أبي حاتم في التفسير عن ابن أبي مرّة الأسلمي، و‌ابن المغازلي عن ابن بريدة عن أبيه، و‌أخرجه الطبري</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الوجه أخرجه ابن جرير، و‌أخرجه أيضاً من وجه آخر عن </w:t>
      </w:r>
    </w:p>
    <w:p>
      <w:pPr>
        <w:pStyle w:val="BookText"/>
        <w:rPr/>
      </w:pPr>
      <w:r>
        <w:rPr>
          <w:rFonts w:ascii="IRNazanin" w:hAnsi="IRNazanin" w:eastAsia="IRNazanin"/>
          <w:color w:val="111111"/>
          <w:sz w:val="28"/>
          <w:sz w:val="28"/>
          <w:szCs w:val="28"/>
          <w:rtl w:val="true"/>
          <w:lang w:bidi="fa-IR"/>
        </w:rPr>
        <w:t>بريدة، و‌من وجه آخر عن مكحول مرسلاً لمّا نزلت هذه الآية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سألت أن يجعلها اُذنك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أخرجه ابن أبي حاتم و‌ابن مردويه، و‌أخرجه الثعلبي من وجه آخر عن حسن</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نتحدّث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إلی عليّ سبعين عهداً لم يعهدها إلی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الطبراني في معجمه بسنده عن السنديّ بن عبدويه،</w:t>
      </w:r>
      <w:r>
        <w:rPr>
          <w:rFonts w:eastAsia="IRNazanin" w:cs="IRNazanin"/>
          <w:color w:val="111111"/>
          <w:sz w:val="28"/>
          <w:szCs w:val="28"/>
          <w:rtl w:val="true"/>
          <w:lang w:bidi="fa-IR"/>
        </w:rPr>
        <w:t>(</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أبو نعيم في الحلية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الطبراني به</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اُعطی عليّ بن أبي طالب تسعة أعشار العلم، و‌أيم الله لقد شارككم في المعشر العاشر</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وروی طاووس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والله قد ملی علماً و‌حكماً</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عبّاس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حدّثنا ثقة عن عليّ بفتيا لا نعدوها</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لنا الشيء عن عليّ لم نعدل عنه إلی غيره</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جاءنا الثبت عن عليّ لم نعدل به</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أعلم الناس بالسنّة، و‌كانت كثيراً ما ترجع إليه في المسائل</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عليّاً يخطب،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سلوني، فوالله لا تسألوني عن شيء إلّا أخبرتكم به، و‌سلوني عن كتاب الله، فوالله ما من آية إلّا </w:t>
      </w:r>
    </w:p>
    <w:p>
      <w:pPr>
        <w:pStyle w:val="BookText"/>
        <w:rPr/>
      </w:pPr>
      <w:r>
        <w:rPr>
          <w:rFonts w:ascii="Amiri" w:hAnsi="Amiri" w:eastAsia="Amiri" w:cs="Amiri"/>
          <w:color w:val="111111"/>
          <w:sz w:val="28"/>
          <w:sz w:val="28"/>
          <w:szCs w:val="28"/>
          <w:rtl w:val="true"/>
          <w:lang w:bidi="ar-SA"/>
        </w:rPr>
        <w:t>و‌أنا أعلم أبليل نزلت أم بنهار أم في سهل أم في جبل، و‌لو شئت أوقرت سبعين بعيراً من تفسير فاتحة الكتاب</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عباس، علم رسول الله من علم الله، و‌علم عليّ من علم رسول الله، و‌علمي من علم عليّ، و‌ما علمي و‌علم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علم عليّ إلّا كقطرة في سبعة أبحر</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كان معاوية يكتب فيما ينزل به فيسأل عليّ بن أبي طالب، فلمّا بلغه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الفقه و‌العلم بموت عليّ بن أبي طالب</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قد شهد بكثرة علمه أنّه أعلم الناس جماعة من الصحابة، ذكر أسماء </w:t>
      </w:r>
    </w:p>
    <w:p>
      <w:pPr>
        <w:pStyle w:val="BookText"/>
        <w:rPr/>
      </w:pPr>
      <w:r>
        <w:rPr>
          <w:rFonts w:ascii="Amiri" w:hAnsi="Amiri" w:eastAsia="Amiri" w:cs="Amiri"/>
          <w:color w:val="111111"/>
          <w:sz w:val="28"/>
          <w:sz w:val="28"/>
          <w:szCs w:val="28"/>
          <w:rtl w:val="true"/>
          <w:lang w:bidi="ar-SA"/>
        </w:rPr>
        <w:t>جمع منهم في كتاب فتح الملك العليّ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و‌الله ما نزلت آية إلّا و‌قد علمت فيما نزلت و‌أين نزلت و‌علی من نزلت، إنّ ربّي وهب لي قلباً عقولاً و‌لساناً طلقاً</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وقيل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لك أكثر أصحاب رسول الله حديثاً؟</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ولو كان عليّ قد حفظ كلّ يوم عن النبيّ و‌هو الفطن اللبيب الذكيّ الحافظ ربيب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مضی معه رشيداً أكثر من ثلث قرن لبلغ ما كان يجب أن يروي أكثر من اثني عشر ألف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روی حديثاً واحداً في كلّ يوم، فما بالك لو كان قد روی كلّ ما سمعه و‌كان له الحقّ في روايته و‌لا يستطيع أحد أن يماري فيه و‌لا تنس مع ذلك أنّه كان يقرأ و‌يكتب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وهذا الإمام الّذي لا يكاد يضارعه أحد من الصحابة جميعاً في العلم، قد أسندوا له كما روی السيوطي </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ابن حزم لم يصحّ منه إلّاخمسون حديثاً، و‌لم يرو البخاري و‌مسلم منها إلّا نحو عشرين حديثاً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ریّة، شيخ المضيرة،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و‌راجع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هريرة، حتی تعرف أفاعيله السياسية و‌أنّهم لم يعرضوا عن أحاديث أهل البيت و‌جوامع الشيعة المملوءة بعلومهم إلّا لأنّها لا توافق أهواءهم و‌بدعهم، و‌لا تصوّب سيرهم في الحكم و‌السياسة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w:t>
      </w:r>
    </w:p>
    <w:p>
      <w:pPr>
        <w:pStyle w:val="BookText"/>
        <w:rPr/>
      </w:pPr>
      <w:r>
        <w:rPr>
          <w:rFonts w:ascii="Amiri" w:hAnsi="Amiri" w:eastAsia="Amiri" w:cs="Amiri"/>
          <w:color w:val="111111"/>
          <w:sz w:val="28"/>
          <w:sz w:val="28"/>
          <w:szCs w:val="28"/>
          <w:rtl w:val="true"/>
          <w:lang w:bidi="ar-SA"/>
        </w:rPr>
        <w:t>كنت إذا سألته أنبأني و‌إذا سكت ابتدأني</w:t>
      </w:r>
      <w:r>
        <w:rPr>
          <w:rFonts w:eastAsia="Amiri" w:cs="Amiri" w:ascii="Amiri" w:hAnsi="Amiri"/>
          <w:color w:val="111111"/>
          <w:sz w:val="28"/>
          <w:szCs w:val="28"/>
          <w:rtl w:val="true"/>
          <w:lang w:bidi="ar-SA"/>
        </w:rPr>
        <w:t>».(</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كنت إذا سألت اُعطيت و‌إذا سكت ابتدئت</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يتعوّذ بالله من معظلة ليس فيها أبو حسن</w:t>
      </w:r>
      <w:r>
        <w:rPr>
          <w:rFonts w:eastAsia="Amiri" w:cs="Amiri" w:ascii="Amiri" w:hAnsi="Amiri"/>
          <w:color w:val="111111"/>
          <w:sz w:val="28"/>
          <w:szCs w:val="28"/>
          <w:rtl w:val="true"/>
          <w:lang w:bidi="ar-SA"/>
        </w:rPr>
        <w:t>.(</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أحد من الصحابة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عليّ</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لفاطمة الزهراء علیها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ترضين أن أزوّجك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زوّجتك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 اُمّتي سلماً و‌أكثرهم علماً و‌أعظمهم حلماً؟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رواه أحمد </w:t>
      </w:r>
    </w:p>
    <w:p>
      <w:pPr>
        <w:pStyle w:val="BookText"/>
        <w:rPr/>
      </w:pPr>
      <w:r>
        <w:rPr>
          <w:rFonts w:ascii="Amiri" w:hAnsi="Amiri" w:eastAsia="Amiri" w:cs="Amiri"/>
          <w:color w:val="111111"/>
          <w:sz w:val="28"/>
          <w:sz w:val="28"/>
          <w:szCs w:val="28"/>
          <w:rtl w:val="true"/>
          <w:lang w:bidi="ar-SA"/>
        </w:rPr>
        <w:t>و‌الطبراني برجال وثّقوا</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أخرجه الحافظ أبو بكر عبد الرزّاق الصنعاني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زوجتكه و‌أنّه لأوّل أصحابي سلماً و‌أكثرهم علماً و‌أعظمهم حلماً</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لكلّ نبيّ وصيّاً فمن وصيّك؟ فسكت عنّي فلمّا كان بعدُ رآني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فأسرعت إليه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 من وصيّ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يوشع بن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أعلمهم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وصيّي و‌موضع سرّي و‌خير من أترك بعدي و‌ينجز عِدتي و‌يقضي ديني عليّ بن أبي طالب</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ابن سعد عن جبلة بنت المصفّح عن أبيها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أخا بني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سلني عمّا قال الله و‌رسوله، فإنّا نحن أهل البيت أعلم بما قال الله و‌رسوله</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وأخرج الرازي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ليهنك العلم أبا الحسن، لقد شربت العلم شرباً و‌نهلته نهلاً</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سئل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 أبي الحسن، كان والله علم الهدی، و‌كهف التقی، و‌طود النهی، و‌محلّ الحِجی، و‌غيث الندی، و‌منتهی العلم للوری، و‌نوراً أسفر في الدجی، و‌داعياً إلی المحجّة العظمی مستمسكاً بالعروة الوثقی، أتقی من تقمّص و‌ارتدی، و‌أكرم من شهد النجوی بعد محمّد المصطفی، و‌صاحب القبلتين، و‌أبو السبطين، و‌زوجته خير النساء، فما يفوقه أحد، لم تر عيناي مثله، و‌لم أسمع بمثله، فعلی من بغضه لعنة الله و‌لعنة العباد إلی يوم التناد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أبو الفتح القوّاس</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والأحاديث في هذه المعاني كثيرة جداً لا شبهة في تواترها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خطبته المعروفة بالقاصعة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علمتم موضعي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بالقرابة القريبة و‌المنزلة الخصيصة، وضعني في حجره و‌أنا ولد يضمّني في صدره و‌يكنفني في فراشه، و‌يمسّني جسده و‌يشمّني عرفه، و‌كان يمضغ الشيء ثمّ يلقمنيه، و‌ما وجد لي كذبة في قول و‌لا خطلة في فعل، و‌لقد قرن </w:t>
      </w:r>
    </w:p>
    <w:p>
      <w:pPr>
        <w:pStyle w:val="BookText"/>
        <w:rPr/>
      </w:pPr>
      <w:r>
        <w:rPr>
          <w:rFonts w:ascii="IRNazanin" w:hAnsi="IRNazanin" w:eastAsia="IRNazanin"/>
          <w:color w:val="111111"/>
          <w:sz w:val="28"/>
          <w:sz w:val="28"/>
          <w:szCs w:val="28"/>
          <w:rtl w:val="true"/>
          <w:lang w:bidi="fa-IR"/>
        </w:rPr>
        <w:t xml:space="preserve">الله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لدن أن كان فطيماً أعظم ملك من ملائكته، يسلك به طريق المكارم و‌محاسن أخلاق العالم ليله و‌نهاره، و‌لقد كنت أتّبعه اتّباع الفصيل أثر اُمّه، يرفع لي في كلّ يوم من أخلاقه علماً، و‌يأمرني بالاقتداء به، و‌لقد كان يجاور في كلّ سنة بحراء، فأراه و‌لا يری غيري، و‌لم يجمع بيت واحد يومئذٍ في الاسلام غير رسول الله و‌خديجة و‌أنا ثالثهما، أری نور الوحي و‌الرسالة و‌أشمّ ريح النبوّة، و‌لقد سمعت رنّة الشيطان حين نزل الوحي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هذه الرنّة؟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الشيطان آيس من عبادته، إنّك تسمع ما أسمع و‌تری ما أری إلّا أنّك لست بنبيّ و‌لكنّك وزير و‌إنّك علی خير</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أسمع الصوت و‌أبص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الضوء سنين سبعاً،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حينئذٍ صامت ما اُذن في الإنذار و‌التبليغ</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عبد ت الله قبل أن يعبده أحد من هذه الاُمّة سبع سنين</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لقد صلّت الملائكة عَلَيّ و‌علی عليّ سبع سنين، و‌ذلك أنّه لم يصلّ معي رجل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ابن الأثير بسنده عن أبي أيّوب الأنصاري، و‌أخرجه المحبّ الطبري إلّا أنّه لم يذكر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كنّا نصلّي ليس معنا أحد يصلّي غيرنا</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والأخبار في هذا المعنی و‌أنّه أوّل من صلّی و‌أسلم كثيرة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ابن الأثير عن أبي الطفيل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أصحاب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كان لعليّ من السوابق ما لو أنّ سابقة منها بين الخلائق لوسعتهم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في هذا أخبار كثيرة تقتصر علی هذا منها، و‌لو ذكرنا ما سأله الصحابة مثل عمر و‌غيره لأطلنا</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المحبّ الطبري عن أبي الحمراء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أراد أن ينظر إلی آدم في علمه و‌إلی نوح في فهمه و‌الی إبراهيم في حلمه و‌إلی يحيی بن زكريّا في زهده و‌إلی موسی في بطشه، فلينظر إلی عليّ بن أبي طالب 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أخرجه أبو الخير الحاكمي</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أراد أن ينظر إلی إبراهيم في حلمه و‌إلی نوح في حكمه و‌إلی يوسف في جماله فلينظر إلی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أخرجه الملّا في سيرته</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وأخرج ابن أبي الحديد عن أحمد و‌البيهقي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أراد أن ينظر إلی نوح في عزمه و‌إلی آدم في علمه و‌إلی ابراهيم في حلمه و‌إلی موسی في فطنته و‌إلی عيسی في زهده فلينظر إلی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ابن المغازلي بسنده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ينظر إلی علم آدم و‌فقه نوح فلينظر إلی عليّ بن أبي طالب</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الحافظ جمال الدين الزرندي عن أبي الطفيل و‌جعفر بن حيّان أنّ الإمام الحسن السبط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خطبته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من أهل البيت الّذين كان جبرئيل ينزل فينا و‌يصعد من عندنا</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و‌سيأتي في بعض الفصول الآتية ما يدلّ علی ذلك إن شاء الله تعالی</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ذكرنا يظهر ما اختصّ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غيره، و‌ناهيك عن علمه الواسع المستفاد من علم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روي عنه في الأحكام الشرعية و‌قضاياه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إنّه لا ريب في اختصاص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و‌هما ممّن أذهب الله عنهم الرجس و‌طهّرهم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 لا شكّ في اختصاص أبنائهم بهم اختصاصاً يقصر غيرهم عن بلوغه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فلا شكّ في وجوب تقديم ما رواه أعلام أهل بيت النبوّة، مثل الإمامين محمد الباقر و‌جعفر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بإسنادهم المتّصل إلی جدّهم الرسول، و‌تعيّن الأخذ به دون حديث غيرهم كائناً من كان، فضلاً عن كون الراوي من الخوارج و‌النواصب و‌المنافقين و‌من عمّال بني اُميّة و‌قتلة الأخيار، أو من دعاة المرجئة و‌أهل الزندقة و‌المتقرّبين إلی الولاة و‌حكّام الجور بوضع الأحاديث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وظهر لك أيضاً وجه إعراضهم عن أحاديث العترة الطاهرة و‌قلّة تخريجها في مثل الصحيحين و‌عدم احتجاجهم بأقوالهم، مع أنّ الأخبار المتواترة من طرق الفريقين في فضلهم و‌وجوب موالاتهم و‌اتّباعهم يؤكّد وجوب التمسّك بهم غاية التأكيد، و‌يأمر بالأخذ بأقوالهم و‌أحاديثهم، كما يدلّ علی وجوب الرجوع إليهم غاية الإيجاب و‌الإلزام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القوم من أصفاهم الودّ مخلصاً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في اُخراه بالسبب الأقوی</w:t>
      </w:r>
    </w:p>
    <w:p>
      <w:pPr>
        <w:pStyle w:val="BookText"/>
        <w:rPr/>
      </w:pPr>
      <w:r>
        <w:rPr>
          <w:rFonts w:ascii="Amiri" w:hAnsi="Amiri" w:eastAsia="Amiri" w:cs="Amiri"/>
          <w:color w:val="111111"/>
          <w:sz w:val="28"/>
          <w:sz w:val="28"/>
          <w:szCs w:val="28"/>
          <w:rtl w:val="true"/>
          <w:lang w:bidi="ar-SA"/>
        </w:rPr>
        <w:t>هم القوم 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العالمين 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محاسنهم تحك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و‌آياتهم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موالاتهم فرض و‌حبّه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 و‌طاعته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ودّ وودّه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7102_78819"/>
      <w:bookmarkStart w:id="39" w:name="pg7102_78819"/>
      <w:bookmarkEnd w:id="39"/>
    </w:p>
    <w:p>
      <w:pPr>
        <w:pStyle w:val="Heading2"/>
        <w:numPr>
          <w:ilvl w:val="1"/>
          <w:numId w:val="1"/>
        </w:numPr>
        <w:rPr/>
      </w:pPr>
      <w:bookmarkStart w:id="40" w:name="pg7102_78819"/>
      <w:bookmarkStart w:id="41" w:name="__RefHeading___Toc3664821_372815092"/>
      <w:bookmarkStart w:id="42" w:name="_Toc12"/>
      <w:bookmarkEnd w:id="40"/>
      <w:bookmarkEnd w:id="41"/>
      <w:r>
        <w:rPr>
          <w:rtl w:val="true"/>
        </w:rPr>
        <w:t>العمل بالقياس</w:t>
      </w:r>
      <w:bookmarkEnd w:id="42"/>
    </w:p>
    <w:p>
      <w:pPr>
        <w:pStyle w:val="BookText"/>
        <w:rPr/>
      </w:pPr>
      <w:r>
        <w:rPr>
          <w:rFonts w:ascii="IRNazanin" w:hAnsi="IRNazanin" w:eastAsia="IRNazanin"/>
          <w:color w:val="111111"/>
          <w:sz w:val="28"/>
          <w:sz w:val="28"/>
          <w:szCs w:val="28"/>
          <w:rtl w:val="true"/>
          <w:lang w:bidi="fa-IR"/>
        </w:rPr>
        <w:t xml:space="preserve">استدلّ القائلون بحجّية القياس و‌جواز العمل به في الأحكام كما نصّ عليه ابن رشد في مقدّمة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بداية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النصوص و‌كذا الأفعال و‌الإقرارات الشرعية متناهية بينما الوقائع و‌القضايا غير متناهیة، و‌لا يمكن شمول المتناهي لغير المتناهي</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ولكن يسأل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فما وجه رجوعكم إلی القياس؟ فإن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وجه ذلك عدم إحاطة النصوص بجميع الوقائع لقلّتها، و‌لأنّ الشارع سكت و‌أهمل كثيراً من الوقائع الكلّية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ينافي كمال الدين و‌تمام النعمة، و‌القول به قول بالنقص في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الوجه فيه إعواز النصوص و‌ضياعها، فلم يبق منها ما يعتمد عليه إلّا القليل حتی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حنيفة بلغت روايته إلی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حديثاً أو نحوها و‌لم يعتمد علی ما جاء عن أبي هريرة و‌أنس بن مالك و‌سمرة بن جندب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ریّة ، أضواء علی السنة المحمدیة، ص</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حنيفه لا يعمل بالحديث حتی وضع ابن أبي شيبة في كتاب المصنّف باباً للردّ عليه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الردّ علی أبي حنيفة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اللکنهوي، الرفع و‌التكميل في الجرح والتعدیل، ص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فلجأوا إلی العمل بالقياس و‌الرأي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الخبير لا يعتمد علی أكثر هذه الأحاديث المخرّجة عن النواصب و‌المنافقين و‌المجروحين و‌علی الجوامع و‌المصنّفات الّتي صنّفت في عصور كانت السياسة مشرفة علی نقل الأحاديث و‌تصنيف الكتب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كانوا يضعون الأحاديث لدعم السياسات و‌تأييد المذاهب الّتي تمذهب الحكّام بها حفظاً لحكوماتهم، و‌يتّهمون من يأخذ الحديث عن غير من تسمح له الحكومه بالتحديث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هذا لا يصحّح العمل بالقياس، سيّما بعدما كان أئمّة أهل البيت بين ظهرانيهم، و‌عندهم كلّ ما تحتاج إليه الاُمّة في أمر دينها، و‌قد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الاُمّة بالتمسّك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وبعدما قرع أسماعهم من أنّ حافظاً من حفّاظ الشيعة كابن عقدة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اُجيب بثلاثمائة ألف حديث من أهل البيت، و‌أنّ الحافظ عبد الرحمن النيسابوري الخزاعي الّذي كان من أعلم الناس بالحديث و‌أبصرهم به،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مجلسه أكثر من ثلاثة آلاف محبرة، يقول قوله المشهور منه في الصحيحين،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لي سلطان يشدّ علی يدي لأسقطت خمسين ألف حديث يعمل بها ليس لها أصل و‌لا صحّة، و‌كان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أحفظ مائة ألف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العسقلاني، لسان الميزان،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القياس أيضاً من أحكام الشرع تعبّدنا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ممنوع، و‌ما استدلّوا به مزيّف، و‌سكوت الشارع عن بيان الحكم الكلّي و‌إيكاله إلی القياس و‌الرأي مع اختلاف المجتهدين فيه ينافي كمال الدين الّذي لا يتحقق إلّا بأن يكون لله تعالی في كلّ واقعة حكماً واحداً معيّناً بيّنه علی لسان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الشارع منع من القياس، و‌مضافاً إلی إجماع أهل البيت علی بطلان التعويل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وتمام الكلام يطلب من كتب الاُصول ككتاب العدّة للشيخ الطوسي 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كلّ حال ظهر أنّ التمسّك بالقياس مع إمكان الرجوع إلی أهل البيت و‌الروايات الحاكية عن السنّة من طرقهم الوافية بأحكام جميع الوقائع لا يجوز</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فالعمل بالقياس عند من يقول بجوازه إنّما هو بالنسبة إلی الوقائع الّتي </w:t>
      </w:r>
    </w:p>
    <w:p>
      <w:pPr>
        <w:pStyle w:val="BookText"/>
        <w:rPr/>
      </w:pPr>
      <w:r>
        <w:rPr>
          <w:rFonts w:ascii="Amiri" w:hAnsi="Amiri" w:eastAsia="Amiri" w:cs="Amiri"/>
          <w:color w:val="111111"/>
          <w:sz w:val="28"/>
          <w:sz w:val="28"/>
          <w:szCs w:val="28"/>
          <w:rtl w:val="true"/>
          <w:lang w:bidi="ar-SA"/>
        </w:rPr>
        <w:t>لم يرد فيها حكم من الشارع و‌سكت عنها، أمّا الوقائع و‌القضايا الّتي ورد حكمها من قبل الشارع فلا يجوز العمل به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ونحن تركنا التعرّض في هذا المختصر للردّ علی الأدلّة الّتي أقاموها علی حجّية القياس و‌تفنيدها، إذ أنّ ما كتب حول هذا الموضوع في كتب الاُصول من قبل كثير من محقّقي الشيعة و‌غير واحد من محقّقي أهل السنّة يكاد أن لا يحصی، فمن شاء أن يتبيّن له الحقّ فليراجع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الّذي نريد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مجمل رأي الشيعة الإمامية في الموضوع، و‌يتلخّص في عدم جواز العمل بالقياس و‌الإخالة</w:t>
      </w:r>
      <w:r>
        <w:rPr>
          <w:rFonts w:eastAsia="Amiri" w:cs="Amiri" w:ascii="Amiri" w:hAnsi="Amiri"/>
          <w:color w:val="111111"/>
          <w:sz w:val="28"/>
          <w:szCs w:val="28"/>
          <w:rtl w:val="true"/>
          <w:lang w:bidi="ar-SA"/>
        </w:rPr>
        <w:t>(</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أحكام الله تعالی، و‌عدم جواز القول بخلوّ الكتاب و‌السنّة عن أحكام أكثر الوقائع، و‌عدم وفائهما بها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وذلك لوجود أئمّة أهل البيت و‌عترة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القرن الثالث بين ظهراني الاُمّة محيطين علماً بأحكام جميع الوقائع، فلا توجد واقعة إلّا و‌حكمها عندهم، و‌قد أجمعوا علی حرمة العمل بالقياس، و‌إجماعهم حجّة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أضف إلی ذلك رواياتهم الكثيرة في حرمته عن جدّهم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و‌نصوصهم من أنّ دين الله لا يصاب بالعقول، وأنّ السنّة إذا قيست مُحِقَ الدين</w:t>
      </w:r>
      <w:r>
        <w:rPr>
          <w:rFonts w:eastAsia="IRNazanin" w:cs="IRNazanin"/>
          <w:color w:val="111111"/>
          <w:sz w:val="28"/>
          <w:szCs w:val="28"/>
          <w:rtl w:val="true"/>
          <w:lang w:bidi="fa-IR"/>
        </w:rPr>
        <w:t>.(</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وأضف أيضاً إلی ذلك أنّ موضوع جواز العمل بالقياس علی القول به إنّما يتحقّق في واقعة سكت الشارع عن حكمها، و‌بعد ارجاعه الاُمّة إلی أهل بيته وإلزامه بالتمسّك بهم و‌الأخذ بأقوالهم، يجب الرجوع إليهم لا العمل بالقياس، لأنّهم عيبة علم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و‌هداة الاُمّة من بعده و‌أمانهم من الضلال، فكيف يجوز العمل بالقياس مع وجود أئمّة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الاُمّة و‌هم يقولون ببطلان العمل بالقياس و‌علمهم بأحكام جميع الوقائع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لم يكن في أحاديثهم و‌العلوم المذخورة عندهم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واقعة، تصل النوبة إلی البحث عن حجيّة القياس و‌الرأي و‌الإخالة في استكشاف حكم تلك الواقعة و‌عدمها، فلا يجوز الاجتهاد و‌القياس مع النصّ</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ذلك كيف يرضی المسلم المؤمن بما آتاه الرسول و‌بما نهی عنه أن </w:t>
      </w:r>
    </w:p>
    <w:p>
      <w:pPr>
        <w:pStyle w:val="BookText"/>
        <w:rPr/>
      </w:pPr>
      <w:r>
        <w:rPr>
          <w:rFonts w:ascii="IRNazanin" w:hAnsi="IRNazanin" w:eastAsia="IRNazanin"/>
          <w:color w:val="111111"/>
          <w:sz w:val="28"/>
          <w:sz w:val="28"/>
          <w:szCs w:val="28"/>
          <w:rtl w:val="true"/>
          <w:lang w:bidi="fa-IR"/>
        </w:rPr>
        <w:t>يدين بالقياس و‌يأخذ بالاستحسان و‌يعمل علی وفق الفتاوی الّتي يأباها العقل و‌لا تقرّها الشريعة المقدّسة السمحاء، و‌ترك أحاديث أئمّة أهل البيت المخرّجة في جوامع الشيعة، و‌يض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علی كلّ هذه الأحاديث و‌العلوم بالردّ و‌يستند في أحكام دينه علی روايات النواصب و‌الخوارج و‌المنافقين و‌المجاهيل ممّن أشرنا إلی بعضهم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ونختم الكلام في هذا الموضوع بما قال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 علی أحدهم القضيّة في حكم من الأحكام فيحكم فيها برأيه، ثمّ ترد تلك القضيّة بعينها علی غيره فيحكم فيها بخلافه، ثمّ يجتمع القضاة بذلك عند الإمام الّذي استقضاهم فيصوّب آراءهم جميعاً، وإلههم واحد و‌نبيّهم واحد و‌كتابهم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فأمرهم الله تعالی بالاختلاف فأطاعوه؟ أم نهاهم عنه فعصوه؟ أم أنزل الله ديناً ناقصاً فاستعان بهم علی إتمامه؟ أم كانوا شركاءه فلهم أن يقولوا و‌عليه أن يرضی؟ أم أنزل الله سبحانه ديناً تامّاً فقصّر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تبليغه و‌أدائه، و‌الله سبحانه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فَرَّطْنَا فِي الْكِتَابِ مِنْ شَيْ‌ءٍ</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تبيان كلّ شيء</w:t>
      </w:r>
      <w:r>
        <w:rPr>
          <w:rFonts w:eastAsia="Amiri" w:cs="Amiri" w:ascii="Amiri" w:hAnsi="Amiri"/>
          <w:color w:val="111111"/>
          <w:sz w:val="28"/>
          <w:szCs w:val="28"/>
          <w:rtl w:val="true"/>
          <w:lang w:bidi="ar-SA"/>
        </w:rPr>
        <w:t>»(</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 الكتاب يصدّق بعضه بعضاً، و‌أنّه لا اختلاف فيه،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مِنْ عِنْدِ غَيْرِ اللهِ لَوَجَدُوا فِيهِ اخْتِلَافاً كَثِيراً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القرآن </w:t>
      </w:r>
    </w:p>
    <w:p>
      <w:pPr>
        <w:pStyle w:val="BookText"/>
        <w:rPr/>
      </w:pPr>
      <w:r>
        <w:rPr>
          <w:rFonts w:ascii="IRNazanin" w:hAnsi="IRNazanin" w:eastAsia="IRNazanin"/>
          <w:color w:val="111111"/>
          <w:sz w:val="28"/>
          <w:sz w:val="28"/>
          <w:szCs w:val="28"/>
          <w:rtl w:val="true"/>
          <w:lang w:bidi="fa-IR"/>
        </w:rPr>
        <w:t>ظاهره أنيق و‌باطنه عميق، لا تفنی عجائبه، و لا تنقض غرائبه، و‌لا تكشف الظلمات إلّا به</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مختصر الكلام في الأمر الأوّل، و‌هو وجوب الأخذ بأحاديث أئمّة أهل البيت و‌ما روي عنهم بالطرق المتّصلة إليهم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و‌يأتي الكلام في الأمر الثاني، و‌هو حجّية أقوال أئمّة العترة و‌أفعالهم و‌سيرتهم و‌وجوب اتّباعهم و‌الرجوع إليهم</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يؤيّد صحّة هذه الأحاديث أنّ الفقه الشيعي المستند إليها أوفق بالكتاب و‌السنّة و‌العقل والشريعة الحنيفية السمحة، كما لا يخفی علی كلّ باحث في الفقه و‌الكتب المؤلّفة في خلافات الفقهاء، كالخلاف للشيخ الطوسي، و‌تذكرة الفقهاء للعلّامة الحلّي و‌غيرهما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ولَنِعم ما قال ابن الوردي عمر بن المظفر بن عمر التيمي مؤلّف تاريخ ابن الوردي و‌ناظم البهجة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بيت النبيّ من بذل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غبنا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جاءكم يطلب الحديث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لنا البيت و‌الحديث لنا</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bookmarkStart w:id="43" w:name="pg7102_78828"/>
    </w:p>
    <w:p>
      <w:pPr>
        <w:pStyle w:val="Heading2"/>
        <w:numPr>
          <w:ilvl w:val="1"/>
          <w:numId w:val="1"/>
        </w:numPr>
        <w:rPr/>
      </w:pPr>
      <w:bookmarkStart w:id="44" w:name="__RefHeading___Toc3664823_372815092"/>
      <w:bookmarkStart w:id="45" w:name="_Toc13"/>
      <w:bookmarkEnd w:id="43"/>
      <w:bookmarkEnd w:id="44"/>
      <w:r>
        <w:rPr>
          <w:rtl w:val="true"/>
        </w:rPr>
        <w:t xml:space="preserve">النصوص الصحيحة في وجوب التمسّك بأهل البيت </w:t>
      </w:r>
      <w:r>
        <w:rPr>
          <w:rtl w:val="true"/>
        </w:rPr>
        <w:t>(</w:t>
      </w:r>
      <w:r>
        <w:rPr>
          <w:rtl w:val="true"/>
        </w:rPr>
        <w:t>علیهم السلام</w:t>
      </w:r>
      <w:r>
        <w:rPr>
          <w:rtl w:val="true"/>
        </w:rPr>
        <w:t>)</w:t>
      </w:r>
      <w:bookmarkEnd w:id="45"/>
    </w:p>
    <w:p>
      <w:pPr>
        <w:pStyle w:val="Heading3"/>
        <w:numPr>
          <w:ilvl w:val="2"/>
          <w:numId w:val="1"/>
        </w:numPr>
        <w:rPr/>
      </w:pPr>
      <w:bookmarkStart w:id="46" w:name="__RefHeading___Toc3664825_372815092"/>
      <w:bookmarkStart w:id="47" w:name="_Toc14"/>
      <w:bookmarkEnd w:id="46"/>
      <w:r>
        <w:rPr>
          <w:rtl w:val="true"/>
        </w:rPr>
        <w:t>اشارة</w:t>
      </w:r>
      <w:bookmarkEnd w:id="47"/>
    </w:p>
    <w:p>
      <w:pPr>
        <w:pStyle w:val="BookText"/>
        <w:rPr/>
      </w:pPr>
      <w:r>
        <w:rPr>
          <w:rFonts w:ascii="IRNazanin" w:hAnsi="IRNazanin" w:eastAsia="IRNazanin"/>
          <w:color w:val="111111"/>
          <w:sz w:val="28"/>
          <w:sz w:val="28"/>
          <w:szCs w:val="28"/>
          <w:rtl w:val="true"/>
          <w:lang w:bidi="fa-IR"/>
        </w:rPr>
        <w:t>قد دلّت النصوص 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ريحة الكثيرة المتواترة الّتی خرّجها أكابر علماء الجمهور و‌أعاظم أئمّتهم المحدّثين و‌حفّاظهم، علی وجوب التمسّك بأهل البيت و‌أخذ العلم عنهم و‌حجيّة أقوالهم وأنّ اتّباعهم هو طريق النجاة، و‌هم الآخذون بالكتاب و‌السنّة، نذكر بعون الله تعالی طائفة منها في هذا المختصر</w:t>
      </w:r>
      <w:r>
        <w:rPr>
          <w:rFonts w:eastAsia="IRNazanin" w:cs="IRNazanin"/>
          <w:color w:val="111111"/>
          <w:sz w:val="28"/>
          <w:szCs w:val="28"/>
          <w:rtl w:val="true"/>
          <w:lang w:bidi="fa-IR"/>
        </w:rPr>
        <w:t>:</w:t>
      </w:r>
    </w:p>
    <w:p>
      <w:pPr>
        <w:pStyle w:val="Heading3"/>
        <w:numPr>
          <w:ilvl w:val="2"/>
          <w:numId w:val="1"/>
        </w:numPr>
        <w:rPr/>
      </w:pPr>
      <w:bookmarkStart w:id="48" w:name="__RefHeading___Toc3664827_372815092"/>
      <w:bookmarkStart w:id="49" w:name="_Toc15"/>
      <w:bookmarkEnd w:id="48"/>
      <w:r>
        <w:rPr>
          <w:rtl w:val="true"/>
        </w:rPr>
        <w:t>نصوص الثقلين</w:t>
      </w:r>
      <w:bookmarkEnd w:id="49"/>
    </w:p>
    <w:p>
      <w:pPr>
        <w:pStyle w:val="BookText"/>
        <w:rPr/>
      </w:pPr>
      <w:r>
        <w:rPr>
          <w:rFonts w:ascii="Amiri" w:hAnsi="Amiri" w:eastAsia="Amiri" w:cs="Amiri"/>
          <w:color w:val="111111"/>
          <w:sz w:val="28"/>
          <w:sz w:val="28"/>
          <w:szCs w:val="28"/>
          <w:rtl w:val="true"/>
          <w:lang w:bidi="ar-SA"/>
        </w:rPr>
        <w:t>نصوص الثقلين</w:t>
      </w:r>
      <w:r>
        <w:rPr>
          <w:rFonts w:eastAsia="Amiri" w:cs="Amiri" w:ascii="Amiri" w:hAnsi="Amiri"/>
          <w:color w:val="111111"/>
          <w:sz w:val="28"/>
          <w:szCs w:val="28"/>
          <w:rtl w:val="true"/>
          <w:lang w:bidi="ar-SA"/>
        </w:rPr>
        <w:t>(</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متواترة قطعية، أجمعت الاُمّة علی صحّتها، و‌قد أخرجها أكابر أهل السنّة و‌محدّثيهم في صحاحهم و‌جوامعهم و‌مسانيدهم بأسانيد صحيحة، و‌قد بقيت علی تواترها في جميع الأعصار إلی العص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الحاضر، و‌قلّما يخلو عن روايتها مسند أو جامع أو كتاب في الفضائل، منذ أن بدأ تدوين الأحاديث في الكتب، بل قد رويت في كتاب واحد بطرق متعدّدة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وتواترها و‌قوّة اشتهارها بين أهل السنّة فضلاً عن الشيعة يغني عن ذكر </w:t>
      </w:r>
    </w:p>
    <w:p>
      <w:pPr>
        <w:pStyle w:val="BookText"/>
        <w:rPr/>
      </w:pPr>
      <w:r>
        <w:rPr>
          <w:rFonts w:ascii="Amiri" w:hAnsi="Amiri" w:eastAsia="Amiri" w:cs="Amiri"/>
          <w:color w:val="111111"/>
          <w:sz w:val="28"/>
          <w:sz w:val="28"/>
          <w:szCs w:val="28"/>
          <w:rtl w:val="true"/>
          <w:lang w:bidi="ar-SA"/>
        </w:rPr>
        <w:t>مصادرها و‌مخرّجيها، فراجع كتاب عبقات الأنوار و‌ما كتب فيه حول هذه الأحاديث</w:t>
      </w:r>
      <w:r>
        <w:rPr>
          <w:rFonts w:eastAsia="Amiri" w:cs="Amiri" w:ascii="Amiri" w:hAnsi="Amiri"/>
          <w:color w:val="111111"/>
          <w:sz w:val="28"/>
          <w:szCs w:val="28"/>
          <w:rtl w:val="true"/>
          <w:lang w:bidi="ar-SA"/>
        </w:rPr>
        <w:t>.(</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 كتب الحديث عند العامّة و‌تفاسيرهم و‌تواريخهم و‌كتبهم في اللغة، حتی تعرف شأن هذه النصوص من الاشتهار و‌التواتر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الحديث طرق كثيرة عن بضع و‌عش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رين صحابياً لا حاجة لنا ببسطها</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ونصوص الحديث علی كثرتها و‌إن كانت ترجع إلی معنی واحد و‌هو وجوب التمسّك بالكتاب و‌العترة إلّا أنّ لفظها قد يختلف عند مخرّجيها بحسب اختلاف أسانيدها الصحيحة، و‌أنّها صدرت في غير مورد و‌مكان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الطبراني و‌غيره بسند صحيح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خطبة خطبها بغدير خمّ تحت شجرات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أظنّ أن يوشك أن اُدعی فاُجيب، و‌إنّي مسؤول و‌إنّكم مسؤولون، فماذا أنتم قائلون؟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أنّك قد بلّغت و‌جهدت و‌نصحت، فجزاك الله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أليس تشهدون أن لا إله إلّا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 محمّداً عبده و‌رسوله، و‌أنّ جنّته حقّ و‌أنّ ناره حقّ، و‌أنّ الموت حقّ، و‌أنّ البعث حقّ بعد الموت، و‌أنّ الساعة آتية لا ريب فيها، و‌أنّ الله يبعث من في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نشهد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إنّ الله مولاي و‌أنا مولی المؤمنين، و‌أنا أولی بهم من أنفسهم، فمن كنت مولاه فهذا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إنّي فرطكم وإنّكم واردون عَلَيّ الحوض، حوض أعرض ممّا بين بص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إلی صنعاء، فيه عدد النجوم قدحان من فضّة، و‌إنّي سائلكم حين تردون عن الثقلين، فانظروا كيف تخلفوني فيهما، الثقل الأكبر كتاب الله عزّ و‌جلّ، سبب طرفه بيد الله و‌طرفه بأيديكم، فاستمسكوا به ولا تبدّلوا، و‌عترتي أهل بيتي، فإنّه قد نبّأني اللطيف الخبير أنّهما لن ينقضيا حتی يردا عَلَيّ الحوض</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الترمذي و‌غيره بإسنادهم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حجّته يوم عرفة و‌هو علی ناقته القصواء يخطب، فسمعته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انّي قد تركت فيكم ما إن أخذتم به لن تضلّوا، كتاب الله و‌عترتي أهل بيتي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الباب عن أبي ذرّ و‌أبي سعيد و‌زيد بن أرقم و‌حذيفة بن اُسيد</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النصّ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بطريق آخر عن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إنّي تارك فيكم ما إن تمسكتم به لن تضلّوا بعدي، أحدهما أعظم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حبل ممدود من السماء إلی الأرض، و‌عترتي أهل بيتي، و‌لن يفترقا حتی يردا عَلَيّ الحوض، فانظروني كيف تخلفوني فيهما</w:t>
      </w:r>
      <w:r>
        <w:rPr>
          <w:rFonts w:eastAsia="IRNazanin" w:cs="IRNazanin"/>
          <w:color w:val="111111"/>
          <w:sz w:val="28"/>
          <w:szCs w:val="28"/>
          <w:rtl w:val="true"/>
          <w:lang w:bidi="fa-IR"/>
        </w:rPr>
        <w:t>».(</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ابن الأثير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تضلّوا أحدهما 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أحمد في مسنده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أوشك أن اُدعی فاُجيب، و‌إنّي تارك فيكم الثقلين كتاب الله عزّ و‌جلّ و‌عترتي، كتاب الله حبل ممدود من السماء إلی الأرض، و‌عترتي أهل بيتي، و‌إنّ اللطيف الخبير أخبرني أنّهما لن يفترقا حتی يردا عَلَيّ الحوض، فانظروني بم تخلفوني فيهما</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و‌لأحمد في مسنده لهذا الحدیث طرق کثیرة جدّاً مضامینها متقاربة،</w:t>
      </w:r>
      <w:r>
        <w:rPr>
          <w:rFonts w:eastAsia="IRNazanin" w:cs="IRNazanin"/>
          <w:color w:val="111111"/>
          <w:sz w:val="28"/>
          <w:szCs w:val="28"/>
          <w:rtl w:val="true"/>
          <w:lang w:bidi="fa-IR"/>
        </w:rPr>
        <w:t>(</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ابن سعد عن أبي سعید إلّا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فانظرونی کیف </w:t>
      </w:r>
    </w:p>
    <w:p>
      <w:pPr>
        <w:pStyle w:val="BookText"/>
        <w:rPr/>
      </w:pPr>
      <w:r>
        <w:rPr>
          <w:rFonts w:ascii="IRNazanin" w:hAnsi="IRNazanin" w:eastAsia="IRNazanin"/>
          <w:color w:val="111111"/>
          <w:sz w:val="28"/>
          <w:sz w:val="28"/>
          <w:szCs w:val="28"/>
          <w:rtl w:val="true"/>
          <w:lang w:bidi="fa-IR"/>
        </w:rPr>
        <w:t>تخلفونی فیهما</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مسلم في صحيحه من بعض طرقه عن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فینا خطيباً بماء يدعی خمّاً بين مكّة و‌المدينة، فحمد الله و‌أنثی عليه و‌وعظ و‌ذكر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ألا أيّها الناس فإنّما أنا بشر يوشك أن يأتي رسول ربّي فأجيب، و‌أنا تاركٌ فيكم ثقلين، كتاب الله فيه الهدی و‌النور،فخذوا بكتاب الله و‌استمسكوا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فحثّ علی كتاب الله و‌رغّب فيه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و‌أهل بيتي، اُذكّركم الله في أهل بيتي، اُذكّركم الله في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الحديث بطرق اُخری أيضاً،</w:t>
      </w:r>
      <w:r>
        <w:rPr>
          <w:rFonts w:eastAsia="IRNazanin" w:cs="IRNazanin"/>
          <w:color w:val="111111"/>
          <w:sz w:val="28"/>
          <w:szCs w:val="28"/>
          <w:rtl w:val="true"/>
          <w:lang w:bidi="fa-IR"/>
        </w:rPr>
        <w:t>(</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البيهقي بإسناده عن يزيد بن حيّان</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صحّحها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أمرين لن تضلّوا إن تبعتموها، و‌هما كتاب الله و‌أهل بيتي 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الطبراني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w:t>
      </w:r>
    </w:p>
    <w:p>
      <w:pPr>
        <w:pStyle w:val="BookText"/>
        <w:rPr/>
      </w:pPr>
      <w:r>
        <w:rPr>
          <w:rFonts w:ascii="Amiri" w:hAnsi="Amiri" w:eastAsia="Amiri" w:cs="Amiri"/>
          <w:color w:val="111111"/>
          <w:sz w:val="28"/>
          <w:sz w:val="28"/>
          <w:szCs w:val="28"/>
          <w:rtl w:val="true"/>
          <w:lang w:bidi="ar-SA"/>
        </w:rPr>
        <w:t>سألت ذلك لهما فلا تقدّموهما فتهلكوا و‌لا تقصروا عنهما فتهلكوا، ولا تعلّموهم فإنّهم أعلم منكم</w:t>
      </w:r>
      <w:r>
        <w:rPr>
          <w:rFonts w:eastAsia="Amiri" w:cs="Amiri" w:ascii="Amiri" w:hAnsi="Amiri"/>
          <w:color w:val="111111"/>
          <w:sz w:val="28"/>
          <w:szCs w:val="28"/>
          <w:rtl w:val="true"/>
          <w:lang w:bidi="ar-SA"/>
        </w:rPr>
        <w:t>».(</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الحاكم عن زيد و‌صحّحه علی شرط الشيخين، و‌فيه 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وأهل بيتي عترتي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أتعلمون إنّي أولی بالمؤمنين من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ثلاث مرّات،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اُخری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مرض موته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يوشك أن اُقبض قبضاً سريعاً فينطلق بي، و‌قد قدمت إليكم القول معذرة إليكم، إلّا أنّي مخلف فيكم كتاب ربّي عزّ و‌جلّ و‌عترتي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بيد عليّ فرفعها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عليّ مع القرآن و‌القرآن مع عليّ، لا يفترقان حتی يردا علَيَّ الحوض، فأسألهما ما خلّفت فيهما</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صحّحها أيضاً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ما إن تمسّكتم به لن تضلّوا، كتاب الله و‌عترتي</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الطبراني في الكبير و‌أحمد أيضاً في مسنده بسند 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تارك فيكم خليفتين، كتاب الله حبل ممدود ما بين السماء </w:t>
      </w:r>
    </w:p>
    <w:p>
      <w:pPr>
        <w:pStyle w:val="BookText"/>
        <w:rPr/>
      </w:pPr>
      <w:r>
        <w:rPr>
          <w:rFonts w:ascii="IRNazanin" w:hAnsi="IRNazanin" w:eastAsia="IRNazanin"/>
          <w:color w:val="111111"/>
          <w:sz w:val="28"/>
          <w:sz w:val="28"/>
          <w:szCs w:val="28"/>
          <w:rtl w:val="true"/>
          <w:lang w:bidi="fa-IR"/>
        </w:rPr>
        <w:t>و‌الأرض، و‌عترتي أهل بيتي، و‌إنّهما لن يفترقا حتی يردا عَلَيّ الحوض</w:t>
      </w:r>
      <w:r>
        <w:rPr>
          <w:rFonts w:eastAsia="IRNazanin" w:cs="IRNazanin"/>
          <w:color w:val="111111"/>
          <w:sz w:val="28"/>
          <w:szCs w:val="28"/>
          <w:rtl w:val="true"/>
          <w:lang w:bidi="fa-IR"/>
        </w:rPr>
        <w:t>».(</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و‌أورده السيوطي أيضاً بسند صحيح بلفظ آخر عن أحمد و‌عبد بن حميد و‌مسلم،</w:t>
      </w:r>
      <w:r>
        <w:rPr>
          <w:rFonts w:eastAsia="Amiri" w:cs="Amiri" w:ascii="Amiri" w:hAnsi="Amiri"/>
          <w:color w:val="111111"/>
          <w:sz w:val="28"/>
          <w:szCs w:val="28"/>
          <w:rtl w:val="true"/>
          <w:lang w:bidi="ar-SA"/>
        </w:rPr>
        <w:t>(</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ابن عقدة في الموالاة بسنده عن زيد بن ثابت،</w:t>
      </w:r>
      <w:r>
        <w:rPr>
          <w:rFonts w:eastAsia="Amiri" w:cs="Amiri" w:ascii="Amiri" w:hAnsi="Amiri"/>
          <w:color w:val="111111"/>
          <w:sz w:val="28"/>
          <w:szCs w:val="28"/>
          <w:rtl w:val="true"/>
          <w:lang w:bidi="ar-SA"/>
        </w:rPr>
        <w:t>(</w:t>
      </w:r>
      <w:r>
        <w:rPr>
          <w:rStyle w:val="FootnoteAnchor"/>
          <w:rtl w:val="true"/>
        </w:rPr>
        <w:footnoteReference w:id="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و‌أخرجه الهيثمي مختصراً عن زيد بن ثابت،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الكبير و‌رجاله ثقات</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الحاكم و‌صحّحه علی شرط الشيخين عن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حجّة الوداع و‌نزل غدير خمّ أمر بدوحات فقمن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كأني قد دعيت فأجبت، إنّي قد تركت فيكم الثقلين أحدهما أكبر من الآخر، كتاب الله و‌عترتي، فانظروا كيف تخلّفوني فيهما، فإنّهما لن يفترقا حتی يردا عَلَيّ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مولاي و‌أنا مولی كلّ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أخذ بيد عليّ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وليّه، اللّهمّ وال من والاه و‌عادِ من عاداه</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كنز العمّال نقلاً عن ابن جرير في تهذيب </w:t>
      </w:r>
    </w:p>
    <w:p>
      <w:pPr>
        <w:pStyle w:val="BookText"/>
        <w:rPr/>
      </w:pPr>
      <w:r>
        <w:rPr>
          <w:rFonts w:ascii="IRNazanin" w:hAnsi="IRNazanin" w:eastAsia="IRNazanin"/>
          <w:color w:val="111111"/>
          <w:sz w:val="28"/>
          <w:sz w:val="28"/>
          <w:szCs w:val="28"/>
          <w:rtl w:val="true"/>
          <w:lang w:bidi="fa-IR"/>
        </w:rPr>
        <w:t>الآثار بسنده عن أبي الطفيل، و‌في آخره فقلت لزيد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سمعته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كان في الدوحات أحد إلّا قد رآه بعينه و‌سمعه باُذنيه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في الكنز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عن ابن جرير عن عطيّة العوفي عن أبي سعيد الخدري مثل ذلك</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 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النسائي بسنده عن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حجّة الوداع و‌نزل غدير خمّ أمر بدوحات فقمن،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كأنّي دعيت فأجبت، وإنّي تارك فيكم الثقلين أحدهما أكبر من الآخر، كتاب الله و‌عترتي</w:t>
      </w:r>
    </w:p>
    <w:p>
      <w:pPr>
        <w:pStyle w:val="BookText"/>
        <w:rPr/>
      </w:pPr>
      <w:r>
        <w:rPr>
          <w:rFonts w:ascii="IRNazanin" w:hAnsi="IRNazanin" w:eastAsia="IRNazanin"/>
          <w:color w:val="111111"/>
          <w:sz w:val="28"/>
          <w:sz w:val="28"/>
          <w:szCs w:val="28"/>
          <w:rtl w:val="true"/>
          <w:lang w:bidi="fa-IR"/>
        </w:rPr>
        <w:t>أهل بيتي، فانظروا كيف تخلّفوني فيهما، فإنّهما لن يفترقا حتی يردا عَلَيّ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مولاي و‌أنا وليّ كلّ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بيد عليّ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وليّه،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ما كان في الدوحات أحد إلّا رآه بعينه و‌سمعه باُذنيه</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الحافظ ابن عقدة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عامر بن أبي ليلی بن ضمرة وحذيفة بن اُسيد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أيّها الناس إنّ الله مولاي و‌أنا أولی بکم من أنفسكم، ألا و‌من كنت مولاه فهذا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بيد </w:t>
      </w:r>
    </w:p>
    <w:p>
      <w:pPr>
        <w:pStyle w:val="BookText"/>
        <w:rPr/>
      </w:pPr>
      <w:r>
        <w:rPr>
          <w:rFonts w:ascii="IRNazanin" w:hAnsi="IRNazanin" w:eastAsia="IRNazanin"/>
          <w:color w:val="111111"/>
          <w:sz w:val="28"/>
          <w:sz w:val="28"/>
          <w:szCs w:val="28"/>
          <w:rtl w:val="true"/>
          <w:lang w:bidi="fa-IR"/>
        </w:rPr>
        <w:t>عليّ فرفعها حتی عرفه القوم أجمعون،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و‌عادِ من عاده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و‌إنّی سائلکم حین تردون علَيَّ الحوض عن الثقلین، فانظروا کیف تخلفونی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الثقلان؟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الثقل الأكبر كتاب الله سبب طرفه بيد الله و‌طرفه بأيديكم، و‌الأصغرعترتي، وقد نبّأني العليم الخبير أن لا يفترقا حتی يلقياني، سألت ربّي لهم ذلك فأعطاني، فلا تسبقوهم فتهلكوا و‌لا تعلّموهم فإنّهم أعلم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 أخرجه ابن عقدة من طريق عبد الله بن سنان عن أبي الطفيل عن عامر و‌حذيفة بن اُسيد نحوه</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الدولابي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الحافظ الجعابي عن عبد الله بن الحسن بن الحسن عن أبيه عن جدّه عن عليّ، و‌لفظه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w:t>
      </w:r>
    </w:p>
    <w:p>
      <w:pPr>
        <w:pStyle w:val="BookText"/>
        <w:rPr/>
      </w:pPr>
      <w:r>
        <w:rPr>
          <w:rFonts w:ascii="IRNazanin" w:hAnsi="IRNazanin" w:eastAsia="IRNazanin"/>
          <w:color w:val="111111"/>
          <w:sz w:val="28"/>
          <w:sz w:val="28"/>
          <w:szCs w:val="28"/>
          <w:rtl w:val="true"/>
          <w:lang w:bidi="fa-IR"/>
        </w:rPr>
        <w:t>مخلف فيكم ما إن تمسكتم به لن تضلّوا، كتاب الله حبل طرفه بيد الله و‌طرفه بأيديكم، و‌عترتي أهل بيتي، و‌لن يفترقا حتی يردا عَليَّ الحوض</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 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ابن عقدة من طريق سعد بن ظريف عن الأصبغ بن نباتة عن عليّ، و‌عن ابن أبي رافع مولی رسول الله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إنّي تركت فيكم الثقلين، الثقل الأكبر و‌الثقل الأصغر، فأمّا الأكبر هو حبل فبيد الله طرفه و‌الطرف الآخر بأيديكم، و‌هو كتاب الله إن تمسّكتم به لن تضلّوا و‌لن تذلّواً أبداً،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الأصغر فعترتي أهل بيتي، إنّ اللطيف الخبير </w:t>
      </w:r>
    </w:p>
    <w:p>
      <w:pPr>
        <w:pStyle w:val="BookText"/>
        <w:rPr/>
      </w:pPr>
      <w:r>
        <w:rPr>
          <w:rFonts w:ascii="IRNazanin" w:hAnsi="IRNazanin" w:eastAsia="IRNazanin"/>
          <w:color w:val="111111"/>
          <w:sz w:val="28"/>
          <w:sz w:val="28"/>
          <w:szCs w:val="28"/>
          <w:rtl w:val="true"/>
          <w:lang w:bidi="fa-IR"/>
        </w:rPr>
        <w:t>أخبرني أنّهما لن يفترقا حتی يردا علَيَّ الحوض، و‌سألت ذلك لهما فأعطاني، و‌الله سائلكم كيف خلّفتموني في كتاب الله و‌أهل بيتي</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 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ابن عقدة من طريق محمد بن عبد الله بن أبي رافع عن أبيه عن جدّه، و‌عن أبي هريرة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خلّفت فيكم الثقلين إن تمسّكتم بهما لن تضلّوا أبداً، كتاب الله و‌عترتي أهل بيتي، و‌لن يفترقا حتی يردا عَلَيّ الحوض</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 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أبو نعيم عن أبي الطفيل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قام فحمد الله و‌أثنی عليه،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 الله من شهد يوم غدير خمّ إلّا قام، و‌لا يقوم رجل يقول نبّئت أو بلغني إلّا رجل سمعت اُذناه ووعاه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 سبعة عشر رجلاً منهم خزيمة بن ثابت و‌سهل بن سعد و‌عديّ بن حاتم و‌عقبة بن عامر و‌أبو أيّوب الأنصاری و‌أبو سعيد الخدري و‌أبو شريح الخزاعي و‌أبو قدامة الأنصاري و‌أبو يعلی الأنصاري و‌أبو الهيثم بن التيهان و‌رجال من قريش، فقال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هاتوا ما سمعتم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أنّا أقبلنا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حجّة الوداع نزلنا بغدير خمّ، ثمّ نادی بالصلاة فصلّينا معه، ثمّ قام فحمد الله و‌أثنی عليه،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ما أنتم قائلون؟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أوشك أن اُدعی </w:t>
      </w:r>
    </w:p>
    <w:p>
      <w:pPr>
        <w:pStyle w:val="BookText"/>
        <w:rPr/>
      </w:pPr>
      <w:r>
        <w:rPr>
          <w:rFonts w:ascii="IRNazanin" w:hAnsi="IRNazanin" w:eastAsia="IRNazanin"/>
          <w:color w:val="111111"/>
          <w:sz w:val="28"/>
          <w:sz w:val="28"/>
          <w:szCs w:val="28"/>
          <w:rtl w:val="true"/>
          <w:lang w:bidi="fa-IR"/>
        </w:rPr>
        <w:t>فاُجيب، و‌إنّي مسؤول و‌أنتم مسؤولون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إنّي تارك فيكم الثقلين، كتاب الله و‌عترتي أهل بيتي إن تمسّكتم بهما لن تضلّوا، فانظروا كيف تخلفوني فيهما، و‌لن يفترقا حتی يردا علَيَّ الحوض، نبّأني بذلك اللطيف الخبير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مولاي و‌أنا مولی المؤمنين، ألستم تعلمون أنّي أولی بكم من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 ذلك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بيدك يا أمير المؤمنين فرفعها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عليّ مولاه،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صدقتم و‌أنا علی ذلك من الشاهدين</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 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المتّقي الهندي خطبة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غدير خُمّ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ألا هل تسمعون، فإنّي فرطكم علی الحوض و‌أنتم واردون علَيَّ الحوض، وإنّ عرضه أبعد ما بين صنعاء و‌بصری، فيه أقداح عدد النجوم من فضّة، فانظروا كيف تخلّفوني في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الثقلان يا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 الله طرفه بيد الله و‌طرفه بأيديكم فاستمسكوا به و‌لا </w:t>
      </w:r>
    </w:p>
    <w:p>
      <w:pPr>
        <w:pStyle w:val="BookText"/>
        <w:rPr/>
      </w:pPr>
      <w:r>
        <w:rPr>
          <w:rFonts w:ascii="IRNazanin" w:hAnsi="IRNazanin" w:eastAsia="IRNazanin"/>
          <w:color w:val="111111"/>
          <w:sz w:val="28"/>
          <w:sz w:val="28"/>
          <w:szCs w:val="28"/>
          <w:rtl w:val="true"/>
          <w:lang w:bidi="fa-IR"/>
        </w:rPr>
        <w:t>تضلّوا، و‌الآخر عترتي، وإنّ اللطيف الخبير نبّأني أنّهما لن يفترقا حتی يردا علَيَّ الحوض، فسألت ذلك لهما ربّي، فلا تقدّموهما ولا تقص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عنهما فتهلكوا، و‌لا تعلّموهم فإنّهم أعلم منكم، من كنت أولی به من نفسه فعليّ وليّه،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في الكبير عن أبي الطفيل عن زيد بن أرقم</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 التاسع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ريف الحض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فرطكم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فأسألكم عن ثقلي كيف خلفتموني فيهما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رجل من المهاجرين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الثقلان؟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الأكبر منهما كتاب الله سبب طرفه بيد الله و‌سبب طرفه بأيديكم فتمسّكوا به، والأصغر عترتي، فمن استقبل قبلتي و‌أجاب دعوتي فليستوص بهم 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تقتلوهم و‌لا تقهرو‌هم و‌لا تقص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 عنهم، و‌انّي قد سألت اللطيف الخبير فأعطاني أن يردوا عَلَيّ الحوض كتَينٍ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كهاتين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وأشار بالمسبّحتين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ناصرهما لي ناصر، و‌خاذلهما لي خاذل، و‌وليّهما لي وليّ و‌عدوهما لي عدوّ</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عبد بن حميد في مسنده عن زيد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إنّي تارك فيكم ما إن تمسّكتم به لن تضلّوا، كتاب الله </w:t>
      </w:r>
    </w:p>
    <w:p>
      <w:pPr>
        <w:pStyle w:val="BookText"/>
        <w:rPr/>
      </w:pPr>
      <w:r>
        <w:rPr>
          <w:rFonts w:ascii="IRNazanin" w:hAnsi="IRNazanin" w:eastAsia="IRNazanin"/>
          <w:color w:val="111111"/>
          <w:sz w:val="28"/>
          <w:sz w:val="28"/>
          <w:szCs w:val="28"/>
          <w:rtl w:val="true"/>
          <w:lang w:bidi="fa-IR"/>
        </w:rPr>
        <w:t>و‌عترتي أهل بيتي، إنّهما لن يفترقا حتی يردا علَيَّ الحوض</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 الحادی و‌العش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ابن أبي شيبة و‌الخطيب في المتّفق و‌المفترق عن جابر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ما لن تضلّوا بعدي إن اعتصمتم به، كتاب الله و‌عترتي أهل بيتي</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 الثاني و‌العش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الحسن بن محمد الصغاني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الشمس المنيرة</w:t>
      </w:r>
      <w:r>
        <w:rPr>
          <w:rFonts w:eastAsia="Amiri" w:cs="Amiri" w:ascii="Amiri" w:hAnsi="Amiri"/>
          <w:color w:val="111111"/>
          <w:sz w:val="28"/>
          <w:szCs w:val="28"/>
          <w:rtl w:val="true"/>
          <w:lang w:bidi="ar-SA"/>
        </w:rPr>
        <w:t>:(</w:t>
      </w:r>
      <w:r>
        <w:rPr>
          <w:rStyle w:val="FootnoteAnchor"/>
          <w:rtl w:val="true"/>
        </w:rPr>
        <w:footnoteReference w:id="2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افترقت اُمّة أخي موسی إحدی و‌سبعين فرقة، و‌افترقت اُمّة أخي عيسی علی اثنتين و‌سبعين فرقة، و‌ستفترق اُمّتي علی ثلاث و‌سبعين فرقة كلّهم هالكة إلّا فرقة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ذلك منه ضاق المسلمون ذرعاً و‌ضجّوا بالبكاء و‌أقبلوا عليه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كيف لنا بعدك بطريق النجاة؟ و‌كيف لنا بمعر‌فة الناجية حتی نعتمد عليها؟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تارك فيكم ما إن تمسّكتم به لن تضلّوا من بعدي أبداً، كتاب الله </w:t>
      </w:r>
    </w:p>
    <w:p>
      <w:pPr>
        <w:pStyle w:val="BookText"/>
        <w:rPr/>
      </w:pPr>
      <w:r>
        <w:rPr>
          <w:rFonts w:ascii="IRNazanin" w:hAnsi="IRNazanin" w:eastAsia="IRNazanin"/>
          <w:color w:val="111111"/>
          <w:sz w:val="28"/>
          <w:sz w:val="28"/>
          <w:szCs w:val="28"/>
          <w:rtl w:val="true"/>
          <w:lang w:bidi="fa-IR"/>
        </w:rPr>
        <w:t>و‌عترتي أهل بيتي، إنّ اللطيف الخبير نبّأني أنّهما لن يفترقا حتی يردا عَلَيّ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 الثالث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الدارمي بسنده عن يزيد بن حیَان عن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خطيباً، فحمد الله و‌أثنی عليه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إنّما أنا بشر يوشك أن يأتيني رسول ربّي فاُجيبه، و‌إنّي تارك فيكم الثقلين، أوّلهما كتاب الله فيه الهدی و‌النور، فتمسّكوا بكتاب الله و‌خذوا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فحثّ عليه و‌رغَّب فيه،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و‌أهل بيتي، اُذكّركم الله في أهل بيتي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المتّقي أيضاً عن زيد بن أرقم</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 الرابع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الحافظ الطحاوي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الشجرة بخُمٍّ فخرج آخذاً يد عليّ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تشهدون أنّ الله عزّ وجلّ ربّكم؟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ألستم تشهدون أنّ الله و‌رسوله أولی بكم من أنفسكم و‌أنّ الله عزّ وجلّ و‌رسوله مولاكم؟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كنت مولاه فإنّ هذا مولاه،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علیّاً مولاه، إنّي قد تركت فيكم ما إن أخذتم لن تضلّوا، كتاب الله بأيد يكم، و‌أهل بيتي</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 الخامس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المعجم الأوسط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تارك فيكم الثقلين أحدهما أكبر من الآخر، كتاب الله حبل ممدود من السماء إلی الأرض، و‌عترت </w:t>
      </w:r>
    </w:p>
    <w:p>
      <w:pPr>
        <w:pStyle w:val="BookText"/>
        <w:rPr/>
      </w:pPr>
      <w:r>
        <w:rPr>
          <w:rFonts w:ascii="IRNazanin" w:hAnsi="IRNazanin" w:eastAsia="IRNazanin"/>
          <w:color w:val="111111"/>
          <w:sz w:val="28"/>
          <w:sz w:val="28"/>
          <w:szCs w:val="28"/>
          <w:rtl w:val="true"/>
          <w:lang w:bidi="fa-IR"/>
        </w:rPr>
        <w:t>أهل بيتي، وإنّهما لن يفترقا حتی يردا علَيَّ الحوض</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 السادس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 كتاب الله و‌عترتي أهل بيتي، و‌لن يفترقا حتی يردا علَيَّ الحوض</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بعض ألفاظ نصوص الثقلين، و‌قد ظهر منها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كرّر عليهم ذلك في موارد متعدّدة، في غدير خمّ و‌الجحفة كما رواه الحاكم،</w:t>
      </w:r>
      <w:r>
        <w:rPr>
          <w:rFonts w:eastAsia="IRNazanin" w:cs="IRNazanin"/>
          <w:color w:val="111111"/>
          <w:sz w:val="28"/>
          <w:szCs w:val="28"/>
          <w:rtl w:val="true"/>
          <w:lang w:bidi="fa-IR"/>
        </w:rPr>
        <w:t>(</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الأثير،</w:t>
      </w:r>
      <w:r>
        <w:rPr>
          <w:rFonts w:eastAsia="Amiri" w:cs="Amiri" w:ascii="Amiri" w:hAnsi="Amiri"/>
          <w:color w:val="111111"/>
          <w:sz w:val="28"/>
          <w:szCs w:val="28"/>
          <w:rtl w:val="true"/>
          <w:lang w:bidi="ar-SA"/>
        </w:rPr>
        <w:t>(</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و‌النسائي في الخصائص و‌الذهبي في التلخيص و‌غيرهم، و‌في حجّة الوداع بعرفة كما سمعته عن الترمذي، و‌في مرض موته كما أخرجه ابن حجر،</w:t>
      </w:r>
      <w:r>
        <w:rPr>
          <w:rFonts w:eastAsia="Amiri" w:cs="Amiri" w:ascii="Amiri" w:hAnsi="Amiri"/>
          <w:color w:val="111111"/>
          <w:sz w:val="28"/>
          <w:szCs w:val="28"/>
          <w:rtl w:val="true"/>
          <w:lang w:bidi="ar-SA"/>
        </w:rPr>
        <w:t>(</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انصرافه من الطائف لمّا قام خطيباً، و‌في غيرها من المواطن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ويستفاد من ذلك شدّة اهتمام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بإبلاغ ذلك و‌بإرجاع الاُمّة إليهما، فكرّر ذلك بحسب المواطن و‌المواقف، حتی لا يبقی لأحد عذر في ترك الرجوع إليهما و‌التمسّك بهما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اعلم أنّ لحديث التمسّك بذلك طرقاً كثيرة وردت </w:t>
      </w:r>
      <w:bookmarkStart w:id="50" w:name="pg7102_78843"/>
    </w:p>
    <w:p>
      <w:pPr>
        <w:pStyle w:val="BookText"/>
        <w:rPr/>
      </w:pPr>
      <w:bookmarkEnd w:id="50"/>
      <w:r>
        <w:rPr>
          <w:rFonts w:ascii="IRNazanin" w:hAnsi="IRNazanin" w:eastAsia="IRNazanin"/>
          <w:color w:val="111111"/>
          <w:sz w:val="28"/>
          <w:sz w:val="28"/>
          <w:szCs w:val="28"/>
          <w:rtl w:val="true"/>
          <w:lang w:bidi="fa-IR"/>
        </w:rPr>
        <w:t>عن نيّف و‌عشرين صحابياً، و‌مرّ له طرق مبسوطة في حادي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الشبه، و‌في بعض تلك الطرق أنّه قال بحجّة الوداع بعرفة، و‌في اُخری أنّه قال بالمدينة في مرض موته و‌قد امتلأت الحجرة بأصحابه، و‌في اُخری أنّه قال ذلك بغدير خمّ، و‌في اُخری أنّه قام خطيباً بعد انصرافه من الطائف كما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تنافي، إذ لا مانع من أنّه كرّر عليهم ذلك في تلك المواطن و‌غيرها اهتماماً بشأن الكتاب العزيز و‌العترة الطاهرة</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3664829_372815092"/>
      <w:bookmarkStart w:id="52" w:name="_Toc16"/>
      <w:bookmarkEnd w:id="51"/>
      <w:r>
        <w:rPr>
          <w:rtl w:val="true"/>
        </w:rPr>
        <w:t>دلالة أحاديث الثقلين</w:t>
      </w:r>
      <w:bookmarkEnd w:id="52"/>
    </w:p>
    <w:p>
      <w:pPr>
        <w:pStyle w:val="BookText"/>
        <w:rPr/>
      </w:pPr>
      <w:r>
        <w:rPr>
          <w:rFonts w:ascii="Amiri" w:hAnsi="Amiri" w:eastAsia="Amiri" w:cs="Amiri"/>
          <w:color w:val="111111"/>
          <w:sz w:val="28"/>
          <w:sz w:val="28"/>
          <w:szCs w:val="28"/>
          <w:rtl w:val="true"/>
          <w:lang w:bidi="ar-SA"/>
        </w:rPr>
        <w:t>يستفاد من هذه النصوص 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التمسّك بالكتاب و‌العترة، و‌المراد به إنّما هو وجوب السير علی وفق أوامرهم و‌نواهيهم و‌ارشاداتهم، لكونهم أعدال القرآن، و‌عدم افتراق أحدهما عن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انحصار سبيل النجاة و‌العصمة عن الضلالة بالتمسّك بهم و‌بالكتاب دون غيرهم كائناً من كان، لأنّه جعلهم عدل الكتاب و‌غير مفترقين عنه، و‌لأنّه لو كان التمسّك بغيرهم مؤمناً من الضلال لوجب أن ينبّه عليه، خصوصاً في مثل تلك المواطن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ويدلّ علی ذلك أيضاً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تقدّموهما فتهلكوا، و‌لا تقصروا عنهما </w:t>
      </w:r>
    </w:p>
    <w:p>
      <w:pPr>
        <w:pStyle w:val="BookText"/>
        <w:rPr/>
      </w:pPr>
      <w:r>
        <w:rPr>
          <w:rFonts w:ascii="Amiri" w:hAnsi="Amiri" w:eastAsia="Amiri" w:cs="Amiri"/>
          <w:color w:val="111111"/>
          <w:sz w:val="28"/>
          <w:sz w:val="28"/>
          <w:szCs w:val="28"/>
          <w:rtl w:val="true"/>
          <w:lang w:bidi="ar-SA"/>
        </w:rPr>
        <w:t>فتهلكوا، و‌لا تعلّموهم فإنّهم أعلم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خاطب الجميع في هذه النصوص، فما من الاُمّة أحد إلّا و‌هو مأمور بالتمسّك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 الأمن من الضلالة بالتمسّك بالكتاب و‌أهل البيت جميعاً، فالتمسّك بأحدهما إن لم يقترن بالتمسّك بالآخر لا يوجب الأمن من الضلالة،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إن تمسّكتم بأيّهما أو بأحدهما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فمفهوم الحدیث يدلّ علی وعيد عظيم، و‌هو أنّ من لم يتمسّك بهما أو تمسّك بأحدهما فقط يقع في الضلال، و‌ذكر ذلك الفاضل الشهير أحمد أفندي المعروف بالمنجم باشي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طيّ ما أفاده من النكات الجليلة، و‌هو من أعلام السنّة و‌محقّقيهم</w:t>
      </w:r>
      <w:r>
        <w:rPr>
          <w:rFonts w:eastAsia="IRNazanin" w:cs="IRNazanin"/>
          <w:color w:val="111111"/>
          <w:sz w:val="28"/>
          <w:szCs w:val="28"/>
          <w:rtl w:val="true"/>
          <w:lang w:bidi="fa-IR"/>
        </w:rPr>
        <w:t>.(</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التمسّك</w:t>
      </w:r>
    </w:p>
    <w:p>
      <w:pPr>
        <w:pStyle w:val="BookText"/>
        <w:rPr/>
      </w:pPr>
      <w:r>
        <w:rPr>
          <w:rFonts w:ascii="IRNazanin" w:hAnsi="IRNazanin" w:eastAsia="IRNazanin"/>
          <w:color w:val="111111"/>
          <w:sz w:val="28"/>
          <w:sz w:val="28"/>
          <w:szCs w:val="28"/>
          <w:rtl w:val="true"/>
          <w:lang w:bidi="fa-IR"/>
        </w:rPr>
        <w:t>الحقيقي بأحدهما من غير التمسّك بالآخر لا يتحقّق، فلا يمکن التمسّك بأحدهما دون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عصمة العترة عن الخطأ و‌الاشتباه، و‌ذلك لوجوه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افتراقهم عن الكتاب، فتجويز الخطأ عليهم تجويز افتراقهم عن الكتاب، و‌هو مناف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لن يفترقا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 لم يكونوا معصومين لجاز أن يكون المتمسّك بهم ضالّا ً، و‌يدفع هذا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بالتمسّك بهم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لم يكونوا معصومين لما أمكن أن يكونوا منقذين من الضلالة </w:t>
      </w:r>
    </w:p>
    <w:p>
      <w:pPr>
        <w:pStyle w:val="BookText"/>
        <w:rPr/>
      </w:pPr>
      <w:r>
        <w:rPr>
          <w:rFonts w:ascii="IRNazanin" w:hAnsi="IRNazanin" w:eastAsia="IRNazanin"/>
          <w:color w:val="111111"/>
          <w:sz w:val="28"/>
          <w:sz w:val="28"/>
          <w:szCs w:val="28"/>
          <w:rtl w:val="true"/>
          <w:lang w:bidi="fa-IR"/>
        </w:rPr>
        <w:t xml:space="preserve">مطلقاً، و‌لم يكن التمسّك بهم أمناً من الضلال كذلك، و‌هو ينافي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إن تمسّكتم بهما لن تضلّوا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أنّهم لو لم يكونوا معصومين من الخطأ لم يكن التقدّم عليهم و‌التخلّف عنهم سبباً للتهلكة علی سبيل الإطلاق، و‌قد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فلا تقدّموهما فتهلكوا و‌لا تقصروا عنهما فتهلكوا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باتّباعهم و‌التمسّك بهم علی سبيل الإطلاق، و‌لا يجوز اتّباع أحد علی الإطلاق إلّا إذا كان معصوماً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العترة أعلم الناس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معنی لاختصاصهم بالاقتران بالكتاب و‌عدم افتراقهم عنه إلّا إذا كان عندهم من العلوم اللدنّية ما ليس عند غيرهم، و‌كانوا أعلم بالكتاب و‌السنّة من غيرهم، و‌كان لهم من الله عنايات اختصّهم بها، و‌إلّا فحالهم و‌حال غيرهم سواء، و‌لا يصحّ اقترانهم بالكتاب في كون التمسّك بهم منقذاً من الضلالة، و‌يدلّ علی 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فلا تعلّموهم فإنّهم أعلم منكم</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العترة الهادية إلی يوم القيامة، و‌عدم خلّو الزمان من عالم من أهل البيت تكون أقواله حجّة كالكتاب المجيد، ويدلّ علی ذلك اُمور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إنّي تارك فيكم الثقلين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مخلف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خليفتين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تركت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خلّفت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تدلّ 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في اُمّته من يكون مرجعاً في اُمورهم و‌خليفته عليهم، و‌هو القرآن و‌العترة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أنّ احتياج الاُمّة إليهما ليس مختصّاً بزمان دون زمان، فلو لم يبق ما ترك في الاُمّة مدی الدهر لا يصدق عليه أنّه ترك فيهم من يكون كذلك، و‌عليه فلا يصحّ صدور هذه التعابير و‌التصريحات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واضح بين أن يكون تاركاً و‌مخلفاً في الجميع ما إن تمسّكوا به لن يضلّوا أو في البعض، و‌هذه العبارات كلّها صريحة في الأوّل دون الثاني</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إن تمسّكتم به لن تضلّوا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تمسّكتم بهما لن تضلّوا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نفي الضلال علی سبيل التأبید إن تمسّكوا بالثقلين لا يصحّ إلّا </w:t>
      </w:r>
    </w:p>
    <w:p>
      <w:pPr>
        <w:pStyle w:val="BookText"/>
        <w:rPr/>
      </w:pPr>
      <w:r>
        <w:rPr>
          <w:rFonts w:ascii="Amiri" w:hAnsi="Amiri" w:eastAsia="Amiri" w:cs="Amiri"/>
          <w:color w:val="111111"/>
          <w:sz w:val="28"/>
          <w:sz w:val="28"/>
          <w:szCs w:val="28"/>
          <w:rtl w:val="true"/>
          <w:lang w:bidi="ar-SA"/>
        </w:rPr>
        <w:t>إذا كان ما يتمسّك به باقياً متأبّداً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لن يفترقا حتی يردا علَيَّ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لو لم يكن في زمن من الأزمنة من هو عدل الكتاب و‌قرينه لزم افتراق كلّ منهما عن الآخر، و‌هذا ينافي ما هو صريح الحديث من كونهما عدلين و‌عدم افتراقهما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لن ينقضيا حتی يردا علَيَّ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يدلّ علی دوامهما و‌عدم انقضائهما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أحاديث الحثّ علی التمسّك بأهل البيت إشارة</w:t>
      </w:r>
    </w:p>
    <w:p>
      <w:pPr>
        <w:pStyle w:val="BookText"/>
        <w:rPr/>
      </w:pPr>
      <w:r>
        <w:rPr>
          <w:rFonts w:ascii="IRNazanin" w:hAnsi="IRNazanin" w:eastAsia="IRNazanin"/>
          <w:color w:val="111111"/>
          <w:sz w:val="28"/>
          <w:sz w:val="28"/>
          <w:szCs w:val="28"/>
          <w:rtl w:val="true"/>
          <w:lang w:bidi="fa-IR"/>
        </w:rPr>
        <w:t>إلی عدم انقطاع متأهّل منهم للتمسّك به إلی يوم القيامة كما أنّ الكتاب العزيز كذلك، و‌لهذا كانوا أماناً لأهل الأرض كما يأتي، و‌يشهد لذلك الخبر السالف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كلّ خلف من اُمّتي عدول من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يدلّ علی وجود من يكون أهلاً للتمسّك به من أهل البيت في جميع الأزمان و‌عدم خلوّ الزمان من إمام معصوم إلی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مذهب 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أخبار السفينة و‌الأمان و‌غيرهما من الأخبار الكثيرة الّتي يأتي الإيعاز إلی بعضها إن شاء الله تعالی، الحديث المشهور الّذي أخرجه الحميدي في الجمع بين الصحيحين علی ما حكي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يصحّ إلّا</w:t>
      </w:r>
    </w:p>
    <w:p>
      <w:pPr>
        <w:pStyle w:val="BookText"/>
        <w:rPr/>
      </w:pPr>
      <w:r>
        <w:rPr>
          <w:rFonts w:ascii="IRNazanin" w:hAnsi="IRNazanin" w:eastAsia="IRNazanin"/>
          <w:color w:val="111111"/>
          <w:sz w:val="28"/>
          <w:sz w:val="28"/>
          <w:szCs w:val="28"/>
          <w:rtl w:val="true"/>
          <w:lang w:bidi="fa-IR"/>
        </w:rPr>
        <w:t>مات و‌لم يعرف إمام زمانه مات ميتةً جاهليةً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و‌نحوه ما عن الحاكم عن ابن عمر، و‌فيه من الحثّ الشديد علی وجوب معر‌فة الإمام و‌التهديد و‌الوعيد لمن قصر في أداء حقّه و‌معرفته و‌عدم خلوّ الزمان إلی يوم القيامة من وجود إمام معصوم ما لا يخفی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ابن مردويه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نَدْعُوا كُلَّ أُناسٍ بِإِمَامِهِمْ‌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يدعی كلّ قوم بإمام زمانهم و‌كتاب ربّهم و‌سنّة نبيهم</w:t>
      </w:r>
      <w:r>
        <w:rPr>
          <w:rFonts w:eastAsia="IRNazanin" w:cs="IRNazanin"/>
          <w:color w:val="111111"/>
          <w:sz w:val="28"/>
          <w:szCs w:val="28"/>
          <w:rtl w:val="true"/>
          <w:lang w:bidi="fa-IR"/>
        </w:rPr>
        <w:t>».(</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الثعلبي مسنداً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و‌من شاء استقصاء ما يستفاد من الحديث من شؤون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و‌مقاماتهم فعليه بكتاب عبقات الأنوار،</w:t>
      </w:r>
      <w:r>
        <w:rPr>
          <w:rFonts w:eastAsia="IRNazanin" w:cs="IRNazanin"/>
          <w:color w:val="111111"/>
          <w:sz w:val="28"/>
          <w:szCs w:val="28"/>
          <w:rtl w:val="true"/>
          <w:lang w:bidi="fa-IR"/>
        </w:rPr>
        <w:t>(</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ذكر أموراً كثيرة و‌استشهد لها بالأحاديث و‌تصريحات أعلام أهل السنّة في غاية التحقيق</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هو الهادي إلی الصراط المستقيم</w:t>
      </w:r>
      <w:r>
        <w:rPr>
          <w:rFonts w:eastAsia="IRNazanin" w:cs="IRNazanin"/>
          <w:color w:val="111111"/>
          <w:sz w:val="28"/>
          <w:szCs w:val="28"/>
          <w:rtl w:val="true"/>
          <w:lang w:bidi="fa-IR"/>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7102_78850"/>
      <w:bookmarkStart w:id="54" w:name="pg7102_78850"/>
      <w:bookmarkEnd w:id="54"/>
    </w:p>
    <w:p>
      <w:pPr>
        <w:pStyle w:val="Heading2"/>
        <w:numPr>
          <w:ilvl w:val="1"/>
          <w:numId w:val="1"/>
        </w:numPr>
        <w:rPr/>
      </w:pPr>
      <w:bookmarkStart w:id="55" w:name="pg7102_78850"/>
      <w:bookmarkStart w:id="56" w:name="__RefHeading___Toc3664831_372815092"/>
      <w:bookmarkStart w:id="57" w:name="_Toc17"/>
      <w:bookmarkEnd w:id="55"/>
      <w:bookmarkEnd w:id="56"/>
      <w:r>
        <w:rPr>
          <w:rtl w:val="true"/>
        </w:rPr>
        <w:t>من هو الّذي يجب التمسّك</w:t>
      </w:r>
      <w:r>
        <w:rPr>
          <w:rtl w:val="true"/>
        </w:rPr>
        <w:t xml:space="preserve">: </w:t>
      </w:r>
      <w:r>
        <w:rPr>
          <w:rtl w:val="true"/>
        </w:rPr>
        <w:t>به من العترة؟</w:t>
      </w:r>
      <w:bookmarkEnd w:id="57"/>
    </w:p>
    <w:p>
      <w:pPr>
        <w:pStyle w:val="BookText"/>
        <w:rPr/>
      </w:pPr>
      <w:r>
        <w:rPr>
          <w:rFonts w:ascii="IRNazanin" w:hAnsi="IRNazanin" w:eastAsia="IRNazanin"/>
          <w:color w:val="111111"/>
          <w:sz w:val="28"/>
          <w:sz w:val="28"/>
          <w:szCs w:val="28"/>
          <w:rtl w:val="true"/>
          <w:lang w:bidi="fa-IR"/>
        </w:rPr>
        <w:t xml:space="preserve">لا ريب في أنّ المراد بالعترة الّتي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الاُمّة بالتمسّك بها ليس كلّ واحد منها، بل المراد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بمناسبة عدم افتراقهم عن الكتاب و‌كونهم معصومين و‌وجوب متابعتهم و‌أنّ التمسّك بهم أمن من الضلال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أئمّتهم و‌علماؤهم و‌المستجمعون للفضائل و‌الكمالات العلميّة و‌العمليّة، و‌قد صرّح بذلك غير واحد من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و‌عترته، و‌هي بالمثنّاة الفوقانية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الأهل و‌النسل و‌الرهط الأدنون، ثقلين لأنّ الثقل كلّ خطير مصون، و‌هذان كذلك، إذ كلّ منهما معدن للعلوم اللدّنية و‌الأسرار و‌الحكم العليّة و‌الأحكام الشرعية، و‌لذا 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الإقتداء و‌التمسّك بهم و‌التعلّم منهم،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جعل فينا الحكمة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سُمّيا ثقلين لثقل وجوب رعاية حقوقهما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الّذين وقع الحثّ عليهم منهم إنّما هم العارفون بكتاب الله و‌سنّة رسوله، إذ هم الّذين لا يفارقون الكتاب إلی الحوض، و‌يؤيّده الخبر </w:t>
      </w:r>
    </w:p>
    <w:p>
      <w:pPr>
        <w:pStyle w:val="BookText"/>
        <w:rPr/>
      </w:pP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تعلّموهم فإنّهم أعلم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و‌تميّزوا بذلك عن بقيّة العلماء، لأنّ الله أذهب عنهم الرجس و‌طهّرهم تطهيراً، و‌شرّفهم بالكرامات الباهرة و‌المزايا المتكاثرة، و‌قد مرّ بعضها</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السمهودي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أنّه لمّا كان كلّ من القرآن العظيم و‌العترة الطاهرة معدناً للعلوم اللدنيّة و‌الحِكَم و‌الأسرار النفيسة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رعية و‌كنوز دقائقها و‌استخراج حقائقها، أطلق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الثقلين، و‌يرشد لذلك حثّه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الطرق السابقة علی الإقتداء و‌التمسّك و‌التعلّم من أهل بيته،</w:t>
      </w:r>
      <w:r>
        <w:rPr>
          <w:rFonts w:eastAsia="IRNazanin" w:cs="IRNazanin"/>
          <w:color w:val="111111"/>
          <w:sz w:val="28"/>
          <w:szCs w:val="28"/>
          <w:rtl w:val="true"/>
          <w:lang w:bidi="fa-IR"/>
        </w:rPr>
        <w:t>(</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في حديث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فينا الحكمة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سيأتي من كونهم أماناً للاُمّة</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السيّد أبو بكر العلوي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و‌الّذين وقع الحثّ علی التمسّك بهم من أهل البيت النبويّ و‌العترة الطاهرة، هم العلماء </w:t>
      </w:r>
    </w:p>
    <w:p>
      <w:pPr>
        <w:pStyle w:val="BookText"/>
        <w:rPr/>
      </w:pPr>
      <w:r>
        <w:rPr>
          <w:rFonts w:ascii="IRNazanin" w:hAnsi="IRNazanin" w:eastAsia="IRNazanin"/>
          <w:color w:val="111111"/>
          <w:sz w:val="28"/>
          <w:sz w:val="28"/>
          <w:szCs w:val="28"/>
          <w:rtl w:val="true"/>
          <w:lang w:bidi="fa-IR"/>
        </w:rPr>
        <w:t xml:space="preserve">بكتاب الله عزّ وجلّ منهم، إذ لا يحثّ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التمسّك إلّا بهم، و‌هم الّذين لا يقع بينهم و‌بين الكتاب افتراق حتی يردوا الحوض، و‌لهذا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تقدّموهما فتهلكوا و‌لا تقصّروا عنهما فتهلكوا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و‌اختصّوا بمزيد الحثّ علی غيرهم من العلماء كما تضمّنته الأحاديث السابقة، و‌ذلك مستلزم لوجود من يكون أهلاً للتمسّك به منهم في كلّ زمان وجدوا فيه إلی قيام الساعة، حتی يتوجّه الحثّ إلی التمسّك به، كما أنّ الكتاب العزيز كذلك، و‌لهذا كانوا أماناً للاُمّة كما سيأتي، فإذا ذهبوا ذهب أهل الأرض</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الحكيم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اُريد به الخاصّ، و‌هم العلماء العاملون منهم</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التفتازاني في شرح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أنّه عليه الصلاة و‌السلام قد قرنهم بكتاب الله في كون التمسّك بهما منقذاً عن الضلال و‌لا معنی للتمسّك بالكتاب إلّا الأخذ بما فيه من العلم و‌الهداية، فكذا في العترة</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أبي الحديد علّامة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عترته من هي، لما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عترتي</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في مقام آخر مَن أهل بيته، حيث طرح عليهم الكساء و‌قال حين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w:t>
      </w:r>
    </w:p>
    <w:p>
      <w:pPr>
        <w:pStyle w:val="BookText"/>
        <w:rPr/>
      </w:pPr>
      <w:r>
        <w:rPr>
          <w:rFonts w:ascii="Amiri" w:hAnsi="Amiri" w:eastAsia="Amiri" w:cs="Amiri"/>
          <w:color w:val="111111"/>
          <w:sz w:val="28"/>
          <w:sz w:val="28"/>
          <w:szCs w:val="28"/>
          <w:rtl w:val="true"/>
          <w:lang w:bidi="ar-SA"/>
        </w:rPr>
        <w:t>اللهُ لِيُذْهِبَ‌</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فاذهب عنهم الرجس</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أحقّ من يتمسّك به منهم إمامهم و‌عالمهم عليّ بن أبي طالب كرّم الله وجهه، لما قدّمناه من مزيد علمه و‌دقائق</w:t>
      </w:r>
    </w:p>
    <w:p>
      <w:pPr>
        <w:pStyle w:val="BookText"/>
        <w:rPr/>
      </w:pPr>
      <w:r>
        <w:rPr>
          <w:rFonts w:ascii="IRNazanin" w:hAnsi="IRNazanin" w:eastAsia="IRNazanin"/>
          <w:color w:val="111111"/>
          <w:sz w:val="28"/>
          <w:sz w:val="28"/>
          <w:szCs w:val="28"/>
          <w:rtl w:val="true"/>
          <w:lang w:bidi="fa-IR"/>
        </w:rPr>
        <w:t>مستنبطاته، و‌من ثمّ 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عترة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الّذين حثّ علی التمسّك بهم، فخصّه لما قلنا، و‌كذلك خصّه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مرّ يوم غدير</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خصّ عليّاًَ بالأمر بالتمسّك به في روايات اُخری متواترة أخرجها العامّ و‌الخاصّ في كتبهم،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الحافظ أبو نعيم بسنده عن الإمام السبط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ادعوا لي سيّد العرب، يعني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سيّد العرب؟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سيّد ولد آدم و‌عليّ سيّد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 أرسل إلی الأنصار فأتوه، 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أدلّكم علی ما إن تمسّكتم به لن تضلّوا بعده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يا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عليّ فأحبّوه بحبّي، و‌أكرموه بكرامتي، فإنّ جبرئيل أمرني بالّذي قلت لكم من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أبو بشر عن سعيد بن </w:t>
      </w:r>
    </w:p>
    <w:p>
      <w:pPr>
        <w:pStyle w:val="BookText"/>
        <w:rPr/>
      </w:pPr>
      <w:r>
        <w:rPr>
          <w:rFonts w:ascii="Amiri" w:hAnsi="Amiri" w:eastAsia="Amiri" w:cs="Amiri"/>
          <w:color w:val="111111"/>
          <w:sz w:val="28"/>
          <w:sz w:val="28"/>
          <w:szCs w:val="28"/>
          <w:rtl w:val="true"/>
          <w:lang w:bidi="ar-SA"/>
        </w:rPr>
        <w:t>جبير عن عائشة نحوه في السؤدد مختصراً</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قد نصّ عليه في نفس هذه النصوص، و‌أخرجه غير واحد من أكابر أهل السنّة كابن حجر المكّي و‌الدارقطني و‌السمهودي و‌غيرهم</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خصّ عليّاً و‌الزهراء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بالأمر بالتمسّك بهم، و‌أنّهم و‌كتاب الله لا يفترقان حتی يردا علَيَّ الحوض في حديث أخرجه الثعلبي في العرائس عن يزيد الرقاشي عن أنس بن مالك،</w:t>
      </w:r>
      <w:r>
        <w:rPr>
          <w:rFonts w:eastAsia="IRNazanin" w:cs="IRNazanin"/>
          <w:color w:val="111111"/>
          <w:sz w:val="28"/>
          <w:szCs w:val="28"/>
          <w:rtl w:val="true"/>
          <w:lang w:bidi="fa-IR"/>
        </w:rPr>
        <w:t>(</w:t>
      </w:r>
      <w:r>
        <w:rPr>
          <w:rStyle w:val="FootnoteAnchor"/>
          <w:rtl w:val="true"/>
        </w:rPr>
        <w:footnoteReference w:id="2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غيره من الأحاديث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وخصّ الأئمّة الاثني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بالأمر بالتمسّك بهم في حديث أخرجه الحافظ أبو الفتح محمد بن أبي الفوارس في أربعينه، و‌في أحاديث كثيرة 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ظهر ممّا ذكرناه في دلالة أحاديث الثقلين وجه تعيّن وجوب التمسّك بالأئمّة الاثني عشر من بين العترة الطاهرة و‌اختصاصهم بذلك المنصب، فإنّ غيرهم من العترة لم يدّعِ العصمة و‌العلم بأحكام جميع الوقائع</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ويدلّ عليه أيضاً إجماع المسلمين علی أنّ من عداهم ليس معصوماً و‌عالماً </w:t>
      </w:r>
    </w:p>
    <w:p>
      <w:pPr>
        <w:pStyle w:val="BookText"/>
        <w:rPr/>
      </w:pPr>
      <w:r>
        <w:rPr>
          <w:rFonts w:ascii="Amiri" w:hAnsi="Amiri" w:eastAsia="Amiri" w:cs="Amiri"/>
          <w:color w:val="111111"/>
          <w:sz w:val="28"/>
          <w:sz w:val="28"/>
          <w:szCs w:val="28"/>
          <w:rtl w:val="true"/>
          <w:lang w:bidi="ar-SA"/>
        </w:rPr>
        <w:t>بجميع الأحكام الشرعية، كما تدلّ عليه الأخبار الكثيرة الّتي خرّجها مسلم و‌أحمد و‌البخاري و‌الترمذي و‌أبو داود و‌الحاكم و‌المتّقي و‌ابن الديبع و‌الخطيب و‌السيوطي و‌غيرهم في عدد الأئمّة و‌الخلفاء عن جابر بن سمرة، وابن مسعود، وأنس و‌غيرهم</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المعلوم أنّ هذا العدد لا ينطبق إلّا علی الأئمّة الاثني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و‌قد صرّح بأسمائهم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روايات كثيرة متواترة أخرجها الإماميّة بطرقهم المعتبرة في صحاحهم و‌جوامعهم، كما قد أخرج طائفة منها جمع من شيوخ السنّة و‌أعلامهم، و‌أفرد جماعة من أصحاب الحديث من الفريقين في </w:t>
      </w:r>
    </w:p>
    <w:p>
      <w:pPr>
        <w:pStyle w:val="BookText"/>
        <w:rPr/>
      </w:pPr>
      <w:r>
        <w:rPr>
          <w:rFonts w:ascii="IRNazanin" w:hAnsi="IRNazanin" w:eastAsia="IRNazanin"/>
          <w:color w:val="111111"/>
          <w:sz w:val="28"/>
          <w:sz w:val="28"/>
          <w:szCs w:val="28"/>
          <w:rtl w:val="true"/>
          <w:lang w:bidi="fa-IR"/>
        </w:rPr>
        <w:t>فضائلهم و‌مناقبهم و‌كراماتهم و‌ما ورد فيهم من النصوص و‌تنصيص كلّ واحد منهم علی الإمام الّذي</w:t>
      </w:r>
    </w:p>
    <w:p>
      <w:pPr>
        <w:pStyle w:val="BookText"/>
        <w:rPr/>
      </w:pPr>
      <w:r>
        <w:rPr>
          <w:rFonts w:ascii="Amiri" w:hAnsi="Amiri" w:eastAsia="Amiri" w:cs="Amiri"/>
          <w:color w:val="111111"/>
          <w:sz w:val="28"/>
          <w:sz w:val="28"/>
          <w:szCs w:val="28"/>
          <w:rtl w:val="true"/>
          <w:lang w:bidi="ar-SA"/>
        </w:rPr>
        <w:t>يلي الأمر بعده، و‌في العلوم الصادرة عنهم كتباً نافعة قيّمة</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الفاضل القندوزي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المحقّقين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الأحاديث الدالّة علی كون الخلفاء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اثني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قد اشتهرت من طرق كثيرة، فبش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 الزمان و‌تعريف الكون و‌المكان علم أنّ مراد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حديثه هذا الأئمّة الاثنی عشر من أهل بيته و‌عترته، إذ لا يمكن أن يحمل هذا الحديث علی الخلفاء بعده من أصحابه لقلّتهم عن اثني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و‌لا يمكن أن يحمل علی الملوك الاُمويين لزيادتهم علی الاثني عشر و‌لظلمهم الفاحش إلّا عمر بن عبد العزيز، و‌لكونهم غير بني هاشم؛ لأنّ النبيّ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من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عبد الملك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و‌اخفاء صوته في هذا القول يرجّح هذه الرواية، لأنّهم لا يحسنون خلافة بني هاشم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يمكن أن يحمل علی الملوك العباسيّين لزيادتهم علی العدد المذكور و‌لقلّة رعايتهم الآية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أَسْئَلُكُمْ عَلَيْهِ أَجْراً إِلَّا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فِي الْقُرْبَى</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و‌حديث الكساء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أن يحمل هذا الحديث علی الأئمّة الاثني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من </w:t>
      </w:r>
    </w:p>
    <w:p>
      <w:pPr>
        <w:pStyle w:val="BookText"/>
        <w:rPr/>
      </w:pPr>
      <w:r>
        <w:rPr>
          <w:rFonts w:ascii="IRNazanin" w:hAnsi="IRNazanin" w:eastAsia="IRNazanin"/>
          <w:color w:val="111111"/>
          <w:sz w:val="28"/>
          <w:sz w:val="28"/>
          <w:szCs w:val="28"/>
          <w:rtl w:val="true"/>
          <w:lang w:bidi="fa-IR"/>
        </w:rPr>
        <w:t>أهل بيته و‌عترته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لأنّهم كانوا أعلم أهل زمانهم وأجلّهم و‌أورعهم و‌أتقاهم و‌أعلمهم نسباً و‌أفضلهم حسباً و‌أكرمهم عند الله، و‌كان علومهم من آبائهم متّصلاً بجدّهم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و‌بالوارثة اللدنيّة، كذا عرّفهم أهل العلم و‌التحقيق و‌أهل الكشف و‌التدقيق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 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مراد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الاثنا عشرمن أهل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و‌يشهده و‌يرجّحه حديث الثقلين و‌الأحاديث المتكثّرة المذكورة في هذا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محمد معين السندي في كتابه دراسات اللبيب في طيّ كلماته في حديث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كان هذا بطريق دلالة النصّ انتظرنا نصّاً فيهم يدلّنا علی إمامتهم في العلم، فوجدنا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جعل الحكمة فينا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فعلمنا أنّهم الحكماء العارفون و‌العلماء</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الوارثون الّذين وقع الحثّ علی التمسّك بهم في دين الله تعالی و‌أخذ العلوم عنهم، و‌أيّدنا في ذلك ما أخرج الثعلبي في تفسير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وَاعْتَصِمُوا بِحَبْلِ اللهِ جَميعاً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الصادق</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حبل الله الّذي قال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وَاعْتَصِمُوا بِحَبْلِ اللهِ جَمِيعاً وَ‌لَا تَفَرَّقُوا</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وكيف لا وهم أحد الثقلين، فكما أنّ القرآن حبل الله الممدود من السماء فكذلك أهل هذا البيت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تعالی و‌تسليماته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قائلهم</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مخبراً عن نفسه القدسي و‌سائر رهطه المطهرين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وفينا كتاب الله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و‌فينا الهدی و‌الوحي و‌الخير يذكر</w:t>
      </w:r>
    </w:p>
    <w:p>
      <w:pPr>
        <w:pStyle w:val="BookText"/>
        <w:rPr/>
      </w:pPr>
      <w:r>
        <w:rPr>
          <w:rFonts w:ascii="IRNazanin" w:hAnsi="IRNazanin" w:eastAsia="IRNazanin"/>
          <w:color w:val="111111"/>
          <w:sz w:val="28"/>
          <w:sz w:val="28"/>
          <w:szCs w:val="28"/>
          <w:rtl w:val="true"/>
          <w:lang w:bidi="fa-IR"/>
        </w:rPr>
        <w:t>ثمّ ساق الكلام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فعلمنا من كلام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رضوان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التمسّك بهم بما لا ريبة فيه، إلّا لمن </w:t>
      </w:r>
      <w:r>
        <w:rPr>
          <w:rFonts w:ascii="Amiri" w:hAnsi="Amiri" w:eastAsia="Amiri" w:cs="Amiri"/>
          <w:color w:val="111111"/>
          <w:sz w:val="28"/>
          <w:sz w:val="28"/>
          <w:szCs w:val="28"/>
          <w:rtl w:val="true"/>
          <w:lang w:bidi="ar-SA"/>
        </w:rPr>
        <w:t>اِرْتَابَتْ قُلُوبُهُمْ فَهُمْ فِي رَيْبِهِمْ يَتَرَدَّدُونَ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انضمّ إلی ذلك ما ورد من الأخبار في الأئمّة الاثني عشر مما بسطنا أكثرها في المقامات الأربعة من كتابنا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w:t>
      </w:r>
    </w:p>
    <w:p>
      <w:pPr>
        <w:pStyle w:val="BookText"/>
        <w:rPr/>
      </w:pPr>
      <w:r>
        <w:rPr>
          <w:rFonts w:ascii="IRNazanin" w:hAnsi="IRNazanin" w:eastAsia="IRNazanin"/>
          <w:color w:val="111111"/>
          <w:sz w:val="28"/>
          <w:sz w:val="28"/>
          <w:szCs w:val="28"/>
          <w:rtl w:val="true"/>
          <w:lang w:bidi="fa-IR"/>
        </w:rPr>
        <w:t>سيّد البشر في حديث الأئمّة الاثني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بالترتيب بسطناها، و‌ما اجتمع عليه السلف و‌الخلف من غزارة علوم هذا العدد المبارك و‌خرقهم العوائد و‌ما اختصّوا به من المزايا الباهرة من بين سائر الرجال الأبطال من هذه الفئة الفائقة علی معاصريها في كلّ عصر، يتيقّن بأنّهم الأولی بصدق أحاديث التمسّك عليهم من غيرهم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أيضاً في طيّ تحقيقاته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وجه لأن يمتري من له أدنی إنصاف في أنّ من صدق عليهم هذه الأحاديث و‌الآية من غير شائبة، و‌هم الأئمّة </w:t>
      </w:r>
    </w:p>
    <w:p>
      <w:pPr>
        <w:pStyle w:val="BookText"/>
        <w:rPr/>
      </w:pPr>
      <w:r>
        <w:rPr>
          <w:rFonts w:ascii="IRNazanin" w:hAnsi="IRNazanin" w:eastAsia="IRNazanin"/>
          <w:color w:val="111111"/>
          <w:sz w:val="28"/>
          <w:sz w:val="28"/>
          <w:szCs w:val="28"/>
          <w:rtl w:val="true"/>
          <w:lang w:bidi="fa-IR"/>
        </w:rPr>
        <w:t xml:space="preserve">الاثني عشر من أهل البيت و‌سيّدة نساء العالمين بضعة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الأئمّة الزهراء الطاهرة، علی أبيها وعلیها الصلاة والسلام، لا شائبة في كونهم معصومين كالمهديّ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الشبراوي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أشرق نور هذه السلسلة الهاشمية و‌البيضة الطاهرة النبويّة و‌العصابة العلويّة، و‌هم اثنا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إماماً مناقبهم عليّة و‌صفاتهم سنيّة و‌نفوسهم شريفة أبيّة، و‌اُرومتهم كريمة محمدية، و‌هم محمد الحجّة ابن الحسن الخالص ابن عليّ الهادي ابن محمد الجواد ابن عليّ الرضا ابن موسی الكاظم ابن جعفر الصادق ابن محمد الباقر ابن عليّ زين العابدين ابن الإمام الحسين أخي الإمام الحسن ولدي الليث الغالب عليّ بن أبي طالب رضي الله تعالی عنهم أجمعين</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الشبراوي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شرفاً بأنّ الإمام المهديّ المنتظر من 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فللّه درّ هذا البيت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ريف و‌النسب الخضمّ المنيف، و‌ناهيك به من فخار، و‌حسبك فيه من علوّ مقدار، فهم جميعاً في كرم الاُرومة و‌طيب الجرثومة، كأسنان المشط متعادلون، و‌لسهام المجد مقتسمون، فيا له من بيت عالي الرتبة سامي المحلّة، فلقد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طاول السماك علاً و‌نبلاً و‌سما علی الفرقدين منزلةً و‌محلّا ً، و‌استغرق صفات الكمال فلا يستثنی فيه بغير ولا بإلّا و‌انتظم في المجد هؤلاء الأئمّة انتظام اللئالي، و‌تناسقوا في الشرف فاستوی الأوّل و‌التالي، و‌كم اجتهد قوم في خفض منارهم و‌الله يرفعه، و‌ركبوا الصعب و‌الذلول في تشتيت شملهم و‌الله يجمعه، كم ضيّعوا من حقوقهم ما لا يهمله الله و‌لا يضيّعه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أحيانا الله علی حبّهم و‌أماتنا عليه</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 w:name="pg7102_78862"/>
      <w:bookmarkStart w:id="59" w:name="pg7102_78862"/>
      <w:bookmarkEnd w:id="59"/>
    </w:p>
    <w:p>
      <w:pPr>
        <w:pStyle w:val="Heading2"/>
        <w:numPr>
          <w:ilvl w:val="1"/>
          <w:numId w:val="1"/>
        </w:numPr>
        <w:rPr/>
      </w:pPr>
      <w:bookmarkStart w:id="60" w:name="pg7102_78862"/>
      <w:bookmarkStart w:id="61" w:name="__RefHeading___Toc3664833_372815092"/>
      <w:bookmarkStart w:id="62" w:name="_Toc18"/>
      <w:bookmarkEnd w:id="60"/>
      <w:bookmarkEnd w:id="61"/>
      <w:r>
        <w:rPr>
          <w:rtl w:val="true"/>
        </w:rPr>
        <w:t>أحاديث السفينة</w:t>
      </w:r>
      <w:bookmarkEnd w:id="62"/>
    </w:p>
    <w:p>
      <w:pPr>
        <w:pStyle w:val="BookText"/>
        <w:rPr/>
      </w:pPr>
      <w:r>
        <w:rPr>
          <w:rFonts w:ascii="IRNazanin" w:hAnsi="IRNazanin" w:eastAsia="IRNazanin"/>
          <w:color w:val="111111"/>
          <w:sz w:val="28"/>
          <w:sz w:val="28"/>
          <w:szCs w:val="28"/>
          <w:rtl w:val="true"/>
          <w:lang w:bidi="fa-IR"/>
        </w:rPr>
        <w:t>الثاني من النصوص الصريحة المرشدة إلی التمسّك بأهل البيت وحجّية مذاهبهم و‌أقوالهم و‌وجوب التأسّي بأعمالهم، أحاديث السفينة الّتي أخرجها من أعلام السنّة ما يربو علی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كأحمد و‌الطبراني و‌أبي نعيم و‌البزّار و‌ابن عبد البرّ و‌السيوطي و‌السمعاني و‌ابن الأثير و‌الفخر و‌محمد بن طلحة الشافعي و‌المتّقي و‌الملّا وسبط ابن الجوزي و‌المحبّ الطبري و‌الخطيب و‌ابن كثير و‌ابن المغازلي و‌السمهودي و‌ابن الصبّاغ و‌أبي بكر الحض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رمي والصبّان و‌الشبلنجي و‌القندوزي و‌ابن حجر و‌غيرهم، عن أبي ذرّ وابن عبّاس و‌ابن الزبير و‌أنس و‌أبي سعید الخدري و‌سلمة بن الأكوع، وإليك بعض ألفاظ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الحاكم بسنده عن حنش الكناني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ذرّ يقول و‌هو آخذ باب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من عرفني فأنا من عرفتم و‌من أنكرني فأنا أبو ذرّ،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أهل بيتي مثل سفينة نوح، من ركبها نجا و‌من تخلّف عنها غرق</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علی شرط مسلم؛</w:t>
      </w:r>
      <w:r>
        <w:rPr>
          <w:rFonts w:eastAsia="IRNazanin" w:cs="IRNazanin"/>
          <w:color w:val="111111"/>
          <w:sz w:val="28"/>
          <w:szCs w:val="28"/>
          <w:rtl w:val="true"/>
          <w:lang w:bidi="fa-IR"/>
        </w:rPr>
        <w:t>(</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ابن </w:t>
      </w:r>
    </w:p>
    <w:p>
      <w:pPr>
        <w:pStyle w:val="BookText"/>
        <w:rPr/>
      </w:pPr>
      <w:r>
        <w:rPr>
          <w:rFonts w:ascii="Amiri" w:hAnsi="Amiri" w:eastAsia="Amiri" w:cs="Amiri"/>
          <w:color w:val="111111"/>
          <w:sz w:val="28"/>
          <w:sz w:val="28"/>
          <w:szCs w:val="28"/>
          <w:rtl w:val="true"/>
          <w:lang w:bidi="ar-SA"/>
        </w:rPr>
        <w:t>المغازلي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ركب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حديث آخر 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قاتلنا في آخر الزمان فكأنّما قاتل مع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و‌أخرجه الطبراني عن أبي ذرّ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سفينة نوح في قوم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باب حطّة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أبو طالب يحیی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المتولّد سنة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حنش إلّا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عرفني فقد عرفني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w:t>
      </w:r>
    </w:p>
    <w:p>
      <w:pPr>
        <w:pStyle w:val="BookText"/>
        <w:rPr/>
      </w:pPr>
      <w:r>
        <w:rPr>
          <w:rFonts w:ascii="Amiri" w:hAnsi="Amiri" w:eastAsia="Amiri" w:cs="Amiri"/>
          <w:color w:val="111111"/>
          <w:sz w:val="28"/>
          <w:sz w:val="28"/>
          <w:szCs w:val="28"/>
          <w:rtl w:val="true"/>
          <w:lang w:bidi="ar-SA"/>
        </w:rPr>
        <w:t>أهل بيتي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و‌أخرج نحوه الهيثمي و‌ابن حجر و‌السيوطي</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البزّار و‌غيره عن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أهل بيتي مثل سفينة نوح، من ركب فيها نجا ومن تخلّف عنها غرق</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النصّ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الطبراني في الأوسط عن أبي سعيد الخدري،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مثل أهل بيتي فیکم كسفينة نوح، مَن ركبها نجا ومَن تخلّف عنها غرق، و‌إنّما مثل أهل بيتي فيكم مثل باب حطّة في بني إسرائيل من دخله غفر له</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البزّار عن عبد الله بن الزبير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أهل بيتي مثل سفينة نوح، من ركبها نجا ومن تركها غرق</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الثعلبي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عترتي كسفينة نوح، من ركب فيها نجا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القندوزي عنه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ركبها نجا</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الخطيب بإسناده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إنّما مثلي و‌مثل أهل بيتي كسفينة نوح، من ركبها نجا ومن تخلّف عنها غرق</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الحموئي في فرائد السمطين بسنده عن سعيد بن جبير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w:t>
      </w:r>
    </w:p>
    <w:p>
      <w:pPr>
        <w:pStyle w:val="BookText"/>
        <w:rPr/>
      </w:pPr>
      <w:r>
        <w:rPr>
          <w:rFonts w:ascii="IRNazanin" w:hAnsi="IRNazanin" w:eastAsia="IRNazanin"/>
          <w:color w:val="111111"/>
          <w:sz w:val="28"/>
          <w:sz w:val="28"/>
          <w:szCs w:val="28"/>
          <w:rtl w:val="true"/>
          <w:lang w:bidi="fa-IR"/>
        </w:rPr>
        <w:t>عليّ، أنا مدينة الحکمة و‌أنت بابها، و‌لن یؤتی المدينة إلّا من قبل الباب، و‌كذب من زعم أنّه يحبّني و‌يبغضك، لأنّك منّي و‌أنا منك، لحمك من لحمي، و‌دمك من دمي، و‌روحك من روحي، و‌سريرتك من سريرتي، و‌علانيتك من علانيتي، و‌أنت إمام اُمّتي، و‌خلیفتي علیها بعدي؛ سعد من أطاعك و‌شقي من عصاك، و‌ربح من تولّاك و‌خسر من عاداك، فاز من لزمك و‌هلك من فارقك، مثلك و‌مثل الأئمّة من ولدك بعدي مثل سفينة نوح، من ركبها نجا ومن تخلّف عنها غرق، ومثلكم كمثل النجوم كلّما غاب نجم طلع نجم إلی يوم القيامة</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الشبلنجي و‌الصبّان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جماعة من أصحاب السنن عن عدّة من الصحابة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أهل بيتي فيكم كسفينة نوح، من ركبها نجا، ومن تخلّف عنها هلك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رواية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زُجّ في النار</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من طرقٍ عديدة يقوّي بعضها بعضاً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أهل بيتي فيكم كمثل سفينة نوح من ركبها نجا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w:t>
      </w:r>
    </w:p>
    <w:p>
      <w:pPr>
        <w:pStyle w:val="BookText"/>
        <w:rPr/>
      </w:pPr>
      <w:r>
        <w:rPr>
          <w:rFonts w:ascii="Amiri" w:hAnsi="Amiri" w:eastAsia="Amiri" w:cs="Amiri"/>
          <w:color w:val="111111"/>
          <w:sz w:val="28"/>
          <w:sz w:val="28"/>
          <w:szCs w:val="28"/>
          <w:rtl w:val="true"/>
          <w:lang w:bidi="ar-SA"/>
        </w:rPr>
        <w:t>تخلّف عنها غرق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مثل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مثل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مثل أهل بيتي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ركبها سلم و‌من تركها غرق</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حجر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أهل بيتي فيكم مثل باب حطّة في بني إسرائيل، من دخل غفر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غفر له الذنوب</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ابن السري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بيتي كمثل سفينة نوح، من ركبها نجا و‌من تعلّق بها فاز، و‌من تخلّف عنها زُجّ في النار</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النصّ 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الديلمي أبو منصور شهردار بن شيرويه في كتاب مسند الفردوس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بنا رسول الله صلاة الاُولی، ثمّ أقبل بوجهه الكريم علينا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معاشر أصحابي، إنّ مثل أهل بيتي فيكم مثل سفينة نوح و‌باب حطّة بني إسرائيل، فتمسّكوا بأهل بيتي بعدي الأئمّة الراشدين من ذرّيّتي، فإنّكم لن تضلّوا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كم الأئمّة بعدك؟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اثنا عشر من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عترتي</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ابن أبي شيبة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مثلنا في هذه الاُمّة كسفينة نوح و‌كباب</w:t>
      </w:r>
    </w:p>
    <w:p>
      <w:pPr>
        <w:pStyle w:val="BookText"/>
        <w:rPr/>
      </w:pPr>
      <w:r>
        <w:rPr>
          <w:rFonts w:ascii="Amiri" w:hAnsi="Amiri" w:eastAsia="Amiri" w:cs="Amiri"/>
          <w:color w:val="111111"/>
          <w:sz w:val="28"/>
          <w:sz w:val="28"/>
          <w:szCs w:val="28"/>
          <w:rtl w:val="true"/>
          <w:lang w:bidi="ar-SA"/>
        </w:rPr>
        <w:t>حِطّة</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القطّان في أماليه و‌ابن مردويه عن عباد بن عبد الله الأسدي في حديث أنّ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 مثلنا في هذه الاُمّة كمثل سفينة نوح في قوم نوح، و‌إنّ مثلنا في هذه الاُمّة كمثل باب حطّة في بني إسرائيل</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الطبراني عن جعفر بن المعتمر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w:t>
      </w:r>
    </w:p>
    <w:p>
      <w:pPr>
        <w:pStyle w:val="BookText"/>
        <w:rPr/>
      </w:pPr>
      <w:r>
        <w:rPr>
          <w:rFonts w:ascii="IRNazanin" w:hAnsi="IRNazanin" w:eastAsia="IRNazanin"/>
          <w:color w:val="111111"/>
          <w:sz w:val="28"/>
          <w:sz w:val="28"/>
          <w:szCs w:val="28"/>
          <w:rtl w:val="true"/>
          <w:lang w:bidi="fa-IR"/>
        </w:rPr>
        <w:t>أبا ذرّ الغفاري أخذ بعضادتي باب الكعبة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عرفني فقد عرفني و‌من لم يعرفني فأنا أبو ذرّ الغفاري،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أهل بيتي فيكم كمثل سفينة نوح في قوم نوح، من ركبها نجا، ومن تخلّف عنها هلك و‌مثل باب حطّة بني إسرائيل</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تشبيهم بالسفينة فيما مرّ أنّ من أحبّهم و‌عظّمهم شكراً لنعمة مشرّفهم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و‌أخذ بهدي علمائهم نجا من ظلمة المخالفات، و‌من تخلّف عن ذلك غرق في بحر كفر النعم و‌هلك في مفاوز الطغيان، و‌مرّ في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حفظ حرمة الإسلام و‌حرمته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و‌حرمة رحمه، حفظ الله تعالی دينه و‌دنياه، و‌من لا، لم يحفظ دنياه و‌لا آخرته، وورد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يرد</w:t>
      </w:r>
    </w:p>
    <w:p>
      <w:pPr>
        <w:pStyle w:val="BookText"/>
        <w:rPr/>
      </w:pPr>
      <w:r>
        <w:rPr>
          <w:rFonts w:ascii="IRNazanin" w:hAnsi="IRNazanin" w:eastAsia="IRNazanin"/>
          <w:color w:val="111111"/>
          <w:sz w:val="28"/>
          <w:sz w:val="28"/>
          <w:szCs w:val="28"/>
          <w:rtl w:val="true"/>
          <w:lang w:bidi="fa-IR"/>
        </w:rPr>
        <w:t>الحوض أهل بيتي و‌من أحبّهم من اُمّتي كهاتين السبّابتين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و‌يشهد له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مع من أحبّ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و‌باب حطّة إنّ الله تعالی جعل دخول ذلك الباب الّذي هو باب اريحاء أو بيت المقدس مع التواضع و‌الاستغفار سبباً للمغفرة، و‌جعل لهذه الاُمّة مودّة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سبباً لها كما سيأتي قريباً</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السيّد أبو بكر بن شهاب الدين العلوي الحسيني الشافعي الحضرمي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تمثيله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بسفينة نوح، أنّ النجاة من هول الطوفان </w:t>
      </w:r>
    </w:p>
    <w:p>
      <w:pPr>
        <w:pStyle w:val="BookText"/>
        <w:rPr/>
      </w:pPr>
      <w:r>
        <w:rPr>
          <w:rFonts w:ascii="IRNazanin" w:hAnsi="IRNazanin" w:eastAsia="IRNazanin"/>
          <w:color w:val="111111"/>
          <w:sz w:val="28"/>
          <w:sz w:val="28"/>
          <w:szCs w:val="28"/>
          <w:rtl w:val="true"/>
          <w:lang w:bidi="fa-IR"/>
        </w:rPr>
        <w:t>ثابتة لمن ركب تلك السفينة، وأنّ من تمسّك بأهل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بهديهم كما حثّ عليه في الأحاديث السابقة نجا من ظلمات المخالفات و‌اعتصم بأقوی سبب إلی ربّ البريّات، و‌من تخلّف عن ذلك و‌أخذ غير مأخذهم و‌لم يعرف حقّهم غرق في بحار الطغيان و‌استوجب الحلول في النيران، إذ من المعلوم ممّا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و‌يأتي أنّ بغضهم منذر بحلولها موجب لدخولها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وجه تمثيله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بباب حطّة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باب أريحاء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بيت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فذلك أنّ المولی سبحانه و‌تعالی جعل لبني إسرائيل دخولهم الباب مستغفرين متواضعين سبباً للغفران وجعل لهذه الاُمّة مودّة أهل البیت وتولّیهم ومحبّتهم سبباً للغفران كما تقدّم عن ثابت البناني في قوله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وَإِنِّي لَغَفَّارٌ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تابَ وَ‌آمَنَ وَ‌عَمِلَ صَالِحاً ثُمَّ اهْتَدَى‌</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ولاية أهل البيت،</w:t>
      </w:r>
      <w:r>
        <w:rPr>
          <w:rFonts w:eastAsia="IRNazanin" w:cs="IRNazanin"/>
          <w:color w:val="111111"/>
          <w:sz w:val="28"/>
          <w:szCs w:val="28"/>
          <w:rtl w:val="true"/>
          <w:lang w:bidi="fa-IR"/>
        </w:rPr>
        <w:t>(</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الإهتداء إلی ولايتهم مع الإيمان و‌العمل الصالح سبباً للمغفرة</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الواحدي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ما رواه الحاكم بسنده عن حنش بن المعتمر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ذرّ و‌هو آخذ بباب الكعبة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عرّفني فأنا من قد عرفتم و‌من لم يعرفني فأنا أبو ذرّ، إنّي </w:t>
      </w:r>
    </w:p>
    <w:p>
      <w:pPr>
        <w:pStyle w:val="BookText"/>
        <w:rPr/>
      </w:pP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مثل أهل بيتي فيكم كمثل سفينة نوح من دخلها نجا ومن تخلّف عنها 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كيف دعا الخلق إلی التشبُّث إلی ولائهم و‌السير تحت لوائهم بضرب مثلهم بسفينة نوح، جعل ما في الآخرة من مخاوف الأخطار و‌أهول النار كالبحر الّذي یلجّ براكبه فيورده مشارع المنيّة و‌يفيض عليه سجال البليّة، و‌جعل أهل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الخلاص من مخاوفه، و‌النجاة من متالفه، فكما لا يعبر بحر الهياج عند تلاطم الأمواج إلّا بالسفينة، كذلك لا يأمن لفح الجحيم و‌لا يفوز بدار النعيم إلّا من تولی أهل بيت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و‌عليهم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و‌نحل لهم ودّه و‌نصحه، و‌أكّد في موالاتهم عقيدته، فإنّ الّذين تخلّفوا عن تلك السفينة آلو شرّ مآل، و‌خرجوا من الدنيا إلی أنكال و‌جحيم ذات أغلال، و‌كما ضرب مثلهم لسفينة نوح قرنهم</w:t>
      </w:r>
    </w:p>
    <w:p>
      <w:pPr>
        <w:pStyle w:val="BookText"/>
        <w:rPr/>
      </w:pPr>
      <w:r>
        <w:rPr>
          <w:rFonts w:ascii="Amiri" w:hAnsi="Amiri" w:eastAsia="Amiri" w:cs="Amiri"/>
          <w:color w:val="111111"/>
          <w:sz w:val="28"/>
          <w:sz w:val="28"/>
          <w:szCs w:val="28"/>
          <w:rtl w:val="true"/>
          <w:lang w:bidi="ar-SA"/>
        </w:rPr>
        <w:t>بكتاب الله فجعلهم ثاني الكتاب و‌شفع التنزيل</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تدبر حقّ التدبر في أحاديث السفينة، و‌ما يأتي من أحاديث الأمان، و‌أحاديث الطائفة، و‌أحاديث من مات و‌لم يعرف إمام زمانه، و‌أحاديث الخلفاء و‌الأئمّة الاثني عشر، و‌أحاديث الثقلين، و‌حديث في كلّ خلف و‌حديث من سرّه، و‌غيرها من الأحاديث الكثيرة الّتي أخرجنا </w:t>
      </w:r>
    </w:p>
    <w:p>
      <w:pPr>
        <w:pStyle w:val="BookText"/>
        <w:rPr/>
      </w:pPr>
      <w:r>
        <w:rPr>
          <w:rFonts w:ascii="IRNazanin" w:hAnsi="IRNazanin" w:eastAsia="IRNazanin"/>
          <w:color w:val="111111"/>
          <w:sz w:val="28"/>
          <w:sz w:val="28"/>
          <w:szCs w:val="28"/>
          <w:rtl w:val="true"/>
          <w:lang w:bidi="fa-IR"/>
        </w:rPr>
        <w:t>بعضها في هذا الكتاب، يحصل له العلم بعدم خلوّ الزمان من إمام معصوم من أهل بيت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يجب التمسّك به في الاُمور الدينية و‌معرفته و‌متعابعته و‌التأسّي به و‌أخذ العلم عنه، فهو خليفة الرسول في بيان الأحكام و‌تبليغ مسائل الحلال و‌الحرام و‌تفسير القرآن، كما أنّ الكتاب العزيز أيضاً خليفته، و‌هما لا يفترقان عن الآخر</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 المتين المستفاد من هذه الأخبار المتواترة القطعية و‌غيرها، بني مذهب الإماميّة القائلين بوجود الإمام المعصوم في كلّ 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و‌زمان من أهل البيت، و‌انحصار الإمامة في الاثني عشر إلی قيام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ويرشد إلی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عدم خلوّ الأرض من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الخاصّ و‌العامّ عن أمير المؤمنين علیّ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بلی لا تخلو الأرض من قائم لله بحجّة إمّا ظاهراً مشهوراً أو خائفاً مغموراً، لئلّا تبطل حجج الله و بيّناته، و‌كم ذا، و‌أين اُولئك؟ اُولئك و‌الله الأقلّون عدداً والأعظمون عند الله قدراً، يحفظ الله بهم حججه و‌بيّناته</w:t>
      </w:r>
      <w:r>
        <w:rPr>
          <w:rFonts w:eastAsia="IRNazanin" w:cs="IRNazanin"/>
          <w:color w:val="111111"/>
          <w:sz w:val="28"/>
          <w:szCs w:val="28"/>
          <w:rtl w:val="true"/>
          <w:lang w:bidi="fa-IR"/>
        </w:rPr>
        <w:t>».(</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ريف الرضيّ،</w:t>
      </w:r>
      <w:r>
        <w:rPr>
          <w:rFonts w:eastAsia="Amiri" w:cs="Amiri" w:ascii="Amiri" w:hAnsi="Amiri"/>
          <w:color w:val="111111"/>
          <w:sz w:val="28"/>
          <w:szCs w:val="28"/>
          <w:rtl w:val="true"/>
          <w:lang w:bidi="ar-SA"/>
        </w:rPr>
        <w:t>(</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و‌الذهبي،</w:t>
      </w:r>
      <w:r>
        <w:rPr>
          <w:rFonts w:eastAsia="Amiri" w:cs="Amiri" w:ascii="Amiri" w:hAnsi="Amiri"/>
          <w:color w:val="111111"/>
          <w:sz w:val="28"/>
          <w:szCs w:val="28"/>
          <w:rtl w:val="true"/>
          <w:lang w:bidi="ar-SA"/>
        </w:rPr>
        <w:t>(</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 يسير، و‌سبط ابن الجوزي في تذكرة </w:t>
      </w:r>
    </w:p>
    <w:p>
      <w:pPr>
        <w:pStyle w:val="BookText"/>
        <w:rPr/>
      </w:pPr>
      <w:r>
        <w:rPr>
          <w:rFonts w:ascii="Amiri" w:hAnsi="Amiri" w:eastAsia="Amiri" w:cs="Amiri"/>
          <w:color w:val="111111"/>
          <w:sz w:val="28"/>
          <w:sz w:val="28"/>
          <w:szCs w:val="28"/>
          <w:rtl w:val="true"/>
          <w:lang w:bidi="ar-SA"/>
        </w:rPr>
        <w:t>الخواصّ،</w:t>
      </w:r>
      <w:r>
        <w:rPr>
          <w:rFonts w:eastAsia="Amiri" w:cs="Amiri" w:ascii="Amiri" w:hAnsi="Amiri"/>
          <w:color w:val="111111"/>
          <w:sz w:val="28"/>
          <w:szCs w:val="28"/>
          <w:rtl w:val="true"/>
          <w:lang w:bidi="ar-SA"/>
        </w:rPr>
        <w:t>(</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و‌الموفّق بن محمد الخوارزمي في المناقب،</w:t>
      </w:r>
      <w:r>
        <w:rPr>
          <w:rFonts w:eastAsia="Amiri" w:cs="Amiri" w:ascii="Amiri" w:hAnsi="Amiri"/>
          <w:color w:val="111111"/>
          <w:sz w:val="28"/>
          <w:szCs w:val="28"/>
          <w:rtl w:val="true"/>
          <w:lang w:bidi="ar-SA"/>
        </w:rPr>
        <w:t>(</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المتّقي في كنز العمّال،</w:t>
      </w:r>
      <w:r>
        <w:rPr>
          <w:rFonts w:eastAsia="Amiri" w:cs="Amiri" w:ascii="Amiri" w:hAnsi="Amiri"/>
          <w:color w:val="111111"/>
          <w:sz w:val="28"/>
          <w:szCs w:val="28"/>
          <w:rtl w:val="true"/>
          <w:lang w:bidi="ar-SA"/>
        </w:rPr>
        <w:t>(</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نعيم الأصبهاني في حلية الأولياء</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ظهر ممّا ذكر أنّ أحاديث السفينة صريحاً حص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 طريق النجاة بالتمسّك بهم، فلا ينجو إلّا من تمسّك بهم، كما أنّه لم ينجُ من قوم نوح إلّا من ركب السفينة، فمن لم يركبها و‌تخلّف عنها غرق</w:t>
      </w:r>
      <w:r>
        <w:rPr>
          <w:rFonts w:eastAsia="Amiri" w:cs="Amiri" w:ascii="Amiri" w:hAnsi="Amiri"/>
          <w:color w:val="111111"/>
          <w:sz w:val="28"/>
          <w:szCs w:val="28"/>
          <w:rtl w:val="true"/>
          <w:lang w:bidi="ar-SA"/>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7102_78874"/>
      <w:bookmarkStart w:id="64" w:name="pg7102_78874"/>
      <w:bookmarkEnd w:id="64"/>
    </w:p>
    <w:p>
      <w:pPr>
        <w:pStyle w:val="Heading2"/>
        <w:numPr>
          <w:ilvl w:val="1"/>
          <w:numId w:val="1"/>
        </w:numPr>
        <w:rPr/>
      </w:pPr>
      <w:bookmarkStart w:id="65" w:name="pg7102_78874"/>
      <w:bookmarkStart w:id="66" w:name="__RefHeading___Toc3664835_372815092"/>
      <w:bookmarkStart w:id="67" w:name="_Toc19"/>
      <w:bookmarkEnd w:id="65"/>
      <w:bookmarkEnd w:id="66"/>
      <w:r>
        <w:rPr>
          <w:rtl w:val="true"/>
        </w:rPr>
        <w:t>أحاديث الأمان</w:t>
      </w:r>
      <w:bookmarkEnd w:id="67"/>
    </w:p>
    <w:p>
      <w:pPr>
        <w:pStyle w:val="BookText"/>
        <w:rPr/>
      </w:pPr>
      <w:r>
        <w:rPr>
          <w:rFonts w:ascii="IRNazanin" w:hAnsi="IRNazanin" w:eastAsia="IRNazanin"/>
          <w:color w:val="111111"/>
          <w:sz w:val="28"/>
          <w:sz w:val="28"/>
          <w:szCs w:val="28"/>
          <w:rtl w:val="true"/>
          <w:lang w:bidi="fa-IR"/>
        </w:rPr>
        <w:t xml:space="preserve">الثالث من الأحاديث الدالّة علی نجاة المتمسّكين بأهل البيت، و‌انحصار نجاة غيرهم من الاُمّة كائناً من كان بالتمسّك بهم، و‌أنّهم أمان للاُمّة من الاختلاف و‌الهلاك و‌الاندثار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أحاديث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وإليك بعض ألفاظها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الحاكم عن ابن عبّاس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أمان لأهل الأرض من الغرق، و‌أهل بيتي أمان لاُمّتي من الاختلاف، فإذا خالفتها قبيلة من العرب اختلفوا فصاروا حزب ابليس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و‌أخرجه ابن حجر و‌السيوطي</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ابن حجر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بيتي أمان لأهل الأرض، فإذا هلك أهل بيتي جاء أهل الأرض من الآيات ما كانوا يوعدون</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أبو يعلی في مسنده عن سلمة بن الأكوع بسندٍ </w:t>
      </w:r>
    </w:p>
    <w:p>
      <w:pPr>
        <w:pStyle w:val="BookText"/>
        <w:rPr/>
      </w:pP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النجوم أمان لأهل السماء و‌أهل بيتي أمان لاُمّتي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الحكيم الترمذي في نوادره،</w:t>
      </w:r>
      <w:r>
        <w:rPr>
          <w:rFonts w:eastAsia="Amiri" w:cs="Amiri" w:ascii="Amiri" w:hAnsi="Amiri"/>
          <w:color w:val="111111"/>
          <w:sz w:val="28"/>
          <w:szCs w:val="28"/>
          <w:rtl w:val="true"/>
          <w:lang w:bidi="ar-SA"/>
        </w:rPr>
        <w:t>(</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ابن حجر، و‌أخرج عن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w:t>
      </w:r>
    </w:p>
    <w:p>
      <w:pPr>
        <w:pStyle w:val="BookText"/>
        <w:rPr/>
      </w:pPr>
      <w:r>
        <w:rPr>
          <w:rFonts w:ascii="Amiri" w:hAnsi="Amiri" w:eastAsia="Amiri" w:cs="Amiri"/>
          <w:color w:val="111111"/>
          <w:sz w:val="28"/>
          <w:sz w:val="28"/>
          <w:szCs w:val="28"/>
          <w:rtl w:val="true"/>
          <w:lang w:bidi="ar-SA"/>
        </w:rPr>
        <w:t>ذهب النجوم ذهب أهل السماء و‌إذا ذهب أهل بيتي ذهب أهل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الهيثمي عن الطبراني عن سلمة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النجوم جلعت أماناً لأهل السماء و‌أنّ</w:t>
      </w:r>
    </w:p>
    <w:p>
      <w:pPr>
        <w:pStyle w:val="BookText"/>
        <w:rPr/>
      </w:pPr>
      <w:r>
        <w:rPr>
          <w:rFonts w:ascii="Amiri" w:hAnsi="Amiri" w:eastAsia="Amiri" w:cs="Amiri"/>
          <w:color w:val="111111"/>
          <w:sz w:val="28"/>
          <w:sz w:val="28"/>
          <w:szCs w:val="28"/>
          <w:rtl w:val="true"/>
          <w:lang w:bidi="ar-SA"/>
        </w:rPr>
        <w:t>أهل بيتي أمان</w:t>
      </w:r>
    </w:p>
    <w:p>
      <w:pPr>
        <w:pStyle w:val="BookText"/>
        <w:rPr/>
      </w:pPr>
      <w:r>
        <w:rPr>
          <w:rFonts w:ascii="Amiri" w:hAnsi="Amiri" w:eastAsia="Amiri" w:cs="Amiri"/>
          <w:color w:val="111111"/>
          <w:sz w:val="28"/>
          <w:sz w:val="28"/>
          <w:szCs w:val="28"/>
          <w:rtl w:val="true"/>
          <w:lang w:bidi="ar-SA"/>
        </w:rPr>
        <w:t>لاُمّتي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ابن أبي شيبة و‌المسدّد في مسنديهما</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أحمد في المناقب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w:t>
      </w:r>
    </w:p>
    <w:p>
      <w:pPr>
        <w:pStyle w:val="BookText"/>
        <w:rPr/>
      </w:pPr>
      <w:r>
        <w:rPr>
          <w:rFonts w:ascii="Amiri" w:hAnsi="Amiri" w:eastAsia="Amiri" w:cs="Amiri"/>
          <w:color w:val="111111"/>
          <w:sz w:val="28"/>
          <w:sz w:val="28"/>
          <w:szCs w:val="28"/>
          <w:rtl w:val="true"/>
          <w:lang w:bidi="ar-SA"/>
        </w:rPr>
        <w:t>أمان لأهل السماء، فإذا ذهب النجوم ذهب أهل السماء، و‌أهل بيتي أمان لأهل الأرض، فإذا ذهب أهل بيتي ذهب أهل الأرض</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أحاديث الأمان بطرق كثيرة و‌ألفاظ متقاربة، جمع كثير من أعلام أهل السنّة عن أمير المؤمنين عليّ و‌أنس و‌أبي سعيد الخدري و‌جابر و‌أبي موسی و‌ابن عبّاس و‌سلمة بن الأكوع، لا حاجة هنا إلی إخراج </w:t>
      </w:r>
    </w:p>
    <w:p>
      <w:pPr>
        <w:pStyle w:val="BookText"/>
        <w:rPr/>
      </w:pPr>
      <w:r>
        <w:rPr>
          <w:rFonts w:ascii="Amiri" w:hAnsi="Amiri" w:eastAsia="Amiri" w:cs="Amiri"/>
          <w:color w:val="111111"/>
          <w:sz w:val="28"/>
          <w:sz w:val="28"/>
          <w:szCs w:val="28"/>
          <w:rtl w:val="true"/>
          <w:lang w:bidi="ar-SA"/>
        </w:rPr>
        <w:t>ألفاظها و‌سرد أسماء مخرّجيها أزيد من ذلك</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من الآيات الواردة في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كَانَ اللهُ لِيُعَذِّبَهُمْ وَ‌أَنْتَ فِيهِمْ‌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وجود ذلك المعنی في أهل بيته و‌أنّهم أمان لأهل الأرض، كما كان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أماناً لهم، و‌في ذلك أحاديث كثيرة</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يحتمل أنّ المراد بأهل البيت الّذين هم أمان علماؤهم، لأنّهم الّذين يهتدي بهم كالنجوم، و‌الّذين إذا فقدوا جاء أهل الأرض من الآيات ما يوعدون، و‌ذلك عند نزول المهديّ لما يأتي في أحاديثه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الأرض من أجل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فجعل دوامها بدوام أهل بيته و‌عترته</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الشريف السمهودي بعد إيراد هذه الأحاديث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يحتمل أنّ المراد من أهل البيت الذين هم أمان للاُمّة علماؤهم الذين يهتدی بهم كما يهتدی </w:t>
      </w:r>
    </w:p>
    <w:p>
      <w:pPr>
        <w:pStyle w:val="BookText"/>
        <w:rPr/>
      </w:pPr>
      <w:r>
        <w:rPr>
          <w:rFonts w:ascii="IRNazanin" w:hAnsi="IRNazanin" w:eastAsia="IRNazanin"/>
          <w:color w:val="111111"/>
          <w:sz w:val="28"/>
          <w:sz w:val="28"/>
          <w:szCs w:val="28"/>
          <w:rtl w:val="true"/>
          <w:lang w:bidi="fa-IR"/>
        </w:rPr>
        <w:t>بنجوم السماء، وهم الذين إذا خلت الأرض منهم جاء أهل الأرض من الآيات ما كانوا يوعدون و‌ذهب أهل الأرض، و‌ذلك عند موت المهديّ الّذي أخبر به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دلالة هذه الأحاديث علی حجّية مذاهب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و‌كونهم أماناً من الاختلاف لعصمتهم، وجود من يكون أهلاً للتمسّك به منهم في كلّ زمان إلی قيام الساعة، و‌أنّ المراد من أهل البيت الّذين هم أمان لأهل الأرض أئمّتهم، في غاية الوضوح؛ فإنّهم لم</w:t>
      </w:r>
    </w:p>
    <w:p>
      <w:pPr>
        <w:pStyle w:val="BookText"/>
        <w:rPr/>
      </w:pPr>
      <w:r>
        <w:rPr>
          <w:rFonts w:ascii="Amiri" w:hAnsi="Amiri" w:eastAsia="Amiri" w:cs="Amiri"/>
          <w:color w:val="111111"/>
          <w:sz w:val="28"/>
          <w:sz w:val="28"/>
          <w:szCs w:val="28"/>
          <w:rtl w:val="true"/>
          <w:lang w:bidi="ar-SA"/>
        </w:rPr>
        <w:t>يختصّوا بهذا التشريف من دون الناس إلّا لكونهم معدناً للعلوم النبويّة و‌الأحكام الشرعية و‌الفضائل المحمودة، فلابدّ أن لا يخلو الزمان ممّن يكون منهم موصوفاً بهذه الصفات و‌أهلاً لأن يكون مشرّفاً بهذا التشريف، وأماناً لهذه الاُمّة المرحومة و‌لجميع أهل الأرض من الزوال و‌الفناء و‌الاختلاف</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وأصرح من الجميع في أنّ المراد من أهل البيت أئمّتهم و‌علماؤهم، ما أخرجه الحاكم عن ابن عبّاس و‌صحّحه، فإنّ اتّصاف أهل البيت بكونهم أماناً للاُمّة من الاختلاف علی سبيل الإطلاق في الاُمور الدينية و‌غيرها، كما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وأهل بيتي أمان لاُمّتي من الاختلاف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ليس إلّا بعلمائهم و‌أئمّتهم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نصّ عليهم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غير هذه الأحاديث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وهم الّذين وصفهم سيّدهم و‌أفضلهم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قال في أوصافهم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يخالفون الحقّ و‌لا يختلفون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إليهم يفيء الغالي و‌بهم يلحق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3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أزمّة الحقّ و‌أعلام الدين و‌ألسنة الصدق</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 الراقون في أوج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أهل المعارف و‌المعالي</w:t>
      </w:r>
    </w:p>
    <w:p>
      <w:pPr>
        <w:pStyle w:val="BookText"/>
        <w:rPr/>
      </w:pPr>
      <w:r>
        <w:rPr>
          <w:rFonts w:ascii="Amiri" w:hAnsi="Amiri" w:eastAsia="Amiri" w:cs="Amiri"/>
          <w:color w:val="111111"/>
          <w:sz w:val="28"/>
          <w:sz w:val="28"/>
          <w:szCs w:val="28"/>
          <w:rtl w:val="true"/>
          <w:lang w:bidi="ar-SA"/>
        </w:rPr>
        <w:t xml:space="preserve">وهم سفن النجاة إذا ترامت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 الأرض أمواج الضلال</w:t>
      </w:r>
    </w:p>
    <w:p>
      <w:pPr>
        <w:pStyle w:val="BookText"/>
        <w:rPr/>
      </w:pPr>
      <w:r>
        <w:rPr>
          <w:rFonts w:ascii="Amiri" w:hAnsi="Amiri" w:eastAsia="Amiri" w:cs="Amiri"/>
          <w:color w:val="111111"/>
          <w:sz w:val="28"/>
          <w:sz w:val="28"/>
          <w:szCs w:val="28"/>
          <w:rtl w:val="true"/>
          <w:lang w:bidi="ar-SA"/>
        </w:rPr>
        <w:t xml:space="preserve">أمان الأرض من غرقٍ و‌خسفٍ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و‌حصن الملّة الصعب المثال</w:t>
      </w:r>
    </w:p>
    <w:p>
      <w:pPr>
        <w:pStyle w:val="BookText"/>
        <w:rPr/>
      </w:pPr>
      <w:r>
        <w:rPr>
          <w:rFonts w:ascii="Amiri" w:hAnsi="Amiri" w:eastAsia="Amiri" w:cs="Amiri"/>
          <w:color w:val="111111"/>
          <w:sz w:val="28"/>
          <w:sz w:val="28"/>
          <w:szCs w:val="28"/>
          <w:rtl w:val="true"/>
          <w:lang w:bidi="ar-SA"/>
        </w:rPr>
        <w:t xml:space="preserve">وهم في غرّة الدين 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تسامت بالجميل و‌بالجمال</w:t>
      </w:r>
    </w:p>
    <w:p>
      <w:pPr>
        <w:pStyle w:val="BookText"/>
        <w:rPr/>
      </w:pPr>
      <w:r>
        <w:rPr>
          <w:rFonts w:ascii="IRNazanin" w:hAnsi="IRNazanin" w:eastAsia="IRNazanin"/>
          <w:color w:val="111111"/>
          <w:sz w:val="28"/>
          <w:sz w:val="28"/>
          <w:szCs w:val="28"/>
          <w:rtl w:val="true"/>
          <w:lang w:bidi="fa-IR"/>
        </w:rPr>
        <w:t xml:space="preserve">كفی خبر الوصيّة 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والكتاب معاً إلی يوم الحجال</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عليهم بعد جدّهم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و‌تسليمٌ و‌رحمة ذي الجلال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7102_78880"/>
      <w:bookmarkStart w:id="69" w:name="pg7102_78880"/>
      <w:bookmarkEnd w:id="69"/>
    </w:p>
    <w:p>
      <w:pPr>
        <w:pStyle w:val="Heading2"/>
        <w:numPr>
          <w:ilvl w:val="1"/>
          <w:numId w:val="1"/>
        </w:numPr>
        <w:rPr/>
      </w:pPr>
      <w:bookmarkStart w:id="70" w:name="pg7102_78880"/>
      <w:bookmarkStart w:id="71" w:name="__RefHeading___Toc3664837_372815092"/>
      <w:bookmarkStart w:id="72" w:name="_Toc20"/>
      <w:bookmarkEnd w:id="70"/>
      <w:bookmarkEnd w:id="71"/>
      <w:r>
        <w:rPr>
          <w:rtl w:val="true"/>
        </w:rPr>
        <w:t>سائر الأحاديث</w:t>
      </w:r>
      <w:bookmarkEnd w:id="72"/>
    </w:p>
    <w:p>
      <w:pPr>
        <w:pStyle w:val="Heading3"/>
        <w:numPr>
          <w:ilvl w:val="2"/>
          <w:numId w:val="1"/>
        </w:numPr>
        <w:rPr/>
      </w:pPr>
      <w:bookmarkStart w:id="73" w:name="__RefHeading___Toc3664839_372815092"/>
      <w:bookmarkStart w:id="74" w:name="_Toc21"/>
      <w:bookmarkEnd w:id="73"/>
      <w:r>
        <w:rPr>
          <w:rtl w:val="true"/>
        </w:rPr>
        <w:t>اشارة</w:t>
      </w:r>
      <w:bookmarkEnd w:id="74"/>
    </w:p>
    <w:p>
      <w:pPr>
        <w:pStyle w:val="BookText"/>
        <w:rPr/>
      </w:pPr>
      <w:r>
        <w:rPr>
          <w:rFonts w:ascii="IRNazanin" w:hAnsi="IRNazanin" w:eastAsia="IRNazanin"/>
          <w:color w:val="111111"/>
          <w:sz w:val="28"/>
          <w:sz w:val="28"/>
          <w:szCs w:val="28"/>
          <w:rtl w:val="true"/>
          <w:lang w:bidi="fa-IR"/>
        </w:rPr>
        <w:t>من تدبّر في أحاديث الثقلين و‌السفينة و‌الأمان يظهر له أنّ سبيل النجاة للجميع منحصر في التمسّك بأهل البيت، وإليك طوائف اُخری من الأحاديث الدالّة علی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من هذه النصوص المرشدة إلی صحّة الاحتجاج بفتاواهم و‌الاقتداء بهم، ما أخرج الحافظ أبو نعيم بسنده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يحيی حياتي و‌يموت مماتي و‌يسكن جنّة عدن الّتي غرسها ربّي، فليوالِ عليّاً من بعدي وليوالِ وليّه، وليقتدِ بالأئمّة من بعدي، فإنّهم عترتي خلقوا من طينتي، ورزقوا فهماً و‌علماً، و‌ويل للمكذّبين بفضلهم من اُمّتي القاطعين فيهم صلتي، لا أنالهم الله شفاعتي</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وأورده المتّقي عن الطبراني في الكبير، و‌الرافعي في مسنده مع اختلاف في بعض ألفاظه،</w:t>
      </w:r>
      <w:r>
        <w:rPr>
          <w:rFonts w:eastAsia="Amiri" w:cs="Amiri" w:ascii="Amiri" w:hAnsi="Amiri"/>
          <w:color w:val="111111"/>
          <w:sz w:val="28"/>
          <w:szCs w:val="28"/>
          <w:rtl w:val="true"/>
          <w:lang w:bidi="ar-SA"/>
        </w:rPr>
        <w:t>(</w:t>
      </w:r>
      <w:r>
        <w:rPr>
          <w:rStyle w:val="FootnoteAnchor"/>
          <w:rtl w:val="true"/>
        </w:rPr>
        <w:footnoteReference w:id="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أخرجه الحموئي،</w:t>
      </w:r>
      <w:r>
        <w:rPr>
          <w:rFonts w:eastAsia="Amiri" w:cs="Amiri" w:ascii="Amiri" w:hAnsi="Amiri"/>
          <w:color w:val="111111"/>
          <w:sz w:val="28"/>
          <w:szCs w:val="28"/>
          <w:rtl w:val="true"/>
          <w:lang w:bidi="ar-SA"/>
        </w:rPr>
        <w:t>(</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السيوطي فی جمع </w:t>
      </w:r>
    </w:p>
    <w:p>
      <w:pPr>
        <w:pStyle w:val="BookText"/>
        <w:rPr/>
      </w:pPr>
      <w:r>
        <w:rPr>
          <w:rFonts w:ascii="IRNazanin" w:hAnsi="IRNazanin" w:eastAsia="IRNazanin"/>
          <w:color w:val="111111"/>
          <w:sz w:val="28"/>
          <w:sz w:val="28"/>
          <w:szCs w:val="28"/>
          <w:rtl w:val="true"/>
          <w:lang w:bidi="fa-IR"/>
        </w:rPr>
        <w:t>الجوامع،</w:t>
      </w:r>
      <w:r>
        <w:rPr>
          <w:rFonts w:eastAsia="IRNazanin" w:cs="IRNazanin"/>
          <w:color w:val="111111"/>
          <w:sz w:val="28"/>
          <w:szCs w:val="28"/>
          <w:rtl w:val="true"/>
          <w:lang w:bidi="fa-IR"/>
        </w:rPr>
        <w:t>(</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أبي الحديد</w:t>
      </w:r>
      <w:r>
        <w:rPr>
          <w:rFonts w:eastAsia="Amiri" w:cs="Amiri" w:ascii="Amiri" w:hAnsi="Amiri"/>
          <w:color w:val="111111"/>
          <w:sz w:val="28"/>
          <w:szCs w:val="28"/>
          <w:rtl w:val="true"/>
          <w:lang w:bidi="ar-SA"/>
        </w:rPr>
        <w:t>.(</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نحوه أحمد في مسنده و‌في مناقب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الگنجي الشافعي مسنداً عن ابن عبّاس،</w:t>
      </w:r>
      <w:r>
        <w:rPr>
          <w:rFonts w:eastAsia="IRNazanin" w:cs="IRNazanin"/>
          <w:color w:val="111111"/>
          <w:sz w:val="28"/>
          <w:szCs w:val="28"/>
          <w:rtl w:val="true"/>
          <w:lang w:bidi="fa-IR"/>
        </w:rPr>
        <w:t>(</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شهر آشوب عن أبي نعيم بطرق متعدّدة عن زيد بن أرقم و‌ابن عباس،</w:t>
      </w:r>
      <w:r>
        <w:rPr>
          <w:rFonts w:eastAsia="Amiri" w:cs="Amiri" w:ascii="Amiri" w:hAnsi="Amiri"/>
          <w:color w:val="111111"/>
          <w:sz w:val="28"/>
          <w:szCs w:val="28"/>
          <w:rtl w:val="true"/>
          <w:lang w:bidi="ar-SA"/>
        </w:rPr>
        <w:t>(</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أيضاً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منقبة المطهّرين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والرافعي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والدهلوي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المتّقي عن زياد بن مطرف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يحيی حياتي و‌يموت ميتتي و‌يدخل الجنّة الّتي و‌عدني ربّي قضباً من قضبانها غرسها بيده و‌هي جنّة الخلد، فليتولّ عليّاً و‌ذرّيّته من بعده، فإنّهم لن يخرجوكم من باب هدیً و‌لن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يدخلوكم باب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عن مطير والباوردي و‌ابن شاهين و‌ابن منده بأسانيدهم عن زياد بن مطرف،</w:t>
      </w:r>
      <w:r>
        <w:rPr>
          <w:rFonts w:eastAsia="Amiri" w:cs="Amiri" w:ascii="Amiri" w:hAnsi="Amiri"/>
          <w:color w:val="111111"/>
          <w:sz w:val="28"/>
          <w:szCs w:val="28"/>
          <w:rtl w:val="true"/>
          <w:lang w:bidi="ar-SA"/>
        </w:rPr>
        <w:t>(</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نحوه أبو جعفر محمد بن جریر الطبری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المذیّل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w:t>
      </w:r>
    </w:p>
    <w:p>
      <w:pPr>
        <w:pStyle w:val="BookText"/>
        <w:rPr/>
      </w:pP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وساق السند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زكريّا بن يحيی بن أبان المص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 قال حدّثنا أحمد بن أشكاب، قال حدّثنا يحيی بن يعلی المحاربي، عن عمّار بن زريق الضبّي، عن أبي إسحاق الهمداني، عن زياد بن مطرف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ابن حجر العسقلاني في ترجمة زياد بن مطرف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و‌أخرجوا من طريق أبي اسحاق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يحيی حياتي و‌يموت ميتتي و‌يدخل الجنّة فليتولَّ عليّاً و‌ذرّيته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يصحّ،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إسناده يحيی بن يعلی المحاربي و‌هو واهٍ</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يحيی بن يعلی المحاربي من شيوخ البخاري، روی عنه و‌روی الباقون سوی الترمذي له بواسطة أبي كريب، و‌محمّد بن أبي بكر بن أبي شيبة و‌محمّد بن عبد الله بن نمير وغيرهم، و‌ذكره ابن حبّان في الثقات، مات سنة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أبي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أبي وأبو زرعة و‌محمّد بن مسلم و‌الناس، أنبأنا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أبي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ثقة</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فالحكم بعدم صحّة الحديث من غير علّة فيه ليس إلّا لما اعتادوا من ردّ الأحاديث الواردة في فضل أهل بيت النبوة، فمالوا بالناس عن طريقهم </w:t>
      </w:r>
    </w:p>
    <w:p>
      <w:pPr>
        <w:pStyle w:val="BookText"/>
        <w:rPr/>
      </w:pPr>
      <w:r>
        <w:rPr>
          <w:rFonts w:ascii="Amiri" w:hAnsi="Amiri" w:eastAsia="Amiri" w:cs="Amiri"/>
          <w:color w:val="111111"/>
          <w:sz w:val="28"/>
          <w:sz w:val="28"/>
          <w:szCs w:val="28"/>
          <w:rtl w:val="true"/>
          <w:lang w:bidi="ar-SA"/>
        </w:rPr>
        <w:t>السويّ و‌الصراط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وأخرج الطبراني و‌أبو نعيم في فضائل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يحيی حياتي و‌يموت موتي و‌يسكن جنّة الخلد الّتي وعدني ربّي، فإنّ ربّي غرس قضبانها بيده، فليتولّ عليّ بن أبي طالب، فإنّه لن يخرجكم من هدیً ولن يدخلكم ضلالة</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الخوارزمي بسنده عن سيّدنا أبي عبد الله الحسين السبط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جدّي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أن يحيی حياتي و‌يموت ميتتي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و‌يدخل الجنّة الّتي وعدني ربّي فليتولَّ عليّ بن أبي طالب، و‌ذرّيته أئمّة الهدی و‌مصابيح الدجی من بعدهم، فإنّهم لن يخرجوكم من باب الهدی إلی باب الضلالة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عن الباقر محمّد بن عليّ بن الحسين عن أبيه عن جدّه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ابن شهر آشوب عن أبي المؤيّد المكّي</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ابن سعد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و‌أهل بيتي شجرة في الجنّة و‌أغصانها في الدنيا، فمن شاء اتّخذ إلی ربّه سبيلاً</w:t>
      </w:r>
      <w:r>
        <w:rPr>
          <w:rFonts w:eastAsia="IRNazanin" w:cs="IRNazanin"/>
          <w:color w:val="111111"/>
          <w:sz w:val="28"/>
          <w:szCs w:val="28"/>
          <w:rtl w:val="true"/>
          <w:lang w:bidi="fa-IR"/>
        </w:rPr>
        <w:t>».(</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المحبّ الطبري لأبي سعيد </w:t>
      </w:r>
    </w:p>
    <w:p>
      <w:pPr>
        <w:pStyle w:val="BookText"/>
        <w:rPr/>
      </w:pPr>
      <w:r>
        <w:rPr>
          <w:rFonts w:ascii="Amiri" w:hAnsi="Amiri" w:eastAsia="Amiri" w:cs="Amiri"/>
          <w:color w:val="111111"/>
          <w:sz w:val="28"/>
          <w:sz w:val="28"/>
          <w:szCs w:val="28"/>
          <w:rtl w:val="true"/>
          <w:lang w:bidi="ar-SA"/>
        </w:rPr>
        <w:t>في شرف النبوّة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تمسّك بنا اتّخذ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و‌أورده القندوزي عن شرف النبوّة عن عبد العزيز، </w:t>
      </w:r>
      <w:r>
        <w:rPr>
          <w:rFonts w:eastAsia="Amiri" w:cs="Amiri" w:ascii="Amiri" w:hAnsi="Amiri"/>
          <w:color w:val="111111"/>
          <w:sz w:val="28"/>
          <w:szCs w:val="28"/>
          <w:rtl w:val="true"/>
          <w:lang w:bidi="ar-SA"/>
        </w:rPr>
        <w:t>(</w:t>
      </w:r>
      <w:r>
        <w:rPr>
          <w:rStyle w:val="FootnoteAnchor"/>
          <w:rtl w:val="true"/>
        </w:rPr>
        <w:footnoteReference w:id="3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و‌أخرجه الحضرمي عن أبي سعيد</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الملّا عن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كلّ خلوف من اُمّتي عدول من أهل بيتي، ينفون عن هذا الدين تحريف الغالين و‌انتحال المبطلين و‌تأويل الجاهلين، ألا وإنّ أئمّتكم و‌فدكم إلی الله عزّ وجلّ فانظروا بمن توفدون</w:t>
      </w:r>
      <w:r>
        <w:rPr>
          <w:rFonts w:eastAsia="IRNazanin" w:cs="IRNazanin"/>
          <w:color w:val="111111"/>
          <w:sz w:val="28"/>
          <w:szCs w:val="28"/>
          <w:rtl w:val="true"/>
          <w:lang w:bidi="fa-IR"/>
        </w:rPr>
        <w:t>».(</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ابن حجر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تحريف الضالّين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وانظروا من توفدون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w:t>
      </w:r>
      <w:r>
        <w:rPr>
          <w:rFonts w:eastAsia="Amiri" w:cs="Amiri" w:ascii="Amiri" w:hAnsi="Amiri"/>
          <w:color w:val="111111"/>
          <w:sz w:val="28"/>
          <w:szCs w:val="28"/>
          <w:rtl w:val="true"/>
          <w:lang w:bidi="ar-SA"/>
        </w:rPr>
        <w:t>(</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و‌القندوزي</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عليّ بن محمّد بن عبد الله العبّاسي العلوي بسنده عن جعفر بن محمّد عن أبيه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أهل بيتي عدول، ينفون عن الدين تحريف </w:t>
      </w:r>
    </w:p>
    <w:p>
      <w:pPr>
        <w:pStyle w:val="BookText"/>
        <w:rPr/>
      </w:pPr>
      <w:r>
        <w:rPr>
          <w:rFonts w:ascii="IRNazanin" w:hAnsi="IRNazanin" w:eastAsia="IRNazanin"/>
          <w:color w:val="111111"/>
          <w:sz w:val="28"/>
          <w:sz w:val="28"/>
          <w:szCs w:val="28"/>
          <w:rtl w:val="true"/>
          <w:lang w:bidi="fa-IR"/>
        </w:rPr>
        <w:t>الغالين و‌تأويل الجاهلين و‌انتحال المبطلين، ألا وإنّ أئمّتكم وفدكم إلی الله تعالی، فانظروا من تقدّمون في دينكم و‌صلاتكم</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الصبّان عن أبي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اجعلوا أهل بيتي منكم مكان الرأس من الجسد و‌مكان العينين من الرأس، و‌لا يهتدي الرأس إلّا بالعينين</w:t>
      </w:r>
      <w:r>
        <w:rPr>
          <w:rFonts w:eastAsia="Amiri" w:cs="Amiri" w:ascii="Amiri" w:hAnsi="Amiri"/>
          <w:color w:val="111111"/>
          <w:sz w:val="28"/>
          <w:szCs w:val="28"/>
          <w:rtl w:val="true"/>
          <w:lang w:bidi="ar-SA"/>
        </w:rPr>
        <w:t>».(</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الشريف الحضرمي،</w:t>
      </w:r>
      <w:r>
        <w:rPr>
          <w:rFonts w:eastAsia="Amiri" w:cs="Amiri" w:ascii="Amiri" w:hAnsi="Amiri"/>
          <w:color w:val="111111"/>
          <w:sz w:val="28"/>
          <w:szCs w:val="28"/>
          <w:rtl w:val="true"/>
          <w:lang w:bidi="ar-SA"/>
        </w:rPr>
        <w:t>(</w:t>
      </w:r>
      <w:r>
        <w:rPr>
          <w:rStyle w:val="FootnoteAnchor"/>
          <w:rtl w:val="true"/>
        </w:rPr>
        <w:footnoteReference w:id="3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و‌النبهاني،</w:t>
      </w:r>
      <w:r>
        <w:rPr>
          <w:rFonts w:eastAsia="Amiri" w:cs="Amiri" w:ascii="Amiri" w:hAnsi="Amiri"/>
          <w:color w:val="111111"/>
          <w:sz w:val="28"/>
          <w:szCs w:val="28"/>
          <w:rtl w:val="true"/>
          <w:lang w:bidi="ar-SA"/>
        </w:rPr>
        <w:t>(</w:t>
      </w:r>
      <w:r>
        <w:rPr>
          <w:rStyle w:val="FootnoteAnchor"/>
          <w:rtl w:val="true"/>
        </w:rPr>
        <w:footnoteReference w:id="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و‌حكی إخراجه عن جماعة من أصحاب السنن بالإسناد إلی أبي ذرّ مرفوعاً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أبو القاسم عليّ بن محمد الخزّاز القمّي في كتابه القيّم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الأثر في النصّ علی الأئمّة الاثني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واثلة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أنزلوا أهل بيتي بمنزلة الرأس من الجسد و‌بمنزلة العينين من الرأس، والرأس لا يهتدي إلّا بالعينين، اقتدوا بهم من بعدي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فسألنا عن الأئمّة،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بعدي من عترتي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بيتي عدد نقباء بني اسرائيل</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الحافظ أبو نعيم بسنده عن عليم بن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أنزلوا آل محمّد بمنزلة الرأس من الجسد و‌بمنزلة العين من الرأس، فإنّ الجسد لا يهتدي إلّا </w:t>
      </w:r>
    </w:p>
    <w:p>
      <w:pPr>
        <w:pStyle w:val="BookText"/>
        <w:rPr/>
      </w:pPr>
      <w:r>
        <w:rPr>
          <w:rFonts w:ascii="Amiri" w:hAnsi="Amiri" w:eastAsia="Amiri" w:cs="Amiri"/>
          <w:color w:val="111111"/>
          <w:sz w:val="28"/>
          <w:sz w:val="28"/>
          <w:szCs w:val="28"/>
          <w:rtl w:val="true"/>
          <w:lang w:bidi="ar-SA"/>
        </w:rPr>
        <w:t>بالرأس، و‌أنّ الرأس لا يهتدي إلّا بالعينين،</w:t>
      </w:r>
      <w:r>
        <w:rPr>
          <w:rFonts w:eastAsia="Amiri" w:cs="Amiri" w:ascii="Amiri" w:hAnsi="Amiri"/>
          <w:color w:val="111111"/>
          <w:sz w:val="28"/>
          <w:szCs w:val="28"/>
          <w:rtl w:val="true"/>
          <w:lang w:bidi="ar-SA"/>
        </w:rPr>
        <w:t>(</w:t>
      </w:r>
      <w:r>
        <w:rPr>
          <w:rStyle w:val="FootnoteAnchor"/>
          <w:rtl w:val="true"/>
        </w:rPr>
        <w:footnoteReference w:id="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و‌أخرجه ابن حجر عن الطبراني عن سلمان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وبمنزلة العينين</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السمهودي في جواهر العقدين عن ربيبة السعدي حديثاً طويلاً عن حذیفة في فضل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إنّه لم يعط أحد من ذرّيّة الأنبياء الماضين ما اُعطي الحسين بن عليّ خلا يوسف بن يعقوب بن إبراهيم، أيّها الناس، إنّ الفضل و‌الش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 و‌المنزلة و‌الولاية لرسول الله و‌ذرّيته، فلا تذهبنّ بكم الأباطيل</w:t>
      </w:r>
      <w:r>
        <w:rPr>
          <w:rFonts w:eastAsia="IRNazanin" w:cs="IRNazanin"/>
          <w:color w:val="111111"/>
          <w:sz w:val="28"/>
          <w:szCs w:val="28"/>
          <w:rtl w:val="true"/>
          <w:lang w:bidi="fa-IR"/>
        </w:rPr>
        <w:t>».(</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الحافظ جمال الدين محمد بن يوسف الزرندي الحنفي عن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ذيل الحديث الحضرمي،</w:t>
      </w:r>
      <w:r>
        <w:rPr>
          <w:rFonts w:eastAsia="Amiri" w:cs="Amiri" w:ascii="Amiri" w:hAnsi="Amiri"/>
          <w:color w:val="111111"/>
          <w:sz w:val="28"/>
          <w:szCs w:val="28"/>
          <w:rtl w:val="true"/>
          <w:lang w:bidi="ar-SA"/>
        </w:rPr>
        <w:t>(</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و‌القندوزي،</w:t>
      </w:r>
      <w:r>
        <w:rPr>
          <w:rFonts w:eastAsia="Amiri" w:cs="Amiri" w:ascii="Amiri" w:hAnsi="Amiri"/>
          <w:color w:val="111111"/>
          <w:sz w:val="28"/>
          <w:szCs w:val="28"/>
          <w:rtl w:val="true"/>
          <w:lang w:bidi="ar-SA"/>
        </w:rPr>
        <w:t>(</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حجر</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الحموئي بسنده عن أصبغ بن نباتة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لَا يُؤْمِنُونَ بِالْآخِرَةِ عَنِ 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راطِ لَنَاكِبُونَ‌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ولايتنا أهل البيت</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الثعلبي في تفسير الفاتحة من تفسيره الكبير عن أبي بريدة أو أبي يزيد</w:t>
      </w:r>
      <w:r>
        <w:rPr>
          <w:rFonts w:eastAsia="Amiri" w:cs="Amiri" w:ascii="Amiri" w:hAnsi="Amiri"/>
          <w:color w:val="111111"/>
          <w:sz w:val="28"/>
          <w:szCs w:val="28"/>
          <w:rtl w:val="true"/>
          <w:lang w:bidi="ar-SA"/>
        </w:rPr>
        <w:t>(</w:t>
      </w:r>
      <w:r>
        <w:rPr>
          <w:rStyle w:val="FootnoteAnchor"/>
          <w:rtl w:val="true"/>
        </w:rPr>
        <w:footnoteReference w:id="35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أخرج ابن البطريق عن 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راط المستقيم هو صراط محمّد و‌آله</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تفسير وكيع بن جرّاح عن سفيان الثوري عن السدّي عن أسباط و‌مجاهد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مُسْتَقيمَ‌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أرشدنا إلی حبّ آل محمّد و‌أهل بيته</w:t>
      </w:r>
      <w:r>
        <w:rPr>
          <w:rFonts w:eastAsia="IRNazanin" w:cs="IRNazanin"/>
          <w:color w:val="111111"/>
          <w:sz w:val="28"/>
          <w:szCs w:val="28"/>
          <w:rtl w:val="true"/>
          <w:lang w:bidi="fa-IR"/>
        </w:rPr>
        <w:t>.(</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القندوزي عن المناقب عن زيد بن موسی الكاظم عن أبيه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حديث الأصبغ</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الشريف الحضرمي أنّ عبد الرحمن بن زيد قال في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اهْدِنَا الصِّرَاطَ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مُسْتَقيمَ‌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w:t>
      </w:r>
      <w:r>
        <w:rPr>
          <w:rFonts w:eastAsia="IRNazanin" w:cs="IRNazanin"/>
          <w:color w:val="111111"/>
          <w:sz w:val="28"/>
          <w:szCs w:val="28"/>
          <w:rtl w:val="true"/>
          <w:lang w:bidi="fa-IR"/>
        </w:rPr>
        <w:t>(</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w:t>
      </w:r>
    </w:p>
    <w:p>
      <w:pPr>
        <w:pStyle w:val="BookText"/>
        <w:rPr/>
      </w:pPr>
      <w:r>
        <w:rPr>
          <w:rFonts w:ascii="Amiri" w:hAnsi="Amiri" w:eastAsia="Amiri" w:cs="Amiri"/>
          <w:color w:val="111111"/>
          <w:sz w:val="28"/>
          <w:sz w:val="28"/>
          <w:szCs w:val="28"/>
          <w:rtl w:val="true"/>
          <w:lang w:bidi="ar-SA"/>
        </w:rPr>
        <w:t xml:space="preserve">الحاكم الحسكاني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حديثاً في ذلك</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ابن حجر في الآية الخامسة من الآيات الّتي ذكر أنّها و‌ردت فيهم، و‌هي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وَاعْتَصِمُوا بِحَبْلِ اللهِ جَميعاً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الثعلبي عن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حبل الله الّذي قال الله فيه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وَاعْتَصِمُوا بِحَبْلِ اللهِ جَميعاً وَلَا تفرَّقوُا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فسّر الشافعي حبل الله بولاء أهل البيت في الأبيات الّتي ذكرها له أحمد بن عبد القادر العجيلي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ذخيرة المآل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ريف الحض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رأيت الناس قد ذهبت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مذاهبهم في أبحر الغيّ و‌الجهل</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ركبت علی اسم الله في سفن النجا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أهل بيت المصطفی خاتم الرسل </w:t>
      </w:r>
    </w:p>
    <w:p>
      <w:pPr>
        <w:pStyle w:val="BookText"/>
        <w:rPr/>
      </w:pPr>
      <w:r>
        <w:rPr>
          <w:rFonts w:ascii="Amiri" w:hAnsi="Amiri" w:eastAsia="Amiri" w:cs="Amiri"/>
          <w:color w:val="111111"/>
          <w:sz w:val="28"/>
          <w:sz w:val="28"/>
          <w:szCs w:val="28"/>
          <w:rtl w:val="true"/>
          <w:lang w:bidi="ar-SA"/>
        </w:rPr>
        <w:t xml:space="preserve">وأمسكت حبل الله و‌هو ولاؤهم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اُمرنا بالتمسّك بالحبل</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افترقت في الدين سبعين فرقةً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ونَيْفاً علی ما جاء في واضح النقل</w:t>
      </w:r>
    </w:p>
    <w:p>
      <w:pPr>
        <w:pStyle w:val="BookText"/>
        <w:rPr/>
      </w:pPr>
      <w:r>
        <w:rPr>
          <w:rFonts w:ascii="Amiri" w:hAnsi="Amiri" w:eastAsia="Amiri" w:cs="Amiri"/>
          <w:color w:val="111111"/>
          <w:sz w:val="28"/>
          <w:sz w:val="28"/>
          <w:szCs w:val="28"/>
          <w:rtl w:val="true"/>
          <w:lang w:bidi="ar-SA"/>
        </w:rPr>
        <w:t xml:space="preserve">ولم يك ناجٍ منهمُ غير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لي بها يا ذا الرجاحة والعقل</w:t>
      </w:r>
    </w:p>
    <w:p>
      <w:pPr>
        <w:pStyle w:val="BookText"/>
        <w:rPr/>
      </w:pPr>
      <w:r>
        <w:rPr>
          <w:rFonts w:ascii="Amiri" w:hAnsi="Amiri" w:eastAsia="Amiri" w:cs="Amiri"/>
          <w:color w:val="111111"/>
          <w:sz w:val="28"/>
          <w:sz w:val="28"/>
          <w:szCs w:val="28"/>
          <w:rtl w:val="true"/>
          <w:lang w:bidi="ar-SA"/>
        </w:rPr>
        <w:t xml:space="preserve">أفي الفرقة الهلّاك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الفرقة اللّاتي نجت منهم؟ قل لي</w:t>
      </w:r>
    </w:p>
    <w:p>
      <w:pPr>
        <w:pStyle w:val="BookText"/>
        <w:rPr/>
      </w:pPr>
      <w:r>
        <w:rPr>
          <w:rFonts w:ascii="Amiri" w:hAnsi="Amiri" w:eastAsia="Amiri" w:cs="Amiri"/>
          <w:color w:val="111111"/>
          <w:sz w:val="28"/>
          <w:sz w:val="28"/>
          <w:szCs w:val="28"/>
          <w:rtl w:val="true"/>
          <w:lang w:bidi="ar-SA"/>
        </w:rPr>
        <w:t xml:space="preserve">فإن قلت في الناجين فالقول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قلت في الهلاك حِفت عن العدل</w:t>
      </w:r>
    </w:p>
    <w:p>
      <w:pPr>
        <w:pStyle w:val="BookText"/>
        <w:rPr/>
      </w:pPr>
      <w:r>
        <w:rPr>
          <w:rFonts w:ascii="IRNazanin" w:hAnsi="IRNazanin" w:eastAsia="IRNazanin"/>
          <w:color w:val="111111"/>
          <w:sz w:val="28"/>
          <w:sz w:val="28"/>
          <w:szCs w:val="28"/>
          <w:rtl w:val="true"/>
          <w:lang w:bidi="fa-IR"/>
        </w:rPr>
        <w:t xml:space="preserve">إذا کان مولی القوم منهم فإنّني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رضيت بهم لا زال في ظلّهم ظلّي</w:t>
      </w:r>
    </w:p>
    <w:p>
      <w:pPr>
        <w:pStyle w:val="BookText"/>
        <w:rPr/>
      </w:pPr>
      <w:r>
        <w:rPr>
          <w:rFonts w:ascii="Amiri" w:hAnsi="Amiri" w:eastAsia="Amiri" w:cs="Amiri"/>
          <w:color w:val="111111"/>
          <w:sz w:val="28"/>
          <w:sz w:val="28"/>
          <w:szCs w:val="28"/>
          <w:rtl w:val="true"/>
          <w:lang w:bidi="ar-SA"/>
        </w:rPr>
        <w:t xml:space="preserve">رضيت علياً لي إماماً و‌نسله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من الباقين في أوسع الحلِّ</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الخوارزمي موفّق بن أحمد عن أبي صالح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الصادقون في هذه الآية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w:t>
      </w:r>
      <w:r>
        <w:rPr>
          <w:rFonts w:eastAsia="IRNazanin" w:cs="IRNazanin"/>
          <w:color w:val="111111"/>
          <w:sz w:val="28"/>
          <w:szCs w:val="28"/>
          <w:rtl w:val="true"/>
          <w:lang w:bidi="fa-IR"/>
        </w:rPr>
        <w:t>.(</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نعيم و‌الحموئي بلفظه،</w:t>
      </w:r>
      <w:r>
        <w:rPr>
          <w:rFonts w:eastAsia="Amiri" w:cs="Amiri" w:ascii="Amiri" w:hAnsi="Amiri"/>
          <w:color w:val="111111"/>
          <w:sz w:val="28"/>
          <w:szCs w:val="28"/>
          <w:rtl w:val="true"/>
          <w:lang w:bidi="ar-SA"/>
        </w:rPr>
        <w:t>(</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أبو نعيم عن الصادق جعفر بن محمد</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و‌أخرجه أيضاً وصاحب المناقب عن الباقر و‌الرضا</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الصادقون </w:t>
      </w:r>
    </w:p>
    <w:p>
      <w:pPr>
        <w:pStyle w:val="BookText"/>
        <w:rPr/>
      </w:pPr>
      <w:r>
        <w:rPr>
          <w:rFonts w:ascii="Amiri" w:hAnsi="Amiri" w:eastAsia="Amiri" w:cs="Amiri"/>
          <w:color w:val="111111"/>
          <w:sz w:val="28"/>
          <w:sz w:val="28"/>
          <w:szCs w:val="28"/>
          <w:rtl w:val="true"/>
          <w:lang w:bidi="ar-SA"/>
        </w:rPr>
        <w:t>هم الأئمّة من أهل البيت</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علماء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مع عليّ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سيّد الصادقين</w:t>
      </w:r>
      <w:r>
        <w:rPr>
          <w:rFonts w:eastAsia="Amiri" w:cs="Amiri" w:ascii="Amiri" w:hAnsi="Amiri"/>
          <w:color w:val="111111"/>
          <w:sz w:val="28"/>
          <w:szCs w:val="28"/>
          <w:rtl w:val="true"/>
          <w:lang w:bidi="ar-SA"/>
        </w:rPr>
        <w:t>.(</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جماعة كأبي نعيم و‌ابن مردويه و‌ابن عساكر عن جابر و‌ابن عباس و‌أبي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عليّ بن أبي طالب</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ابن حجر أنّ الإمام زين العابدين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إذا تلا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دعاءاً طويلاً يشتمل علی طلب اللحوق بدرجة الصادقين و‌الدرجات العليّة، و‌علی وصف المحن و‌ما انتحلته المبتدعة المفارقون لأئمّة الدين و‌الشجرة النبويّة، ثمّ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وذهب آخرون إلی التقصير في أمرنا، و‌احتجّوا بمتشابه القرآن و‌تأوّلوا بآرائهم و‌اتّهموا مأثور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فإلی من يفزع خلف هذه الاُمّة، و‌قد درست أعلام هذه الملّة و‌دانت الاُمّة بالفرقة و‌الاختلاف، يكفّر بعضهم بعضاً والله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تَكُونُوا كَالَّذينَ تَفَرَّقُوا وَ‌اخْتَلَفُوا مِنْ بَعْدِ مَا جَاءَهُمُ الْبَيِّناتُ</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الموثوق به علی إبلاغ الحجّة و‌تأويل الحكم إلّا 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w:t>
      </w:r>
    </w:p>
    <w:p>
      <w:pPr>
        <w:pStyle w:val="BookText"/>
        <w:rPr/>
      </w:pPr>
      <w:r>
        <w:rPr>
          <w:rFonts w:ascii="IRNazanin" w:hAnsi="IRNazanin" w:eastAsia="IRNazanin"/>
          <w:color w:val="111111"/>
          <w:sz w:val="28"/>
          <w:sz w:val="28"/>
          <w:szCs w:val="28"/>
          <w:rtl w:val="true"/>
          <w:lang w:bidi="fa-IR"/>
        </w:rPr>
        <w:t>و‌أبناء أئمّة الهدی و‌مصابيح الدجی، الّذين احتجّ الله بهم علی عباده و‌لم يَدعِ الخلق سدیً من غير حجّة، هل تعرفهم أو تجدونهم إلّا من فرع الشجرة المباركة، و‌بقايا الصفوة الّذين أذهب الله عنهم الرجس وطهّرهم تطهيراً، و‌برّأهم من الآفات و‌افترض مودّتهم في الكتاب</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وأخرجه الحافظ عبد العزيز بن الأخضر عن أبي الطفيل عامر بن واثلة، و‌هو آخر الصحابة موتاً،</w:t>
      </w:r>
      <w:r>
        <w:rPr>
          <w:rFonts w:eastAsia="Amiri" w:cs="Amiri" w:ascii="Amiri" w:hAnsi="Amiri"/>
          <w:color w:val="111111"/>
          <w:sz w:val="28"/>
          <w:szCs w:val="28"/>
          <w:rtl w:val="true"/>
          <w:lang w:bidi="ar-SA"/>
        </w:rPr>
        <w:t>(</w:t>
      </w:r>
      <w:r>
        <w:rPr>
          <w:rStyle w:val="FootnoteAnchor"/>
          <w:rtl w:val="true"/>
        </w:rPr>
        <w:footnoteReference w:id="3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وأخرجه الحض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w:t>
      </w:r>
      <w:r>
        <w:rPr>
          <w:rFonts w:eastAsia="Amiri" w:cs="Amiri" w:ascii="Amiri" w:hAnsi="Amiri"/>
          <w:color w:val="111111"/>
          <w:sz w:val="28"/>
          <w:szCs w:val="28"/>
          <w:rtl w:val="true"/>
          <w:lang w:bidi="ar-SA"/>
        </w:rPr>
        <w:t>(</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و‌السمهودي في جواهر</w:t>
      </w:r>
    </w:p>
    <w:p>
      <w:pPr>
        <w:pStyle w:val="BookText"/>
        <w:rPr/>
      </w:pPr>
      <w:r>
        <w:rPr>
          <w:rFonts w:ascii="Amiri" w:hAnsi="Amiri" w:eastAsia="Amiri" w:cs="Amiri"/>
          <w:color w:val="111111"/>
          <w:sz w:val="28"/>
          <w:sz w:val="28"/>
          <w:szCs w:val="28"/>
          <w:rtl w:val="true"/>
          <w:lang w:bidi="ar-SA"/>
        </w:rPr>
        <w:t>العقدين،</w:t>
      </w:r>
      <w:r>
        <w:rPr>
          <w:rFonts w:eastAsia="Amiri" w:cs="Amiri" w:ascii="Amiri" w:hAnsi="Amiri"/>
          <w:color w:val="111111"/>
          <w:sz w:val="28"/>
          <w:szCs w:val="28"/>
          <w:rtl w:val="true"/>
          <w:lang w:bidi="ar-SA"/>
        </w:rPr>
        <w:t>(</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العروة الوثقی و‌هم معدن التُّقی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العالمين وثيقه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و‌في الباب روايات اُخری أخرجها الحاكم الحسكاني</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ابن حجر في الآية الرابعة من الآيات الّتي ذكر أنّها وردت فيهم، وهي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وَقِفُوهُمْ إِنَّهُمْ مَسْؤُلُون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الواحدي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أي عن ولاية عليّ و‌أهل البيت، لأنّ الله أمر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يعرف الخلق أنّه لا يسألهم علی تبليغ الرسالة أجراً إلّا المودّة في القربی، و‌المعنی أنّهم يسألون هل والوهم حقّ الموالاة كما أوصاهم النبيّ أو أضاعوها و‌أهملوها، فتكون عليهم المطالبة و‌التبعة؟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و‌أشار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أوصاهم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الأحاديث الواردة في ذلك، و‌هي كثيرة</w:t>
      </w:r>
      <w:r>
        <w:rPr>
          <w:rFonts w:eastAsia="IRNazanin" w:cs="IRNazanin"/>
          <w:color w:val="111111"/>
          <w:sz w:val="28"/>
          <w:szCs w:val="28"/>
          <w:rtl w:val="true"/>
          <w:lang w:bidi="fa-IR"/>
        </w:rPr>
        <w:t>.(</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الحضرمي عن الواحدي أيضاً،</w:t>
      </w:r>
      <w:r>
        <w:rPr>
          <w:rFonts w:eastAsia="Amiri" w:cs="Amiri" w:ascii="Amiri" w:hAnsi="Amiri"/>
          <w:color w:val="111111"/>
          <w:sz w:val="28"/>
          <w:szCs w:val="28"/>
          <w:rtl w:val="true"/>
          <w:lang w:bidi="ar-SA"/>
        </w:rPr>
        <w:t>(</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الباب روايات اُخری أخرجها الحسكاني</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موالاتهم هو تصدیق أقوالهم و‌اتّباع آثارهم و‌اتّخاذهم الأئمّة في الدین، و‌أولی بالأنفس و‌الأموال و‌الاحتجاج بأحادیثهم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ابن حجر أيضاً في الآية الثامنة، و‌هي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وَإِنِّي لَغَفَّارٌ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تابَ و‌َآمَنَ وَ‌عَمِلَ صَالِحاً ثُمَّ اهْتَدَى</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ثابت البناني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اهتدی إلی ولاية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ذلك عن أبي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وأخرجه الحض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الاهتداء إلی ولايتهم مع الإيمان و‌العمل الصالح سبباً لوجود المغفرة</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أخرج ابن البطريق عن الحافظ أبي نعيم بسنده عن عون بن أبي جحيفة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في هذه الآية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وَإِنِّي لَغَفَّارٌ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تابَ وَ‌آمَنَ وَ‌عَمِلَ صَالِحاً ثُمَّ اهْتَدَى</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ولايتنا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الباب روايات اُخری أخرجها الحاكم الحسكاني</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القاضي،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آل محمد براءة من النار، و‌حبّ آل محمّد جواز علی 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راط، و‌الولاية لآل محمّد أمان من العذاب</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وأخرجه الحموئي مسنداً عن المقداد و‌السمهودي في جواهر العقدين،</w:t>
      </w:r>
      <w:r>
        <w:rPr>
          <w:rFonts w:eastAsia="Amiri" w:cs="Amiri" w:ascii="Amiri" w:hAnsi="Amiri"/>
          <w:color w:val="111111"/>
          <w:sz w:val="28"/>
          <w:szCs w:val="28"/>
          <w:rtl w:val="true"/>
          <w:lang w:bidi="ar-SA"/>
        </w:rPr>
        <w:t>(</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في كتاب السبعين في فضائل أمير المؤمنين في الحديث التاسع و‌الستّين،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أبو إسحاق في كتابه، و‌أخرج تمام هذا الكتاب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ينابيع المودّة</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ريب في أنّ معنی معرفتهم ليس معرفتهم بأسمائهم و‌أشخاصهم، بل المراد معرفتهم بأنّهم أهل بيت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و‌العالمون بأحكام الله، و‌بأنّهم مراجع النّاس في اُمورهم الدينية و‌الدنيويّة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يصحّ هذا الحثّ الأكيد علی معرفتهم و‌حبّهم و‌ولايتهم إلّا إذا كانت مذاهبهم صحيحة و‌اتّباعهم سبيلاً للنجاة و‌الإعراض عنهم سبباً للهلاك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الطبراني في الأوسط عن الإمام الحسن بن عليّ</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ألزموا مودّتنا أهل البيت، فإنّه من لقي الله عزّ وجلّ و‌هو يودّنا دخل الجنّة بشفاعتنا، و‌الّذي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ينفع عبداً عمله إلّا بمعرفة حقّنا</w:t>
      </w:r>
      <w:r>
        <w:rPr>
          <w:rFonts w:eastAsia="IRNazanin" w:cs="IRNazanin"/>
          <w:color w:val="111111"/>
          <w:sz w:val="28"/>
          <w:szCs w:val="28"/>
          <w:rtl w:val="true"/>
          <w:lang w:bidi="fa-IR"/>
        </w:rPr>
        <w:t>».(</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ابن حجر،</w:t>
      </w:r>
      <w:r>
        <w:rPr>
          <w:rFonts w:eastAsia="IRNazanin" w:cs="IRNazanin"/>
          <w:color w:val="111111"/>
          <w:sz w:val="28"/>
          <w:szCs w:val="28"/>
          <w:rtl w:val="true"/>
          <w:lang w:bidi="fa-IR"/>
        </w:rPr>
        <w:t>(</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و‌الشريف الحضرمي،</w:t>
      </w:r>
      <w:r>
        <w:rPr>
          <w:rFonts w:eastAsia="Amiri" w:cs="Amiri" w:ascii="Amiri" w:hAnsi="Amiri"/>
          <w:color w:val="111111"/>
          <w:sz w:val="28"/>
          <w:szCs w:val="28"/>
          <w:rtl w:val="true"/>
          <w:lang w:bidi="ar-SA"/>
        </w:rPr>
        <w:t>(</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w:t>
      </w:r>
    </w:p>
    <w:p>
      <w:pPr>
        <w:pStyle w:val="BookText"/>
        <w:rPr/>
      </w:pPr>
      <w:r>
        <w:rPr>
          <w:rFonts w:ascii="IRNazanin" w:hAnsi="IRNazanin" w:eastAsia="IRNazanin"/>
          <w:color w:val="111111"/>
          <w:sz w:val="28"/>
          <w:sz w:val="28"/>
          <w:szCs w:val="28"/>
          <w:rtl w:val="true"/>
          <w:lang w:bidi="fa-IR"/>
        </w:rPr>
        <w:t xml:space="preserve">عليّ الهمداني في المودّة الثانية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و‌الصبّان،</w:t>
      </w:r>
      <w:r>
        <w:rPr>
          <w:rFonts w:eastAsia="IRNazanin" w:cs="IRNazanin"/>
          <w:color w:val="111111"/>
          <w:sz w:val="28"/>
          <w:szCs w:val="28"/>
          <w:rtl w:val="true"/>
          <w:lang w:bidi="fa-IR"/>
        </w:rPr>
        <w:t>(</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و‌النبهاني،</w:t>
      </w:r>
      <w:r>
        <w:rPr>
          <w:rFonts w:eastAsia="Amiri" w:cs="Amiri" w:ascii="Amiri" w:hAnsi="Amiri"/>
          <w:color w:val="111111"/>
          <w:sz w:val="28"/>
          <w:szCs w:val="28"/>
          <w:rtl w:val="true"/>
          <w:lang w:bidi="ar-SA"/>
        </w:rPr>
        <w:t>(</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الطبراني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تزول قدما عبد حتی يسأل عن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عمره فيم أفناه، و‌عن جسده فيم </w:t>
      </w:r>
    </w:p>
    <w:p>
      <w:pPr>
        <w:pStyle w:val="BookText"/>
        <w:rPr/>
      </w:pPr>
      <w:r>
        <w:rPr>
          <w:rFonts w:ascii="Amiri" w:hAnsi="Amiri" w:eastAsia="Amiri" w:cs="Amiri"/>
          <w:color w:val="111111"/>
          <w:sz w:val="28"/>
          <w:sz w:val="28"/>
          <w:szCs w:val="28"/>
          <w:rtl w:val="true"/>
          <w:lang w:bidi="ar-SA"/>
        </w:rPr>
        <w:t>أبلاه، و‌عن ماله فيم أنفقه و‌من أين اكتسبه، و‌عن محبّتنا أهل البيت</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وأخرجه أبو المؤيّد الخوارزمي عن أبي هريرة،</w:t>
      </w:r>
      <w:r>
        <w:rPr>
          <w:rFonts w:eastAsia="Amiri" w:cs="Amiri" w:ascii="Amiri" w:hAnsi="Amiri"/>
          <w:color w:val="111111"/>
          <w:sz w:val="28"/>
          <w:szCs w:val="28"/>
          <w:rtl w:val="true"/>
          <w:lang w:bidi="ar-SA"/>
        </w:rPr>
        <w:t>(</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والحموئي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ابن حجر عن الطبراني في الكبير و‌الأوسط،</w:t>
      </w:r>
      <w:r>
        <w:rPr>
          <w:rFonts w:eastAsia="Amiri" w:cs="Amiri" w:ascii="Amiri" w:hAnsi="Amiri"/>
          <w:color w:val="111111"/>
          <w:sz w:val="28"/>
          <w:szCs w:val="28"/>
          <w:rtl w:val="true"/>
          <w:lang w:bidi="ar-SA"/>
        </w:rPr>
        <w:t>(</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و‌المتّقي</w:t>
      </w:r>
      <w:r>
        <w:rPr>
          <w:rFonts w:eastAsia="Amiri" w:cs="Amiri" w:ascii="Amiri" w:hAnsi="Amiri"/>
          <w:color w:val="111111"/>
          <w:sz w:val="28"/>
          <w:szCs w:val="28"/>
          <w:rtl w:val="true"/>
          <w:lang w:bidi="ar-SA"/>
        </w:rPr>
        <w:t>(</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أخرجا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تزول قدما عبد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فيم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p>
    <w:p>
      <w:pPr>
        <w:pStyle w:val="BookText"/>
        <w:rPr/>
      </w:pPr>
      <w:r>
        <w:rPr>
          <w:rFonts w:ascii="Amiri" w:hAnsi="Amiri" w:eastAsia="Amiri" w:cs="Amiri"/>
          <w:color w:val="111111"/>
          <w:sz w:val="28"/>
          <w:sz w:val="28"/>
          <w:szCs w:val="28"/>
          <w:rtl w:val="true"/>
          <w:lang w:bidi="ar-SA"/>
        </w:rPr>
        <w:t>حبّنا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و‌أخرجه ابن المغازلي بلفظ كنز العمّال و‌الطبراني</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الثعلبي في تفسيره عن محمد بن أسلم الطوسي عن يعلی بن عبيد عن إسماعيل بن أبي خالد عن قيس ابن أبي حازم عن جرير بن عبد الله البجلي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و‌من مات علی حبّ آل محمد مات شهيداً، ألا و‌من مات علی حبّ آل محمّد مات مغفوراً له، ألا و‌من مات علی حبّ آل محمّد مات تائباً، ألا و‌من مات علی حبّ آل محمّد مات مؤمناً مستكمل الإيمان، ألا و‌من مات علی حبّ آل محمّد فتح في قبره بابان من الجنّة، ألا و‌من مات علی حبّ آل محمّد بشّره ملك الموت بالجنّة ثمّ منكر و‌نكير، ألا و‌من مات علی حبّ آل محمّد يزفّ إلی الجنّة كما تزفّ العروس إلی بيت زوجها، ألا و‌من مات </w:t>
      </w:r>
    </w:p>
    <w:p>
      <w:pPr>
        <w:pStyle w:val="BookText"/>
        <w:rPr/>
      </w:pPr>
      <w:r>
        <w:rPr>
          <w:rFonts w:ascii="IRNazanin" w:hAnsi="IRNazanin" w:eastAsia="IRNazanin"/>
          <w:color w:val="111111"/>
          <w:sz w:val="28"/>
          <w:sz w:val="28"/>
          <w:szCs w:val="28"/>
          <w:rtl w:val="true"/>
          <w:lang w:bidi="fa-IR"/>
        </w:rPr>
        <w:t>علی حبّ آل محمّد جعل الله تعالی زوّار قبره ملائكة الرحمة، ألا من مات علی حبّ آل محمّد مات علی السنّة والجماعة، ألا و‌من مات علی بغض آل محمّد جاء يوم القيامة مكتوب بين عينيه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آيس من رحمة الله، ألا ومن مات علی بغض آل محمّد مات كافراً، ألا و‌من مات علی بغض آل محمّد لم يشمّ رائحة الجنّة</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وأخرجه الزمخشري في الكشّاف في تفسير آية المودّة،</w:t>
      </w:r>
      <w:r>
        <w:rPr>
          <w:rFonts w:eastAsia="Amiri" w:cs="Amiri" w:ascii="Amiri" w:hAnsi="Amiri"/>
          <w:color w:val="111111"/>
          <w:sz w:val="28"/>
          <w:szCs w:val="28"/>
          <w:rtl w:val="true"/>
          <w:lang w:bidi="ar-SA"/>
        </w:rPr>
        <w:t>(</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والحموئي في فرائد السمطين،</w:t>
      </w:r>
      <w:r>
        <w:rPr>
          <w:rFonts w:eastAsia="Amiri" w:cs="Amiri" w:ascii="Amiri" w:hAnsi="Amiri"/>
          <w:color w:val="111111"/>
          <w:sz w:val="28"/>
          <w:szCs w:val="28"/>
          <w:rtl w:val="true"/>
          <w:lang w:bidi="ar-SA"/>
        </w:rPr>
        <w:t>(</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والشبلنجي،</w:t>
      </w:r>
      <w:r>
        <w:rPr>
          <w:rFonts w:eastAsia="Amiri" w:cs="Amiri" w:ascii="Amiri" w:hAnsi="Amiri"/>
          <w:color w:val="111111"/>
          <w:sz w:val="28"/>
          <w:szCs w:val="28"/>
          <w:rtl w:val="true"/>
          <w:lang w:bidi="ar-SA"/>
        </w:rPr>
        <w:t>(</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و‌الشريف الحض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w:t>
      </w:r>
      <w:r>
        <w:rPr>
          <w:rFonts w:eastAsia="Amiri" w:cs="Amiri" w:ascii="Amiri" w:hAnsi="Amiri"/>
          <w:color w:val="111111"/>
          <w:sz w:val="28"/>
          <w:szCs w:val="28"/>
          <w:rtl w:val="true"/>
          <w:lang w:bidi="ar-SA"/>
        </w:rPr>
        <w:t>(</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و‌الصفوري مختص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حكاه القرطبي في سورة الشوری،</w:t>
      </w:r>
      <w:r>
        <w:rPr>
          <w:rFonts w:eastAsia="IRNazanin" w:cs="IRNazanin"/>
          <w:color w:val="111111"/>
          <w:sz w:val="28"/>
          <w:szCs w:val="28"/>
          <w:rtl w:val="true"/>
          <w:lang w:bidi="fa-IR"/>
        </w:rPr>
        <w:t>(</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فصل الخطاب،</w:t>
      </w:r>
      <w:r>
        <w:rPr>
          <w:rFonts w:eastAsia="IRNazanin" w:cs="IRNazanin"/>
          <w:color w:val="111111"/>
          <w:sz w:val="28"/>
          <w:szCs w:val="28"/>
          <w:rtl w:val="true"/>
          <w:lang w:bidi="fa-IR"/>
        </w:rPr>
        <w:t>(</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وروح البيان</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الطبراني في الأوسط عن أبي برزة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تزول قدما عبد حتی يسأل عن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جسده فيما أبلاه، و‌عمره فيما أفناه، و‌ما له من أين اكتسبه و‌فيما أنفقه، و‌عن حبّنا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فما علامة حبّكم؟ فضرب بيده علی منكب عليّ</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أبو طالب يحی بن الحسين بسنده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تزول قدما العبد يوم القيامة حتی يسأله الله عزّ و‌جلّ عن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عمره فيما أفناه، و‌عن جسده فيما أبلاه، و‌عن ماله ممّا اكتسبه و‌فيما أنفقه، و‌عن حبّنا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علامة</w:t>
      </w:r>
    </w:p>
    <w:p>
      <w:pPr>
        <w:pStyle w:val="BookText"/>
        <w:rPr/>
      </w:pPr>
      <w:r>
        <w:rPr>
          <w:rFonts w:ascii="IRNazanin" w:hAnsi="IRNazanin" w:eastAsia="IRNazanin"/>
          <w:color w:val="111111"/>
          <w:sz w:val="28"/>
          <w:sz w:val="28"/>
          <w:szCs w:val="28"/>
          <w:rtl w:val="true"/>
          <w:lang w:bidi="fa-IR"/>
        </w:rPr>
        <w:t>حبّكم يا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 يده علی رأس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السيوطي و‌الحضرمي عن الديلمي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أدّبوا أولادكم علی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نبيّكم، و‌حبّ أهل بيته، و‌علی قراءة القرآن، فإنّ حملة القرآن في ظلّ الله يوم لا ظلّ إلّا ظلّه مع أنبيائه و‌أصفيائه</w:t>
      </w:r>
      <w:r>
        <w:rPr>
          <w:rFonts w:eastAsia="IRNazanin" w:cs="IRNazanin"/>
          <w:color w:val="111111"/>
          <w:sz w:val="28"/>
          <w:szCs w:val="28"/>
          <w:rtl w:val="true"/>
          <w:lang w:bidi="fa-IR"/>
        </w:rPr>
        <w:t>».(</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المتّقي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وقراءة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و‌أخرجه ابن حجر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وقراءة القرآن و‌الحديث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ما بعده</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في هذه المعاني كثيرة متواترة، و‌فيها من ضروب التأكيد و‌الترغيب في محبّة أمير المؤمنين عليّ و‌الزهراء والحسنين و‌أولادهم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و‌ذمّ مبغضيهم، ما يجعل حبّهم من أعظم الواجبات و‌الفرائض، و‌بغضهم و‌الإعراض عنهم بأشدّ المحرّمات، بل يجعله من أكبر الكبائر، و‌نعم ما قاله الشافعي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أهل بيت رسول الله 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الله في القرآن أنزله</w:t>
      </w:r>
    </w:p>
    <w:p>
      <w:pPr>
        <w:pStyle w:val="BookText"/>
        <w:rPr/>
      </w:pPr>
      <w:r>
        <w:rPr>
          <w:rFonts w:ascii="Amiri" w:hAnsi="Amiri" w:eastAsia="Amiri" w:cs="Amiri"/>
          <w:color w:val="111111"/>
          <w:sz w:val="28"/>
          <w:sz w:val="28"/>
          <w:szCs w:val="28"/>
          <w:rtl w:val="true"/>
          <w:lang w:bidi="ar-SA"/>
        </w:rPr>
        <w:t>يكف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يكم من عظيم الفخر 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يصلّ عليكم لاصلاة له</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وللفرزدق في قصيدته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حبّهم دينٌ و‌بغضهم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وقربهمُ منجی و‌معتصم</w:t>
      </w:r>
    </w:p>
    <w:p>
      <w:pPr>
        <w:pStyle w:val="BookText"/>
        <w:rPr/>
      </w:pPr>
      <w:r>
        <w:rPr>
          <w:rFonts w:ascii="IRNazanin" w:hAnsi="IRNazanin" w:eastAsia="IRNazanin"/>
          <w:color w:val="111111"/>
          <w:sz w:val="28"/>
          <w:sz w:val="28"/>
          <w:szCs w:val="28"/>
          <w:rtl w:val="true"/>
          <w:lang w:bidi="fa-IR"/>
        </w:rPr>
        <w:t xml:space="preserve">إن عُدّ أهل التقی كانوا أئمّتهم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قيل من خير أهل الأرض؟ قيل همُ</w:t>
      </w:r>
    </w:p>
    <w:p>
      <w:pPr>
        <w:pStyle w:val="BookText"/>
        <w:rPr/>
      </w:pPr>
      <w:r>
        <w:rPr>
          <w:rFonts w:ascii="IRNazanin" w:hAnsi="IRNazanin" w:eastAsia="IRNazanin"/>
          <w:color w:val="111111"/>
          <w:sz w:val="28"/>
          <w:sz w:val="28"/>
          <w:szCs w:val="28"/>
          <w:rtl w:val="true"/>
          <w:lang w:bidi="fa-IR"/>
        </w:rPr>
        <w:t>يستدفع الض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و‌البلوی بحبّهم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و‌يستزاد به الإحسان و‌النعم</w:t>
      </w:r>
    </w:p>
    <w:p>
      <w:pPr>
        <w:pStyle w:val="BookText"/>
        <w:rPr/>
      </w:pPr>
      <w:r>
        <w:rPr>
          <w:rFonts w:ascii="Amiri" w:hAnsi="Amiri" w:eastAsia="Amiri" w:cs="Amiri"/>
          <w:color w:val="111111"/>
          <w:sz w:val="28"/>
          <w:sz w:val="28"/>
          <w:szCs w:val="28"/>
          <w:rtl w:val="true"/>
          <w:lang w:bidi="ar-SA"/>
        </w:rPr>
        <w:t xml:space="preserve">لا يستطيع جوادٌ بعد غايتهم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يدانيهم قوم وإن كرموا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مقدّم بعد ذكر الله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 و‌مختومٌ به الكلم</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وأخرج السيوطي و‌النبهاني عن ابن أبي حاتم عن ابن عبّاس في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يَقْتَرِفْ حَسَنَة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المودة لآل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الآية و‌آية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فِي الْقُرْبَى روايات كثيرة</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النبهاني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آل محمّد يوماً خير من عبادة سنة</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أيضاً عن الديلمي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أثبتكم علی 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راط أشدّكم حبّاً لأهل بيتي</w:t>
      </w:r>
      <w:r>
        <w:rPr>
          <w:rFonts w:eastAsia="IRNazanin" w:cs="IRNazanin"/>
          <w:color w:val="111111"/>
          <w:sz w:val="28"/>
          <w:szCs w:val="28"/>
          <w:rtl w:val="true"/>
          <w:lang w:bidi="fa-IR"/>
        </w:rPr>
        <w:t>».(</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المناوي أيضاً عن الديلمي</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المعلوم البديهي أنّ الحثّ علی محبّتهم بهذا التأكيد و‌اهتمام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بيان فضائلهم و‌مناقبهم و‌تنزيلهم منزلة نفسه في حبّهم و‌بغضهم و‌سلمهم و‌حربهم و‌اختصاصهم بفضائل كثيرة دون غيرهم، أقلّ ما يدلّ عليه هو صحّة الاقتداء بهم في الأحكام الشرعية، و‌حجّية أقوالهم و‌أفعالهم، و‌حرمة الإعراض عن أحاديثهم و‌علومهم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التاسع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السيوطي في تفسير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بِذِكْرِ اللهِ تَطْمَئِنُّ الْقُلُوبُ‌</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من أحبّ الله و‌رسوله و‌أحبّ أهل بيته صادقاً غير كاذب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ابن مردويه، و‌أخرجه المتّقي</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الحافظ أبو نعيم بسنده عن أنس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أتدري من هم يا ابن أمّ سليم؟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هم یا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و‌شيعتنا</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الثعلبي في تفسيره الكبير في تفسير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فَسْئَلُوا أَهْلَ الذِّكْرِ إِنْ كُنْتُمْ لَا تَعْلَمُونَ‌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أهل الذكر</w:t>
      </w:r>
      <w:r>
        <w:rPr>
          <w:rFonts w:eastAsia="IRNazanin" w:cs="IRNazanin"/>
          <w:color w:val="111111"/>
          <w:sz w:val="28"/>
          <w:szCs w:val="28"/>
          <w:rtl w:val="true"/>
          <w:lang w:bidi="fa-IR"/>
        </w:rPr>
        <w:t>».(</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الطبري في تفسيره</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الحسكاني في ذلك روايات غيرها</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وأخرج الشارح المتعزلي عن شيخه أبي عثمان عن أبي عبيدة عن جعفر بن محمد عن آبائه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أبرار عترتي و‌أطائب اُرومتي، أحلم الناس صغاراً و‌أعلم الناس كباراً، ألا و‌إنّا أهل بيت من علم الله علمنا، و‌بحكم الله حكمنا، و‌من قول صادق سمعنا، فإن تتّبعوا آثارنا تهتدوا ببصائرنا، و‌إن لم تفعلوا يهلككم بأيدينا، معنا راية الحقّ، من تبعها لحق و‌من تخلّف عنها غرق، ألا و‌بنا يدرك ترّة كلّ مؤمن، و‌بنا تخلع ربقة الذلّ عن أعناقكم، و‌بنا فتح لا بكم</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وأخرجه الحافظ عمرو بن بحر في كتابه عن أبي عبيدة</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الگنجي بسنده عن أبي اُمامة الباهلي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 الأنبياء من أشجار شتّی، و‌خلقني و‌عليّاً من شجرة واحدة، فأنا أصلها و‌عليّ فرعها و‌فاطمة لقاحها و‌الحسن و‌الحسين ثمرها، فمن تعلّق بغصن من أغصانها نجا، و‌من زاغ عنها هوی، و‌لو أنّ عبداً عبد الله بين الصفا و‌المروة ألف عام ثمّ لم يدرك محبّتنا أكبّه الله علی منخرية في النار، ثمّ تلا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أَسْئَلُكُمْ عَلَيْهِ أَجْراً إِلَّا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فِي الْقُرْبَى‌</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w:t>
      </w:r>
      <w:r>
        <w:rPr>
          <w:rStyle w:val="FootnoteAnchor"/>
          <w:rtl w:val="true"/>
        </w:rPr>
        <w:footnoteReference w:id="4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وأخرجه ابن حجر </w:t>
      </w:r>
    </w:p>
    <w:p>
      <w:pPr>
        <w:pStyle w:val="BookText"/>
        <w:rPr/>
      </w:pPr>
      <w:r>
        <w:rPr>
          <w:rFonts w:ascii="IRNazanin" w:hAnsi="IRNazanin" w:eastAsia="IRNazanin"/>
          <w:color w:val="111111"/>
          <w:sz w:val="28"/>
          <w:sz w:val="28"/>
          <w:szCs w:val="28"/>
          <w:rtl w:val="true"/>
          <w:lang w:bidi="fa-IR"/>
        </w:rPr>
        <w:t>عن فضال بن جبر،</w:t>
      </w:r>
      <w:r>
        <w:rPr>
          <w:rFonts w:eastAsia="IRNazanin" w:cs="IRNazanin"/>
          <w:color w:val="111111"/>
          <w:sz w:val="28"/>
          <w:szCs w:val="28"/>
          <w:rtl w:val="true"/>
          <w:lang w:bidi="fa-IR"/>
        </w:rPr>
        <w:t>(</w:t>
      </w:r>
      <w:r>
        <w:rPr>
          <w:rStyle w:val="FootnoteAnchor"/>
          <w:rtl w:val="true"/>
        </w:rPr>
        <w:footnoteReference w:id="4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نحوه ابن المغازلي عن جابر</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الحاكم أبو القاسم الحسكاني بالإسناد مرفوعاً إلی أبي اُمامة الباهلي نحوه،</w:t>
      </w:r>
      <w:r>
        <w:rPr>
          <w:rFonts w:eastAsia="IRNazanin" w:cs="IRNazanin"/>
          <w:color w:val="111111"/>
          <w:sz w:val="28"/>
          <w:szCs w:val="28"/>
          <w:rtl w:val="true"/>
          <w:lang w:bidi="fa-IR"/>
        </w:rPr>
        <w:t>(</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و‌الحموئي بسنده عن جابر بن عبد الله أيضاًَ نحوه</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وأخرجه الهمداني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المودّة الثامنة، و‌زاد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وأشياعنا أوراقها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الطبري و‌ابن عساكر بعدّة طرق عن أبي اُمامة</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ونحو هذا الحديث في المضمون و‌الدلالة علی نجاة المتمسّمكين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أخرجه أحمد في المناقب و‌السمهودي في جواهر العقدين،</w:t>
      </w:r>
      <w:r>
        <w:rPr>
          <w:rFonts w:eastAsia="IRNazanin" w:cs="IRNazanin"/>
          <w:color w:val="111111"/>
          <w:sz w:val="28"/>
          <w:szCs w:val="28"/>
          <w:rtl w:val="true"/>
          <w:lang w:bidi="fa-IR"/>
        </w:rPr>
        <w:t>(</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و‌الطبراني في معجمه الكبير،</w:t>
      </w:r>
      <w:r>
        <w:rPr>
          <w:rFonts w:eastAsia="Amiri" w:cs="Amiri" w:ascii="Amiri" w:hAnsi="Amiri"/>
          <w:color w:val="111111"/>
          <w:sz w:val="28"/>
          <w:szCs w:val="28"/>
          <w:rtl w:val="true"/>
          <w:lang w:bidi="ar-SA"/>
        </w:rPr>
        <w:t>(</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عساكر في تاريخه،</w:t>
      </w:r>
      <w:r>
        <w:rPr>
          <w:rFonts w:eastAsia="Amiri" w:cs="Amiri" w:ascii="Amiri" w:hAnsi="Amiri"/>
          <w:color w:val="111111"/>
          <w:sz w:val="28"/>
          <w:szCs w:val="28"/>
          <w:rtl w:val="true"/>
          <w:lang w:bidi="ar-SA"/>
        </w:rPr>
        <w:t>(</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والنيسابوري في تفسيره،</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والمتّقي،</w:t>
      </w:r>
      <w:r>
        <w:rPr>
          <w:rFonts w:eastAsia="Amiri" w:cs="Amiri" w:ascii="Amiri" w:hAnsi="Amiri"/>
          <w:color w:val="111111"/>
          <w:sz w:val="28"/>
          <w:szCs w:val="28"/>
          <w:rtl w:val="true"/>
          <w:lang w:bidi="ar-SA"/>
        </w:rPr>
        <w:t>(</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والصبّان عن الطبراني عن أبي رافع،</w:t>
      </w:r>
      <w:r>
        <w:rPr>
          <w:rFonts w:eastAsia="Amiri" w:cs="Amiri" w:ascii="Amiri" w:hAnsi="Amiri"/>
          <w:color w:val="111111"/>
          <w:sz w:val="28"/>
          <w:szCs w:val="28"/>
          <w:rtl w:val="true"/>
          <w:lang w:bidi="ar-SA"/>
        </w:rPr>
        <w:t>(</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حجر و‌غيرهم</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الحادی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الديلمي في مسنده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إنّ الله قد غفر لك و‌لذرّيّتك و‌لولدك و‌لأهلك وشيعتك و‌لمحبّي شيعتك، فابش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فإنّك الأنزع البطين</w:t>
      </w:r>
      <w:r>
        <w:rPr>
          <w:rFonts w:eastAsia="IRNazanin" w:cs="IRNazanin"/>
          <w:color w:val="111111"/>
          <w:sz w:val="28"/>
          <w:szCs w:val="28"/>
          <w:rtl w:val="true"/>
          <w:lang w:bidi="fa-IR"/>
        </w:rPr>
        <w:t>».(</w:t>
      </w:r>
      <w:r>
        <w:rPr>
          <w:rStyle w:val="FootnoteAnchor"/>
          <w:rtl w:val="true"/>
        </w:rPr>
        <w:footnoteReference w:id="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ابن حجر نحوه</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الخوارزمي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إنّ الله قد غفر لك و‌لأهلك و‌شيعتك و‌محبّي شيعتك وابشِر فإنّك الأنزع البطين، منزوع من الشرك، بطين من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الإمام سيّدنا عليّ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رواه الديلمي و‌قال في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منزوع من الشرك مبطون من العلم</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الحافظ الزرندي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آمَنُوا وَ‌عَمِلُوا الصَّالِ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حَاتِ أُولَئِكَ هُمْ خَيْرُ الْبَرِيَّةِ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أنت و‌شيعتك، تأتي يوم القيامة أنت و‌شيعتك راضين مرضيّين، و‌يأتي عدوّك غضاباً مقمحين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و‌مَن عدوّي؟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تبرّأ منك ولعنك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عليّاً رحمه الله</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الحاكم الحسکاني عن ابن عباس 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عليّ و‌أهل بيته</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السيوطي في الدرّ المنثور في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عديّ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وَ‌عَمِلُوا الصَّالِ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حَاتِ‌</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و‌شيعتك يوم القيامة راضين مرضیّين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الشبلنجي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مقمحين</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و‌العش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الحاكم أبو القاسم الحسكاني بالإسناد المرفوع إلی يزيد بن شراحيل الأنصاري كاتب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مسنده إلی صدري،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أما تسمع قول الله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آمَنُوا وَ‌عَمِلُوا الصَّالِ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حَاتِ أُولئِكَ هُمْ خَيْرُ</w:t>
      </w:r>
    </w:p>
    <w:p>
      <w:pPr>
        <w:pStyle w:val="BookText"/>
        <w:rPr/>
      </w:pPr>
      <w:r>
        <w:rPr>
          <w:rFonts w:ascii="Amiri" w:hAnsi="Amiri" w:eastAsia="Amiri" w:cs="Amiri"/>
          <w:color w:val="111111"/>
          <w:sz w:val="28"/>
          <w:sz w:val="28"/>
          <w:szCs w:val="28"/>
          <w:rtl w:val="true"/>
          <w:lang w:bidi="ar-SA"/>
        </w:rPr>
        <w:t>الْبَرِيَّة</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أنت و‌شيعتك، و‌موعدي و‌موعدكم الحوض إذا اجتمعت الاُمم للحساب تدعون غرّاً محجّلين</w:t>
      </w:r>
      <w:r>
        <w:rPr>
          <w:rFonts w:eastAsia="Amiri" w:cs="Amiri" w:ascii="Amiri" w:hAnsi="Amiri"/>
          <w:color w:val="111111"/>
          <w:sz w:val="28"/>
          <w:szCs w:val="28"/>
          <w:rtl w:val="true"/>
          <w:lang w:bidi="ar-SA"/>
        </w:rPr>
        <w:t>».(</w:t>
      </w:r>
      <w:r>
        <w:rPr>
          <w:rStyle w:val="FootnoteAnchor"/>
          <w:rtl w:val="true"/>
        </w:rPr>
        <w:footnoteReference w:id="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ابن مردويه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تسمع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آمَنُوا وَ‌عَمِلُوا الصَّالِ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حَاتِ أُولَئِكَ هُمْ خَيْرُ الْبَرِيَّةِ</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أنت و‌شيعتك، و‌موعدي و‌موعدكم الحوض إذا جاءت الاُمم للحساب تدعون غرّاً محجّلين</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الباب روايات كثيرة أخرجها الحاكم الحسكاني الحنفي</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الهيثمي عن عبد الله بن أبي نجيّ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يوم البصرة بذهب و‌فضّة،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و‌اصفرّي و‌غرّي غيري، غرّي أهل الشام غداً إذا ظهروا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فشقّ قوله ذلك علی الناس، فذكر ذلك له، فأذن في الناس فدخلوا عليه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خليلي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إنّك </w:t>
      </w:r>
    </w:p>
    <w:p>
      <w:pPr>
        <w:pStyle w:val="BookText"/>
        <w:rPr/>
      </w:pPr>
      <w:r>
        <w:rPr>
          <w:rFonts w:ascii="IRNazanin" w:hAnsi="IRNazanin" w:eastAsia="IRNazanin"/>
          <w:color w:val="111111"/>
          <w:sz w:val="28"/>
          <w:sz w:val="28"/>
          <w:szCs w:val="28"/>
          <w:rtl w:val="true"/>
          <w:lang w:bidi="fa-IR"/>
        </w:rPr>
        <w:t>ستقدم علی الله و‌شيعتك راضين مرضيّین، و‌يقدم عليك عدوّك غضبان مقحمين، ثمّ جمع يده إلی عنقه يريهم الأقماح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في الأوسط</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ابن عساكر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نفسي بيده إنّ هذا و‌شيعته هُم الفائزون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و‌نزلت </w:t>
      </w:r>
      <w:r>
        <w:rPr>
          <w:rFonts w:ascii="Amiri" w:hAnsi="Amiri" w:eastAsia="Amiri" w:cs="Amiri"/>
          <w:color w:val="111111"/>
          <w:sz w:val="28"/>
          <w:sz w:val="28"/>
          <w:szCs w:val="28"/>
          <w:rtl w:val="true"/>
          <w:lang w:bidi="ar-SA"/>
        </w:rPr>
        <w:t>إِنَّ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و‌أورده القندوزي في حديث طويل ذكر فيه بعض فضائل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المناقب عن أبي الزبير المكّي عن جابر</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الگنجي باسناده عن أبي سعيد إلخدري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و‌شيعته هم الفائزون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سمعته من جم غفير بطرق مختلفة، و‌أخرج المناوي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شيعة عليّ هم الفائزون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و‌أخرج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و‌شيعته هم الفائزون يوم القيامة</w:t>
      </w:r>
      <w:r>
        <w:rPr>
          <w:rFonts w:eastAsia="IRNazanin" w:cs="IRNazanin"/>
          <w:color w:val="111111"/>
          <w:sz w:val="28"/>
          <w:szCs w:val="28"/>
          <w:rtl w:val="true"/>
          <w:lang w:bidi="fa-IR"/>
        </w:rPr>
        <w:t>».(</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البلاذري عن اُمّ سلمة نحوه، كما أخرج عنها ابن عساكر أيضاً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عليّاً و‌شيعته هم الفائزون يوم القيامة</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الديلمي في الجزء الأوّل من كتاب الفردوس في باب الألف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شجرة، و‌فاطمة حملها و‌عليّ لقاحها و‌الحسن و‌الحسين ثمرها و‌المحبّون لأهل البيت ورقها من الجنّة حقّاً حقّاً</w:t>
      </w:r>
      <w:r>
        <w:rPr>
          <w:rFonts w:eastAsia="IRNazanin" w:cs="IRNazanin"/>
          <w:color w:val="111111"/>
          <w:sz w:val="28"/>
          <w:szCs w:val="28"/>
          <w:rtl w:val="true"/>
          <w:lang w:bidi="fa-IR"/>
        </w:rPr>
        <w:t>».(</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نحو ذلك عن أبي اُمامة، و‌في الباب نحوه عن عبد الرحمن بن عوف و‌أبي سعيد الخدري و‌جابر</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وأنشد بعضهم شعراً في هذه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حبّذا دوحةً في الخلد نابتة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مثلها نبتت في الخلد من شجر</w:t>
      </w:r>
    </w:p>
    <w:p>
      <w:pPr>
        <w:pStyle w:val="BookText"/>
        <w:rPr/>
      </w:pPr>
      <w:r>
        <w:rPr>
          <w:rFonts w:ascii="IRNazanin" w:hAnsi="IRNazanin" w:eastAsia="IRNazanin"/>
          <w:color w:val="111111"/>
          <w:sz w:val="28"/>
          <w:sz w:val="28"/>
          <w:szCs w:val="28"/>
          <w:rtl w:val="true"/>
          <w:lang w:bidi="fa-IR"/>
        </w:rPr>
        <w:t xml:space="preserve">المصطفی أصلها و‌الفرع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اللقاح عليّ سيد البش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 xml:space="preserve">والهاشميّان سبطاه لها ثمر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والشيعة الورق الملتف بالثمر</w:t>
      </w:r>
    </w:p>
    <w:p>
      <w:pPr>
        <w:pStyle w:val="BookText"/>
        <w:rPr/>
      </w:pPr>
      <w:r>
        <w:rPr>
          <w:rFonts w:ascii="Amiri" w:hAnsi="Amiri" w:eastAsia="Amiri" w:cs="Amiri"/>
          <w:color w:val="111111"/>
          <w:sz w:val="28"/>
          <w:sz w:val="28"/>
          <w:szCs w:val="28"/>
          <w:rtl w:val="true"/>
          <w:lang w:bidi="ar-SA"/>
        </w:rPr>
        <w:t xml:space="preserve">أنا بحبّهم أرجو النجاة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والفوزَ في زمرة من أفضل الزمر</w:t>
      </w:r>
    </w:p>
    <w:p>
      <w:pPr>
        <w:pStyle w:val="BookText"/>
        <w:rPr/>
      </w:pPr>
      <w:r>
        <w:rPr>
          <w:rFonts w:ascii="Amiri" w:hAnsi="Amiri" w:eastAsia="Amiri" w:cs="Amiri"/>
          <w:color w:val="111111"/>
          <w:sz w:val="28"/>
          <w:sz w:val="28"/>
          <w:szCs w:val="28"/>
          <w:rtl w:val="true"/>
          <w:lang w:bidi="ar-SA"/>
        </w:rPr>
        <w:t xml:space="preserve">هذا هو الخبر المأثور جاء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الرواية في العالي من الأثر</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الزمخشري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w:t>
      </w:r>
    </w:p>
    <w:p>
      <w:pPr>
        <w:pStyle w:val="BookText"/>
        <w:rPr/>
      </w:pPr>
      <w:r>
        <w:rPr>
          <w:rFonts w:ascii="IRNazanin" w:hAnsi="IRNazanin" w:eastAsia="IRNazanin"/>
          <w:color w:val="111111"/>
          <w:sz w:val="28"/>
          <w:sz w:val="28"/>
          <w:szCs w:val="28"/>
          <w:rtl w:val="true"/>
          <w:lang w:bidi="fa-IR"/>
        </w:rPr>
        <w:t>كان يوم القيامة أخذت بحجزة الله، وأخذت أنت بحجزتي، و‌أخذ ولدك بحجزتك، و‌أخذت شيعة ولدك بحجزتهم، فتری أين يؤمر بنا</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في ربيع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أخذت بحجزة الله، و‌أخذت أنت بحجزتي، و‌أخذوا ولدك بحجزتك، و‌أخذوا شيعة ولدك بحجزهم، فنودي أين من يؤنس بنا</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مسند الإمام عليّ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مع مسند الإمام زيد في الباب الرابع، ص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أخرج بالإسناد،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إذا كان يوم القيامة أخذت بحجزة الله، و‌أخذت أنت بحجزتي، و‌أخذ ولدك بحجزتك، و‌أخذ شيعة ولدك بحجزتهم، فتری أين يؤمر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القاسم الطائي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العبّاس بن ثعلب عن الحجزة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السبب، و‌سألت ابن نفطويه النحوي 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السبب</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الحافظ جمال الدين محمّد بن يوسف الزرندي الحنفي عن إبراهيم بن شيبة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جلست إلی الأصبغ بن نباتة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أقرأ عليك ما أملاه عَلَيّ عليُّ بن أبي طالب، فأخرج لي صحيفة </w:t>
      </w:r>
      <w:bookmarkStart w:id="75" w:name="pg7102_78909"/>
    </w:p>
    <w:p>
      <w:pPr>
        <w:pStyle w:val="BookText"/>
        <w:rPr/>
      </w:pPr>
      <w:bookmarkEnd w:id="75"/>
      <w:r>
        <w:rPr>
          <w:rFonts w:ascii="IRNazanin" w:hAnsi="IRNazanin" w:eastAsia="IRNazanin"/>
          <w:color w:val="111111"/>
          <w:sz w:val="28"/>
          <w:sz w:val="28"/>
          <w:szCs w:val="28"/>
          <w:rtl w:val="true"/>
          <w:lang w:bidi="fa-IR"/>
        </w:rPr>
        <w:t>فيها مكتوب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هذا ما أوصی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بيته و‌اُمّته، أوصی أهل بيته بتقوی الله و‌لزوم طاعته، و‌أوصی اُمّته بلزوم أهل بيته، وأنَّ أهل بيته يأخذون بحجزة نبيّهم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شيعته آخذون بحجزهم يوم القيامة، و‌أنّهم لن يدخلوكم في باب ضلالة، و‌لن يخرجوكم من باب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الشريف الحضرمي الشافعي</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الأحاديث الواردة في نجاة من تمسّك بهم في فضل شيعتهم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كثيرة جدّاً تجاوزت حدّ التواتر،</w:t>
      </w:r>
      <w:r>
        <w:rPr>
          <w:rFonts w:eastAsia="IRNazanin" w:cs="IRNazanin"/>
          <w:color w:val="111111"/>
          <w:sz w:val="28"/>
          <w:szCs w:val="28"/>
          <w:rtl w:val="true"/>
          <w:lang w:bidi="fa-IR"/>
        </w:rPr>
        <w:t>(</w:t>
      </w:r>
      <w:r>
        <w:rPr>
          <w:rStyle w:val="FootnoteAnchor"/>
          <w:rtl w:val="true"/>
        </w:rPr>
        <w:footnoteReference w:id="4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و‌صنّف فيها جمع من أعلام الشيعة و‌السنّة كتباً مفردة</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3664841_372815092"/>
      <w:bookmarkStart w:id="77" w:name="_Toc22"/>
      <w:bookmarkEnd w:id="76"/>
      <w:r>
        <w:rPr>
          <w:rtl w:val="true"/>
        </w:rPr>
        <w:t>تنبيه</w:t>
      </w:r>
      <w:bookmarkEnd w:id="7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شيعة الرجل أتباعه و‌أنصاره و‌قد غلب هذا الإسم في 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و‌الصحابة إلی العص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الحاضر علی أتباع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و‌الّذين اختصّوا به </w:t>
      </w:r>
    </w:p>
    <w:p>
      <w:pPr>
        <w:pStyle w:val="BookText"/>
        <w:rPr/>
      </w:pPr>
      <w:r>
        <w:rPr>
          <w:rFonts w:ascii="IRNazanin" w:hAnsi="IRNazanin" w:eastAsia="IRNazanin"/>
          <w:color w:val="111111"/>
          <w:sz w:val="28"/>
          <w:sz w:val="28"/>
          <w:szCs w:val="28"/>
          <w:rtl w:val="true"/>
          <w:lang w:bidi="fa-IR"/>
        </w:rPr>
        <w:t>وبأولاده، و‌اتّخذوهم أولياء و‌اتّخذوهم أئمّة في الدين و‌في تبليغ الأحكام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تفسير القرآن و‌السنّة في سائر الاُمور، و‌قد نصّ علی ذلك علماء اللغة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الجوهري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 الرجل أتباعه وأنصاره</w:t>
      </w:r>
      <w:r>
        <w:rPr>
          <w:rFonts w:eastAsia="Amiri" w:cs="Amiri" w:ascii="Amiri" w:hAnsi="Amiri"/>
          <w:color w:val="111111"/>
          <w:sz w:val="28"/>
          <w:szCs w:val="28"/>
          <w:rtl w:val="true"/>
          <w:lang w:bidi="ar-SA"/>
        </w:rPr>
        <w:t>.(</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الفيومي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الأتباع و‌الأنصار</w:t>
      </w:r>
      <w:r>
        <w:rPr>
          <w:rFonts w:eastAsia="Amiri" w:cs="Amiri" w:ascii="Amiri" w:hAnsi="Amiri"/>
          <w:color w:val="111111"/>
          <w:sz w:val="28"/>
          <w:szCs w:val="28"/>
          <w:rtl w:val="true"/>
          <w:lang w:bidi="ar-SA"/>
        </w:rPr>
        <w:t>.(</w:t>
      </w:r>
      <w:r>
        <w:rPr>
          <w:rStyle w:val="FootnoteAnchor"/>
          <w:rtl w:val="true"/>
        </w:rPr>
        <w:footnoteReference w:id="4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يتقوّی بهم الإنسان و‌ينتشرون عنه</w:t>
      </w:r>
      <w:r>
        <w:rPr>
          <w:rFonts w:eastAsia="IRNazanin" w:cs="IRNazanin"/>
          <w:color w:val="111111"/>
          <w:sz w:val="28"/>
          <w:szCs w:val="28"/>
          <w:rtl w:val="true"/>
          <w:lang w:bidi="fa-IR"/>
        </w:rPr>
        <w:t>.(</w:t>
      </w:r>
      <w:r>
        <w:rPr>
          <w:rStyle w:val="FootnoteAnchor"/>
          <w:rtl w:val="true"/>
        </w:rPr>
        <w:footnoteReference w:id="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الفيروز آبادي في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و‌شيعة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أشياعه و‌أنصاره، و‌الفرقة علی حِدة، و‌يقع علی الواحد و‌الاثنين والجمع و‌المذكّر و‌المؤنّث، و‌قد غلب هذا الإسم علی كلّ من يتولّی عليّاً و‌أهل بيته حتی صار اسماً لهم خاصّاً</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منظور في 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الشيعة أتباع الرجل و‌أنصاره، جمعها شيع و‌أشياع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غلب هذا الإسم علی من يتولّی عليّاً وأهل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صار لهم اسماً خاصّاً، فإذا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من الشيعة عرف أنّه منهم، و‌في مذهب الشيعة كذا، أي عندهم، و‌أصل ذلك من المشايعة، و‌هي المتابعة و‌المطاوعة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الأزهري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و‌الشيعة </w:t>
      </w:r>
    </w:p>
    <w:p>
      <w:pPr>
        <w:pStyle w:val="BookText"/>
        <w:rPr/>
      </w:pPr>
      <w:r>
        <w:rPr>
          <w:rFonts w:ascii="IRNazanin" w:hAnsi="IRNazanin" w:eastAsia="IRNazanin"/>
          <w:color w:val="111111"/>
          <w:sz w:val="28"/>
          <w:sz w:val="28"/>
          <w:szCs w:val="28"/>
          <w:rtl w:val="true"/>
          <w:lang w:bidi="fa-IR"/>
        </w:rPr>
        <w:t>قوم يهوون هوي عترة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و‌يوالونهم</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نحوه ابن الأثير في النهاية</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الشيخ أبو محمّد الحسن بن موسی النوبختي في الفرق و‌المقالات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المطبوع في 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الشيعة هم فرقة عليّ بن أبي طالب المسمّون بشيعة عليّ في زمان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بعده معروفون بانقطاعهم إليه و‌القول بإمامته</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حاتم السجستاني في الجزء الثالث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لفظ الشيعة كان علی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أربعة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و‌أبي ذرّ و‌المقداد و‌عمّار</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عليّ بن محمد الجرجاني في كتاب التعريفات في باب الشين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الشيعة هم الّذين شايعوا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أنّه الإمام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و‌اعتقدوا أنّ الإمامة لا تخرج عنه و‌عن أولاده</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ذكرنا یظهر دلالة الأحاديث المذكورة علی أنّ الشيعة اسم أطلقه </w:t>
      </w:r>
    </w:p>
    <w:p>
      <w:pPr>
        <w:pStyle w:val="BookText"/>
        <w:rPr/>
      </w:pP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جماعة خاصّة من اُمّته، و‌هم أتباع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و‌أشياعه و‌من اتّخذه وليّاً و‌اقتفی أثره و‌أثر ولده، و‌يتأسّی و‌يقتدي به وبأولاده الأئمّة في عقائده و‌أعماله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معنی لهذا إلّا كونهم أئمّة في الدين و‌أولياء الناس بتعیين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و‌كون الأخذ بأقوالهم و‌العمل بفتاواهم في الفروع و‌الاُصول سبباً للنجاة في الدارين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وليس المراد منها كلّ من يحبّ عليّاً و‌لا يبغضه، فإنّ مجرّد ذلك لا يصحّح إطلاق الشيعة عليه و‌لا يختصّه بأهل البيت، فلا يقال لمن يحبّ أحداً أنّه من شيعته إلّا إذا اقتدی به وتولّاه و‌تابعه و‌شايعه و‌التزم بمتابعته و‌مشايعته، كما لا ينتمی من أخذ العلم عن جميع العلماء إلی واحد منهم إلّا إذا كان له اختصاص به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ريب في أنّه ليس في فِرَق المسلمين و‌طوائفهم فرقة تنتمی إلی أهل البيت غير الشيعة، و‌لا شبهة في إضافة علومهم وفقههم إلی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لا شبهة في صحّة إضافة فقه الحنابلة إلی أحمد بن حنبل و‌الحنفيّة إلی أبي حنيفة والشافعيّة إلی الشافعي و‌المالكيّة إلی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فكما لا يجوز لأحد إنكار صحّة حكاية فقه المذاهب الأربعة بين أهل السنّة عن مالك و‌أحمد و‌الشافعي و‌أبي حنفية، لاستفاضة الفتيا عنهم، لا يجوز أيضاً لأحد إنكار صحّة فقه المذهب الجعفري و‌ما عند الإماميّة من الحديث و‌العلم، </w:t>
      </w:r>
    </w:p>
    <w:p>
      <w:pPr>
        <w:pStyle w:val="BookText"/>
        <w:rPr/>
      </w:pPr>
      <w:r>
        <w:rPr>
          <w:rFonts w:ascii="IRNazanin" w:hAnsi="IRNazanin" w:eastAsia="IRNazanin"/>
          <w:color w:val="111111"/>
          <w:sz w:val="28"/>
          <w:sz w:val="28"/>
          <w:szCs w:val="28"/>
          <w:rtl w:val="true"/>
          <w:lang w:bidi="fa-IR"/>
        </w:rPr>
        <w:t>و‌صحّة انتمائه إلی جعفر بن محمد و‌آبائه و‌أولاده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سيّما مع استفاضة كونهم من أجلة أهل العلم و‌الفتيا في جميع الأحكام و‌تواتر ذلك بين المسلمين، و‌معروفيّة فتاواهم و‌مذاهبهم بين الشيعة دون غيرهم من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شيخ الإسلام إبراهيم بن محمّد الحموئي الشافعي في حديث بإسناده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فيه بعض فضائل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والحسن والحسين إماما اُمّتي بعد أبيهما و‌سيّدا شباب أهل الجنّة، و‌اُمّهما سيّدة نساء العالمين، و‌أبوهما سيّد الوصيّين، و‌من ولد الحسين تسعة أئمّة تاسعهم القائم من وُلدي، طاعتهم طاعتي و‌معصيتهم معصيتي، إلی الله أشكو المنكرين لفضلهم و‌المضيّعين</w:t>
      </w:r>
    </w:p>
    <w:p>
      <w:pPr>
        <w:pStyle w:val="BookText"/>
        <w:rPr/>
      </w:pPr>
      <w:r>
        <w:rPr>
          <w:rFonts w:ascii="IRNazanin" w:hAnsi="IRNazanin" w:eastAsia="IRNazanin"/>
          <w:color w:val="111111"/>
          <w:sz w:val="28"/>
          <w:sz w:val="28"/>
          <w:szCs w:val="28"/>
          <w:rtl w:val="true"/>
          <w:lang w:bidi="fa-IR"/>
        </w:rPr>
        <w:t xml:space="preserve">لحرمتهم بعدي، و‌كفی بالله وليّاً و‌ناصراً لعترتي و‌أئمّة و‌منتقماً من الجاحدين حقّهم، </w:t>
      </w:r>
      <w:r>
        <w:rPr>
          <w:rFonts w:ascii="Amiri" w:hAnsi="Amiri" w:eastAsia="Amiri" w:cs="Amiri"/>
          <w:color w:val="111111"/>
          <w:sz w:val="28"/>
          <w:sz w:val="28"/>
          <w:szCs w:val="28"/>
          <w:rtl w:val="true"/>
          <w:lang w:bidi="ar-SA"/>
        </w:rPr>
        <w:t>وَسَيَعْلَمُ الَّذينَ ظَلَمُوا أَيَّ مُنْقَلَبٍ يَنْقَلِبُونَ‌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الحادی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القندوزي عن المناقب بالإسناد عن أبي الزبير المكّي عن جابر بن عبد الله الأنصاري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 ذكر فيه أيضاً بعض فضائل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وزوجته الصدّيقة الكبری ابنتي، و‌ابناه سيّدا شباب أهل الجنّة ابناي، و‌هو و‌هما و‌الأئمّة من بعدهم حجج الله علی خلقه بعد النبيّين، و‌هم أبواب العلم في اُمّتي، من تبعهم نجا من النار، و‌من </w:t>
      </w:r>
    </w:p>
    <w:p>
      <w:pPr>
        <w:pStyle w:val="BookText"/>
        <w:rPr/>
      </w:pPr>
      <w:r>
        <w:rPr>
          <w:rFonts w:ascii="IRNazanin" w:hAnsi="IRNazanin" w:eastAsia="IRNazanin"/>
          <w:color w:val="111111"/>
          <w:sz w:val="28"/>
          <w:sz w:val="28"/>
          <w:szCs w:val="28"/>
          <w:rtl w:val="true"/>
          <w:lang w:bidi="fa-IR"/>
        </w:rPr>
        <w:t>اقتدی بهم هدي إلی صراط مستقيم، لم يهب الله محبّتهم لعبد إلّا أدخله الجنّة</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الزمخشري بإسناده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بهجة قلبي، و‌ابناها</w:t>
      </w:r>
    </w:p>
    <w:p>
      <w:pPr>
        <w:pStyle w:val="BookText"/>
        <w:rPr/>
      </w:pPr>
      <w:r>
        <w:rPr>
          <w:rFonts w:ascii="IRNazanin" w:hAnsi="IRNazanin" w:eastAsia="IRNazanin"/>
          <w:color w:val="111111"/>
          <w:sz w:val="28"/>
          <w:sz w:val="28"/>
          <w:szCs w:val="28"/>
          <w:rtl w:val="true"/>
          <w:lang w:bidi="fa-IR"/>
        </w:rPr>
        <w:t>ثمرة فؤادي، و‌بعلها نور بصري، و‌الأئمّة من ولدها اُمناء ربّي، و‌حبل ممدود بينه و‌بين خلقه، من اعتصم بهم نجا ومن تخلّف عنهم هوی</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الحموئي و‌الخوارزمي مسنداً و‌الهمداني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سليم بن قيس الهلالي عن سلمان الفارسي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الحسين بن عليّ علی فخذيه، و‌هو يقبّل خدّيه و‌يلثم فاه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سيّد ابن سيّد أخو سيّد، وأنت إمام ابن إمام أخو إمام، وأنت حجّة ابن حجّة أخو حجّة، و‌أنت أبو حجج تسعة تاسعهم قائمهم المهديّ</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الهمداني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المودّة العاشرة عن أصبغ بن نباتة 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w:t>
      </w:r>
    </w:p>
    <w:p>
      <w:pPr>
        <w:pStyle w:val="BookText"/>
        <w:rPr/>
      </w:pPr>
      <w:r>
        <w:rPr>
          <w:rFonts w:ascii="Amiri" w:hAnsi="Amiri" w:eastAsia="Amiri" w:cs="Amiri"/>
          <w:color w:val="111111"/>
          <w:sz w:val="28"/>
          <w:sz w:val="28"/>
          <w:szCs w:val="28"/>
          <w:rtl w:val="true"/>
          <w:lang w:bidi="ar-SA"/>
        </w:rPr>
        <w:t>و‌عليّ والحسن و‌الحسين و‌تسعة من ولد الحسين مطهّرون معصومون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الحموئي</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الحموئي في فرائد السمطين بسنده عن عباية بن ربعي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سيّد النبيين، و‌عليّ سيّد الوصيّين، وإنّ أوصيائي بعدي اثنا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أوّلهم عليّ و‌آخرهم المهديّ</w:t>
      </w:r>
      <w:r>
        <w:rPr>
          <w:rFonts w:eastAsia="IRNazanin" w:cs="IRNazanin"/>
          <w:color w:val="111111"/>
          <w:sz w:val="28"/>
          <w:szCs w:val="28"/>
          <w:rtl w:val="true"/>
          <w:lang w:bidi="fa-IR"/>
        </w:rPr>
        <w:t>».(</w:t>
      </w: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المودّة العاشرة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الحموئي في فرائد السمطين عن سعيد بن جبير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خلفائي و‌أوصيائي و‌حجج الله علی الخلق بعدي الاثنا عشر، أوّلهم أخي و‌آخرهم 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 سول الله، و‌مَن أخوك؟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ولدك؟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المهديّ الّذي يملأها قسطاً و‌عدلاً كما ملئت جوراً و‌ظلماً، و‌الّذي بعثني بالحقّ بشيراً، لو لم يبق من الدنيا إلّا يوم واحد لطوّل الله ذلك اليوم حتی يخرج فيه ولدي المهديّ، فينزل روح الله عيسی بن مريم فيصلّي خلفه، و‌تشرق الأرض بنور ربّها، و‌يبلغ سلطانه </w:t>
      </w:r>
    </w:p>
    <w:p>
      <w:pPr>
        <w:pStyle w:val="BookText"/>
        <w:rPr/>
      </w:pPr>
      <w:r>
        <w:rPr>
          <w:rFonts w:ascii="IRNazanin" w:hAnsi="IRNazanin" w:eastAsia="IRNazanin"/>
          <w:color w:val="111111"/>
          <w:sz w:val="28"/>
          <w:sz w:val="28"/>
          <w:szCs w:val="28"/>
          <w:rtl w:val="true"/>
          <w:lang w:bidi="fa-IR"/>
        </w:rPr>
        <w:t>المشرق و‌المغرب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في روضة الأحباب في ذكر الإمام الثاني عشر</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القندوزي عن المناقب عن أبي الطفيل عامر بن واثلة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آخر من مات من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وصيّي، حربك حربي و‌سلمك سلمي، و‌أنت الإمام أبو الأئمّة الأحد عشر الّذين هم المطهّرون المعصومون، منهم المهديّ الّذي يملأ الأرض قسطاً و‌عدلاً، فويل لمبغضيهم، يا علي‌ّ لو أنّ رجلاً أحبّك و‌أولادك في الله لحش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الله معك و‌مع أولادك، و‌أنتم معي في الدرجات العلی، و‌أنت قسيم الجنّة و‌النار، تدخل محبّيك الجنّة و‌مبغضيك النار</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الثامن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القندوزي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يركب سفينة النجاة و‌يستمسك</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بالعروة الوثقی و‌يعتصم بحبل الله المتين، فليوالِ عليّاً و‌ليعادِ عدوّه، و‌ليأتمّ بالأئمّة الهداة من ولده، فإنّهم خلفائي و‌أوصيائي و‌حجج الله علی خلقه من بعدي و‌سادات اُمّتي و‌قوّاد الأتقياء إلی الجنّة، حزبهم حزبي و‌حزبي حزب الله، و‌حزب أعدائهم حزب الشيطان</w:t>
      </w:r>
      <w:r>
        <w:rPr>
          <w:rFonts w:eastAsia="IRNazanin" w:cs="IRNazanin"/>
          <w:color w:val="111111"/>
          <w:sz w:val="28"/>
          <w:szCs w:val="28"/>
          <w:rtl w:val="true"/>
          <w:lang w:bidi="fa-IR"/>
        </w:rPr>
        <w:t>».(</w:t>
      </w:r>
      <w:r>
        <w:rPr>
          <w:rStyle w:val="FootnoteAnchor"/>
          <w:rtl w:val="true"/>
        </w:rPr>
        <w:footnoteReference w:id="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الهمداني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المودّة العاشرة</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وأخرج أبو سعيد عبد الملك بن محمّد النيسابوري الخرگوشي في شرف المصطفی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فيكم من تخلّف من نبيّكم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تمسّكتم به لن تضلّوا، و‌هم الدعاة، و‌هم النجاة، و‌هم أركان الأرض، و‌هم النجوم، بهم يستضاء من شجرة طاب فرعها و‌زيتونة طاب أصلها، نبتت في حرم و‌سقيت من كرم، من خير مستقرّ إلی خير مستودع، من مبارك إلی مبارك، صفت من الأقذار و‌الأدناس و‌من قبيح ما نبت به شرار الناس، لها فروع طوال و‌ثمر لا ینال، قصرت عن وصفها و‌صفاتها الألسن، و‌قصرت عن بلوغها الأعناق، فهم الدعاة وهم النجاة، و‌بالناس إليهم الحاجة، فأخلفوا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 بأحس الخلافة، فقد خبّرکم أنّهما الثقلان فهما لن يفترقا هم والقرآن حتی يردا علَيَّ الحوض، فالزموهم تهتدوا و‌ترشدوا ولا تتفرّقوا عنهم فتترکوهم فتفرّقوا و‌تمرقوا</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التاسع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الديلمي في حديث عن جابر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سرّه أن يلقی الله و‌هو عنه راضٍ فليتولَّ عليّاً و‌عترته، فإنّهم أوليائي و‌نجبائي و‌أحبّائي و‌خلفائي</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الحافظ أبو الفتح محمّد بن أحمد بن أبي الفوارس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أربعينه بإسناده حديثاً طويلاً، و‌هو الحديث الرابع من أربعينه، ذكر فيه أسماء الأئمّة الاثني عشر من الإمام عليّ بن أبي طالب إلی المهديّ محمد بن الحسن بن عليّ بن محمد بن عليّ بن موسی بن جعفر بن محمد بن عليّ بن الحسين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فضيلة موالاة كلّ واحد منهم و‌اتّخاذهم أولياء</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الروايات الواردة فيهم الدالّة علی وجوب التمسّك بهم و‌المصرّحة بعددهم و‌أسمائهم، ما أخرجه القندوزي عن واثلة و‌صاحب فرائد السمطين عن عمر بن سلمة،</w:t>
      </w:r>
      <w:r>
        <w:rPr>
          <w:rFonts w:eastAsia="IRNazanin" w:cs="IRNazanin"/>
          <w:color w:val="111111"/>
          <w:sz w:val="28"/>
          <w:szCs w:val="28"/>
          <w:rtl w:val="true"/>
          <w:lang w:bidi="fa-IR"/>
        </w:rPr>
        <w:t>(</w:t>
      </w:r>
      <w:r>
        <w:rPr>
          <w:rStyle w:val="FootnoteAnchor"/>
          <w:rtl w:val="true"/>
        </w:rPr>
        <w:footnoteReference w:id="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و‌شارح غاية الأحكام عن أبي عبد 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روضة الأحباب و‌المناقب عن جابر،</w:t>
      </w:r>
      <w:r>
        <w:rPr>
          <w:rFonts w:eastAsia="Amiri" w:cs="Amiri" w:ascii="Amiri" w:hAnsi="Amiri"/>
          <w:color w:val="111111"/>
          <w:sz w:val="28"/>
          <w:szCs w:val="28"/>
          <w:rtl w:val="true"/>
          <w:lang w:bidi="ar-SA"/>
        </w:rPr>
        <w:t>(</w:t>
      </w:r>
      <w:r>
        <w:rPr>
          <w:rStyle w:val="FootnoteAnchor"/>
          <w:rtl w:val="true"/>
        </w:rPr>
        <w:footnoteReference w:id="4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و‌الخوارزمي بسنده عن أبي سلمی راعي إبل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و‌بسنده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و‌الحموئي في حديث مناشدة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الأحاديث في إرجاع الاُمّة إلی أهل البيت و‌في التص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 بأسماء الأئمّة الاثني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كثيرة متواترة، لا يمكن في مثل هذا الكتاب استقصاؤها، و‌إنّما ذكرنا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أحاديث الثقلين و‌السفينة و‌الأمان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الأحاديث الأربعين تبرّكاً، و‌لما نقله الحافظ أبو الفتح محمّد بن أبي الفوارس في أوّل أربعینه عن الشافعي بعد ذكر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حفظ عنّي من اُمّتي أربعين حديثاً كنت له شفيعاً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المراد من هذه الأربعین مناقب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بإسناده عن أحمد بن حنبل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ببالي من أين صحّ عند الشافعي، فرأيت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النوم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شككت في قول محمّد بن إدريس عن 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حفظ من أمّتي أربعين حديثاً في فضائل أهل بيتي كنت له شفيعاً يوم القيامة، أما علمت أن فضائل أهل بيتي لا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أراد الاطّلاع علی طائفة من هذه الأحاديث فعليه بكتابنا منتخب الأثر، فقد أخرجنا فيه ما يزيد علی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الأحاديث المروّية في الأئمّة الاثني عشر من طرق الفريقين، و‌ما كتبناه مقدّمة علی كتاب مقتضب الأثر للعلّامة المحدّث ابن العيّاش الجوهري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وليراجع أيضاً الكتاب القيم ينابيع المودّة و‌مودّة القربی و‌المناقب للخوارزمي، </w:t>
      </w:r>
    </w:p>
    <w:p>
      <w:pPr>
        <w:pStyle w:val="BookText"/>
        <w:rPr/>
      </w:pPr>
      <w:r>
        <w:rPr>
          <w:rFonts w:ascii="IRNazanin" w:hAnsi="IRNazanin" w:eastAsia="IRNazanin"/>
          <w:color w:val="111111"/>
          <w:sz w:val="28"/>
          <w:sz w:val="28"/>
          <w:szCs w:val="28"/>
          <w:rtl w:val="true"/>
          <w:lang w:bidi="fa-IR"/>
        </w:rPr>
        <w:t>و‌فرائد السمطين للحموئي، و‌نظم درر السمطين للزرندي، و‌جواهر العقدين للسمهودي والفصول المهمّة لابن الصبّاغ، و‌كفاية الطالب للگنجي الشافعي، و‌تذكرة الخواصّ و‌الصواعق المحرقة، و‌وفاء الوفاء بأخبار دار المصطفی، و‌حسن التوسّل بهامش الإتحاف، و‌رشفة الصادي، و‌المناقب لابن المغازلي، و‌شواهد التنزيل للحاكم الحسكاني، و‌غير ذلك من جوامع الحديث و‌الصحاح و‌المسانيد و‌التفاسير و‌التواريخ ممّا جاء أسماؤها في كتاب 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 إن سبرت هذه الكتب و‌كتاب عبقات الأنوار تجد في هذه المعاني روايات كثيرة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أفرد العلّامة محمّد معين السندي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اللبيب في الاُسوة الحسنة بالحبيب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أسماه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مواهب سيّد البش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في حديث الأئمّة الاثني عشر</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قد ذكر فضائلهم جمع من الأعلام و‌أرباب التراجم، و‌قد أفردوا في ذلك كتباً عديدة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الإماميّة فأفردوا في ذلك كتباً كثيرة لا يستغني الباحث عنها، فممّن صنّف منهم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الثقة الثبت أبو القاسم عليّ بن محمد بن عليّ الخزّاز الرازي من أعلام القرن الرابع الهجري، فصنف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w:t>
      </w:r>
    </w:p>
    <w:p>
      <w:pPr>
        <w:pStyle w:val="BookText"/>
        <w:rPr/>
      </w:pPr>
      <w:r>
        <w:rPr>
          <w:rFonts w:ascii="IRNazanin" w:hAnsi="IRNazanin" w:eastAsia="IRNazanin"/>
          <w:color w:val="111111"/>
          <w:sz w:val="28"/>
          <w:sz w:val="28"/>
          <w:szCs w:val="28"/>
          <w:rtl w:val="true"/>
          <w:lang w:bidi="fa-IR"/>
        </w:rPr>
        <w:t>الأثر في النصوص علی الأئمّة الاثني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و‌أخرج فيه في ذلك بأسانيده و‌طرقه المعتبرة عن جماعة من الصحابة كأمير المؤمنين عليّ و‌الحسن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عبّاس وابن مسعود و‌أنس بن مالك و‌زيد بن أرقم و‌عمّار و‌جابر بن سمرة و‌أبي ذرّ و‌سلمان و‌جابر بن عبد الله و‌زيد بن ثابت و‌اُمّ سلمة و‌غيرهم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يؤيّد هذه الأحاديث روايات اُخری أخرجها في غير هذه الأبواب جمهرة من علماء الفريقين وقد صنّف في كراماتهم و‌مناقبهم و‌ما سمع منهم من العلم و‌الحديث من عصر الصادقين بل من النصف الثاني من القرن الأوّل كتباً لا يسع هذا المختص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سرد أسمائها، فمن أراد الاطّلاع عليها فعليه بمطالعة أجزاء كتاب الذريعة إلی تصانيف الشيعة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وأقلّ ما يستفاد من هذه الأحاديث هو حجيّة أقوال أهل البيت و‌مذاهبهم في الفقه و‌العلوم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رعية و‌وجوب الرجوع إليهم وإلی أحاديثهم و‌نجاة من تمسّك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ممّا أسفلنا أنّ ما بيد الشيعة في الفقه و‌الأحكام الشرعيّة و‌ما في جوامعهم مأخوذ من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ريب في ذلك، فلا يعرف مذاهبهم و‌لا يؤخذ علومهم إلّا‌من كتب الشيعة، </w:t>
      </w:r>
    </w:p>
    <w:p>
      <w:pPr>
        <w:pStyle w:val="BookText"/>
        <w:rPr/>
      </w:pPr>
      <w:r>
        <w:rPr>
          <w:rFonts w:ascii="IRNazanin" w:hAnsi="IRNazanin" w:eastAsia="IRNazanin"/>
          <w:color w:val="111111"/>
          <w:sz w:val="28"/>
          <w:sz w:val="28"/>
          <w:szCs w:val="28"/>
          <w:rtl w:val="true"/>
          <w:lang w:bidi="fa-IR"/>
        </w:rPr>
        <w:t>و‌هذا أمر واضح يعرفه كلّ منصف متتبّع 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ونختم الكلام بإيراد بعض الكلمات الصادرة عن إمام البلغاء و‌سيّد الفصحاء نفس الرسول و‌سيف الله المسلول، قائد البررة و‌قاتل الكفرة، وليّ كلّ مؤمن و‌مؤمنة، أمير المؤمنين أبي الحسن و‌الحسين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شأن أهل البيت و‌وجوب الإقتداء بهم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ذلك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خطبته في مدح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بجامع الكوفة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فنحن أنوار السماوات و‌الأرض</w:t>
      </w:r>
    </w:p>
    <w:p>
      <w:pPr>
        <w:pStyle w:val="BookText"/>
        <w:rPr/>
      </w:pPr>
      <w:r>
        <w:rPr>
          <w:rFonts w:ascii="IRNazanin" w:hAnsi="IRNazanin" w:eastAsia="IRNazanin"/>
          <w:color w:val="111111"/>
          <w:sz w:val="28"/>
          <w:sz w:val="28"/>
          <w:szCs w:val="28"/>
          <w:rtl w:val="true"/>
          <w:lang w:bidi="fa-IR"/>
        </w:rPr>
        <w:t>و‌سفن النجاة، و‌فينا مكنون العلم و‌إلينا مصير الاُمور، و‌بمهديّنا تقطع الحجج، فهو خاتم الأئمّة و‌منقذ الاُمّة و‌منتهی النور</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موضع سرّه، و‌لجأ أمره، و‌عيبة علمه، و‌موئل حكمه، و‌كهوف كتبه، و‌جبال دينه، بهم أقام انحناء ظهره، و‌أذهب ارتعاد فرائصه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يقاس بآل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الاُمّة أحد، و‌لا يسوّی بهم من جرت نعمتهم عليه أبداً، هم أساس الدين و‌عماد اليقين، إليهم يفيء الغالي، و‌بهم يلحق التالي، و‌لهم خصائص حقّ الولاية، و‌فيهم الوصيّة و‌الوارثة، الآن إذ رجع الحقّ إلی أهله و‌نقل إلی منتقله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تالله لقد علمت تبليغ الرسالات و‌إتمام العدات و‌تمام الكلمات، و‌عندنا أهل البيت أبواب الحكم وضياء الأمر، ألاوإنّ شرائع الدين واحدة، و‌سبله قاصدة، من أخذ بها لحق و‌غنم، و‌من وقف عنها ضلّ و‌ندم</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أهل بيت نبيّكم، فالزموا سمتهم و‌اتّبعوا أمرهم، فلم يخرجوكم من هدیً ولن يعيدوكم في ردیً، فان لبدوا فالبدوا، و‌إن نهضوا فانهضوا، و‌لا تسبقوهم فتضلّوا و‌لا تتأخّروا عنهم فتهلكوا</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وأنّی تؤفكون، و‌الأعلام قائمة و‌الآيات واضحة و‌المنار منصوبة، فأين يتاه بكم؟ بل كيف تعمهون، و‌بينكم عترة نبيّكم، و‌هم أزمّة الحقّ و‌أعلام الدين و‌ألسنة الصدق، و‌أنزلوهم بأحسن منازل القرآن،</w:t>
      </w:r>
      <w:r>
        <w:rPr>
          <w:rFonts w:eastAsia="IRNazanin" w:cs="IRNazanin"/>
          <w:color w:val="111111"/>
          <w:sz w:val="28"/>
          <w:szCs w:val="28"/>
          <w:rtl w:val="true"/>
          <w:lang w:bidi="fa-IR"/>
        </w:rPr>
        <w:t>(</w:t>
      </w:r>
      <w:r>
        <w:rPr>
          <w:rStyle w:val="FootnoteAnchor"/>
          <w:rtl w:val="true"/>
        </w:rPr>
        <w:footnoteReference w:id="5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و‌رِدوهم و‌رود الهيم العطاش،</w:t>
      </w:r>
      <w:r>
        <w:rPr>
          <w:rFonts w:eastAsia="Amiri" w:cs="Amiri" w:ascii="Amiri" w:hAnsi="Amiri"/>
          <w:color w:val="111111"/>
          <w:sz w:val="28"/>
          <w:szCs w:val="28"/>
          <w:rtl w:val="true"/>
          <w:lang w:bidi="ar-SA"/>
        </w:rPr>
        <w:t>(</w:t>
      </w:r>
      <w:r>
        <w:rPr>
          <w:rStyle w:val="FootnoteAnchor"/>
          <w:rtl w:val="true"/>
        </w:rPr>
        <w:footnoteReference w:id="5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خذوها من خاتم النبيّين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يموت من مات منّا و‌ليس بميّت، و‌يبلی من بلي منّا و‌ليس ببالٍ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تقولوا بما لا تعرفون، فإنّ أكثر الحقّ فيما تنكرون، و‌اعذروا من لا حجّة لكم عليه، و‌أنا هو، ألم أعمل فيكم </w:t>
      </w:r>
    </w:p>
    <w:p>
      <w:pPr>
        <w:pStyle w:val="BookText"/>
        <w:rPr/>
      </w:pPr>
      <w:r>
        <w:rPr>
          <w:rFonts w:ascii="Amiri" w:hAnsi="Amiri" w:eastAsia="Amiri" w:cs="Amiri"/>
          <w:color w:val="111111"/>
          <w:sz w:val="28"/>
          <w:sz w:val="28"/>
          <w:szCs w:val="28"/>
          <w:rtl w:val="true"/>
          <w:lang w:bidi="ar-SA"/>
        </w:rPr>
        <w:t>بالثقل الأكبر،</w:t>
      </w:r>
      <w:r>
        <w:rPr>
          <w:rFonts w:eastAsia="Amiri" w:cs="Amiri" w:ascii="Amiri" w:hAnsi="Amiri"/>
          <w:color w:val="111111"/>
          <w:sz w:val="28"/>
          <w:szCs w:val="28"/>
          <w:rtl w:val="true"/>
          <w:lang w:bidi="ar-SA"/>
        </w:rPr>
        <w:t>(</w:t>
      </w:r>
      <w:r>
        <w:rPr>
          <w:rStyle w:val="FootnoteAnchor"/>
          <w:rtl w:val="true"/>
        </w:rPr>
        <w:footnoteReference w:id="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و‌أترك فيكم الثقل الأصغر، و‌ركزت فيكم راية الإيمان، و‌وقفتكم علی حدود الحلال و‌الحرام، و‌ألبستكم العافية من عدلي، و‌فرشتكم المعروف من قولي و‌فعلي، و‌أدّيتكم كرائم الأخلاق من نفسي؟</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في وصف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أرسله بأمره صادعاً، و‌بذكره ناطقاً، فأدّی أميناً و‌مضی رشيداً، و‌خلّف فينا راية الحقّ، من تقدّمها مرق ومن تخلّف عنها زهق، و‌من لزمها لحق،</w:t>
      </w:r>
      <w:r>
        <w:rPr>
          <w:rFonts w:eastAsia="IRNazanin" w:cs="IRNazanin"/>
          <w:color w:val="111111"/>
          <w:sz w:val="28"/>
          <w:szCs w:val="28"/>
          <w:rtl w:val="true"/>
          <w:lang w:bidi="fa-IR"/>
        </w:rPr>
        <w:t>(</w:t>
      </w: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دليلها مكيث الكلام بطيء القيام، سريع إذا 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مثل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كمثل نجوم السماء إذا خوی نجم طلع نجم</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شجرة النبوّة، و‌محطّ الرسالة، و‌مختلف الملائكة، و‌معادن العلم، و‌ينابيع الحكم، ناصرنا و‌محبّنا ينتظر الرحمة، و‌عدوّنا و‌مبغضنا </w:t>
      </w:r>
    </w:p>
    <w:p>
      <w:pPr>
        <w:pStyle w:val="BookText"/>
        <w:rPr/>
      </w:pPr>
      <w:r>
        <w:rPr>
          <w:rFonts w:ascii="Amiri" w:hAnsi="Amiri" w:eastAsia="Amiri" w:cs="Amiri"/>
          <w:color w:val="111111"/>
          <w:sz w:val="28"/>
          <w:sz w:val="28"/>
          <w:szCs w:val="28"/>
          <w:rtl w:val="true"/>
          <w:lang w:bidi="ar-SA"/>
        </w:rPr>
        <w:t>ينتظر السطوة</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فاسألوني قبل أن تفقدوني، فوالّذي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تسألوني عن شيء فیما بینکم و‌بین الساعة، و‌لا عن فئة تهدي مائة و‌تضلّ مائة، إلّا أنبأتكم بناعقها و‌قائدها و‌سائقها و‌مُناخ ركابها و‌محطّ رحالها، و‌من يقتل من أهلها قتلاً و‌يموت منهم موتاً</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سأله سائل عن أحاديث البدع و‌عمّا في أيدي النّاس من اختلاف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أيدي الناس حقّاً وباطلاً، و‌صدقاً و‌كذباً، و‌ناسخاً و‌منسوخاً، و‌عامّاً و‌خاصّاً، و‌محكماً و‌متشابهاً، و‌حفظاً و‌وهماً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أن قال في آخر هذه الخطبة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وليس كلّ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يسأله ويستفهمه، حتی أن كانوا ليحبّون أن يجيء الأعرابيّ و‌الطارئ، فيسأله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يسمعوا، و‌كان لا يمرّ بي من ذلك شيء إلّا سألت عنه و‌حفظته</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 الّذين زعموا أنّهم الراسخون في العلم دوننا كذباً و‌بغياً، أن </w:t>
      </w:r>
    </w:p>
    <w:p>
      <w:pPr>
        <w:pStyle w:val="BookText"/>
        <w:rPr/>
      </w:pPr>
      <w:r>
        <w:rPr>
          <w:rFonts w:ascii="IRNazanin" w:hAnsi="IRNazanin" w:eastAsia="IRNazanin"/>
          <w:color w:val="111111"/>
          <w:sz w:val="28"/>
          <w:sz w:val="28"/>
          <w:szCs w:val="28"/>
          <w:rtl w:val="true"/>
          <w:lang w:bidi="fa-IR"/>
        </w:rPr>
        <w:t>رفعنا الله و‌وضعهم، و‌أعطانا و‌حرمهم، و‌أدخلنا و‌أخرجهم، بنا يستعطی الهدی، و‌يستجلی العمی</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الأئمّة قوّام الله علی خلقه و‌عرفاؤه علی عباده، لا يدخل الجنّة إلّا من عرفهم و‌عرفوه، و‌لا يدخل النّار إلّا من أنكرهم و‌أنكروه</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الشعار و‌الأصحاب و‌الخزنة و‌الأبواب، و‌لا تؤتی البيوت إلّا من أبوابها، فمن أتاها من غير أبوابها سُمّي سارقاً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 كرائم القرآن و‌هم كنوز الرحمن، إن نطقوا صدقوا، و‌إن صمتوا لم يسبقوا</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عيش العلم و‌موت الجهل، يخبركم حلمهم عن علمهم، و‌صمتهم عن حكم منطقهم، لا يخالفون الحقّ و‌لا يختلفون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دعائم الإسلام، وو‌لائج الاعتصام، بهم عاد الحقّ في نصابه، و‌انزاح الباطل عن مقامه، و‌انقطع لسانه عن منبته، عقلوا الدين عقل و‌عاية و‌رعاية، لا عقل سماع و‌رواية، فإنّ رواة العلم كثير و‌رعاته قليل</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ابن سعد عن جبلة بنت المصفّح عن أبيها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بني عامر سلني عمّا قال الله و‌رسوله، فإنّا نحن أهل البيت أعلم بما قال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طويل</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آخر ما كتبناه حول وجوب الأخذ بأحاديث جوامع الشيعة و‌حجّية أقوال أئمّتهم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و‌وجوب التمسّك بهم قبل عشر سنين، فجدّدت النظر فيه و‌لخّصته و‌أعددته للطبع طلباً لمرضاة الله تعالی و‌مرضاة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والرجاء ممّن يطّلع عليه إن رأی فيه هفوة أن يتجاوز عنّي، و‌يدعو لي ليغفر لي ربّي هفوتي و‌ذنوبي، و‌يستر عيوبي، و‌يحش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رني و‌والدي و‌جميع أساتذتي و‌مشايخي و‌أهلي وأولادي في زمرة المتمسّكين بولاية أهل البيت علیهم الصلاة 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تجد عيباً فسد الخللا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من لا عيب فيه و‌علا</w:t>
      </w:r>
    </w:p>
    <w:p>
      <w:pPr>
        <w:pStyle w:val="BookText"/>
        <w:rPr/>
      </w:pPr>
      <w:r>
        <w:rPr>
          <w:rFonts w:ascii="Amiri" w:hAnsi="Amiri" w:eastAsia="Amiri" w:cs="Amiri"/>
          <w:color w:val="111111"/>
          <w:sz w:val="28"/>
          <w:sz w:val="28"/>
          <w:szCs w:val="28"/>
          <w:rtl w:val="true"/>
          <w:lang w:bidi="ar-SA"/>
        </w:rPr>
        <w:t xml:space="preserve">كان إتمام ذلك في السادس عشر من ربيع الثاني من سنة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أجلت النظر فيه و‌استنسخته و‌راجعت مصادره و‌مآخذه ثالثاً و‌زدت عليه في شهر رمضان الّذي اُنزل فيه القرآن من شهور سنة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 الله الصافي الگلپايگاني </w:t>
      </w:r>
      <w:bookmarkStart w:id="78" w:name="pg7102_78928"/>
    </w:p>
    <w:p>
      <w:pPr>
        <w:pStyle w:val="Heading2"/>
        <w:numPr>
          <w:ilvl w:val="1"/>
          <w:numId w:val="1"/>
        </w:numPr>
        <w:rPr/>
      </w:pPr>
      <w:bookmarkStart w:id="79" w:name="__RefHeading___Toc3664843_372815092"/>
      <w:bookmarkStart w:id="80" w:name="_Toc23"/>
      <w:bookmarkEnd w:id="78"/>
      <w:bookmarkEnd w:id="79"/>
      <w:r>
        <w:rPr>
          <w:rtl w:val="true"/>
        </w:rPr>
        <w:t>مصادر التحقیق</w:t>
      </w:r>
      <w:bookmarkEnd w:id="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الإبانة عن شریعة الفرقة الناجیة ومجانبة الفرق المذمومة، ابن بطة العکبري، عبید 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الریاض، دار الرایة،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الإتحاف بحبّ الأشراف، الشبراوي، عبد الله بن محمد، قم، دار الکتاب،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الإتقان في علوم القرآن، السیوطي، جلال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أجوبة مسائل جار الله، شرف الدین الموسوي، السیّد عبد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صیدا، مطبعة العرفان،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إحیاء المیت بفضائل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السیوطي، جلال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 المجمع العالمي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أخبار مکّة وما جاء فیها من الآثار، الأزرقي،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الأندلس،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أساس البلاغة، الزمخش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 محمود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القاهره، دار ومطابع شعب،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أسباب نزول القرآن، الواحدي، عليّ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الكتب العلمية،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لاستیعاب في معرفة الأصحاب، ابن عبد البرّ، یوسف بن عبد الله القرطبي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الجیل،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 الغابة في معرفة الصحابة، ابن الأثیر الجزري،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 منشورات إسماعیلیان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إسعاف الراغبین في سیرة المصطفی وأهل بیته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الصبّان،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الأشرف، المطبعة الحیدریة،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الإصابة في تمییز الصحابة، ابن حجر العسقلاني، أحمد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الکتب العلمیة،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أضواء علی السنّة المحمّدية، أبو ریّة،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البطحاء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أعیان الشیعة، الأمین العاملي، السیّد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التعارف،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الأغاني، أبو الفرج الأصفهاني،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إحیاء التراث العربي،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أنساب الأشراف، البلاذري، أحمد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الباعث الحثیث شرح اختصار علوم الحدیث، شاکر، أحمد محمد، القاهرة، مکتبة محمد علي صبیح وأولاده،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بدایة المجتهد و‌نهایة المقتصد، ابن رشد القرطبي،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لشیعة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الطبري، محمد بن أبي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مؤسسه النشر الإسلامي،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ابن الوردي، ابن الوردي، عمر بن 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النجف</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خلدون،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الاُمم و‌الملوك، الطبري، محمد بن جریر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البطحاء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بغداد، الخطیب البغدادي، أحمد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الکتب العلمیة،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الخلفاء، السیوطي، جلال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الشریف الرضی،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مدینة دمشق، ابن عساکر، عليّ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تأسیس الشیعة لعلوم الإسلام، الصدر، السیّد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تذکرة الحفّاظ، الذهبي،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w:t>
      </w:r>
    </w:p>
    <w:p>
      <w:pPr>
        <w:pStyle w:val="BookText"/>
        <w:rPr/>
      </w:pPr>
      <w:r>
        <w:rPr>
          <w:rFonts w:ascii="IRNazanin" w:hAnsi="IRNazanin" w:eastAsia="IRNazanin"/>
          <w:color w:val="111111"/>
          <w:sz w:val="28"/>
          <w:sz w:val="28"/>
          <w:szCs w:val="28"/>
          <w:rtl w:val="true"/>
          <w:lang w:bidi="fa-IR"/>
        </w:rPr>
        <w:t>دار إحیاء التراث العربي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الخواصّ، سبط ابن الجوزي، یوسف بن حسام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الشریف الرضي،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التعریفات، الجرجاني،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منشورات ناصرخسرو،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الفخر الرازي،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إحیاء التراث العربي،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روح البیان، الحقّي البروسوي،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غرائب القرآن ورغائب الفرقان، النیشابوري، حسن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الکتب العلمیة،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التهذیب، ابن حجر العسقلاني، أحمد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تیسیر المطالب في أمالي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هارون، یحیی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صنعاء، مؤسسة الإمام زید بن عليّ الثقافیة،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تیسیر الوصول إلی جامع الاُصول، ابن الدیبع الشیباني، عبد الرحمن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البیان في تفسیر القرآن، الطبري،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المعرفة،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الرواة، الأردبیلي،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مکتبة المرعشي النجفي،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الصغیر في أحادیث البشیر النذیر، السیوطي، جلال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الکبیر، السیوطي، جلال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الجرح و‌التعدیل، ابن أبي حاتم، عبد الرحمن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إحیاء التراث العربي،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العقدین في فضل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رفین، السمهودي، عليّ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بغداد، مطبعة العاني،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التوسّل في آداب زیارة أفضل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المطبوع بهامش الإتحاف بحبّ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الفاکهي، عبد القادر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منشورات الشریف الرضي،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حلیة الأولیاء و‌طبقات الأصفیاء، أبو نعیم الأصفهاني، أحمد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الکتاب العربي،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خصائص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ریف الرضي، محمد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آستان القدس الرضوي،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الخصائص الكبری، النسائي، أحمد بن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الخصائص الکبری، السیوطي، جلال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الوحي المبین، ابن بطریق، یحیی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 القرآن الکریم،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أمیر المؤمنین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النسائي، أحمد بن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 مکتبه النینوی الحدیثة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في التفسیر بالمأثور، السیوطي، جلال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مکتبة المرعشي النجفي،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دراسات اللبيب في الاُسوة الحسنة بالحبيب، السندي،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دراسات عن المؤرّخین العرب، مرغولیوث، دیوید سموئیل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القاهرة، مکتبة الثقافة الدینیة،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الصدق، المظفّر،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ذخائر العقبی في مناقب ذوي القربی، الطبري، أحمد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القاهرة، مکتبة القدسي،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أخبار أصبهان، أبو نعیم الأصفهاني، أحمد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لیدن المحروسة، مطبعة بریل، </w:t>
      </w:r>
      <w:r>
        <w:rPr>
          <w:rFonts w:eastAsia="IRNazanin" w:cs="IRNazanin"/>
          <w:color w:val="111111"/>
          <w:sz w:val="28"/>
          <w:szCs w:val="28"/>
          <w:lang w:bidi="fa-IR"/>
        </w:rPr>
        <w:t>1934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ربیع الأبرار ونصوص الأخبار، الزمخش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 محمود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مؤسسه الأعلمی،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النجاشي، النجاشي،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النشر الاسلامي،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رشفة الصادي من فضائل بني النبيّ الهادي، العلوي الحضرمي، أبو بکر بن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القاهرة، المطبعة الإعلامیة،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الرفع و‌التکمیل في الجرح و‌التعدیل، اللکنهوي، محمد بن عبد الحيّ بن عبد الحلیم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حلب، مکتب المطبوعات الإسلامیة،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المعاني في تفسیر القرآن العظیم، الآلوسي، سیّد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الکتب العلمیة،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الریاض النض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رة في مناقب العش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رة، الطبري، أحمد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ماجة، ابن ماجة القزویني، محمد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أبي داود، أبو داود السجستاني، سلیمان بن الأشعث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الترمذي، الترمذي،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الدارمي، الدارمي، عبد الله بن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دمشق، مطبعة الاعتدال،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الکبری، البیهقي، أحمد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النسائي، النسائي، أحمد بن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سیرة الهادي إلی الحق یحیی بن الحسین، یحیی بن الحسن، بیروت، دار الفکر،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إحقاق الحقّ، المرعش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النجفي، السیّد شهاب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مکتبة المرعشي النجفي،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مشکل الآثار، الطحاوي،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الرسالة،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المقاصد في علم الکلام، التفتازاني، سعد الدین مسعود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ابن أبي الحدید، عزّ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إحیاء الکتب العربیة،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شرف المصطفی، الخرگوشي النيسابوري، أبو سعيد عبد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مكّة ، دار البشائر الإسلامية،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 المؤبّد لآل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النبهاني، یوسف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1932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المطبعة الأدبیه،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الشفاء بتعریف حقوق المصطفی، الیحصبي، القاضي عیّاض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التنزیل لقواعد التفصیل في الآیات النازلة في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الحاکم الحسکاني، عبید الله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وزارة الثقافة و‌الإرشاد الإسلامي،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الصحاح تاج اللغة وصحاح العربیة، الجوهري، إسماعیل 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العلم للملایین،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البخاري، البخاري، محمد بن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مسلم النیسابوري، مسلم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الصواعق المحرقه، الهیتمي، أحمد 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الکبری، ابن سعد، محمد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عبقات الأنوار، اللکنهوي، میر حامد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أصفهان، مکتبه الإمام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العامة،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العتب الجمیل علی أهل الجرح والتعدیل، ابن عقیل العلوي، محمد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العلل الواردة في الأحادیث النبوية، الدار قطني، عليّ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الرياض، دار طيبة،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عیون صحاح الأخبار في مناقب إمام الأبرار، ابن بطریق، یحیی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الإسلامي،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غایة الأماني في أخبار قطر الیماني، یحیی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القاهرة، دار الکاتب العربي،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الملك العليّ بصحّة حدیث باب مدینة العلم عليّ، المغربي، أحمد بن محمد بن الصدّیق الحسني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أصفهان، مکتبة الإمام أمیر المؤمنین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الفتوح، ابن أعثم الکوفي، أحمد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الأضواء،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فرائد السمطین في فضائل المرتضی والبتول والسبطین والأئمّة من ذرّیّتهم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الحموئي، إبراهیم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المحمودي،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الشیعة، النوبختي، حسن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الأضواء،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المهمّة في تألیف الاُمّة، شرف الدین الموسوي، السیّد عبد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الفهرست، الطوسي،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مؤسسة 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الفقاهة،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القدیر شرح الجامع الصغیر من أحادیث البشیر النذیر، المناوي،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الکتب العلمیة،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القاموس المحیط، الفیروزآبادي،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القول الجليّ في فضائل عليّ، السیوطي، جلال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كفاية المطالب في مناقب عليّ بن أبي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الگنجي الشافعي، محمد بن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 در إحياء تراث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في التاریخ، ابن الأثیر الجزري،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صادر،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في ضعفاء الرجال، ابن عديّ الجرجاني،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الولایة، ابن عقدة الکوفي،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الکشّاف عن حقائق غوامض التنزیل وعیون الأقاویل في وجوه التأویل، الزمخشري، محمود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الکتب العلمیة،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 في معرفة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الإربلي، عليّ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الأضواء،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الأستار عن وجه الغائب عن الأبصار، المحدّث النوري، میرزا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الکشف و‌البیان في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الثعلبي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الثعلبي، أحمد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إحیاء التراث العربي،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الأثر في النصّ علی الأئمة الاثني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الخزّاز القمّي،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منشورات بیدار،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الطالب في مناقب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الگنجي الشافعي، محمد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 دار إحیاء تراث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الطالب لمناقب عليّ بن أبيّ طالب، الشنقیطي، محمد حبیب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الفتح،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الکفایه فی علم الروایة، الخطيب البغدادي، أحمد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 الكتاب العربي،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في سنن الأقوال و‌الأفعال، المتّقي الهندي، علاء الدین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الرسالة،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کنوز الحقائق في حدیث خیر الخلائق، المناوي،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لباب النقول في أسباب النزول، السیوطي، جلال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ابن منظور، محمد بن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أدب الحوزة،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المیزان، ابن حجر العسقلاني، أحمد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الأعلمي،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متشابه القرآن و‌مختلفه، ابن شهر آشوب،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منشورات بیدار،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في تفسیر القرآن، الطبرسي، الفضل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منشورات ناصر خسرو،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و‌منبع الفوائد، الهیثمي، عليّ بن أبي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الکتب العلمیة،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 و‌معادن</w:t>
      </w:r>
    </w:p>
    <w:p>
      <w:pPr>
        <w:pStyle w:val="BookText"/>
        <w:rPr/>
      </w:pPr>
      <w:r>
        <w:rPr>
          <w:rFonts w:ascii="IRNazanin" w:hAnsi="IRNazanin" w:eastAsia="IRNazanin"/>
          <w:color w:val="111111"/>
          <w:sz w:val="28"/>
          <w:sz w:val="28"/>
          <w:szCs w:val="28"/>
          <w:rtl w:val="true"/>
          <w:lang w:bidi="fa-IR"/>
        </w:rPr>
        <w:t xml:space="preserve">الجوهر، المسعودي،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 الهجرة،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المستدرك علی الصحیحین، الحاکم النیسابوري،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المستصفی في علم الاُصول، الغزالي،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الکتب العلمیة،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أبي داود الطیالس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الطیالس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سلیمان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أبي یعلی الموصلي، أبو یعلی الموصلي، إسماعیل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دمشق، دار المأمون للتراث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الإمام أحمد بن حنبل،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مصابیح السنّة، البغوي، حسین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المنیر، الفیومي،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 الهجرة،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في الأحادیث و‌الآثار، ابن أبي شیبة الکوفي، عبد 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الصنعاني، عبد الرزّاق بن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المجلس العلمی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معاویة بن أبی سفیان في المیزان، العقاد، محمود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الأوسط، الطبراني، عليّ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الکتب العلمیة،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المعجم الصغیر، الطبراني، سلیمان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p>
    <w:p>
      <w:pPr>
        <w:pStyle w:val="BookText"/>
        <w:rPr/>
      </w:pPr>
      <w:r>
        <w:rPr>
          <w:rFonts w:ascii="IRNazanin" w:hAnsi="IRNazanin" w:eastAsia="IRNazanin"/>
          <w:color w:val="111111"/>
          <w:sz w:val="28"/>
          <w:sz w:val="28"/>
          <w:szCs w:val="28"/>
          <w:rtl w:val="true"/>
          <w:lang w:bidi="fa-IR"/>
        </w:rPr>
        <w:t xml:space="preserve">دار إحیاء التراث العربي،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الکبیر، الطبراني، سلیمان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إحیاء التراث العربي،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معرفة الصحابة، أبونعیم الأصفهاني، أحمد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الریاض، دار الوطن،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مفردات غریب القرآن، الراغب الأصفهاني، حسین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الدار الشامیة،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 الطالبیین، أبو الفرج الأصفهاني،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الخوارزمي، موفق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مکتبة المفید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مقدّمة ابن الصلاح في علوم الحديث، ابن الصلاح، عثمان بن عبد الرحمن الشهرزوري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الكتب العلمية،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أبي طالب، ابن شهر آشوب،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النجف الأشرف، المکتبة الحیدریة،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المغازلي،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سبط النبی،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مردویه الأصفهاني، أحمد بن موسی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 الحدیث،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الخوارزمي، موفّق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النشر الإسلامي،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الأثر في الإمام الثاني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الصافي الگلپایگاني، لطف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کنز العمّال في سنن الأقوال والأفعال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المطبوع بهامش مسند أحمد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المنتخب من ذیل المذیل، الطبري،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مؤسسة الأعلمی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نزهة المجالس ومنتخب النفائس، الصفوري، عبد الرحمن بن عبد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النصائح الکافیة لمن یتولّی معاویة، ابن عقیل العلوي، السیّد محمد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 الثقافة،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درر السمطین في فضائل المصطفی و‌المرتضی و‌البتول و‌السبطین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الزرندي، محمد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الأصفهان، مکتبة الإمام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العامة،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نفحات الأزهار في خلاصة عبقات الأنوار، الحسیني المیلاني، السیّد عليّ، مطبعة مهر،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نقض الوشیعة، الأمین العاملي، السیّد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الأعلمي،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نهایة الدرایة، الصدر، السیّد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نشر مشعر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النهایة في غریب الحدیث والأثر، ابن الأثیر، مبارک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منشورات إسماعیلیان،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الإیمان، ابن جبر، عليّ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مشهد، مؤسسة 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الشریف الرض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تحقیق وشرح محمد عبده، بیروت، دار المعرفة،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الحق وکشف الصدق، العلّامة الحلّي، 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 الهجرة،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الأبصار في مناقب آل بیت النبيّ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الشبلنجي، مؤمن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منشورات الشریف الرضي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القبس المختص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من المقتبس في أخبار النحاة والاُدباء والشعراء والعلماء، المرزباني، محمد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قیسبادن، دار النش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فرانتس شتاینر،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نوید أمن و‌أمان، الصافي الگلپایگاني، لطف الله، قم، مکتب تنظیم ونشر آثار آیة الله العظمی الصافي الگلپایگاني،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وفاء الوفاء بأخبار دار المصطفی، السمهودي، عليّ بن أحمد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الکتب العلمیة،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وفیات الأعیان و‌أبناء الزمان، ابن خلکان،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الثقافة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ینابیع المودّة لذوي القربی، القندوزي، سلیمان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الاُسوة،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81" w:name="pg7102_78946"/>
    </w:p>
    <w:p>
      <w:pPr>
        <w:pStyle w:val="Heading2"/>
        <w:numPr>
          <w:ilvl w:val="1"/>
          <w:numId w:val="1"/>
        </w:numPr>
        <w:rPr/>
      </w:pPr>
      <w:bookmarkStart w:id="82" w:name="__RefHeading___Toc3664845_372815092"/>
      <w:bookmarkStart w:id="83" w:name="_Toc24"/>
      <w:bookmarkEnd w:id="81"/>
      <w:bookmarkEnd w:id="82"/>
      <w:r>
        <w:rPr>
          <w:rtl w:val="true"/>
        </w:rPr>
        <w:t>الفهرس</w:t>
      </w:r>
      <w:bookmarkEnd w:id="83"/>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كلام أبان بن تغلب في تعريف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سبب إعراض الجمهور عن أحاديث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دور بني العبّاس في الظلم و‌الاستبداد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حجّيّة أخبار الثقات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وجوب العمل بالأحاديث المخرّجة في أصول الشيعة و‌جوامعهم المعتبرة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وجوب تقديم روايات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روايات غيرهم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العمل بالقياس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النصوص الصحيحة في وجوب التمسّك بأهل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نصوص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دلالة أحاديث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من هو الّذي يجب التمسّك به من العترة؟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أحاديث السفينة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أحاديث الأمان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سائر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مصادر التحقیق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7102_78948"/>
      <w:bookmarkStart w:id="85" w:name="pg7102_78948"/>
      <w:bookmarkEnd w:id="85"/>
    </w:p>
    <w:p>
      <w:pPr>
        <w:pStyle w:val="Heading2"/>
        <w:numPr>
          <w:ilvl w:val="1"/>
          <w:numId w:val="1"/>
        </w:numPr>
        <w:rPr/>
      </w:pPr>
      <w:bookmarkStart w:id="86" w:name="pg7102_78948"/>
      <w:bookmarkStart w:id="87" w:name="__RefHeading___Toc3664847_372815092"/>
      <w:bookmarkStart w:id="88" w:name="_Toc25"/>
      <w:bookmarkEnd w:id="86"/>
      <w:bookmarkEnd w:id="87"/>
      <w:r>
        <w:rPr>
          <w:rtl w:val="true"/>
        </w:rPr>
        <w:t>آثار سماحة آية الله العظمى الصافي الگلپايگاني مدّ ظلّه الوارف</w:t>
      </w:r>
      <w:bookmarkEnd w:id="88"/>
    </w:p>
    <w:p>
      <w:pPr>
        <w:pStyle w:val="BookText"/>
        <w:rPr/>
      </w:pPr>
      <w:r>
        <w:rPr>
          <w:rFonts w:ascii="Amiri" w:hAnsi="Amiri" w:eastAsia="Amiri" w:cs="Amiri"/>
          <w:color w:val="111111"/>
          <w:sz w:val="28"/>
          <w:sz w:val="28"/>
          <w:szCs w:val="28"/>
          <w:rtl w:val="true"/>
          <w:lang w:bidi="ar-SA"/>
        </w:rPr>
        <w:t>الصورة</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05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0"/>
                        <a:stretch/>
                      </pic:blipFill>
                      <pic:spPr>
                        <a:xfrm>
                          <a:off x="0" y="0"/>
                          <a:ext cx="4305240" cy="6985080"/>
                        </a:xfrm>
                        <a:prstGeom prst="rect">
                          <a:avLst/>
                        </a:prstGeom>
                        <a:ln w="0">
                          <a:noFill/>
                        </a:ln>
                      </pic:spPr>
                    </pic:pic>
                  </a:graphicData>
                </a:graphic>
              </wp:inline>
            </w:drawing>
          </mc:Choice>
          <mc:Fallback>
            <w:pict>
              <v:shape id="shape_0" stroked="f" o:allowincell="f" style="position:absolute;margin-left:0pt;margin-top:-550.05pt;width:338.95pt;height:549.95pt;mso-wrap-style:none;v-text-anchor:middle;mso-position-horizontal:left;mso-position-vertical:top" type="_x0000_t75">
                <v:imagedata r:id="rId2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05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23"/>
                        <a:stretch/>
                      </pic:blipFill>
                      <pic:spPr>
                        <a:xfrm>
                          <a:off x="0" y="0"/>
                          <a:ext cx="4305240" cy="6985080"/>
                        </a:xfrm>
                        <a:prstGeom prst="rect">
                          <a:avLst/>
                        </a:prstGeom>
                        <a:ln w="0">
                          <a:noFill/>
                        </a:ln>
                      </pic:spPr>
                    </pic:pic>
                  </a:graphicData>
                </a:graphic>
              </wp:inline>
            </w:drawing>
          </mc:Choice>
          <mc:Fallback>
            <w:pict>
              <v:shape id="shape_0" stroked="f" o:allowincell="f" style="position:absolute;margin-left:0pt;margin-top:-550.05pt;width:338.95pt;height:549.95pt;mso-wrap-style:none;v-text-anchor:middle;mso-position-horizontal:left;mso-position-vertical:top" type="_x0000_t75">
                <v:imagedata r:id="rId22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05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26"/>
                        <a:stretch/>
                      </pic:blipFill>
                      <pic:spPr>
                        <a:xfrm>
                          <a:off x="0" y="0"/>
                          <a:ext cx="4305240" cy="6985080"/>
                        </a:xfrm>
                        <a:prstGeom prst="rect">
                          <a:avLst/>
                        </a:prstGeom>
                        <a:ln w="0">
                          <a:noFill/>
                        </a:ln>
                      </pic:spPr>
                    </pic:pic>
                  </a:graphicData>
                </a:graphic>
              </wp:inline>
            </w:drawing>
          </mc:Choice>
          <mc:Fallback>
            <w:pict>
              <v:shape id="shape_0" stroked="f" o:allowincell="f" style="position:absolute;margin-left:0pt;margin-top:-550.05pt;width:338.95pt;height:549.95pt;mso-wrap-style:none;v-text-anchor:middle;mso-position-horizontal:left;mso-position-vertical:top" type="_x0000_t75">
                <v:imagedata r:id="rId2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05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29"/>
                        <a:stretch/>
                      </pic:blipFill>
                      <pic:spPr>
                        <a:xfrm>
                          <a:off x="0" y="0"/>
                          <a:ext cx="4305240" cy="6985080"/>
                        </a:xfrm>
                        <a:prstGeom prst="rect">
                          <a:avLst/>
                        </a:prstGeom>
                        <a:ln w="0">
                          <a:noFill/>
                        </a:ln>
                      </pic:spPr>
                    </pic:pic>
                  </a:graphicData>
                </a:graphic>
              </wp:inline>
            </w:drawing>
          </mc:Choice>
          <mc:Fallback>
            <w:pict>
              <v:shape id="shape_0" stroked="f" o:allowincell="f" style="position:absolute;margin-left:0pt;margin-top:-550.05pt;width:338.95pt;height:549.95pt;mso-wrap-style:none;v-text-anchor:middle;mso-position-horizontal:left;mso-position-vertical:top" type="_x0000_t75">
                <v:imagedata r:id="rId23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05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32"/>
                        <a:stretch/>
                      </pic:blipFill>
                      <pic:spPr>
                        <a:xfrm>
                          <a:off x="0" y="0"/>
                          <a:ext cx="4305240" cy="6985080"/>
                        </a:xfrm>
                        <a:prstGeom prst="rect">
                          <a:avLst/>
                        </a:prstGeom>
                        <a:ln w="0">
                          <a:noFill/>
                        </a:ln>
                      </pic:spPr>
                    </pic:pic>
                  </a:graphicData>
                </a:graphic>
              </wp:inline>
            </w:drawing>
          </mc:Choice>
          <mc:Fallback>
            <w:pict>
              <v:shape id="shape_0" stroked="f" o:allowincell="f" style="position:absolute;margin-left:0pt;margin-top:-550.05pt;width:338.95pt;height:549.95pt;mso-wrap-style:none;v-text-anchor:middle;mso-position-horizontal:left;mso-position-vertical:top" type="_x0000_t75">
                <v:imagedata r:id="rId23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05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35"/>
                        <a:stretch/>
                      </pic:blipFill>
                      <pic:spPr>
                        <a:xfrm>
                          <a:off x="0" y="0"/>
                          <a:ext cx="4305240" cy="6985080"/>
                        </a:xfrm>
                        <a:prstGeom prst="rect">
                          <a:avLst/>
                        </a:prstGeom>
                        <a:ln w="0">
                          <a:noFill/>
                        </a:ln>
                      </pic:spPr>
                    </pic:pic>
                  </a:graphicData>
                </a:graphic>
              </wp:inline>
            </w:drawing>
          </mc:Choice>
          <mc:Fallback>
            <w:pict>
              <v:shape id="shape_0" stroked="f" o:allowincell="f" style="position:absolute;margin-left:0pt;margin-top:-550.05pt;width:338.95pt;height:549.95pt;mso-wrap-style:none;v-text-anchor:middle;mso-position-horizontal:left;mso-position-vertical:top" type="_x0000_t75">
                <v:imagedata r:id="rId23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05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38"/>
                        <a:stretch/>
                      </pic:blipFill>
                      <pic:spPr>
                        <a:xfrm>
                          <a:off x="0" y="0"/>
                          <a:ext cx="4305240" cy="6985080"/>
                        </a:xfrm>
                        <a:prstGeom prst="rect">
                          <a:avLst/>
                        </a:prstGeom>
                        <a:ln w="0">
                          <a:noFill/>
                        </a:ln>
                      </pic:spPr>
                    </pic:pic>
                  </a:graphicData>
                </a:graphic>
              </wp:inline>
            </w:drawing>
          </mc:Choice>
          <mc:Fallback>
            <w:pict>
              <v:shape id="shape_0" stroked="f" o:allowincell="f" style="position:absolute;margin-left:0pt;margin-top:-550.05pt;width:338.95pt;height:549.95pt;mso-wrap-style:none;v-text-anchor:middle;mso-position-horizontal:left;mso-position-vertical:top" type="_x0000_t75">
                <v:imagedata r:id="rId23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053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41"/>
                        <a:stretch/>
                      </pic:blipFill>
                      <pic:spPr>
                        <a:xfrm>
                          <a:off x="0" y="0"/>
                          <a:ext cx="4305240" cy="6985080"/>
                        </a:xfrm>
                        <a:prstGeom prst="rect">
                          <a:avLst/>
                        </a:prstGeom>
                        <a:ln w="0">
                          <a:noFill/>
                        </a:ln>
                      </pic:spPr>
                    </pic:pic>
                  </a:graphicData>
                </a:graphic>
              </wp:inline>
            </w:drawing>
          </mc:Choice>
          <mc:Fallback>
            <w:pict>
              <v:shape id="shape_0" stroked="f" o:allowincell="f" style="position:absolute;margin-left:0pt;margin-top:-550.05pt;width:338.95pt;height:549.95pt;mso-wrap-style:none;v-text-anchor:middle;mso-position-horizontal:left;mso-position-vertical:top" type="_x0000_t75">
                <v:imagedata r:id="rId242"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ابن حجر العسقلاني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عوف بن مالك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تفترق هذه الاُمّة بضعاً و‌سبعين فرقة شرّها فرقة قوم يقيسون الرأي، يستحلّون به الحرام و‌يحرّمون به الحلال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نحوه عن عوف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الهیثمي،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ابن عبد البّر في 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جبير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إذا أتانا الثبت عن عليّ لم نعدل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و‌أخرج ابن سعد في 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حدّثنا ثقة عن عليّ بفتيا لا نعدوها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أبان بن تغلب الربعي الكوفي، راجع ترجمته في الجرح و‌التعديل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حاتم،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 العسقلاني،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و‌ثّقه أحمد و‌يحيی و‌أبو حاتم و‌النسائي</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رجال،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و‌صدر الخبر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الرحمن بن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في مجلس أبان بن تغلب فجاء شابّ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سعيد، أخبرني كم شهد مع عليّ بن أبي طالب من أصحاب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كأنّك تريد أن تعرف فضل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 تبعه من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عرفنا فضلهم إلّا باتّباعهم إيّاه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 هذا المقال قال ابن أبي الحديد المعتزلي في شأن أمیر المؤمنین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أيّ حاجة لناصري أمير المؤمنين أن يتكثّروا بخزيمة و‌أبي الهيثم و‌عمّار و‌غيرهم، لو أنصف الناس هذا الرجل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يعني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و‌رأوه بالعين الصحيحة لعلموا أنّه لو كان وحده و‌حاربه الناس كلّهم أجمعون لكان علی الحقّ و‌كانوا علی الباطل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العلوي الحضرمي، رشفة الصادي،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رشد القرطبي، بداية المجتهد،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فالسياسة تسمح لأبي البختري الكذّاب الخبيث أن يحدّث كذباً عن الإمام جعفر بن محمّد و‌لا تسمح لمثل حفص بن غياث أن يحدّث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 بن 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أبو البختري يحدّث عن جعفر بالأعاجيب و‌لا ينهی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أمّا من يكذب علی جعفر فلا يبالون به، و‌أمّا من يصدق علی جعفر فلا يعجبهم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البختري هو قاضيهم الّذي يصوّب جناياتهم، وشقّ أمان الرشيد ليحیی بن عبد الله بن الحسن، فوهب له هارون بذلك ألف ألف و‌ستّمائة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فالسياسة تأتي بمثل هذا الخبيث ليحدّث بالأعاجيب كذباً عن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و‌تمنع من أخذ عنه العلم أن يحدّث بما أخذ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حاتم، الجرح و‌التعديل،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أبو الفرج الأصفهاني، مقاتل الطالبيّين،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صحیح،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باب تضييع الصلاة عن وقتها؛ ابن بطة العکبري، الإبانة،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أعرف شيئاً ممّا كنّا عليه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صحیح،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باب تضييع الصلاة عن وقتها؛ ابن بطة العکبري، الإبانة،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أعرف شيئاً ممّا كنّا عليه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بطة العکبري، الإبانة،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صحیح،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باب فضل صلاة في جماعة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مسند،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ابن بطة العکبري، الإبانة،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بطة العکبري، الإبانة،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بطة العکبري، الإبانة،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الظاهر، و‌لعلّها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و‌أهله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بطة العکبري، الإبانة،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كتب الرجال حتی تعرف أفاعيل السياسات الظالمة و‌الأقلام المأجورة، و‌أنّهم كيف تركوا رجالاً لتشيّعهم أو نسبتهم إلی الغلوّ في التشيّع، أو لتقديمهم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عثمان أو جميع الصحابة أو لعقيدة كذا و‌كذا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فتركوا ما عند هؤلاء المحدّثين من الأحاديث و‌الكتب و‌النسخ المأخوذة عن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 تركوا أحاديثهم عن غيرهم لذلك، في حين أنّهم يأخذون بأحاديث النواصب و‌أهل البدع و‌الأهواء، فلم تبق هذه السياسات و‌عملاؤها شيئاً يعرفه أنس ممّا كان علی عهد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 سلم</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الرازي، التفسير الکبیر،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الرازي، التفسیر الکبیر،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الرازي، التفسیر الکبیر،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الرازي، التفسیر الکبیر،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الرازي، التفسیر الکبیر،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يخفی الفرق بين الأمرين، ففي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نبحث عن وجوب الأخذ بروايات أهل البيت المخرّجة في جوامع الشيعة، علی ما يراه العقل ميزاناً لحجّية أخبار الثقات، وأنّه لا يعذر من ترك هذه الأحاديث الكثيرة و‌العلم الجمّ و‌أعرض عنها، و‌اتّكل علی روايات المجروحين الّذين تأتي الإشارة إلی ترجمة بعضهم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ابن حجر العسقلاني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الهيثم ابن عمران العنسي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زياد بن جارية مسجد دمشق و‌قد تأخّرت صلاة الجمعة إلی العصر،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بعث الله نبيّاً بعد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يأمركم بهذه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فاُخذ فاُدخل الخضراء فقطع رأسه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عقیل العلوي، النصائح الكافية،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الجزري، الكامل في التاریخ،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العسقلاني، تهذيب التهذيب،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عقیل العلوي،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في العتب الجميل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عقیل العلوي،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عمر بن عبد العزيز لمّا ترك تلك البدعة المنکرة، و‌هي التطاول علی مقام 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خطبة الجمعة ارتجّ المسجد بصياح من فيه بعمر بن عبد العزيز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السنّة، السنّة؛ تركت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وزعم أهل حرّان لمّا نهوا عن استمرارهم علی تلك السنّة الملعونة أنّ الجمعة لا تصحّ بدونها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و‌يوجد الآن كثير من علماء السوء يعتقدون في اُمور أنّها من السنّة و‌هي من النصب</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الجزري، الكامل في التاریخ،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عقیل العلوي، النصائح الكافية،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جميع ما ذكرناه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نهح البلاغة،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ابن عقیل العلوي، النصائح الكافية،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العسقلاني، تهذيب التهذيب،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العسقلاني، تهذيب التهذيب،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ابن عقیل العلوي، العتب الجميل،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يؤكّد ذلك ما ذكره السمهودي المدني في كتابه وفاء الوفا بأخبار دار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يحيی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هارون بن عبد الملك بن الماجشون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خالد بن الوليد بن الحارث بن الحكم بن العاص و‌هو ابن مطيرة قام علی منبر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الجمعة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استعمل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تعالی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يعلم أنّه خائن، ولكن شفعت له ابنته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و‌داود بن قيس في الروضة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 أي يسكته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فمزّق الناس قميصاً كان عليه شقائق حتی و‌تروه و‌أجلسوه حذراً عليه منه،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كفّاً خرجت من القبر قبر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كذبت يا عدوّ الله،كذبت يا كافر، مراراً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في ينابيع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القندوزي،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الحسین يحيی في كتابه أخبار المدينة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عقیل العلوي، النصائح الکافیة،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عقیل العلوي، النصائح الكافية،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هارون، تيسير المطالب في أمالي الإمام أبي طالب،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الکبری،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ترجمة الإمام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الأصفهاني، مقاتل الطالبیّين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السیوطي، تاريخ الخلفاء،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ابن الأثیر الجزري، الكامل في التاریخ،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ابن خلّکان، وفيات الأعيان،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العسقلاني، تهذيب التهذيب،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و‌لفظ الحديث كما أخرجه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أبواب المناقب، مناقب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أحبّني و‌أحبّ هذين و‌أباهما و‌اُمّهما كان معي في درجتي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ممّا شدّد به المتوكّل علی أهل بيت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استعمل علی المدينة و‌مكّة عمر بن فرج الرخّجي، فمنع الناس من البرّ بهم، و‌كان لا يبلغه أنّ أحداً أبرّ أحداً منهم بشيء و‌إن قلّ إلّا أنهكه عقوبة و‌أثقله غرماً، حتی كان القميص يكون بين جماعة من العلويّات يصلّين فيه واحدة بعد واحدة ثمّ يرقعنه، و‌يجلسن علی مغازلهنّ عواري حواسر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الأصفهاني، مقاتل الطالبيّين،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ذلك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كتاب الإيمان، باب الدليل علی أنّ حبّ الأنصار و‌عليّ من الإيمان و‌علاماته و‌بغضهم من علامات النفاق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ابن ماجة و‌مسند أحمد و‌تذكرة الحفّاظ 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المتّقي الهندي،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و‌مجمع الزوائد و‌المستدرك و‌تاريخ بغداد و‌حلية الأولياء و‌الدرّ المنثور و‌الرياض النضرة و‌ذخائر العقبی و‌غيرها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تذكرة الحفّاظ،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و‌أخرج نحوه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و‌روی مثل ذلك عن أبي ذرّ و‌ابن مسعود و‌أبي سعيد،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الحاکم النیسابوري،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الخطیب البغدادي،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السیوطي،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تذكرة الحفّاظ،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حديث الطير فله طرق كثيرة جدّاً قد أفردتها بمصنّف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تذكرة الحفّاظ،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العقّاد، معاوية بن أبي سفيان في الميزان،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مقدّمة،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ابن خلدون، تاریخ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ذلك لا ينكر ما لأئمّة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العلم بالغيوب الّتي أطلعهم الله عليها، إذ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أئمّة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الكرامات، و‌قد صحّ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يعني الإمام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 كان يحذر بعض قرابته بوقائع تكون لهم، فتصحّ كما يقول، و‌قد حذّر يحيی ابن عمّه عن مصرعه و‌عصاه فخرج و‌قتل بالجوزجان كما هو معروف، و‌إذا كانت الكرامة تقع لغيرهم فما ظنّك بهم علماً و‌ديناً و‌آثاراً من النبوّة و‌عناية من الله، بالأصل الكريم تشهد لفروعه الطيّبة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تقرّر في الشريعة أنّ البشر محجوبون عن الغيب إلّا من أطلعه الله عليه من عنده في نوم أو 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لجعفر و‌أمثاله من أهل البيت كثير من ذلك، مستندهم فيه و‌الله أعلم الكشف بما كانوا عليه من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أولی الناس بهذه الرتب الش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ريفة و‌الكرامات الموهوبة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تاریخ،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الفصل الثالث و‌الخمسون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السيّد أبو محمد الحسن الصدر في نهاية الدراية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و‌تصدّی لذلك من أهل السنّة ابن حجر صاحب المصالت و‌عبد الحقّ الدهلوي شارح المشكاة و‌غيرهما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 الدین الموسوي، أجوبة مسائل جار الله،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علی ذلك ابن يسع في معرفة اُصول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شرف الدین الموسوي، أجوبة مسائل جار الله،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الفتن، و‌الرقاق، باب كيف الحشر، و‌التفسير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و‌صحیح مسلم، كتاب الطهارة، باب استحباب إطالة الغرّة و‌التحجيل، و‌كتاب الصلاة، باب حجّة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البسملة آية، و‌كتاب الفضائل، باب إثباب حوض نبيّنا، وكتاب الجنّة، باب فناء الدنيا؛ وسنن النسائي، كتاب الافتتاح، باب قراءة بسم الله الرحمن الرحيم، و‌كتاب الجنائز، باب ذكر أوّل من يكسی؛ و‌الموطّأ، باب الشهداء في سبيل الله من كتاب الجهاد؛ وسنن ابن ماجة، أبواب المناسك، باب الخطبة يوم النحر؛ و‌مسند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الطبري بالإسناد إلی محمد بن سليم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أنس بن سيرين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كان سمرة قتل أحداً؟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يحصی من قتلهم سمرة بن جندب، استخلفه زياد علی البص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رة و‌أتی الكوفة فجاء و‌قد قتل ثمانية آلاف من الناس،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تخاف أن تكون قتلت أحداً بريئاً؟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قتلت إليهم مثلهم ما خشيت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صحیح،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صحیح،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شئت أن تعرف أحوال جماعة من رجال البخاري و‌شيوخه، راجع الجزء الرابع من المجلّد الأوّل من شرح نهج البلاغة، لعلّامة المعتزلة ابن 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البلاذري في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مروان لعليّ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كان أحد أكفّ عن صاحبنا من صاحبكم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تشتمونه علی المنابر؟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يستقيم لنا هذا إلّا بهذا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حكي عن نهي الخليفتين الأوّل و‌الثاني عن رواية الحديث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و‌أنّ أبا بكر حرق بالنار خمسمائة حديث جمعها من أحاديث الرسول، وأنّ عمر كان يتوقّف في خبر الواحد، و‌اشتدّ في ذلك، حتی قال لأبي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لتأتينّي علی ذلك بيّنة أو لأفعلنّ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و‌أنّه أمر بالتقليل في الرواية عن النبيّ، بل أنشد الناس، كما أخرج ابن سعد في 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يأتوه بالأحاديث، فلمّا أتوه بها أمر بتحريقها، وأنّ معاوية 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عليكم من الحديث بما كان في عهد عمر، فإنّه کان قد أخاف الناس في الحديث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أحمد بن حنبل، العلل الواردة في الأحادیث الموضوعة،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تأسيس الشيعة لعلوم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الصدر،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أسّس علم الرجال و‌صنّف فيه فهو أبو محمّد عبد الله بن جبلة بن حيّان بن البحر الكناني، و‌نقل عن فهرست أسماء المصنّفين من الشيعة للنجاشي أنّه مات سنة تسع عشرة و‌مائتين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العسقلاني، تهذيب التهذيب،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ریّة، أضواء علی السنّة المحمّدية،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ریّة، أضواء علي السنّة المحمّدية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ریّة، أضواء علی السنّة المحمّدية،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فيما طعنوا فيه و‌إنّ أحمد كذّبه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العسقلاني، تهذيب التهذيب،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ریّة، أضواء علی السنّة المحمدیّة،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ریّة، أضواء علی السنّة المحمدیّة،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ریّة، أضواء علی السنّة المحمدیّة،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ریّة، أضواء علی السنّة المحمّدية،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ریّة، أضواء علی السنّة المحمّدية،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مالك من علماء الدولة و‌الحكومة، فروی الشافعي أنّ المنصور بعث إلی مالك لمّا قدم المدينة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الناس قد اختلفوا في العراق فضع للناس كتاباً نجمعهم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ریّة، أضواء علی السنّة المحمّدیة،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ریّة، أضواء علی السنّة المحمّديّة،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ریّة، أضواء علی السنّة المحمّدية،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ابن حزم و‌ابن حبّان في تذكرة الحفّاظ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الذهبي،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ریّة، أضواء علی السنّة المحمّدية،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شیبة الکوفي، المصنّف،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اللکنهوي، الرفع و‌التكميل في الجرح و‌التعديل،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المتن و‌التعليق</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اللکنهوي، الرفع و‌التكميل في الجرح والتعدیل،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فكم من حديث قويّ حكموا عليه بالضعف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فالواجب علی العالم أن لا يبادر إلی قبول أقوالهم بدون تنقيح أحكامهم، و‌من قلّدهم من دون الانتقاد ضلّ و‌أوقع العوامّ في الإفساد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اللکنهوي، الرفع و‌التكميل في الجرح و التعدیل،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ابن حجر العسقلاني، لسان الميزان،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و‌راجع في ذلك ما قاله البيهقي في الطحاوي و‌ما قيل في البيهقي في ذلك لسان 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 العسقلاني،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البغدادي، الکفایة،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اللکنهوي، الرفع و‌التكميل في الجرح و التعدیل،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العسقلاني، لسان الميزان،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شاکر، الباعث الحثيث،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أبو ریّة، أضواء علی السنّة المحمدیّة،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حاتم، الجرح و‌التعديل،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اللکنهوي، الرفع و‌التكميل في جرح و التعدیل،ص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شاکر، الباعث الحثيث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اللکنهوي، الرفع و‌التكميل في الجرح و‌التعديل،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استوفی الكلام في هذه الجهات الشيخ العلّامة محمد الحسن المظفّر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و‌سبقه في بعض تلك الجهات الشيخ أبو جعفر محمد بن جرير بن رستم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أعلام القرن الرابع الهجري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و‌ذكر أيضاً العلّامة الكبير السيّد مير حامد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استقصاء الأفحام، المجلّد الأوّل و‌الثاني، من المنهج الثاني من أكابر أهل السنّة و‌رواتهم و‌مفسّريهم و‌علمائهم و‌أرباب الصحاح الستّ جماعة من المطعونين عندهم بالكذب و‌الوهم و‌الضعف و‌العقائد الباطلة و‌الأعمال السيّئة، و‌بإيراد الحديث ناقصاً مبترّاً و‌الرواية عن الكذّابين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و‌ممّن أدّی حقّ الكلام في هذه الجهات، و‌أوضح حال الصحاح الستّ و‌المسانيد و‌الاختلافات في نسخها و‌ما قیل في جرح رواتها و‌أسرد الكلام حول عدالة الصحابة و‌ناقش في كلّ ذلك بالطریقة الفنيّة العلميّة هو الاُستاذ محمود أبو رية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علی السنّة المحمديّة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رجال أبي داود و‌الترمذي و‌النسائي و‌البخاري في الأدب المفرد و‌ابن ماجة، كان يسبّ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في الخيل الّذين سبّوا أنس بن مالك، فأتينا به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و‌أزهر هذا وأسد ابن وداعة و‌جماعة كانوا يجلسون و‌يسبّون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و‌كان ثور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 بن يزيد الكلاعي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يسبّه، فإذا لم يسبّ جرّوا برجله، و‌مع ذلك أخذوا منه الحديث واعتمدوا عليه في أمر دينهم بل وثّقه البجلي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كان مثل هذا من مبغض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 أمیر المؤمنین وأعوان الحجّاج علی مظالمه ثقة، فمن الّذي ليس بثقة؟ والعجب ممّن يحتجّ بحديثه و‌يترك حديث أبي حمزة الثمالي لتشيّعه، و‌لأنّ في صحيفته حديث سوء في عثمان، أو يترك حديث ثعلبة بن يزيد الحماني الكوفي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العسقلاني، تهذيب التهذيب،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شيوخ البخاري و‌مسلم و‌الترمذي و‌ابن ماجة و‌أبي داود، مطعون بالس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رقة و‌الارتشاء و‌بقوله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كنت أضع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 أبي داود و‌النسائي و‌ابن ماجة و‌الترمذي، قال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حروريّ المذهب، و‌كان صلباً في السنّة إلّا أنّه من صلابته ربّما يتعدّی طوره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أظنّه أراد بكونه صلباً في السنة، إنّه كان شديد الميل كما قال ابن عدي إلی مذهب أهل دمشق في الميل علی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انحراف عن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ذكر اجتماع أصحاب الحديث علی بابه و‌تطاول جاريته علی مقام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فاعرف أصحاب الحديث المتصلّبين في السنّة عندهم، وأعجب من ذلك كون هذا الناصب من أئمّتهم في الجرح و‌التعديل، وإكرام أحمد بن حنبل له إكراماً شديداً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شيوخ أبي داود والترمذي و‌النسائي، وأمره في الأعمال السيّئة و‌قتل الشيوخ و‌ذبح الأطفال و‌نهب أموال المسلمين و‌سبي نسائهم أشهر من أن يذكر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ترجمته في الاستيعاب و‌تهذيب التهذيب و‌مروج الذهب و‌أنساب الأشراف و‌الكامل لابن الأثير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واقض العجب عمّن يأخذ منه الحديث و‌يحتجّ بروايته و‌يترك أحاديث العترة الطاهرة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بغضه لعلّي و‌أهل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مقطوع به، و‌هو الّذي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الّذي يرويه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الّذي لا يخرج من المسجد حتی يلعن عليّاً سبعين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المنافق من رجال الستّة غير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العتب الجميل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عقیل العلوي،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مطعون بأنّه يحمل علی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من شيوخ البخاري و‌الترمذي و‌النسائي</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مطعون بكونه من المرجئة و‌بغض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ابن عائشة أنّه كان ينشد بني مروان الأشعار الّتي هجا بها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مع ذلك من شيوخ الستّة غير البخاري و‌من شيوخه في الأدب 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العتب الجميل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هنيئاً لهم بهذا الإمام الثقة القدوة يوم يُدعی الناس بامامهم، وإنّي أقطع بأنّ من كان ينشد ما هجا به أبو بكر و‌عمر مثلاً للرافضة لا يختلف اثنان منهم في فسقه و‌لعنه وردّ مروياته، فيا للعار، وإنّا لله وإنّا إليه راجعون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الخارج علی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 رجال النسائي و‌أبي داود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رجلاً سوءً يقع في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و‌كان والياً لبني اُميّة له أخبار شهيرة و‌أقوال فظيعة، ذكرها ابن جرير و‌المبرّد وأبو الفرج و‌غيرهم، لا يصدر عمّن كان في قلبه شيء من الشعور الإنساني، وهو من رجال أبي داود والبخاري في جزء القراءة خلف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خالد القسري في العتب الجميل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عقیل العلوي،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 الستّة، كان ممّن يحرس خشبة زيد بن عليّ لمّا صلب</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 الستّة، روی ابن أبي شیبة من طریق عبد الرحمن بن أبي نعیم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زیاد بن جبیر یقع في الحسن و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محمد، إنّ أبا سعید حدّثني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والحسین سیّدا شباب أهل الجنّة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سیئ المذهب منحرفاً عن أهل البیت، وهو من شیوخ الستّة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ترکته للإرجاء، وقال أبو بکر محمد بن أحمد بن أبي الثلج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عليّ السختي المدائني، حدّثني رجل معروف من أهل المدائن،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في المنام رجلاً نظیف الثوب حسن الهیئة،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المدائن الّذي فیه شبابة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فإنّي أدعو الله فأمنّ علی دعائي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 کان شبابة یبغض أهل بیت نبیّك فاضربه الساعة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w:t>
      </w:r>
      <w:r>
        <w:rPr>
          <w:rFonts w:ascii="IRNazanin" w:hAnsi="IRNazanin" w:eastAsia="IRNazanin"/>
          <w:b w:val="false"/>
          <w:b w:val="false"/>
          <w:bCs w:val="false"/>
          <w:i w:val="false"/>
          <w:i w:val="false"/>
          <w:iCs w:val="false"/>
          <w:color w:val="333333"/>
          <w:sz w:val="20"/>
          <w:sz w:val="20"/>
          <w:szCs w:val="20"/>
          <w:rtl w:val="true"/>
        </w:rPr>
        <w:t>بفالج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فانتبهت وجئت إلی المدائن وقت الظهر وإذا الناس في هرج،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للناس؟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فلج شبابة في السحر ومات في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الناصبيّ المنافق من رجال الستّة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شبث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أوّل من حرّ الحرورية، و‌قال العجلي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أوّل من أعان علی عثمان وأعان علی 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إنّه كان مؤذّن سجاح و‌كان من الخوارج، و‌هو من شيوخ أبي داود و‌النسائي</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طارق من ولاة الجور، قال عمر بن عبد العزیز لما ذکره و‌الحجّاج و‌قرّة بن شریك، و‌کانوا إذ ذاك ولاة الأمصار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امتلأت الأرض جوراً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قتل بخیبر ستّمائة، و‌هو من شیوخ مسلم و‌أبي داود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يحمل علی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و‌یبغضه، و‌مع ذلك يقول ابن خيثمة عن ابن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من خيار المسلمين، و‌هو من شيوخ مسلم و‌الأربعة والبخاري في الأدب المفرد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كثير الحمل علی أهل البيت، و‌كان علی خاتم سليمان بن عبد الملك، و‌هو من شيوخ الستّة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تابعيّ ثقة، و‌قال ابن خيثمة عن ابن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يكون من قتل الحسين ثقة؟ قال عمرو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يحيی بن سعيد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إسماعيل، حدّثنا العيزار، عن عمر بن سعد فقال له 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من بني ضبية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سعيد، هذا قاتل الحسين؟ فسكت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قاتل الحسين تحدّثنا فسكت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ابن خراش عن عمرو بن علي نحو ذلك،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نخاف الله تروي عن عمر بن سعد، فبكی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الحميدي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سفيان عن سالم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 بن سعد للحسين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قوماً من السفهاء يزعمون أنّي أقتلك، فقال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ليسوا سفهاء،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إنّك لا تأكل من برّ العراق بعدي إلّا قليلاً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و‌عمر بن سعد هذا من شيوخ النسائي</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قال علی المنبر بعد 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مخاطباً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ثار بثارات، و‌رعف علی منبر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سال رعافه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الخارجيّ الّذي مدح ابن ملجم بأبياته المشهورة، وهو من شيوخ البخاري و‌أبي داود و‌النسائي، و‌ان شئت أن تعرف قليلاً من مخازيه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العتب الجميل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عقیل العلوي،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والياً من قبل الحجّاج علی الكوفة، و‌هو القائل علی المنبر حين بويع ليزيد بن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سارعوا إلی هذه البيعة، إنّما هما هجرتان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هجرة إلی رسول الله و‌هجرة إلی يزيد، و‌هو من شيوخ الستّة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حاتم في الجرح و‌التعديل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أبي عن عنبسة بن خالد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علی خراج مصر، و‌كان يعلّق النساء بالثدي، و‌هو من شيوخ البخاري و‌أبي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العتب الجميل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العقیل العلوي،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 بمن يعمل هذه الوحشية الّتي ذكرها أبو حاتم أن يكون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جليس الحجّاج، و‌قال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انقطاعه إلی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شيوخ البخاري و‌مسلم و‌أبي داود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ولّاه المنصور علی الصدقات؛ لأنّه أشار عليه بحبس بني الحسن، و‌هو من رجال الستّة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يحمل علی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من شيوخ الستّة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أعداء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و‌يشتمه و‌يسبّه، و‌هو من شيوخ أبي داود و‌الترمذي و‌ابن ماجة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حضر 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و‌أعان عليه، و‌هو من شيوخ أبي داود و‌النسائي</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اشتهر عنه النصب كالحريز بن عثمان، و‌هو من شيوخ الأربعة و‌البخاري في الأدب المفرد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سوء حاله معروف، و‌مثالبه مشهورة، قتل طلحة، و‌له القدح المعلّی في إثارة الفتنة في ايّام عثمان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قاتل محمّد بن أبي بكر و‌القائل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قتلت ثمانين من قومي في دم عثمان، و‌الله تعالی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النَّفْس بِالنَّفْسِ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من شيوخ البخاري في الأدب المفرد و‌ابن ماجة و‌النسائي و‌أبي داود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كتب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كالكامل و‌تاريخ صفين و‌كتاب معاوية ابن أبي سفيان في الميزان للعقّاد، و‌النصائح الكافيه لابن عقيل، و‌هو من شيوخ الستّة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يعرفه كلّ من سبر تاريخ الإسلام، و‌هو مع ما اقترف من المآثم من شيوخ الستّة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الوالي من قبل الحجّاج علی خراسان، و‌هو من رجال أبي داود و‌الترمذي و‌النسائي</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نزل فيه 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جَاءَكُمْ فَاسِقٌ بِنَبَإٍ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و‌خبر صلاته بهم و‌هو سكران،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أزيدكم؟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صلّی الصبح أربعاً، مشهور من حديث الثقات، و‌له أخبار فيها نكارة و‌شناعة، و‌هو من شيوخ أبي داود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شيوخ أبي داود في المراسيل، فإنّا لله وإنّا إليه راجعون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أتباع الحجّاج، و‌هو الّذي نقل عنه ابن الجوزي في كشف النقاب،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عقرب في لحيته فمكثت فيها ثلاثة أيّام و‌لم يعلم بها، و‌هو من شيوخ الستّة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أحمد شاكر في الباعث الحثيث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الأسباب الّتي دعت الكذّابين و‌الوضّاعين إلی وضع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و‌يشبههم بعض علماء السوء الّذين اشتروا الدنيا بالآخرة و‌تقرّبوا إلی الملوك و‌الاُمراء و‌الخلفاء بالفتاوی الكاذبة، والأقوال المخترعة الّتي نسبوها إلی الشريعة البريئة، و‌اجترأوا علی الكذب علی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إرضاءً للأهواء الشخصية، و‌نصراً للأغراض السياسية، فاستحبّوا العمی علی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ما صدر عن غياث بن إبراهيم النخعي و‌مقاتل بن سليمان البلخي</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سورة البقرة، الآیات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حصل عند واحد من حفّاظهم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الحافظ أبو العبّاس ابن عقدة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ثلاثمائة ألف حدیث من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حجر العسقلاني، لسان الميزان،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تفطّن لبعض ما ذكرنا العلّامة الشيخ محمود شلتوت شيخ الجامع الأزهر سابقاً و‌أكبر علماء أهل السنّة المعاصرين، و‌أعظم مفكرّيهم، حيث أطلق فتواه التاريخية بجواز التعبّد بمذهب الشيعة الإمامية، وأفتی خضوعاً لقوّة أدلّة الشيعة بمذهبهم في مثل مسألة التطليقات الثلاث بلفظ واحد، فإنّها تقع في المذاهب السنية ثلاثاً وفي مذهب الشيعه تقع واحدة رجعية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 ينابيع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كتبه الاُستاذ محمود أبو ريّة حول عدالة الصحابة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علی السنّة المحمّدية،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و‌الخطيب البغدادي في 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بطرق مختلفة؛ و‌ابن حجر العسقلاني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الأثير الجزري، في اُسد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عبد البرّ في 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و‌السيوطي في الجامع الصغير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ابن عديّ، و‌الطبراني و‌العقيلي عن ابن عبّاس، و‌الحاكم وابن عديّ أيضاً عن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في الغدير من مصادره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مصدراً، كما ذكر كلمات الأعلام المص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رّحة بصحّة الحديث</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 سنن،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الطبري، ذخائر العقبی،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السیوطي، الجامع الصغیر،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السیوطي، تاریخ الخلفاء،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الحاکم النیسابوري، المستدرك،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الهیثمي،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الهیتمي، الصواعق المحرقة،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الشوکاني، فیض القدیر،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المتّقي الهندي، کنز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32912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الحدید، شرح نهج البلاغة،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و‌بهذا المعنی أخبار كثيرة في سنن الترمذي و‌المستدرك و‌تاريخ بغداد و‌مجمع الزوائد و‌كنز العمّال و‌غيرها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کنز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32977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السیوطي، القول الجليّ، 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المتّقي الهندي، کنز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32981</w:t>
      </w:r>
      <w:r>
        <w:rPr>
          <w:rFonts w:ascii="IRNazanin" w:hAnsi="IRNazanin" w:eastAsia="IRNazanin"/>
          <w:b w:val="false"/>
          <w:b w:val="false"/>
          <w:bCs w:val="false"/>
          <w:i w:val="false"/>
          <w:i w:val="false"/>
          <w:iCs w:val="false"/>
          <w:color w:val="333333"/>
          <w:sz w:val="20"/>
          <w:sz w:val="20"/>
          <w:szCs w:val="20"/>
          <w:rtl w:val="true"/>
        </w:rPr>
        <w:t xml:space="preserve">؛ و‌غيرهما، و‌نحوه ما روي في 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الحاکم النیسابوري،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و‌كنوز الحقائق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المناوي،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و‌حلية الأولياء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نعیم الأصفهانی،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المغربي، فتح الملك العليّ،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المتّقي الهندي، کنز 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و‌نحوه ما رواه الفخر في تفسير إِنَّ الله اصْطَفَى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الزرندي، نظم درر السمطين،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الحموئي، فرائد السمطين،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المغربي، فتح الملك العليّ،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أبو نعیم الأصفهاني، حلية الأولياء،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المتّقي الهندي، کنز 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المغربي، فتح الملك العليّ،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الطبري، تفسیر،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السیوطي، الدرّ المنثور، في تفسير الآية؛ الواحدي، أسباب النزول،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إلّا أنّهم رووا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علی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المغازلي، مناقب الإمام عليّ بن أبي طالب،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السیوطي، لباب النقول،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المغربي، فتح الملك العليّ،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الطبري، تفسیر،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و‌الدرّ المنثور و‌مجمع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الهیثمي،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المتّقي الهندي،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ومناقب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المغازلي،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وروح المعاني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الآلوسي،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كرّم الله وجهه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دعوت الله أن يجعلها اُذنك يا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كرم الله تعالی وجهه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سمعت شيئاً فنسيته، و‌ما كان لي أن أنسی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شئت المزيد علی ذلك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الحسکاني، شواهد التنزيل،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الآلوسي، روح المعاني،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العسقلاني، تهذيب التهذيب،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المغربي، فتح الملك العليّ،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الاستيعاب،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ابن الأثیر الجزري، اُسد الغابة،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ترجمته؛ المغربي، فتح الملك العليّ،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الطبري، ذخائر العقبی،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المغربي، فتح الملك العليّ،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المتّقي الهندي، کنز 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الجزري، اُسد الغابة،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العسقلاني، الإصابة،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راجع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الاستيعاب،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ترجمته؛ السیوطي، الخصائص الكبری،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السیوطي، تاريخ الخلفاء،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ابن حجر العسقلاني، تهذيب التهذيب،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المغربي، فتح الملك العليّ،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المغربي، فتح الملك العليّ،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الطهارة؛ و‌سنن النسائي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النبهانی، الش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رف المؤبّد،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الشنقیطي، كفاية الطالب،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الخوارزمي، المناقب،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الطبري، ذخائر العقبی،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السیوطي، الإتقان،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ابن حجر العسقلاني، تهذيب التهذيب،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ابن عبد البرّ، الاستيعاب،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 ابن حجر العسقلاني، الإصابة، في 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سعد، الطبقات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الأزرقي، أخبار مكّة،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مع اختلاف في ألفاظ بعضها مع بعض و‌اختصار متون بعضها، و‌صدر الخبر في أخبار مكّة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سلوني فوالله لا تسألوني عن شيء يكون إلی يوم القيامة إلّا حدّثتكم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كتاب شواهد التنزيل عقد فصلاً في توحّده بمعرفة القرآن و‌معانيه، و‌تفرّده بالعلم بنزوله و‌ما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الحاکم الحسکاني،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النبهاني، الشرف المؤبّد،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النبهاني، الشرف المؤبّد،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و‌في ذخائر العقبی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جمعاً منهم معاوية و‌عائشة لما سئلوا أحالوا في السؤال عليه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النبهاني، الش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 المؤبّد،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السیوطي، تاريخ الخلفاء،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ذلك لم يخرجوا من أحاديثه إلّا القليل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و‌أخرجوا عن مثل أبي هريرة مع تأخّر إسلامه وأنّه لم يصاحب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سنّة واحدة و‌تسعة أشهر أحاديث كثيرة جداً، حتی ذكر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مسند بقيّ بن مخلد قد احتوی من حديث أبي هريرة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روی البخاري منها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حدیث، و‌عليّ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أسلم و‌تربّي في حجر النبيّ و‌عاش تحت كنفه قبل البعثة و‌اشتدّ ساعده في حضنه و‌ظلّ معه إلی أن انتقل إلی الرفيق الأعلی لم يفارقه لا في حضر و‌لا في سفر، و‌هو ابن عمّه و‌زوج ابنته فاطمة سيّدة نساء العالمين و‌شهد المشاهد كلّها سوی تبوك فقد استخلفه النبيّ فيها علی المدينة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رسول الله، أتخلفني في النساء و‌الصبيان؟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ترضی أن تكون منّي بمنزلة هارون من موسی إلّا أنّه لا نبيّ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الشيخان و‌ابن سعد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السیوطي، تاريخ الخلفاء،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المتّقي الهندي، کنز 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36405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النسائي، خصائص أمیر المؤمنین،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العسقلاني، تهذيب التهذيب،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ابن سعد، الطبقات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ابن الأثیر الجزري، اُسد الغابة،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السیوطي، تاريخ الخلفاء،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الطبري، ذخائر العقبی،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ذخائر العقبی،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ابن الأثیر الجزري، اُسد الغابة،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السیوطي، تاريخ الخلفاء،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الهیثمي،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الطبري، ذخائر العقبی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و‌نحوه في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الحدید،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الصنعاني، المصنّف،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سهو من بعض النسّاخ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الهیثمي،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ابن حجر العسقلاني، تهذيب التهذيب مختصراً،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الطبري، الرياض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الکبری،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ذخائر العقبی،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ذخائر العقبی،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الحدید، 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الحدید، 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و‌أخرج مثله ابن حجر العسقلاني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إلّا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سنين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الجزري، اُسد الغابة،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الطبري، الرياض النضرة،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الطبري، ذخائر العقبی،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الجزري، اُسد الغابة،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ذخائر العقبی،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ذخائر العقبی،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القندوزي، ينابيع المودّة،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الحدید، شرح نهج البلاغة،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ونحوه ما أخرجه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المغازلي، مناقب الإمام عليّ بن أبي طالب،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الزرندي، نظم درر السمطين،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الاطّلاع يراجع شرح نهج البلاغة و‌الغدير و‌كتب التواريخ و‌التراجم و‌جوامع الحديث</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الغزالي في المستصفی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في الأشخاص الّتي ليست متناهية إنّما يتمّ بمقدّمتين كلّية كقولنا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مطعوم ربوي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و‌جزئيّة كقولنا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النبات مطعوم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الزعفران مطعوم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مسكر حرام، و‌هذا الشراب بعينه مسكر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مسلك من مسالك العلّة الّتي ذكرها الاُصوليون في مباحث اُصول الفقه، لا يقول به الحنفیة و‌يقول به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الشوكاني في إرشاد الفحول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السادس المناسبة، و‌يعبّر عنها بالإخالة و‌بالمصلحة و‌بالاستدلال و‌برعاية المقاصد، و‌يسمّی استخراجها تخريج المناط، و‌هي عمدة كتاب القياس و‌محلّ غموضه و‌وضوحه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اللکنهوي، الرفع و‌التكميل في الجرح والتعدیل،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قد دلّت من طرق أهل السنّة روايات كثيرة علی عدم جواز العمل بالقياس، وأنّ ما سكت الله عنه فهو عفو و‌لا يبحث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الهیثمي، مجمع الزوائد،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الاشارة الی الآیة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الأمرين في المقدّمة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الوردي، تاریخ،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الشبلنجي، نور الأبصار،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سمّاها ثقلين لأنّ الأخذ بهما و‌العمل بهما ثقيل، و‌يقال لكلّ خطير نفيس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ثقل، فسمّاهما ثقلين إعظاماً لقدرهما و‌تفخيماً لشأنهما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حول سند الحديث و‌ألفاظه و‌دلالته المجلّد الأوّل و‌الثاني من الجزء الثاني عشر من العبقات و‌قد طبعا في الطبعة الجديدة في ستّة أجزاء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سفر قيّم نافع مشحون بالتحقيقات في الحديث و‌التراجم و‌غيرهما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الباب الرابع من كتاب ينابيع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القندوزي،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المتّقي الهندي،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 إلی </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الهیتمي، الصواعق المحرقة،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المعجم الکبیر،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الهیتمي، الصواعق المحرقة،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الهیثمي،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بعض الألفاظ،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يفترقا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 سنن،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3874</w:t>
      </w:r>
      <w:r>
        <w:rPr>
          <w:rFonts w:ascii="IRNazanin" w:hAnsi="IRNazanin" w:eastAsia="IRNazanin"/>
          <w:b w:val="false"/>
          <w:b w:val="false"/>
          <w:bCs w:val="false"/>
          <w:i w:val="false"/>
          <w:i w:val="false"/>
          <w:iCs w:val="false"/>
          <w:color w:val="333333"/>
          <w:sz w:val="20"/>
          <w:sz w:val="20"/>
          <w:szCs w:val="20"/>
          <w:rtl w:val="true"/>
        </w:rPr>
        <w:t xml:space="preserve">؛ مناقب أهل بيت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 سلم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 سنن،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الجزري، اُسد الغابة،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مسند،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أبو یعلی الموصلي، مسند،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الهیتمي، الصواعق المحرقة،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المسند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یؤیّد ما ذکرناه في المقدّمة، من تأثیر السیاسات في ترك الأحادیث المأثورة في أهل البیت، إصرار الاُمراء و‌الحُکّام علی ترك الصحابة ما سمعوا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و‌نهي الخلیفتین عن روایة الحدیث ما أخرجه أحمد في مسنده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تخریجه حدیث الثقلین عن یزید بن حیّان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یزید بن حیّان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زید بن أرقم في مجلسه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إلَيَّ عبید الله بن زیاد فأتیته،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أحادیث تحدّثها و‌ترویها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نجدها في کتاب الله تحدّث أنّ له حوضاً في الجنّة؟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حدّثناه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و‌وعدناه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کذبت و‌لکنّك شیخ قد خرفت،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قد سمعته اُذناي ووعاه قلبي من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کذب عليّ متعمّداً فلیتبوّأ مقعده من جهنّم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کذبت علی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 سلم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النیسابوري، صحيح،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البغوي، مصابيح السنّة،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البیهقي، السنن الكبری،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الهیتمي، الصواعق المحرقة،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النیسابوري، المستدرك،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الهیتمي، الصواعق المحرقة،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الهیتمي، الصواعق المحرقة،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مسند،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السیوطي، الجامع الصغير،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السیوطي، إحياء الميت بفضائل اهل البیت،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زيد بن ثابت؛ السیوطی، الجامع الكبير، ح</w:t>
      </w:r>
      <w:r>
        <w:rPr>
          <w:rFonts w:eastAsia="IRNazanin" w:cs="IRNazanin"/>
          <w:b w:val="false"/>
          <w:bCs w:val="false"/>
          <w:i w:val="false"/>
          <w:iCs w:val="false"/>
          <w:color w:val="333333"/>
          <w:sz w:val="20"/>
          <w:szCs w:val="20"/>
        </w:rPr>
        <w:t>6526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السیوطي، الجامع الصغير،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 ينابيع المودّة،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الهیثمي، مجمع الزوائد،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 ینابیع المودّة،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النیسابوري، المستدرك،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کنز 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36341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النسائي، خصائص أمیر المؤمنین،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 ينابيع المودّة،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 ينابيع المودّة،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عقدة، کتاب الولایة،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القندوزي، ينابيع المودّة،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عقدة، کتاب الولایة،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القندوزي، ينابيع المودّة،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 ينابيع المودّه،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و‌أخرج ابن الأثیر الجزري في اُسد الغابة حديث مناشدة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في عدة مواضع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و‌أخرجه أحمد في مسنده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فقام ثلاثون من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و‌أخرجه أيضاً مختصراً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و‌أخرجه النسائي في الخصائص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حجر العسقلاني في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المغازلي في مناقب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نعيم في أخبار أصبهان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و‌غيرهم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کنز 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العلوي الحضرمي، رشفة الصادي،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الزرندي، نظم درر السمطين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القندوزي، ينابيع المودّة،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السیوطي، إحياء الميت بفضائل أهل البيت،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اللکنهوي، عبقات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من هذا الكتاب نسخة مخطوطة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مكتبة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 أخذنا الحديث، و‌في أحاديث افتراق الاُمّة بعض الشواهد لما في هذا الحديث، و‌هو كون الفرقة الناجية المتمسّكين بالكتاب و‌العترة، ذكرناه في رسالة أفردناها في تعيين الفرقة الناجية، و‌لا يجوز ترك هذا الحديث لغرابة متنه، فإنّ أحاديث الثقلين و‌طوائف كثيرة من غيرها من الأحاديث كلّها ترشد إلی معناه، كما ستعرف بعض ذلك في فصل دلالة الأحاديث</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الدارمي، سنن،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كتاب فضائل القرآن؛ المتّقي الهندي، کنز 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37620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الطحاوي، شرح مشكل الآثار،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المعجم الأوسط،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أبو یعلی الموصلي، مسند،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من مسند أبي سعید الخدري، ح</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المعجم الأوسط،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النیسابوري، المستدرك،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الجزري، اُسد الغابة،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الهیتمي، الصواعق المحرقة،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الهیتمي، الصواعق المحرقة،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 النوري، كشف الأستار،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هذا الباب ما في سيرة يحيی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بيتي أئمّة الهدی، فقدّموهم و‌لا تقدّموا عليهم، و‌أمّروهم و‌لا تأمروا عليهم، و‌تعلّموا منهم و‌لا تعلّموهم فإنّهم أعلم منكم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المعجم الأوسط،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 ینابیع المودّة،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مسند،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الهیثمي، مجمع الزوائد،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مسند،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الحاکم النیسابوري، المستدرك،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الکوفي، الفتوح،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البیهقي، السنن الکبری،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راجع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الحسیني المیلاني، نفحات الأزهار،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المرعشي النجفي، شرح إحقاق الحقّ</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الهیتمي، الصواعق المحرقة،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و‌قد نصّ عليه أيضاً السمهودي والدولة آبادي والعجيلي و‌كمال الدين الجهرمي و‌غيرهم ممّن سرد أسماءهم و‌تص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ريحاتهم في الطبقات، فراجع</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السیوطي، الدرّ المنثور،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الآلوسي، روح المعاني،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الثعلبي، تفسیر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ابن بطریق، خصائص الوحي المبين،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اللکنهوي، عبقات الأنوار،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و‌للعلّامة الشهير محمد بن عليّ بن شهر آشوب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قيّم حول أحاديث الأئمّة الاثني عشر و‌رواتها و‌دلالتها، وكذلك أحاديث الثقلين و‌السفينة و‌الأمان في كتابه القيّم متشابه القرآن و‌مختلفه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نهاية الدقّة و‌الإتقان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الهیتمي، الصواعق المحرقة،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السمهودي، جواهر العقدین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أحمد 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في كفاية الطالب لمناقب عليّ بن أبي طالب للشنقيطي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و‌ينابيع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القندوزي،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و‌غيرهما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جميل بن عبد الله بن يزيد المدني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عند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قضی به عليّ، فأعجب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لله الّذي جعل الحكمة فينا أهل البيت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العلوي الحضرمي، رشفة الصادي،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العلوي الحضرمي، رشفة الصادي،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اللکنهوي، عبقات الأنوار،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التفتازاني، شرح المقاصد،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اللکنهوي، عبقات الأنوار،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الحدید، شرح نهج البلاغة،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العسقلاني، لسان الميزان،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الهیتمي، الصواعق المحرقة،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نعیم الأصفهاني، حلية الأولياء،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ابن أبي الحدید، شرح نهج البلاغة،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الصفوري، نزهة المجالس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اللکنهوي، عبقات 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الهیتمي، الصواعق المحرقة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الصفوري، نزهة المجالس،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المحدّث النوري، كشف الأستار،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ذلك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و‌كتابنا الآخر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جلاء البص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و‌كتابنا باللغة 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نويد أمن و‌أمان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شئت الرجوع إلی الصحاح و‌المسانيد و‌الجوامع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المستدرك علی الصحيحين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الحاکم النیسابوري،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معرفة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نعیم الأصفهاني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أبي داود الطیالس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الخطيب البغدادي،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7673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تیسیر الوصول إلی جامع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الديبع الشيباني،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الخلفاء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السیوطي،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القندوزي،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المتّقي الهندي،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الهیثمي،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مصابيح السنّة، و‌غيرها من جوامع الحديث</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اللکنهوي، عبقات 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 ينابيع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الثعلبي، تفسير،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القندوزي، ینابیع المودّة،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اللکنهوي، عبقات الأنوار،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الشبراوي، الإتحاف بحبّ الأشراف،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المرعشي النجفي، شرح إحقاق الحقّ،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الشبراوي، الإتحاف بحب الأشراف،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المرعشي النجفي، شرح إحقاق الحقّ،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النيسابوري، المستدرك،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المعجم الأوسط،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النیسابوري، المستدرك،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السیوطي، إحياء الميت بفضائل اهل البیت،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السیوطي، الجامع الصغير،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السیوطي، الجامع الكبير، ح </w:t>
      </w:r>
      <w:r>
        <w:rPr>
          <w:rFonts w:eastAsia="IRNazanin" w:cs="IRNazanin"/>
          <w:b w:val="false"/>
          <w:bCs w:val="false"/>
          <w:i w:val="false"/>
          <w:iCs w:val="false"/>
          <w:color w:val="333333"/>
          <w:sz w:val="20"/>
          <w:szCs w:val="20"/>
        </w:rPr>
        <w:t>19733</w:t>
      </w:r>
      <w:r>
        <w:rPr>
          <w:rFonts w:ascii="IRNazanin" w:hAnsi="IRNazanin" w:eastAsia="IRNazanin"/>
          <w:b w:val="false"/>
          <w:b w:val="false"/>
          <w:bCs w:val="false"/>
          <w:i w:val="false"/>
          <w:i w:val="false"/>
          <w:iCs w:val="false"/>
          <w:color w:val="333333"/>
          <w:sz w:val="20"/>
          <w:sz w:val="20"/>
          <w:szCs w:val="20"/>
          <w:rtl w:val="true"/>
        </w:rPr>
        <w:t>؛ المتّقي الهندي، کنز العمّال،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34170</w:t>
      </w:r>
      <w:r>
        <w:rPr>
          <w:rFonts w:ascii="IRNazanin" w:hAnsi="IRNazanin" w:eastAsia="IRNazanin"/>
          <w:b w:val="false"/>
          <w:b w:val="false"/>
          <w:bCs w:val="false"/>
          <w:i w:val="false"/>
          <w:i w:val="false"/>
          <w:iCs w:val="false"/>
          <w:color w:val="333333"/>
          <w:sz w:val="20"/>
          <w:sz w:val="20"/>
          <w:szCs w:val="20"/>
          <w:rtl w:val="true"/>
        </w:rPr>
        <w:t>؛ الهیثمي،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الزرندي، نظم درر السمطين،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ابن المغازلي، مناقب الإمام عليّ بن أبي طالب،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ابن هارون، تيسير المطالب في أمالي الإمام أبي طالب،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الطبراني، المعجم الکبیر،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السیوطي، إحياء الميت بفضائل أهل البیت،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الهیتمي، الصواعق المحرقة،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السیوطي، الجامع الصغير،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الگنجي الشافعي، كفاية الطالب،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الهیثمي،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ابن المغازلي، مناقب الإمام عليّ بن أبي طالب،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أبو نعیم الأصفهاني، حلية الأولياء،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الطبري، ذخائر العقبی،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السیوطي، إحياء الميت بفضائل أهل البیت،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العلوي الحض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رمي، رشفة الصادي،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النبهانی، الأربعين النبهانية،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الهیثمي،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الطبراني، المعجم الصغیر،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القندوزي، ینابیع المودّة،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السیوطي، إحياء الميت بفضائل أهل البیت،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الهیثمي،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إلاّ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 بيتي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السیوطي، الجامع الصغير،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الهیتمي، الصواعق المحرقة،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المناوي، كنوز الحقائق،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 ينابيع المودّة،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البغدادي، تاريخ بغداد،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 ينابيع المودّة،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اللکنهوي، عبقات 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و‌كأنّه اقتبس الإمام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إنّ مثل آل محمّد كمثل نجوم السماء كلما خوي نجم طلع 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الشبلنجي، نور الأبصار،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الصبّان، إسعاف الراغبين،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راجع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ذخائر العقبی،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القندوزي، ینابیع المودّه،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الهیتمي، الصواعق المحرقة،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الهیتمي، الصواعق المحرقة،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الهیتمي، الصواعق المحرقة،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ذخائر العقبی،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القندوزي، ینابیع المودّة،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اللکنهوي، عبقات الأنوار،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شیبة الکوفي، المصنّف،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السیوطي، الدرّ المنثور،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في تفسير قوله تعالی في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 قُلْنَا ادْخُلُوا هَذِهِ الْقَرْيَة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کنز العمّال،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ابن مردویه الأصفهاني، مناقب عليّ بن أبي طالب،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المعجم الأوسط،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الطبراني، المعجم الصغیر،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الطبراني، المعجم الکبیر،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الهیتمي، الصواعق المحرقة،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الإربلي، کشف الغمّة،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العلوي الحضرمي، رشفة الصادي،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الحموئي، 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المحدّث النوري، كشف الأستار،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اللکنهوي، عبقات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اللکنهوي، عبقات الأنوار،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الرضي، خصائص الأئمّة،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تذکرة 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الجوزي، تذکرة الخواصّ،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المناقب،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کنز العمّال،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نعیم الأصفهانی، حلیه الأولیاء،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النیسابوري، المستدرك،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الهیتمي، الصواعق المحرقة،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السیوطي، إحياء الميت بفضائل أهل البیت،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الهیتمي، الصواعق المحرقة،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السیوطي، الجامع الصغير،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المتّقي الهندي، کنز العمّال،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34155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34188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34189</w:t>
      </w:r>
      <w:r>
        <w:rPr>
          <w:rFonts w:ascii="IRNazanin" w:hAnsi="IRNazanin" w:eastAsia="IRNazanin"/>
          <w:b w:val="false"/>
          <w:b w:val="false"/>
          <w:bCs w:val="false"/>
          <w:i w:val="false"/>
          <w:i w:val="false"/>
          <w:iCs w:val="false"/>
          <w:color w:val="333333"/>
          <w:sz w:val="20"/>
          <w:sz w:val="20"/>
          <w:szCs w:val="20"/>
          <w:rtl w:val="true"/>
        </w:rPr>
        <w:t>، عن ابن عبّاس</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المناوي، كنوز الحقائق،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الهیتمي، الصواعق المحرقة،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الهیثمي،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السیوطي، إحياء الميت بفضائل أهل البیت،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العلوي الحضرمي، رشفة الصادي،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الهیتمي، الصواعق المحرقة،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الطبري، ذخائر العقبی،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عن أحمد في المناقب، إلّا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ذهبت النجوم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لاستقصاء ذلك و‌الاطّلاع علی كلمات العلماء حول هذه الأحاديث و‌ما يستفاد منها كتب الحديث و‌المناقب و‌عبقات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اللکنهوي،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الهیتمي، الصواعق المحرقة،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الهیتمي، الصواعق المحرقة،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 ينابيع المودّة،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العلوي الحضرمي، رشفة الصادي،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نعیم الأصفهاني، حلية الأولياء،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کنز العمّال،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34198</w:t>
      </w:r>
      <w:r>
        <w:rPr>
          <w:rFonts w:ascii="IRNazanin" w:hAnsi="IRNazanin" w:eastAsia="IRNazanin"/>
          <w:b w:val="false"/>
          <w:b w:val="false"/>
          <w:bCs w:val="false"/>
          <w:i w:val="false"/>
          <w:i w:val="false"/>
          <w:iCs w:val="false"/>
          <w:color w:val="333333"/>
          <w:sz w:val="20"/>
          <w:sz w:val="20"/>
          <w:szCs w:val="20"/>
          <w:rtl w:val="true"/>
        </w:rPr>
        <w:t>؛ المتّقي الهندي، منتخب کنز العمّال، المطبوع بهامش مسند أحمد،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الحموئي، فرائد السمطين،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 النوري، كشف الأستار،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الحدید، شرح نهج البلاغة،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الحدید، شرح نهج البلاغة،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الگنجي الشافعي، كفاية الطالب،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مناقب آل أبي 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اللکنهوي، عبقات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کنز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32960</w:t>
      </w:r>
      <w:r>
        <w:rPr>
          <w:rFonts w:ascii="IRNazanin" w:hAnsi="IRNazanin" w:eastAsia="IRNazanin"/>
          <w:b w:val="false"/>
          <w:b w:val="false"/>
          <w:bCs w:val="false"/>
          <w:i w:val="false"/>
          <w:i w:val="false"/>
          <w:iCs w:val="false"/>
          <w:color w:val="333333"/>
          <w:sz w:val="20"/>
          <w:sz w:val="20"/>
          <w:szCs w:val="20"/>
          <w:rtl w:val="true"/>
        </w:rPr>
        <w:t>؛ المتّقي الهندي، منتخب کنز العمّال،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المنتخب من ذیل المذیل،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اللکنهوي، عبقات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العسقلاني، الإصابة،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العسقلاني، تهذيب التهذيب،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حاتم، الجرح و‌التعديل،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المعجم الکبیر،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المتّقي الهندي،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32959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المناقب،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مناقب آل أبي 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الهیتمي، الصواعق المحرقة،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ذخائر العقبي،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 ينابيع المودّة،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العلوي الحضرمي، رشفة الصادي،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ذخائر العقبي،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الهیتمي، الصواعق المحرقة،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العلوي الحضرمي، رشفة الصادي،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 ينابيع المودّة،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يحيي بن الحسين،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الصبّان، إسعاف الراغبين،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العلوي الحضرمي، رشفة الصادي،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النبهاني، الشرف المؤبّد،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الخزّاز القمّی، کفایة الأثر،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النبهاني، الشرف المؤبّد،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نعیم الأصفهاني، ذكر أخبار أصبهان،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الهیثمي،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 ينابيع المودّة،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الزرندي، نظم درر السمطين،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العلوي الحضرمي، رشفة الصادي،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 ينابيع المودّة،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الهیتمي، الصواعق المحرقة،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الحموئي، 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القندوزي، ینابیع المودّة،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الثعلبي، تفسیر،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بطریق، عمدة عیون صحاح الأخبار،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مناقب آل أبي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ابن جبر، نهج الإیمان، 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ابن بطریق، خصائص الوحي المبین،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 ينابيع المودّة،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العلوي الحضرمي، رشفة الصادي،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الحسکاني، شواهد التنزيل،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الهیتمي، الصواعق المحرقة،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القندوزي، ينابيع المودّة،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العلوي الحضرمي، رشفة الصادي،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الشبلنجي، نور الأبصار،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الصبّان، إسعاف الراغبين،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اللکنهوي، عبقات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عن الثعلبي في تفسيره، وص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عن القادري الشيخاني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السويّ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الحاکم الحسکاني، شواهد التنزيل،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الثعلبي، تفسیر،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وفيه في هذا الباب أحاديث اُخری غير هذا</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العلوي الحضرمي، رشفة الصادي،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اللکنهوي، عبقات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الحسیني المیلاني، خلاصة عبقات 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المناقب،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القندوزي، ینابیع المودّة،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الحموئي، فرائد 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 ينابيع المودّة،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ابن بطریق، خصائص الوحي المبين،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الجوزي، تذكرة الخواصّ،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السیوطي، الدرّ المنثور،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الگنجي الشافعي، كفاية الطالب،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الهیتمي، الصواعق المحرقة،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تاریخ مدینة دمشق،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ابن حجر العسقلاني، الإصابة،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العلوي الحضرمي، رشفة الصادي،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السمهودي، جواهر العقدین،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اللکنهوی، عبقات الأنوار،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الحسکاني، شواهد التنزيل،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الهیتمي، الصواعق المحرقة،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العلوي الحضرمي، رشفة الصادي،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الحسکاني، شواهد التنزيل،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الهیتمي، الصواعق المحرقة،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العلوي الحضرمي، رشفة الصادي،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بطریق، خصائص الوحي المبين،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الحسکاني، شواهد التنزيل،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الیحصبي، الشفاء بتعريف حقوق المصطفی،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الحموئي، 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السمهودي، جواهر العقدین،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القندوزي، ينابيع المودّة،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 ینابیع المودّة،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المعجم الأوسط،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السیوطي، إحياء الميت بفضائل أهل البیت،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الهیثمي،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الهیتمي، الصواعق المحرقة،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العلوي الحضرمي، رشفة الصادي،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الصبّان، إسعاف الراغبين،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النبهاني، الشرف المؤبّد،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المعجم الأوسط،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الطبراني، المعجم الکبیر،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السیوطي، إحیاء المیّت بفضائل أهل البیت،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 ينابيع المودّة،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 ينابيع المودّة،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الهیثمي، مجمع الزوائد،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کنز العمّال،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المغازلي، مناقب الإمام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الثعلبي، تفسیر،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القندوزي، ينابيع المودّة،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 الکشّاف،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الحموئي، 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القندوزي، ينابيع المودّة،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الشبلنجي، نور الأبصار،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العلوي الحضرمي، رشفة الصادي،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الصفوري، نزهة المجالس،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 ينابيع المودّة،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الحقّي البروسوي، روح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المعجم الأوسط،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الهیثمي، مجمع الزوائد،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هارون، تيسير المطالب في أمالي الإمام أبي طالب،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السیوطي، إحياء الميت بفضائل أهل البیت،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العلوي الحض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رمي، رشفة الصادي،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کنز العمّال،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الهیتمي، الصواعق المحرقة،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و‌الظاهر زيادة الواو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النسّاخ، و‌عليه فالحديث رمز لتمام الحديث</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بطریق، خصائص الوحي المبین،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الأصفهاني، الأغاني،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سبط ابن الجوزي، تذکرة الخواصّ،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السیوطي، إحياء الميت بفضائل اهل البیت،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النبهاني، الش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رف المؤبّد،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كتب التفسير و‌شواهد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الحاکم الحسکاني،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النبهاني، الشرف المؤبّد،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النبهاني، الشرف المؤبّد،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المناوي، كنوز الحقائق،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السیوطي، الدرّ المنثور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في تفسير الآية من سورة الرعد؛ المتّقي الهندي، کنز العمّال،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بطریق، خصائص الوحي المبين،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الأنبیاء،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الثعلبي، تفسیر،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تفسیر،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الحسکاني، شواهد التنزيل،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الحدید، 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 ينابيع المودّة،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الگنجي الشافعي، کفایة الطالب،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العسقلاني، لسان الميزان،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المغازلي، مناقب الإمام عليّ بن أبي طالب،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مجمع البيان،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الحاکم الحسکاني، شواهد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الحموئي، فرائد السمطين،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القندوزي، ینابیع الموده،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تاریخ مدینة دمشق،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الطبري، بشارة المصطفی،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السمهودي، جواهر العقدین،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المعجم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تاریخ مدینه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النیسابوري، تفسیر،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الصبّان، اسعاف الراغبین،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العلوي الحضرمي، رشفة الصادي،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القندوزي، ينابيع المودّة،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الهیتمي، الصواعق المحرقة،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الگنجي الشافعي، كفاية الطالب،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ابن حجر العسقلاني، لسان الميزان،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العلوي الحضرمي، رشفة الصادي،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الهیتمي، الصواعق المحرقة،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المناقب،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الزرندي، نظم درر السمطین،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الهیتمي، الصواعق المحرقة،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الحسکاني، شواهد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الطبرسي، 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السیوطي، الدرّ 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الشبلنجي، نور الأبصار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الحسکاني، شواهد التنزيل،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الخوارزمي، المناقب،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الدين العاملي، الفصول المهمّة ،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الآلوسي، روح المعاني،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مردویه الأصفهاني، مناقب عليّ بن أبي طالب،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السیوطي، الدرّ 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تفسیر الآیة؛ الآلوسي، روح المعاني،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تفسیر الآیة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الحسکاني، شواهد التنزيل،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الهیثمي،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الطبراني، المعجم الأوسط،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تاریخ مدینة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السیوطي، الدرّ 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تفسیر الآیة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 ينابيع المودّة،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الگنجي الشافعي، كفاية الطالب،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المناوي، كنوز الحقائق،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الأشراف،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ابن عساکر، تاریخ مدینة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بطریق، خصائص الوحي المبين،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الحسکاني، شواهد التنزيل،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بشارة المصطفی،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 أساس البلاغة،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توجد نسخة مخطوطة منه في خزانة كتب مشهد الإمام عليّ بن 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أخذنا منه الحديث في باب الخير و‌الصلاح و‌ذكر أخبار الصلحاء و‌أحوالهم ما جاء فيهم و‌عنهم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الزمخشری، ربیع الأبرار،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راجع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المناقب،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الزرندي، نظم درر السمطين،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العلوي الحضرمي، رشفة الصادي،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الصبّاغ المالکي، الفصول المهمّة،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القندوزي، ينابيع المودّة،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الهیتمي، الصواعق المحرقة،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الگنجي الشافعي، كفاية الطالب،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المناوي، كنوز الحقائق،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الصفوري، نزهة المجالس،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ابن الأثیر الجزري، اُسد الغابة،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ابن المغازلي، مناقب الإمام عليّ بن أبي طالب، أخرج فيه من أحاديث مناقبهم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شواهد التنزيل، الكتاب القيّم الّذي لا غني للباحث عنه للحافظ الحنفيّ المعروف بالحاكم الحسكاني، قد جمع فيه ممّا يدلّ علی ذلك أكثر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 الصحاح،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الفیّومي، المصباح المنیر،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الأصفهاني، مفردات غریب القرآن،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الفیروزآبادي، القاموس المحیط،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النهایة في غریب الحدیث،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النوبختي، فرق الشیعة،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الأمین العاملي، نقض الوشيعة،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الأمین العاملي، نقض الوشیعة،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الأمین العاملي، أعیان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المغنیه، الشیعة في المیزان،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الجرجاني، التعریفات،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الحموئي، فرائد السمطين،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 ينابيع المودّة،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نهج الحق و‌کشف الصدق،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القندوزي، ينابيع المودّة،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و‌أخرجه الحموئي بسنده إلّا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وحبله الممدود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الحموئي، 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 ينابيع المودّة،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المحدّث النوري، كشف الأستار،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الخوارزمي،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الحموئي، 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القندوزي، ينابيع المودّة،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الحموئي، 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القندوزي، ينابيع المودّة،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المحدّث النوري، كشف الأستار،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الحموئي، 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اللکنهوي، عبقات الأنوار،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القندوزي، ينابيع المودّة،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اللکنهوي، عبقات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 ينابيع المودّة،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 ينابيع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 ينابيع المودّة،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الخرگوشي النیسابوري، شرف المصطفی،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اللکنهوي، عبقات الأنوار،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اللکنهوي، عبقات الأنوار،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كتاب الأربعين للحافظ أبي الفتح؛ و‌مقدمتنا علی كتاب مقتضب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و‌كتابنا منتخب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اول، باب هشتم،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وعبقات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اللکنهوي،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وكشف الأستار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المحدّث النوري،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 ينابيع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اللکنهوي، عبقات 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 النوري، كشف الأستار،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اللکنهوي، عبقات الأنوار،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القندوزي، ينابيع المودّة،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الحموئي، فرائد 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اللکنهوي، عبقات 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صرّح هذا العلّامة المحقّق بحجيّة مذهب أهل البيت و‌بطلان كلّ إجماع علی خلافهم، فقال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دراسات اللبيب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مسألة الجمع بين الصلاتين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و‌ممّن لم يحمل جواز الجمع في الحضر علی أدنی حاجة واتّخذه مذهباً من غير عذر رأساً، الإمام الحقّ الصدق الصدّيق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و‌مذهب واحد منهم مذهب باقيهم كما قال أبوه محمّد الباقر حقائق الجود كلّه، علی ما نقله ابن الهمام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سئل في مسألة هل يوافقه في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 يصدر أهل بيته إلّا عن رأيه، و‌لو فرضنا وجود إجماع علی خلاف هذا الحديث، و‌قد عرفت بطلانه، فلا إجماع بمخالفة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اللکنهوي، عبقات الأنوار،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الجوزي، تذكرة الخواصّ،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الشيخ محمد عبده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أحلّوا عترة النبيّ من قلوبكم محلّاً من التعظيم و‌الإحترام، و‌إنّ القلب هو أحسن منازل القرآن</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الشرح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هلمّوا إلی بحار علومهم 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رعين كما تس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رع الهیم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الإبل العطشی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الشرح المذكور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الثقل بمعنی النفيس من كل شيء و‌في الحديث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تركت فيكم الثقلين كتاب الله و‌عترتي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النفيسين، و‌أمير المؤمنين قد عمل بالثقل الأكبر و‌هو القرآن و‌ترك الثقل الاصغر و‌هو ولداه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قدوة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الحديد في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راية الحقّ الثقلان المخلّفان بعد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و‌هما الكتاب و‌العترة،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دليلها مكيث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لأنّه المشار إليه بالعترة و‌أعلم الناس بالكتاب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الرياض النض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الطفيل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شهدت عليّاً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سلوني، و‌الله لا تسألوني عن شيء إلّا أخبرتكم، و‌سلوني عن كتاب الله فوالله ما من آية إلّا و‌أنا أعلم أبليل نزلت أم بنهار في سهل أم 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عمر</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الکبری،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image" Target="media/image3.jpeg"/><Relationship Id="rId221" Type="http://schemas.openxmlformats.org/officeDocument/2006/relationships/image" Target="media/image3.jpeg"/><Relationship Id="rId222" Type="http://schemas.openxmlformats.org/officeDocument/2006/relationships/footer" Target="footer215.xml"/><Relationship Id="rId223" Type="http://schemas.openxmlformats.org/officeDocument/2006/relationships/image" Target="media/image4.jpeg"/><Relationship Id="rId224" Type="http://schemas.openxmlformats.org/officeDocument/2006/relationships/image" Target="media/image4.jpeg"/><Relationship Id="rId225" Type="http://schemas.openxmlformats.org/officeDocument/2006/relationships/footer" Target="footer216.xml"/><Relationship Id="rId226" Type="http://schemas.openxmlformats.org/officeDocument/2006/relationships/image" Target="media/image5.jpeg"/><Relationship Id="rId227" Type="http://schemas.openxmlformats.org/officeDocument/2006/relationships/image" Target="media/image5.jpeg"/><Relationship Id="rId228" Type="http://schemas.openxmlformats.org/officeDocument/2006/relationships/footer" Target="footer217.xml"/><Relationship Id="rId229" Type="http://schemas.openxmlformats.org/officeDocument/2006/relationships/image" Target="media/image6.jpeg"/><Relationship Id="rId230" Type="http://schemas.openxmlformats.org/officeDocument/2006/relationships/image" Target="media/image6.jpeg"/><Relationship Id="rId231" Type="http://schemas.openxmlformats.org/officeDocument/2006/relationships/footer" Target="footer218.xml"/><Relationship Id="rId232" Type="http://schemas.openxmlformats.org/officeDocument/2006/relationships/image" Target="media/image7.jpeg"/><Relationship Id="rId233" Type="http://schemas.openxmlformats.org/officeDocument/2006/relationships/image" Target="media/image7.jpeg"/><Relationship Id="rId234" Type="http://schemas.openxmlformats.org/officeDocument/2006/relationships/footer" Target="footer219.xml"/><Relationship Id="rId235" Type="http://schemas.openxmlformats.org/officeDocument/2006/relationships/image" Target="media/image8.jpeg"/><Relationship Id="rId236" Type="http://schemas.openxmlformats.org/officeDocument/2006/relationships/image" Target="media/image8.jpeg"/><Relationship Id="rId237" Type="http://schemas.openxmlformats.org/officeDocument/2006/relationships/footer" Target="footer220.xml"/><Relationship Id="rId238" Type="http://schemas.openxmlformats.org/officeDocument/2006/relationships/image" Target="media/image9.jpeg"/><Relationship Id="rId239" Type="http://schemas.openxmlformats.org/officeDocument/2006/relationships/image" Target="media/image9.jpeg"/><Relationship Id="rId240" Type="http://schemas.openxmlformats.org/officeDocument/2006/relationships/footer" Target="footer221.xml"/><Relationship Id="rId241" Type="http://schemas.openxmlformats.org/officeDocument/2006/relationships/image" Target="media/image10.jpeg"/><Relationship Id="rId242" Type="http://schemas.openxmlformats.org/officeDocument/2006/relationships/image" Target="media/image10.jpeg"/><Relationship Id="rId243" Type="http://schemas.openxmlformats.org/officeDocument/2006/relationships/footer" Target="footer222.xml"/><Relationship Id="rId244" Type="http://schemas.openxmlformats.org/officeDocument/2006/relationships/image" Target="media/image2.jpeg"/><Relationship Id="rId245" Type="http://schemas.openxmlformats.org/officeDocument/2006/relationships/image" Target="media/image2.jpeg"/><Relationship Id="rId246" Type="http://schemas.openxmlformats.org/officeDocument/2006/relationships/footer" Target="footer223.xml"/><Relationship Id="rId247" Type="http://schemas.openxmlformats.org/officeDocument/2006/relationships/footnotes" Target="footnotes.xml"/><Relationship Id="rId248" Type="http://schemas.openxmlformats.org/officeDocument/2006/relationships/numbering" Target="numbering.xml"/><Relationship Id="rId249" Type="http://schemas.openxmlformats.org/officeDocument/2006/relationships/fontTable" Target="fontTable.xml"/><Relationship Id="rId250" Type="http://schemas.openxmlformats.org/officeDocument/2006/relationships/settings" Target="settings.xml"/><Relationship Id="rId2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226</Pages>
  <Words>38221</Words>
  <Characters>174956</Characters>
  <CharactersWithSpaces>211794</CharactersWithSpaces>
  <Paragraphs>2097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2026-08-27T07:48:15Z</dcterms:created>
  <dc:creator>ghaemiyeh.com</dc:creator>
  <dc:description/>
  <dc:language>en-US</dc:language>
  <cp:lastModifiedBy/>
  <dcterms:modified xsi:type="dcterms:W3CDTF">2026-08-27T11:18:23Z</dcterms:modified>
  <cp:revision>1</cp:revision>
  <dc:subject/>
  <dc:title>امان الامه من الضلال والاختلاف</dc:title>
</cp:coreProperties>
</file>

<file path=docProps/custom.xml><?xml version="1.0" encoding="utf-8"?>
<Properties xmlns="http://schemas.openxmlformats.org/officeDocument/2006/custom-properties" xmlns:vt="http://schemas.openxmlformats.org/officeDocument/2006/docPropsVTypes"/>
</file>