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نظام حکومت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11008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511010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511012_372815092">
            <w:r>
              <w:rPr>
                <w:webHidden/>
                <w:rStyle w:val="IndexLink"/>
                <w:rtl w:val="true"/>
              </w:rPr>
              <w:t xml:space="preserve">نگاهى كوتاه به زندگى و مبارزات حضرت آيت الله العظمى روحانى </w:t>
            </w:r>
            <w:r>
              <w:rPr>
                <w:rStyle w:val="IndexLink"/>
                <w:rtl w:val="true"/>
              </w:rPr>
              <w:t>(</w:t>
            </w:r>
            <w:r>
              <w:rPr>
                <w:rStyle w:val="IndexLink"/>
                <w:rtl w:val="true"/>
              </w:rPr>
              <w:t>مدظله‌العالى</w:t>
            </w:r>
            <w:r>
              <w:rPr>
                <w:rStyle w:val="IndexLink"/>
                <w:rtl w:val="true"/>
              </w:rPr>
              <w:t>)</w:t>
              <w:tab/>
            </w:r>
            <w:r>
              <w:rPr>
                <w:rStyle w:val="IndexLink"/>
              </w:rPr>
              <w:t>7</w:t>
            </w:r>
          </w:hyperlink>
        </w:p>
        <w:p>
          <w:pPr>
            <w:pStyle w:val="Contents2"/>
            <w:tabs>
              <w:tab w:val="clear" w:pos="8743"/>
              <w:tab w:val="right" w:pos="9026" w:leader="dot"/>
            </w:tabs>
            <w:rPr/>
          </w:pPr>
          <w:hyperlink w:anchor="__RefHeading___Toc3511014_372815092">
            <w:r>
              <w:rPr>
                <w:webHidden/>
                <w:rStyle w:val="IndexLink"/>
                <w:rtl w:val="true"/>
              </w:rPr>
              <w:t>مقدمه‌اى بر كتاب نظام حكومت در اسلام</w:t>
            </w:r>
            <w:r>
              <w:rPr>
                <w:rStyle w:val="IndexLink"/>
                <w:rtl w:val="true"/>
              </w:rPr>
              <w:tab/>
            </w:r>
            <w:r>
              <w:rPr>
                <w:rStyle w:val="IndexLink"/>
              </w:rPr>
              <w:t>14</w:t>
            </w:r>
          </w:hyperlink>
        </w:p>
        <w:p>
          <w:pPr>
            <w:pStyle w:val="Contents2"/>
            <w:tabs>
              <w:tab w:val="clear" w:pos="8743"/>
              <w:tab w:val="right" w:pos="9026" w:leader="dot"/>
            </w:tabs>
            <w:rPr/>
          </w:pPr>
          <w:hyperlink w:anchor="__RefHeading___Toc3511016_372815092">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3511018_372815092">
            <w:r>
              <w:rPr>
                <w:webHidden/>
                <w:rStyle w:val="IndexLink"/>
                <w:rtl w:val="true"/>
              </w:rPr>
              <w:t>فصل اول</w:t>
            </w:r>
            <w:r>
              <w:rPr>
                <w:rStyle w:val="IndexLink"/>
                <w:rtl w:val="true"/>
              </w:rPr>
              <w:t xml:space="preserve">: </w:t>
            </w:r>
            <w:r>
              <w:rPr>
                <w:rStyle w:val="IndexLink"/>
                <w:rtl w:val="true"/>
              </w:rPr>
              <w:t>لزوم تشكيل حكومت</w:t>
            </w:r>
            <w:r>
              <w:rPr>
                <w:rStyle w:val="IndexLink"/>
                <w:rtl w:val="true"/>
              </w:rPr>
              <w:tab/>
            </w:r>
            <w:r>
              <w:rPr>
                <w:rStyle w:val="IndexLink"/>
              </w:rPr>
              <w:t>27</w:t>
            </w:r>
          </w:hyperlink>
        </w:p>
        <w:p>
          <w:pPr>
            <w:pStyle w:val="Contents3"/>
            <w:tabs>
              <w:tab w:val="clear" w:pos="8459"/>
              <w:tab w:val="right" w:pos="9026" w:leader="dot"/>
            </w:tabs>
            <w:rPr/>
          </w:pPr>
          <w:hyperlink w:anchor="__RefHeading___Toc3511020_372815092">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511022_372815092">
            <w:r>
              <w:rPr>
                <w:webHidden/>
                <w:rStyle w:val="IndexLink"/>
              </w:rPr>
              <w:t>1</w:t>
            </w:r>
            <w:r>
              <w:rPr>
                <w:rStyle w:val="IndexLink"/>
                <w:rtl w:val="true"/>
              </w:rPr>
              <w:t xml:space="preserve">. </w:t>
            </w:r>
            <w:r>
              <w:rPr>
                <w:rStyle w:val="IndexLink"/>
                <w:rtl w:val="true"/>
              </w:rPr>
              <w:t>نظر اسلام</w:t>
            </w:r>
            <w:r>
              <w:rPr>
                <w:rStyle w:val="IndexLink"/>
                <w:rtl w:val="true"/>
              </w:rPr>
              <w:tab/>
            </w:r>
            <w:r>
              <w:rPr>
                <w:rStyle w:val="IndexLink"/>
              </w:rPr>
              <w:t>28</w:t>
            </w:r>
          </w:hyperlink>
        </w:p>
        <w:p>
          <w:pPr>
            <w:pStyle w:val="Contents3"/>
            <w:tabs>
              <w:tab w:val="clear" w:pos="8459"/>
              <w:tab w:val="right" w:pos="9026" w:leader="dot"/>
            </w:tabs>
            <w:rPr/>
          </w:pPr>
          <w:hyperlink w:anchor="__RefHeading___Toc3511024_372815092">
            <w:r>
              <w:rPr>
                <w:webHidden/>
                <w:rStyle w:val="IndexLink"/>
              </w:rPr>
              <w:t>2</w:t>
            </w:r>
            <w:r>
              <w:rPr>
                <w:rStyle w:val="IndexLink"/>
                <w:rtl w:val="true"/>
              </w:rPr>
              <w:t xml:space="preserve">. </w:t>
            </w:r>
            <w:r>
              <w:rPr>
                <w:rStyle w:val="IndexLink"/>
                <w:rtl w:val="true"/>
              </w:rPr>
              <w:t>لزوم مؤسسات اجرايى</w:t>
            </w:r>
            <w:r>
              <w:rPr>
                <w:rStyle w:val="IndexLink"/>
                <w:rtl w:val="true"/>
              </w:rPr>
              <w:tab/>
            </w:r>
            <w:r>
              <w:rPr>
                <w:rStyle w:val="IndexLink"/>
              </w:rPr>
              <w:t>29</w:t>
            </w:r>
          </w:hyperlink>
        </w:p>
        <w:p>
          <w:pPr>
            <w:pStyle w:val="Contents3"/>
            <w:tabs>
              <w:tab w:val="clear" w:pos="8459"/>
              <w:tab w:val="right" w:pos="9026" w:leader="dot"/>
            </w:tabs>
            <w:rPr/>
          </w:pPr>
          <w:hyperlink w:anchor="__RefHeading___Toc3511026_372815092">
            <w:r>
              <w:rPr>
                <w:webHidden/>
                <w:rStyle w:val="IndexLink"/>
              </w:rPr>
              <w:t>3</w:t>
            </w:r>
            <w:r>
              <w:rPr>
                <w:rStyle w:val="IndexLink"/>
                <w:rtl w:val="true"/>
              </w:rPr>
              <w:t xml:space="preserve">. </w:t>
            </w:r>
            <w:r>
              <w:rPr>
                <w:rStyle w:val="IndexLink"/>
                <w:rtl w:val="true"/>
              </w:rPr>
              <w:t xml:space="preserve">روش حكومت پيامبر </w:t>
            </w:r>
            <w:r>
              <w:rPr>
                <w:rStyle w:val="IndexLink"/>
                <w:rtl w:val="true"/>
              </w:rPr>
              <w:t>(</w:t>
            </w:r>
            <w:r>
              <w:rPr>
                <w:rStyle w:val="IndexLink"/>
                <w:rtl w:val="true"/>
              </w:rPr>
              <w:t>صلى الله عليه وآله</w:t>
            </w:r>
            <w:r>
              <w:rPr>
                <w:rStyle w:val="IndexLink"/>
                <w:rtl w:val="true"/>
              </w:rPr>
              <w:t>)</w:t>
              <w:tab/>
            </w:r>
            <w:r>
              <w:rPr>
                <w:rStyle w:val="IndexLink"/>
              </w:rPr>
              <w:t>30</w:t>
            </w:r>
          </w:hyperlink>
        </w:p>
        <w:p>
          <w:pPr>
            <w:pStyle w:val="Contents3"/>
            <w:tabs>
              <w:tab w:val="clear" w:pos="8459"/>
              <w:tab w:val="right" w:pos="9026" w:leader="dot"/>
            </w:tabs>
            <w:rPr/>
          </w:pPr>
          <w:hyperlink w:anchor="__RefHeading___Toc3511028_372815092">
            <w:r>
              <w:rPr>
                <w:webHidden/>
                <w:rStyle w:val="IndexLink"/>
              </w:rPr>
              <w:t>4</w:t>
            </w:r>
            <w:r>
              <w:rPr>
                <w:rStyle w:val="IndexLink"/>
                <w:rtl w:val="true"/>
              </w:rPr>
              <w:t xml:space="preserve">. </w:t>
            </w:r>
            <w:r>
              <w:rPr>
                <w:rStyle w:val="IndexLink"/>
                <w:rtl w:val="true"/>
              </w:rPr>
              <w:t>كيفيت قوانين اسلام</w:t>
            </w:r>
            <w:r>
              <w:rPr>
                <w:rStyle w:val="IndexLink"/>
                <w:rtl w:val="true"/>
              </w:rPr>
              <w:tab/>
            </w:r>
            <w:r>
              <w:rPr>
                <w:rStyle w:val="IndexLink"/>
              </w:rPr>
              <w:t>31</w:t>
            </w:r>
          </w:hyperlink>
        </w:p>
        <w:p>
          <w:pPr>
            <w:pStyle w:val="Contents4"/>
            <w:tabs>
              <w:tab w:val="clear" w:pos="8176"/>
              <w:tab w:val="right" w:pos="9026" w:leader="dot"/>
            </w:tabs>
            <w:rPr/>
          </w:pPr>
          <w:hyperlink w:anchor="__RefHeading___Toc3511030_372815092">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3511032_372815092">
            <w:r>
              <w:rPr>
                <w:webHidden/>
                <w:rStyle w:val="IndexLink"/>
                <w:rtl w:val="true"/>
              </w:rPr>
              <w:t>الف</w:t>
            </w:r>
            <w:r>
              <w:rPr>
                <w:rStyle w:val="IndexLink"/>
                <w:rtl w:val="true"/>
              </w:rPr>
              <w:t xml:space="preserve">: </w:t>
            </w:r>
            <w:r>
              <w:rPr>
                <w:rStyle w:val="IndexLink"/>
                <w:rtl w:val="true"/>
              </w:rPr>
              <w:t>احكام دفاع ملى</w:t>
            </w:r>
            <w:r>
              <w:rPr>
                <w:rStyle w:val="IndexLink"/>
                <w:rtl w:val="true"/>
              </w:rPr>
              <w:tab/>
            </w:r>
            <w:r>
              <w:rPr>
                <w:rStyle w:val="IndexLink"/>
              </w:rPr>
              <w:t>31</w:t>
            </w:r>
          </w:hyperlink>
        </w:p>
        <w:p>
          <w:pPr>
            <w:pStyle w:val="Contents4"/>
            <w:tabs>
              <w:tab w:val="clear" w:pos="8176"/>
              <w:tab w:val="right" w:pos="9026" w:leader="dot"/>
            </w:tabs>
            <w:rPr/>
          </w:pPr>
          <w:hyperlink w:anchor="__RefHeading___Toc3511034_372815092">
            <w:r>
              <w:rPr>
                <w:webHidden/>
                <w:rStyle w:val="IndexLink"/>
                <w:rtl w:val="true"/>
              </w:rPr>
              <w:t>ب</w:t>
            </w:r>
            <w:r>
              <w:rPr>
                <w:rStyle w:val="IndexLink"/>
                <w:rtl w:val="true"/>
              </w:rPr>
              <w:t xml:space="preserve">: </w:t>
            </w:r>
            <w:r>
              <w:rPr>
                <w:rStyle w:val="IndexLink"/>
                <w:rtl w:val="true"/>
              </w:rPr>
              <w:t>احكام جزايى اسلام</w:t>
            </w:r>
            <w:r>
              <w:rPr>
                <w:rStyle w:val="IndexLink"/>
                <w:rtl w:val="true"/>
              </w:rPr>
              <w:tab/>
            </w:r>
            <w:r>
              <w:rPr>
                <w:rStyle w:val="IndexLink"/>
              </w:rPr>
              <w:t>33</w:t>
            </w:r>
          </w:hyperlink>
        </w:p>
        <w:p>
          <w:pPr>
            <w:pStyle w:val="Contents4"/>
            <w:tabs>
              <w:tab w:val="clear" w:pos="8176"/>
              <w:tab w:val="right" w:pos="9026" w:leader="dot"/>
            </w:tabs>
            <w:rPr/>
          </w:pPr>
          <w:hyperlink w:anchor="__RefHeading___Toc3511036_372815092">
            <w:r>
              <w:rPr>
                <w:webHidden/>
                <w:rStyle w:val="IndexLink"/>
                <w:rtl w:val="true"/>
              </w:rPr>
              <w:t>ج</w:t>
            </w:r>
            <w:r>
              <w:rPr>
                <w:rStyle w:val="IndexLink"/>
                <w:rtl w:val="true"/>
              </w:rPr>
              <w:t xml:space="preserve">: </w:t>
            </w:r>
            <w:r>
              <w:rPr>
                <w:rStyle w:val="IndexLink"/>
                <w:rtl w:val="true"/>
              </w:rPr>
              <w:t>احكام مالى</w:t>
            </w:r>
            <w:r>
              <w:rPr>
                <w:rStyle w:val="IndexLink"/>
                <w:rtl w:val="true"/>
              </w:rPr>
              <w:tab/>
            </w:r>
            <w:r>
              <w:rPr>
                <w:rStyle w:val="IndexLink"/>
              </w:rPr>
              <w:t>33</w:t>
            </w:r>
          </w:hyperlink>
        </w:p>
        <w:p>
          <w:pPr>
            <w:pStyle w:val="Contents4"/>
            <w:tabs>
              <w:tab w:val="clear" w:pos="8176"/>
              <w:tab w:val="right" w:pos="9026" w:leader="dot"/>
            </w:tabs>
            <w:rPr/>
          </w:pPr>
          <w:hyperlink w:anchor="__RefHeading___Toc3511038_372815092">
            <w:r>
              <w:rPr>
                <w:webHidden/>
                <w:rStyle w:val="IndexLink"/>
                <w:rtl w:val="true"/>
              </w:rPr>
              <w:t>د</w:t>
            </w:r>
            <w:r>
              <w:rPr>
                <w:rStyle w:val="IndexLink"/>
                <w:rtl w:val="true"/>
              </w:rPr>
              <w:t xml:space="preserve">: </w:t>
            </w:r>
            <w:r>
              <w:rPr>
                <w:rStyle w:val="IndexLink"/>
                <w:rtl w:val="true"/>
              </w:rPr>
              <w:t>احكام احقاق حقوق</w:t>
            </w:r>
            <w:r>
              <w:rPr>
                <w:rStyle w:val="IndexLink"/>
                <w:rtl w:val="true"/>
              </w:rPr>
              <w:tab/>
            </w:r>
            <w:r>
              <w:rPr>
                <w:rStyle w:val="IndexLink"/>
              </w:rPr>
              <w:t>34</w:t>
            </w:r>
          </w:hyperlink>
        </w:p>
        <w:p>
          <w:pPr>
            <w:pStyle w:val="Contents3"/>
            <w:tabs>
              <w:tab w:val="clear" w:pos="8459"/>
              <w:tab w:val="right" w:pos="9026" w:leader="dot"/>
            </w:tabs>
            <w:rPr/>
          </w:pPr>
          <w:hyperlink w:anchor="__RefHeading___Toc3511040_372815092">
            <w:r>
              <w:rPr>
                <w:webHidden/>
                <w:rStyle w:val="IndexLink"/>
              </w:rPr>
              <w:t>5</w:t>
            </w:r>
            <w:r>
              <w:rPr>
                <w:rStyle w:val="IndexLink"/>
                <w:rtl w:val="true"/>
              </w:rPr>
              <w:t xml:space="preserve">. </w:t>
            </w:r>
            <w:r>
              <w:rPr>
                <w:rStyle w:val="IndexLink"/>
                <w:rtl w:val="true"/>
              </w:rPr>
              <w:t>لزوم حكومت از نظر اخبار</w:t>
            </w:r>
            <w:r>
              <w:rPr>
                <w:rStyle w:val="IndexLink"/>
                <w:rtl w:val="true"/>
              </w:rPr>
              <w:tab/>
            </w:r>
            <w:r>
              <w:rPr>
                <w:rStyle w:val="IndexLink"/>
              </w:rPr>
              <w:t>35</w:t>
            </w:r>
          </w:hyperlink>
        </w:p>
        <w:p>
          <w:pPr>
            <w:pStyle w:val="Contents2"/>
            <w:tabs>
              <w:tab w:val="clear" w:pos="8743"/>
              <w:tab w:val="right" w:pos="9026" w:leader="dot"/>
            </w:tabs>
            <w:rPr/>
          </w:pPr>
          <w:hyperlink w:anchor="__RefHeading___Toc3511042_372815092">
            <w:r>
              <w:rPr>
                <w:webHidden/>
                <w:rStyle w:val="IndexLink"/>
                <w:rtl w:val="true"/>
              </w:rPr>
              <w:t>فصل دوم</w:t>
            </w:r>
            <w:r>
              <w:rPr>
                <w:rStyle w:val="IndexLink"/>
                <w:rtl w:val="true"/>
              </w:rPr>
              <w:t xml:space="preserve">: </w:t>
            </w:r>
            <w:r>
              <w:rPr>
                <w:rStyle w:val="IndexLink"/>
                <w:rtl w:val="true"/>
              </w:rPr>
              <w:t>آيا حكومت در اسلام انتصابى است؟</w:t>
            </w:r>
            <w:r>
              <w:rPr>
                <w:rStyle w:val="IndexLink"/>
                <w:rtl w:val="true"/>
              </w:rPr>
              <w:tab/>
            </w:r>
            <w:r>
              <w:rPr>
                <w:rStyle w:val="IndexLink"/>
              </w:rPr>
              <w:t>38</w:t>
            </w:r>
          </w:hyperlink>
        </w:p>
        <w:p>
          <w:pPr>
            <w:pStyle w:val="Contents2"/>
            <w:tabs>
              <w:tab w:val="clear" w:pos="8743"/>
              <w:tab w:val="right" w:pos="9026" w:leader="dot"/>
            </w:tabs>
            <w:rPr/>
          </w:pPr>
          <w:hyperlink w:anchor="__RefHeading___Toc3511044_372815092">
            <w:r>
              <w:rPr>
                <w:webHidden/>
                <w:rStyle w:val="IndexLink"/>
                <w:rtl w:val="true"/>
              </w:rPr>
              <w:t>فصل سوم</w:t>
            </w:r>
            <w:r>
              <w:rPr>
                <w:rStyle w:val="IndexLink"/>
                <w:rtl w:val="true"/>
              </w:rPr>
              <w:t xml:space="preserve">: </w:t>
            </w:r>
            <w:r>
              <w:rPr>
                <w:rStyle w:val="IndexLink"/>
                <w:rtl w:val="true"/>
              </w:rPr>
              <w:t>حاكم از نظر اسلام</w:t>
            </w:r>
            <w:r>
              <w:rPr>
                <w:rStyle w:val="IndexLink"/>
                <w:rtl w:val="true"/>
              </w:rPr>
              <w:tab/>
            </w:r>
            <w:r>
              <w:rPr>
                <w:rStyle w:val="IndexLink"/>
              </w:rPr>
              <w:t>42</w:t>
            </w:r>
          </w:hyperlink>
        </w:p>
        <w:p>
          <w:pPr>
            <w:pStyle w:val="Contents3"/>
            <w:tabs>
              <w:tab w:val="clear" w:pos="8459"/>
              <w:tab w:val="right" w:pos="9026" w:leader="dot"/>
            </w:tabs>
            <w:rPr/>
          </w:pPr>
          <w:hyperlink w:anchor="__RefHeading___Toc3511046_372815092">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3511048_372815092">
            <w:r>
              <w:rPr>
                <w:webHidden/>
                <w:rStyle w:val="IndexLink"/>
                <w:rtl w:val="true"/>
              </w:rPr>
              <w:t>جملاتى از نهج‌البلاغه</w:t>
            </w:r>
            <w:r>
              <w:rPr>
                <w:rStyle w:val="IndexLink"/>
                <w:rtl w:val="true"/>
              </w:rPr>
              <w:tab/>
            </w:r>
            <w:r>
              <w:rPr>
                <w:rStyle w:val="IndexLink"/>
              </w:rPr>
              <w:t>44</w:t>
            </w:r>
          </w:hyperlink>
        </w:p>
        <w:p>
          <w:pPr>
            <w:pStyle w:val="Contents3"/>
            <w:tabs>
              <w:tab w:val="clear" w:pos="8459"/>
              <w:tab w:val="right" w:pos="9026" w:leader="dot"/>
            </w:tabs>
            <w:rPr/>
          </w:pPr>
          <w:hyperlink w:anchor="__RefHeading___Toc3511050_372815092">
            <w:r>
              <w:rPr>
                <w:webHidden/>
                <w:rStyle w:val="IndexLink"/>
                <w:rtl w:val="true"/>
              </w:rPr>
              <w:t>علما ورثه انبياءند</w:t>
            </w:r>
            <w:r>
              <w:rPr>
                <w:rStyle w:val="IndexLink"/>
                <w:rtl w:val="true"/>
              </w:rPr>
              <w:tab/>
            </w:r>
            <w:r>
              <w:rPr>
                <w:rStyle w:val="IndexLink"/>
              </w:rPr>
              <w:t>45</w:t>
            </w:r>
          </w:hyperlink>
        </w:p>
        <w:p>
          <w:pPr>
            <w:pStyle w:val="Contents3"/>
            <w:tabs>
              <w:tab w:val="clear" w:pos="8459"/>
              <w:tab w:val="right" w:pos="9026" w:leader="dot"/>
            </w:tabs>
            <w:rPr/>
          </w:pPr>
          <w:hyperlink w:anchor="__RefHeading___Toc3511052_372815092">
            <w:r>
              <w:rPr>
                <w:webHidden/>
                <w:rStyle w:val="IndexLink"/>
                <w:rtl w:val="true"/>
              </w:rPr>
              <w:t>فقها امناى پيامبرانند</w:t>
            </w:r>
            <w:r>
              <w:rPr>
                <w:rStyle w:val="IndexLink"/>
                <w:rtl w:val="true"/>
              </w:rPr>
              <w:tab/>
            </w:r>
            <w:r>
              <w:rPr>
                <w:rStyle w:val="IndexLink"/>
              </w:rPr>
              <w:t>49</w:t>
            </w:r>
          </w:hyperlink>
        </w:p>
        <w:p>
          <w:pPr>
            <w:pStyle w:val="Contents3"/>
            <w:tabs>
              <w:tab w:val="clear" w:pos="8459"/>
              <w:tab w:val="right" w:pos="9026" w:leader="dot"/>
            </w:tabs>
            <w:rPr/>
          </w:pPr>
          <w:hyperlink w:anchor="__RefHeading___Toc3511054_372815092">
            <w:r>
              <w:rPr>
                <w:webHidden/>
                <w:rStyle w:val="IndexLink"/>
                <w:rtl w:val="true"/>
              </w:rPr>
              <w:t>علما خلفاى پيغمبرانند</w:t>
            </w:r>
            <w:r>
              <w:rPr>
                <w:rStyle w:val="IndexLink"/>
                <w:rtl w:val="true"/>
              </w:rPr>
              <w:tab/>
            </w:r>
            <w:r>
              <w:rPr>
                <w:rStyle w:val="IndexLink"/>
              </w:rPr>
              <w:t>51</w:t>
            </w:r>
          </w:hyperlink>
        </w:p>
        <w:p>
          <w:pPr>
            <w:pStyle w:val="Contents3"/>
            <w:tabs>
              <w:tab w:val="clear" w:pos="8459"/>
              <w:tab w:val="right" w:pos="9026" w:leader="dot"/>
            </w:tabs>
            <w:rPr/>
          </w:pPr>
          <w:hyperlink w:anchor="__RefHeading___Toc3511056_372815092">
            <w:r>
              <w:rPr>
                <w:webHidden/>
                <w:rStyle w:val="IndexLink"/>
                <w:rtl w:val="true"/>
              </w:rPr>
              <w:t>در رويدادهاى اجتماعى به چه كسى بايد رجوع كرد؟</w:t>
            </w:r>
            <w:r>
              <w:rPr>
                <w:rStyle w:val="IndexLink"/>
                <w:rtl w:val="true"/>
              </w:rPr>
              <w:tab/>
            </w:r>
            <w:r>
              <w:rPr>
                <w:rStyle w:val="IndexLink"/>
              </w:rPr>
              <w:t>54</w:t>
            </w:r>
          </w:hyperlink>
        </w:p>
        <w:p>
          <w:pPr>
            <w:pStyle w:val="Contents3"/>
            <w:tabs>
              <w:tab w:val="clear" w:pos="8459"/>
              <w:tab w:val="right" w:pos="9026" w:leader="dot"/>
            </w:tabs>
            <w:rPr/>
          </w:pPr>
          <w:hyperlink w:anchor="__RefHeading___Toc3511058_372815092">
            <w:r>
              <w:rPr>
                <w:webHidden/>
                <w:rStyle w:val="IndexLink"/>
                <w:rtl w:val="true"/>
              </w:rPr>
              <w:t>علما منصوب به فرمانروايى‌اند</w:t>
            </w:r>
            <w:r>
              <w:rPr>
                <w:rStyle w:val="IndexLink"/>
                <w:rtl w:val="true"/>
              </w:rPr>
              <w:tab/>
            </w:r>
            <w:r>
              <w:rPr>
                <w:rStyle w:val="IndexLink"/>
              </w:rPr>
              <w:t>55</w:t>
            </w:r>
          </w:hyperlink>
        </w:p>
        <w:p>
          <w:pPr>
            <w:pStyle w:val="Contents3"/>
            <w:tabs>
              <w:tab w:val="clear" w:pos="8459"/>
              <w:tab w:val="right" w:pos="9026" w:leader="dot"/>
            </w:tabs>
            <w:rPr/>
          </w:pPr>
          <w:hyperlink w:anchor="__RefHeading___Toc3511060_372815092">
            <w:r>
              <w:rPr>
                <w:webHidden/>
                <w:rStyle w:val="IndexLink"/>
                <w:rtl w:val="true"/>
              </w:rPr>
              <w:t>روايت تحف‌العقول</w:t>
            </w:r>
            <w:r>
              <w:rPr>
                <w:rStyle w:val="IndexLink"/>
                <w:rtl w:val="true"/>
              </w:rPr>
              <w:tab/>
            </w:r>
            <w:r>
              <w:rPr>
                <w:rStyle w:val="IndexLink"/>
              </w:rPr>
              <w:t>59</w:t>
            </w:r>
          </w:hyperlink>
        </w:p>
        <w:p>
          <w:pPr>
            <w:pStyle w:val="Contents3"/>
            <w:tabs>
              <w:tab w:val="clear" w:pos="8459"/>
              <w:tab w:val="right" w:pos="9026" w:leader="dot"/>
            </w:tabs>
            <w:rPr/>
          </w:pPr>
          <w:hyperlink w:anchor="__RefHeading___Toc3511062_372815092">
            <w:r>
              <w:rPr>
                <w:webHidden/>
                <w:rStyle w:val="IndexLink"/>
                <w:rtl w:val="true"/>
              </w:rPr>
              <w:t>شرايطى كه در حاكم معتبر است</w:t>
            </w:r>
            <w:r>
              <w:rPr>
                <w:rStyle w:val="IndexLink"/>
                <w:rtl w:val="true"/>
              </w:rPr>
              <w:tab/>
            </w:r>
            <w:r>
              <w:rPr>
                <w:rStyle w:val="IndexLink"/>
              </w:rPr>
              <w:t>66</w:t>
            </w:r>
          </w:hyperlink>
        </w:p>
        <w:p>
          <w:pPr>
            <w:pStyle w:val="Contents3"/>
            <w:tabs>
              <w:tab w:val="clear" w:pos="8459"/>
              <w:tab w:val="right" w:pos="9026" w:leader="dot"/>
            </w:tabs>
            <w:rPr/>
          </w:pPr>
          <w:hyperlink w:anchor="__RefHeading___Toc3511064_372815092">
            <w:r>
              <w:rPr>
                <w:webHidden/>
                <w:rStyle w:val="IndexLink"/>
                <w:rtl w:val="true"/>
              </w:rPr>
              <w:t>حاكم اسلامى بايد خلاف فرمان الهى عمل نكند</w:t>
            </w:r>
            <w:r>
              <w:rPr>
                <w:rStyle w:val="IndexLink"/>
                <w:rtl w:val="true"/>
              </w:rPr>
              <w:tab/>
            </w:r>
            <w:r>
              <w:rPr>
                <w:rStyle w:val="IndexLink"/>
              </w:rPr>
              <w:t>68</w:t>
            </w:r>
          </w:hyperlink>
        </w:p>
        <w:p>
          <w:pPr>
            <w:pStyle w:val="Contents3"/>
            <w:tabs>
              <w:tab w:val="clear" w:pos="8459"/>
              <w:tab w:val="right" w:pos="9026" w:leader="dot"/>
            </w:tabs>
            <w:rPr/>
          </w:pPr>
          <w:hyperlink w:anchor="__RefHeading___Toc3511066_372815092">
            <w:r>
              <w:rPr>
                <w:webHidden/>
                <w:rStyle w:val="IndexLink"/>
                <w:rtl w:val="true"/>
              </w:rPr>
              <w:t>شايستگى ركن اساسى است</w:t>
            </w:r>
            <w:r>
              <w:rPr>
                <w:rStyle w:val="IndexLink"/>
                <w:rtl w:val="true"/>
              </w:rPr>
              <w:tab/>
            </w:r>
            <w:r>
              <w:rPr>
                <w:rStyle w:val="IndexLink"/>
              </w:rPr>
              <w:t>71</w:t>
            </w:r>
          </w:hyperlink>
        </w:p>
        <w:p>
          <w:pPr>
            <w:pStyle w:val="Contents3"/>
            <w:tabs>
              <w:tab w:val="clear" w:pos="8459"/>
              <w:tab w:val="right" w:pos="9026" w:leader="dot"/>
            </w:tabs>
            <w:rPr/>
          </w:pPr>
          <w:hyperlink w:anchor="__RefHeading___Toc3511068_372815092">
            <w:r>
              <w:rPr>
                <w:webHidden/>
                <w:rStyle w:val="IndexLink"/>
                <w:rtl w:val="true"/>
              </w:rPr>
              <w:t>حاكم نبايد حريص به مقام باشد</w:t>
            </w:r>
            <w:r>
              <w:rPr>
                <w:rStyle w:val="IndexLink"/>
                <w:rtl w:val="true"/>
              </w:rPr>
              <w:tab/>
            </w:r>
            <w:r>
              <w:rPr>
                <w:rStyle w:val="IndexLink"/>
              </w:rPr>
              <w:t>73</w:t>
            </w:r>
          </w:hyperlink>
        </w:p>
        <w:p>
          <w:pPr>
            <w:pStyle w:val="Contents2"/>
            <w:tabs>
              <w:tab w:val="clear" w:pos="8743"/>
              <w:tab w:val="right" w:pos="9026" w:leader="dot"/>
            </w:tabs>
            <w:rPr/>
          </w:pPr>
          <w:hyperlink w:anchor="__RefHeading___Toc3511070_372815092">
            <w:r>
              <w:rPr>
                <w:webHidden/>
                <w:rStyle w:val="IndexLink"/>
                <w:rtl w:val="true"/>
              </w:rPr>
              <w:t>فصل چهارم</w:t>
            </w:r>
            <w:r>
              <w:rPr>
                <w:rStyle w:val="IndexLink"/>
                <w:rtl w:val="true"/>
              </w:rPr>
              <w:t xml:space="preserve">: </w:t>
            </w:r>
            <w:r>
              <w:rPr>
                <w:rStyle w:val="IndexLink"/>
                <w:rtl w:val="true"/>
              </w:rPr>
              <w:t>طرز حكومت اسلامى</w:t>
            </w:r>
            <w:r>
              <w:rPr>
                <w:rStyle w:val="IndexLink"/>
                <w:rtl w:val="true"/>
              </w:rPr>
              <w:tab/>
            </w:r>
            <w:r>
              <w:rPr>
                <w:rStyle w:val="IndexLink"/>
              </w:rPr>
              <w:t>75</w:t>
            </w:r>
          </w:hyperlink>
        </w:p>
        <w:p>
          <w:pPr>
            <w:pStyle w:val="Contents3"/>
            <w:tabs>
              <w:tab w:val="clear" w:pos="8459"/>
              <w:tab w:val="right" w:pos="9026" w:leader="dot"/>
            </w:tabs>
            <w:rPr/>
          </w:pPr>
          <w:hyperlink w:anchor="__RefHeading___Toc3511072_372815092">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3511074_372815092">
            <w:r>
              <w:rPr>
                <w:webHidden/>
                <w:rStyle w:val="IndexLink"/>
                <w:rtl w:val="true"/>
              </w:rPr>
              <w:t>[</w:t>
            </w:r>
            <w:r>
              <w:rPr>
                <w:rStyle w:val="IndexLink"/>
                <w:rtl w:val="true"/>
              </w:rPr>
              <w:t>اسلام و نفى حكومت پادشاهى</w:t>
            </w:r>
            <w:r>
              <w:rPr>
                <w:rStyle w:val="IndexLink"/>
                <w:rtl w:val="true"/>
              </w:rPr>
              <w:t>]</w:t>
              <w:tab/>
            </w:r>
            <w:r>
              <w:rPr>
                <w:rStyle w:val="IndexLink"/>
              </w:rPr>
              <w:t>75</w:t>
            </w:r>
          </w:hyperlink>
        </w:p>
        <w:p>
          <w:pPr>
            <w:pStyle w:val="Contents3"/>
            <w:tabs>
              <w:tab w:val="clear" w:pos="8459"/>
              <w:tab w:val="right" w:pos="9026" w:leader="dot"/>
            </w:tabs>
            <w:rPr/>
          </w:pPr>
          <w:hyperlink w:anchor="__RefHeading___Toc3511076_372815092">
            <w:r>
              <w:rPr>
                <w:webHidden/>
                <w:rStyle w:val="IndexLink"/>
                <w:rtl w:val="true"/>
              </w:rPr>
              <w:t>دموكراسى</w:t>
            </w:r>
            <w:r>
              <w:rPr>
                <w:rStyle w:val="IndexLink"/>
                <w:rtl w:val="true"/>
              </w:rPr>
              <w:tab/>
            </w:r>
            <w:r>
              <w:rPr>
                <w:rStyle w:val="IndexLink"/>
              </w:rPr>
              <w:t>79</w:t>
            </w:r>
          </w:hyperlink>
        </w:p>
        <w:p>
          <w:pPr>
            <w:pStyle w:val="Contents3"/>
            <w:tabs>
              <w:tab w:val="clear" w:pos="8459"/>
              <w:tab w:val="right" w:pos="9026" w:leader="dot"/>
            </w:tabs>
            <w:rPr/>
          </w:pPr>
          <w:hyperlink w:anchor="__RefHeading___Toc3511078_372815092">
            <w:r>
              <w:rPr>
                <w:webHidden/>
                <w:rStyle w:val="IndexLink"/>
                <w:rtl w:val="true"/>
              </w:rPr>
              <w:t>شكل‌هاى حكومت دموكراسى</w:t>
            </w:r>
            <w:r>
              <w:rPr>
                <w:rStyle w:val="IndexLink"/>
                <w:rtl w:val="true"/>
              </w:rPr>
              <w:tab/>
            </w:r>
            <w:r>
              <w:rPr>
                <w:rStyle w:val="IndexLink"/>
              </w:rPr>
              <w:t>80</w:t>
            </w:r>
          </w:hyperlink>
        </w:p>
        <w:p>
          <w:pPr>
            <w:pStyle w:val="Contents3"/>
            <w:tabs>
              <w:tab w:val="clear" w:pos="8459"/>
              <w:tab w:val="right" w:pos="9026" w:leader="dot"/>
            </w:tabs>
            <w:rPr/>
          </w:pPr>
          <w:hyperlink w:anchor="__RefHeading___Toc3511080_372815092">
            <w:r>
              <w:rPr>
                <w:webHidden/>
                <w:rStyle w:val="IndexLink"/>
                <w:rtl w:val="true"/>
              </w:rPr>
              <w:t>دو اشكال مهم بر حكومت دموكراسى</w:t>
            </w:r>
            <w:r>
              <w:rPr>
                <w:rStyle w:val="IndexLink"/>
                <w:rtl w:val="true"/>
              </w:rPr>
              <w:tab/>
            </w:r>
            <w:r>
              <w:rPr>
                <w:rStyle w:val="IndexLink"/>
              </w:rPr>
              <w:t>82</w:t>
            </w:r>
          </w:hyperlink>
        </w:p>
        <w:p>
          <w:pPr>
            <w:pStyle w:val="Contents3"/>
            <w:tabs>
              <w:tab w:val="clear" w:pos="8459"/>
              <w:tab w:val="right" w:pos="9026" w:leader="dot"/>
            </w:tabs>
            <w:rPr/>
          </w:pPr>
          <w:hyperlink w:anchor="__RefHeading___Toc3511082_372815092">
            <w:r>
              <w:rPr>
                <w:webHidden/>
                <w:rStyle w:val="IndexLink"/>
                <w:rtl w:val="true"/>
              </w:rPr>
              <w:t>حكومت ارستقراطى</w:t>
            </w:r>
            <w:r>
              <w:rPr>
                <w:rStyle w:val="IndexLink"/>
                <w:rtl w:val="true"/>
              </w:rPr>
              <w:tab/>
            </w:r>
            <w:r>
              <w:rPr>
                <w:rStyle w:val="IndexLink"/>
              </w:rPr>
              <w:t>85</w:t>
            </w:r>
          </w:hyperlink>
        </w:p>
        <w:p>
          <w:pPr>
            <w:pStyle w:val="Contents3"/>
            <w:tabs>
              <w:tab w:val="clear" w:pos="8459"/>
              <w:tab w:val="right" w:pos="9026" w:leader="dot"/>
            </w:tabs>
            <w:rPr/>
          </w:pPr>
          <w:hyperlink w:anchor="__RefHeading___Toc3511084_372815092">
            <w:r>
              <w:rPr>
                <w:webHidden/>
                <w:rStyle w:val="IndexLink"/>
                <w:rtl w:val="true"/>
              </w:rPr>
              <w:t xml:space="preserve">حكومت توده‌اى </w:t>
            </w:r>
            <w:r>
              <w:rPr>
                <w:rStyle w:val="IndexLink"/>
                <w:rtl w:val="true"/>
              </w:rPr>
              <w:t xml:space="preserve">- </w:t>
            </w:r>
            <w:r>
              <w:rPr>
                <w:rStyle w:val="IndexLink"/>
                <w:rtl w:val="true"/>
              </w:rPr>
              <w:t>كمونيسم</w:t>
            </w:r>
            <w:r>
              <w:rPr>
                <w:rStyle w:val="IndexLink"/>
                <w:rtl w:val="true"/>
              </w:rPr>
              <w:tab/>
            </w:r>
            <w:r>
              <w:rPr>
                <w:rStyle w:val="IndexLink"/>
              </w:rPr>
              <w:t>85</w:t>
            </w:r>
          </w:hyperlink>
        </w:p>
        <w:p>
          <w:pPr>
            <w:pStyle w:val="Contents3"/>
            <w:tabs>
              <w:tab w:val="clear" w:pos="8459"/>
              <w:tab w:val="right" w:pos="9026" w:leader="dot"/>
            </w:tabs>
            <w:rPr/>
          </w:pPr>
          <w:hyperlink w:anchor="__RefHeading___Toc3511086_372815092">
            <w:r>
              <w:rPr>
                <w:webHidden/>
                <w:rStyle w:val="IndexLink"/>
                <w:rtl w:val="true"/>
              </w:rPr>
              <w:t>طرز حكومت اسلامى عالى‌ترين اقسام حكومت‌ها است</w:t>
            </w:r>
            <w:r>
              <w:rPr>
                <w:rStyle w:val="IndexLink"/>
                <w:rtl w:val="true"/>
              </w:rPr>
              <w:tab/>
            </w:r>
            <w:r>
              <w:rPr>
                <w:rStyle w:val="IndexLink"/>
              </w:rPr>
              <w:t>87</w:t>
            </w:r>
          </w:hyperlink>
        </w:p>
        <w:p>
          <w:pPr>
            <w:pStyle w:val="Contents3"/>
            <w:tabs>
              <w:tab w:val="clear" w:pos="8459"/>
              <w:tab w:val="right" w:pos="9026" w:leader="dot"/>
            </w:tabs>
            <w:rPr/>
          </w:pPr>
          <w:hyperlink w:anchor="__RefHeading___Toc3511088_372815092">
            <w:r>
              <w:rPr>
                <w:webHidden/>
                <w:rStyle w:val="IndexLink"/>
                <w:rtl w:val="true"/>
              </w:rPr>
              <w:t>شورى در اسلام</w:t>
            </w:r>
            <w:r>
              <w:rPr>
                <w:rStyle w:val="IndexLink"/>
                <w:rtl w:val="true"/>
              </w:rPr>
              <w:tab/>
            </w:r>
            <w:r>
              <w:rPr>
                <w:rStyle w:val="IndexLink"/>
              </w:rPr>
              <w:t>88</w:t>
            </w:r>
          </w:hyperlink>
        </w:p>
        <w:p>
          <w:pPr>
            <w:pStyle w:val="Contents3"/>
            <w:tabs>
              <w:tab w:val="clear" w:pos="8459"/>
              <w:tab w:val="right" w:pos="9026" w:leader="dot"/>
            </w:tabs>
            <w:rPr/>
          </w:pPr>
          <w:hyperlink w:anchor="__RefHeading___Toc3511090_372815092">
            <w:r>
              <w:rPr>
                <w:webHidden/>
                <w:rStyle w:val="IndexLink"/>
                <w:rtl w:val="true"/>
              </w:rPr>
              <w:t>حكومت اسلامى بر دو اصل حُريّت و مساوات استوار است</w:t>
            </w:r>
            <w:r>
              <w:rPr>
                <w:rStyle w:val="IndexLink"/>
                <w:rtl w:val="true"/>
              </w:rPr>
              <w:tab/>
            </w:r>
            <w:r>
              <w:rPr>
                <w:rStyle w:val="IndexLink"/>
              </w:rPr>
              <w:t>95</w:t>
            </w:r>
          </w:hyperlink>
        </w:p>
        <w:p>
          <w:pPr>
            <w:pStyle w:val="Contents3"/>
            <w:tabs>
              <w:tab w:val="clear" w:pos="8459"/>
              <w:tab w:val="right" w:pos="9026" w:leader="dot"/>
            </w:tabs>
            <w:rPr/>
          </w:pPr>
          <w:hyperlink w:anchor="__RefHeading___Toc3511092_372815092">
            <w:r>
              <w:rPr>
                <w:webHidden/>
                <w:rStyle w:val="IndexLink"/>
                <w:rtl w:val="true"/>
              </w:rPr>
              <w:t xml:space="preserve">سيره پيامبر گرامى اسلام </w:t>
            </w:r>
            <w:r>
              <w:rPr>
                <w:rStyle w:val="IndexLink"/>
                <w:rtl w:val="true"/>
              </w:rPr>
              <w:t>(</w:t>
            </w:r>
            <w:r>
              <w:rPr>
                <w:rStyle w:val="IndexLink"/>
                <w:rtl w:val="true"/>
              </w:rPr>
              <w:t>صلى الله عليه وآله</w:t>
            </w:r>
            <w:r>
              <w:rPr>
                <w:rStyle w:val="IndexLink"/>
                <w:rtl w:val="true"/>
              </w:rPr>
              <w:t>)</w:t>
              <w:tab/>
            </w:r>
            <w:r>
              <w:rPr>
                <w:rStyle w:val="IndexLink"/>
              </w:rPr>
              <w:t>98</w:t>
            </w:r>
          </w:hyperlink>
        </w:p>
        <w:p>
          <w:pPr>
            <w:pStyle w:val="Contents3"/>
            <w:tabs>
              <w:tab w:val="clear" w:pos="8459"/>
              <w:tab w:val="right" w:pos="9026" w:leader="dot"/>
            </w:tabs>
            <w:rPr/>
          </w:pPr>
          <w:hyperlink w:anchor="__RefHeading___Toc3511094_372815092">
            <w:r>
              <w:rPr>
                <w:webHidden/>
                <w:rStyle w:val="IndexLink"/>
                <w:rtl w:val="true"/>
              </w:rPr>
              <w:t xml:space="preserve">رفتار حضرت امير </w:t>
            </w:r>
            <w:r>
              <w:rPr>
                <w:rStyle w:val="IndexLink"/>
                <w:rtl w:val="true"/>
              </w:rPr>
              <w:t>(</w:t>
            </w:r>
            <w:r>
              <w:rPr>
                <w:rStyle w:val="IndexLink"/>
                <w:rtl w:val="true"/>
              </w:rPr>
              <w:t>عليه السلام</w:t>
            </w:r>
            <w:r>
              <w:rPr>
                <w:rStyle w:val="IndexLink"/>
                <w:rtl w:val="true"/>
              </w:rPr>
              <w:t>)</w:t>
              <w:tab/>
            </w:r>
            <w:r>
              <w:rPr>
                <w:rStyle w:val="IndexLink"/>
              </w:rPr>
              <w:t>100</w:t>
            </w:r>
          </w:hyperlink>
        </w:p>
        <w:p>
          <w:pPr>
            <w:pStyle w:val="Contents2"/>
            <w:tabs>
              <w:tab w:val="clear" w:pos="8743"/>
              <w:tab w:val="right" w:pos="9026" w:leader="dot"/>
            </w:tabs>
            <w:rPr/>
          </w:pPr>
          <w:hyperlink w:anchor="__RefHeading___Toc3511096_372815092">
            <w:r>
              <w:rPr>
                <w:webHidden/>
                <w:rStyle w:val="IndexLink"/>
                <w:rtl w:val="true"/>
              </w:rPr>
              <w:t>فصل پنجم</w:t>
            </w:r>
            <w:r>
              <w:rPr>
                <w:rStyle w:val="IndexLink"/>
                <w:rtl w:val="true"/>
              </w:rPr>
              <w:t xml:space="preserve">: </w:t>
            </w:r>
            <w:r>
              <w:rPr>
                <w:rStyle w:val="IndexLink"/>
                <w:rtl w:val="true"/>
              </w:rPr>
              <w:t>برنامه حكومت اسلامى</w:t>
            </w:r>
            <w:r>
              <w:rPr>
                <w:rStyle w:val="IndexLink"/>
                <w:rtl w:val="true"/>
              </w:rPr>
              <w:tab/>
            </w:r>
            <w:r>
              <w:rPr>
                <w:rStyle w:val="IndexLink"/>
              </w:rPr>
              <w:t>103</w:t>
            </w:r>
          </w:hyperlink>
        </w:p>
        <w:p>
          <w:pPr>
            <w:pStyle w:val="Contents3"/>
            <w:tabs>
              <w:tab w:val="clear" w:pos="8459"/>
              <w:tab w:val="right" w:pos="9026" w:leader="dot"/>
            </w:tabs>
            <w:rPr/>
          </w:pPr>
          <w:hyperlink w:anchor="__RefHeading___Toc3511098_372815092">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3511100_372815092">
            <w:r>
              <w:rPr>
                <w:webHidden/>
                <w:rStyle w:val="IndexLink"/>
                <w:rtl w:val="true"/>
              </w:rPr>
              <w:t>منصب وزارت</w:t>
            </w:r>
            <w:r>
              <w:rPr>
                <w:rStyle w:val="IndexLink"/>
                <w:rtl w:val="true"/>
              </w:rPr>
              <w:tab/>
            </w:r>
            <w:r>
              <w:rPr>
                <w:rStyle w:val="IndexLink"/>
              </w:rPr>
              <w:t>104</w:t>
            </w:r>
          </w:hyperlink>
        </w:p>
        <w:p>
          <w:pPr>
            <w:pStyle w:val="Contents4"/>
            <w:tabs>
              <w:tab w:val="clear" w:pos="8176"/>
              <w:tab w:val="right" w:pos="9026" w:leader="dot"/>
            </w:tabs>
            <w:rPr/>
          </w:pPr>
          <w:hyperlink w:anchor="__RefHeading___Toc3511102_372815092">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3511104_372815092">
            <w:r>
              <w:rPr>
                <w:webHidden/>
                <w:rStyle w:val="IndexLink"/>
              </w:rPr>
              <w:t>1</w:t>
            </w:r>
            <w:r>
              <w:rPr>
                <w:rStyle w:val="IndexLink"/>
                <w:rtl w:val="true"/>
              </w:rPr>
              <w:t xml:space="preserve">. </w:t>
            </w:r>
            <w:r>
              <w:rPr>
                <w:rStyle w:val="IndexLink"/>
                <w:rtl w:val="true"/>
              </w:rPr>
              <w:t>وزارت فرهنگ</w:t>
            </w:r>
            <w:r>
              <w:rPr>
                <w:rStyle w:val="IndexLink"/>
                <w:rtl w:val="true"/>
              </w:rPr>
              <w:tab/>
            </w:r>
            <w:r>
              <w:rPr>
                <w:rStyle w:val="IndexLink"/>
              </w:rPr>
              <w:t>106</w:t>
            </w:r>
          </w:hyperlink>
        </w:p>
        <w:p>
          <w:pPr>
            <w:pStyle w:val="Contents4"/>
            <w:tabs>
              <w:tab w:val="clear" w:pos="8176"/>
              <w:tab w:val="right" w:pos="9026" w:leader="dot"/>
            </w:tabs>
            <w:rPr/>
          </w:pPr>
          <w:hyperlink w:anchor="__RefHeading___Toc3511106_372815092">
            <w:r>
              <w:rPr>
                <w:webHidden/>
                <w:rStyle w:val="IndexLink"/>
              </w:rPr>
              <w:t>2</w:t>
            </w:r>
            <w:r>
              <w:rPr>
                <w:rStyle w:val="IndexLink"/>
                <w:rtl w:val="true"/>
              </w:rPr>
              <w:t xml:space="preserve">. </w:t>
            </w:r>
            <w:r>
              <w:rPr>
                <w:rStyle w:val="IndexLink"/>
                <w:rtl w:val="true"/>
              </w:rPr>
              <w:t>وزارت بهدارى</w:t>
            </w:r>
            <w:r>
              <w:rPr>
                <w:rStyle w:val="IndexLink"/>
                <w:rtl w:val="true"/>
              </w:rPr>
              <w:tab/>
            </w:r>
            <w:r>
              <w:rPr>
                <w:rStyle w:val="IndexLink"/>
              </w:rPr>
              <w:t>108</w:t>
            </w:r>
          </w:hyperlink>
        </w:p>
        <w:p>
          <w:pPr>
            <w:pStyle w:val="Contents4"/>
            <w:tabs>
              <w:tab w:val="clear" w:pos="8176"/>
              <w:tab w:val="right" w:pos="9026" w:leader="dot"/>
            </w:tabs>
            <w:rPr/>
          </w:pPr>
          <w:hyperlink w:anchor="__RefHeading___Toc3511108_372815092">
            <w:r>
              <w:rPr>
                <w:webHidden/>
                <w:rStyle w:val="IndexLink"/>
              </w:rPr>
              <w:t>3</w:t>
            </w:r>
            <w:r>
              <w:rPr>
                <w:rStyle w:val="IndexLink"/>
                <w:rtl w:val="true"/>
              </w:rPr>
              <w:t xml:space="preserve">. </w:t>
            </w:r>
            <w:r>
              <w:rPr>
                <w:rStyle w:val="IndexLink"/>
                <w:rtl w:val="true"/>
              </w:rPr>
              <w:t>وزارت اقتصاد</w:t>
            </w:r>
            <w:r>
              <w:rPr>
                <w:rStyle w:val="IndexLink"/>
                <w:rtl w:val="true"/>
              </w:rPr>
              <w:tab/>
            </w:r>
            <w:r>
              <w:rPr>
                <w:rStyle w:val="IndexLink"/>
              </w:rPr>
              <w:t>108</w:t>
            </w:r>
          </w:hyperlink>
        </w:p>
        <w:p>
          <w:pPr>
            <w:pStyle w:val="Contents5"/>
            <w:tabs>
              <w:tab w:val="clear" w:pos="7892"/>
              <w:tab w:val="right" w:pos="9026" w:leader="dot"/>
            </w:tabs>
            <w:rPr/>
          </w:pPr>
          <w:hyperlink w:anchor="__RefHeading___Toc3511110_372815092">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3511112_372815092">
            <w:r>
              <w:rPr>
                <w:webHidden/>
                <w:rStyle w:val="IndexLink"/>
                <w:rtl w:val="true"/>
              </w:rPr>
              <w:t>اصل اول</w:t>
            </w:r>
            <w:r>
              <w:rPr>
                <w:rStyle w:val="IndexLink"/>
                <w:rtl w:val="true"/>
              </w:rPr>
              <w:t xml:space="preserve">: </w:t>
            </w:r>
            <w:r>
              <w:rPr>
                <w:rStyle w:val="IndexLink"/>
                <w:rtl w:val="true"/>
              </w:rPr>
              <w:t>اصل اشتراك در نيازمندى‌هاى عمومى</w:t>
            </w:r>
            <w:r>
              <w:rPr>
                <w:rStyle w:val="IndexLink"/>
                <w:rtl w:val="true"/>
              </w:rPr>
              <w:tab/>
            </w:r>
            <w:r>
              <w:rPr>
                <w:rStyle w:val="IndexLink"/>
              </w:rPr>
              <w:t>111</w:t>
            </w:r>
          </w:hyperlink>
        </w:p>
        <w:p>
          <w:pPr>
            <w:pStyle w:val="Contents5"/>
            <w:tabs>
              <w:tab w:val="clear" w:pos="7892"/>
              <w:tab w:val="right" w:pos="9026" w:leader="dot"/>
            </w:tabs>
            <w:rPr/>
          </w:pPr>
          <w:hyperlink w:anchor="__RefHeading___Toc3511114_372815092">
            <w:r>
              <w:rPr>
                <w:webHidden/>
                <w:rStyle w:val="IndexLink"/>
                <w:rtl w:val="true"/>
              </w:rPr>
              <w:t>اصل دوم</w:t>
            </w:r>
            <w:r>
              <w:rPr>
                <w:rStyle w:val="IndexLink"/>
                <w:rtl w:val="true"/>
              </w:rPr>
              <w:t xml:space="preserve">: </w:t>
            </w:r>
            <w:r>
              <w:rPr>
                <w:rStyle w:val="IndexLink"/>
                <w:rtl w:val="true"/>
              </w:rPr>
              <w:t>انفال يا ثروت‌هاى عمومى</w:t>
            </w:r>
            <w:r>
              <w:rPr>
                <w:rStyle w:val="IndexLink"/>
                <w:rtl w:val="true"/>
              </w:rPr>
              <w:tab/>
            </w:r>
            <w:r>
              <w:rPr>
                <w:rStyle w:val="IndexLink"/>
              </w:rPr>
              <w:t>112</w:t>
            </w:r>
          </w:hyperlink>
        </w:p>
        <w:p>
          <w:pPr>
            <w:pStyle w:val="Contents5"/>
            <w:tabs>
              <w:tab w:val="clear" w:pos="7892"/>
              <w:tab w:val="right" w:pos="9026" w:leader="dot"/>
            </w:tabs>
            <w:rPr/>
          </w:pPr>
          <w:hyperlink w:anchor="__RefHeading___Toc3511116_372815092">
            <w:r>
              <w:rPr>
                <w:webHidden/>
                <w:rStyle w:val="IndexLink"/>
                <w:rtl w:val="true"/>
              </w:rPr>
              <w:t>اصل سوم</w:t>
            </w:r>
            <w:r>
              <w:rPr>
                <w:rStyle w:val="IndexLink"/>
                <w:rtl w:val="true"/>
              </w:rPr>
              <w:t xml:space="preserve">: </w:t>
            </w:r>
            <w:r>
              <w:rPr>
                <w:rStyle w:val="IndexLink"/>
                <w:rtl w:val="true"/>
              </w:rPr>
              <w:t>حقوق واجبه</w:t>
            </w:r>
            <w:r>
              <w:rPr>
                <w:rStyle w:val="IndexLink"/>
                <w:rtl w:val="true"/>
              </w:rPr>
              <w:tab/>
            </w:r>
            <w:r>
              <w:rPr>
                <w:rStyle w:val="IndexLink"/>
              </w:rPr>
              <w:t>113</w:t>
            </w:r>
          </w:hyperlink>
        </w:p>
        <w:p>
          <w:pPr>
            <w:pStyle w:val="Contents5"/>
            <w:tabs>
              <w:tab w:val="clear" w:pos="7892"/>
              <w:tab w:val="right" w:pos="9026" w:leader="dot"/>
            </w:tabs>
            <w:rPr/>
          </w:pPr>
          <w:hyperlink w:anchor="__RefHeading___Toc3511118_372815092">
            <w:r>
              <w:rPr>
                <w:webHidden/>
                <w:rStyle w:val="IndexLink"/>
                <w:rtl w:val="true"/>
              </w:rPr>
              <w:t>اصل چهارم</w:t>
            </w:r>
            <w:r>
              <w:rPr>
                <w:rStyle w:val="IndexLink"/>
                <w:rtl w:val="true"/>
              </w:rPr>
              <w:t xml:space="preserve">: </w:t>
            </w:r>
            <w:r>
              <w:rPr>
                <w:rStyle w:val="IndexLink"/>
                <w:rtl w:val="true"/>
              </w:rPr>
              <w:t>انفاق</w:t>
            </w:r>
            <w:r>
              <w:rPr>
                <w:rStyle w:val="IndexLink"/>
                <w:rtl w:val="true"/>
              </w:rPr>
              <w:tab/>
            </w:r>
            <w:r>
              <w:rPr>
                <w:rStyle w:val="IndexLink"/>
              </w:rPr>
              <w:t>114</w:t>
            </w:r>
          </w:hyperlink>
        </w:p>
        <w:p>
          <w:pPr>
            <w:pStyle w:val="Contents5"/>
            <w:tabs>
              <w:tab w:val="clear" w:pos="7892"/>
              <w:tab w:val="right" w:pos="9026" w:leader="dot"/>
            </w:tabs>
            <w:rPr/>
          </w:pPr>
          <w:hyperlink w:anchor="__RefHeading___Toc3511120_372815092">
            <w:r>
              <w:rPr>
                <w:webHidden/>
                <w:rStyle w:val="IndexLink"/>
                <w:rtl w:val="true"/>
              </w:rPr>
              <w:t>اصل پنجم</w:t>
            </w:r>
            <w:r>
              <w:rPr>
                <w:rStyle w:val="IndexLink"/>
                <w:rtl w:val="true"/>
              </w:rPr>
              <w:t xml:space="preserve">: </w:t>
            </w:r>
            <w:r>
              <w:rPr>
                <w:rStyle w:val="IndexLink"/>
                <w:rtl w:val="true"/>
              </w:rPr>
              <w:t>تعاون عمومى</w:t>
            </w:r>
            <w:r>
              <w:rPr>
                <w:rStyle w:val="IndexLink"/>
                <w:rtl w:val="true"/>
              </w:rPr>
              <w:tab/>
            </w:r>
            <w:r>
              <w:rPr>
                <w:rStyle w:val="IndexLink"/>
              </w:rPr>
              <w:t>114</w:t>
            </w:r>
          </w:hyperlink>
        </w:p>
        <w:p>
          <w:pPr>
            <w:pStyle w:val="Contents5"/>
            <w:tabs>
              <w:tab w:val="clear" w:pos="7892"/>
              <w:tab w:val="right" w:pos="9026" w:leader="dot"/>
            </w:tabs>
            <w:rPr/>
          </w:pPr>
          <w:hyperlink w:anchor="__RefHeading___Toc3511122_372815092">
            <w:r>
              <w:rPr>
                <w:webHidden/>
                <w:rStyle w:val="IndexLink"/>
                <w:rtl w:val="true"/>
              </w:rPr>
              <w:t>اصل ششم</w:t>
            </w:r>
            <w:r>
              <w:rPr>
                <w:rStyle w:val="IndexLink"/>
                <w:rtl w:val="true"/>
              </w:rPr>
              <w:t xml:space="preserve">: </w:t>
            </w:r>
            <w:r>
              <w:rPr>
                <w:rStyle w:val="IndexLink"/>
                <w:rtl w:val="true"/>
              </w:rPr>
              <w:t>تكافل اجتماعى</w:t>
            </w:r>
            <w:r>
              <w:rPr>
                <w:rStyle w:val="IndexLink"/>
                <w:rtl w:val="true"/>
              </w:rPr>
              <w:tab/>
            </w:r>
            <w:r>
              <w:rPr>
                <w:rStyle w:val="IndexLink"/>
              </w:rPr>
              <w:t>115</w:t>
            </w:r>
          </w:hyperlink>
        </w:p>
        <w:p>
          <w:pPr>
            <w:pStyle w:val="Contents5"/>
            <w:tabs>
              <w:tab w:val="clear" w:pos="7892"/>
              <w:tab w:val="right" w:pos="9026" w:leader="dot"/>
            </w:tabs>
            <w:rPr/>
          </w:pPr>
          <w:hyperlink w:anchor="__RefHeading___Toc3511124_372815092">
            <w:r>
              <w:rPr>
                <w:webHidden/>
                <w:rStyle w:val="IndexLink"/>
                <w:rtl w:val="true"/>
              </w:rPr>
              <w:t>اصل هفتم</w:t>
            </w:r>
            <w:r>
              <w:rPr>
                <w:rStyle w:val="IndexLink"/>
                <w:rtl w:val="true"/>
              </w:rPr>
              <w:t xml:space="preserve">: </w:t>
            </w:r>
            <w:r>
              <w:rPr>
                <w:rStyle w:val="IndexLink"/>
                <w:rtl w:val="true"/>
              </w:rPr>
              <w:t>استقلال اقتصادى</w:t>
            </w:r>
            <w:r>
              <w:rPr>
                <w:rStyle w:val="IndexLink"/>
                <w:rtl w:val="true"/>
              </w:rPr>
              <w:tab/>
            </w:r>
            <w:r>
              <w:rPr>
                <w:rStyle w:val="IndexLink"/>
              </w:rPr>
              <w:t>115</w:t>
            </w:r>
          </w:hyperlink>
        </w:p>
        <w:p>
          <w:pPr>
            <w:pStyle w:val="Contents4"/>
            <w:tabs>
              <w:tab w:val="clear" w:pos="8176"/>
              <w:tab w:val="right" w:pos="9026" w:leader="dot"/>
            </w:tabs>
            <w:rPr/>
          </w:pPr>
          <w:hyperlink w:anchor="__RefHeading___Toc3511126_372815092">
            <w:r>
              <w:rPr>
                <w:webHidden/>
                <w:rStyle w:val="IndexLink"/>
              </w:rPr>
              <w:t>4</w:t>
            </w:r>
            <w:r>
              <w:rPr>
                <w:rStyle w:val="IndexLink"/>
                <w:rtl w:val="true"/>
              </w:rPr>
              <w:t xml:space="preserve">. </w:t>
            </w:r>
            <w:r>
              <w:rPr>
                <w:rStyle w:val="IndexLink"/>
                <w:rtl w:val="true"/>
              </w:rPr>
              <w:t>وزارت دفاع و جنگ</w:t>
            </w:r>
            <w:r>
              <w:rPr>
                <w:rStyle w:val="IndexLink"/>
                <w:rtl w:val="true"/>
              </w:rPr>
              <w:tab/>
            </w:r>
            <w:r>
              <w:rPr>
                <w:rStyle w:val="IndexLink"/>
              </w:rPr>
              <w:t>117</w:t>
            </w:r>
          </w:hyperlink>
        </w:p>
        <w:p>
          <w:pPr>
            <w:pStyle w:val="Contents3"/>
            <w:tabs>
              <w:tab w:val="clear" w:pos="8459"/>
              <w:tab w:val="right" w:pos="9026" w:leader="dot"/>
            </w:tabs>
            <w:rPr/>
          </w:pPr>
          <w:hyperlink w:anchor="__RefHeading___Toc3511128_372815092">
            <w:r>
              <w:rPr>
                <w:webHidden/>
                <w:rStyle w:val="IndexLink"/>
                <w:rtl w:val="true"/>
              </w:rPr>
              <w:t>وزارت رسيدگى به تظلمات</w:t>
            </w:r>
            <w:r>
              <w:rPr>
                <w:rStyle w:val="IndexLink"/>
                <w:rtl w:val="true"/>
              </w:rPr>
              <w:tab/>
            </w:r>
            <w:r>
              <w:rPr>
                <w:rStyle w:val="IndexLink"/>
              </w:rPr>
              <w:t>118</w:t>
            </w:r>
          </w:hyperlink>
        </w:p>
        <w:p>
          <w:pPr>
            <w:pStyle w:val="Contents3"/>
            <w:tabs>
              <w:tab w:val="clear" w:pos="8459"/>
              <w:tab w:val="right" w:pos="9026" w:leader="dot"/>
            </w:tabs>
            <w:rPr/>
          </w:pPr>
          <w:hyperlink w:anchor="__RefHeading___Toc3511130_372815092">
            <w:r>
              <w:rPr>
                <w:webHidden/>
                <w:rStyle w:val="IndexLink"/>
                <w:rtl w:val="true"/>
              </w:rPr>
              <w:t>مسؤوليت وزراء</w:t>
            </w:r>
            <w:r>
              <w:rPr>
                <w:rStyle w:val="IndexLink"/>
                <w:rtl w:val="true"/>
              </w:rPr>
              <w:tab/>
            </w:r>
            <w:r>
              <w:rPr>
                <w:rStyle w:val="IndexLink"/>
              </w:rPr>
              <w:t>120</w:t>
            </w:r>
          </w:hyperlink>
        </w:p>
        <w:p>
          <w:pPr>
            <w:pStyle w:val="Contents3"/>
            <w:tabs>
              <w:tab w:val="clear" w:pos="8459"/>
              <w:tab w:val="right" w:pos="9026" w:leader="dot"/>
            </w:tabs>
            <w:rPr/>
          </w:pPr>
          <w:hyperlink w:anchor="__RefHeading___Toc3511132_372815092">
            <w:r>
              <w:rPr>
                <w:webHidden/>
                <w:rStyle w:val="IndexLink"/>
                <w:rtl w:val="true"/>
              </w:rPr>
              <w:t>خطر رياست</w:t>
            </w:r>
            <w:r>
              <w:rPr>
                <w:rStyle w:val="IndexLink"/>
                <w:rtl w:val="true"/>
              </w:rPr>
              <w:tab/>
            </w:r>
            <w:r>
              <w:rPr>
                <w:rStyle w:val="IndexLink"/>
              </w:rPr>
              <w:t>120</w:t>
            </w:r>
          </w:hyperlink>
        </w:p>
        <w:p>
          <w:pPr>
            <w:pStyle w:val="Contents3"/>
            <w:tabs>
              <w:tab w:val="clear" w:pos="8459"/>
              <w:tab w:val="right" w:pos="9026" w:leader="dot"/>
            </w:tabs>
            <w:rPr/>
          </w:pPr>
          <w:hyperlink w:anchor="__RefHeading___Toc3511134_372815092">
            <w:r>
              <w:rPr>
                <w:webHidden/>
                <w:rStyle w:val="IndexLink"/>
                <w:rtl w:val="true"/>
              </w:rPr>
              <w:t>[</w:t>
            </w:r>
            <w:r>
              <w:rPr>
                <w:rStyle w:val="IndexLink"/>
                <w:rtl w:val="true"/>
              </w:rPr>
              <w:t>شرايط انتخاب متصديان امر</w:t>
            </w:r>
            <w:r>
              <w:rPr>
                <w:rStyle w:val="IndexLink"/>
                <w:rtl w:val="true"/>
              </w:rPr>
              <w:t>]</w:t>
              <w:tab/>
            </w:r>
            <w:r>
              <w:rPr>
                <w:rStyle w:val="IndexLink"/>
              </w:rPr>
              <w:t>121</w:t>
            </w:r>
          </w:hyperlink>
        </w:p>
        <w:p>
          <w:pPr>
            <w:pStyle w:val="Contents3"/>
            <w:tabs>
              <w:tab w:val="clear" w:pos="8459"/>
              <w:tab w:val="right" w:pos="9026" w:leader="dot"/>
            </w:tabs>
            <w:rPr/>
          </w:pPr>
          <w:hyperlink w:anchor="__RefHeading___Toc3511136_372815092">
            <w:r>
              <w:rPr>
                <w:webHidden/>
                <w:rStyle w:val="IndexLink"/>
                <w:rtl w:val="true"/>
              </w:rPr>
              <w:t>پليس</w:t>
            </w:r>
            <w:r>
              <w:rPr>
                <w:rStyle w:val="IndexLink"/>
                <w:rtl w:val="true"/>
              </w:rPr>
              <w:tab/>
            </w:r>
            <w:r>
              <w:rPr>
                <w:rStyle w:val="IndexLink"/>
              </w:rPr>
              <w:t>123</w:t>
            </w:r>
          </w:hyperlink>
        </w:p>
        <w:p>
          <w:pPr>
            <w:pStyle w:val="Contents2"/>
            <w:tabs>
              <w:tab w:val="clear" w:pos="8743"/>
              <w:tab w:val="right" w:pos="9026" w:leader="dot"/>
            </w:tabs>
            <w:rPr/>
          </w:pPr>
          <w:hyperlink w:anchor="__RefHeading___Toc3511138_372815092">
            <w:r>
              <w:rPr>
                <w:webHidden/>
                <w:rStyle w:val="IndexLink"/>
                <w:rtl w:val="true"/>
              </w:rPr>
              <w:t>فصل ششم</w:t>
            </w:r>
            <w:r>
              <w:rPr>
                <w:rStyle w:val="IndexLink"/>
                <w:rtl w:val="true"/>
              </w:rPr>
              <w:t xml:space="preserve">: </w:t>
            </w:r>
            <w:r>
              <w:rPr>
                <w:rStyle w:val="IndexLink"/>
                <w:rtl w:val="true"/>
              </w:rPr>
              <w:t>حاكم در حكومت اسلامى امتيازى ندارد</w:t>
            </w:r>
            <w:r>
              <w:rPr>
                <w:rStyle w:val="IndexLink"/>
                <w:rtl w:val="true"/>
              </w:rPr>
              <w:tab/>
            </w:r>
            <w:r>
              <w:rPr>
                <w:rStyle w:val="IndexLink"/>
              </w:rPr>
              <w:t>124</w:t>
            </w:r>
          </w:hyperlink>
        </w:p>
        <w:p>
          <w:pPr>
            <w:pStyle w:val="Contents3"/>
            <w:tabs>
              <w:tab w:val="clear" w:pos="8459"/>
              <w:tab w:val="right" w:pos="9026" w:leader="dot"/>
            </w:tabs>
            <w:rPr/>
          </w:pPr>
          <w:hyperlink w:anchor="__RefHeading___Toc3511140_372815092">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3511142_372815092">
            <w:r>
              <w:rPr>
                <w:webHidden/>
                <w:rStyle w:val="IndexLink"/>
                <w:rtl w:val="true"/>
              </w:rPr>
              <w:t xml:space="preserve">رفتار امام </w:t>
            </w:r>
            <w:r>
              <w:rPr>
                <w:rStyle w:val="IndexLink"/>
                <w:rtl w:val="true"/>
              </w:rPr>
              <w:t>(</w:t>
            </w:r>
            <w:r>
              <w:rPr>
                <w:rStyle w:val="IndexLink"/>
                <w:rtl w:val="true"/>
              </w:rPr>
              <w:t>عليه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3511144_372815092">
            <w:r>
              <w:rPr>
                <w:webHidden/>
                <w:rStyle w:val="IndexLink"/>
                <w:rtl w:val="true"/>
              </w:rPr>
              <w:t>مراقبت ملت</w:t>
            </w:r>
            <w:r>
              <w:rPr>
                <w:rStyle w:val="IndexLink"/>
                <w:rtl w:val="true"/>
              </w:rPr>
              <w:tab/>
            </w:r>
            <w:r>
              <w:rPr>
                <w:rStyle w:val="IndexLink"/>
              </w:rPr>
              <w:t>126</w:t>
            </w:r>
          </w:hyperlink>
        </w:p>
        <w:p>
          <w:pPr>
            <w:pStyle w:val="Contents2"/>
            <w:tabs>
              <w:tab w:val="clear" w:pos="8743"/>
              <w:tab w:val="right" w:pos="9026" w:leader="dot"/>
            </w:tabs>
            <w:rPr/>
          </w:pPr>
          <w:hyperlink w:anchor="__RefHeading___Toc3511146_372815092">
            <w:r>
              <w:rPr>
                <w:webHidden/>
                <w:rStyle w:val="IndexLink"/>
                <w:rtl w:val="true"/>
              </w:rPr>
              <w:t>فصل هفتم</w:t>
            </w:r>
            <w:r>
              <w:rPr>
                <w:rStyle w:val="IndexLink"/>
                <w:rtl w:val="true"/>
              </w:rPr>
              <w:t xml:space="preserve">: </w:t>
            </w:r>
            <w:r>
              <w:rPr>
                <w:rStyle w:val="IndexLink"/>
                <w:rtl w:val="true"/>
              </w:rPr>
              <w:t>وجوب اطاعت حاكم</w:t>
            </w:r>
            <w:r>
              <w:rPr>
                <w:rStyle w:val="IndexLink"/>
                <w:rtl w:val="true"/>
              </w:rPr>
              <w:tab/>
            </w:r>
            <w:r>
              <w:rPr>
                <w:rStyle w:val="IndexLink"/>
              </w:rPr>
              <w:t>128</w:t>
            </w:r>
          </w:hyperlink>
        </w:p>
        <w:p>
          <w:pPr>
            <w:pStyle w:val="Contents3"/>
            <w:tabs>
              <w:tab w:val="clear" w:pos="8459"/>
              <w:tab w:val="right" w:pos="9026" w:leader="dot"/>
            </w:tabs>
            <w:rPr/>
          </w:pPr>
          <w:hyperlink w:anchor="__RefHeading___Toc3511148_372815092">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3511150_372815092">
            <w:r>
              <w:rPr>
                <w:webHidden/>
                <w:rStyle w:val="IndexLink"/>
                <w:rtl w:val="true"/>
              </w:rPr>
              <w:t>اطاعت حاكم جور؟</w:t>
            </w:r>
            <w:r>
              <w:rPr>
                <w:rStyle w:val="IndexLink"/>
                <w:rtl w:val="true"/>
              </w:rPr>
              <w:tab/>
            </w:r>
            <w:r>
              <w:rPr>
                <w:rStyle w:val="IndexLink"/>
              </w:rPr>
              <w:t>130</w:t>
            </w:r>
          </w:hyperlink>
        </w:p>
        <w:p>
          <w:pPr>
            <w:pStyle w:val="Contents2"/>
            <w:tabs>
              <w:tab w:val="clear" w:pos="8743"/>
              <w:tab w:val="right" w:pos="9026" w:leader="dot"/>
            </w:tabs>
            <w:rPr/>
          </w:pPr>
          <w:hyperlink w:anchor="__RefHeading___Toc3511152_372815092">
            <w:r>
              <w:rPr>
                <w:webHidden/>
                <w:rStyle w:val="IndexLink"/>
                <w:rtl w:val="true"/>
              </w:rPr>
              <w:t>فصل هشتم</w:t>
            </w:r>
            <w:r>
              <w:rPr>
                <w:rStyle w:val="IndexLink"/>
                <w:rtl w:val="true"/>
              </w:rPr>
              <w:t xml:space="preserve">: </w:t>
            </w:r>
            <w:r>
              <w:rPr>
                <w:rStyle w:val="IndexLink"/>
                <w:rtl w:val="true"/>
              </w:rPr>
              <w:t>مدت حكومت حاكم</w:t>
            </w:r>
            <w:r>
              <w:rPr>
                <w:rStyle w:val="IndexLink"/>
                <w:rtl w:val="true"/>
              </w:rPr>
              <w:tab/>
            </w:r>
            <w:r>
              <w:rPr>
                <w:rStyle w:val="IndexLink"/>
              </w:rPr>
              <w:t>133</w:t>
            </w:r>
          </w:hyperlink>
        </w:p>
        <w:p>
          <w:pPr>
            <w:pStyle w:val="Contents2"/>
            <w:tabs>
              <w:tab w:val="clear" w:pos="8743"/>
              <w:tab w:val="right" w:pos="9026" w:leader="dot"/>
            </w:tabs>
            <w:rPr/>
          </w:pPr>
          <w:hyperlink w:anchor="__RefHeading___Toc3511154_372815092">
            <w:r>
              <w:rPr>
                <w:webHidden/>
                <w:rStyle w:val="IndexLink"/>
                <w:rtl w:val="true"/>
              </w:rPr>
              <w:t>فصل نهم</w:t>
            </w:r>
            <w:r>
              <w:rPr>
                <w:rStyle w:val="IndexLink"/>
                <w:rtl w:val="true"/>
              </w:rPr>
              <w:t xml:space="preserve">: </w:t>
            </w:r>
            <w:r>
              <w:rPr>
                <w:rStyle w:val="IndexLink"/>
                <w:rtl w:val="true"/>
              </w:rPr>
              <w:t>تعيين حاكم در صورت تعدد</w:t>
            </w:r>
            <w:r>
              <w:rPr>
                <w:rStyle w:val="IndexLink"/>
                <w:rtl w:val="true"/>
              </w:rPr>
              <w:tab/>
            </w:r>
            <w:r>
              <w:rPr>
                <w:rStyle w:val="IndexLink"/>
              </w:rPr>
              <w:t>135</w:t>
            </w:r>
          </w:hyperlink>
        </w:p>
        <w:p>
          <w:pPr>
            <w:pStyle w:val="Contents2"/>
            <w:tabs>
              <w:tab w:val="clear" w:pos="8743"/>
              <w:tab w:val="right" w:pos="9026" w:leader="dot"/>
            </w:tabs>
            <w:rPr/>
          </w:pPr>
          <w:hyperlink w:anchor="__RefHeading___Toc3511156_372815092">
            <w:r>
              <w:rPr>
                <w:webHidden/>
                <w:rStyle w:val="IndexLink"/>
                <w:rtl w:val="true"/>
              </w:rPr>
              <w:t>فصل دهم</w:t>
            </w:r>
            <w:r>
              <w:rPr>
                <w:rStyle w:val="IndexLink"/>
                <w:rtl w:val="true"/>
              </w:rPr>
              <w:t xml:space="preserve">: </w:t>
            </w:r>
            <w:r>
              <w:rPr>
                <w:rStyle w:val="IndexLink"/>
                <w:rtl w:val="true"/>
              </w:rPr>
              <w:t>لزوم تصدّى مقدار ممكن از وظايف حاكم</w:t>
            </w:r>
            <w:r>
              <w:rPr>
                <w:rStyle w:val="IndexLink"/>
                <w:rtl w:val="true"/>
              </w:rPr>
              <w:tab/>
            </w:r>
            <w:r>
              <w:rPr>
                <w:rStyle w:val="IndexLink"/>
              </w:rPr>
              <w:t>138</w:t>
            </w:r>
          </w:hyperlink>
        </w:p>
        <w:p>
          <w:pPr>
            <w:pStyle w:val="Contents2"/>
            <w:tabs>
              <w:tab w:val="clear" w:pos="8743"/>
              <w:tab w:val="right" w:pos="9026" w:leader="dot"/>
            </w:tabs>
            <w:rPr/>
          </w:pPr>
          <w:hyperlink w:anchor="__RefHeading___Toc3511158_372815092">
            <w:r>
              <w:rPr>
                <w:webHidden/>
                <w:rStyle w:val="IndexLink"/>
                <w:rtl w:val="true"/>
              </w:rPr>
              <w:t>فصل يازدهم</w:t>
            </w:r>
            <w:r>
              <w:rPr>
                <w:rStyle w:val="IndexLink"/>
                <w:rtl w:val="true"/>
              </w:rPr>
              <w:t xml:space="preserve">: </w:t>
            </w:r>
            <w:r>
              <w:rPr>
                <w:rStyle w:val="IndexLink"/>
                <w:rtl w:val="true"/>
              </w:rPr>
              <w:t>لزوم محدود نمودن حكومت</w:t>
            </w:r>
            <w:r>
              <w:rPr>
                <w:rStyle w:val="IndexLink"/>
                <w:rtl w:val="true"/>
              </w:rPr>
              <w:tab/>
            </w:r>
            <w:r>
              <w:rPr>
                <w:rStyle w:val="IndexLink"/>
              </w:rPr>
              <w:t>140</w:t>
            </w:r>
          </w:hyperlink>
        </w:p>
        <w:p>
          <w:pPr>
            <w:pStyle w:val="Contents2"/>
            <w:tabs>
              <w:tab w:val="clear" w:pos="8743"/>
              <w:tab w:val="right" w:pos="9026" w:leader="dot"/>
            </w:tabs>
            <w:rPr/>
          </w:pPr>
          <w:hyperlink w:anchor="__RefHeading___Toc3511160_372815092">
            <w:r>
              <w:rPr>
                <w:webHidden/>
                <w:rStyle w:val="IndexLink"/>
                <w:rtl w:val="true"/>
              </w:rPr>
              <w:t>فصل دوازدهم</w:t>
            </w:r>
            <w:r>
              <w:rPr>
                <w:rStyle w:val="IndexLink"/>
                <w:rtl w:val="true"/>
              </w:rPr>
              <w:t xml:space="preserve">: </w:t>
            </w:r>
            <w:r>
              <w:rPr>
                <w:rStyle w:val="IndexLink"/>
                <w:rtl w:val="true"/>
              </w:rPr>
              <w:t>عالم تابع حاكم جور، آفت دين است</w:t>
            </w:r>
            <w:r>
              <w:rPr>
                <w:rStyle w:val="IndexLink"/>
                <w:rtl w:val="true"/>
              </w:rPr>
              <w:tab/>
            </w:r>
            <w:r>
              <w:rPr>
                <w:rStyle w:val="IndexLink"/>
              </w:rPr>
              <w:t>143</w:t>
            </w:r>
          </w:hyperlink>
        </w:p>
        <w:p>
          <w:pPr>
            <w:pStyle w:val="Contents2"/>
            <w:tabs>
              <w:tab w:val="clear" w:pos="8743"/>
              <w:tab w:val="right" w:pos="9026" w:leader="dot"/>
            </w:tabs>
            <w:rPr/>
          </w:pPr>
          <w:hyperlink w:anchor="__RefHeading___Toc3511162_372815092">
            <w:r>
              <w:rPr>
                <w:webHidden/>
                <w:rStyle w:val="IndexLink"/>
                <w:rtl w:val="true"/>
              </w:rPr>
              <w:t>فصل سيزدهم</w:t>
            </w:r>
            <w:r>
              <w:rPr>
                <w:rStyle w:val="IndexLink"/>
                <w:rtl w:val="true"/>
              </w:rPr>
              <w:t xml:space="preserve">: </w:t>
            </w:r>
            <w:r>
              <w:rPr>
                <w:rStyle w:val="IndexLink"/>
                <w:rtl w:val="true"/>
              </w:rPr>
              <w:t>سكوت عالم جايز نيست</w:t>
            </w:r>
            <w:r>
              <w:rPr>
                <w:rStyle w:val="IndexLink"/>
                <w:rtl w:val="true"/>
              </w:rPr>
              <w:tab/>
            </w:r>
            <w:r>
              <w:rPr>
                <w:rStyle w:val="IndexLink"/>
              </w:rPr>
              <w:t>148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96_78539"/>
      <w:bookmarkStart w:id="1" w:name="pg7096_78539"/>
      <w:bookmarkEnd w:id="1"/>
    </w:p>
    <w:p>
      <w:pPr>
        <w:pStyle w:val="Heading2"/>
        <w:numPr>
          <w:ilvl w:val="1"/>
          <w:numId w:val="1"/>
        </w:numPr>
        <w:rPr/>
      </w:pPr>
      <w:bookmarkStart w:id="2" w:name="pg7096_78539"/>
      <w:bookmarkStart w:id="3" w:name="__RefHeading___Toc3511008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حکومت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محمدصادق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7447</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BP231/2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297/4832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1088888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11010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نظام حکومت در اسلام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محمدصادق روحانی</w:t>
      </w:r>
      <w:bookmarkStart w:id="7" w:name="pg7096_78554"/>
    </w:p>
    <w:p>
      <w:pPr>
        <w:pStyle w:val="Heading2"/>
        <w:numPr>
          <w:ilvl w:val="1"/>
          <w:numId w:val="1"/>
        </w:numPr>
        <w:rPr/>
      </w:pPr>
      <w:bookmarkStart w:id="8" w:name="__RefHeading___Toc3511012_372815092"/>
      <w:bookmarkStart w:id="9" w:name="_Toc3"/>
      <w:bookmarkEnd w:id="7"/>
      <w:bookmarkEnd w:id="8"/>
      <w:r>
        <w:rPr>
          <w:rtl w:val="true"/>
        </w:rPr>
        <w:t xml:space="preserve">نگاهى كوتاه به زندگى و مبارزات حضرت آيت الله العظمى روحانى </w:t>
      </w:r>
      <w:r>
        <w:rPr>
          <w:rtl w:val="true"/>
        </w:rPr>
        <w:t>(</w:t>
      </w:r>
      <w:r>
        <w:rPr>
          <w:rtl w:val="true"/>
        </w:rPr>
        <w:t>مدظله‌العالى</w:t>
      </w:r>
      <w:r>
        <w:rPr>
          <w:rtl w:val="true"/>
        </w:rPr>
        <w:t>)</w:t>
      </w:r>
      <w:bookmarkEnd w:id="9"/>
    </w:p>
    <w:p>
      <w:pPr>
        <w:pStyle w:val="BookText"/>
        <w:rPr/>
      </w:pPr>
      <w:r>
        <w:rPr>
          <w:rFonts w:ascii="IRNazanin" w:hAnsi="IRNazanin" w:eastAsia="IRNazanin"/>
          <w:color w:val="111111"/>
          <w:sz w:val="28"/>
          <w:sz w:val="28"/>
          <w:szCs w:val="28"/>
          <w:rtl w:val="true"/>
          <w:lang w:bidi="fa-IR"/>
        </w:rPr>
        <w:t xml:space="preserve">نگاهى كوتاه به زندگى و مبارزات حضرت آيت الله العظمى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مدظله‌العالى</w:t>
      </w:r>
      <w:r>
        <w:rPr>
          <w:rFonts w:eastAsia="IRNazanin" w:cs="IRNazanin"/>
          <w:color w:val="111111"/>
          <w:sz w:val="28"/>
          <w:szCs w:val="28"/>
          <w:rtl w:val="true"/>
          <w:lang w:bidi="fa-IR"/>
        </w:rPr>
        <w:t>)</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آيت‌الله‌العظمى سيد محمدصادق حسينى روحانى در پنجم محرم سال </w:t>
      </w:r>
      <w:r>
        <w:rPr>
          <w:rFonts w:eastAsia="IRNazanin" w:cs="IRNazanin"/>
          <w:color w:val="111111"/>
          <w:sz w:val="28"/>
          <w:szCs w:val="28"/>
          <w:lang w:bidi="fa-IR"/>
        </w:rPr>
        <w:t>1305/1345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شهر قم به‌دنيا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خاندان‌هاى برجسته مذهبى در قم است كه روحانيان و علماى فراوانى از آن برخاسته و به كار هدايت مردم در اين شهر اشتغال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گذراندن دوران سطح، درس خارج فقه و اصول را در نجف نزد اساتيدى چون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كاظم شيرازى، شيخ محمد حسين اصفهانى، شيخ محمدعلى كاظمى، سيد ابوالحسن اصفهانى، و سيد ابوالقاسم خويى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 وى در درس آيت‌الله خويى، كه از يازده سالگى آغاز شده بود، پانزده سال به درازا كشيد و پس از آن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قم بازگشت و به تدريس علوم دينى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تدريس، به تأليف آثار فقهى و دينى نيز پرداختند كه برخى از مهم‌ترين آنها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بزرگ كه به‌عنوان يك منبع مرجع شناخته شده است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بارها در داخل و خارج كشور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جديد آن به‌زودى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ذكر منابع و 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تأليف كتاب عظيم جواهرالكلام كه شامل تمامى ابواب فقه مى‌باشد نزديك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مى‌گذرد و كتاب فقه‌الصادق اولين و كامل‌ترين دايرة‌المعارف تمام ابواب فقه در دو سده اخير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در سنين جوانى معظم‌له به رشته تحرير درآمده، مورد عنايت خاصه تمامى مراجع تقليد و بزرگان حوزه‌هاى علميه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ميان علماء عامه نيز شناخته شده و مورد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دانشگاه‌هاى معروف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مطالعات اسلام‌شناسى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منابع مورد قبول و قابل استناد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زبدة‌الاصول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كامل علم اصول فقه كه به صورت بحث استدلالى ارائه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منهاج‌الفقاهه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به‌زبان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مى‌باشد كه حاشيه‌اى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انصارى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شيوه‌اى نو و ابتكارى تمامى موارد ارائه شده را بحث و بررسى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المستحدثه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به‌زبان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آيت‌الله مبتكر مسائل مستحدثه و ارائه مسائل جديد با ذكر مسائل فقهى، روايى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شامل ارائه مسائل جديد، نو و مورد ابتلاى جامعه با ذكر دلايل و مستندات فقهى، روايى و قرآنى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بر منهاج‌الصالحين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به‌زبان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بر عروة‌الوثقى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به‌زبان عربى</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بر وسيلة‌النجاة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به‌زبان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لباس 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به‌زبان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قاعده لاضرر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به‌زبان 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الجبر و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به‌زبان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به‌زبان 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به‌زبان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المنتخبه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به‌زبان 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فروع العلم الاجمالى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به‌زبان 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الاجتهاد و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به‌زبان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القواعد الثلاثه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به‌زبان 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اللقاء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به‌زبان 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توضيح‌المسائل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به‌زبان فارسى و اردو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تحقيقى در مورد جبر و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به‌زبان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نظام حكومت در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به‌زبان فارسى و تركى و اردو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به‌زبان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به‌زبان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استفتائات قوه قضائيه و مؤسسه حقوقى وكلاى بين‌الملل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به‌زبان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 فقهى مسائل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به‌زبان 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پاسخ‌هاى مسائل شرعى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به‌زبان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تاكنون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صورت سئوال و جواب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سئوال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استفتائات و پاسخ‌هاى مسائل شرعى مى‌باشد كه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جلد شامل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و جواب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ايشان رساله خود را پس از فوت آيت‌الله بروجردى در فروردين</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منتشر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شركت فعال ايشان در حوادثى كه منجر به انقلاب اسلامى شد، از اطلاعيه‌هايى كه به مناسبت‌هاى مختلف از سوى ايشان صادر شده و نخستين آنها در آبان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اعتراض به مصوبه انجمن‌هاى ايالتى و ولايتى است، به‌دست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ايشان بسيار تُندتر از ديگر مراجع وقت مانند آيات شريعتمدارى، گلپايگانى و نجفى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فهرستى از اين اطلاعيه‌ها را در اسناد انقلاب اسلامى</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منتشره توسط مركز اسناد انقلاب اسلامى، تهران، </w:t>
      </w:r>
      <w:r>
        <w:rPr>
          <w:rFonts w:eastAsia="Amiri" w:cs="Amiri" w:ascii="Amiri" w:hAnsi="Amiri"/>
          <w:color w:val="111111"/>
          <w:sz w:val="28"/>
          <w:szCs w:val="28"/>
          <w:lang w:bidi="ar-SA"/>
        </w:rPr>
        <w:t>1374</w:t>
      </w:r>
    </w:p>
    <w:p>
      <w:pPr>
        <w:pStyle w:val="BookText"/>
        <w:rPr/>
      </w:pPr>
      <w:r>
        <w:rPr>
          <w:rFonts w:ascii="IRNazanin" w:hAnsi="IRNazanin" w:eastAsia="IRNazanin"/>
          <w:color w:val="111111"/>
          <w:sz w:val="28"/>
          <w:sz w:val="28"/>
          <w:szCs w:val="28"/>
          <w:rtl w:val="true"/>
          <w:lang w:bidi="fa-IR"/>
        </w:rPr>
        <w:t>، مجلد پنجم مى‌توان ملاحظه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كه گذشت لحن اطلاعيه‌هاى ايشان صريح و بسيار انتقادى بود، چنانكه روش وى طى سال‌هاى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شديدتر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اعلاميه‌ها در ارتباط با رخدادهايى صادر مى‌شد كه به‌طور مستقيم جنبه سياسى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اطلاعيه ايشان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حزب رستاخير بود كه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صريحاً اعلام مى‌دارم دخول در حزب جديدالتأسيس را به اين صورت كه دولت و مطبوعات و راديو پس از نطق طراح حزب برداشت نموده و مردم را ملزم مى‌كنند كه در آن حزب فعاليت نمايند و بايد ايمان به سه اصل داشته باشند والا زندان يا تبعيد و لااقل محروم از حمايت دولت خواهند شد، حرام مى‌دانم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مجموعه اعلاميه‌هاى ايشان، اطلاعيه‌هايى نيز هست كه جنبه دينى و ارشادى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مى‌توان به اطلاعيه‌اى كه ايشان درباره حسينيه ارشاد و كتاب‌هاى دكتر شريعتى در </w:t>
      </w:r>
      <w:r>
        <w:rPr>
          <w:rFonts w:eastAsia="IRNazanin" w:cs="IRNazanin"/>
          <w:color w:val="111111"/>
          <w:sz w:val="28"/>
          <w:szCs w:val="28"/>
          <w:lang w:bidi="fa-IR"/>
        </w:rPr>
        <w:t>1351/8/9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كرده،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اطلاعيه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پاسخ استفتايى است كه در آن اشاراتى به مطالبى از كتاب‌هاى تشيع علوى و صفوى و</w:t>
      </w:r>
    </w:p>
    <w:p>
      <w:pPr>
        <w:pStyle w:val="BookText"/>
        <w:rPr/>
      </w:pPr>
      <w:r>
        <w:rPr>
          <w:rFonts w:ascii="IRNazanin" w:hAnsi="IRNazanin" w:eastAsia="IRNazanin"/>
          <w:color w:val="111111"/>
          <w:sz w:val="28"/>
          <w:sz w:val="28"/>
          <w:szCs w:val="28"/>
          <w:rtl w:val="true"/>
          <w:lang w:bidi="fa-IR"/>
        </w:rPr>
        <w:t xml:space="preserve">مسؤوليت شيعه بودن و اسلام‌شناسى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نشريات مؤسسه فوق‌الذكر و سخنرانى‌هاى نامبرده در اين ايام پا به مرحله خطرناكى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واقعى بدعت در دين و عليه مصالح عاليه اسلام و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وضع فعلى اين مؤسسه، حقير شركت در مجالس آن را حرام مى‌دانم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اسناد انقلاب اسلامى، ص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ايشان همچنين در ارتباط با فيلم محمد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حساسيت از خود نشان داده و در تماسى كه با الازهر و نيز پادشاه وقتى سعودى ملك فيصل داشت، كوشيد تا در اعتراض عمومى جهان اسلام بر ضد اين فيلم شركت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وى نامه‌اى هم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انورسادات و حافظ اسد درباره مسئله فلسطين و لزوم اتحاد و يكپارچگى مسلمانان در برابر اسرائيل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مسائل عراق نيز مورد توجه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ارتباط با مسائل عراق و در حمايت آيت‌الله حكيم نامه‌اى سرگشاده به ايشان نوشت كه آقاى حكيم نيز به آن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اطلاعيه مربوط به وضع قوانين ضداسلامى در عراق و مربوط به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بود</w:t>
      </w:r>
      <w:r>
        <w:rPr>
          <w:rFonts w:eastAsia="IRNazanin" w:cs="IRNazanin"/>
          <w:color w:val="111111"/>
          <w:sz w:val="28"/>
          <w:szCs w:val="28"/>
          <w:rtl w:val="true"/>
          <w:lang w:bidi="fa-IR"/>
        </w:rPr>
        <w:t>.</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به‌دنبال سخنرانى اعتراضى و انتقادى ايشان، دولت وى را همراه برخى از روحانيون ديگر دستگير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اطلاعيه‌اى از حوزه علميه قم، با تاريخ فروردين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اعتراض به سربازگيرى طلاب حوزه علميه قم، دستگيرى ايشان و بعضى ديگر از علماء مورد تقبيح قرار گرفته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همان‌گونه كه</w:t>
      </w:r>
    </w:p>
    <w:p>
      <w:pPr>
        <w:pStyle w:val="BookText"/>
        <w:rPr/>
      </w:pPr>
      <w:r>
        <w:rPr>
          <w:rFonts w:ascii="IRNazanin" w:hAnsi="IRNazanin" w:eastAsia="IRNazanin"/>
          <w:color w:val="111111"/>
          <w:sz w:val="28"/>
          <w:sz w:val="28"/>
          <w:szCs w:val="28"/>
          <w:rtl w:val="true"/>
          <w:lang w:bidi="fa-IR"/>
        </w:rPr>
        <w:t>گذشت، اين دستگيرى پس از آن بود كه ايشان در يك سخنرانى عمومى از اعمال دولت و نيز لايحه كاپيتولاسيون انتقاد كرد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اسناد انقلاب اسلامى، ص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ايشان پس از آن براى مدتى به زابل، سپس يزد و پس از آن ميگون تهران تبعيد شد كه در هر كدام يكسال يا بيشتر به درازا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علماى قم از جمله آيت‌الله‌العظمى روحانى به مناسبت اعدام چندتن از سران مجاهدين خلق اطلاعيه‌هايى صادر كردند كه اعلاميه آيت‌الله‌العظمى روحانى، مفصل و بسيار صريح بود، به‌طورى كه بخشى از متن اعلاميه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اعلاميه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بود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با آغاز رخدادهاى سياسى در نيمه دوم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آيت‌الله‌العظمى روحانى به‌صورت صريح وارد ميدان مبارزه با رژيم پهلوى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فيضيه كه از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حمله ساواك بسته شده بود، هم‌زمان با درگذشت حجت‌الاسلام ابوالفضل زاهدى و به بهانه تشييع جنازه وى با اجتماع عظيم طلاب، مجددا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باز شدن آنكه نياز به تأييد و حضور يك مرجع داشت، طلبه‌ها به سراغ آيت‌الله‌العظمى روحانى رفته وايشان نيز پذيرفت تا در مدرسه حاضر شده و نماز ظهر را به جماعت به‌جاى آورد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ايشان با نگارش كتاب نظام حكومت در اسلام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اعتقاد خود را به دولت اسلامى به رياست فقها يا به عبارتى تشكيل حكومت اسلامى تحت رهبرى ولى فقيه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تا دى‌ماه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سه‌بار در تيراژهاى بسيار بالا به چاپ رسيد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آيت‌الله‌العظمى روحانى در حوادث انقلابى سال‌هاى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فعال داشت و نامش به‌طور معمول همراه ديگر مراجع تقليد، ياد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w:t>
      </w:r>
    </w:p>
    <w:p>
      <w:pPr>
        <w:pStyle w:val="BookText"/>
        <w:rPr/>
      </w:pPr>
      <w:r>
        <w:rPr>
          <w:rFonts w:ascii="IRNazanin" w:hAnsi="IRNazanin" w:eastAsia="IRNazanin"/>
          <w:color w:val="111111"/>
          <w:sz w:val="28"/>
          <w:sz w:val="28"/>
          <w:szCs w:val="28"/>
          <w:rtl w:val="true"/>
          <w:lang w:bidi="fa-IR"/>
        </w:rPr>
        <w:t>انتقادهاى ايشان در مقايسه با ديگر مراجع سبب شد تا دولت با او برخورد تُندترى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ارديبهشت‌ماه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اطلاعيه</w:t>
      </w:r>
    </w:p>
    <w:p>
      <w:pPr>
        <w:pStyle w:val="BookText"/>
        <w:rPr/>
      </w:pPr>
      <w:r>
        <w:rPr>
          <w:rFonts w:ascii="IRNazanin" w:hAnsi="IRNazanin" w:eastAsia="IRNazanin"/>
          <w:color w:val="111111"/>
          <w:sz w:val="28"/>
          <w:sz w:val="28"/>
          <w:szCs w:val="28"/>
          <w:rtl w:val="true"/>
          <w:lang w:bidi="fa-IR"/>
        </w:rPr>
        <w:t xml:space="preserve">شديداللحن وى درباره اعتراض به اعمال وحشيانه رژيم ستم‌شاهى و اعلام روز نوزدهم ارديبهشت به‌عنوان روز عزاى عمومى، ساواك به منزل وى حمله كرد و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ارديبهشت تا شهريورماه او را در خانه‌اش تحت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سه‌شنبه هفتم اين ماه،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مردم به خانه وى رفته، حصار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پس از عيد فطر كه وى نماز آن عيد را بسيار باشُكوه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فعلى زمين ورزشى حيدريان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كرد، مجدداً با يورش نظاميان شاه، ايشان را دستگير كردند تا دى‌ماه به طول انجاميد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ماوقع حمله اول به منزل ايشان در اطلاعيه جمعى از فضلاى حوزه علميه قم با تاريخ </w:t>
      </w:r>
      <w:r>
        <w:rPr>
          <w:rFonts w:eastAsia="Amiri" w:cs="Amiri" w:ascii="Amiri" w:hAnsi="Amiri"/>
          <w:color w:val="111111"/>
          <w:sz w:val="28"/>
          <w:szCs w:val="28"/>
          <w:lang w:bidi="ar-SA"/>
        </w:rPr>
        <w:t>1357/4/8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اسناد انقلاب اسلامى،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رخداد حصر و دستگيرى ايشان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اخبار سياسى داغ روزهاى آن سال به‌حساب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57/4/16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صدوقى ضمن نامه مفصلى به جمشيد آموزگار درباره مسائل مختلف به وى اعتراض كرد و از جمله مشكلات را اين نوشت كه دولت حضرت آيت‌الله حاج سيدمحمد صادق روحانى از مراجع قم را از پس از حوادث اخير در خانه خود تحت بازداشت قرار داده، حتى تلفن منزل ايشان را قطع كرده و رفت و آمد اقوام و نزديكانش را نيز ممنوع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محدوديت سبب شد تا وى نتواند در باره رخدادهاى آن سال، اعلاميه‌اى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اطلاعيه وى در ارديبهشت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اعلام عزاى عمومى است و پس از برداشته شدن محدويت از منزل وى نخستين اطلاعيه در اول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غيرقانونى بودن دولت بختيار است</w:t>
      </w:r>
      <w:r>
        <w:rPr>
          <w:rFonts w:eastAsia="IRNazanin" w:cs="IRNazanin"/>
          <w:color w:val="111111"/>
          <w:sz w:val="28"/>
          <w:szCs w:val="28"/>
          <w:rtl w:val="true"/>
          <w:lang w:bidi="fa-IR"/>
        </w:rPr>
        <w:t>.</w:t>
      </w:r>
      <w:r>
        <w:rPr>
          <w:rStyle w:val="FootnoteAnchor"/>
          <w:rtl w:val="true"/>
        </w:rPr>
        <w:footnoteReference w:id="11"/>
      </w:r>
      <w:bookmarkStart w:id="10" w:name="pg7096_78569"/>
    </w:p>
    <w:p>
      <w:pPr>
        <w:pStyle w:val="Heading2"/>
        <w:numPr>
          <w:ilvl w:val="1"/>
          <w:numId w:val="1"/>
        </w:numPr>
        <w:rPr/>
      </w:pPr>
      <w:bookmarkStart w:id="11" w:name="__RefHeading___Toc3511014_372815092"/>
      <w:bookmarkStart w:id="12" w:name="_Toc4"/>
      <w:bookmarkEnd w:id="10"/>
      <w:bookmarkEnd w:id="11"/>
      <w:r>
        <w:rPr>
          <w:rtl w:val="true"/>
        </w:rPr>
        <w:t>مقدمه‌اى بر كتاب نظام حكومت در اسلام</w:t>
      </w:r>
      <w:bookmarkEnd w:id="12"/>
    </w:p>
    <w:p>
      <w:pPr>
        <w:pStyle w:val="BookText"/>
        <w:rPr/>
      </w:pPr>
      <w:r>
        <w:rPr>
          <w:rFonts w:ascii="IRNazanin" w:hAnsi="IRNazanin" w:eastAsia="IRNazanin"/>
          <w:color w:val="111111"/>
          <w:sz w:val="28"/>
          <w:sz w:val="28"/>
          <w:szCs w:val="28"/>
          <w:rtl w:val="true"/>
          <w:lang w:bidi="fa-IR"/>
        </w:rPr>
        <w:t xml:space="preserve">تاريخ تأليف اين كتاب، برحسب آنچه در پايان كتاب آمده،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است كه برابر با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يعنى دو سال پيش از پيروزى انقلاب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اين كتاب در دى‌ماه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تيراژ ده‌هزار نسخه صورت گرفته و جمعاً در قطع رقعى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يادآورى است كه ايشان مباحث مربوط به حكومت اسلامى را در مجلد چهارم منهاج‌الفقاهه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موسوعه فقهى‌شان با عنوان فقه‌الصادق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مبناىِ نظرىِ كتاب نظام حكومت در اسلام، اعتقاد به ولايت فقيه به معناى داشتن رهبرى سياسى و تسلط بر امورى است كه در اصطلاح روز به آن حكومت و دولت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فقهى نوشته شده اما متن فارسى آن به‌گونه‌اى تنظيم شده است تا چندان دشوار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p>
    <w:p>
      <w:pPr>
        <w:pStyle w:val="BookText"/>
        <w:rPr/>
      </w:pPr>
      <w:r>
        <w:rPr>
          <w:rFonts w:ascii="Amiri" w:hAnsi="Amiri" w:eastAsia="Amiri" w:cs="Amiri"/>
          <w:color w:val="111111"/>
          <w:sz w:val="28"/>
          <w:sz w:val="28"/>
          <w:szCs w:val="28"/>
          <w:rtl w:val="true"/>
          <w:lang w:bidi="ar-SA"/>
        </w:rPr>
        <w:t>بسيار كوتاه و مختصر و عمومى است، اما به لحاظ تاريخى به‌عنوان يك متن مهمى كه در شرايطى بسيار حساس نوشته شده، از آن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حجت‌الاسلام والمسلمين رسول جعفريان در توضيحى پيرامون كتاب نظام جكومت در اسلام در مجموعه رسائل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سال‌هاى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مركز اسناد انقلاب اسلامى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 سيزده فصل تنظيم شده كه سرفصل‌هاى آن چنين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تشكيل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حكومت در اسلام انتصابى است؟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از 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در حكومت اسلامى امتيازى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حكومت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حاكم در صورت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تصدّى مقدار ممكن از وظايف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محدود نمودن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تابع حاكم جور، آفت 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 عالم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نويسنده در مقدمه كتاب از نقش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يك حاكم اسلامى ياد كرده و بر اين باور است كه با انحراف امامت از مسير خود، علما نيز از قلم زدن در آن باره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اواخر، با برآمدن استعمار، نظريه جدايى دين از سياست پديد آمد و به اين ترتيب باز هم بحث از حكومت اسلامى به‌عنوان يكى از كهن‌ترين اصول اسلامى به فراموشى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اظهار تأسف از اينكه در مشروطه از قوانين غربى استفاده كردند، از اينكه اخيراً كسانى روى نظريه حكومت اسلامى كار كرده و تلاش كرده‌اند تا در آن باره بحث كنند، اظهار شعف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ايشان درباره ولايت فقيه نيز طى درس خارج فقه ايشان مطرح شده و در پايان با طرح سيزده پرسش اصلى، طرح تنظيم نهايى كتاب را در سيزده فصل ريخته‌اند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با عنوان لزوم تشكيل حكومت، بحث از ضرورت حكومت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حكومت را به خدا و رسول و اولى‌الامر واگذار كرده مهم‌ترين مستند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اسلام مؤسسات اجرايى داشته و روش حكومت پيامبر نيز شاهد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قوانين فقهى، مانند احكام دفاع ملى، احكام جزايى و مالى و احقاق حقوق همه نشانگر آن است كه اسلام سروكار مستقيم با حكومت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به چگونگى انتخاب حاكم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وجود دارد انتصاب و انتخاب توسط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مؤلف، حاكم اسلام انتصابى و از طرف خداست و افزون بر پيامبر و امامان معصوم كه از طرف خدايند، در عصر غيبت، فقها هم منصوب از طرف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سپس به راه انتخاب پرداخته و شرحى از مفاسد دموكراسى غير هدايت شده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w:t>
      </w:r>
    </w:p>
    <w:p>
      <w:pPr>
        <w:pStyle w:val="BookText"/>
        <w:rPr/>
      </w:pPr>
      <w:r>
        <w:rPr>
          <w:rFonts w:ascii="IRNazanin" w:hAnsi="IRNazanin" w:eastAsia="IRNazanin"/>
          <w:color w:val="111111"/>
          <w:sz w:val="28"/>
          <w:sz w:val="28"/>
          <w:szCs w:val="28"/>
          <w:rtl w:val="true"/>
          <w:lang w:bidi="fa-IR"/>
        </w:rPr>
        <w:t>اشاره به انديشه تازه ظهور ميان برخى از روشنفكران اشاره دارد كه دموكراسى عمومى را نمى‌پذيرند و انتخاب را تنها در جوامع پيشرفته راه درست مى‌دانند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اصلى در فصل سوم آن است كه حاكم اسلامى از نظر اسلام چه كسى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يك حاكم اسلامى، چه ويژگى‌هايى بايد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تأكيد دارد كه بحث دين و فقه تنها تبيين احكام فقهى نيست، بلكه تأسيس يك نظام عادلانه اجتماعى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نيز براى تحقق همين امر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اين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وظايف بسيار مهم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حكومت اسلامى و برپاكردن نظام اجتماعى عادلانه و اجراى احكام و قوانين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 وجود پيامبر و امام معصوم، پاسخ پرسش اول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غيبت، امام چه كسى خواهد بود، اين پرسشى است كه در بحث از ولايت فقيه دنبال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اينجا، به يكان يكان ادله ولايت فقيه از روايات موجود استدلال كرده و به اشكالاتى كه در اين باره شده يا مى‌تواند بشود پاسخ داده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بحث، اصلى‌ترين بحث كتاب است كه اختصاص به موضوع اثبات ولايت فقيه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مربوط به اينكه علما ورثه انبيا هستند، فقهاى امناى پيامبرانند، علما خليفه انبياء هستند، رجوع در حوادث واقعه به علما و فقها، و نيز مقبوله عمربن‌حنظله از جمله رواياتى است كه به آنها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پاسخ اين پرسش كه حاكم اسلامى چه شرايطى بايد داشته باشد، به شرايط كلى مربوط به مرجعيت و نيز شايستگى، عدم حرص به مقام، مطيع احكام الهى بودن و جز آن اشاره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 در موضوع طرز حكومت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چگونگى شكل حكومت اسلامى پرداخته شده و موضوعاتى كه مربوط به ساختار كلى نظام اسلامى است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عنوان فرعى، نظام شاهى مورد انكار قرار گرفته و دلايل رد آن از كتاب و سنت و عقل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دموكراسى در ادامه آمده و ضمن شرح انواع دموكراسى، اشكالات اين نوع نظام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اقليت ممتازه يا حكومت اريستقراطى نيز مورد نقادى مؤلف قرار گرفته و در ادامه عيب‌هاى حكومت ماركسيستى هم كه حكومت اقليت بر</w:t>
      </w:r>
    </w:p>
    <w:p>
      <w:pPr>
        <w:pStyle w:val="BookText"/>
        <w:rPr/>
      </w:pPr>
      <w:r>
        <w:rPr>
          <w:rFonts w:ascii="Amiri" w:hAnsi="Amiri" w:eastAsia="Amiri" w:cs="Amiri"/>
          <w:color w:val="111111"/>
          <w:sz w:val="28"/>
          <w:sz w:val="28"/>
          <w:szCs w:val="28"/>
          <w:rtl w:val="true"/>
          <w:lang w:bidi="ar-SA"/>
        </w:rPr>
        <w:t>اكثريت است نيز شرح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حكومت اسلامى، مهم‌ترين ويژگى‌اش، آن است كه قوانين آن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مجرى آن نيز پيامبر و امام است و بنابراين از بنياد با انواع حكومت‌هاى غيردينى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تا وقتى قانون الهى هست، كسى حق وضع قانون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قوانين هم به‌عهده مجتهدين است و بايد مطابق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مى‌ماند مسائل مربوط به قوانين فرعى كه در فقه مورد بحث قرار نگرفته يا مسائل اجرايى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نيز آنچه بايد از متون كلى فهميده شود به‌عهده مجتهدين است، اما حاكم اسلامى كه خود يك مجتهد است، بايد افراد زبده‌اى براى مشاوره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مؤلف،</w:t>
      </w:r>
    </w:p>
    <w:p>
      <w:pPr>
        <w:pStyle w:val="BookText"/>
        <w:rPr/>
      </w:pPr>
      <w:r>
        <w:rPr>
          <w:rFonts w:ascii="IRNazanin" w:hAnsi="IRNazanin" w:eastAsia="IRNazanin"/>
          <w:color w:val="111111"/>
          <w:sz w:val="28"/>
          <w:sz w:val="28"/>
          <w:szCs w:val="28"/>
          <w:rtl w:val="true"/>
          <w:lang w:bidi="fa-IR"/>
        </w:rPr>
        <w:t>شورى به معناى مشورت است و يك مجلس مشورتى مى‌بايست در كنار حاكم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استناد به آيات و روايات و سيره عملى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عمل بر اساس مشورت را بيان كرده و حتى اگر موجب نوعى ضرر احتمالى هم باشد، مصلحت را در آن مى‌بيند كه حاكم به رأى مشاورين احترام بگذارد، كما اينكه پيامبر در احد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ديگرى كه در اين فصل مورد بحث قرار گرفته اين است كه حكومت اسلامى بر دو اصل حرّيت و مساوات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اينجا مطالبى را از كتاب تنبيه‌الامه نائينى نقل مى‌كند و اين نقل‌ها تا آخر كتاب در بخش‌هاى مختلف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مؤلف در نگارش نيمه دوم كتاب، متأثر از آراى مرحوم نائينى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هايى كه در اين بخش از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تقريباً همگى برگرفته از كتاب ياد شده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داريم كه نائينى برحسب اراده‌اى كه در دفاع از مشروطه داشت، رويكرد جدى‌اش دفاع از حريت و مساوات بود و نمونه‌هايى كه از تاريخ انتخاب مى‌كرد، در همين دايره 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فصل پنجم برنامه حكومت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كه پس از تبيين آنكه حاكم اسلامى چه كسى است، كه كسى جز مجتهد متدين و عالم نيست، نظام</w:t>
      </w:r>
    </w:p>
    <w:p>
      <w:pPr>
        <w:pStyle w:val="BookText"/>
        <w:rPr/>
      </w:pPr>
      <w:r>
        <w:rPr>
          <w:rFonts w:ascii="IRNazanin" w:hAnsi="IRNazanin" w:eastAsia="IRNazanin"/>
          <w:color w:val="111111"/>
          <w:sz w:val="28"/>
          <w:sz w:val="28"/>
          <w:szCs w:val="28"/>
          <w:rtl w:val="true"/>
          <w:lang w:bidi="fa-IR"/>
        </w:rPr>
        <w:t>اسلامى با چه ترتيبى بايد شكل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سيستم اجرايى آن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يكى از مناصبى است كه در دولت اسلامى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براى مثال از چند وزارت خانه مانند فرهنگ، بهدارى و اقتصاد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مناسبت وزارت اقتصاد، اصول اساسى اقتصاد اسلامى را با رعايت جنبه عدالتخواهانه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اشتراك در نيازمندى‌هاى عمومى، انفال، حقوق واجبه شامل خمس و زكات، انفاق، تعاون عمومى، تكافل اجتماعى و اقتصاد اسلامى از اساسى‌ترين اصول اقتصاد حاكم بر حكومت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با اشاره به وزارت دفاع و جنگ و اينكه حكومت اسلامى بايد در نهايت قوت نظامى باشد از وزارت تظلمات ياد كرده و اينكه اين وزارت خانه با همه اهميتى كه براى دفاع از حق ومقابله با ظلم دارد، در دنياى اسلام مورد فراموشى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بحثى هم درباره خطر رياست‌خواهى و نيز شرايطى كه صاحب منصبان دولت اسلامى بايد داشته باشند ارائه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ششم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در حكومت اسلامى امتيازى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بحث درباره اين نكته است كه در نظام حكومتى اسلام، حاكم در رديف ساير مردم بوده و لازم است تا زندگى ساده‌اى داشته، هم‌طراز با سطح زندگى فقيرترين مردم روزگار را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در حكومت اسلامى، مردم حق مراقبت دارند و حاكم در مقابل ملت مسؤول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هفتم درباره وجوب اطاعت از حاكم است كه در آيات قرآن هم با تعبير اطيعوالله و اطيعواالرسول و اولى‌الامر منكم روى آن تأكيد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است كه مقصود از اولى‌الامر،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ائمه طاهرين است، اما ملاك اصلى كه حكومت و تسلط است، در بقيه موارد هم اطاعت را واجب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در اين باره به رواياتى كه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وطاعت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تكيه دارد، استناد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طبيعى است كه اطاعت در اينجا مطلق نيست و مشروط به آن است كه حاكم عادل بوده مطابق احكام اسلامى عمل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فصل هشتم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حكومت حاكم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ايشان به هيچ روى اين حكومت بدون قيد و مادام‌العمر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حاكمى كه مادام‌العمر حاكم باشد، خود را چندان ملزم به خدمت به مردم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عدالت شرط اصلى حاكم است و اگر اقدامى بكند كه او را از عدالت سلب كند، حق حاكميت او هم از ميان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 محدود است به عمل به كتاب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نهم به اين بحث پرداخته شده كه اگر چندين نفر صلاحيت براى رهبرى داشته باشند، چه كسى و با چه روشى بايد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ايشان آن است كه در اينجا بايد شوراى حل و عقد وارد شده و يكى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ديگران هم صلاحيت داشتند، مناصب ديگر را به آنان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حكومت اسلامى، كسى به قصد رياست‌خواهى خود را جلو نمى‌اندازد و اين كار به دليل آنكه يك مسؤوليت است، مى‌بايست با نظر عقلا يعنى همان شوراى حل و عقد باشد كه مسؤوليت را روى دوش يك نفر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نظرى همانند انتخاب مرجع دارد كه بدون آنكه كسى خود را براى مرجعيت عرضه كند، مردم به سراغ او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نظرى بود كه در قانون اساسى اول جمهورى اسلامى هم مورد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عامه مردم به سمت يك نفر اقبال كردند، به‌صورت طبيعى او رهبرى را در اختيار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دهم در اين باره است كه حوزه كارى مجتهد سه بخش است، استنباط احكام، فضاوت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پرسش آن است كه اگر حاكم شرع بر تشكيل حكومت قدرت نداشت، لازم است در بخش‌هايى كه مى‌تواند تصدى‌گرى كند؟ به‌نظر وى پاسخ مثبت است و حاكم شرع و نيز مردم در هر حوزه‌اى كه ممكن است مى‌بايست از فرامين الهى تبعيت كرده و مبنا را اطاعت از مجتهد بگذارند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يازدهم با عنوان لزوم محدود نمودن حكومت در اين باره است كه اگر مجتهد قادر به تشكيل حكومت نيست، اما در شرايطى قرار گرفته كه مى‌تواند يك</w:t>
      </w:r>
    </w:p>
    <w:p>
      <w:pPr>
        <w:pStyle w:val="BookText"/>
        <w:rPr/>
      </w:pPr>
      <w:r>
        <w:rPr>
          <w:rFonts w:ascii="IRNazanin" w:hAnsi="IRNazanin" w:eastAsia="IRNazanin"/>
          <w:color w:val="111111"/>
          <w:sz w:val="28"/>
          <w:sz w:val="28"/>
          <w:szCs w:val="28"/>
          <w:rtl w:val="true"/>
          <w:lang w:bidi="fa-IR"/>
        </w:rPr>
        <w:t>حكومتى كه بيشتر ظلم مى‌كند را تبديل به حكومتى كند كه كمتر ظلم مى‌كند، آيا لازم است اين كار را انجام دهد؟ به‌نظر وى پاسخ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نظريه مرحوم نائينى درباره مشروطه است كه به‌نام نظريه قدر مقدور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اينجا مبنا را همان فرمايشات آيت‌الله نائينى گذاشته و در</w:t>
      </w:r>
    </w:p>
    <w:p>
      <w:pPr>
        <w:pStyle w:val="BookText"/>
        <w:rPr/>
      </w:pPr>
      <w:r>
        <w:rPr>
          <w:rFonts w:ascii="IRNazanin" w:hAnsi="IRNazanin" w:eastAsia="IRNazanin"/>
          <w:color w:val="111111"/>
          <w:sz w:val="28"/>
          <w:sz w:val="28"/>
          <w:szCs w:val="28"/>
          <w:rtl w:val="true"/>
          <w:lang w:bidi="fa-IR"/>
        </w:rPr>
        <w:t>آغاز آن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چون نوشته آيت‌الله نائينى در كتاب تنبيه‌الامه به‌نظر وافى به مقصد ديده شد لذا اجمال آنچه آن بزرگوار نوشته‌اند نقل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دوازدهم درباره اين مطلب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تابع جور، آفت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آخونددربارى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برگرفته از نام كتاب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وعاظالسلاطين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پيش از انقلاب جايگاه ويژه‌اى داشت و خطكشى خاصى ميان روحانيون وابسته به دربار و روحانيون انقلابى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نظريه، مرحوم نائينى هم ادله‌اى را در قدح كسانى كه با دولت استبداد همراهى مى‌كنند در كتابش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اينجا همان روايات و مباحث را در اين باره نقل كرده و چندين بار به كتاب تنبيه‌الامه ارجاع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همين بخش عين بحث نائينى را در تقسيم استبداد به دينى و سياسى طرح كرده و از استبداد دينى، همراهى علما را با دربار سلاطين و توجيه حكومت آنان مراد مى‌كند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فصل سيزدهم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سكوت عالم 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مبارزه علما را با حكومت جائر و طاغوت يادآور شده و با استناد به رواياتى كه وجوب مبارزه علما با بدعت را يادآور مى‌شود و نيز مبارزه ابوذر با عثمان و نيز عاشوراى حسينى، تأكيد مى‌كند كه عالمان نه تنها نبايد با حاكمان جور همراهى كنند، بلكه حق سكوت نداشته و لازم است تا مبارزه هم بكنند</w:t>
      </w:r>
      <w:r>
        <w:rPr>
          <w:rFonts w:eastAsia="Amiri" w:cs="Amiri" w:ascii="Amiri" w:hAnsi="Amiri"/>
          <w:color w:val="111111"/>
          <w:sz w:val="28"/>
          <w:szCs w:val="28"/>
          <w:rtl w:val="true"/>
          <w:lang w:bidi="ar-SA"/>
        </w:rPr>
        <w:t>.</w:t>
      </w:r>
      <w:bookmarkStart w:id="13" w:name="pg7096_78583"/>
    </w:p>
    <w:p>
      <w:pPr>
        <w:pStyle w:val="BookText"/>
        <w:rPr/>
      </w:pPr>
      <w:bookmarkEnd w:id="13"/>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الْخَلائِق سَيِّدَنا وَ مَولانا مُحَمَّد وَ آلِه الطَّيِّبينَ الطّاهرين وَاللَّعْنُ عَلى أعْدائِهِم أجْمَعين الى قيامِ يَوْمِ الدِّين</w:t>
      </w:r>
    </w:p>
    <w:p>
      <w:pPr>
        <w:pStyle w:val="Heading2"/>
        <w:numPr>
          <w:ilvl w:val="1"/>
          <w:numId w:val="1"/>
        </w:numPr>
        <w:rPr/>
      </w:pPr>
      <w:bookmarkStart w:id="14" w:name="__RefHeading___Toc3511016_372815092"/>
      <w:bookmarkStart w:id="15" w:name="_Toc5"/>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حكومت اسلامى از اساسى‌ترين اصول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اوايل ورود به مدينه، تشكيل حكومت داد و نظامات اسلامى را برقرار نمود، والى به اطراف فرستاد، به قضاوت در امور مسلمانان پرداخت، سفراء نزد پادشاهان كشورهاى بزرگ اعزام داشت، معاهده و پيمان با سران قوم‌ها منعقد كرد، فرماندهى جنگ را به‌عهده گرفت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تمام كارهايى را كه براى يك حكومت لازم بود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 خداوند متعال آياتى مربوط به حكومت بر آن حضرت نازل شد و خود آن حضرت بيانات ارزنده‌اى در اين زمينه بيان داشت و براى بعد از خود نيز حاكم و جانشين بر امت تعيين فرمود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حكومت اسلامى با اينكه يكى از كهن‌ترين اصول اسلامى است، ولى با توجه به اين نكته كه متأسفانه در گذشته كمتر مورد بحث و بررسى قرار گرفته است، يك بحث نو و تازه‌اى است، زيرا كه پس از رحلت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از دست</w:t>
      </w:r>
    </w:p>
    <w:p>
      <w:pPr>
        <w:pStyle w:val="BookText"/>
        <w:rPr/>
      </w:pPr>
      <w:r>
        <w:rPr>
          <w:rFonts w:ascii="IRNazanin" w:hAnsi="IRNazanin" w:eastAsia="IRNazanin"/>
          <w:color w:val="111111"/>
          <w:sz w:val="28"/>
          <w:sz w:val="28"/>
          <w:szCs w:val="28"/>
          <w:rtl w:val="true"/>
          <w:lang w:bidi="fa-IR"/>
        </w:rPr>
        <w:t>كسى كه پيغمبر به امر خداى تعالى براى تصدى حكومت تعيين نموده بود خارج شد و خلافت از مسير حقيقى خود منحرف گرديد، تا آنجا كه نوبت خلافت به بنى‌اميه و بنى‌العباس رسيد و آنها اساس حكومت را دگرگون ساختند، برنامه‌اى كه براى حكومتشان طرح و عملى كردند كاملا مغاير با اسلام بود و رژيمى را بهوجود آوردند كه بيشتر به رژيم اكاسره و قياصره و فراعنه ايران و روم و مصر آن روز شباهت داشت تا به سيستم ولايت اسلامى و در ادوار بعدى بيشتر متأسفانه همان سيستم ادامه يافت و نظام ضداسلامى حاكم بر بلاد مسلمين گشت و روى همين اصل هم علماى اسلام نتوانستند راجع به اين موضوع بحث كافى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از آن جهت كه فكر مى‌كردند اين بحث آن روز اثر علمى ندارد، علماى اسلام از عنوان كردن آن خوددارى كردند و در نتيجه</w:t>
      </w:r>
    </w:p>
    <w:p>
      <w:pPr>
        <w:pStyle w:val="BookText"/>
        <w:rPr/>
      </w:pPr>
      <w:r>
        <w:rPr>
          <w:rFonts w:ascii="IRNazanin" w:hAnsi="IRNazanin" w:eastAsia="IRNazanin"/>
          <w:color w:val="111111"/>
          <w:sz w:val="28"/>
          <w:sz w:val="28"/>
          <w:szCs w:val="28"/>
          <w:rtl w:val="true"/>
          <w:lang w:bidi="fa-IR"/>
        </w:rPr>
        <w:t>مسلمانان از احكام و قوانين مربوط به نظام اجتماعى بى‌اطلاع ماندند و از وظايف و حقوق عمومى بى‌خبر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مردمى كه گرفتار نادانى و جهل باشند، راه را از چاه تميز نمى‌دهند بلكه گاهى ذلّت را عزّت و ظلم را خدمت مى‌پندارند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استعمارگران، به هنگامى كه نوبت به آنها رسيد، موقع را مغتنم شمردند و براى رسيدن به هدف استعمارى خود اسلام را طورى ديگر معرفى كردند كه گويا راجع به مملكت‌دارى و نظام اجتماعى برنامه‌اى ندارد و مانند مسيحيت است كه از خود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 حقى بر ملت دارد و آن عمل به دستور او است و خدا حقى دارد و آن عمل به واجبات عبادى و ترك محرّمات، و هر كدام بايد به‌طور جداگانه حقشان ادا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آنكه همچون يهوديت است كه دستور مى‌دهد كه از زمامدار اگر چه برخلاف دين حكمى دهد، اطاعت كنند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مبادى العلوم السياسيه،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استعمارگران براى اين موضوع در حوزه روحانيت مُبلّغينى تربيت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معاويه براى در هم شكستن نيروى اسلام راويانى به خدمت گرفت كه</w:t>
      </w:r>
    </w:p>
    <w:p>
      <w:pPr>
        <w:pStyle w:val="BookText"/>
        <w:rPr/>
      </w:pPr>
      <w:r>
        <w:rPr>
          <w:rFonts w:ascii="IRNazanin" w:hAnsi="IRNazanin" w:eastAsia="IRNazanin"/>
          <w:color w:val="111111"/>
          <w:sz w:val="28"/>
          <w:sz w:val="28"/>
          <w:szCs w:val="28"/>
          <w:rtl w:val="true"/>
          <w:lang w:bidi="fa-IR"/>
        </w:rPr>
        <w:t>با تأويل آيات و جعل اخبار پايه‌هاى حكومت او را مستحكم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دانشگاه‌ها ومؤسسات تبليغى و دولتى، دست‌نشانده‌هايى گذاشتند و انتشاراتى پخش كردند، و گروهى از دانشمندان خود را زير ماسك فريبنده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فعاليت واداشتند كه حقايق اسلام را تحريف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اين فعاليت‌ها، اسلام در نظر مردم حتى طبقه تحصيل‌كرده و روشنفكر، طور ديگر جلوه كرد كه با اسلام حقيقى بسيار فرق دارد، تا آنجا كه مسئله جدايى دين از سياست در جهان اسلام نيز مطرح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كار به‌جايى رسيد كه بسيارى از احكام سياسى، اقتصادى، جزايى و نظامى و آنچه مربوط به كيفيت اداره مجتمع اسلامى است از مباحث فقهى حذف شد و در اغلب حوزه‌هاى علمى عملا متروك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كار استعمارگران از اين هم عجيب‌تر است، آنها حق را باطل و باطل را حق جلوه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و ايادى و مزدوران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حكومت ندارد، دين غير از حكومت است و حكومت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دين بايد از سياست جدا شود تا مردم به سعادت اخروى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مسلمانان هم با آنها هم‌صدا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وجود آن همه آيات و روايات، و حتى سيره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دستگاه حكومت از دين جدا نباشد، مردم نمى‌توانند سعادت اخروى به‌دست آورند، بنابراين مسلمانان نبايد در امر حكومت دخالت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مسلمانان از سيره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ندارند؟ آيا قرآن نمى‌خوانند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فَاحْكُمْ بَيْنَهُمْ بِمَا أَنزَلَ اللهُ</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احْكُمْ بَيْنَهُمْ بِمَا أَنزَلَ اللهُ وَلاَ تَتَّبِعْ أَهْوَاءَهُمْ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فَاحْكُمْ بَيْنَ النَّاسِ بِالْحَقِّ وَلاَ تَتَّبِعِ الْهَوَى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w:t>
      </w:r>
    </w:p>
    <w:p>
      <w:pPr>
        <w:pStyle w:val="BookText"/>
        <w:rPr/>
      </w:pPr>
      <w:r>
        <w:rPr>
          <w:rFonts w:ascii="Amiri" w:hAnsi="Amiri" w:eastAsia="Amiri" w:cs="Amiri"/>
          <w:color w:val="111111"/>
          <w:sz w:val="28"/>
          <w:sz w:val="28"/>
          <w:szCs w:val="28"/>
          <w:rtl w:val="true"/>
          <w:lang w:bidi="ar-SA"/>
        </w:rPr>
        <w:t>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علاوه بر اين آيات، آيات ديگرى كه مربوط به حكومت اسلامى است بهويژه آياتى كه مربوط به جنگ و احكام سياسى و جنايى و اجتماعى و نظامى است، در اغلب سوره‌هاى قرآن مجيد وجود دارد كه گويا آن گروه از مسلمانان غافل، آنها را نخوانده‌اند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آيا آنها از نهج‌البلاغه بيگانه‌اند و از كتاب‌هاى حديث بى‌اطلاعند كه به ياوه‌سرايان پاسخ ندادند؟ چقدر تأسف‌انگيز است كه گروهى از مسلمانان وقتى خواستند كه در دوره مشروطيت قانون بنويسند، مواد عمده قوانين مدنى را از قوانين بيگانگان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اين اواخر افراد آگاه، فهميده و انديشمندى پيدا شده‌اند كه در احكام اجتماعى اسلام مطالعات عميقى انجام داده و اثبات كرده‌اند كه اسلام براى اداره اجتماع بشرى بهترين قوانين را آورده و حكومت اسلامى با پايه‌اى استوار طرح‌ريزى شده است كه جامع‌ترين قوانين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هم‌اكنون اين بحث جزو مباحث زنده روز درآمده و به‌صورت يك بحث جالب حياتى جلوه‌گر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وقتى بحث فقهى ما به مسئله ولايت رسيد لازم ديدم درباره اين مسئله به‌طور وسيع يك تحقيق اساسى به‌عمل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بدين صورت در اختيار دانشمندان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توفيقى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جهات بحث، مطالب را در ضمن چند فصل بيان خواهيم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احتياج بشر در ادامه حيات به حكومت و دين مقدس اسلام اين جهت را مهمل نگذاشته بلكه با بيانى صريح لزوم تشكيل حكومت را بيان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حكومت از نظر اسلام آيا انتصابى است؟ به اين معنى كه خود اسلام حاكم را تعيين نموده؟ يا آنكه انتخابى است و اختيار تعيين حاكم را به امت اسلامى داده؟ به عبارت ديگر، حكومت اسلام دموكراسى و بر اساس رأى اكثريت است؟ يا انتصابى است يا شكل ديگر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حاكم را اسلام تعيين نموده، آن چه كسى است و چه شرايطى بايد داشته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طرز حكومت اسلامى چگونه است؟ استبدادى؟ مشروطه؟ و يا به‌عنوان امانت‌دارى و ولايت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حكومت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مردم در برابر حكومت و اينكه آحاد ملت اسلام مراقبت بر كارهاى هيأت حاكمه دارند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آيا اسلام حق مراقبت ملت را در كارهاى مملكتى قانونى مى‌داند يا نه؟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اطاعت افراد از دستورهاى حكومتى واجب است يا 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مدت حكومت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چند نفر داراى شرايطى بودند كه بايد حاكم اسلامى داشته باشد كدام‌يك از آنها بايد تشكيل حكومت بدهد؟ به عبارت ديگر آيا اسلام در صورت تزاحم، نظرى دارد يا نه؟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حاكم شرعى تمكّن از تشكيل حكومت نداشت، آيا به مقدار ممكن و مقدور، بايد وظايف حكومتى را تصدّى بنمايد يا نه؟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حاكم نتوانست تشكيل حكومت دهد ولى قدرت داشته باشد كه حكومت جائر را به حكومتى بهتر تبديل كند، آيا تبديل بر او واجب است يا نه؟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صورتى كه غصب مقام حكومت شد و حكام شرع نتوانستند متصدى آن مقام شوند، آيا تبعيت از حاكم جائر بر آنان جايز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شخص غيرصالحى مقام حكومت را به‌دست گيرد، آيا به‌عنوان امر به معروف و نهى از منكر، يا به‌عنوان دفع ظلم از مظلومين، يا به‌عنوان منع بدعت در دين و امثال اين‌ها، آيا در شرع مقدس اسلام وظيفه‌اى بر علما تعيين شده است يا آنكه سكوت آنان و اكتفاى به بيان احكام و نشر حقايق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bookmarkStart w:id="16" w:name="pg7096_78596"/>
    </w:p>
    <w:p>
      <w:pPr>
        <w:pStyle w:val="Heading2"/>
        <w:numPr>
          <w:ilvl w:val="1"/>
          <w:numId w:val="1"/>
        </w:numPr>
        <w:rPr/>
      </w:pPr>
      <w:bookmarkStart w:id="17" w:name="__RefHeading___Toc3511018_372815092"/>
      <w:bookmarkStart w:id="18" w:name="_Toc6"/>
      <w:bookmarkEnd w:id="16"/>
      <w:bookmarkEnd w:id="17"/>
      <w:r>
        <w:rPr>
          <w:rtl w:val="true"/>
        </w:rPr>
        <w:t>فصل اول</w:t>
      </w:r>
      <w:r>
        <w:rPr>
          <w:rtl w:val="true"/>
        </w:rPr>
        <w:t xml:space="preserve">: </w:t>
      </w:r>
      <w:r>
        <w:rPr>
          <w:rtl w:val="true"/>
        </w:rPr>
        <w:t>لزوم تشكيل حكومت</w:t>
      </w:r>
      <w:bookmarkEnd w:id="18"/>
    </w:p>
    <w:p>
      <w:pPr>
        <w:pStyle w:val="Heading3"/>
        <w:numPr>
          <w:ilvl w:val="2"/>
          <w:numId w:val="1"/>
        </w:numPr>
        <w:rPr/>
      </w:pPr>
      <w:bookmarkStart w:id="19" w:name="__RefHeading___Toc3511020_372815092"/>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در اهميت حكومت و نقش آن در زندگى بشر، اكثر فلاسفه جهان و دانشمندان علم‌الاجتماع معتقدند كه تشكيل حكومت و دولت يك امر ضرورى است و انسان به‌طور فطرى لزوم آن را درك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از مقتضيات طبع بشرى است، زيرا انسان بالطبع موجود اجتماعى است و كسى كه قائل به عدم لزوم دولت است، روابط طبيعى را ويران مى‌كند و خود يا انسانى وحشى است يا از حقيقت انسانيت خبر ندارد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السياسه، ترجمه احمد لطفى،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افلاطون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تحصيل حيات با فضيلت افراد بشر جز بهوجود دولت ممكن نيست، زيرا طبيعت انسان به حيات سياسى متمايل است، بنابراين دولت از امور طبيعى است كه انسان بى‌نياز از آن نيست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ابن‌خلدون اين نظريه را اختيار نموده و بر اثبات آن به ضرورت اجتماعى بودن انسان يا به اصطلاح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مدنى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استدلال كرده و نتيجه گرفته است كه تشكيل دولت لازم و ضرورى است</w:t>
      </w:r>
      <w:r>
        <w:rPr>
          <w:rFonts w:eastAsia="IRNazanin" w:cs="IRNazanin"/>
          <w:color w:val="111111"/>
          <w:sz w:val="28"/>
          <w:szCs w:val="28"/>
          <w:rtl w:val="true"/>
          <w:lang w:bidi="fa-IR"/>
        </w:rPr>
        <w:t>.</w:t>
      </w:r>
      <w:r>
        <w:rPr>
          <w:rStyle w:val="FootnoteAnchor"/>
          <w:rtl w:val="true"/>
        </w:rPr>
        <w:footnoteReference w:id="17"/>
      </w:r>
      <w:bookmarkStart w:id="21" w:name="pg7096_78597"/>
    </w:p>
    <w:p>
      <w:pPr>
        <w:pStyle w:val="BookText"/>
        <w:rPr/>
      </w:pPr>
      <w:bookmarkEnd w:id="21"/>
      <w:r>
        <w:rPr>
          <w:rFonts w:ascii="IRNazanin" w:hAnsi="IRNazanin" w:eastAsia="IRNazanin"/>
          <w:color w:val="111111"/>
          <w:sz w:val="28"/>
          <w:sz w:val="28"/>
          <w:szCs w:val="28"/>
          <w:rtl w:val="true"/>
          <w:lang w:bidi="fa-IR"/>
        </w:rPr>
        <w:t>ثروت بدوى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نظام سياسى وجود دولت است، بلكه هر نظم سياسى براى جمعيت وجود دولت را لازم و ضرورى مى‌داند، حتى بعضى معنى سياست را به دولت مربوط مى‌دانند و اجتماع را بدون دولت امر غيرممكن تلقى كرده‌اند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النظم السياسيه،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علما و سياستمداران و جامعه شناسان نيز بر اين عقيده هستند و دلايل فراوانى بر اين مدعا اقامه كرده‌اند</w:t>
      </w:r>
      <w:r>
        <w:rPr>
          <w:rFonts w:eastAsia="IRNazanin" w:cs="IRNazanin"/>
          <w:color w:val="111111"/>
          <w:sz w:val="28"/>
          <w:szCs w:val="28"/>
          <w:rtl w:val="true"/>
          <w:lang w:bidi="fa-IR"/>
        </w:rPr>
        <w:t>.</w:t>
      </w:r>
    </w:p>
    <w:p>
      <w:pPr>
        <w:pStyle w:val="Heading3"/>
        <w:numPr>
          <w:ilvl w:val="2"/>
          <w:numId w:val="1"/>
        </w:numPr>
        <w:rPr/>
      </w:pPr>
      <w:bookmarkStart w:id="22" w:name="__RefHeading___Toc3511022_372815092"/>
      <w:bookmarkStart w:id="23" w:name="_Toc8"/>
      <w:bookmarkEnd w:id="22"/>
      <w:r>
        <w:rPr/>
        <w:t>1</w:t>
      </w:r>
      <w:r>
        <w:rPr>
          <w:rtl w:val="true"/>
        </w:rPr>
        <w:t xml:space="preserve">. </w:t>
      </w:r>
      <w:r>
        <w:rPr>
          <w:rtl w:val="true"/>
        </w:rPr>
        <w:t>نظر اسلام</w:t>
      </w:r>
      <w:bookmarkEnd w:id="23"/>
    </w:p>
    <w:p>
      <w:pPr>
        <w:pStyle w:val="BookText"/>
        <w:rPr/>
      </w:pPr>
      <w:r>
        <w:rPr>
          <w:rFonts w:ascii="Amiri" w:hAnsi="Amiri" w:eastAsia="Amiri" w:cs="Amiri"/>
          <w:color w:val="111111"/>
          <w:sz w:val="28"/>
          <w:sz w:val="28"/>
          <w:szCs w:val="28"/>
          <w:rtl w:val="true"/>
          <w:lang w:bidi="ar-SA"/>
        </w:rPr>
        <w:t>نظر اسلام درباره حكومت از همه اينها اساسى‌تر است،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اجتماع اهميت خاصى قائل شده و آن را به‌طور مستقل مورد توجه قرار داده است و توجه به آيات زير مى‌تواند اهميت موضوع را از ديدگاه اسلام نشان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صِرَاطِي مُسْتَقِيماً فَاتَّبِعُوهُ وَلاَ تَتَّبِعُوا السُّبُلَ فَتَفَرَّقَ بِكُمْ</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اين است راه راست من، پس از آن پيروى كنيد و ديگر راه‌ها را دنبال نكنيد كه شما را از هم جدا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اجتماع را از هم مى‌پاشد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همگى به ريسمان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بزنند تا از هم جدا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مفاسد تفرقه و پراكندگى را بيان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تَنَازَعُوا فَتَفْشَلُوا وَتَذْهَبَ رِيحُكُم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با يكديگر نزاع نكنيد كه سست و ضعيف مى‌شويد و آبرو و حيثيت و عظمت شما از بين مى‌رود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آيه ديگر براى حفظ مجتمع اسلامى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وَلْتَكُنْ مِنْكُم أُمَّةٌ يَدْعُونَ إِلَى</w:t>
      </w:r>
      <w:bookmarkStart w:id="24" w:name="pg7096_78600"/>
    </w:p>
    <w:p>
      <w:pPr>
        <w:pStyle w:val="BookText"/>
        <w:rPr/>
      </w:pPr>
      <w:bookmarkEnd w:id="24"/>
      <w:r>
        <w:rPr>
          <w:rFonts w:ascii="Amiri" w:hAnsi="Amiri" w:eastAsia="Amiri" w:cs="Amiri"/>
          <w:color w:val="111111"/>
          <w:sz w:val="28"/>
          <w:sz w:val="28"/>
          <w:szCs w:val="28"/>
          <w:rtl w:val="true"/>
          <w:lang w:bidi="ar-SA"/>
        </w:rPr>
        <w:t>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از ميان شما جامعه اسلامى گروهى باشند كه مردم را به خير و صلاح دعوت نمايند و مردم را به كار نيكو فرمان و ترغيب دهند و از كارهاى زشت باز دارند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وسيله هدايت خلقند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رستگارند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فَرَّقُوا دِينَهُمْ وَكَانُوا شِيَعاً لَسْتَ مِنْهُمْ فِي شَيْء</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حقاً كسانى كه دين خودشان را پراكنده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 جمعيت متدينين جدايى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مجتمع واحد را تجزيه كردند تو از آنها نيستى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حقاً كه مؤمنان برادر يكديگرند،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اختلافى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برادرانتان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بين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سازش برقرار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آيات مشابه ديگر كه به تأسيس جامعه اسلامى متحد فرمان مى‌دهد و آن را شرط اساسى رسيدن به سعادت مادى و معنوى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اين اصل است كه مهم‌ترين احكام اسلامى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نماز، جهاد، انفاق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اجتماع قرار داده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بديهى است كه اتّحاد و اتّفاق ملّت و بناى مجتمع بدون حكومت ممكن نيست</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3511024_372815092"/>
      <w:bookmarkStart w:id="26" w:name="_Toc9"/>
      <w:bookmarkEnd w:id="25"/>
      <w:r>
        <w:rPr/>
        <w:t>2</w:t>
      </w:r>
      <w:r>
        <w:rPr>
          <w:rtl w:val="true"/>
        </w:rPr>
        <w:t xml:space="preserve">. </w:t>
      </w:r>
      <w:r>
        <w:rPr>
          <w:rtl w:val="true"/>
        </w:rPr>
        <w:t>لزوم مؤسسات اجرايى</w:t>
      </w:r>
      <w:bookmarkEnd w:id="2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و دستورالعمل‌ها هر چند تمام راه‌هاى نيل به سعادت مادى و معنوى را نشان داده باشد، بدون عمل نتيجه‌اى نخواهد داشت، و بديهى است كه بدون قوه مجريه، عمل به قانون امكان‌پذير نيست به خصوص قوانينى كه هدف آنها</w:t>
      </w:r>
      <w:bookmarkStart w:id="27" w:name="pg7096_78602"/>
    </w:p>
    <w:p>
      <w:pPr>
        <w:pStyle w:val="BookText"/>
        <w:rPr/>
      </w:pPr>
      <w:bookmarkEnd w:id="27"/>
      <w:r>
        <w:rPr>
          <w:rFonts w:ascii="IRNazanin" w:hAnsi="IRNazanin" w:eastAsia="IRNazanin"/>
          <w:color w:val="111111"/>
          <w:sz w:val="28"/>
          <w:sz w:val="28"/>
          <w:szCs w:val="28"/>
          <w:rtl w:val="true"/>
          <w:lang w:bidi="fa-IR"/>
        </w:rPr>
        <w:t>سعادت حقيقى عقلى است و طبعاً مخالف با آزادى فردى در شهوت‌رانى و خوش‌گذرانى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جهت خداوند با فرستادن انبياء و مجموعه قوانين، يك دستگاه اجرايى و حكومتى بهوجود آورده و اطاعت از مجريان الهى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واجبات شمرده است</w:t>
      </w:r>
      <w:r>
        <w:rPr>
          <w:rFonts w:eastAsia="IRNazanin" w:cs="IRNazanin"/>
          <w:color w:val="111111"/>
          <w:sz w:val="28"/>
          <w:szCs w:val="28"/>
          <w:rtl w:val="true"/>
          <w:lang w:bidi="fa-IR"/>
        </w:rPr>
        <w:t>.</w:t>
      </w:r>
    </w:p>
    <w:p>
      <w:pPr>
        <w:pStyle w:val="Heading3"/>
        <w:numPr>
          <w:ilvl w:val="2"/>
          <w:numId w:val="1"/>
        </w:numPr>
        <w:rPr/>
      </w:pPr>
      <w:bookmarkStart w:id="28" w:name="__RefHeading___Toc3511026_372815092"/>
      <w:bookmarkStart w:id="29" w:name="_Toc10"/>
      <w:bookmarkEnd w:id="28"/>
      <w:r>
        <w:rPr/>
        <w:t>3</w:t>
      </w:r>
      <w:r>
        <w:rPr>
          <w:rtl w:val="true"/>
        </w:rPr>
        <w:t xml:space="preserve">. </w:t>
      </w:r>
      <w:r>
        <w:rPr>
          <w:rtl w:val="true"/>
        </w:rPr>
        <w:t xml:space="preserve">روش حكومت پيامبر </w:t>
      </w:r>
      <w:r>
        <w:rPr>
          <w:rtl w:val="true"/>
        </w:rPr>
        <w:t>(</w:t>
      </w:r>
      <w:r>
        <w:rPr>
          <w:rtl w:val="true"/>
        </w:rPr>
        <w:t>صلى الله عليه وآله</w:t>
      </w:r>
      <w:r>
        <w:rPr>
          <w:rtl w:val="true"/>
        </w:rPr>
        <w:t>)</w:t>
      </w:r>
      <w:bookmarkEnd w:id="29"/>
    </w:p>
    <w:p>
      <w:pPr>
        <w:pStyle w:val="BookText"/>
        <w:rPr/>
      </w:pPr>
      <w:r>
        <w:rPr>
          <w:rFonts w:ascii="IRNazanin" w:hAnsi="IRNazanin" w:eastAsia="IRNazanin"/>
          <w:color w:val="111111"/>
          <w:sz w:val="28"/>
          <w:sz w:val="28"/>
          <w:szCs w:val="28"/>
          <w:rtl w:val="true"/>
          <w:lang w:bidi="fa-IR"/>
        </w:rPr>
        <w:t>دليل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و روش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آن حضرت اولا خود تشكيل حكومت داد و به اجراى قوانين اسلامى مى‌پرداخت و به كارهاى حكومت اسلامى شخصاً رسيدگى مى‌نمود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اقامت ده‌ساله خود در مدينه، فقط به بيان احكام و معارف الهى مشغول شود تا دانشمندان بى‌شمارى به جامعه تحويل مى‌داد، ولى تشكيل حكومت و اجراى وظايف دولت را طبق دستور الهى بر همه چيز مقدّم داشت و به فرمان پروردگار براى بعد از خود نيز جانشينى معين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علت اختلاف بين دو گروه شيعه و سنى همين امر بود و اگر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حكومت كارى نداشتند خلفا حتّى بنى‌اميه و بنى‌العباس به آنها تعرّض نمى‌كردند، بلكه تسليم رهبرى و امامت آنها مى‌شدند و وسائل تبليغى آنان را فراهم مى‌كردند و همين امر بود كه تبليغ امامت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مشكل مى‌نمود و لذا آيه تبليغ با آن لحن شديد نازل شد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 در بيابان گرم و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جمع كرد و آن را ابلاغ نمود و حتى غصب خلافت معنى‌اش همين بود كه حكومت ظاهرى را از آنها گرفتند، وگرنه مقامات معنوى و ذاتى كه خداوند به آنها عطا كرده بود قابل غصب نبود، اين خود بهترين دليل است به اينكه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رهبرى دينى از مقام حكومت و رعايت دنيوى جدا نيست</w:t>
      </w:r>
      <w:r>
        <w:rPr>
          <w:rFonts w:eastAsia="IRNazanin" w:cs="IRNazanin"/>
          <w:color w:val="111111"/>
          <w:sz w:val="28"/>
          <w:szCs w:val="28"/>
          <w:rtl w:val="true"/>
          <w:lang w:bidi="fa-IR"/>
        </w:rPr>
        <w:t>.</w:t>
      </w:r>
      <w:bookmarkStart w:id="30" w:name="pg7096_78604"/>
    </w:p>
    <w:p>
      <w:pPr>
        <w:pStyle w:val="BookText"/>
        <w:rPr/>
      </w:pPr>
      <w:bookmarkEnd w:id="30"/>
      <w:r>
        <w:rPr>
          <w:rFonts w:ascii="IRNazanin" w:hAnsi="IRNazanin" w:eastAsia="IRNazanin"/>
          <w:color w:val="111111"/>
          <w:sz w:val="28"/>
          <w:sz w:val="28"/>
          <w:szCs w:val="28"/>
          <w:rtl w:val="true"/>
          <w:lang w:bidi="fa-IR"/>
        </w:rPr>
        <w:t>يكى از نويسندگان عصر، مثالى در اين باره آورده است كه بسيار جالب است،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امامى كه خانه‌نشين باشد و زعامت و امامت نداشته باشد، مانند قهرمان جهانى است كه يك پهلوان‌پنبه‌اى را به‌جاى او قهرمان جهان لقب داده و نشان افتخار و حقوق ويژه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فاجعه‌اى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احكام الهى منحصر و محدود به زمان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امام نيست، پس همان و ضرورت كه ايجاب مى‌كند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وصى آن حضرت تشكيل حكومت بدهند در زمان غيبت نيز تشكيل حكومت را لازم مى‌دارد</w:t>
      </w:r>
      <w:r>
        <w:rPr>
          <w:rFonts w:eastAsia="IRNazanin" w:cs="IRNazanin"/>
          <w:color w:val="111111"/>
          <w:sz w:val="28"/>
          <w:szCs w:val="28"/>
          <w:rtl w:val="true"/>
          <w:lang w:bidi="fa-IR"/>
        </w:rPr>
        <w:t>.</w:t>
      </w:r>
    </w:p>
    <w:p>
      <w:pPr>
        <w:pStyle w:val="Heading3"/>
        <w:numPr>
          <w:ilvl w:val="2"/>
          <w:numId w:val="1"/>
        </w:numPr>
        <w:rPr/>
      </w:pPr>
      <w:bookmarkStart w:id="31" w:name="__RefHeading___Toc3511028_372815092"/>
      <w:bookmarkStart w:id="32" w:name="_Toc11"/>
      <w:bookmarkEnd w:id="31"/>
      <w:r>
        <w:rPr/>
        <w:t>4</w:t>
      </w:r>
      <w:r>
        <w:rPr>
          <w:rtl w:val="true"/>
        </w:rPr>
        <w:t xml:space="preserve">. </w:t>
      </w:r>
      <w:r>
        <w:rPr>
          <w:rtl w:val="true"/>
        </w:rPr>
        <w:t>كيفيت قوانين اسلام</w:t>
      </w:r>
      <w:bookmarkEnd w:id="32"/>
    </w:p>
    <w:p>
      <w:pPr>
        <w:pStyle w:val="Heading4"/>
        <w:numPr>
          <w:ilvl w:val="3"/>
          <w:numId w:val="1"/>
        </w:numPr>
        <w:rPr/>
      </w:pPr>
      <w:bookmarkStart w:id="33" w:name="__RefHeading___Toc3511030_372815092"/>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دليل چهارم بر لزوم تشكيل حكومت، كيفيت قوانين اسلام و احكام شرعى است كه مى‌رساند براى اداره نظام اجتماعى و سياسى و نظامى و اقتصادى و فرهنگى جامعه تشريع شده است و اينك نمونه‌هايى را از اين احكام ذيلا مى‌آوريم كه به‌طور مسلم عمل به آنها مستلزم تشكيل حكومت است</w:t>
      </w:r>
      <w:r>
        <w:rPr>
          <w:rFonts w:eastAsia="IRNazanin" w:cs="IRNazanin"/>
          <w:color w:val="111111"/>
          <w:sz w:val="28"/>
          <w:szCs w:val="28"/>
          <w:rtl w:val="true"/>
          <w:lang w:bidi="fa-IR"/>
        </w:rPr>
        <w:t>:</w:t>
      </w:r>
    </w:p>
    <w:p>
      <w:pPr>
        <w:pStyle w:val="Heading4"/>
        <w:numPr>
          <w:ilvl w:val="3"/>
          <w:numId w:val="1"/>
        </w:numPr>
        <w:rPr/>
      </w:pPr>
      <w:bookmarkStart w:id="35" w:name="__RefHeading___Toc3511032_372815092"/>
      <w:bookmarkStart w:id="36" w:name="_Toc13"/>
      <w:bookmarkEnd w:id="35"/>
      <w:r>
        <w:rPr>
          <w:rtl w:val="true"/>
        </w:rPr>
        <w:t>الف</w:t>
      </w:r>
      <w:r>
        <w:rPr>
          <w:rtl w:val="true"/>
        </w:rPr>
        <w:t xml:space="preserve">: </w:t>
      </w:r>
      <w:r>
        <w:rPr>
          <w:rtl w:val="true"/>
        </w:rPr>
        <w:t>احكام دفاع ملى</w:t>
      </w:r>
      <w:bookmarkEnd w:id="36"/>
    </w:p>
    <w:p>
      <w:pPr>
        <w:pStyle w:val="BookText"/>
        <w:rPr/>
      </w:pPr>
      <w:r>
        <w:rPr>
          <w:rFonts w:ascii="IRNazanin" w:hAnsi="IRNazanin" w:eastAsia="IRNazanin"/>
          <w:color w:val="111111"/>
          <w:sz w:val="28"/>
          <w:sz w:val="28"/>
          <w:szCs w:val="28"/>
          <w:rtl w:val="true"/>
          <w:lang w:bidi="fa-IR"/>
        </w:rPr>
        <w:t>مراد از اين احكام، احكام راجع به حفظ نظام اجتماعى اسلام و دفاع از تماميت ارضى و استقلال كشور اسلام و حفظ مرزها و سرحدّات آن از رخنه و هجوم كفّار و دشمنان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آيات و اخبار روشن مى‌شود كه اسلام تا چه حد به اين احكام اهميت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به مالك اشتر سپاه را موجب عزّت دين و حافظ رعيت و زينت فرماندهان شمرده است و فرمود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تَقُومُ الرَّعيَّة الاّ بِهِم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صحيفه كامله سجاديه، دعاى شماره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در ضمن دعا به مرزبانان مملكت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آنكه حاكم آن زمان از بنى‌اميه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مسلمين و</w:t>
      </w:r>
    </w:p>
    <w:p>
      <w:pPr>
        <w:pStyle w:val="BookText"/>
        <w:rPr/>
      </w:pPr>
      <w:r>
        <w:rPr>
          <w:rFonts w:ascii="Amiri" w:hAnsi="Amiri" w:eastAsia="Amiri" w:cs="Amiri"/>
          <w:color w:val="111111"/>
          <w:sz w:val="28"/>
          <w:sz w:val="28"/>
          <w:szCs w:val="28"/>
          <w:rtl w:val="true"/>
          <w:lang w:bidi="ar-SA"/>
        </w:rPr>
        <w:t>حكام را بيان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نيز آيه‌اى به پيامبر دستور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وَأَعِدُّوا لَهُمْ مَا اسْتَطَعْتُم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مى‌رساند كه اسلام چه اندازه به اين مسئله اهميت داده كه به ملّت اسلام دستور مى‌دهد كه به هر اندازه كه ممكن باشد اسلحه و قواى دفاعى تهيه كنند و در هر عصرى حتى در دوره صلح مراقب باشند تا دشمن نتواند آنها را غافلگير كند و به بلاد اسلامى حمله نمايد و دستور داه است كه در صورت حمله دشمن بر همه مسلمين واجب است از تماميت ارضى و استقلال كشور اسلامى دفاع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اساسى آن سير سريع مسلمانان نخستين به سوى ترقّى و توسعه قلمرو اسلام و پيشرفت حيرت‌انگيز اين آيين در جهان و تفوّق و سيادت قابل ستايش آن در صدر اسلام اين بود كه در آن زمان به اين احكام عمل مى‌شد، ولى در دوران‌هاى بعدى كه مردم به پيروى از سران حكومت‌ها از احكام الهى روگردان شدند و به اين احكام عمل نكردند دوران تنزّل و انحطاط مسلمانان آغاز شد و كار به‌جايى رسيد كه يك مشت يهودى سرگردان اين چنين بر بلاد اسلامى سيطره يافته و</w:t>
      </w:r>
    </w:p>
    <w:p>
      <w:pPr>
        <w:pStyle w:val="BookText"/>
        <w:rPr/>
      </w:pPr>
      <w:r>
        <w:rPr>
          <w:rFonts w:ascii="Amiri" w:hAnsi="Amiri" w:eastAsia="Amiri" w:cs="Amiri"/>
          <w:color w:val="111111"/>
          <w:sz w:val="28"/>
          <w:sz w:val="28"/>
          <w:szCs w:val="28"/>
          <w:rtl w:val="true"/>
          <w:lang w:bidi="ar-SA"/>
        </w:rPr>
        <w:t>مسجد اقصى اولين قبله مسلمان را آتش زدند و كشور اسلامى فلسطين را غصب نموده و مسلمانان را از خانه و كاشانه خود آواره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اگر مسلمانان طالب عزّت و سعادت دنيوى و اخروى هستند بايد به احكام خدا روى آورند و دستورهاى قرآن را به‌كار ببندند كه در اين صورت بى‌شك عزت از دست رفته را باز خواهند يافت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زنده آن جنگ رمضان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اسرائيل است كه ديديم به علت اندك توجهى كه سران كشورهاى عربى به تعليمات اسلامى مبذول داشتند و به اين فرمان قرآن عمل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w:t>
      </w:r>
      <w:bookmarkStart w:id="37" w:name="pg7096_78608"/>
    </w:p>
    <w:p>
      <w:pPr>
        <w:pStyle w:val="BookText"/>
        <w:rPr/>
      </w:pPr>
      <w:bookmarkEnd w:id="37"/>
      <w:r>
        <w:rPr>
          <w:rFonts w:ascii="Amiri" w:hAnsi="Amiri" w:eastAsia="Amiri" w:cs="Amiri"/>
          <w:color w:val="111111"/>
          <w:sz w:val="28"/>
          <w:sz w:val="28"/>
          <w:szCs w:val="28"/>
          <w:rtl w:val="true"/>
          <w:lang w:bidi="ar-SA"/>
        </w:rPr>
        <w:t>مَا اسْتَطَعْتُمْ مِنْ قُوَّة</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تفرقه و جدايى را كنار گذاشتند و نيروى قدرت كسب كردند و برق‌آسا بر دشمن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ژاندارم بين‌المللى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شديداً دفاع مى‌كرد و همه‌گونه لوازم جنگى و كمك مادى به آنها مى‌كرد، به‌طورى كه اگر آمريكا مداخله نمى‌كرد امروز كشورى به‌نام اسرائيل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مايه تأسف و تأثّر است اين است كه از آنجا كه حكمرانان كشورهاى اسلامى، از ايمان عميق نسبت به اسلام و اجراى دستورات اسلامى برخوردار نبودند باز اختلافات از سر گرفته شد و جدايى و تفرقه و خرابكارى بار ديگر شروع گرديد و در نتيجه بدبختى و تيره‌روزى به مسلمانان روى آورد و وضع به اين صورت در آمد كه مى‌بينيم</w:t>
      </w:r>
      <w:r>
        <w:rPr>
          <w:rFonts w:eastAsia="IRNazanin" w:cs="IRNazanin"/>
          <w:color w:val="111111"/>
          <w:sz w:val="28"/>
          <w:szCs w:val="28"/>
          <w:rtl w:val="true"/>
          <w:lang w:bidi="fa-IR"/>
        </w:rPr>
        <w:t>.</w:t>
      </w:r>
    </w:p>
    <w:p>
      <w:pPr>
        <w:pStyle w:val="Heading4"/>
        <w:numPr>
          <w:ilvl w:val="3"/>
          <w:numId w:val="1"/>
        </w:numPr>
        <w:rPr/>
      </w:pPr>
      <w:bookmarkStart w:id="38" w:name="__RefHeading___Toc3511034_372815092"/>
      <w:bookmarkStart w:id="39" w:name="_Toc14"/>
      <w:bookmarkEnd w:id="38"/>
      <w:r>
        <w:rPr>
          <w:rtl w:val="true"/>
        </w:rPr>
        <w:t>ب</w:t>
      </w:r>
      <w:r>
        <w:rPr>
          <w:rtl w:val="true"/>
        </w:rPr>
        <w:t xml:space="preserve">: </w:t>
      </w:r>
      <w:r>
        <w:rPr>
          <w:rtl w:val="true"/>
        </w:rPr>
        <w:t>احكام جزايى اسلام</w:t>
      </w:r>
      <w:bookmarkEnd w:id="39"/>
    </w:p>
    <w:p>
      <w:pPr>
        <w:pStyle w:val="BookText"/>
        <w:rPr/>
      </w:pPr>
      <w:r>
        <w:rPr>
          <w:rFonts w:ascii="IRNazanin" w:hAnsi="IRNazanin" w:eastAsia="IRNazanin"/>
          <w:color w:val="111111"/>
          <w:sz w:val="28"/>
          <w:sz w:val="28"/>
          <w:szCs w:val="28"/>
          <w:rtl w:val="true"/>
          <w:lang w:bidi="fa-IR"/>
        </w:rPr>
        <w:t>احكام جزايى اسلام از قبيل ديات و قصاص و حدود و امثال آنها كه بايد طبق دستور و نظارت حاكم اجراء شود، براى جلوگيرى مفاسد در ميان ملت وضع شده است و اجراى اين قوانين به يك سازمان دولتى نيازمند است و بدون قدرت حكومت كسى از عهده انجام آنها برنمى‌آيد</w:t>
      </w:r>
      <w:r>
        <w:rPr>
          <w:rFonts w:eastAsia="IRNazanin" w:cs="IRNazanin"/>
          <w:color w:val="111111"/>
          <w:sz w:val="28"/>
          <w:szCs w:val="28"/>
          <w:rtl w:val="true"/>
          <w:lang w:bidi="fa-IR"/>
        </w:rPr>
        <w:t>.</w:t>
      </w:r>
    </w:p>
    <w:p>
      <w:pPr>
        <w:pStyle w:val="Heading4"/>
        <w:numPr>
          <w:ilvl w:val="3"/>
          <w:numId w:val="1"/>
        </w:numPr>
        <w:rPr/>
      </w:pPr>
      <w:bookmarkStart w:id="40" w:name="__RefHeading___Toc3511036_372815092"/>
      <w:bookmarkStart w:id="41" w:name="_Toc15"/>
      <w:bookmarkEnd w:id="40"/>
      <w:r>
        <w:rPr>
          <w:rtl w:val="true"/>
        </w:rPr>
        <w:t>ج</w:t>
      </w:r>
      <w:r>
        <w:rPr>
          <w:rtl w:val="true"/>
        </w:rPr>
        <w:t xml:space="preserve">: </w:t>
      </w:r>
      <w:r>
        <w:rPr>
          <w:rtl w:val="true"/>
        </w:rPr>
        <w:t>احكام مالى</w:t>
      </w:r>
      <w:bookmarkEnd w:id="41"/>
    </w:p>
    <w:p>
      <w:pPr>
        <w:pStyle w:val="BookText"/>
        <w:rPr/>
      </w:pPr>
      <w:r>
        <w:rPr>
          <w:rFonts w:ascii="IRNazanin" w:hAnsi="IRNazanin" w:eastAsia="IRNazanin"/>
          <w:color w:val="111111"/>
          <w:sz w:val="28"/>
          <w:sz w:val="28"/>
          <w:szCs w:val="28"/>
          <w:rtl w:val="true"/>
          <w:lang w:bidi="fa-IR"/>
        </w:rPr>
        <w:t>احكام مالى مانند خمس، زكات، جزيه، خراج، و بالاخره ماليات‌هايى كه در اين آيين مقدّس تعيين شده و قطعاً به‌عنوان نفقه و مخارج فقرا نيست بلكه براى تأمين مخارج ضرورى يك دولت بزرگ و رفع نيازمندى‌هاى يك حكومت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تمام افراد مسلمان مقرر نموده است كه يك‌پنجم تمام درآمد خود را اعم از درآمد كشاورزى، تجارت، منابع زيرزمينى و مؤسسات، كارخانه‌ها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بيت‌المال بپردازند و علاوه بر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بر تمام كشاورزان و دامداران فرض كرده است</w:t>
      </w:r>
      <w:bookmarkStart w:id="42" w:name="pg7096_78609"/>
    </w:p>
    <w:p>
      <w:pPr>
        <w:pStyle w:val="BookText"/>
        <w:rPr/>
      </w:pPr>
      <w:bookmarkEnd w:id="42"/>
      <w:r>
        <w:rPr>
          <w:rFonts w:ascii="IRNazanin" w:hAnsi="IRNazanin" w:eastAsia="IRNazanin"/>
          <w:color w:val="111111"/>
          <w:sz w:val="28"/>
          <w:sz w:val="28"/>
          <w:szCs w:val="28"/>
          <w:rtl w:val="true"/>
          <w:lang w:bidi="fa-IR"/>
        </w:rPr>
        <w:t>كه يك دهم يا يك‌بيستم محصول خود را به‌عنوان زكات در اختيار اين بيت‌المال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به اقليت‌هاى مذهبى كه تحت حمايت حكومت اسلامى زندگى مى‌كنند و از مزاياى نظامى و ادارى كشور استفاده مى‌برند و به پرداختن خمس و زكات معتقد نيستند و از اين راه هيچ‌گونه كمكى به بودجه دولت اسلامى نمى‌رسانند، مالياتى مقرر كرده است كه به‌عنوان جزيه سرانه مردان صاحب كار و پيشه و يا ماليات بر درآمد كشت و دامدارى به بيت‌المال دولت اسلامى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بر كسانى كه در زمين‌هاى ملى اسلامى كشاورزى مى‌كنند مقرر داشته است كه طبق صلاحديد حاكم اسلامى مقدارى از محصول زراعت يا بهره حاصله از آن را به بيت‌المال اسلامى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بودجه هنگفت كه بايد صرف مصالح اسلامى بشود، مقدار ناچيزى كه شايد نسبت به كل درآمد از يك بر ميليونم هم كمتر باشد به فقرا و مستحقين داده مى‌شود، آنها كه نمى‌توانند هزينه زندگى خود را از راه كسب و كار به‌دست آورند يا توانايى كار كردن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مقدارى هم صرف گسترش علم و تبليغ اسلامى و حفظ حوزه‌هاى علمى و دينى مى‌شود و بقيه در مصالح اسلام و مسلمين مصرف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جمع‌آورى اين بودجه هنگفت اداره تشكيلات ادارى و سياسى و فرهنگى مجتمع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تعيين چنين بودجه وسيع و دامنه‌دار دليل بر اين نيست كه اسلام تشكيل حكومت اسلامى را لازم مى‌داند و براى اين منظور راه‌هاى دريافت بودجه آن را نيز تعيين كرده است؟</w:t>
      </w:r>
    </w:p>
    <w:p>
      <w:pPr>
        <w:pStyle w:val="Heading4"/>
        <w:numPr>
          <w:ilvl w:val="3"/>
          <w:numId w:val="1"/>
        </w:numPr>
        <w:rPr/>
      </w:pPr>
      <w:bookmarkStart w:id="43" w:name="__RefHeading___Toc3511038_372815092"/>
      <w:bookmarkStart w:id="44" w:name="_Toc16"/>
      <w:bookmarkEnd w:id="43"/>
      <w:r>
        <w:rPr>
          <w:rtl w:val="true"/>
        </w:rPr>
        <w:t>د</w:t>
      </w:r>
      <w:r>
        <w:rPr>
          <w:rtl w:val="true"/>
        </w:rPr>
        <w:t xml:space="preserve">: </w:t>
      </w:r>
      <w:r>
        <w:rPr>
          <w:rtl w:val="true"/>
        </w:rPr>
        <w:t>احكام احقاق حقوق</w:t>
      </w:r>
      <w:bookmarkEnd w:id="4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مقابل ظلم ستمگران و ستم غارت‌گران نسبت به مردم ساكت نمانده بلكه علما را موظّف نموده است كه براى احقاق حقوق ملت ستم‌ديده قيام نمايند و با انحصارطلبى و سودجويى ستمگران مبارزه كنند و از صرف بودجه ملى در عياشى و</w:t>
      </w:r>
      <w:bookmarkStart w:id="45" w:name="pg7096_78610"/>
    </w:p>
    <w:p>
      <w:pPr>
        <w:pStyle w:val="BookText"/>
        <w:rPr/>
      </w:pPr>
      <w:bookmarkEnd w:id="45"/>
      <w:r>
        <w:rPr>
          <w:rFonts w:ascii="IRNazanin" w:hAnsi="IRNazanin" w:eastAsia="IRNazanin"/>
          <w:color w:val="111111"/>
          <w:sz w:val="28"/>
          <w:sz w:val="28"/>
          <w:szCs w:val="28"/>
          <w:rtl w:val="true"/>
          <w:lang w:bidi="fa-IR"/>
        </w:rPr>
        <w:t>خوش‌گذرانى افراد خودخواه و خودكامه جلوگيرى كنند، زيرا اين بودجه بايد در توسعه فرهنگ و تأمين بهداشت و رفاه مردم صرف شود و انجام اين دستور بدون تشكيل حكومت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شقشقيه در مقام بيان علت پذيرفتن حكومت خود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أخذ الله على الْعلماء ألاّ يُقارّوا على كِظّةِ ظالم و لاسغب مظلوم</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علل قبول حكومت اين است كه خداوند از علما، پيمان گفته است كه در برابر پُرخورى و غارت‌گرى ستمگران و گرسنگى و محروميت ستمديدگان خاموش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آن حضرت فرموده است انجام اين وظيفه تنها بهوسيله قوه مجريه و دستگاه حاكم امكان‌پذير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كشورهايى كه زمامداران ستم‌پيشه بر ملل مسلمان تسلط يافته، در اثر پشتيبانى دولت‌هاى استعمارگر است كه به‌خاطر تصاحب منابع زيرزمينى از قبيل نفت و معادن و امثال آن و تحميل نظام اقتصادى غيرعادله و نظام سياسى و فرهنگى غيراسلامى خود، افرادى را بر مسند حكومت مى‌نشانند و وسايل خوش‌گذرانى آنها را فراهم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اين قبيل توطئه‌هاى مفسده‌آميز بدون تشكيل حكومت ذى‌صلاحيت ممكن نيست</w:t>
      </w:r>
      <w:r>
        <w:rPr>
          <w:rFonts w:eastAsia="IRNazanin" w:cs="IRNazanin"/>
          <w:color w:val="111111"/>
          <w:sz w:val="28"/>
          <w:szCs w:val="28"/>
          <w:rtl w:val="true"/>
          <w:lang w:bidi="fa-IR"/>
        </w:rPr>
        <w:t>.</w:t>
      </w:r>
    </w:p>
    <w:p>
      <w:pPr>
        <w:pStyle w:val="Heading3"/>
        <w:numPr>
          <w:ilvl w:val="2"/>
          <w:numId w:val="1"/>
        </w:numPr>
        <w:rPr/>
      </w:pPr>
      <w:bookmarkStart w:id="46" w:name="__RefHeading___Toc3511040_372815092"/>
      <w:bookmarkStart w:id="47" w:name="_Toc17"/>
      <w:bookmarkEnd w:id="46"/>
      <w:r>
        <w:rPr/>
        <w:t>5</w:t>
      </w:r>
      <w:r>
        <w:rPr>
          <w:rtl w:val="true"/>
        </w:rPr>
        <w:t xml:space="preserve">. </w:t>
      </w:r>
      <w:r>
        <w:rPr>
          <w:rtl w:val="true"/>
        </w:rPr>
        <w:t>لزوم حكومت از نظر اخبار</w:t>
      </w:r>
      <w:bookmarkEnd w:id="47"/>
    </w:p>
    <w:p>
      <w:pPr>
        <w:pStyle w:val="BookText"/>
        <w:rPr/>
      </w:pPr>
      <w:r>
        <w:rPr>
          <w:rFonts w:ascii="IRNazanin" w:hAnsi="IRNazanin" w:eastAsia="IRNazanin"/>
          <w:color w:val="111111"/>
          <w:sz w:val="28"/>
          <w:sz w:val="28"/>
          <w:szCs w:val="28"/>
          <w:rtl w:val="true"/>
          <w:lang w:bidi="fa-IR"/>
        </w:rPr>
        <w:t>دليل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روايات معتبرى است كه بر لزوم تشكيل حكومت اسلامى تصريح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به‌عنوان نمونه به چند روايت زير توجه فرمائيد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بن شاذان از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آن حضرت در بيان علت وجوب اطاعت اولى‌الامر امورى را ذكر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اينكه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انّا لانجد فرقة من الْفِرق و لاملّة من الْمِلَل بَقَوا و عاشوا الاّ بِقَيّم و رئيس لما لابد لهم منه فى أمر الدين والدنيا فلم‌يجز فى حِكْمة الحكيم أن يَتْرك الخلق لمايعلم انّه لابدّ لهم منه و لا قوام لهم الاّ به، فيقاتلون به عدوّهم و يقسمون به فِيئهم و يقيمون به جمعهم و جماعتهم و يمنع ظالمهم من مَظْلومهم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علل‌الشرايع،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علت‌ها اين است كه ما هيچ‌يك از فرقه‌ها و ملت‌ها را نمى‌بينيم كه جز بهوجود يك سرپرست و يك رئيس به حيات خود ادامه داده و باقى مانده است، زيرا براى امر دين و دنيا ناگزير بايد چنين شخصى باشد، بنابراين از حكمت خداوند حكيم به دور است كه مخلوقات خود را بى‌سرپرست بگذارد با اينكه مى‌داند وجود چنين شخصى براى آنها ضرورى است و بدون آن زندگى‌شان تباه مى‌شود، زيرا تحت رهبرى او با دشمنانشان مى‌جنگند</w:t>
      </w:r>
    </w:p>
    <w:p>
      <w:pPr>
        <w:pStyle w:val="BookText"/>
        <w:rPr/>
      </w:pPr>
      <w:r>
        <w:rPr>
          <w:rFonts w:ascii="IRNazanin" w:hAnsi="IRNazanin" w:eastAsia="IRNazanin"/>
          <w:color w:val="111111"/>
          <w:sz w:val="28"/>
          <w:sz w:val="28"/>
          <w:szCs w:val="28"/>
          <w:rtl w:val="true"/>
          <w:lang w:bidi="fa-IR"/>
        </w:rPr>
        <w:t>و درآمد ملى و عمومى‌شان را عادلانه تقسيم مى‌كنند و بهوسيله او نماز جمعه و جماعت برپا مى‌دارند و دست ستمگران را از حريم حقوق مظلومين كوتاه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شقشقيه، درباره علت تصدّى حكومت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والذى فلق الْحبَّة و برء النَّسمة لولا حضور الحاضر و قيام الْحُجّة بوجود الناصر و ما أخذ الله على الْعلماء أن لايُقارّوا على كِظَّةِ ظالم و لاسَغَب مظلوم لألْقَيْتُ حَبلها على غاربها و لسقَيْتُ آخرها بِكأس أوّلها و لالقيتم أن دنياكم هذه أزهد عندى من عفطة عنز</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خدايى كه دانه بشكافت و انسان را آفريد، اگر حضور بيعت‌كنندگان نبود و به علت وجود نيروى پشتيبان، حجّت بر من تمام نمى‌شد و نه اين بود كه خداوند از علما پيمان گرفته است كه در برابر پُرخورى و غارت‌گرى ستمكاران و گرسنگى و محروميت ستمديدگان خاموش ننشينند، زمام حكومت را رها مى‌كردم و مانند اول،</w:t>
      </w:r>
    </w:p>
    <w:p>
      <w:pPr>
        <w:pStyle w:val="BookText"/>
        <w:rPr/>
      </w:pPr>
      <w:r>
        <w:rPr>
          <w:rFonts w:ascii="IRNazanin" w:hAnsi="IRNazanin" w:eastAsia="IRNazanin"/>
          <w:color w:val="111111"/>
          <w:sz w:val="28"/>
          <w:sz w:val="28"/>
          <w:szCs w:val="28"/>
          <w:rtl w:val="true"/>
          <w:lang w:bidi="fa-IR"/>
        </w:rPr>
        <w:t>مقام زعامت را نمى‌پذيرفتم و مى‌ديديد كه اين دنياى شما در نظر من از آب بينى بُز هم كم‌ارزش‌تر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كنيد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اينكه به مقام حكومت دلباخته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به علت پيمانى كه خداوند از دانشمندان گرفته است كه با سودجويى ستمگران مبارزه كنند، و از ستمديدگان دفاع نمايند قبول زعامت و رهبرى بر آن حضرت واجب شده و آن حضرت ناگزير آن را به‌عهده گرفته است، وگرنه دنيا و رياست آن در نظر او از هر چيزى بى‌ارزش‌تر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به‌نظر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از امور لازم و واجب است، ولى حكومتى كه به واسطه آن احقاق حق بشود و از باطل جلوگيرى گردد</w:t>
      </w:r>
      <w:r>
        <w:rPr>
          <w:rFonts w:eastAsia="IRNazanin" w:cs="IRNazanin"/>
          <w:color w:val="111111"/>
          <w:sz w:val="28"/>
          <w:szCs w:val="28"/>
          <w:rtl w:val="true"/>
          <w:lang w:bidi="fa-IR"/>
        </w:rPr>
        <w:t>.</w:t>
      </w:r>
      <w:bookmarkStart w:id="48" w:name="pg7096_78614"/>
    </w:p>
    <w:p>
      <w:pPr>
        <w:pStyle w:val="Heading2"/>
        <w:numPr>
          <w:ilvl w:val="1"/>
          <w:numId w:val="1"/>
        </w:numPr>
        <w:rPr/>
      </w:pPr>
      <w:bookmarkStart w:id="49" w:name="__RefHeading___Toc3511042_372815092"/>
      <w:bookmarkStart w:id="50" w:name="_Toc18"/>
      <w:bookmarkEnd w:id="48"/>
      <w:bookmarkEnd w:id="49"/>
      <w:r>
        <w:rPr>
          <w:rtl w:val="true"/>
        </w:rPr>
        <w:t>فصل دوم</w:t>
      </w:r>
      <w:r>
        <w:rPr>
          <w:rtl w:val="true"/>
        </w:rPr>
        <w:t xml:space="preserve">: </w:t>
      </w:r>
      <w:r>
        <w:rPr>
          <w:rtl w:val="true"/>
        </w:rPr>
        <w:t>آيا حكومت در اسلام انتصابى است؟</w:t>
      </w:r>
      <w:bookmarkEnd w:id="50"/>
    </w:p>
    <w:p>
      <w:pPr>
        <w:pStyle w:val="BookText"/>
        <w:rPr/>
      </w:pPr>
      <w:r>
        <w:rPr>
          <w:rFonts w:ascii="IRNazanin" w:hAnsi="IRNazanin" w:eastAsia="IRNazanin"/>
          <w:color w:val="111111"/>
          <w:sz w:val="28"/>
          <w:sz w:val="28"/>
          <w:szCs w:val="28"/>
          <w:rtl w:val="true"/>
          <w:lang w:bidi="fa-IR"/>
        </w:rPr>
        <w:t>در نظام‌هاى اجتماعى جهان تعيين رئيس هيأت حاكمه به يكى از طرق انتصاب، انتخاب، وراثت، انقلاب، كودتا و پيشنهاد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بيشتر دقت شود مى‌بينيد كه دو يا سه تا از اينها ملاك تعيين يك نظام‌اند،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از كانديداتورى است، قاعده در نظامى مطرح است كه تعيين حاكم از راه انتخاب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است از تجلى اراده جامعه كه حق تعيين حاكم را دارد و مسؤول سرنوشت خويش است، رژيمى يا فرد يا افرادى را كه تجلى‌گاه اراده اقليت است با اعمال روز كنار مى‌گذارد و خود زمام امور را به‌دست مى‌گيرد، برگشت به انتخاب همراه با خشونت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در اسلام از راه كودتا نيست كه گروهى با يك حمله غافلگيرانه داخلى، حاكم را به زور بركنار كنند وعامل كودتا، خود جانشين او گردد يا كس ديگر را جانشين او كند وهمچنين از راه غلبه هم نيست كه يك قدرت مهاجم خارجى با پيروزى نظامى بر جامعه‌اى تسلط يابد و نيز يك حق موروثى هم نيست كه وارث حاكم اگر هيچ‌گونه لياقتى هم نداشته باشد باز به‌عنوان ارث بر اريكه حكومت تكيه‌زند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تعيين حاكم در اسلام به يكى از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انتصاب است كه از طرف خدا 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معين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بر اين عقيده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به انتخاب كه مردم بدون واسطه يا با واسطه كسى را براى خود رهبر تعيين كنند، به عبارت ديگر همانند حكومت دموكراسى كه در اشكال مختلف در دنيا وجود دارد و بر اساس اكثريت آراى مردم رهبرى را معين مى‌نمايند و او زمام امور كشور را به‌عنوان نماينده اكثريت مردم به‌دست مى‌گيرد در اسلام به دلايل زير حاكم از راه انتصاب معين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ادله‌اى كه در فصل آينده مى‌آوريم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اسلام را در زمان غيبت حاكم قرار داده و اطاعت از دستورات آنان را لازم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حاكم به روش سيستم دموكراسى با آنكه ايده‌آل همه روشنفكران است، اخيراً گروهى از روشنفكران كشورهاى تازه به استقلال رسيده و انقلابى به اين نكته متوجه شده‌اند كه در صورتى كه اكثريت قريب به اتفاق يك جامعه ركود فكرى داشته باشند و ناآگاه باشند، براى رساندن اين جمعيت به يك سعادت ايده‌آل بايد تغيير انقلابى در خود مردم ايجاد شود و معتقدات خرافى از بين برود و طرز تفكرشان عوض شود و روابط اجتماعى غلطى كه دارند تغيير كند تا سرانجام يك دموكراسى متحرك و سازنده برقرار گردد و مادامى كه يك جامعه از ركود درنيامده و معتقدات خرافى را كنار نگذارد و طرز تفكرش عوض نشود اين وضع بايد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حكومتى اگر تعيين حاكم از راه مراجعه به آراى مردم باشد، قطعاً اكثريت آنها به كسى كه مخالف عادات و عقايدشان است رأى نخواهند داد و از آنجا كه اسلام برنامه انقلابى دارد لذا تعيين حاكم به نحو دموكراسى كذايى و مصطلح در آن مفهومى نخواهد داشت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دموكراسى ثابت كه بر اساس كشوردارى قرار دارد، نه بر اساس حركت و تربيت، و به عبارت ديگر بر اساس حفظ سنن موجود و احساس بى‌قيدى افراد</w:t>
      </w:r>
    </w:p>
    <w:p>
      <w:pPr>
        <w:pStyle w:val="BookText"/>
        <w:rPr/>
      </w:pPr>
      <w:r>
        <w:rPr>
          <w:rFonts w:ascii="IRNazanin" w:hAnsi="IRNazanin" w:eastAsia="IRNazanin"/>
          <w:color w:val="111111"/>
          <w:sz w:val="28"/>
          <w:sz w:val="28"/>
          <w:szCs w:val="28"/>
          <w:rtl w:val="true"/>
          <w:lang w:bidi="fa-IR"/>
        </w:rPr>
        <w:t>انسانى قرار گرفته است، باز مراجعه به آراء عمومى صحيح نيست، زيرا مى‌بينيم كه مردم غالباً فاقد بينش كافى هستند و يك سخنرانى داغ، يك مشت كلمات به ظاهر زيبا چنان آنها را تحت تأثير قرار مى‌دهد كه هر چه سخنران بخواهد به آن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به قدرى شهوت‌رانند كه يك نگاه محبت‌آميز زنى، عقيده‌شان را عوض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اين قبيل جماعت دموكراسى حقيقى ممكن است رايج شود؟</w:t>
      </w:r>
    </w:p>
    <w:p>
      <w:pPr>
        <w:pStyle w:val="BookText"/>
        <w:rPr/>
      </w:pPr>
      <w:r>
        <w:rPr>
          <w:rFonts w:ascii="IRNazanin" w:hAnsi="IRNazanin" w:eastAsia="IRNazanin"/>
          <w:color w:val="111111"/>
          <w:sz w:val="28"/>
          <w:sz w:val="28"/>
          <w:szCs w:val="28"/>
          <w:rtl w:val="true"/>
          <w:lang w:bidi="fa-IR"/>
        </w:rPr>
        <w:t>اين است كه مى‌بينيم دنيايى داريم كه انسانيت از آن بيزار است و پهنه زمين را مبدّل به جهنّم سوزانى نموده‌اند، تازه اين مربوط مى‌شود به دول پيشرفته به اصطلاح متمدّن كه حقيقتاً مقيد به اعتناء به آراء حقيقى مردم هستند، اما در ممالك عقب‌مانده گاهى يك مأمور، هزارها رأى در اوراق انتخاباتى نوشته و دور از چشم مردم به صندوق‌هاى رأى مى‌ريزد، به گونه‌اى كه فعلا در بعضى از كشورهاى شرقى معمول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اكثريت، از سياست چيزى نمى‌فهمند و لذا جماعات زيادى در موقع رأى دادن آنچه اربابشان بنويسد و به دستشان بدهد بدون آنكه بفهمند كه چه نوشته شده در صندوق‌هاى رأى مى‌ريزند و روى اين جهات، خداوند تبارك و تعالى در آيات قرآنى زيادى اين اكثريت را مورد نكوهش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تعيين حاكم در حكومت اسلامى حتماً به گونه تعيين آن در حكومت دموكراسى مصطلح نيست بلكه انتصابى است و لذا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بدون مراجعه به آراء عمومى متصدّى حكومت اسلامى شد و براى بعد از خود هم تعيين حاكم نمود و ديده شد بعد از آن حضرت كه بنا شد خليفه و حاكم بر امت را با مراجعه به آراء تعيين كنند، چه فجايعى نصيب امت اسلامى گرديد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تاريخ خلافت بنى‌اميه و بنى‌عباس را مطالعه كنيم قضيه كاملا روشن مى‌گردد و ما براى نمونه، بى‌مناسبت نيست كه گفتار يكى از نويسندگان معاصر را در اين زمينه نقل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تعيين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و رأى حاضرين در سقيفه به ابى‌بكر، بوى اشرافيت و قوميت باز برخاسته است، بيعت به‌جاى وصايت چگونه رأى قبيله اوس و خزرج كه به رئيسشان رأى مى‌دهند و رأى قريش كه به شيخشان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بر رأى پيغمبر فائق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مردمى كه در سقيفه بر سعد اجتماع مى‌كنند و با يك جمله ابوبكر بر مى‌گردند و بر او اجماع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آگاهى دارند كه پيغمبر را از دخالت در سرنوشت سياسى‌شان بى‌نياز سازد، تازه اين‌ها مردم شهر پيغمبر هستند و در كنار او و با او زيسته‌اند و جهاد كرده‌اند و از او اسلام آموخته‌اند و آنها ابوبكر و عمرند، فردا كه اسلام از مدينه بيرون رفت و اين نسل گذشت، آنگاه اين بيعت چه سرنوشتى را براى رهبرى مردم خواهد ساخت؟ چه كسانى رأى خواهند داد؟ چه كسانى انتخاب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آنكه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خانه‌نشينى على آغاز يك تاريخ هولناك و خونين است و بيعت سقيفه كه آرام و هوشيارانه آغاز شد، بيعت‌هاى خونينى را به‌دنبال خواهد داشت و فدك سرآغاز غصب‌هاى بزرگ و ستم‌هاى بزرگ فردا خواهد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سياه و هولناك و خونين است و فرداها و فرداها و فرداها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غارت‌ها و قتل‌عام‌ها و شكنجه‌ها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خلافت‌هاى فردا مصيبتى بزرگ براى اسلام، فاجعه سنگين براى بشريت</w:t>
      </w:r>
      <w:r>
        <w:rPr>
          <w:rFonts w:eastAsia="IRNazanin" w:cs="IRNazanin"/>
          <w:color w:val="111111"/>
          <w:sz w:val="28"/>
          <w:szCs w:val="28"/>
          <w:rtl w:val="true"/>
          <w:lang w:bidi="fa-IR"/>
        </w:rPr>
        <w:t>».</w:t>
      </w:r>
      <w:bookmarkStart w:id="51" w:name="pg7096_78618"/>
    </w:p>
    <w:p>
      <w:pPr>
        <w:pStyle w:val="Heading2"/>
        <w:numPr>
          <w:ilvl w:val="1"/>
          <w:numId w:val="1"/>
        </w:numPr>
        <w:rPr/>
      </w:pPr>
      <w:bookmarkStart w:id="52" w:name="__RefHeading___Toc3511044_372815092"/>
      <w:bookmarkStart w:id="53" w:name="_Toc19"/>
      <w:bookmarkEnd w:id="51"/>
      <w:bookmarkEnd w:id="52"/>
      <w:r>
        <w:rPr>
          <w:rtl w:val="true"/>
        </w:rPr>
        <w:t>فصل سوم</w:t>
      </w:r>
      <w:r>
        <w:rPr>
          <w:rtl w:val="true"/>
        </w:rPr>
        <w:t xml:space="preserve">: </w:t>
      </w:r>
      <w:r>
        <w:rPr>
          <w:rtl w:val="true"/>
        </w:rPr>
        <w:t>حاكم از نظر اسلام</w:t>
      </w:r>
      <w:bookmarkEnd w:id="53"/>
    </w:p>
    <w:p>
      <w:pPr>
        <w:pStyle w:val="Heading3"/>
        <w:numPr>
          <w:ilvl w:val="2"/>
          <w:numId w:val="1"/>
        </w:numPr>
        <w:rPr/>
      </w:pPr>
      <w:bookmarkStart w:id="54" w:name="__RefHeading___Toc3511046_372815092"/>
      <w:bookmarkStart w:id="55" w:name="_Toc20"/>
      <w:bookmarkEnd w:id="54"/>
      <w:r>
        <w:rPr>
          <w:rtl w:val="true"/>
        </w:rPr>
        <w:t>اشاره</w:t>
      </w:r>
      <w:bookmarkEnd w:id="55"/>
    </w:p>
    <w:p>
      <w:pPr>
        <w:pStyle w:val="BookText"/>
        <w:rPr/>
      </w:pPr>
      <w:r>
        <w:rPr>
          <w:rFonts w:ascii="Amiri" w:hAnsi="Amiri" w:eastAsia="Amiri" w:cs="Amiri"/>
          <w:color w:val="111111"/>
          <w:sz w:val="28"/>
          <w:sz w:val="28"/>
          <w:szCs w:val="28"/>
          <w:rtl w:val="true"/>
          <w:lang w:bidi="ar-SA"/>
        </w:rPr>
        <w:t>فصل سوم در بيان دو امر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از نظر اسلام كى است؟ يعنى آن كسى كه براى حكومت در اسلام تعيين شده است چه شخص يا چه صنفى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شرايطى را كه بايد حاكم اسلامى واجد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مباحث گذشته بيان شد، معلوم گرديد كه اساساً هدف از بعثت انبيا و وظيفه آنان، فقط بيان احكام نيست بلكه به ضميمه بيان احكام و معارف الهى هدف اين است كه مردم بر اساس روابط اجتماعى عادلانه نظم و تربيت پيدا كنند، و مهم‌ترين وظيفه آنان برقرار نمودن نظام اجتماعى صحيح از طريق اجراى قوانين و احكام است، و اين معنى از آيه كريمه لَقَدْ</w:t>
      </w:r>
    </w:p>
    <w:p>
      <w:pPr>
        <w:pStyle w:val="BookText"/>
        <w:rPr/>
      </w:pPr>
      <w:r>
        <w:rPr>
          <w:rFonts w:ascii="Amiri" w:hAnsi="Amiri" w:eastAsia="Amiri" w:cs="Amiri"/>
          <w:color w:val="111111"/>
          <w:sz w:val="28"/>
          <w:sz w:val="28"/>
          <w:szCs w:val="28"/>
          <w:rtl w:val="true"/>
          <w:lang w:bidi="ar-SA"/>
        </w:rPr>
        <w:t>أَرْسَلْنَا رُسُلَنَا بِالْبَيِّنَاتِ وَأَنْزَلْنَا مَعَهُمْ الْكِتَابَ وَالْمِيزَانَ لِيَقُومَ النَّاسُ بِالْقِسْط،</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وضوح استفاده مى‌شود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از آيه كريمه وَمَا أَرْسَلْنَا مِنْ رَسُول إِلاَّ لِيُطَاعَ بِإِذْنِ اللهِ،</w:t>
      </w:r>
      <w:r>
        <w:rPr>
          <w:rStyle w:val="FootnoteAnchor"/>
          <w:rtl w:val="true"/>
        </w:rPr>
        <w:footnoteReference w:id="32"/>
      </w:r>
      <w:r>
        <w:rPr>
          <w:rFonts w:ascii="IRNazanin" w:hAnsi="IRNazanin" w:eastAsia="IRNazanin"/>
          <w:color w:val="111111"/>
          <w:sz w:val="28"/>
          <w:sz w:val="28"/>
          <w:szCs w:val="28"/>
          <w:rtl w:val="true"/>
          <w:lang w:bidi="fa-IR"/>
        </w:rPr>
        <w:t>استفاده مى‌شود، زيرا مفاد آيه اين است كه هر پيغمبرى را ما مطاع قرار داده و مردم بايد اطاعت از او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مراد اين نبوده كه اگر پيغمبرى حكمى را بيان كرد عمل كنيم، زيرا عمل به حكم، اطاعت خدا است و وجوب اطاعت پيغمبر مطلب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بيان كرديم كه آيات قرآنى زيادى دلالت مى‌كنند بر اينكه يكى از وظايف بسيار مهم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حكومت اسلامى و برپا كردن نظام اجتماعى عادلانه و اجراى احكام و قوانين الهى است به همان نحوى كه سنّت خود آن حضرت و پس از آن بزرگوار روش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آيات شريفه زير توجه نماييد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أَطِيعُوا اللهَ وَأَطِيعُوا الرَّسُولَ وَأُوْلِي‌الاَْمْرِ مِنْكُمْ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قطع نظر از لزوم اطاعت خدا، امر شده است به اطاعت پيغمبر و اولى‌الامر و البته مراد از اولى‌الامر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نحوى كه اشاره شد اطاعت پيغمبر غير از عمل به احكام الهى است، مانند خواندن نماز، زيرا عمل به احكام اطاعت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پيغمبر و امام عبارت است از عمل كردن به دستورات آنان در اداره امور مملكتى و نظام اجتماعى مانند جنگ رفتن و امثال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به‌علاوه اطلاق اولى‌الامر كه معنايش صاحب اختيار و متصدّى امر است بر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دلالت دارد بر اينكه امام از طرف خدا براى حكومت بر امت اسلامى تعيين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كريمه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شما منم و پيغمبر و 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آيه افاده مى‌نمايد كه ولايت پيغمبر و امام</w:t>
      </w:r>
      <w:bookmarkStart w:id="56" w:name="pg7096_78620"/>
    </w:p>
    <w:p>
      <w:pPr>
        <w:pStyle w:val="BookText"/>
        <w:rPr/>
      </w:pPr>
      <w:bookmarkEnd w:id="56"/>
      <w:r>
        <w:rPr>
          <w:rFonts w:ascii="IRNazanin" w:hAnsi="IRNazanin" w:eastAsia="IRNazanin"/>
          <w:color w:val="111111"/>
          <w:sz w:val="28"/>
          <w:sz w:val="28"/>
          <w:szCs w:val="28"/>
          <w:rtl w:val="true"/>
          <w:lang w:bidi="fa-IR"/>
        </w:rPr>
        <w:t>هم از سنخ ولايت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ظهور آيه كريمه در اينكه منصب حكومت و زعامت از آن پيغمبر و امام است قابل انكار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غير از اين چند آيه، آيات ديگرى نيز دلالت بر اين معنا مى‌كند، به اضافه روايات زيادى كه يكى از آنها خبر فضل بود كه قبلا بيان شد دلالت بر اين امر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زمان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حكومت از مناصب خود آن بزرگوار و پس از رحلت حضرتش اين منصب به ضميمه زعامت دينى متعلق به امام آن عصر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در زمان غيبت كه مورد بحث ما است، اين مقام بر علما و فقهاى امّت اسلام كه واجد شرايط باشند قرارداده شده است، و بر اين معنى روايات زيادى دلالت دارد و در اينجا ما به چند نمونه از آنها اشاره مى‌نماييم</w:t>
      </w:r>
      <w:r>
        <w:rPr>
          <w:rFonts w:eastAsia="IRNazanin" w:cs="IRNazanin"/>
          <w:color w:val="111111"/>
          <w:sz w:val="28"/>
          <w:szCs w:val="28"/>
          <w:rtl w:val="true"/>
          <w:lang w:bidi="fa-IR"/>
        </w:rPr>
        <w:t>:</w:t>
      </w:r>
    </w:p>
    <w:p>
      <w:pPr>
        <w:pStyle w:val="Heading3"/>
        <w:numPr>
          <w:ilvl w:val="2"/>
          <w:numId w:val="1"/>
        </w:numPr>
        <w:rPr/>
      </w:pPr>
      <w:bookmarkStart w:id="57" w:name="__RefHeading___Toc3511048_372815092"/>
      <w:bookmarkStart w:id="58" w:name="_Toc21"/>
      <w:bookmarkEnd w:id="57"/>
      <w:r>
        <w:rPr>
          <w:rtl w:val="true"/>
        </w:rPr>
        <w:t>جملاتى از نهج‌البلاغه</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شقشقيه كه پس از اندى حكومت ايراد فرمود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والذى فلق الْحبّة و برء النسمه لولا حضور الْحاضر و قيام الْحجة بوجود الناصر و ما أخذ الله على الْعلماء أن لايقارّوا على كِظّة ظالم و لاسَغَب مظلوم لالْقَيت حبلها على غاربها و لسقيت آخرها بكأس أولها و لالقيتم دنياكم هذه أزهد عندى من عفطة عنز</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آن كسى كه بذر را بشكافت و جان را آفريد، اگر حضور يافتن بيعت‌كنندگان نبود و حجت بر لزوم تصدّى من بهوجود نيروى مددكار تمام نشده بود و اگر نبود كه خداى تعالى از علما، تعهد و پيمان گرفته كه بر پُرخورى و غارت‌گرى</w:t>
      </w:r>
      <w:bookmarkStart w:id="59" w:name="pg7096_78621"/>
    </w:p>
    <w:p>
      <w:pPr>
        <w:pStyle w:val="BookText"/>
        <w:rPr/>
      </w:pPr>
      <w:bookmarkEnd w:id="59"/>
      <w:r>
        <w:rPr>
          <w:rFonts w:ascii="IRNazanin" w:hAnsi="IRNazanin" w:eastAsia="IRNazanin"/>
          <w:color w:val="111111"/>
          <w:sz w:val="28"/>
          <w:sz w:val="28"/>
          <w:szCs w:val="28"/>
          <w:rtl w:val="true"/>
          <w:lang w:bidi="fa-IR"/>
        </w:rPr>
        <w:t>ستمگران و گرسنگى جانكاه و محروميت ستمديدگان خاموش نمانند زمام حكومت را رها مى‌ساختم و از پى آن نمى‌گشتم و مى‌ديديد كه دنيا و مقامات دنيوى و رياست آن در نظر من از آب عطسه بُزى ناچيزتر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استشهاد ما جمله دوم است كه امام مى‌فرمايد، علت قبول زعامت پيمانى است كه خدا از علما گرفته كه در مقابل ظلم ستمكاران ساكت ننشينند، همان نحوى كه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تصدى مقام حكومت عمل به اين واجب را غيرممكن مى‌داند و لذا براى عمل به آن قبول زعامت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هم چون اين واجب همچنان در وجوب خود باقى است و ما نمى‌توانيم ساكت بنشينيم و ببينيم عده‌اى ستمكار مزدور و عامل بيگانه به كمك اربابان خود و با زور سرنيزه اموال ملت و دسترنج مليون‌ها مسلمان و ثروت عمومى را به يغما مى‌برند و صرف عياشى و هرزگى خود و نزديكانشان مى‌نمايند و نمى‌گذارند ملت از حداقل نعمت‌ها استفاده كنند، بلكه بر ما فرض است كه به اين وضع ظالمانه خاتمه دهيم و در راه سعادت انسان‌ها هر نوع حكومت ظالمانه‌اى را سرنگون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اين عمل بدون تشكيل حكومت حق و عدالت امكان ندارد، پس مسلماً شخص يا صنفى را خداى تعالى براى تصدّى اين كار تعيين نموده و از روايات بسيارى استفاده مى‌شود آنها علما و فقهاى اسلامند</w:t>
      </w:r>
      <w:r>
        <w:rPr>
          <w:rFonts w:eastAsia="IRNazanin" w:cs="IRNazanin"/>
          <w:color w:val="111111"/>
          <w:sz w:val="28"/>
          <w:szCs w:val="28"/>
          <w:rtl w:val="true"/>
          <w:lang w:bidi="fa-IR"/>
        </w:rPr>
        <w:t>.</w:t>
      </w:r>
    </w:p>
    <w:p>
      <w:pPr>
        <w:pStyle w:val="Heading3"/>
        <w:numPr>
          <w:ilvl w:val="2"/>
          <w:numId w:val="1"/>
        </w:numPr>
        <w:rPr/>
      </w:pPr>
      <w:bookmarkStart w:id="60" w:name="__RefHeading___Toc3511050_372815092"/>
      <w:bookmarkStart w:id="61" w:name="_Toc22"/>
      <w:bookmarkEnd w:id="60"/>
      <w:r>
        <w:rPr>
          <w:rtl w:val="true"/>
        </w:rPr>
        <w:t>علما ورثه انبياءند</w:t>
      </w:r>
      <w:bookmarkEnd w:id="6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قدّاح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الْعلماء ورثة الانبياء، إنّ الانبياء لم‌يورثوا ديناراً و لادرهماً ولكن ورثوا العلم، فمن أخذ بشىء منه، فقد أخذ حظّا وافِرا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اين حديث همه از ثقات و مورد اعتمادند و لذا در اصطلاح علما از اين روايت به روايت صحيحه تعبير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خبر با كمى اختلاف در تعبير با سندهاى ديگرى نيز نقل شده از جمله آنها خبرى است كه ابوالبخترى روايت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العلماء وَرَثه الانبياء و ذاك انّ العلما لم‌يورثوا درهماً و لاديناراً و انّما اورثوا أحاديث من أحاديثهم فمن أخذ بشىء منه أخذ حضاً وافراً</w:t>
      </w:r>
    </w:p>
    <w:p>
      <w:pPr>
        <w:pStyle w:val="BookText"/>
        <w:rPr/>
      </w:pPr>
      <w:r>
        <w:rPr>
          <w:rFonts w:ascii="IRNazanin" w:hAnsi="IRNazanin" w:eastAsia="IRNazanin"/>
          <w:color w:val="111111"/>
          <w:sz w:val="28"/>
          <w:sz w:val="28"/>
          <w:szCs w:val="28"/>
          <w:rtl w:val="true"/>
          <w:lang w:bidi="fa-IR"/>
        </w:rPr>
        <w:t>و روايات ديگرى هم به اين مضمون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اول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دوم خود 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علما وراث پيغمبرانند و پيامبران ثروتى از خود به ميراث نمى‌گذارند بلكه علم و حديث ميراث آنها است و بنابراين هر كسى بهره‌اى از علم فراگيرد بهره شايان و فراوان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از علم و احاديث احكام و قوانينى است كه پيامبران از جانب خدا براى مردم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اين روايات براى اثبات منصب حكومت بر علما از دو راه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اول آنكه چون پيغمبران داراى منصب حكومت و زعامت دنيوى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نحوى كه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علما هم كه ميراث‌بر آنها مى‌باشند، بايد داراى اين منصب باشند، به عبارت ديگر اگر كسى را وارث كس ديگر به قول مطلق قرار دادند به حسب فهم عرفى ظاهرش اين است كه آنچه از نظر گوينده اين كلام از مناصب اعتبارى بر ارث‌گذارنده ثابت است بر ارث‌برنده نيز ثابت خواهد شد و چون منصب حكومت منصب جعلى و اعتبارى است و آن كسى كه اعتبار اين امر بر پيغمبران نموده فرموده است علما وارث پيامبرانند هيچ‌يك از افراد به حسب مفاهيم عرفى در اين شك نمى‌كند كه اين منصب بر علما نيز ثابت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همان‌گونه كه پيغمبر موظّف به نشر احكام و اجراى آنها بوده است و مأمور بوده كه نظام اجتماعى عادلانه‌اى بر اساس قوانين و احكام الهى برقرار نمايد، علما هم موظفند به نشر احكام و اجراى آن، قبلا نيز اشاره نموديم كه اجراى جميع</w:t>
      </w:r>
    </w:p>
    <w:p>
      <w:pPr>
        <w:pStyle w:val="BookText"/>
        <w:rPr/>
      </w:pPr>
      <w:r>
        <w:rPr>
          <w:rFonts w:ascii="IRNazanin" w:hAnsi="IRNazanin" w:eastAsia="IRNazanin"/>
          <w:color w:val="111111"/>
          <w:sz w:val="28"/>
          <w:sz w:val="28"/>
          <w:szCs w:val="28"/>
          <w:rtl w:val="true"/>
          <w:lang w:bidi="fa-IR"/>
        </w:rPr>
        <w:t>احكام الهى حتى احكام جزايى و سياسى و اقتصادى و فرهنگى و قضايى بدون قدرت و نيروى حكومتى و زعامت دنيوى ممكن نيست، بنابراين اين روايات به دلالت التزامى دلالت دارد بر اينكه منصب حكومت و زعامت بر علما قرار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اشكالاتى به دلالت اين روايات بر ثبوت زعامت دنيوى در فقها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آنكه ممكن است مراد از علما، ائمه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اصفهانى نيز مى‌فرمايد بلكه از آن روايت كه امام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الْعلماء و شيعتنا الْمتعلّمون استفاده مى‌شود كه مراد از علما در اين روايات نيز خصوص ائمه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جواب اين اشكال از صدر و ذيل روايت واضح و آشكار</w:t>
      </w:r>
    </w:p>
    <w:p>
      <w:pPr>
        <w:pStyle w:val="BookText"/>
        <w:rPr/>
      </w:pPr>
      <w:r>
        <w:rPr>
          <w:rFonts w:ascii="IRNazanin" w:hAnsi="IRNazanin" w:eastAsia="IRNazanin"/>
          <w:color w:val="111111"/>
          <w:sz w:val="28"/>
          <w:sz w:val="28"/>
          <w:szCs w:val="28"/>
          <w:rtl w:val="true"/>
          <w:lang w:bidi="fa-IR"/>
        </w:rPr>
        <w:t>است و اگر در تمام جملات روايت دقت شود، معلوم مى‌شود كه مراد فقهاى امّت اسلامند، زيرا صدر روايت قداح در مقام ذكر فضيلت طلب علم است و چنين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سَلَكَ طريقاً يطلب فيه علماً سَلَك الله به طريقاً الى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پى دانش راه بپيمايد خدا براى او راهى به بهشت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اين صفت براى غير از ائمه است، زيرا علم آنها تعلّمى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ذيل خبر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أخذ بشيىء منه فقد أخذ حظاً وافراً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مقدار كمى از علم فرا گيرد بهره وافر و شايانى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مناسب شأن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ذيل خبر ابى البخترى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علمكم هذا عَمّن تأخذوه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اين علمتان را از چه كسانى مى‌گيريد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تعبير درباره امام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ملاحظه صدر و ذيل خبر موجب مى‌شود كه انسان اطمينان پيدا كند كه مراد از علما در اين روايت فقهاى امّتند نه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 آن هم روايتى است كه مرحوم علامه مجلسى در بحار نقل مى‌فرمايد كه حضرت امير به محمد فرموده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فى الدين فانّ الفقهاء وَرَثة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درس دين بياموز</w:t>
      </w:r>
    </w:p>
    <w:p>
      <w:pPr>
        <w:pStyle w:val="BookText"/>
        <w:rPr/>
      </w:pPr>
      <w:r>
        <w:rPr>
          <w:rFonts w:ascii="IRNazanin" w:hAnsi="IRNazanin" w:eastAsia="IRNazanin"/>
          <w:color w:val="111111"/>
          <w:sz w:val="28"/>
          <w:sz w:val="28"/>
          <w:szCs w:val="28"/>
          <w:rtl w:val="true"/>
          <w:lang w:bidi="fa-IR"/>
        </w:rPr>
        <w:t>چون فقها ورثه انبياء مى‌باشند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فقيه شدى وارث پيغمبران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 آنكه نبىّ كسى است كه وحى را از مبدأ اعلى مى‌گيرد، و اين امر به خودى خود موجب ولايت عامه و زعامت دنيايى و حكومت نيست، و اگر مأمور به تبليغ شد كه آنچه را گرفته به مردم ابلاغ كند، آن وقت است كه زعامت و ولايت پيدا مى‌كند و مى‌شود رسول، و چون در روايت، عالم وارث نبى قرار داده شده نه رسول، پس مراد جهت زعامت و حكومت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اشكال مزبور اين است كه مراد از انبيا آن اشخاص متحقق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اول آنان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آنان و اكملشان شخص پيغمبر گرامى اسلام است، پس عبارت ظاهر است در اينكه علماى امّت اسلام ورثه شخص پيامبر اسلام مى‌باشند نه ورثه آن بزرگوار به‌عنوان اينكه او نبىّ است نه رسول و چون پيغمبر اكرم هم نبى بود و هم رسول لذا عالمى كه وارث آن سرور است بايد بگوييم مقام زعامت را هم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در قرآن كريم مقام اولويت را بر آن حضرت به‌عنوان اينكه نبىّ است قرار داده و 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نبى اولى به مؤمنين است از خودشان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سوم آنكه حديث دلالت مى‌نمايد بر اينكه علما ارث‌برنده انبيا مى‌باشند در علم و بيان احكام، بنابراين چيزى كه ارث برده مى‌شود، همان است كه در خبر بيان شده است و آن عبارت از علم است و مربوط به زعامت دنيوى و حكومت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هم مانند دو اشكال گذشته قابل جواب است، زيرا مراد از علم، احكام شرعى و معارف الهى است و معلوم است كه احكام را خداوند تعالى بر مردم جعل فرموده و تا روز قيامت باقى است و چيزى نيست كه انبيا به ارث گذاشته باشند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مراد حفظ احكام و نشر معارف و اجراى آنها است و چون احكام اسلام</w:t>
      </w:r>
      <w:bookmarkStart w:id="62" w:name="pg7096_78625"/>
    </w:p>
    <w:p>
      <w:pPr>
        <w:pStyle w:val="BookText"/>
        <w:rPr/>
      </w:pPr>
      <w:bookmarkEnd w:id="62"/>
      <w:r>
        <w:rPr>
          <w:rFonts w:ascii="Amiri" w:hAnsi="Amiri" w:eastAsia="Amiri" w:cs="Amiri"/>
          <w:color w:val="111111"/>
          <w:sz w:val="28"/>
          <w:sz w:val="28"/>
          <w:szCs w:val="28"/>
          <w:rtl w:val="true"/>
          <w:lang w:bidi="ar-SA"/>
        </w:rPr>
        <w:t>اختصاص به عبادات و معاملات ندارد بلكه از جمله آنها احكام جزايى و سياسى و وجوب دفاع از استقلال مملكت اسلامى و سد ثغور و امثال آنها است كه بدون نيرو و قدرت و حكومت اجراى آنها ممكن نيست، بنابراين ارث به اين معنى هم مستلزم جعل ولايت و زعامت و حكومت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چهارم اينكه روايت دلالت مى‌كند بر اينكه علما ارث مى‌برند از انبيا، معنى اين جمله اين است كه آنچه متعلّق به انبيا بوده و بعد از آنها باقى است، منتقل به علما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ولايت عامه انبيا بعد از آنها باقى است يا نه، بر ما معلوم نيست تا به اطلاق دليل بگوييم به علما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اين اشكال از آنچه در جواب اشكالات قبلى بيان شد، روشن مى‌گردد، به‌علاوه حكومت بدون اشكال بعد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است، زيرا قطع نظر از آيات و روايات دالّه بر اين معنى و روش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ملتى و فرقه‌اى بدون رئيس و حاكم نمى‌تواند به موجوديت خود ادامه دهد، پس مسلماً حكومت بعد از پيامبر اسلام بايد باشد، و حديث دلالت مى‌كند كه منتقل به علما شده است</w:t>
      </w:r>
      <w:r>
        <w:rPr>
          <w:rFonts w:eastAsia="IRNazanin" w:cs="IRNazanin"/>
          <w:color w:val="111111"/>
          <w:sz w:val="28"/>
          <w:szCs w:val="28"/>
          <w:rtl w:val="true"/>
          <w:lang w:bidi="fa-IR"/>
        </w:rPr>
        <w:t>.</w:t>
      </w:r>
    </w:p>
    <w:p>
      <w:pPr>
        <w:pStyle w:val="Heading3"/>
        <w:numPr>
          <w:ilvl w:val="2"/>
          <w:numId w:val="1"/>
        </w:numPr>
        <w:rPr/>
      </w:pPr>
      <w:bookmarkStart w:id="63" w:name="__RefHeading___Toc3511052_372815092"/>
      <w:bookmarkStart w:id="64" w:name="_Toc23"/>
      <w:bookmarkEnd w:id="63"/>
      <w:r>
        <w:rPr>
          <w:rtl w:val="true"/>
        </w:rPr>
        <w:t>فقها امناى پيامبرانند</w:t>
      </w:r>
      <w:bookmarkEnd w:id="6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سكونى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امناء الرّسل ما لم‌يَدْخلوا 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دخولهم فى الدنيا؟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فَعَلوا ذلك فأحْذروهم على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اين روايت را قطب 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نوادر پسند صحيح از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نموده، و نيز نعمان بن محمد بن منصور قاضى مصر در كتاب دعائم‌الاسلام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به نقل حاجى نورى در مستدرك</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روايت معتبر است، در اين خبر از پيامبر منقول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امين و مورد اعتماد پيامبرانند، مادامى كه داخل در دنيا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دخول در دنيا چيست؟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كردن از</w:t>
      </w:r>
    </w:p>
    <w:p>
      <w:pPr>
        <w:pStyle w:val="BookText"/>
        <w:rPr/>
      </w:pPr>
      <w:r>
        <w:rPr>
          <w:rFonts w:ascii="IRNazanin" w:hAnsi="IRNazanin" w:eastAsia="IRNazanin"/>
          <w:color w:val="111111"/>
          <w:sz w:val="28"/>
          <w:sz w:val="28"/>
          <w:szCs w:val="28"/>
          <w:rtl w:val="true"/>
          <w:lang w:bidi="fa-IR"/>
        </w:rPr>
        <w:t>سلطان و اگر چنين كارى كردند، بايد از آنها بر دينتان بترسيد و پرهيز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معنى سكون خاطر و عدم خوف، و آن عبارت است از چيزى كه نزد كسى گذاشته مى‌شود به واسطه آنكه او مورد اعتماد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گاهى مال است و گاهى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امانت نزد او مى‌باشد امين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حكم متوجه امين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لزوم حفظ امانت و ديگرى وجوب رد امانت به اهلش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پيامبر گرامى اسلام فرموده است فقيه امين پيغمبر است، امانتى كه نزد فقيه است و پيغمبر به او سپرده عبارت است از علم و احكام و معارف الهى، بنابراين فقها مأمورند به حفظ احكام و رساندن آنها به مردن و اجراى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احكام شرعى اختصاص به عبادات و به معاملات ندارد بلكه از جمله آنها احكام سياسى مربوط به اداره جامعه اسلامى و برپا داشتن نظام عادلانه است، اگر كسى بخواهد امانت‌دارى كند به غير آنكه با نيروى حكومت اين كار را انجام دهد راه ديگرى نيست، همان نحوى كه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فضل بن شاذان در مقام بيان علل احتياج را علم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انّه لو لم‌يجعل لهم اماماً قيّما أميناً حافظا مستودعاً لذريت الملّة و ذهب الدين و غيّرت السنن و الاحكام و لزاد فيه المبتدون و نقص منه الملحدون و شبّهوا ذلك على المسلمين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علل‌الشرائع،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 xml:space="preserve">، عيون اخبار الرضا،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از جمله علل و دلايل اين است كه اگر براى ملّت، امامِ برپا نگهدارنده نظم و قانون، خدمتگزار امين و نگاهبان پايدار و امانت‌دارى تعيين نكنند، دين به كهنگى و فرسودگى دچار خواهد شد و آيين از ميان خواهد رفت و سنن و احكام اسلامى دگرگونه و وارونه خواهد گشت و بدعت‌گذاران چيزها در دين خواهند افزود و بى‌دينان چيزها از آن خواهند كاست، و آن را براى مسلمانان به گونه‌اى دگر جلوه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خواهند داد تا آنكه در آخرِ خبر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سبب فساد همگى مردمان و بشريت به تمامى است</w:t>
      </w:r>
      <w:r>
        <w:rPr>
          <w:rFonts w:eastAsia="IRNazanin" w:cs="IRNazanin"/>
          <w:color w:val="111111"/>
          <w:sz w:val="28"/>
          <w:szCs w:val="28"/>
          <w:rtl w:val="true"/>
          <w:lang w:bidi="fa-IR"/>
        </w:rPr>
        <w:t>.</w:t>
      </w:r>
      <w:bookmarkStart w:id="65" w:name="pg7096_78627"/>
    </w:p>
    <w:p>
      <w:pPr>
        <w:pStyle w:val="BookText"/>
        <w:rPr/>
      </w:pPr>
      <w:bookmarkEnd w:id="65"/>
      <w:r>
        <w:rPr>
          <w:rFonts w:ascii="IRNazanin" w:hAnsi="IRNazanin" w:eastAsia="IRNazanin"/>
          <w:color w:val="111111"/>
          <w:sz w:val="28"/>
          <w:sz w:val="28"/>
          <w:szCs w:val="28"/>
          <w:rtl w:val="true"/>
          <w:lang w:bidi="fa-IR"/>
        </w:rPr>
        <w:t>بنابراين فقيه كه امين است، بايد تشكيل حكومت بدهد تا وظايف امانت‌دارى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تابع سلطان شد از او بر دينتان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علتش اين است، چنين عالمى كه بايد حاكم باشد اگر به اختيار خود تابع حاكم شد، خائن است نه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نمى‌شود از او اخذ علم نمود، به عبارت ديگر چنين عالمى كه شانه از زير بار مسؤوليت خالى مى‌كند، نمى‌توان به او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كه ما استدلال به اين روايت نموديم، اشكالى كه جمعى از فقها نموده‌اند به اينكه امانت سپرده شده به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دفع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روايت دلالت مى‌كند بر اينكه منصب فتوى بر فقها ثابت است و ربطى به مسئله حكومت ندارد، پاسخ اين اشكال را عنوان نموديم و تكرار آن لازم نيست</w:t>
      </w:r>
      <w:r>
        <w:rPr>
          <w:rFonts w:eastAsia="IRNazanin" w:cs="IRNazanin"/>
          <w:color w:val="111111"/>
          <w:sz w:val="28"/>
          <w:szCs w:val="28"/>
          <w:rtl w:val="true"/>
          <w:lang w:bidi="fa-IR"/>
        </w:rPr>
        <w:t>.</w:t>
      </w:r>
    </w:p>
    <w:p>
      <w:pPr>
        <w:pStyle w:val="Heading3"/>
        <w:numPr>
          <w:ilvl w:val="2"/>
          <w:numId w:val="1"/>
        </w:numPr>
        <w:rPr/>
      </w:pPr>
      <w:bookmarkStart w:id="66" w:name="__RefHeading___Toc3511054_372815092"/>
      <w:bookmarkStart w:id="67" w:name="_Toc24"/>
      <w:bookmarkEnd w:id="66"/>
      <w:r>
        <w:rPr>
          <w:rtl w:val="true"/>
        </w:rPr>
        <w:t>علما خلفاى پيغمبرانند</w:t>
      </w:r>
      <w:bookmarkEnd w:id="6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خبرى است كه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 طريق معتبر از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نموده و حضرت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خلفائى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بعدى و يروون حديثى و سنّتى فيعلِّمونها الناس من بعدى</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عيون‌الاخبار،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معانى‌الاخبار،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كمپانى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در معانى‌الاخبار و مجالس به دو سند و در عيون به سه سند مختلف كه تمام رجال سند غير يكديگرند و در سه مكان دور از هم زندگى مى‌كردند، نقل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جانشينان مرا رحمت كن و اين كلام را سه مرتبه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شما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بعد از من مى‌آيند و حديث و سنت مرا نقل مى‌كنند و آن را پس از من به مردم مى‌آموزند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اين روايت بر حكومت فقيه بر دو ركن منتهى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يأتون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فقها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اينكه اطلاق خليفه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فقيه مستلزم جعل</w:t>
      </w:r>
    </w:p>
    <w:p>
      <w:pPr>
        <w:pStyle w:val="BookText"/>
        <w:rPr/>
      </w:pPr>
      <w:r>
        <w:rPr>
          <w:rFonts w:ascii="IRNazanin" w:hAnsi="IRNazanin" w:eastAsia="IRNazanin"/>
          <w:color w:val="111111"/>
          <w:sz w:val="28"/>
          <w:sz w:val="28"/>
          <w:szCs w:val="28"/>
          <w:rtl w:val="true"/>
          <w:lang w:bidi="fa-IR"/>
        </w:rPr>
        <w:t>حكومت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 اول، چنانچه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فَيُعَلِّمونها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باشد، صراحت خبر در اراده فقها قابل انكار نيست، زيرا معناى جمله اين است كه علوم اسلامى را بين مردم بسط مى‌دهند و احكام اسلام را به مردم مى‌رسانند و مردم را براى اسلام آماده و تربيت مى‌سازند تا به ديگران تعليم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از علما و فقها ساخته است نه راوى حديثى كه مانند ضبط صوت حديث را ياد گرفته و نقل مى‌كنند بدون آنكه از مفاد آن چيزى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اين جمله نباشد باز استفاده مى‌شود كه مراد علما هستند، زيرا سنن عبارت از احكام الهى است و به اعتبار اينكه بر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سنن رسول‌الله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معناى خبر اين است كه كسانى كه بعد از من مى‌آيند و احاديث و سنن مرا نشر مى‌دهند معلوم مى‌شود نشر احكام الهى غير از نقل حديث است و آن متوقّف مى‌باشد بر فهميدن حكم الهى از روايات، كه بدون شك غير از اجتهاد چيز ديگرى نيست، پس به هر دو طريق يعنى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فَيُعَلّمونها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نباشد عبارت خبر دلالت بر آن دارد كه مراد از آن علما و فقها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امر مردم، خليفه كسى است كه جانشين شخصى شود كه او را در مناصبى خليفه خود نمايد و قابل انتقال به غير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صورت، دلالت روايت بر جعل حكومت براى فقيه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مهم‌ترين منصب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از مقامات معنوى و ذاتى كه آن بزرگوار واجد بود و قابل تفويض به غير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حكومت و زعامت دنيوى است، پس اگر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بفرمايد فقيه خليفه من است و هيچ‌گونه قيدى هم ذكر نفرمايد، به حسب فهم عرفى، فهميده مى‌شود كه فقيه در حكومت و رياست دنيوى جانشين پيغمبر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حكومت اسلامى به اتفاق همه فِرَق، حَقّ مسلّم خليفه</w:t>
      </w:r>
    </w:p>
    <w:p>
      <w:pPr>
        <w:pStyle w:val="BookText"/>
        <w:rPr/>
      </w:pP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به او تفويض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به ابى‌بكر بعد از تصدّى منصب حكومت عنوان خليفه رسول‌الله اطلاق شد، و ملوك بنى‌اميه و بنى‌العباس كه مقام رياست دنيوى را گرفتند، خود را خليفه رسول‌الله مى‌ناميدند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خود پيغمبر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خلفا و جانشينان من هستند، مسلماً فهميده مى‌شود كه در مقام جعل منصب حكومت بر فقها است، و ظهور اين كلام در تفويض مقام زعامت به آنها</w:t>
      </w:r>
    </w:p>
    <w:p>
      <w:pPr>
        <w:pStyle w:val="BookText"/>
        <w:rPr/>
      </w:pPr>
      <w:r>
        <w:rPr>
          <w:rFonts w:ascii="Amiri" w:hAnsi="Amiri" w:eastAsia="Amiri" w:cs="Amiri"/>
          <w:color w:val="111111"/>
          <w:sz w:val="28"/>
          <w:sz w:val="28"/>
          <w:szCs w:val="28"/>
          <w:rtl w:val="true"/>
          <w:lang w:bidi="ar-SA"/>
        </w:rPr>
        <w:t>قابل انكار نيست و آيه كريمه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فِي الاَْرْضِ فَاحْكُمْ بَيْنَ النَّاس</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بهترين تأييد است، زيرا در اين آيه خداوند تبارك و تعالى ترتب حكومت بر مردم را به قرار دادن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فِي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مسلّم و مفروغٌ عنه و واضح فرض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حكم مى‌كنى، متابعت هواى نفس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ديگر كه مؤيد مى‌باشد آنكه راوى معنى خلافت را و اينكه در چه امر خليفه مى‌باشند، نپرسيد، بلكه سؤال كرد كيانند خلفاى شما؟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خلفاى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كرده‌اند به دلالت فوق به اينكه روايت داراى دو قرينه است بر اينكه مراد جانشينى علما است در خصوص تبليغ احكام، نه در منصب حكومت، يكى آنكه علما، جانشين پيغمبر و نبىّ، به‌عنوان نبوّت و پيغمبرى شده‌اند و معناى اين تعبير چنين است، مثلا اگر امام جماعتى در موقع سفر، شخصى را خليفه خود قرار دهد، آيا بيش از جانشينى او در نماز جماعت فهميده مى‌شود؟ يا تاجرى در روز مخصوصى كسى را خليفه خود قرار دهد آيا غير از جانشينى او در امر تجارت فهميده مى‌شود؟ بنابراين اگر پيغمبر كه از طرف خدا احكامى براى مردم آورده است بفرمايد فقها، خلفاى من مى‌باشند، بيش از جانشينى در بيان احكام چيزى فهميده نمى‌شود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 آنكه در بيان تعيين خليفه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كسانى هستند كه بعد از من مى‌آيند و احكام را بيان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اين اشكال با بيانى كه شد معلوم مى‌شود، زيرا اولا</w:t>
      </w:r>
      <w:bookmarkStart w:id="68" w:name="pg7096_78630"/>
    </w:p>
    <w:p>
      <w:pPr>
        <w:pStyle w:val="BookText"/>
        <w:rPr/>
      </w:pPr>
      <w:bookmarkEnd w:id="68"/>
      <w:r>
        <w:rPr>
          <w:rFonts w:ascii="IRNazanin" w:hAnsi="IRNazanin" w:eastAsia="IRNazanin"/>
          <w:color w:val="111111"/>
          <w:sz w:val="28"/>
          <w:sz w:val="28"/>
          <w:szCs w:val="28"/>
          <w:rtl w:val="true"/>
          <w:lang w:bidi="fa-IR"/>
        </w:rPr>
        <w:t>پيغمبر، علما را جانشين شخص خود قرار داده است نه خود پيغمبر به‌عنوان نبوّت و پيغمبرى، چون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ارْحَم خُلَفائى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وثانياً نشر احكام و اجراى آنها با فرض آنكه از جمله احكام، احكام سياسى و مملكت‌دارى است، بدون نيرو و قدرت حكومتى ممكن نيست، و ثالثاً آنكه اداره نظام اجتماع و برقرار كردن نظام عادلانه از مهم‌ترين مناصب اعتبارى و جعلى پيغمبر اكرم است و اهميت آن از بيان احكام بيشتر مى‌باشد و اگر نباشد بگوييم منصب متيقّنى مراد است نه همه مناصب، بايد بگوييم منصب زعامت اراده شده است، و رابعاً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يأتون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مشروح به جانشين امّت و در مقام بيان چيزى كه در آن جانشين شده‌اند، نيست</w:t>
      </w:r>
      <w:r>
        <w:rPr>
          <w:rFonts w:eastAsia="IRNazanin" w:cs="IRNazanin"/>
          <w:color w:val="111111"/>
          <w:sz w:val="28"/>
          <w:szCs w:val="28"/>
          <w:rtl w:val="true"/>
          <w:lang w:bidi="fa-IR"/>
        </w:rPr>
        <w:t>.</w:t>
      </w:r>
    </w:p>
    <w:p>
      <w:pPr>
        <w:pStyle w:val="Heading3"/>
        <w:numPr>
          <w:ilvl w:val="2"/>
          <w:numId w:val="1"/>
        </w:numPr>
        <w:rPr/>
      </w:pPr>
      <w:bookmarkStart w:id="69" w:name="__RefHeading___Toc3511056_372815092"/>
      <w:bookmarkStart w:id="70" w:name="_Toc25"/>
      <w:bookmarkEnd w:id="69"/>
      <w:r>
        <w:rPr>
          <w:rtl w:val="true"/>
        </w:rPr>
        <w:t>در رويدادهاى اجتماعى به چه كسى بايد رجوع كرد؟</w:t>
      </w:r>
      <w:bookmarkEnd w:id="7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اسحاق بن يعقوب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محمد بن عثمان الْعمرى أن يوصل لى كتاباً قد سألْتُ فيه عن مسائل اشْكِلَتْ عَلَىّ فورد التوقيع بخط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سألْتَ</w:t>
      </w:r>
    </w:p>
    <w:p>
      <w:pPr>
        <w:pStyle w:val="BookText"/>
        <w:rPr/>
      </w:pPr>
      <w:r>
        <w:rPr>
          <w:rFonts w:ascii="Amiri" w:hAnsi="Amiri" w:eastAsia="Amiri" w:cs="Amiri"/>
          <w:color w:val="111111"/>
          <w:sz w:val="28"/>
          <w:sz w:val="28"/>
          <w:szCs w:val="28"/>
          <w:rtl w:val="true"/>
          <w:lang w:bidi="ar-SA"/>
        </w:rPr>
        <w:t>عنه أرشدك الله و ثبّتك،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الْحوادث الواقعة فارْجِعوا فيها إلى رواةِ حَديثِنا فإنّهم حُجَّتى عَلَيْكُم و أنَا حُجّة الله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اين خبر را صدوق در كتاب اكمال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كمپانى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باب التوقيع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طبرسى در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نامه‌اى به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و از مشكلاتى كه برايش رخ داده سؤال مى‌كند و بهوسيله نماينده آن حضرت محمّد بن عثمان، نامه را به حضور مبارك مى‌رساند، جواب نامه به خط مبارك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مشكلات اين بوده، در رويدادهاى تازه به چه كسى بايد رجوع نمود؟ امام مرقوم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و پيش‌آمدها به علما رجوع كنيد، زيرا آنان حجّت من بر شمايند و من حجّت خدايم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مكاسب در بحث ولايت فقيه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از حوادث واقعه در اين خبر مسائل و احكام شرعى نيست، زيرا</w:t>
      </w:r>
      <w:bookmarkStart w:id="71" w:name="pg7096_78631"/>
    </w:p>
    <w:p>
      <w:pPr>
        <w:pStyle w:val="BookText"/>
        <w:rPr/>
      </w:pPr>
      <w:bookmarkEnd w:id="71"/>
      <w:r>
        <w:rPr>
          <w:rFonts w:ascii="IRNazanin" w:hAnsi="IRNazanin" w:eastAsia="IRNazanin"/>
          <w:color w:val="111111"/>
          <w:sz w:val="28"/>
          <w:sz w:val="28"/>
          <w:szCs w:val="28"/>
          <w:rtl w:val="true"/>
          <w:lang w:bidi="fa-IR"/>
        </w:rPr>
        <w:t>اين امر از واضحات مذهب شيعه بوده كه در اين امور بايد به فقها رجوع شود، بلكه مراد و منظور پيش‌آمدهاى اجتماعى و گرفتارى‌هايى بوده كه براى مردم و مسلمين روى مى‌داده است كه در اين پيش‌آمدها، عقلا و مردم باايمان به رئيس خود رجوع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مى‌فرمايد در اين قبيل امور، به فقها رجوع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تعبير اين است كه فقها را رئيس و حاكم بر مسلمين قرار داده‌ام و در جميع كارهاى مملكت‌دارى و اداره نظام اجتماعى به آنان رجوع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شيخ در جواب كسانى كه گفته‌اند، شايد مراد اين باشد كه در احكام رويدادها به فقيه رجوع كنيد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جهت اين احتمال مردود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امام مى‌فرمايد در رويدادها رجوع به فقها كنيد و نمى‌فرمايد در حكم آنها به فقها رجوع كنيد، و معناى اين دو عبارت 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اين بود كه در حكم حوادث رجوع به فقيه شود، بايد در مقام ذكر علت و سبب بفرمايد فقها حجّت خدا هستند بر شما، در حالى كه فرموده است آنها حجّت من بر شما هستند و من حجّت خدايم و اين تعليل مى‌رساند كه امام در مقام بيان اين نيست كه در احكام شرعى به فقها رجوع كنيد، بلكه منظور اين است كه كارهاى اجتماعى را با نظر فقيه و تحت رياست عاليه او انجام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پرسش اسحاق نوشته شده است، مسائلى كه برايش مشكل بوده و راه‌حلّى به‌نظرش مى‌آمده، بهوسيله نائب حضرت، نامه‌اى معروض داشته و سؤال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رجوع به فقيه در احكام شرعى از امور واضحه است و معنى ندارد كه از آن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در نهايت متانت است</w:t>
      </w:r>
      <w:r>
        <w:rPr>
          <w:rFonts w:eastAsia="IRNazanin" w:cs="IRNazanin"/>
          <w:color w:val="111111"/>
          <w:sz w:val="28"/>
          <w:szCs w:val="28"/>
          <w:rtl w:val="true"/>
          <w:lang w:bidi="fa-IR"/>
        </w:rPr>
        <w:t>.</w:t>
      </w:r>
    </w:p>
    <w:p>
      <w:pPr>
        <w:pStyle w:val="Heading3"/>
        <w:numPr>
          <w:ilvl w:val="2"/>
          <w:numId w:val="1"/>
        </w:numPr>
        <w:rPr/>
      </w:pPr>
      <w:bookmarkStart w:id="72" w:name="__RefHeading___Toc3511058_372815092"/>
      <w:bookmarkStart w:id="73" w:name="_Toc26"/>
      <w:bookmarkEnd w:id="72"/>
      <w:r>
        <w:rPr>
          <w:rtl w:val="true"/>
        </w:rPr>
        <w:t>علما منصوب به فرمانروايى‌اند</w:t>
      </w:r>
      <w:bookmarkEnd w:id="7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عمر بن حنظله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من أصحابنا بينهما منازعة فى دَين أو ميراث فتحاكما إلى السلطان وَ إلى القُضاة‌ة‌ة أيحلّ ذلِك؟ 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تَحاكَمَ الَيْهِمْ، فى حَقّ اوْ باطِل، فَانّما تَحاكَمَ الَى الطّاغُوتِ وَ ما يُحْكَمُ لَهُ، فَانّما يَاْخُذُهُ سُحْتاً و انْ كانَ حَقّاً ثابِتاً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اخَذَهُ بِحُكْمِ الطّاغُوتِ وَ ما امَرَالله انْ يُكْفَرَ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انْ يَتَحاكَمُوا الَى الطّاغُوتِ وَ قَدْ امِروُا انْ يَكْفرُوُا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يَنْظُرانِ مَنْ كانَ مِنْكُمْ مِمّنْ قَدْ رَوى حَديثَنا وَ نَظَرَ فِى حَلالِنا وَ حَرامِنا وَ عَرَف احكامَنا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فَلْيَرْضَوْا بِهِ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قَدْ جَعَلْتُهُ عَلَيْكُمْ حاكِماً فإذا حَكَمَ بحُكْمِنا فلم‌يُقْبَل منه فإنّما استَخَفَّ بِحُكْمِ الله و عَلَينا ردّ و الرادُّ عَلَيْنا كالرادّ على الله و هو على حدّ الشّرك بِالله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از حيث سند معتبر مى‌باشد و جهاتى موجب مقبوليت آن به شمار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حنظله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نفر از شيعيان پرسش نمودم كه بين آنها نزاعى در مورد قرض يا ميراث رخ داده براى دادرسى به قضات يا به خود سلطان مراجعه نموده‌اند، آيا اين كار روا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مورد حق يا باطل مراجعه به آنها بنمايد، در حقيقت به طاغوت مراجعه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 امام از هيأت حاكمه غاصب به طاغوت تعبير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را به حكم آنها بگيرد ولو مال خودش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ثانوى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زيرا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طاغوت را به هيچ نحوى به رسميت نشناسيد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نزاع و اختلاف چه بايد كرد؟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رجوع به فقيه نمود و داورى و حكم او را بايد پذيرفت، زيرا من او را حاكم قرار داده‌ام و اگر چنين حاكمى حكم كرد بر همه افراد حتى مجتهدين ديگر حكمش لازم‌الاتباع است، هر فردى كه حكم او را نپذيرد به حكم خدا بى‌اعتنايى</w:t>
      </w:r>
    </w:p>
    <w:p>
      <w:pPr>
        <w:pStyle w:val="BookText"/>
        <w:rPr/>
      </w:pPr>
      <w:r>
        <w:rPr>
          <w:rFonts w:ascii="IRNazanin" w:hAnsi="IRNazanin" w:eastAsia="IRNazanin"/>
          <w:color w:val="111111"/>
          <w:sz w:val="28"/>
          <w:sz w:val="28"/>
          <w:szCs w:val="28"/>
          <w:rtl w:val="true"/>
          <w:lang w:bidi="fa-IR"/>
        </w:rPr>
        <w:t>كرده و ردّ بر ما اهل‌بيت نموده و ردّ بر ما، ردّ بر خدا است و اين كار هم‌پايه شرك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خبر استفاده مى‌شود همان‌گونه كه معمول بوده و هست اگر شخصى كه زمام امور شهر يا مملكتى به‌دست او است، كسى را حاكم قرار بدهد مردم آن شهر يا مملكت موظفند در تمام كارهايى كه هر فرقه و طايفه در آن كارها رجوع به رئيس مى‌كنند، چه كارهاى كشورى يا لشكرى يا قطع نزاع يا غير اينها باشد، به آن حاكم رجوع كنند و حكم او در جميع اين امور ناقد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زعامت و رياست عامه در امور دين و دنيا را دارد فقيه و مجتهد را حاكم بر امت اسلام قرار داده، بنابراين معنى اين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جَعَلْتُهُ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در جميع امور عامه بايد از مجتهد متابعت نمود و حكم او در تمام امور لازم‌الاتباع مى‌باشد و معنى حكومت اسلامى همين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اشكال نموده‌اند بر اين استدلال كه اين خبر در مورد قضاوت و فصل خصومت و قطع نزاع وارد شده است و بيشتر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مجتهد در باب مرافعات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آن استفاده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قوّه قضائيه واگذار به مجتهدين شده، نه قوه اجرائيه در همه امور كشوردارى و برقرار نمودن نظام عادلانه مجتمع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مورد قبول نيست، زيرا اوّلا در صدر خبر از امام سؤال مى‌شود كه اگر پيش‌آمدى شد كه در آن قبيل پيش‌آمدها به خود حاكم رجوع مى‌شود، يا پيش‌آمدى رخ داد كه در آن قبيل پيش‌آمدها به قاضى رجوع مى‌شود، آيا براى شيعه جايز است رجوع به سلطان و قاضى غيرشيعه بنمايد يا نه؟ امام در جواب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هيچ‌كدام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راوى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تكليف شيعيان شما در اين قبيل امور چيست؟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اين امور به فقيه شيعه رجوع كنند و حكم او لازم‌الاجراء است چون او را من حاكم بر امّت اسلام قرار داده‌ام، بنابراين مورد خصوص قضاوت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مى‌كنيم مورد خصوص قضاوت است، ولى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فإنّى قد جَعَلْتُه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ذكر علّت است بر حكم امام به لزوم مراجعه به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 مورد، موجب اين نمى‌شود كه كبراى كليه‌اى كه بعد از بيان حكم ذكر مى‌شود مختص به همان مورد بشود، مثلا اگر گفته شود</w:t>
      </w:r>
    </w:p>
    <w:p>
      <w:pPr>
        <w:pStyle w:val="BookText"/>
        <w:rPr/>
      </w:pPr>
      <w:r>
        <w:rPr>
          <w:rFonts w:ascii="IRNazanin" w:hAnsi="IRNazanin" w:eastAsia="IRNazanin"/>
          <w:color w:val="111111"/>
          <w:sz w:val="28"/>
          <w:sz w:val="28"/>
          <w:szCs w:val="28"/>
          <w:rtl w:val="true"/>
          <w:lang w:bidi="fa-IR"/>
        </w:rPr>
        <w:t>نوشيدن خمر حرام است، زيرا سكرآورنده است، از اين جمله استفاده مى‌شود هر چيزى كه مستى بياورد حرام است، خمر باشد يا غيرخمر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كبراى كليه و علت اگر خصوص باب قضاوت باشد تكرار لغو و بيهوده‌اى پيش مى‌آيد، يعنى اگر حكمى بيان شود و بعد در مقام ذكر علت آن همان حكم تكرار شود، مانند اينكه بگويند احترام دانشمند لازم است، زيرا احترام دانشمند لازم است توجه مى‌كنيد كه چقدر اين عبارت غيربليغ و بى‌معنى خواهد بود؟</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قضاوت و حل و فصل دعاوى حقوقى و جزائى رجوع به قاضى مى‌شود براى تعيين حق و براى اجراى آن و الزام طرف به قبول حكم و يا اجراى حكم حقوقى يا كيفرى باز بايد به قوه مجريه مراجعه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خبر براى هر دو جهت فرموده رجوع به مجتهد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بالاخره از اين روايت چند امر فهميده مى‌شود كه به همه آنها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حاكم جور و ناروا و مقاماتى كه به ناحق متصدّى مقام شده‌اند حرام است و جايز نيست و فرقى بين كسانى كه متصدّى قوه اجرائيه باشند يا تصدّى قوه قضائيه نموده باشند نيست، و مردم مسلمان حق ندارند در كارها و رويدادهاى اجتماعى به هيأت حاكمه ناصالح و حكام جور مراجعه كنند و حتى اگر حق ثابتى داشته باشند و براى احقاق آن حق بخواهند مراجعه به آنان بنمايند، جايز نيست و اگر رجوع نمايند بر خلاف دستور اسلامى عمل كرده‌اند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اگر مراجعه نمودند و حاكم به نفع آنان حكم كرد، آن مالى كه به حكم آن</w:t>
      </w:r>
      <w:bookmarkStart w:id="74" w:name="pg7096_78635"/>
    </w:p>
    <w:p>
      <w:pPr>
        <w:pStyle w:val="BookText"/>
        <w:rPr/>
      </w:pPr>
      <w:bookmarkEnd w:id="74"/>
      <w:r>
        <w:rPr>
          <w:rFonts w:ascii="IRNazanin" w:hAnsi="IRNazanin" w:eastAsia="IRNazanin"/>
          <w:color w:val="111111"/>
          <w:sz w:val="28"/>
          <w:sz w:val="28"/>
          <w:szCs w:val="28"/>
          <w:rtl w:val="true"/>
          <w:lang w:bidi="fa-IR"/>
        </w:rPr>
        <w:t>حاكم ظالم گرفته مى‌شود، ولو حق ثابت او هم باشد تصرّف درآن مال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روشن است كه اين حكم جنبه سياسى دارد، زيرا اگر مردم مسلمان به همين حكم عمل مى‌كردند، طبعاً دكان طاغوت‌ها و حكام جور بسته مى‌شد و ديگر نمى‌توانستند به اين نحو با حيثيت ملت‌ها و ثروت‌هاى زيرزمينى مردم بازى كنند و همه را در راه زندگى پر از فساد خود و اربابانشان مصرف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در موارد نزاع و اختلاف و كارهايى كه براى مردم پيش مى‌آيد بايد رجوع به مجتهد بكنند و مجتهد هم قوه مجريه اسلام و هم قوه قضائيه است، همان‌طور كه حضرت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قضاوت مى‌فرمود، تعيين حق مى‌فرمود و مجازات را معين مى‌كرد و هم اجراى آن مى‌نمود، خودش حبس مى‌كرد، اجراى حد مى‌فرمود، تعزير مى‌كرد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علما در زمان غيبت همه اين مناصب را دارا مى‌باشند</w:t>
      </w:r>
      <w:r>
        <w:rPr>
          <w:rFonts w:eastAsia="IRNazanin" w:cs="IRNazanin"/>
          <w:color w:val="111111"/>
          <w:sz w:val="28"/>
          <w:szCs w:val="28"/>
          <w:rtl w:val="true"/>
          <w:lang w:bidi="fa-IR"/>
        </w:rPr>
        <w:t>.</w:t>
      </w:r>
    </w:p>
    <w:p>
      <w:pPr>
        <w:pStyle w:val="Heading3"/>
        <w:numPr>
          <w:ilvl w:val="2"/>
          <w:numId w:val="1"/>
        </w:numPr>
        <w:rPr/>
      </w:pPr>
      <w:bookmarkStart w:id="75" w:name="__RefHeading___Toc3511060_372815092"/>
      <w:bookmarkStart w:id="76" w:name="_Toc27"/>
      <w:bookmarkEnd w:id="75"/>
      <w:r>
        <w:rPr>
          <w:rtl w:val="true"/>
        </w:rPr>
        <w:t>روايت تحف‌العقول</w:t>
      </w:r>
      <w:bookmarkEnd w:id="7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تحف‌العقول كه از علماى بزرگ و مورد اعتماد مى‌باشد و در قرن چهارم هجرى زندگى مى‌كرده، علما او را به بزرگى و فضل و تقوى ياد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سيدالشهداء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است كه آن روايت هم به‌نظر ما صريح مى‌باشد در اينكه حكومت اسلامى مخصوص مجتهدين است و چون اين روايت متضمن مطالب مهمه اساسى است، لذا همه روايت را ولو مفصل مى‌باشد نقل مى‌نمائيم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ترجمه نموده و آنگاه آنچه استفاده مى‌شود از روايت بيان مى‌نماييم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اعتبروا أيّها الناس بما وعظ الله به أوليائه من سوء ثنائه على الأحبار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يَنْهَاهُمْ الرَّبَّانِيُّونَ وَالاَْحْبَارُ عَنْ قَوْلِهِمْ الاِْثْمَ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الَّذِينَ كَفَرُوا مِنْ بَنِي إِسْرَائِيلَ إلى قوله لَبِئْسَ ما 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عابَ الله ذلك عليهم لانّهم كانوا يرون من الظَلَمة الّذين بين أظهرهم المنكر و الفساد فلايَنْهونهم عن ذلك رغبةً فيما كانوا</w:t>
      </w:r>
    </w:p>
    <w:p>
      <w:pPr>
        <w:pStyle w:val="BookText"/>
        <w:rPr/>
      </w:pPr>
      <w:r>
        <w:rPr>
          <w:rFonts w:ascii="Amiri" w:hAnsi="Amiri" w:eastAsia="Amiri" w:cs="Amiri"/>
          <w:color w:val="111111"/>
          <w:sz w:val="28"/>
          <w:sz w:val="28"/>
          <w:szCs w:val="28"/>
          <w:rtl w:val="true"/>
          <w:lang w:bidi="ar-SA"/>
        </w:rPr>
        <w:t>ينالون منهم و رهْبة ممَا يَحْذرون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تَخْشَوا النَّاسَ وَاخْشَوْنِي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فبدأ الله بالأمر بالمعروف والنهى عن المنكر فريضة منه، لِعِلْمه بأنّها إذا أديت و أقيمت استقامت الفرائض كلّها هَيِّنها و صَْعبها، و ذلك أنّ الأمر بالمعروف والنّهى عن المنكر دعاء إلى الاسلام مع ردّ المظالم و مخالفة الظالم و قسمة الفىء و الغنائم و أخذ الصّدقات من مواضعها و وضعها فى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أنتم أيّتها العصابة، عصابة بالعلم مشهورة، و بالخير مذكورة و بالنصيحة معروفة و بالله فى أنفس الناس مهابة يهابكم الشريف و يكرمكم الضعيف و يؤثركم مَن لا فَضل لكم عليه و لايد لكم عنده تشفعون فى الحوائج إذا امتنعت من طلابها و تمشون فى الطريق بهيبة الملوك و كرامة الأكابر، أليس</w:t>
      </w:r>
    </w:p>
    <w:p>
      <w:pPr>
        <w:pStyle w:val="BookText"/>
        <w:rPr/>
      </w:pPr>
      <w:r>
        <w:rPr>
          <w:rFonts w:ascii="Amiri" w:hAnsi="Amiri" w:eastAsia="Amiri" w:cs="Amiri"/>
          <w:color w:val="111111"/>
          <w:sz w:val="28"/>
          <w:sz w:val="28"/>
          <w:szCs w:val="28"/>
          <w:rtl w:val="true"/>
          <w:lang w:bidi="ar-SA"/>
        </w:rPr>
        <w:t>كلّ ذلك انّما نِلْتموه بما يرجى عندكم من القيام بحقّ الله و إن كنتم عن أكثر حقّه تقصرون فاسْتَخْففتم بحقّ الامّة فإما حقّ الضعفاء فضيّعتم و إمّا حقّكم بزعمكم فطلبتم، فلا مالا بدّلتموه و لانفسا خاطرتم بها للذى خلقها و لاعشيرة عاديتموها فى ذات الله، أنتم تتمنّون على الله جنّته و مجاورة رسله و أماناً من عذابه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خشيتُ عليكم أيّها المتمنّون على الله أن تحلّ بكم نقمة من نَقَماته لأنّكم بلغتم من كرامه الله منزله فضّلتم بها و من يعرف بالله لاتكرمون، و أنتم بالله فى عباده تكرمون، و قد تَرَوْنَ عهود الله منقوضة فلاتفزعون و أنتم لبعض ذمم ابائكم تفزعون و ذمّة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محقرورة و العمى و البكم و الزمنى فى المدائن مهمله لاترحمون ولا فى منزلتكم تعملون و لامن عمل فيها تعينون و بالإدهان والمصانعة عِند الظلمة تأمنون، كلّ ذلك ممّا أمَرَكم الله به من النهى والتناهى، و أنتم عنه غافلون، و أنتم أعظم الناس مصيبة لما غلبتم عليه مِن منازل العلماء لو كنتم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مَجارِى الاُمور و الأحكام على أيدى العلماء بالله، الاُمناء على حلاله و حرامه، فأنتم المسلوبون تلك المنزلة و ما سلبتم ذلك الاّ بتفرّقكم عن الحقّ واختلافكم فى السنّة بعد البيّنة الواضحة،</w:t>
      </w:r>
    </w:p>
    <w:p>
      <w:pPr>
        <w:pStyle w:val="BookText"/>
        <w:rPr/>
      </w:pPr>
      <w:r>
        <w:rPr>
          <w:rFonts w:ascii="Amiri" w:hAnsi="Amiri" w:eastAsia="Amiri" w:cs="Amiri"/>
          <w:color w:val="111111"/>
          <w:sz w:val="28"/>
          <w:sz w:val="28"/>
          <w:szCs w:val="28"/>
          <w:rtl w:val="true"/>
          <w:lang w:bidi="ar-SA"/>
        </w:rPr>
        <w:t>ولو صَبَرْتُم على الأذى و تحمّلتم المؤونة فى ذات الله كانت أمور الله عليكم ترد و عنكم تصدر و إليكم ترجع ولكنّكم مكّنتم الظلمة من مَنْزِلتكم و استمسلتم أمور الله فى أيديهم، يَعْمَلون بالشّبَهات و يَسيرون فى الشَّهوات سلّطَهم على ذلك فراركم من المَوْت و إعجابكم بالحياة التى هى مُفارقتكم فأسلمتم الضعفاء فى أيديهم، فمن بين مستعبد مقهور و بين مُسْتضعف على مَعيشَتِهِ، مغلوب يتقلّبون فى الملك بارائهم و يستشعرون الخزى بأهوائهم اقتداء بالأشرار و جرأة على الجبّار فى كلّ بَلَد مِنهم على منبره خَطيب يصقع، فالأرض لهم شاغرة و أيديهم فيها مبسوطَة و النّاس لهم خول لايدفعون يدٌ لامس، فمن بين جبّار عنيد و ذى‌سَطْوة على الضَعَفة شديد، مطاع لايعرف المبدىء و المعيد، فياعجبا و ما لِىَ لاأعجب والأرض من غاش غشوم و مُتَصدّق ظَلوم و عامل على المؤمنين بهم غير رحيم، فالله الحاكم فيما فيه تنازعنا، و القاضى بحكمه فيما شجر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تَعْلم أنّه لم‌يكن ما كان منا تَنافساً فى سُلطان، و لا الْتِماسا من فضول الحُطام، ولكن لِنرى المَعالم من دينك و نُظْهر الإصلاح فى بلادك، و يَأمن المَظْلمون مِن عبادك، و يعمل بفرائضك و سُنَنِك و أحكامك، فإنّكم تنصرونا و تَنْصفونا قوى الظلمة عليكم، و عملوا فى إطفاء نور نبيّكم، و حَسْبُنَا الله و عليه تَوَكَّلْنا و إليه أنبنا و إليه المصير</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تحف‌العقول، ص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عبرت بگيريد از پندى كه خدا به دوستارانش داده به‌صورت بدگويى از علماى يهود،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علماى يهود از گفتار گناهكارانه آنان، يعنى يهود و حرام‌خوارى آنان جلوگيرى نكردند؟ راستى آنچه انجام مى‌دادند خيلى بد بوده است، و مى‌فرمايد لعنت شدند آن دسته از يهود كه كفر ورزيد، و تا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آنچه انجام مى‌دادند خيلى زشت بوده است و خداوند علما را نكوهش كرده و كار آنها را عيب شمرده است به واسطه آنكه آنها مى‌ديدند كه</w:t>
      </w:r>
    </w:p>
    <w:p>
      <w:pPr>
        <w:pStyle w:val="BookText"/>
        <w:rPr/>
      </w:pPr>
      <w:r>
        <w:rPr>
          <w:rFonts w:ascii="IRNazanin" w:hAnsi="IRNazanin" w:eastAsia="IRNazanin"/>
          <w:color w:val="111111"/>
          <w:sz w:val="28"/>
          <w:sz w:val="28"/>
          <w:szCs w:val="28"/>
          <w:rtl w:val="true"/>
          <w:lang w:bidi="fa-IR"/>
        </w:rPr>
        <w:t>ستمكاران به‌كار زشت و فساد پرداخته‌اند و آنها را منع نكردند به‌خاطر علاقه‌اى كه به دريافتى‌هاى خود از آنها داشتند و نيز به‌خاطر ترسى كه از آزار و تعقيب آنان به دل راه مى‌دادند، در حالى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نترسيد،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مؤمن و زنان مؤمنه، دوستدار و عهده‌دار يكديگرند، همديگر را امر به معروف و نهى از منكر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امر به معروف و نهى از منكر شروع فرموده، اول اين دو را واجب شمرده، چون مى‌دانست كه اگر اين وظيفه انجام شود همه واجبات برقرار خواهد شد، زيرا امر به معروف و نهى از منكر عبارت است از دعوت به اسلام به اضافه بازگرداندن حقوق ستمديدگان به آنان و مخالفت و مبارزه با ستمگران و كوشش براى اينكه ثروت‌هاى عمومى و درآمد ملى به طرز عادلانه توزيع شود و ماليات‌ها به نحو عادلانه و صحيح اخذ شود و به موارد قانونى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شما اى گروه نيرومند كه به علم و عالم بودن شهرت داريد و به خيرخواهى معروفيد و به سبب خدا در دل مردم شكوه و مهابت پيدا كرده‌ايد، به نحوى كه مردم شريف و مقتدر از شما حساب مى‌برند و مردم ناتوان شما را تكريم مى‌كنند و كسى كه شما هيچ برترى بر او نداريد، شما را بر خود ترجيح مى‌دهد و نعمت‌هاى خود را از خود دريغ نموده به شما تقديم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وسيله نيازهايى شده‌ايد كه بر خواستاران آنها ممتنع شده، در راه پُرشكوه پادشاهان و بزرگوارى بزرگان راه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تمام اين احترامات و قدرت و نيرو را از اين جهت به‌دست نياورديد كه به شما اميد مى‌رود كه در راه خدا قيام كنيد، گرچه نسبت به بيشتر حق خدا كه به‌عهده داريد كوتاهى كرده‌ايد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حق ملت را خوار و فرو گذاشته‌ايد، حق افراد ناتوان را ضايع كرده‌ايد ولى آنچه خودتان خيال مى‌كنيد حق شما است براى گرفتن آن قيام مى‌كنيد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پولى خرج كرده‌ايد، نه جان را در راه خدا به مخاطره انداخته‌ايد و نه با قبيله و جمعيتى به‌خاطر خدا در افتاده‌ايد، شما آرزو داريد كه خدا بهشت را جايگاه شما قرار دهد و با پيغمبر همنشين باشيد و از عذاب روز قيامت در امان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كسانى كه چنين انتظاراتى از خدا داريد و در عين حال وضعتان چنين است، از اين بيمناكم كه نكبت خشمش بر شما فرو افتد، زيرا در سايه عظمت و عزّت پروردگار به مقامى بلند رسيديد</w:t>
      </w:r>
    </w:p>
    <w:p>
      <w:pPr>
        <w:pStyle w:val="BookText"/>
        <w:rPr/>
      </w:pPr>
      <w:r>
        <w:rPr>
          <w:rFonts w:ascii="IRNazanin" w:hAnsi="IRNazanin" w:eastAsia="IRNazanin"/>
          <w:color w:val="111111"/>
          <w:sz w:val="28"/>
          <w:sz w:val="28"/>
          <w:szCs w:val="28"/>
          <w:rtl w:val="true"/>
          <w:lang w:bidi="fa-IR"/>
        </w:rPr>
        <w:t>و بدان مقام برترى داريد بر ساير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مؤمن به خدا در بين مردم هستند و كسى آنها را گرامى نمى‌دارد و شماها به‌خاطر خدا در ميان مردم ارجمند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آن جهت بر شما بيمناكم كه مى‌بينيد پيمان‌هاى خدا را شكسته و زير پا نهاده‌اند، نگران نمى‌شويد، داد و فرياد نمى‌كنيد، در حالى كه به واسطه پاره‌اى از تعهدات پدرانتان پريشان و نگران مى‌شويد، و نيز مى‌بينيد كه تعهداتى كه در برابر پيغمبر خدا انجام شده، مورد بى‌اعتنايى است و خوار و بى‌مقدار شده و بينوايان، كورها و لال‌ها و زمين‌گيرها در همه شهرها بى‌سرپرست مانده‌اند و بر آنها ترحّم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به مقدار شأن و مقامتان كار مى‌كنيد و نه به كسى كه اين كار را مى‌كند اعتنا داريد و يا كمك مى‌كنيد و به مجامله و سازش با ظالمان خود را آسوده مى‌داريد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 اين‌ها، همان است كه خدا فرمان داده از جلوگيرى و بازداشتن متقابل و دست‌جمعى و شما از آن غافليد، مصيبت شما از مصيبت تمام مردم بزرگ‌تر است، زيرا مقام علما را داشتيد و از شما گرفته‌اند و شما هيچ توجه نداريد، زيرا در حقيقت جريان امور كشورى و تصويب‌نامه‌هاى كشور اسلامى و صدور احكام قضايى را خدا به‌دست دانشمندان روحانى و امناء بر حلال و حرام داده است و اينك تمام آنها را از شما گرفته‌اند و سبب از دست دادن آنها هم جز انحراف شما از حق و اختلاف شما در حقيقت و كيفيت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دلايل روشنى بر آن داشتيد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نيست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مردانى بوديد كه بر شكنجه و ناراحتى شكيبا بوديد و در راه خدا حاضر به تحمل سختى‌ها و ناگوارى‌ها مى‌شديد، زمام امور به‌دست شما مى‌افتاد و شما مصدر امور و مرجع همه كارها بوديد، ولى شما به ستمكاران ميدان داديد تا اين مقام را از</w:t>
      </w:r>
    </w:p>
    <w:p>
      <w:pPr>
        <w:pStyle w:val="BookText"/>
        <w:rPr/>
      </w:pPr>
      <w:r>
        <w:rPr>
          <w:rFonts w:ascii="IRNazanin" w:hAnsi="IRNazanin" w:eastAsia="IRNazanin"/>
          <w:color w:val="111111"/>
          <w:sz w:val="28"/>
          <w:sz w:val="28"/>
          <w:szCs w:val="28"/>
          <w:rtl w:val="true"/>
          <w:lang w:bidi="fa-IR"/>
        </w:rPr>
        <w:t>شما بگيرند و تمام كارها را به آنها واگذار كرديد تا بر اساس پوسيده حدس و گمان به حكومت بپردازند وراه شهوت‌رانى و خودكامگى را پيش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مايه تسلط آنان بر حكومت و اين قبيل رفتار ظالمانه، فرار شما از كشته شدن و دلبستگى‌تان به زندگى دنيا است كه از شما جدا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اين كار، ناتوانان و مردم مسلمان را در اختيار آنان قرار داديد تا يكى را با دادن پول و مقام بنده خود كنند و ديگرى را به حدى در فشار معيشت قرار دهند كه فكرى جز تهيه لقمه نانى نداشته باشد و آنها هم با خيال آسوده هر نوع دلشان بخواهد با ملك و مملكت بازى كنند، رسوايى هوس‌رانى را بر خود هموار سازند به پيروى از اشرار و در برابر خداى 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شهرى يك منبرى و خطيب و سخنورى زبردست گماشته‌اند، خاك وطن زير پايشان پراكنده و دستشان در همه جا باز است، مردم برده ايشانند و هر دستى بر سر آنها زنند، دفاع از آن</w:t>
      </w:r>
    </w:p>
    <w:p>
      <w:pPr>
        <w:pStyle w:val="BookText"/>
        <w:rPr/>
      </w:pPr>
      <w:r>
        <w:rPr>
          <w:rFonts w:ascii="IRNazanin" w:hAnsi="IRNazanin" w:eastAsia="IRNazanin"/>
          <w:color w:val="111111"/>
          <w:sz w:val="28"/>
          <w:sz w:val="28"/>
          <w:szCs w:val="28"/>
          <w:rtl w:val="true"/>
          <w:lang w:bidi="fa-IR"/>
        </w:rPr>
        <w:t>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حاكم زورگو و بدخواه است، حاكم ديگر بيچارگان را مى‌كوبد و با آنها قُلدرى و سخت‌گيرى مى‌كند، نه از خدا مى‌ترسند و نه به روز رستاخيز ايمان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در شگفت نباشم كه مملكت در تصرّف مردمى دغل‌باز و ستمكار است و ماليات‌بگيران ستم و استاندارانش نسبت به مردم باايمان غيرمهربان، خدا در مورد آنچه درباره‌اش كشمكش داريم، داورى خواهد نمود و درباره آنچه بين ما رخ داده با رأى خودش حكم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تو مى‌دانى كه آنچه از ما اظهار شد و مبارزه‌اى كه ما شروع كرده‌ايم بر ضد حكومت اموى، به واسطه علاقه به حكومت بر مردم نبوده و نيز براى جستجوى ثروت و نعمت‌هاى زايد و كالاهاى دنيا نبوده، بلكه براى اين بوده كه ارزش‌هاى درخشان دين تو را ارائه دهيم و در كشورت اصلاح پديد آوريم و ستم‌ديده‌هايى از بندگانت را آسوده‌خاطر كنيم تا قوانين آسمانى تو عملى 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شما علماى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ما را يارى كنيد و داد ما را از قدرت‌هاى ستمكار و</w:t>
      </w:r>
    </w:p>
    <w:p>
      <w:pPr>
        <w:pStyle w:val="BookText"/>
        <w:rPr/>
      </w:pPr>
      <w:r>
        <w:rPr>
          <w:rFonts w:ascii="IRNazanin" w:hAnsi="IRNazanin" w:eastAsia="IRNazanin"/>
          <w:color w:val="111111"/>
          <w:sz w:val="28"/>
          <w:sz w:val="28"/>
          <w:szCs w:val="28"/>
          <w:rtl w:val="true"/>
          <w:lang w:bidi="fa-IR"/>
        </w:rPr>
        <w:t>كسانى كه در خاموش كردن نور پيغمبرشان كوشيده‌اند بگيريد، خداوند يگانه ما را پشتيبان است و بر او توكل داريم و به درگاه او بازگرديم و سرانجام همه به سوى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روايت مطالب بسيار مهمى استفاده مى‌شود كه به برخى از آنها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منصب حكومت بر علماى اسلام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موظف به تشكيل حكومت و برقرار نمودن نظام عادله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 ذلك أنّ مجارى الاُمور على أيدى العُلماء تا آخر به قرينه جملات قبل و بعد آن تقريباً صراحت در اين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مايه تعجب است كه جمعى از فقها بدون مراجعه به صدر و ذيل خبر گفته‌اند كه مراد از علما در آن روايت ائمه طاهرينند نه فقهاى اسلام، در روايت دقت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در صورتى كه حاكم جور تشكيل حكومت داد، موظفند كه نه تنها با او همكارى نكنند و نه فقط سكوت نكنند، بلكه بايد مفاسد حكومت او را گوشزد نمايند و او را راهنمايى كنند و ساكت نمانند و در اين راه اگر جانشان به خطر بيافتد نهراسند و اگر از مال دنيا بى‌نصيب بمانند اعتنايى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حاكم جور بدعتى در دين گذاشت، علما بايد بگويند و فرياد بزنند، اعلاميه بدهند، سخنرانى كنند و به هر نحو كه مى‌شود ملت را آگاه سازند و حقايق را بيان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حكومت را كه امام در صدد گرفتن آن بوده است نه به واسطه علاقه به آن يا به زخارف دنيا بوده، بلكه براى زنده داشتن دين و گرفتن داد مظلومين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مهم ديگرى نيز از آن استفاده مى‌شود كه در رساله امر به معروف به آن اشاره نموده‌ايم</w:t>
      </w:r>
      <w:r>
        <w:rPr>
          <w:rFonts w:eastAsia="IRNazanin" w:cs="IRNazanin"/>
          <w:color w:val="111111"/>
          <w:sz w:val="28"/>
          <w:szCs w:val="28"/>
          <w:rtl w:val="true"/>
          <w:lang w:bidi="fa-IR"/>
        </w:rPr>
        <w:t>.</w:t>
      </w:r>
      <w:r>
        <w:rPr>
          <w:rStyle w:val="FootnoteAnchor"/>
          <w:rtl w:val="true"/>
        </w:rPr>
        <w:footnoteReference w:id="4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مراجعه شود به كتاب الامر بالمعروف و التقية</w:t>
      </w:r>
      <w:bookmarkStart w:id="77" w:name="pg7096_78644"/>
    </w:p>
    <w:p>
      <w:pPr>
        <w:pStyle w:val="BookText"/>
        <w:rPr/>
      </w:pPr>
      <w:bookmarkEnd w:id="77"/>
      <w:r>
        <w:rPr>
          <w:rFonts w:ascii="IRNazanin" w:hAnsi="IRNazanin" w:eastAsia="IRNazanin"/>
          <w:color w:val="111111"/>
          <w:sz w:val="28"/>
          <w:sz w:val="28"/>
          <w:szCs w:val="28"/>
          <w:rtl w:val="true"/>
          <w:lang w:bidi="fa-IR"/>
        </w:rPr>
        <w:t>غير از اين چند روايت، روايات ديگرى نيز دلالت دارد بر اينكه منصب حكومت تفويض به فقها شده است، بنابراين همان نحو كه مرحوم نراقى عالم بزرگوار اسلامى در كتاب عوائد بعد از اشاره به روايات مى‌فرمايد از نظر اخبار، هيچ جاى ترديد بر كسى باقى نمى‌ماند كه حكومت منصبى است الهى كه ويژه انبيا و صلحا بوده و پس از پيامبر اسلام و ائمه اطهار، حق فقهاى پرهيزگار است</w:t>
      </w:r>
      <w:r>
        <w:rPr>
          <w:rFonts w:eastAsia="IRNazanin" w:cs="IRNazanin"/>
          <w:color w:val="111111"/>
          <w:sz w:val="28"/>
          <w:szCs w:val="28"/>
          <w:rtl w:val="true"/>
          <w:lang w:bidi="fa-IR"/>
        </w:rPr>
        <w:t>.</w:t>
      </w:r>
    </w:p>
    <w:p>
      <w:pPr>
        <w:pStyle w:val="Heading3"/>
        <w:numPr>
          <w:ilvl w:val="2"/>
          <w:numId w:val="1"/>
        </w:numPr>
        <w:rPr/>
      </w:pPr>
      <w:bookmarkStart w:id="78" w:name="__RefHeading___Toc3511062_372815092"/>
      <w:bookmarkStart w:id="79" w:name="_Toc28"/>
      <w:bookmarkEnd w:id="78"/>
      <w:r>
        <w:rPr>
          <w:rtl w:val="true"/>
        </w:rPr>
        <w:t>شرايطى كه در حاكم معتبر است</w:t>
      </w:r>
      <w:bookmarkEnd w:id="79"/>
    </w:p>
    <w:p>
      <w:pPr>
        <w:pStyle w:val="BookText"/>
        <w:rPr/>
      </w:pPr>
      <w:r>
        <w:rPr>
          <w:rFonts w:ascii="IRNazanin" w:hAnsi="IRNazanin" w:eastAsia="IRNazanin"/>
          <w:color w:val="111111"/>
          <w:sz w:val="28"/>
          <w:sz w:val="28"/>
          <w:szCs w:val="28"/>
          <w:rtl w:val="true"/>
          <w:lang w:bidi="fa-IR"/>
        </w:rPr>
        <w:t>در اول فصل گفتيم كه اينجا در دو امر بحث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اينكه حاكم كى است؟ امر دوم اينكه شرايط و خصوصياتى كه حاكم بايد واجد باشد چيست؟ در امر اول به‌طور كافى بحث كرديم و اما امر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شرايطى كه حاكم و رئيس امت اسلام بايد واجد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فاقد يكى از آنها بشود لياقت تشكيل حكومت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بالغ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بچه غيربالغ نمى‌تواند تشكيل حكومت دهد ولو به اين نحو كه او را رئيس قرار دهند و تا رسيدن به حد بلوغ براى او نايب‌الحكومه تعيين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عاقل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ديوانه لياقت تشكيل حكومت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سفيه نبودن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سفيه صلاح و فساد كشور را نمى‌تواند تشخيص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اعتبار اين سه امر روشن است، زيرا حكومت از نظر اسلام يك نحو ولايت و امانت‌دارى است واين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غيربالغ، ديوانه، سفيه، در امور شخصى خود احتياج به ولىّ دارند، بنابراين نمى‌توانند ولايت بر غير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اين شرط از روايات گذشته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حكومت اسلامى بر عالم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اين شرط را مى‌توان از چند خبر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خطبه‌اى چنين مى‌فرمايد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أحقّ</w:t>
      </w:r>
    </w:p>
    <w:p>
      <w:pPr>
        <w:pStyle w:val="BookText"/>
        <w:rPr/>
      </w:pPr>
      <w:r>
        <w:rPr>
          <w:rFonts w:ascii="Amiri" w:hAnsi="Amiri" w:eastAsia="Amiri" w:cs="Amiri"/>
          <w:color w:val="111111"/>
          <w:sz w:val="28"/>
          <w:sz w:val="28"/>
          <w:szCs w:val="28"/>
          <w:rtl w:val="true"/>
          <w:lang w:bidi="ar-SA"/>
        </w:rPr>
        <w:t>الناس بهذا الامر أقْومهم عليه و أعْلمهم بأمر الله فإن شغب شاغب استعتب و إن أَبى قوتل</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مردم سزاوارترين افراد بر اين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بهتر بتواند آن را اداره كند و عالم‌تر به</w:t>
      </w:r>
    </w:p>
    <w:p>
      <w:pPr>
        <w:pStyle w:val="BookText"/>
        <w:rPr/>
      </w:pPr>
      <w:r>
        <w:rPr>
          <w:rFonts w:ascii="IRNazanin" w:hAnsi="IRNazanin" w:eastAsia="IRNazanin"/>
          <w:color w:val="111111"/>
          <w:sz w:val="28"/>
          <w:sz w:val="28"/>
          <w:szCs w:val="28"/>
          <w:rtl w:val="true"/>
          <w:lang w:bidi="fa-IR"/>
        </w:rPr>
        <w:t xml:space="preserve">احكام الهى باشد و اگر فتنه‌انگيزى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بيان يا غيربيان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ايجاد نمايد جواب بدهد و اگر عناد و لجاجت كرد با او به نبرد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ولّت أُمّة قطّ أمرها رجلا و فيهم من هو أعلم منه لم يزل أمرهم سفالا حتى يرجعوا إلى ما تركوا</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هيچ جمعيتى ولايت امرش را يعنى منصب اداره نظام را به كسى كه دانشمندتر از او در بين جمعيت مى‌باشد واگذار نمى‌نمايد مگر اينكه آن جمعيت سير قهقرايى مى‌نمايد، تا وقتى كه فرد دانشمندتر متصدّى امر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 قوماً و فيهم أعلم منه و أفقه، لم يزل أمرهم فى سفال إلى يوم القيامة</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اگر كسى پيشواى قومى شد، در حالى كه دانشمندتر از او در بين جمعيت باشد آن ملت سير قهقرايى مى‌نمايد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الرئاسة لاتصلح إلا لأهلها، فَمَن دعى الناس إلى نفسه و فيهم من هو أعلم منه، لم ينظر الله إليه يوم القيامة</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رياست بر كسى غير اهلش صلاح نيست، يعنى غير اهل اگر متصدّى رياست شود موجب فساد مى‌گردد، پس كسى كه دعوت كند ملت را به خود و بگويد از من تبعيت كنيد در حالى كه در بين مسلمانان كسى داناتر از او باشد خداوند نظر رحمت در روز رستاخيز به او نمى‌نمايد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خبرى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الناس بسيفه و دعاهم إلى نفسه و فى المسلمين من هو أعلم منه فهو ضالّ متكلّف</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كسى كه</w:t>
      </w:r>
      <w:bookmarkStart w:id="80" w:name="pg7096_78649"/>
    </w:p>
    <w:p>
      <w:pPr>
        <w:pStyle w:val="BookText"/>
        <w:rPr/>
      </w:pPr>
      <w:bookmarkEnd w:id="80"/>
      <w:r>
        <w:rPr>
          <w:rFonts w:ascii="IRNazanin" w:hAnsi="IRNazanin" w:eastAsia="IRNazanin"/>
          <w:color w:val="111111"/>
          <w:sz w:val="28"/>
          <w:sz w:val="28"/>
          <w:szCs w:val="28"/>
          <w:rtl w:val="true"/>
          <w:lang w:bidi="fa-IR"/>
        </w:rPr>
        <w:t>با جنگ و خون‌ريزى مردم را به خود دعوت كند، در حالى كه دانشمندتر از او در بين مردم باشد چنين شخصى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آنچه كه ذكر شده، ده‌ها روايت ديگر به اين مضمون از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است كه نقل همه آنها ضرور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اسلام به علم و دانش زياد اهميت مى‌دهد و فرد دانشمند را برتر از همه مى‌داند و كليد راه سعادت را علم و دانش مى‌داند و سفارش تحصيل علم و دانش را نموده و در روايات زيادى فضيلت علم و عالم را بيان مى‌نمايد تا جايى كه دانشمندان را به پايه پيامبران گذشته رسانده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متأسفانه مسلمانان به حدى در اين راه كوتاهى نموده‌اند تا جايى كه در بعضى كتب تاريخ نوشته شده است كه وزراى خلفاى اسلامى مانع مى‌شدند كه خليفه كتاب بخواند و مطالعه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خلفاى عباسى مرد، وزير او تصميم گرفت يك فرد عالم و دانشمندى را به خلافت منصوب كند ولى عده‌اى از ديوانيان او را از اين كار برحذر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اصرارى كه مرد دانشمندى خليفه شود؟ بهتر است آن كودك صغيرى كه از دانش بهره ندارد خليفه و حاكم بر مسلمانان گردد و تو به‌نام او حكمرانى كنى، او هم چنين كرد و مقتدر را كه كودك بى‌سوادى بود به خلافت تعيين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مى‌نويسند معاويه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 كه خليفه در علم زياده‌روى كند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كتاب الفخرى فى آداب السلطانيه،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يكى از علل و اسباب بدبختى و انحطاط و تنزل مسلمين همين بى‌اعتنايى به علم و دانش است</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3511064_372815092"/>
      <w:bookmarkStart w:id="82" w:name="_Toc29"/>
      <w:bookmarkEnd w:id="81"/>
      <w:r>
        <w:rPr>
          <w:rtl w:val="true"/>
        </w:rPr>
        <w:t>حاكم اسلامى بايد خلاف فرمان الهى عمل نكند</w:t>
      </w:r>
      <w:bookmarkEnd w:id="8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اسلامى بايد عادل باشد، واجبات را انجام دهد و از محرّمات اجتناب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به دستورات الهى عمل كند و اگر چنين نباشد مسلط شدن او بر</w:t>
      </w:r>
    </w:p>
    <w:p>
      <w:pPr>
        <w:pStyle w:val="BookText"/>
        <w:rPr/>
      </w:pPr>
      <w:r>
        <w:rPr>
          <w:rFonts w:ascii="IRNazanin" w:hAnsi="IRNazanin" w:eastAsia="IRNazanin"/>
          <w:color w:val="111111"/>
          <w:sz w:val="28"/>
          <w:sz w:val="28"/>
          <w:szCs w:val="28"/>
          <w:rtl w:val="true"/>
          <w:lang w:bidi="fa-IR"/>
        </w:rPr>
        <w:t>نواميس مسلمين و ثروت‌هاى عمومى و ساير وظايف حكومت خيانت به امت اسلام است و موجب مى‌شود كه مسلمانان به روز سياه بنشينند، زيرا طبعاً چنين كسى در مقابل هواهاى نفسانى و لذّات حيوانى از اينكه مصالح ملت را زير پا بگذارد امتناعى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مى‌نماييد چه بدبختى‌ها و تنزل و انحطاطى نصيب مسلمانان شده از زمامدارى كسانى كه تقوى و عدالت نداشته‌اند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به‌هرحال رواياتى از ائمه طاهرين رسيده است كه اين شرط را از اساسى‌ترين امورى كه در حاكم معتبر است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خالد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الْحكومة فإن الْحكومة إنما هى للإمام العالم بالقضاء العادل فى الْمسلمين كَنَبىّ أو وصىّ نبى</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كلينى در فروع كافى،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طوسى در 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صدوق در من لايحضر،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خبر را نقل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بپرهيزيد از حكومت، زيرا زمامدارى و حكومت فقط از آن كسى است كه عالم به احكام الهى باشد و عادل در بين مسلمين، مانند پيامبر يا وصى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عَلِمتم أنّه لاينبغى أن يكون الوالى على الفروج و الدماء و المَغانم و الأحكام و إمامة المسلمين البخيل فتكون فى أموالهم نَهْمَتُهُ و</w:t>
      </w:r>
    </w:p>
    <w:p>
      <w:pPr>
        <w:pStyle w:val="BookText"/>
        <w:rPr/>
      </w:pPr>
      <w:r>
        <w:rPr>
          <w:rFonts w:ascii="Amiri" w:hAnsi="Amiri" w:eastAsia="Amiri" w:cs="Amiri"/>
          <w:color w:val="111111"/>
          <w:sz w:val="28"/>
          <w:sz w:val="28"/>
          <w:szCs w:val="28"/>
          <w:rtl w:val="true"/>
          <w:lang w:bidi="ar-SA"/>
        </w:rPr>
        <w:t>لا الجافى فيقطعهم بجفائه و لا الحائف للدول فيتّخذ قوماً دون قوم و لا المرتشى فى الحكم فيذهب بالحقوق و يقف به دون المقاطع و لاالمعطّل لِلسنّة فيهلك الامّة</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شما مردم خوب مى‌دانيد كه سزاوار نيست كسى كه بر نواميس و نفوس و ثروت‌هاى ملت و دستورات و قوانين الهى و پيشوايى مسلمانان ولايت پيدا مى‌كند بخيل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نبايد جاهل باشد، زيرا جاهل ملت را گمراه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نبايد خشن و جفاكار باشد تا به واسطه جفاى او مردم با او قطع مراوده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كسى</w:t>
      </w:r>
    </w:p>
    <w:p>
      <w:pPr>
        <w:pStyle w:val="BookText"/>
        <w:rPr/>
      </w:pPr>
      <w:r>
        <w:rPr>
          <w:rFonts w:ascii="IRNazanin" w:hAnsi="IRNazanin" w:eastAsia="IRNazanin"/>
          <w:color w:val="111111"/>
          <w:sz w:val="28"/>
          <w:sz w:val="28"/>
          <w:szCs w:val="28"/>
          <w:rtl w:val="true"/>
          <w:lang w:bidi="fa-IR"/>
        </w:rPr>
        <w:t>باشد كه اموال مسلمين را حيف و ميل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رشوه‌خوار نبايد باشد تا اينكه حقوق مردم را پايمال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سنت و قانون الهى را تعطيل مى‌كند نباشد وگرنه موجب نابودى امت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خبر دو موضوع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علم و ديگرى عدالت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لاتَصلح الإمامة إلا لرجل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معاصى الله، و حِلْم يملك به غضبه، و حسن الولاية على من يلى حتى يكون لهم كالابِ الرحيم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پيشوايى و رهبرى مسلمين شايسته نيست مگر بر كسى كه سه خصلت را واجد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و ورع كه او را از نافرمانى خدا باز دارد، و حلمى را واجد باشد كه در صورت غضب بتواند خودش را حفظ كند، و حسن اداره ملت را دارا باشد تا آنكه نسبت به آحاد ملت در حكم يك پدر مهربان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خطاب به اهل كوفه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فلعمرى ما الامام إلاّ الحاكم بالكتاب، القائم بالقسط و الدائن بدين الله، الحابس نفسه على ذات الله</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نيست امام مگر كسى كه حكم به كتاب بنمايد و با مردم به عدالت رفتار كند و متدين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خطبه‌اى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الْخليفه مَن سار بكتاب الله و سنّة نبيه</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نى ست خليفه غير از كسى كه بر طبق كتاب خدا و سنّت پيامبر عمل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ابوخديجه راوى مورد اعتماد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نموده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إذا وقعت بينكم خصومة، أو تَدَارَى فى شىء بينكم من الأخْذ و العَطاء أن تحاكموا إلى أحد من هؤلاء الفُسّاق</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كه در اين روايت امام نهى مى‌فرمايد كه در موارد دعاوى حقوقى و جزايى به فاسق رجوع شود</w:t>
      </w:r>
      <w:r>
        <w:rPr>
          <w:rFonts w:eastAsia="Amiri" w:cs="Amiri" w:ascii="Amiri" w:hAnsi="Amiri"/>
          <w:color w:val="111111"/>
          <w:sz w:val="28"/>
          <w:szCs w:val="28"/>
          <w:rtl w:val="true"/>
          <w:lang w:bidi="ar-SA"/>
        </w:rPr>
        <w:t>.</w:t>
      </w:r>
      <w:bookmarkStart w:id="83" w:name="pg7096_78655"/>
    </w:p>
    <w:p>
      <w:pPr>
        <w:pStyle w:val="BookText"/>
        <w:rPr/>
      </w:pPr>
      <w:bookmarkEnd w:id="83"/>
      <w:r>
        <w:rPr>
          <w:rFonts w:ascii="IRNazanin" w:hAnsi="IRNazanin" w:eastAsia="IRNazanin"/>
          <w:color w:val="111111"/>
          <w:sz w:val="28"/>
          <w:sz w:val="28"/>
          <w:szCs w:val="28"/>
          <w:rtl w:val="true"/>
          <w:lang w:bidi="fa-IR"/>
        </w:rPr>
        <w:t>و به همين مضمون چند روايت ديگر نيز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به‌علاوه آيه كريمه لاَ تَرْكَنُوا إِلَى الَّذِينَ ظَلَمُوا</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معنى دلالت دارد، زيرا فرد شاخص و روشنِ ركون به ظالم، سپردن امور ادارى و كشورى به ستمكاران است</w:t>
      </w:r>
      <w:r>
        <w:rPr>
          <w:rFonts w:eastAsia="IRNazanin" w:cs="IRNazanin"/>
          <w:color w:val="111111"/>
          <w:sz w:val="28"/>
          <w:szCs w:val="28"/>
          <w:rtl w:val="true"/>
          <w:lang w:bidi="fa-IR"/>
        </w:rPr>
        <w:t>.</w:t>
      </w:r>
    </w:p>
    <w:p>
      <w:pPr>
        <w:pStyle w:val="Heading3"/>
        <w:numPr>
          <w:ilvl w:val="2"/>
          <w:numId w:val="1"/>
        </w:numPr>
        <w:rPr/>
      </w:pPr>
      <w:bookmarkStart w:id="84" w:name="__RefHeading___Toc3511066_372815092"/>
      <w:bookmarkStart w:id="85" w:name="_Toc30"/>
      <w:bookmarkEnd w:id="84"/>
      <w:r>
        <w:rPr>
          <w:rtl w:val="true"/>
        </w:rPr>
        <w:t>شايستگى ركن اساسى است</w:t>
      </w:r>
      <w:bookmarkEnd w:id="8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و والى مسلمانان بايد لياقت و شايستگى داشته باشد، صاحب رأى و بصيرت در تدبير امور و برقرار نمودن نظام عادلانه و حفظ امن بلاد از شرّ اشرار باشد، شجاعت و قوّت قلب داشته باشد تا بتواند در مقابل دشمنان دين اعم از داخلى و خارجى استقامت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مقصد اصلى و غرض از جعل منصب حكومت بر شخص يا صنفى همان نحو كه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شقشقيه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فرموده و حضرت سيدالشهداء هم در خبر تحف‌العقول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بيان نموده، انجام وظيفه اجراى احكام و برقرارى نظام عادلانه اسلام است و گرفتن داد مظلوم از ظالم و صرف ثروت‌هاى عمومى در موارد قانونى و امثال اينها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حاكم بايد واجد صفات و خصال ذكر شده باشد تا آنكه اين مهم و مقصد و هدف عالى به خوبى انجام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بلكه از اخبار و روايات استفاده مى‌شود كه هر كس لايق‌تر و شايسته‌تر و استقامت او در مقابل ناملايمات زيادتر است، مقدّم بر ديگران مى‌باشد،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الناس بهذا الامر أقْومهم عليه</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سزاوارترين افراد به اين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استقامت او زيادتر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استعمل عاملا من المسلمين و هو يعلم أنّ فيهم من هو أولى بذلك منه و أعْلم بكتاب الله و سنّة نبيّه فقد خان الله و رسوله و جميع الْمسلمين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سنن بيهقى،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است اگر كسى عاملى از بين مسلمانان براى تصدّى كارى از كارهاى مملكتى تعيين كند در حالى كه مى‌داند كه شخص شايسته‌تر و دانشمندتر از او در بين مسلمين وجود دارد، اين كس به خدا و پيامبر و جميع مسلمين خيانت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نظر در اين روايت و امثال آن به اين باشد كه منصب حكومت و ساير مناصب اداره مملكت از امانات است و خداى تبارك و تعالى امر فرموده امانت به اهلش واگذار گردد و اگر به</w:t>
      </w:r>
    </w:p>
    <w:p>
      <w:pPr>
        <w:pStyle w:val="BookText"/>
        <w:rPr/>
      </w:pPr>
      <w:r>
        <w:rPr>
          <w:rFonts w:ascii="IRNazanin" w:hAnsi="IRNazanin" w:eastAsia="IRNazanin"/>
          <w:color w:val="111111"/>
          <w:sz w:val="28"/>
          <w:sz w:val="28"/>
          <w:szCs w:val="28"/>
          <w:rtl w:val="true"/>
          <w:lang w:bidi="fa-IR"/>
        </w:rPr>
        <w:t xml:space="preserve">غير اهل داده شود، خيانت است و چون اين امانت از طرفى مربوط به خدا و پيامبر است و از طرفى مربوط به جميع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نفع آنان قرار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اهل متصدّى شود، خيانت به همه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خبر در مورد تعيين عامل مى‌باشد ولى حكم مقام به اولويت از آن فهميده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تَقَدّم على قوم من المسلمين و هو يرى أنّ فيهم من هو أفضل منه، فقد خان الله و رسوله و الْمسلمين</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كسى كه پيشرو گروهى از مسلمانان بشود در حالى كه مى‌داند كه شايسته‌تر از او در بين مردم هست، چنين شخصى خيانت به خدا و پيغمبر و جميع مسلمانان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حضرت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ولاتقبلنّ فى استعمال عمالك و أمرائك شفاعة إلا شفاعة الكفائة و الامانة</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براى تصدّى فرماندار و امير غير از لياقت و شايستگى و امانت‌دارى چيز ديگرى را ملاك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ديگرى قريب به اين مضمون رسيده است كه براى اختصار نقل نمى‌شود</w:t>
      </w:r>
      <w:r>
        <w:rPr>
          <w:rFonts w:eastAsia="IRNazanin" w:cs="IRNazanin"/>
          <w:color w:val="111111"/>
          <w:sz w:val="28"/>
          <w:szCs w:val="28"/>
          <w:rtl w:val="true"/>
          <w:lang w:bidi="fa-IR"/>
        </w:rPr>
        <w:t>.</w:t>
      </w:r>
      <w:bookmarkStart w:id="86" w:name="pg7096_78660"/>
    </w:p>
    <w:p>
      <w:pPr>
        <w:pStyle w:val="Heading3"/>
        <w:numPr>
          <w:ilvl w:val="2"/>
          <w:numId w:val="1"/>
        </w:numPr>
        <w:rPr/>
      </w:pPr>
      <w:bookmarkStart w:id="87" w:name="__RefHeading___Toc3511068_372815092"/>
      <w:bookmarkStart w:id="88" w:name="_Toc31"/>
      <w:bookmarkEnd w:id="86"/>
      <w:bookmarkEnd w:id="87"/>
      <w:r>
        <w:rPr>
          <w:rtl w:val="true"/>
        </w:rPr>
        <w:t>حاكم نبايد حريص به مقام باشد</w:t>
      </w:r>
      <w:bookmarkEnd w:id="8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و والى نبايد حريص بر تصدّى اين مقام باشد و علاقه به آن داشته باشد مگر براى اجراى احكام الهى و حفظ بلاد مسلمين و برقرار نمودن نظام عادلانه، همان‌گونه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شقشقيه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اين مقام در نظر من از آبى كه از دماغ بُز بيرون مى‌آيد كمتر است، و يا حضرت سيدالشهداء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مقام ارزشى ندارد ولى فعاليت من براى گرفتن آن به‌خاطر حفظ دين و اجراى قوانين اسلام و امنيت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والله لا نولّى هذا العمل أحداً سأله، أو أحداً حرص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به خدا قسم ما كسى را به اين كار منصوب نمى‌كنيم كه خود او داوطلب آن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واسطه علاقه به آن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كسى كه حريص بر 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عبدالله بن عباس كه وساطت نموده بود تا امام استاندارى بصره و كوفه را به طلحه و زبير واگذار كند،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إنّ العراقين بهما الرجال والأموال، و متى تملّكا رقاب الناس يستميلا السفيه بالطمع، و يضربا الضعيف بالبلاء، و يقويا على القوىّ بالسلطان، و لو كنت مستعملا أحدًا لِضرّه و نفعه لاستعملت معاوية على الشام، و لولا ما ظهر لى من حرصهما على الولاية، لكان لى فيهما رأى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واى بر تو، در كوفه و بصره مردم مسلمان و اموالشان موجود است و زمانى كه اين دو نفر متصدى مقام ولايت شدند، مردم نادان را با پول مى‌خرند و ناتوانان را با شكنجه و آزار ساكت مى‌كنند، مردمان قوى را با قدرت و نيرو تسليم مى‌نمايند، من اگر بنا بود در دادن منصب، حساب ضرر و نفع خود را بكنم معاويه را فرماندار شام</w:t>
      </w:r>
    </w:p>
    <w:p>
      <w:pPr>
        <w:pStyle w:val="BookText"/>
        <w:rPr/>
      </w:pP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تحف‌العقول،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والاداره فى الاسلام،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ج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نزاع‌ها از بين مى‌رفت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حرص اين دو نفر به مقام نبود، ممكن بود آنها را ولى قرار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شرايط معتبر حاكم مرد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 قطع نظر از آنكه در اخبارى كه حكومت را بر علما قرار داده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پاره‌اى از روايات صريحاً بر اين معنى دلالت مى‌كند، جمعى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ليس على النساء أذان و لا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لاتولّى المرأة القضاء و لاتلى الإماره و لا تستشار</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فرموده بر زن‌ها اذان و اقامه واجب نيست، بعد چند امر ديگر مى‌فرمايد تا آنكه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نمى‌تواند متصدّى منصب قضاوت شود و نمى‌تواند حاكم و امير گردد و مورد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است از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لايفلح قوم ولّتهم امرأة</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رستگار نمى‌شوند جماعتى كه زنانشان بر آنها حكومت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ديگرى قريب به اين مضمون رسيده است، شايد راز اعتبار اين شرط اين باشد كه به حسب غالب جنبه عاطفى زن بيشتر است از جنبه عقلانى او و در حكومت گاهى ضرورت ايجاب مى‌كند كه خشونت به خرج داده شود و زن نمى‌تواند چنين باشد</w:t>
      </w:r>
      <w:r>
        <w:rPr>
          <w:rFonts w:eastAsia="IRNazanin" w:cs="IRNazanin"/>
          <w:color w:val="111111"/>
          <w:sz w:val="28"/>
          <w:szCs w:val="28"/>
          <w:rtl w:val="true"/>
          <w:lang w:bidi="fa-IR"/>
        </w:rPr>
        <w:t>.</w:t>
      </w:r>
      <w:r>
        <w:rPr>
          <w:rStyle w:val="FootnoteAnchor"/>
          <w:rtl w:val="true"/>
        </w:rPr>
        <w:footnoteReference w:id="66"/>
      </w:r>
      <w:bookmarkStart w:id="89" w:name="pg7096_78666"/>
    </w:p>
    <w:p>
      <w:pPr>
        <w:pStyle w:val="Heading2"/>
        <w:numPr>
          <w:ilvl w:val="1"/>
          <w:numId w:val="1"/>
        </w:numPr>
        <w:rPr/>
      </w:pPr>
      <w:bookmarkStart w:id="90" w:name="__RefHeading___Toc3511070_372815092"/>
      <w:bookmarkStart w:id="91" w:name="_Toc32"/>
      <w:bookmarkEnd w:id="89"/>
      <w:bookmarkEnd w:id="90"/>
      <w:r>
        <w:rPr>
          <w:rtl w:val="true"/>
        </w:rPr>
        <w:t>فصل چهارم</w:t>
      </w:r>
      <w:r>
        <w:rPr>
          <w:rtl w:val="true"/>
        </w:rPr>
        <w:t xml:space="preserve">: </w:t>
      </w:r>
      <w:r>
        <w:rPr>
          <w:rtl w:val="true"/>
        </w:rPr>
        <w:t>طرز حكومت اسلامى</w:t>
      </w:r>
      <w:bookmarkEnd w:id="91"/>
    </w:p>
    <w:p>
      <w:pPr>
        <w:pStyle w:val="Heading3"/>
        <w:numPr>
          <w:ilvl w:val="2"/>
          <w:numId w:val="1"/>
        </w:numPr>
        <w:rPr/>
      </w:pPr>
      <w:bookmarkStart w:id="92" w:name="__RefHeading___Toc3511072_372815092"/>
      <w:bookmarkStart w:id="93" w:name="_Toc33"/>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فصل چهارم در بيان طرز حكومت در اسلام و كيفيت اداره مملكت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فلاسفه قديم حكومت‌ها را به اقسامى تقسيم كرده‌اند و آن تقسيمات به واسطه اختلاف نظر تقسيم‌كننده مختلف است و شايد نخستين كسى كه حكومت‌ها را تقسيم‌بندى كرده افلاطون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افلاطون حكومت را به سه قسم تقسيم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پادشاهى، جمهورى، رژيم ارستقراطى كه رژيم اخير عبارت است از اينكه نظام به‌دست اقليت باشد، به شرط آنكه از طبقات ممتازه باشد و خود افلاطون معتقد بوده است كه اين قسم بهترين طرز حكومت‌ها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نيز اين تقسيم را قبول نموده و توضيحاتى بر آن افزوده است</w:t>
      </w:r>
      <w:r>
        <w:rPr>
          <w:rFonts w:eastAsia="IRNazanin" w:cs="IRNazanin"/>
          <w:color w:val="111111"/>
          <w:sz w:val="28"/>
          <w:szCs w:val="28"/>
          <w:rtl w:val="true"/>
          <w:lang w:bidi="fa-IR"/>
        </w:rPr>
        <w:t>.</w:t>
      </w:r>
    </w:p>
    <w:p>
      <w:pPr>
        <w:pStyle w:val="Heading3"/>
        <w:numPr>
          <w:ilvl w:val="2"/>
          <w:numId w:val="1"/>
        </w:numPr>
        <w:rPr/>
      </w:pPr>
      <w:bookmarkStart w:id="94" w:name="__RefHeading___Toc3511074_372815092"/>
      <w:bookmarkStart w:id="95" w:name="_Toc34"/>
      <w:bookmarkEnd w:id="94"/>
      <w:r>
        <w:rPr>
          <w:rtl w:val="true"/>
        </w:rPr>
        <w:t>[</w:t>
      </w:r>
      <w:r>
        <w:rPr>
          <w:rtl w:val="true"/>
        </w:rPr>
        <w:t>اسلام و نفى حكومت پادشاهى</w:t>
      </w:r>
      <w:r>
        <w:rPr>
          <w:rtl w:val="true"/>
        </w:rPr>
        <w:t>]</w:t>
      </w:r>
      <w:bookmarkEnd w:id="9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دو فيلسوف اقسام ديگرى در حكومت‌هاى عالم پيدا و به حسب غالب، حكومت به گونه رژيم پادشاهى بوده، آن هم به گونه ديكتاتورى و استبداد و دراين قسم از حكومت حاكم خود را مالك مملكت و آنچه در مملكت است مى‌داند، و توده</w:t>
      </w:r>
    </w:p>
    <w:p>
      <w:pPr>
        <w:pStyle w:val="BookText"/>
        <w:rPr/>
      </w:pPr>
      <w:r>
        <w:rPr>
          <w:rFonts w:ascii="IRNazanin" w:hAnsi="IRNazanin" w:eastAsia="IRNazanin"/>
          <w:color w:val="111111"/>
          <w:sz w:val="28"/>
          <w:sz w:val="28"/>
          <w:szCs w:val="28"/>
          <w:rtl w:val="true"/>
          <w:lang w:bidi="fa-IR"/>
        </w:rPr>
        <w:t>مردم را نيز برده خود مى‌پندارد، و همه را در راه شهوات و لذات حيوانى خود صرف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آنچه ملت دارا است به ملك حاكم در مى‌آيد، هر كه را در راه اين غرض عمل كند مقرّب مى‌گرداند و هر كس خلاف آن رفتار نمايد از مملكت اخراج يا اعدام مى‌شود و يا به زندان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هم حق اعتراض ندارد و اگر هم سؤال شود، جواب داده مى‌شود مصالح عاليه مملكت مقتضى چنين كارى است و در ثروت‌هاى عمومى هم اعم از زيرزمينى و غيره هر نوع تصرفى بخواهد مى‌نمايد و به هر كس كه اراده‌اش تعلق گرفت بدهد مختار است و هر كس را كه بخواهد ممنوع از انتفاع بنمايد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حفظ نظم داخلى مملكت مانند حفظ املاك شخصى كه همه نوع تصرفات را مى‌تواند بكند و هر كسى را بخواهد جلوگيرى مى‌نمايد و به هر كسى اراده‌اش تعلق گرفت مى‌بخشد رفتار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 از حكومت به اعتبار اختلاف صفات نفسانيه و عقول و ادراكات حكام و پادشاهان و اطرافيانشان و اختلاف ادراكات و علم و جهل اهل مملكت به وظايف واقعى يك پادشاه و حقوق خود و درجات موحد بودن يا مشرك بودنشان، مختلف است بعضى از سلاطين از روى خودخواهى ادعاى ربوبيت و خداوندگارى كرده‌اند، همان‌گونه كه فرعون و نمرود چنين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صريحاً و با شدت تمام با اين‌گونه حكومت خودكامه مخالفت نموده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در قرآن مجيد و كلمات پيامبر اكرم و ائمه طاهرين از اين قسم حكومت كه اساسش بر استرقاق رقاب ملت در تحت ارادات خودسرانه و عدم مشاركت با حاكم مبتنى است و از آثار آن عدم مسؤوليت حاكم است به عبوديت كه مقابلش حرّيت است تعبير فرموده‌اند و پيروان دين اسلام را به آزادى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فكرى و جسمى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پس از آنكه فرعون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دامن ما تربيت شده‌اى و تو را من سرپرستى كرده‌ام آيا اين شكر نعمت است كه انجام مى‌دهى، موسى در جواب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نِعْمَةٌ تَمُنُّهَا عَلَىَّ أَنْ عَبَّدْتَ بَنِي إِسْرَائِيلَ</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نعمتى است كه بر من منت مى‌گذارى با آنكه بنى‌اسرائيل را به بندگى خود در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بنى‌اسرائيل هرگز فرعون را مانند قِبْطيان به الوهيت پرستش ننمودند و لذا در مصر به زندان افتادند و آنها را شكنجه و آزار مى‌دادند و از رفتن آنان به ارض مقدّس جلوگيرى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درآيه ديگر از لسان قوم فرعون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وَقَوْمُهُمَا لَنَا عَابِدُونَ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فرعون و درباريانش بعد از دعوت موسى و هارون آنان را جواب دادند ما ايمان بياوريم به دو نفرى كه مانند ما هستند و قوم آن دو عبادت ما مى‌كنند؟ و معلوم است عبادت بنى‌اسرائيل عبارت است از همان اطاعت اجبارى كه گرفتار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روايتى كه ابوذر غفارى نقل مى‌كند چنين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بنوالعاص ثلاثين، جعلوا مال الله دولا و عباد الله خولا و دين الله دخلا</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زمانى كه اولاد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سى نفر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اين است كه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مصدر امر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عمومى را بين خود تقسيم مى‌كنند و بندگان خدا را برده خود قرار مى‌دهند و دين خدا را زيرورو و تباه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ابتلاى بنى‌اسرائيل و ابتلاى به عذاب فرعونيان چنين مى‌فرمايد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اتّخذتهم الفراعنة عبيداً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عبوديت چنين مى‌فرمايد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فساموهم العذاب و جرعوهم المرار فلم يبرح الحال بهم فى ذلّ الهلكة و قهر الغلبة، لايجدون فى امتناع و لاسبيلا الى دفاع</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فرعون‌ها بنى‌اسرائيل را بندگان</w:t>
      </w:r>
    </w:p>
    <w:p>
      <w:pPr>
        <w:pStyle w:val="BookText"/>
        <w:rPr/>
      </w:pPr>
      <w:r>
        <w:rPr>
          <w:rFonts w:ascii="IRNazanin" w:hAnsi="IRNazanin" w:eastAsia="IRNazanin"/>
          <w:color w:val="111111"/>
          <w:sz w:val="28"/>
          <w:sz w:val="28"/>
          <w:szCs w:val="28"/>
          <w:rtl w:val="true"/>
          <w:lang w:bidi="fa-IR"/>
        </w:rPr>
        <w:t>خود گرفتند، بعد در شرح اين عبوديت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سختى عذاب مى‌كردند و كاسه زهرآگين به تدريج به آنها مى‌نوشاندند، هيچ راهى براى رهايى و دفاع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همان خطبه در بيان استيلاى امپراتوران روم و ايران چنين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الاكاسرة و القياصرة ارباباً لهم يجتازون منهم عن ريف الافاق و بحر العراق إلى منابت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زمانى كه كسرى‌ها و قيصرهاى روم و ايران اربابان آنان بودند، پيوسته از زمين‌هاى پُرنعمت و سواحل</w:t>
      </w:r>
    </w:p>
    <w:p>
      <w:pPr>
        <w:pStyle w:val="BookText"/>
        <w:rPr/>
      </w:pPr>
      <w:r>
        <w:rPr>
          <w:rFonts w:ascii="IRNazanin" w:hAnsi="IRNazanin" w:eastAsia="IRNazanin"/>
          <w:color w:val="111111"/>
          <w:sz w:val="28"/>
          <w:sz w:val="28"/>
          <w:szCs w:val="28"/>
          <w:rtl w:val="true"/>
          <w:lang w:bidi="fa-IR"/>
        </w:rPr>
        <w:t>درياى عراق كوچشان مى‌دادند به سوى كشتزارهاى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بى‌آبى و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مقام شرح حكومت در اسلام بيان خواهد شد حكومت در اسلام هيچ‌گونه امتيازى بر حاكم نمى‌آورد بلكه فقط وسيله‌اى است براى برقرار نمودن نظام عادلانه و گرفتن داد مظلومين از ستمكاران و اجراى احكام آسمانى اسلام، همان نحو كه حضرت امير در خطبه شقشقيه و حضرت سيدالشهداء در خبر تحف‌العقول فرمودند و اساس حكومت روى مساوات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حرّيت افراد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حكومت با ديكتاتورى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و ديكتاتورى آثار شومى دارد و بارزترين آنها در سه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ثروت‌هاى عمومى را براى تأمين قدرت و پيشرفت شهوات فردى و جمعى مصرف مى‌نمايند و دست به دست ميان كسان خود مى‌گردانند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دين را با اميال خود تطبيق مى‌نمايند و بدعت‌ها در دين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را تحت فشار مى‌گذارند و از بروز استعدادها و بيدارى مردم جلوگيرى مى‌كنند و راه‌هاى سرگرمى و شهوت‌رانى را بر مردم باز مى‌كنند و در نتيجه با مردم رفتارى بردهوار دارند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وقتى كه مُسلم بن عَقَبه به امر يزيد مردم مدينه را قتل‌عام كرد، هزارها مسلمان را كشت و صدها نواميس را هتك كرد و از مردم به اين مضمون بيعت مى‌گرفت شما بنده يزيد بن معاويه مى‌باشيد، آنچه بخواهد در</w:t>
      </w:r>
      <w:bookmarkStart w:id="96" w:name="pg7096_78674"/>
    </w:p>
    <w:p>
      <w:pPr>
        <w:pStyle w:val="BookText"/>
        <w:rPr/>
      </w:pPr>
      <w:bookmarkEnd w:id="96"/>
      <w:r>
        <w:rPr>
          <w:rFonts w:ascii="Amiri" w:hAnsi="Amiri" w:eastAsia="Amiri" w:cs="Amiri"/>
          <w:color w:val="111111"/>
          <w:sz w:val="28"/>
          <w:sz w:val="28"/>
          <w:szCs w:val="28"/>
          <w:rtl w:val="true"/>
          <w:lang w:bidi="ar-SA"/>
        </w:rPr>
        <w:t>خون و مال و كسان شما حكم كند آزاد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اسلام با هر سه اين امور با شدت تمام مخالف است و روايات زيادى بر اين معنى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برخلاف اين قسم حكومت بوده است</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3511076_372815092"/>
      <w:bookmarkStart w:id="98" w:name="_Toc35"/>
      <w:bookmarkEnd w:id="97"/>
      <w:r>
        <w:rPr>
          <w:rtl w:val="true"/>
        </w:rPr>
        <w:t>دموكراسى</w:t>
      </w:r>
      <w:bookmarkEnd w:id="98"/>
    </w:p>
    <w:p>
      <w:pPr>
        <w:pStyle w:val="BookText"/>
        <w:rPr/>
      </w:pPr>
      <w:r>
        <w:rPr>
          <w:rFonts w:ascii="IRNazanin" w:hAnsi="IRNazanin" w:eastAsia="IRNazanin"/>
          <w:color w:val="111111"/>
          <w:sz w:val="28"/>
          <w:sz w:val="28"/>
          <w:szCs w:val="28"/>
          <w:rtl w:val="true"/>
          <w:lang w:bidi="fa-IR"/>
        </w:rPr>
        <w:t>قسم ديگر از حكومت، حكومت دموكراسى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حكومت ايده‌آل همه روشنفكران است و بيشتر و يا همه كشورهاى متمدن جهان مدعى آن هستند كه نوعى از حكومت دموكراسى را دارند و حقيقت اين حكومت را گفته‌اند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مردم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معنى جنبه تبليغى‌اش بر واقع مى‌چربد، زيرا به هر ترتيبى فرض شود هيأت حاكمه نمى‌شود همه افراد و يا اكثريت باشند و لابد حكومت به‌دست اقليت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بعضى ديگر اين‌گونه تعريف نموده‌اند كه دموكراسى حكومت مردم است، يعنى هيأت حاكمه را مردم تعيين مى‌كنند و جمعى آن را اين‌گونه تفسير نموده‌اند كه حكومت دموكراسى، حكومتى است كه بر اساس سه ركن 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حُرّيت، برادرى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قسم از حكومت برخلاف گمان عده‌اى از مخترعات اين زمان‌ها نيست، بلكه از سابق بوده و در كلمات افلاطون سخن از اين قسم حكومت به ميان آمده است، اصول حكومت دموكراسى عبارت است از</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ايجاد حكومت ملى بر اساس خواست و اراده همه انسان‌هاى آزاد و انقراض نفوذهاى اجتماعى و اقتصادى ناشى از امتيازهاى طبقاتى، برابرى همه انسان‌ها در قوانين مملكتى، توزيع عادلانه قدرت و سرمايه‌هاى عمومى، بالاخره دخالت اراده ملت و مردم در تركيب پارلمانى، وضع قوانين، نظم اقتصادى، شگردهاى سياسى و نظامى و روال سياست خارجى و اثر بارز آن تجلى شكوفان شخصيت، رهايى از</w:t>
      </w:r>
      <w:bookmarkStart w:id="99" w:name="pg7096_78676"/>
    </w:p>
    <w:p>
      <w:pPr>
        <w:pStyle w:val="BookText"/>
        <w:rPr/>
      </w:pPr>
      <w:bookmarkEnd w:id="99"/>
      <w:r>
        <w:rPr>
          <w:rFonts w:ascii="IRNazanin" w:hAnsi="IRNazanin" w:eastAsia="IRNazanin"/>
          <w:color w:val="111111"/>
          <w:sz w:val="28"/>
          <w:sz w:val="28"/>
          <w:szCs w:val="28"/>
          <w:rtl w:val="true"/>
          <w:lang w:bidi="fa-IR"/>
        </w:rPr>
        <w:t>تنگناهاى اقتصادى و شيوع رفاه اجتماعى و آزادى و بالاخره بارورى فعال قابليت‌ها و سجاياى مثبت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مى‌فرمائيد چه عبارات دلپذير و زيبائى است؟ ولى با توجه به آنچه خواهد آمد و ملاحظه وضع حكومت‌هاى موجود دموكراسى در جهان، تصديق خواهيد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فريبنده‌ترين كلمه‌اى است كه انسان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يكى از نويسندگان، چنين به‌نظر مى‌رسد كه انسان اصطلاح دموكراسى را به اين سبب ساخته است كه هرگز تحقق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لواى بشارت‌هاى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نامردمانه‌ترين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دژخيمانه‌ترين روش‌ها را اعمال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به تاريخ طرح انديشه دمكراتيك در غرب و وارسى آن به خوبى نشان مى‌دهد كه چگونه دموكراسى بهانه معقولى بوده است تا ديكتاتورى بريده از هر نوع خصلت مردمى بر اريكه قدرت تكيه بزند و به‌نام مردم عليه مردم حكومت كند</w:t>
      </w:r>
      <w:r>
        <w:rPr>
          <w:rFonts w:eastAsia="IRNazanin" w:cs="IRNazanin"/>
          <w:color w:val="111111"/>
          <w:sz w:val="28"/>
          <w:szCs w:val="28"/>
          <w:rtl w:val="true"/>
          <w:lang w:bidi="fa-IR"/>
        </w:rPr>
        <w:t>.</w:t>
      </w:r>
    </w:p>
    <w:p>
      <w:pPr>
        <w:pStyle w:val="Heading3"/>
        <w:numPr>
          <w:ilvl w:val="2"/>
          <w:numId w:val="1"/>
        </w:numPr>
        <w:rPr/>
      </w:pPr>
      <w:bookmarkStart w:id="100" w:name="__RefHeading___Toc3511078_372815092"/>
      <w:bookmarkStart w:id="101" w:name="_Toc36"/>
      <w:bookmarkEnd w:id="100"/>
      <w:r>
        <w:rPr>
          <w:rtl w:val="true"/>
        </w:rPr>
        <w:t>شكل‌هاى حكومت دموكراسى</w:t>
      </w:r>
      <w:bookmarkEnd w:id="101"/>
    </w:p>
    <w:p>
      <w:pPr>
        <w:pStyle w:val="BookText"/>
        <w:rPr/>
      </w:pPr>
      <w:r>
        <w:rPr>
          <w:rFonts w:ascii="IRNazanin" w:hAnsi="IRNazanin" w:eastAsia="IRNazanin"/>
          <w:color w:val="111111"/>
          <w:sz w:val="28"/>
          <w:sz w:val="28"/>
          <w:szCs w:val="28"/>
          <w:rtl w:val="true"/>
          <w:lang w:bidi="fa-IR"/>
        </w:rPr>
        <w:t>حكومت دموكراسى اشكال گوناگونى دارد و هر شكل آن امتيازاتى را واجد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قسم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دموكراسى مباشرى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عبارت است از اينكه مردم مستقيماً قوانين را جعل كنند و حاكم را تعيين نمايند با اجتماع در مجامع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نويسندگان اين قسم را بهترين قسم حكومت دموكراسى شمرده‌اند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هم اشكالاتى به آن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اشكالات اين است كه اين عمل در شهرهاى بزرگ امرى غيرممكن است و اينكه مردم عادى كه درك صلاح و فساد خود را نمى‌كنند چگونه ممكن است رأى به قانون بدهند و اينكه اكثريت مردم تحت تأثير قرار مى‌گيرند و خيلى زود تغيير عقيده مى‌دهند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نيابى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اين نحو كه مردم نمايندگانى براى خود</w:t>
      </w:r>
    </w:p>
    <w:p>
      <w:pPr>
        <w:pStyle w:val="BookText"/>
        <w:rPr/>
      </w:pPr>
      <w:r>
        <w:rPr>
          <w:rFonts w:ascii="IRNazanin" w:hAnsi="IRNazanin" w:eastAsia="IRNazanin"/>
          <w:color w:val="111111"/>
          <w:sz w:val="28"/>
          <w:sz w:val="28"/>
          <w:szCs w:val="28"/>
          <w:rtl w:val="true"/>
          <w:lang w:bidi="fa-IR"/>
        </w:rPr>
        <w:t>انتخاب مى‌كنند و آن نمايندگان، حاكم را انتخاب مى‌كنند و قوانين مملكتى را جعل مى‌نمايند و اگر تغيير در قانون لازم باشد آنها تغيير مى‌دهند و نظارت بر كارهاى دولت دارند، بودجه مملكت به‌نظر آنان تنظيم و</w:t>
      </w:r>
    </w:p>
    <w:p>
      <w:pPr>
        <w:pStyle w:val="BookText"/>
        <w:rPr/>
      </w:pPr>
      <w:r>
        <w:rPr>
          <w:rFonts w:ascii="IRNazanin" w:hAnsi="IRNazanin" w:eastAsia="IRNazanin"/>
          <w:color w:val="111111"/>
          <w:sz w:val="28"/>
          <w:sz w:val="28"/>
          <w:szCs w:val="28"/>
          <w:rtl w:val="true"/>
          <w:lang w:bidi="fa-IR"/>
        </w:rPr>
        <w:t>به مصرف مى‌رسد و كارهاى نمايندگان كار همه ملت محسوب است، چون آنان به‌عنوان وكيل و نماينده ملت مراقب و مواظب كارهاى مملكتى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 از دموكراسى، دو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نمايندگان مجلس حق تصرف دارند، بدون آنكه دولت حقى در عزل و نصب آنان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نوع ديگر آنكه مجلس شورى يك وسيله در دست رئيس دولت است، به هر نحو مايل باشد آن را مى‌چرخاند و در حقيقت دستور اصلى را حاكم صادر مى‌كند و نمايندگان آلت دست او مى‌باشند، اين نحو دموكراسى قبل از انقلاب در فرانسه رايج بوده و در انگلستان نيز متداول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قسم از دموكراسى امتيازاتى بر قسم اول دارد، ولى نمونه‌هايى از فساد نيز بر آن مترتب است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نمايندگان نظر خودشان را مى‌توانند بيان كنند نه نظر آحاد ملت را، اساساً بنا نيست در كارهاى مملكتى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كنيد ماده واحده‌اى را خواستند از مجلس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نمايندگان با مردم تماس بگيرند و بروند مجلس نظر مردم را منعكس كنند، پس اختيارى كه مردم دارند عبارت است از انتخاب نماينده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كلى سلب اختيار از آنان مى‌شود و تمام اختيارات دست چند نفر معدود كه به‌عنوان نماينده مردم انتخاب شده‌اند مى‌باشد، در اين صورت اين قسم از حكومت يك استبداد و ديكتاتورى دسته‌جمعى است و مفاسد آن اگر زيادتر از مفاسد ديكتاتورى فردى نباشد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قسم مردم قانوناً حق اعتراضى ندارند و نباشد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اين قسم، مردم قانوناً حق اعتراضى ندارند و هيأت حاكمه هم خود را مسؤول در برابر مردم نمى‌داند</w:t>
      </w:r>
      <w:r>
        <w:rPr>
          <w:rFonts w:eastAsia="IRNazanin" w:cs="IRNazanin"/>
          <w:color w:val="111111"/>
          <w:sz w:val="28"/>
          <w:szCs w:val="28"/>
          <w:rtl w:val="true"/>
          <w:lang w:bidi="fa-IR"/>
        </w:rPr>
        <w:t>.</w:t>
      </w:r>
      <w:bookmarkStart w:id="102" w:name="pg7096_78681"/>
    </w:p>
    <w:p>
      <w:pPr>
        <w:pStyle w:val="BookText"/>
        <w:rPr/>
      </w:pPr>
      <w:bookmarkEnd w:id="102"/>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انگليس تصور مى‌كند آزاد است و مختار، ولى اشتباه محض است، اين ملت فقط در موقع انتخاب نمودن نمايندگان آزادى دارند و بعد از آن به تمام معنى سلب آزادى از آنها مى‌شود و هيچ نحو تأثيرى در اداره مملكت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انتخاب نماينده، بدون ترديد محبوبيت و جنبه‌هاى عاطفى در انتخاب نماينده مؤثر است، در نتيجه اشخاص لايق و صاحب رأى و بصيرت كنار گذاشته مى‌شوند و افراد نالايق وارد معركه مى‌شوند و انتخاب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مصارفى كه احزاب سياسى و مردمان متمّول در موقع انتخابات مى‌كنند و وعده‌هايى كه صاحبان نفوذ مى‌دهند در رأى دادن مردم مؤثر مى‌افتد و روح دموكراسى را مى‌كشد و از بين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سوم از دموكراسى حكومتى است مركب از دموكراسى محض و دموكراسى نيابى به اين نحو كه نمايندگانى را مردم انتخاب مى‌كنند كه ناظر بر اعمال دولت باشند، ولى در بعضى امور مهم به مردم هم مراجعه مى‌شود و ملت حق عزل وكلا را نيز دارند، و در تغيير دولت بلكه رئيس جمهور نيز به آراء ملت مراجعه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اشكالات اين قسم هم از آنچه در دو قسم اول بيان شد ظاهر مى‌شود</w:t>
      </w:r>
      <w:r>
        <w:rPr>
          <w:rFonts w:eastAsia="IRNazanin" w:cs="IRNazanin"/>
          <w:color w:val="111111"/>
          <w:sz w:val="28"/>
          <w:szCs w:val="28"/>
          <w:rtl w:val="true"/>
          <w:lang w:bidi="fa-IR"/>
        </w:rPr>
        <w:t>.</w:t>
      </w:r>
    </w:p>
    <w:p>
      <w:pPr>
        <w:pStyle w:val="Heading3"/>
        <w:numPr>
          <w:ilvl w:val="2"/>
          <w:numId w:val="1"/>
        </w:numPr>
        <w:rPr/>
      </w:pPr>
      <w:bookmarkStart w:id="103" w:name="__RefHeading___Toc3511080_372815092"/>
      <w:bookmarkStart w:id="104" w:name="_Toc37"/>
      <w:bookmarkEnd w:id="103"/>
      <w:r>
        <w:rPr>
          <w:rtl w:val="true"/>
        </w:rPr>
        <w:t>دو اشكال مهم بر حكومت دموكراسى</w:t>
      </w:r>
      <w:bookmarkEnd w:id="10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آنچه ذكر شد دو اشكال مهم و اساسى بر حكومت دموكراسى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نحوى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اكثريت مردم ناقص و محتاج و غيركاملند، با يك سخنرانى داغ و يك مشت كلمات به ظاهر زيبا، چنان تحت تأثير قرار مى‌گيرند كه هر چه سخنران بخواهد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به حدى مادى و شكم‌پرست هستند كه با مختصر پول و يا يك نهار و شام چرب ايشان را تسليم مى‌كند، و جمعى به حدى شهوت‌رانند كه با يك نگاه محبت‌آميز زنى، عقيده‌شان عوض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اكثر</w:t>
      </w:r>
    </w:p>
    <w:p>
      <w:pPr>
        <w:pStyle w:val="BookText"/>
        <w:rPr/>
      </w:pPr>
      <w:r>
        <w:rPr>
          <w:rFonts w:ascii="IRNazanin" w:hAnsi="IRNazanin" w:eastAsia="IRNazanin"/>
          <w:color w:val="111111"/>
          <w:sz w:val="28"/>
          <w:sz w:val="28"/>
          <w:szCs w:val="28"/>
          <w:rtl w:val="true"/>
          <w:lang w:bidi="fa-IR"/>
        </w:rPr>
        <w:t>مردم كه غيرعالمند و نادان و نمى‌توانند خير و شر را تشخيص دهند چطور ممكن است براى آنها در مقابل اقليت دانا و بصير و صاحب رأى اهميت داد و او را مقدم داشت؟ يكى از نويسندگان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اكثريت و تقدم آن بر اقليت ممتازه، اين قضيه در هيچ علمى از علوم قديم و جديد از رياضى و طبيعى و ادبى و منطق و فلسفه و علوم شرعى و كتب آسمانى دليلى ندارد، بلكه دليل برعكس آن قائم است، زيرا كه اقليت ممتاز يعنى رأى قليلى كه برهان بر صحت آن اقامه شود راجح است بر اكثريت بى‌دليل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مونتسكيو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از كتاب سوم روح‌القوانين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حكومت دموكراسى به مفهوم واقعى آن وجود نداشته و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قرآن و روايات هم اكثريت به مثابه افرادى ناآگاه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ديگر اينكه در صورتى كه جامعه متوقف و ناآگاه باشد و اگر بنا باشد اين جامعه به سعادت برسد بايد برنامه‌هاى انقلابى به مرحله اجراء درآيد، معتقدات خرافى از بين برود، طرز تفكرها عوض شود، روابط اجتماعى منحطى كه دارد تغيير كند، بالاخره يك دموكراسى متحرك تربيت‌كننده برقرار شود، در چنين حكومتى اگر مراجعه به مردم ملاك باشد حتماً اكثريت به كسى رأى نمى‌دهد كه با عادات و عقايد و شيوه زندگى‌بخش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هم حكومت دموكراسى خوب باشد در اين قبيل حكومت‌ها حكومت دموكراسى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برنامه‌هاى اسلام همه انقلابى و يا رعايت جانب عقل طراحى شده و غالباً با مشتهيات نفسانى افراد و لذات حيوانى آنان مغاير است، لذا نمى‌شود حكومت اسلامى دموكراسى باشد، اينها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مربوط به دول پيشرفته به اصطلاح متمدن است كه حقيقتاً مقيد به اعتنا به آراء حقيقى مردم هستند، اما در ممالك عقب‌افتاده كه گاهى مى‌شود يك مأمور هزارها رأى در اوراق انتخاباتى نوشته و دور از چشم مردم به صندوق رأى مى‌ريزد، به گونه‌اى كه در بعضى كشورهاى شرقى و اسلامى معمول</w:t>
      </w:r>
    </w:p>
    <w:p>
      <w:pPr>
        <w:pStyle w:val="BookText"/>
        <w:rPr/>
      </w:pPr>
      <w:r>
        <w:rPr>
          <w:rFonts w:ascii="Amiri" w:hAnsi="Amiri" w:eastAsia="Amiri" w:cs="Amiri"/>
          <w:color w:val="111111"/>
          <w:sz w:val="28"/>
          <w:sz w:val="28"/>
          <w:szCs w:val="28"/>
          <w:rtl w:val="true"/>
          <w:lang w:bidi="ar-SA"/>
        </w:rPr>
        <w:t>است، حكومت دموكراسى معنى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حكومت دموكراسى به اشكال مختلفه آن صحيح نيست، خواه به شكل نظام سلطنتى باشد و خواه جمهورى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به‌علاوه در رژيم سلطنتى، شاه مادامى كه قدرت و نيرو در اختيار او است و يا قدرت‌هايى كه وجود او را به نفع خود تشخيص مى‌دهند از او حمايت مى‌كنند، حكومت در دست او و يا خاندانش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موقع كه قوى‌ترى پيدا شد، بساط او برچيده مى‌شود، و در هر دو صورت، خدمت به مردم و تلف نكردن اموال عمومى مطرح نيست، هر مقدار تشريفات امپراطورى و جاه و جلال آن زيادتر بشود تأثيرى در بقاء و يا از بين رفتن حكومت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پادشاه‌ها براى حفظ مقام نه تنها مجبور نبوده‌اند به مردم و مملكت خدمت كنند بلكه همواره دستگاه حكومت را به نفع خود تقويت كرده و كسانى را كه احساس خطر از ناحيه آنان براى مقام خود مى‌كردند از بين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افلاطون، يك شاه خوب فطرتاً آن‌قدر كمياب است كه خيلى به ندرت اتفاق مى‌افتد كه طبيعت و تصادف دست به هم داده چنين شخصى را به تخت بنشانند و با در نظر گرفتن اينكه طرز تربيت فرزندان آنها حتماً آنها را فاسد مى‌كند، از يك عده اشخاصى كه يكى بعد از ديگرى براى شاه شدن تربيت شده‌اند، هيچ‌گونه اميدى نبايد داشت، اغلب آنها يا در موقع به تخت نشستن شرير هستند يا بعد چنين مى‌شوند؟</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كتاب روح‌القوانين، كتاب سوم، فصل ششم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مونتسكيو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ميل دارند مستبد و مطلق‌العنان باشند و به آنها گفته نشود بهترين وسيله براى رسيدن به اين مقصود جلب محبت و علاقه ملت است و بدبختانه آنها هميشه اين نصايح را مسخره تلقى مى‌كنند، زيرا نفع شخصى ايشان اين است كه ملت ضعيف و بيچاره باشد تا هيچوقت نتوانند در مقابل آنها مقاومتى ابراز دارند</w:t>
      </w:r>
      <w:r>
        <w:rPr>
          <w:rFonts w:eastAsia="IRNazanin" w:cs="IRNazanin"/>
          <w:color w:val="111111"/>
          <w:sz w:val="28"/>
          <w:szCs w:val="28"/>
          <w:rtl w:val="true"/>
          <w:lang w:bidi="fa-IR"/>
        </w:rPr>
        <w:t>.</w:t>
      </w:r>
      <w:r>
        <w:rPr>
          <w:rStyle w:val="FootnoteAnchor"/>
          <w:rtl w:val="true"/>
        </w:rPr>
        <w:footnoteReference w:id="71"/>
      </w:r>
      <w:bookmarkStart w:id="105" w:name="pg7096_78687"/>
    </w:p>
    <w:p>
      <w:pPr>
        <w:pStyle w:val="BookText"/>
        <w:rPr/>
      </w:pPr>
      <w:bookmarkEnd w:id="105"/>
      <w:r>
        <w:rPr>
          <w:rFonts w:ascii="IRNazanin" w:hAnsi="IRNazanin" w:eastAsia="IRNazanin"/>
          <w:color w:val="111111"/>
          <w:sz w:val="28"/>
          <w:sz w:val="28"/>
          <w:szCs w:val="28"/>
          <w:rtl w:val="true"/>
          <w:lang w:bidi="fa-IR"/>
        </w:rPr>
        <w:t>بنابراين حكومت استبدادى بدترين شكل حكومت و بعد از آن رژيم سلطنتى و پس از آن، رژيم جمهوريت است</w:t>
      </w:r>
      <w:r>
        <w:rPr>
          <w:rFonts w:eastAsia="IRNazanin" w:cs="IRNazanin"/>
          <w:color w:val="111111"/>
          <w:sz w:val="28"/>
          <w:szCs w:val="28"/>
          <w:rtl w:val="true"/>
          <w:lang w:bidi="fa-IR"/>
        </w:rPr>
        <w:t>.</w:t>
      </w:r>
    </w:p>
    <w:p>
      <w:pPr>
        <w:pStyle w:val="Heading3"/>
        <w:numPr>
          <w:ilvl w:val="2"/>
          <w:numId w:val="1"/>
        </w:numPr>
        <w:rPr/>
      </w:pPr>
      <w:bookmarkStart w:id="106" w:name="__RefHeading___Toc3511082_372815092"/>
      <w:bookmarkStart w:id="107" w:name="_Toc38"/>
      <w:bookmarkEnd w:id="106"/>
      <w:r>
        <w:rPr>
          <w:rtl w:val="true"/>
        </w:rPr>
        <w:t>حكومت ارستقراطى</w:t>
      </w:r>
      <w:bookmarkEnd w:id="107"/>
    </w:p>
    <w:p>
      <w:pPr>
        <w:pStyle w:val="BookText"/>
        <w:rPr/>
      </w:pPr>
      <w:r>
        <w:rPr>
          <w:rFonts w:ascii="Amiri" w:hAnsi="Amiri" w:eastAsia="Amiri" w:cs="Amiri"/>
          <w:color w:val="111111"/>
          <w:sz w:val="28"/>
          <w:sz w:val="28"/>
          <w:szCs w:val="28"/>
          <w:rtl w:val="true"/>
          <w:lang w:bidi="ar-SA"/>
        </w:rPr>
        <w:t>اما حكومت ارستقراطى</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مصادر بحث در اين قسم از حكومت، مبادى العلوم السياسيه،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عبارت است از حكومت اقليت ممتاز از حيث نسب يا دين يا قشون و يا فرهنگ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افلاطون و ارسطو اين قسم از حكومت بهترين اقسام حكومت است به شرط آنكه هيأت حاكمه با انصاف و مروت باشد و مصلحت عامه را بر منافع شخصى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 از حكومت نيز معايبى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اينكه چنين افرادى را مردم چه راهى براى تشخيص دارند؟ يعنى از كجا معلوم شود كه مصالح توده مردم را مقدم مى‌دارند، و ثانياً صرف امتياز در نسب و يا فرهنگ و يا قشون كافى بر اداره مملكت و جعل قوانين و مقررات نيست، و ثالثاً امتياز به نسب و مقام چطور سبب مى‌شود بر تقدم؟ آيا اين تبعيض طبقاتى نيست</w:t>
      </w:r>
      <w:r>
        <w:rPr>
          <w:rFonts w:eastAsia="IRNazanin" w:cs="IRNazanin"/>
          <w:color w:val="111111"/>
          <w:sz w:val="28"/>
          <w:szCs w:val="28"/>
          <w:rtl w:val="true"/>
          <w:lang w:bidi="fa-IR"/>
        </w:rPr>
        <w:t>.</w:t>
      </w:r>
    </w:p>
    <w:p>
      <w:pPr>
        <w:pStyle w:val="Heading3"/>
        <w:numPr>
          <w:ilvl w:val="2"/>
          <w:numId w:val="1"/>
        </w:numPr>
        <w:rPr/>
      </w:pPr>
      <w:bookmarkStart w:id="108" w:name="__RefHeading___Toc3511084_372815092"/>
      <w:bookmarkStart w:id="109" w:name="_Toc39"/>
      <w:bookmarkEnd w:id="108"/>
      <w:r>
        <w:rPr>
          <w:rtl w:val="true"/>
        </w:rPr>
        <w:t xml:space="preserve">حكومت توده‌اى </w:t>
      </w:r>
      <w:r>
        <w:rPr>
          <w:rtl w:val="true"/>
        </w:rPr>
        <w:t xml:space="preserve">- </w:t>
      </w:r>
      <w:r>
        <w:rPr>
          <w:rtl w:val="true"/>
        </w:rPr>
        <w:t>كمونيسم</w:t>
      </w:r>
      <w:bookmarkEnd w:id="10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توده‌اى را بعضى از اشكال حكومت دموكراسى شمرده‌اند، ولى به‌نظر ما اين حكومت قطع نظر از اينكه اساسش بر مخالفت با اديان و دستوراتش همه‌اش برخلاف مذهب و دين است، فرضاً اگر جامعه غيرمتدين به دين هم باشد، باز اين طرز حكومت بدترين طرز حكومت است، زيرا اولا در حكومت توده‌اى و كمونيست شخصيت فرد منظور نيست و فرد مستهلك در اجتماع است و بدون توجه به آمال و عقايد افراد، دولت آنان را به هر جا كه اراده كند مى‌كشاند و افراد هيچ‌گونه آزادى در فكر و در قول و در عمل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استالين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دادن به افراد مساوى است با اينكه ما دشمنان خود را مسلّح نموده و به آنها نيرو و قدرت بدهيم كه نظام كمونيستى را از بين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جاى ديگرى گفته است بگذاريد با صراحت بگويم مرام كمونيستى با حُرّيت و آزادى فردى مخالف است و آزادى به افراد دادن معنايش وسيله دادن براى از بين رفتن مرام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النظام‌الشيوعى،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حكومت كمونيستى فقط افراد حزب حق تصدّى مقامات ادارى را دارند و براى انتخابات هم اگر مراجعه به افراد بشود آنان مجبورند به شخصى كه حزب معين كرده است رأى بدهند، و اگر كسى بخواهد شغل ادارى بگيرد اول بايد داخل حزب شود و او را امتحان نمايند، در صورت اطمينان به وفادارى و ايمان به مرام و مسلك، او را در حزب مى‌پذيرند، بعد از آن شغلى به او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رژيم كمونيستى، افراد حق انتخاب شغل آزاد مانند تجارت و زراعت و ساير حرفه‌ها را ندارند و نيز حق اختيار مسكن معينى را ندارند بلكه دولت مسكن و شغل افراد را تعيين مى‌كند و</w:t>
      </w:r>
    </w:p>
    <w:p>
      <w:pPr>
        <w:pStyle w:val="BookText"/>
        <w:rPr/>
      </w:pPr>
      <w:r>
        <w:rPr>
          <w:rFonts w:ascii="IRNazanin" w:hAnsi="IRNazanin" w:eastAsia="IRNazanin"/>
          <w:color w:val="111111"/>
          <w:sz w:val="28"/>
          <w:sz w:val="28"/>
          <w:szCs w:val="28"/>
          <w:rtl w:val="true"/>
          <w:lang w:bidi="fa-IR"/>
        </w:rPr>
        <w:t>افراد در حكومت كمونيستى اختيار انتخاب علم و دانش خاصى را هم ندارند و آموزش بعضى علوم، مانند علوم دينى در دانشگاه‌ها و مدارس آنها اكيداً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و جرائد مجبورند آنچه را حزب دستور مى‌دهد بنويسند و هيچ‌گونه آزادى قلم در ميان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نظريه سياسى در آن مرام و حكومت، در صورتى كه مخالف نظريه سياسى حزب باشد از جرائم بزرگ محسوب مى‌شود حتى نوشته‌اند كه در يك زمان در روسيه بيست و چهار مليون متهم سياسى در زندان‌ها به‌سر مى‌بردند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زندان‌ها هم توأم با اعمال شاقه بوده است و رياست زندانيان سياسى را هم تبهكاران حرفه‌اى به‌عهده داشتند</w:t>
      </w:r>
      <w:r>
        <w:rPr>
          <w:rFonts w:eastAsia="Amiri" w:cs="Amiri" w:ascii="Amiri" w:hAnsi="Amiri"/>
          <w:color w:val="111111"/>
          <w:sz w:val="28"/>
          <w:szCs w:val="28"/>
          <w:rtl w:val="true"/>
          <w:lang w:bidi="ar-SA"/>
        </w:rPr>
        <w:t>.</w:t>
      </w:r>
      <w:r>
        <w:rPr>
          <w:rStyle w:val="FootnoteAnchor"/>
          <w:rtl w:val="true"/>
        </w:rPr>
        <w:footnoteReference w:id="74"/>
      </w:r>
      <w:bookmarkStart w:id="110" w:name="pg7096_78691"/>
    </w:p>
    <w:p>
      <w:pPr>
        <w:pStyle w:val="Heading3"/>
        <w:numPr>
          <w:ilvl w:val="2"/>
          <w:numId w:val="1"/>
        </w:numPr>
        <w:rPr/>
      </w:pPr>
      <w:bookmarkStart w:id="111" w:name="__RefHeading___Toc3511086_372815092"/>
      <w:bookmarkStart w:id="112" w:name="_Toc40"/>
      <w:bookmarkEnd w:id="110"/>
      <w:bookmarkEnd w:id="111"/>
      <w:r>
        <w:rPr>
          <w:rtl w:val="true"/>
        </w:rPr>
        <w:t>طرز حكومت اسلامى عالى‌ترين اقسام حكومت‌ها است</w:t>
      </w:r>
      <w:bookmarkEnd w:id="112"/>
    </w:p>
    <w:p>
      <w:pPr>
        <w:pStyle w:val="BookText"/>
        <w:rPr/>
      </w:pPr>
      <w:r>
        <w:rPr>
          <w:rFonts w:ascii="IRNazanin" w:hAnsi="IRNazanin" w:eastAsia="IRNazanin"/>
          <w:color w:val="111111"/>
          <w:sz w:val="28"/>
          <w:sz w:val="28"/>
          <w:szCs w:val="28"/>
          <w:rtl w:val="true"/>
          <w:lang w:bidi="fa-IR"/>
        </w:rPr>
        <w:t>بهترين قسم حكومت، حكومت اسلامى است، زيرا در حكومت اسلامى قوانين مملكت‌دارى از طرف خداى تعالى وضع و بهوسيله پيامبر اسلام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اداره مملكت مبتنى بر دو 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 كردن نظام عادلانه و رساندن هر ذى‌حقى به حق خود و جلوگيرى از ظلم و ستم افراد مملكت به يكديگر و تربيت توده مردم و حفظ مصلحت همگان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جلوگيرى از مداخله بيگانگان و تدارك نيروى دفاعى و آمادگى جنگى و نگهبانى مرزها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در اصطلاح اهل شرع از آن تعبير به حفظ بيضه اسلام و در اصطلاح ساير ملل تعبير به حفظ وطن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شرع مقدّس اسلام براى اقامه اين دو وظيفه، مقررات و قوانينى جعل شده است كه آن قوانين را احكام سياسى مى‌نامند و همه از طرف خداوند آمده و به نفع ملت و مملكت جعل شده است و روى همين اصل در حكومت اسلامى مجلس قانون‌گذارى مفهومى ندارد، بلكه در حكومت اسلامى قانون‌گذار خدا است و همه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حاكم و محكوم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آن قانونند و حتى خود پيامبر گرامى اسلام از طرف خود حق عوض كردن قانونى را ندارد و در برابر قانون الهى همه مساويند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قوّه مقننه در حكومت اسلامى مفهومى ندارد، بلكه فقط قوه مجريه دارد كه حاكم اسلامى داراى آن است به آن گونه كه بيان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در مسائل جديد، مثلا بيمه كه اسلام صريحاً درباره آن حرفى نزده است، قانونى را بخواهند در مملكت اسلامى اجرا كنند و افراد مملكت بيمه شوند، قرارگذار آن قانون كى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قوانين كليه جعل شده است كه از هر قانونى مجتهدين قوانين بسيارى را استخراج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مجتهد از قوانين كليه در اسلام مى‌فهمد بر مورد</w:t>
      </w:r>
      <w:bookmarkStart w:id="113" w:name="pg7096_78693"/>
    </w:p>
    <w:p>
      <w:pPr>
        <w:pStyle w:val="BookText"/>
        <w:rPr/>
      </w:pPr>
      <w:bookmarkEnd w:id="113"/>
      <w:r>
        <w:rPr>
          <w:rFonts w:ascii="Amiri" w:hAnsi="Amiri" w:eastAsia="Amiri" w:cs="Amiri"/>
          <w:color w:val="111111"/>
          <w:sz w:val="28"/>
          <w:sz w:val="28"/>
          <w:szCs w:val="28"/>
          <w:rtl w:val="true"/>
          <w:lang w:bidi="ar-SA"/>
        </w:rPr>
        <w:t>تطبيق نموده و حكم آن را مى‌فهمد و آن حكم قابل اجرا است</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3511088_372815092"/>
      <w:bookmarkStart w:id="115" w:name="_Toc41"/>
      <w:bookmarkEnd w:id="114"/>
      <w:r>
        <w:rPr>
          <w:rtl w:val="true"/>
        </w:rPr>
        <w:t>شورى در اسلام</w:t>
      </w:r>
      <w:bookmarkEnd w:id="115"/>
    </w:p>
    <w:p>
      <w:pPr>
        <w:pStyle w:val="BookText"/>
        <w:rPr/>
      </w:pPr>
      <w:r>
        <w:rPr>
          <w:rFonts w:ascii="IRNazanin" w:hAnsi="IRNazanin" w:eastAsia="IRNazanin"/>
          <w:color w:val="111111"/>
          <w:sz w:val="28"/>
          <w:sz w:val="28"/>
          <w:szCs w:val="28"/>
          <w:rtl w:val="true"/>
          <w:lang w:bidi="fa-IR"/>
        </w:rPr>
        <w:t>البته بعضى كارها در اداره مملكت پيدا مى‌شود كه خود آن كار به اعتبار عنوان خودش حكمى ندارد، و اگر آن كار به صلاح ملت و مملكت باشد بايد انجام پذيرد و اگر مضرّ به حال مملكت و ملت باشد نبايد تحقق پيدا كند و حاكم اسلامى نمى‌داند به نفع است يا ضرر، مانند آنكه نداند با وضع فعلى مملكت آيا صلاح امت اسلامى است كه در نقطه مرزى خاصى راه‌آهن كشيده شود يا نه؟ يا آنكه استخدام افرادى را از مملكت خارجى مخصوص به صلاح امت است يا نه؟ يا آنكه بودجه معينى دارد و نداند براى مملكت راه‌سازى بهتر است يا كار عام‌المنفعه ديگرى و امثال اين‌ها، در اين‌گونه موارد حاكم اسلامى بايد عده‌اى از صاحب‌نظران باايمان و مطلع از اوضاع زمان را كه در برابر مصالح امت اسلامى از منافع شخصى خود مى‌گذرند و در امور رعايت مصالح نوعيه را مى‌نمايند، انتخاب نمايد و با آنها مشورت كند و آنچه رأى اكثريت بود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پيامبر گرامى اسلام در جنگ احد كه يك سال پس از جنگ بدر در سال سوم هجرت واقع شد عمل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بدر مسلمانان پيروز شدند و هفتاد نفر از سران قريش را كشتند و هفتاد نفر از بزرگان آنان را اسير كردند، بعد از آن قريش و اعراب با آمادگى كامل حركت كردند، بعد از رسيدن خبر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اصحاب را جمع نمود و با آنان راجع به اينكه چگونه با دشمن روبه‌رو شوند مشورت فرمود، جمعى كه از پيروزى در جنگ بدر مغرور شده بودند رأى دادند كه از مدينه بايد بيرون رفت و در ميدان جنگ با دشمن مبارزه نمود و جماعتى كه خود پيغمبر از آنان بود رأى دادند كه در مدينه بمانند و كوچه‌ها و خانه‌ها را سنگربندى كنند و اگر جنگ شدت پيدا كرد براى دفاع از</w:t>
      </w:r>
    </w:p>
    <w:p>
      <w:pPr>
        <w:pStyle w:val="BookText"/>
        <w:rPr/>
      </w:pPr>
      <w:r>
        <w:rPr>
          <w:rFonts w:ascii="Amiri" w:hAnsi="Amiri" w:eastAsia="Amiri" w:cs="Amiri"/>
          <w:color w:val="111111"/>
          <w:sz w:val="28"/>
          <w:sz w:val="28"/>
          <w:szCs w:val="28"/>
          <w:rtl w:val="true"/>
          <w:lang w:bidi="ar-SA"/>
        </w:rPr>
        <w:t>اسلام و مسلمين زنان و كودكان هم وارد معركه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رأى اكثريت اهل حل و عقد بر خروج از مدينه بود پيغمبر اكرم برخلاف رأى خود تصميم به خروج گرفت و لباس رزم پوشيد و حركت كرد و در آن جنگ مسلمانان مغلوب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بر اينكه اصل شورى از اصول مسلم اسلامى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موردى كه از جانب خدا وظيفه تعيين نشده باشد، بنابراين تعيين امام و خليفه با فرض تعيين خدا از اشتباهات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عمل خود پيامبر گرامى اسلام آيات و روايات زيادى است، به اين آيات و روايات كه نقل مى‌شود توجه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الاَْمْرِ فَإِذَا عَزَمْتَ فَتَوَكَّلْ عَلَى اللهِ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لطف و عنايتى كه به مردم مى‌نمايى از جهت رحمتى است كه خداوند تعالى به تو عنايت فرموده، اگر انسان خشن، بدخو و سخت‌دلى بودى مردم از دور تو پراكنده مى‌شدند، پس از لغزش‌هاى مسلمانان درگذر و طلب آمرزش از خدا بر آنان بنما و در پيش‌آمدها و امور سياسى و رويدادهاى اجتماعى با آنان مشورت كن و هر تصميمى پس از مشورت گرفتى بدون ترديد با توكل به خدا عمل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اسْتَجَابُوا لِرَبِّهِمْ وَأَقَامُوا الصَّلاَةَ وَأَمْرُهُمْ شُورَى بَيْنَهُمْ اولواوَمِمَّا رَزَقْنَاهُمْ يُنْفِقُونَ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اين آيه كريمه كه در وصف مردان باايمان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باايمان كسانى هستند كه اوامر خدا را اجابت مى‌كنند و نماز را به پا مى‌دارند و كارهاى عمومى را به مشورت در ميان مى‌گذارند و از آنچه به آنها روزى داده‌ايم انفاق مى‌كنند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عبارت است از استخراج رأى با مراجعه بعضى افراد به بعض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اين دو آيه كريمه مختص مى‌شوند به مواردى كه حكم شرعى معين و معلوم نبوده و يا اينكه صلاح و فساد عمل روشن نباشد كه احتياج به رأى است، و مصداق واضح آن مواردى است كه اشاره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امور عامه و مسائل اجتماعى و سياسى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كجاى اين دو آيه كريمه استفاده مى‌شود كه پس از مشورت بايد براى اكثريت عمل نمود؟ 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مشورت در كارهاى اجتماعى كه ارتباط با عامه مردم دارد و صلاح و فساد آنها روشن نيست، از امورى مى‌باشد كه بناى عقلاى عالم بر آن است و اين دو آيه امضاى همان بناى عقلا است، بنابراين چون بناى عقلا بر عمل به رأى اكثريت است و شارع مقدس اسلام هم از آن جلوگيرى نفرموده، معلوم مى‌شود نظر بنيان‌گذار اسلام هم با نظر عقلاى عالم مطابق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اجْتَنَبُوا الطَّاغُوتَ أَنْ يَعْبُدُوهَا وَأَنَابُوا إِلَى اللهِ لَهُمْ الْبُشْرَى فَبَشِّرْ عِبَادِي الَّذِينَ يَسْتَمِعُونَ الْقَوْلَ فَيَتَّبِعُونَ أَحْسَنَهُ أُوْلَئِك الَّذِينَ هَدَاهُمْ اللهُ وَأُوْلَئِك هُمْ أُوْلُوا الاَْلْبَابِ</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مقام مدح مؤمنين و اوصاف آنان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دورى مى‌جويند از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متعدّى و معبود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نمى‌كنند او را و به پروردگار جهان در عبادت و اطاعت رجوع مى‌كنند، بشارت از آن آنان است، پس بشارت بده پيامبر من به بندگان من، كسانى كه گوش به حرف‌ها مى‌دهند و آن كلام و رأيى كه از همه بهتر است متابعت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هستند كه خداوند آنها را هدايت نموده و اينها دانايان روى زمين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أحد يُشاور أحداً الاّ هدى إلى الرشد</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مواردى كه خير و شر عمل معلوم نيست و بايد با مشورت معلوم شود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مشورت نمى‌كند مگر آنكه خداوند او را هدايت و راهنمايى به رشد و خير و صلاح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صفين خطبه‌اى انشاء فرموده در حضور جمع كثيرى كه عدد آنها ده‌ها هزار نفر بوده است، و در ضمن خطبه چنين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فلاتُكَلّمونى بما تكلّم به الجبابرة، و لاتتحفّظوا منّى بما يتحفّظ به عند أهل البادرة، و لاتُخالِطُونى بالُمصانعة و لاتطنّوا بى استثقالا فى حقّ</w:t>
      </w:r>
    </w:p>
    <w:p>
      <w:pPr>
        <w:pStyle w:val="BookText"/>
        <w:rPr/>
      </w:pPr>
      <w:r>
        <w:rPr>
          <w:rFonts w:ascii="Amiri" w:hAnsi="Amiri" w:eastAsia="Amiri" w:cs="Amiri"/>
          <w:color w:val="111111"/>
          <w:sz w:val="28"/>
          <w:sz w:val="28"/>
          <w:szCs w:val="28"/>
          <w:rtl w:val="true"/>
          <w:lang w:bidi="ar-SA"/>
        </w:rPr>
        <w:t>قيل لى و لاالْتِماس إعظام لِنَفسى لما لا يصلح لى، فإنّه من استْثقل الحقّ أن يقال لَهُ أوِ الْعَدْلَ أن يُعْرَض عليه، كانَ العَمَلُ بِهِما أثقل عليه، فَلاتَكُفُّوا عَنّى مقالةً بِحَقّ أوْ مَشْوِرَة بِعَدل</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مانند حاكم جابر سخن نگوئيد و آن گونه‌اى كه در برابر مردمان متكبّر از سخن گفتن خوددارى مى‌كنيد از من در گفتن سخن حق خوددارى نكنيد، با من با مجامله و ظاهرسازى رفتار ننماييد و درباره من گمان بيجا نبريد كه گفتن سخن حق بر من سنگين باشد يا بخواهيد مرا به بزرگى تعظيم كنيد، زيرا كسى كه گفتن حق يا عرضه عدل بر او سنگين باشد عمل به آن دو بر او سنگين‌تر است، پس از گفتارى كه به حق باشد يا مشورتى به عدل، خوددارى ننماييد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قتل عثمان و بيعت مردم با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اعيان و اشراف كه از جمله آنها طلحه و زبير بودند، به حضرت اعتراض نمودند كه چرا با ما در امور عامه مشورت نمى‌كنى؟ حضرت در جواب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وقع حُكُم ليس فى كتاب الله و لا فى السّنة برهانه لشاورتُكما</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xml:space="preserve">چنانچه پيش‌آمدى رخ داد كه حكم آن در 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با شما مشورت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كه از پيامبر سؤال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ماالحزم؟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مشاورة ذوى الرأى</w:t>
      </w:r>
    </w:p>
    <w:p>
      <w:pPr>
        <w:pStyle w:val="BookText"/>
        <w:rPr/>
      </w:pPr>
      <w:r>
        <w:rPr>
          <w:rFonts w:ascii="IRNazanin" w:hAnsi="IRNazanin" w:eastAsia="IRNazanin"/>
          <w:color w:val="111111"/>
          <w:sz w:val="28"/>
          <w:sz w:val="28"/>
          <w:szCs w:val="28"/>
          <w:rtl w:val="true"/>
          <w:lang w:bidi="fa-IR"/>
        </w:rPr>
        <w:t>وأتباعهم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المحاسن، ص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 حزم چى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كردن با صاحبان رأى و نظر و متابعت نمودن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غِنى كالعقل و لا فقر كالجهل و لا ميراث كالأدب ولا ظهير كالمشاورة</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هيچ بى‌نياز كننده مانند عقل نيست و هيچ احتياجى مانند احتياج نادانى نيست، و هيچ ميراثى مثل ادب نيست و هيچ پشتوانه‌اى مانند مشورت نمودن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هلك و من شاور الرجال شاركها فى عقولها</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كسى كه مستبد به رأى خود باشد و به آراى ديگران اعتنا نكند، هلاك مى‌شود، كسى كه مشورت با مردان صاحب</w:t>
      </w:r>
    </w:p>
    <w:p>
      <w:pPr>
        <w:pStyle w:val="BookText"/>
        <w:rPr/>
      </w:pPr>
      <w:r>
        <w:rPr>
          <w:rFonts w:ascii="Amiri" w:hAnsi="Amiri" w:eastAsia="Amiri" w:cs="Amiri"/>
          <w:color w:val="111111"/>
          <w:sz w:val="28"/>
          <w:sz w:val="28"/>
          <w:szCs w:val="28"/>
          <w:rtl w:val="true"/>
          <w:lang w:bidi="ar-SA"/>
        </w:rPr>
        <w:t>رأى بكند شريك آنها شده است در عقل‌هاى آنان، يعنى از عقول و آراى آنان استفاده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 در اين باب به حدى زياد است كه استقصاء آنها در اين مختصر ميسر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اصل مشورت از اصول مسلم اسلام است، و پس از مشورت، همان‌گونه كه پيامبر گرامى اسلام عمل فرموده، حتى مكرر به اصحاب مى‌فرموده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أشيروا عَلَىّ أصحابى</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اصحاب من در امور اظهار رأى بنماييد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مملكتى در زمان حكومت مانند جنگ با معاويه و غيره، با اصحاب و صاحب‌نظران مشورت مى‌فرمود، در عهدنامه به مالك اشتر توصيه مشورت فرموده است و بعد از مشورت به رأى اكثريت عمل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اسلامى هم بايد مشورت نمايد و پس از آن به رأى اكثريت عمل كند و بناى عقلاى عالم بر همين است، همان‌گونه كه قبلا اشاره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اعتراض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اعتقاد ما به اينكه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به عواقب امور بوده‌اند و صلاح و فساد و خير و شر كارها را مى‌دانستند چگونه مشورت مى‌كردند و برخلاف علم خود به رأى اكثريت عمل مى‌نمودند؟ مثلا پيغمبر اكرم مى‌دانست جنگ احد به صلاح امت اسلام نيست چرا مشورت فرمود و به رأى اكثريت عمل نمود و ديده شد كه در آن جنگ مسلمانان مغلوب شدند؟</w:t>
      </w:r>
    </w:p>
    <w:p>
      <w:pPr>
        <w:pStyle w:val="BookText"/>
        <w:rPr/>
      </w:pPr>
      <w:r>
        <w:rPr>
          <w:rFonts w:ascii="IRNazanin" w:hAnsi="IRNazanin" w:eastAsia="IRNazanin"/>
          <w:color w:val="111111"/>
          <w:sz w:val="28"/>
          <w:sz w:val="28"/>
          <w:szCs w:val="28"/>
          <w:rtl w:val="true"/>
          <w:lang w:bidi="fa-IR"/>
        </w:rPr>
        <w:t>جواب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و همچنين امام در امور عامه دنيوى و قضاوت، از طرف خداوند موظف بوده‌اند كه به علم حاصل از غير موازين طبيعى عمل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نظر به آنكه عمل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براى ديگران و سرمشق آنان است، در همين مورد عمل به رأى اكثريت نمودن براى اين است كه بيان يك قانون كلى و يك حكم الهى را عملا بفرمايد حاكم امّت اسلامى نبايد خودسرانه و هر چه به‌نظرش رسيد عمل كند، بلكه بايد در اين امور از نظر صاحب‌نظران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همچو مصلحت مهمى مانعى ندارد در يك مورد خاصى هم به ضرر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در اين كار،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تشريع مشورت است، در امور عامه سياسى كه مصالح زيادى بر آن مترتب مى‌شود و براى رسيدن مسلمانان به آن مصالح، مانعى ندارد كه يك ضرر هم متحمل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آنان بايد مشورت بشود، عامه مردم كه اطلاع از امور ندارند نيستند، بلكه عده‌اى از كسانى كه صاحب‌نظر و رأى و مطلع و متدين و قوى‌الاراده و در برابر مصالح امت اسلامى از منافع شخصى خود مى‌گذرند بايد انتخاب گردند و با آنها مشورت شود، همان‌گونه كه بناى عقلاى عالم بر آن است و خود پيامبر گرامى اسلام و حضرت امير بر اين روش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رواياتى نيز بر اين مطلب دلالت دارد، حضرت امير در عهدنامه به مالك اشتر چنين مى‌فرمايد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تدخلنّ فى مشورتك بخيلا يَعْدِل بك عن الفضل و يَعِدُك الفقر و لا جَباناً يُضَعّفك عن الاُمور و لا حريصاً يزيّن لك الشّرَه بالْجور، فإن البخيل والجُبْن و</w:t>
      </w:r>
    </w:p>
    <w:p>
      <w:pPr>
        <w:pStyle w:val="BookText"/>
        <w:rPr/>
      </w:pPr>
      <w:r>
        <w:rPr>
          <w:rFonts w:ascii="Amiri" w:hAnsi="Amiri" w:eastAsia="Amiri" w:cs="Amiri"/>
          <w:color w:val="111111"/>
          <w:sz w:val="28"/>
          <w:sz w:val="28"/>
          <w:szCs w:val="28"/>
          <w:rtl w:val="true"/>
          <w:lang w:bidi="ar-SA"/>
        </w:rPr>
        <w:t>الحِرص غرائز شَتّى يَجْمَعُها سوء الظن بالله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نهج‌البلاغه، قسمت دوم،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بخيل مشورت نكن كه او تو را مانع مى‌شود از احسان و مى‌ترساند از بذل و بخشش، و با شخص ترسو مشورت نكن كه او باعث ضعف اراده تو مى‌شود، و با شخص حريص مشورت نكن كه او تزيين مى‌كند شدت حرص را با ستم به مردم، زيرا بخل و جبن و حرص، صفات و غريزه‌هاى گوناگونى است كه جامع همه آنها سوءظن به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خبر معاويه بن وهب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استشر فى أمرك الذين يخشون ربهم</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مشورت كن در امور با كسانى كه ايمان به خدا دارند و از خدا مى‌ترسند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خبر حلبى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المشورة لاتكون إلاّ بحدودها، فمن عرفها بحدودها و إلا كانت مضرّتها على الْمستشير أكثر من منفعتها له، فأوّلها أن يكون الذى تشاوره عاقلا و الثانية أن يكون حُرًّا متدينًا، و الثالثة أن يكون صديقاً مواخياً، و الرابعة أن تطلعه على سرّك فيكون علمه به كعلمك بنفسك، ثم يسرّ ذلك و يكتمه، فإنه إذا كان عاقلا انتفعت بمشورته و إذا كان حُرّاً متديناً أجهد نفسه فى النصيحة لك، و إذا كان صديقاً مواخياً كتم سرّك إذا اطلعتَهُ على سرّك، فإن كان علمه به كعلمك به، تمت الْمشورة و كَمُلَتِ النصيحة</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حدودى دارد اگر كسى حدود آن را بفهمد خوب است وگرنه ضررش بر مشورت‌كننده زيادتر از منفعت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حدود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او مشورت مى‌كنى عاقل باشد، دوم آنكه آزادمرد و ديندار باشد، سوم آنكه دوست تو و با تو مانند برادر باشد، چهارم آنكه او را از جهات پنهانى امر مطلع كنى به نحوى كه او هم عالم به جهات شود مانند علم تو، سپس او را مستور از غير كند، زيرا اگر عاقل باشد از مشورت با او نفع مى‌برى و اگر آزادمرد و بادين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هوى و هوس و شهوت و</w:t>
      </w:r>
      <w:bookmarkStart w:id="116" w:name="pg7096_78707"/>
    </w:p>
    <w:p>
      <w:pPr>
        <w:pStyle w:val="BookText"/>
        <w:rPr/>
      </w:pPr>
      <w:bookmarkEnd w:id="116"/>
      <w:r>
        <w:rPr>
          <w:rFonts w:ascii="IRNazanin" w:hAnsi="IRNazanin" w:eastAsia="IRNazanin"/>
          <w:color w:val="111111"/>
          <w:sz w:val="28"/>
          <w:sz w:val="28"/>
          <w:szCs w:val="28"/>
          <w:rtl w:val="true"/>
          <w:lang w:bidi="fa-IR"/>
        </w:rPr>
        <w:t>حرص و دنيا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مى‌كند كه خير و صلاح تو را بگويد، و اگر دوست صميمى تو باشد كتمان اسرار تو را مى‌نمايد و با رعايت اين امور مشورت تمام و نصيحت كامل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خبر سليمان بن خالد مى‌فرمايد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استشر العاقل من الرجال الوَرَع فإنّه لايأمر الاّ بخير</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كن با شخص عاقل متدين كه از خدا مى‌ترسد، زيرا او امر نمى‌كند مگر به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قبيل روايات زياد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بحث اين است كه قوانين مملكت‌دارى و برقرار نمودن نظام عادلانه بين مسلمين را خداوند تبارك و تعالى بيان فرموده، بنابراين مجلس قانون‌گذارى به آن شكلى كه مرسوم است در حكومت اسلامى نيست و براى كارهايى كه صلاح و فساد آن معلوم نيست مشورت را تشريع نموده، آن هم با افراد خاصى نه عامه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حاكم اسلامى را هم خود شارع مقدس اسلام تعيين نموده، آن هم مجتهد متدين مطلع از امور و بااراده‌اى كه به دنيا و مافيها به‌نظر حقارت مى‌نگرد و همّى جز رفاه مسلمين و برقرار نمودن نظام عادله ندارد و مطلع از زمان، مكان، آگاه به امور سياسى، اقتصادى، نظامى، اجتماعى مى‌باشد</w:t>
      </w:r>
      <w:r>
        <w:rPr>
          <w:rFonts w:eastAsia="IRNazanin" w:cs="IRNazanin"/>
          <w:color w:val="111111"/>
          <w:sz w:val="28"/>
          <w:szCs w:val="28"/>
          <w:rtl w:val="true"/>
          <w:lang w:bidi="fa-IR"/>
        </w:rPr>
        <w:t>.</w:t>
      </w:r>
    </w:p>
    <w:p>
      <w:pPr>
        <w:pStyle w:val="Heading3"/>
        <w:numPr>
          <w:ilvl w:val="2"/>
          <w:numId w:val="1"/>
        </w:numPr>
        <w:rPr/>
      </w:pPr>
      <w:bookmarkStart w:id="117" w:name="__RefHeading___Toc3511090_372815092"/>
      <w:bookmarkStart w:id="118" w:name="_Toc42"/>
      <w:bookmarkEnd w:id="117"/>
      <w:r>
        <w:rPr>
          <w:rtl w:val="true"/>
        </w:rPr>
        <w:t>حكومت اسلامى بر دو اصل حُريّت و مساوات استوار است</w:t>
      </w:r>
      <w:bookmarkEnd w:id="11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اسلامى برخلاف جميع اقسام حكومت‌هاى موجود جهان به‌عنوان ولايت و امانت‌دارى است و اساس آن روى دو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حريت و آزادى آحاد ملت از قيد بندگى حكام و مساوات آنان با يكديگر و با شخص والى و حاكم در جميع امور عامه و احكام و قوانين مملكت‌دارى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آثار آن دو اصل، حق مراقبت داشتن ملت و مسؤوليت حاكم و متصدى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و شاهد بر اين امور سيره پيامبر گرامى اسلام و حضرت امير و كلمات منقوله از آن دو بزرگوار و ساير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تصدى حكومت، فرماندارانى را كه عثمان تعيين كرده بود عزل فرمود، زيرا آنها قطع نظر از عدم لياقت، بيت‌المال را با واحد هزار و ميليون با موافقت دربار خلافت تصاحب مى‌نمودند و عمالى كه به اطراف اعزام مى‌فرمود ملزم مى‌نمود كه بايد احياى حق بنمايند و در از بين بردن نباطل كوشا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يكى از نامه‌ها كه به عبدالله بن عباس نوشته چنين مرقوم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فلايكن أفضل ما نِلْتَ فى نفسك من دنياك بلوغ لَذّة، أو شِفاءُ غَيظ ولكن إطفاء باطل أو إحياء حقّ، ولْيكن سُرُورُك بما قَدَّمْتَ من ذلك و أسَفُكَ على ما خَلّفت</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نهج‌البلاغه، قسمت دوم، نامه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همت تو اين نباشد كه به لذتى از لذات دنيوى برسى و يا كارى را كه خشم و ناراحتى تو را دفع مى‌كند، انجام دهى، بلكه كوشش كن در از بين بردن باطل و زنده نمودن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ولخرجى‌هايى كه عثمان نموده و اموال را به كسان خود بدون استحقاق پرداخته بود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 وجدْتُه قد تزوّج به النساء و مَلِك به الإماء لردَدْتُه فإنّ فى العدل سعة و من ضاقَ عَليه العَدل فالْجور عليه أضيق</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به خدا قسم تا قدرت دارم اموال را پس مى‌گيرم، اگر چه بدانم كه اين پول‌ها مهريه زنان شده، زيرا در عدالت دست همه باز است و كسى كه عدالت بر او گران باشد جور و جفاى او سنگين‌تر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به زياد بن ابيه كه خليفه عبدالله بن عباس والى امام بر بصره بوده، بعد از آنكه شنيده بود كه زياد اموال عمومى را بى‌رويه مصرف مى‌كند، چنين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وإنّى اقسم بالله قسماً صادقاً لئن بلغنى أنّك خنت من فىء المسلمين شيئاً صغيراً أو كبيراً لاشدنّ عليك شدّة تدعك قليل الوفر، ثقيل الظهر، ضئيل الأمر،</w:t>
      </w:r>
    </w:p>
    <w:p>
      <w:p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نهج‌البلاغه، قسمت دوم نامه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به من خبر برسد كه خيانت به بيت‌المال نموده‌اى ولو به مقدار خيلى كم، تو را در فشار قرار مى‌دهم كه دارائى تو كم شود و بيچاره شوى كه قادر بر اداى نفقه خاندان خود نباشى و در بين مردم حقير و پست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كسانى كه پيشنهاد مى‌كردند كه به اعيان و بزرگان مقدار بيشترى از بيت‌المال را بدهد تا آنكه آنها او را در مقابل دشمن يارى كنند چنين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أتأمرونى أن أطلُبَ النصر بالْجور فيمن وُلّيتُ عليه، والله لا أطُورُ به ما سَمَرَ سَميرٌ و ما أمّ نَجْمٌ فى السماء نَجماً لو كان المال لى لسوَّيْتُ بَيْنهم فَكَيف و انّما المال لهم فَكَيْفَ و إنّ المال مالُ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إعطاء المال فى غير حقّه تبذيرٌ و إسرافٌ و هو يَرْفع صاحِبَه فى‌الدُّنْيا و يَضَعُهُ فى الاخِرة و يُكْرِمُهُ فى النّاس و يُهينُهُ عندالله</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 xml:space="preserve">آيا مرا امر مى‌كنيد كه طلب نصرت كنم با ستم كردن به امت اسلام؟ به خدا قسم نزديك او نمى‌روم تا آخر دهر، اگر مال مال من مى‌بود بين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بالسويه تقسيم</w:t>
      </w:r>
    </w:p>
    <w:p>
      <w:pPr>
        <w:pStyle w:val="BookText"/>
        <w:rPr/>
      </w:pPr>
      <w:r>
        <w:rPr>
          <w:rFonts w:ascii="IRNazanin" w:hAnsi="IRNazanin" w:eastAsia="IRNazanin"/>
          <w:color w:val="111111"/>
          <w:sz w:val="28"/>
          <w:sz w:val="28"/>
          <w:szCs w:val="28"/>
          <w:rtl w:val="true"/>
          <w:lang w:bidi="fa-IR"/>
        </w:rPr>
        <w:t>مى‌كردم تا چه رسد كه مال من نيست و مال خدا است، دادن مال به غير صاحب حق اسراف است و اسراف، پول‌دهنده را در دنيا بلند مى‌كند ولى در آخرت از مقامات عاليه پائين مى‌آورد، و نزد مردم محترم مى‌كند ولى نزد خدا موهون مى‌سازد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به عثمان بن حُنيف كه عامل حضرت بوده در بصره، بعد از آنكه شنيده بود كه او دعوت شده به يك مهمانى و اجابت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آن مهمانى از قبيل مهمانى‌هاى متداوله بوده است كه به افتخار رجال و شخصيت‌ها برپا مى‌شود و در آن مهمانى‌ها زياده‌روى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اعتراض‌آميز مرقوم مى‌دارد و در ضمن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لِكلّ مأموم إماماً يقتدى به و يستضىء بنور علمه ألا و إنّ إمامكم قد اكتفى من دنياه بطِمْرَيْه و من طعمه بقُرْصَيه ألا و إنّكم لاتقدرون على ذلك ولكن أعينونى بِوَرَع و اجتهاد و عِفّة و سداد</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هر آينه هر مأمومى امامى دارد كه</w:t>
      </w:r>
      <w:bookmarkStart w:id="119" w:name="pg7096_78713"/>
    </w:p>
    <w:p>
      <w:pPr>
        <w:pStyle w:val="BookText"/>
        <w:rPr/>
      </w:pPr>
      <w:bookmarkEnd w:id="119"/>
      <w:r>
        <w:rPr>
          <w:rFonts w:ascii="IRNazanin" w:hAnsi="IRNazanin" w:eastAsia="IRNazanin"/>
          <w:color w:val="111111"/>
          <w:sz w:val="28"/>
          <w:sz w:val="28"/>
          <w:szCs w:val="28"/>
          <w:rtl w:val="true"/>
          <w:lang w:bidi="fa-IR"/>
        </w:rPr>
        <w:t>به او اقتدا مى‌كند در اعمال و رفتار، و او چراغ راهش مى‌باشد، هر آينه امام شما اكتفا نموده از مال دنيا به دو پيراهن كهنه و از طعام دنيا به دو قرص نان، البته شماها نمى‌توانيد مانند من عمل كنيد ولكن يارى كنيد مرا به خيانت نكردن به اموال عمومى و زياده‌روى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همين نامه بعد از جملاتى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قانع بشوم به اينكه به من بگوييد اميرالمؤمنين؟ در حالى كه شريك مردم در گرفتارى‌هاى روزگار نباشم يا پيشواى آنها در زندگانى سخت و ناراحت‌كننده نباشم؟ نه من خلق نشدم تا آنكه از طعام‌هاى لذيذ دنيا مانند چهارپايان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قبيل روايات به حدى زياد است كه اگر نگاشته شود خود نيازمند تأليف مستقلى است</w:t>
      </w:r>
      <w:r>
        <w:rPr>
          <w:rFonts w:eastAsia="IRNazanin" w:cs="IRNazanin"/>
          <w:color w:val="111111"/>
          <w:sz w:val="28"/>
          <w:szCs w:val="28"/>
          <w:rtl w:val="true"/>
          <w:lang w:bidi="fa-IR"/>
        </w:rPr>
        <w:t>.</w:t>
      </w:r>
    </w:p>
    <w:p>
      <w:pPr>
        <w:pStyle w:val="Heading3"/>
        <w:numPr>
          <w:ilvl w:val="2"/>
          <w:numId w:val="1"/>
        </w:numPr>
        <w:rPr/>
      </w:pPr>
      <w:bookmarkStart w:id="120" w:name="__RefHeading___Toc3511092_372815092"/>
      <w:bookmarkStart w:id="121" w:name="_Toc43"/>
      <w:bookmarkEnd w:id="120"/>
      <w:r>
        <w:rPr>
          <w:rtl w:val="true"/>
        </w:rPr>
        <w:t xml:space="preserve">سيره پيامبر گرامى اسلام </w:t>
      </w:r>
      <w:r>
        <w:rPr>
          <w:rtl w:val="true"/>
        </w:rPr>
        <w:t>(</w:t>
      </w:r>
      <w:r>
        <w:rPr>
          <w:rtl w:val="true"/>
        </w:rPr>
        <w:t>صلى الله عليه وآله</w:t>
      </w:r>
      <w:r>
        <w:rPr>
          <w:rtl w:val="true"/>
        </w:rPr>
        <w:t>)</w:t>
      </w:r>
      <w:bookmarkEnd w:id="121"/>
    </w:p>
    <w:p>
      <w:pPr>
        <w:pStyle w:val="BookText"/>
        <w:rPr/>
      </w:pPr>
      <w:r>
        <w:rPr>
          <w:rFonts w:ascii="IRNazanin" w:hAnsi="IRNazanin" w:eastAsia="IRNazanin"/>
          <w:color w:val="111111"/>
          <w:sz w:val="28"/>
          <w:sz w:val="28"/>
          <w:szCs w:val="28"/>
          <w:rtl w:val="true"/>
          <w:lang w:bidi="fa-IR"/>
        </w:rPr>
        <w:t xml:space="preserve">و آنچه مورد اهميت است رفتار خود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 خويش است كه در جميع امور و موارد رعايت اين دو اصل و ركن اساسى را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دو سه مورد كه بر حسب تواريخ و روايات از مسلمات است و مرحوم آيت‌الله نائينى نيز در تنبيه‌الامه ذكر نموده است نقل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بعثت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دختر آن بزرگوار به حسب ميل خديجه به ابى‌العاص كه خواهرزاده خديجه بود شوهر داده شد، پس از هجرت در جنگ بدر ابى‌العاص اسير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اگر مشرك اسير شود، يا كشته مى‌شود يا بايد فديه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واسطه آنكه تحت فشار مالى بودند اخذ فديه را اختيار نمودند، زينب زن ابى‌العاص كه در مدينه بود براى آزادى شوهرش گردن‌بند قيمتى‌اى را كه از مادرش به ارث برده بود فرستاد و</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پيغام داد چنانچه مسلمين موافقت كنند اين گردنبند را به‌عنوان فديه قبول كنند، ابوالعاص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ديدن گردن‌بند به گريه افتاد و مسلمانان هم آن را قبول كردند و ابوالعاص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ابى‌العاص</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مكه زينب را بفرست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ابوالعاص با مخالفت قريش زينب را با خطرى كه اين كار داشت به مدينه فرستاد و به حكم اسلام اين زن و شوهر از هم جدا شدند، بعد از آن قريش به واسطه درستكارى ابى‌العاص اموالى را براى تجارت به او دادند و او را به شام فرستادند، در مراجعت مسلمانان اموال قريش را كه محارب و مشرك بودند گرفتند و به مدينه آوردند، ابوالعاص براى گرفتن اموال شبانه وارد مدينه شد و به منزل زينب رفت و در پناه زينب قرار گرفت، موقع نماز صبح زينب به مسجد آمد و به مردم اعلام كرد كه من ابى‌العاص را پناه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مقرّرات اسلام است كه اگر مسلمانى مشرك محاربى را پناه دهد و به ديگران اعلام نمايد، آن پناه رسميت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مسلمانان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شنيديد سخن زينب را؟ عرض كردند 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الان مطلع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ابى‌العاص آزاد است، ولى اموالى فىء مسلمين است كه آنها را تصاحب نموده‌اند، مى‌توانند تصرف كنند و مى‌توانند به او برگردانند، مسلمانان به ميل خود اموال را رد نمودند و ابوالعاص آنها را به مكه برد و به صاحبانش تحويل داد و بعداً خود مسلمان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بدر هفتاد نفر از سران قريش اسير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بازوى آنها را به يك ريسمان بستند، از جمله آنها عباس عموى پيغمبر و عقيل بن ابى‌طالب و نوفل بن حارث بن عبدالمطلب بودند،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فرمود كه تو پول دارى، فديه خودت و برادرزاده‌هايت را بپرداز و آزاد شويد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اسلام آورده‌ام و قريش مرا مجبور به اين جنگ نمودند،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واقعاً مسلمان باشى خدا جزايت را مى‌دهد، ولى چون در ظاهر اسلام نياورده بودى، به حسب حكم اسلام بايد براى آزادى فديه بدهى، عرض كرد پول‌هايى كه دارم به‌عنوان فديه قبول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يكصد و شصت مثقال طلا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حساب نمى‌آيد، از آن پولى كه در موقع خروج از مكه نزد ام‌الفضل گذاشته‌اى بده، عباس براى سه نفر كه يكى عمو و دو نفر ديگر عموزاده پيغمبر بودند</w:t>
      </w:r>
      <w:bookmarkStart w:id="122" w:name="pg7096_78717"/>
    </w:p>
    <w:p>
      <w:pPr>
        <w:pStyle w:val="BookText"/>
        <w:rPr/>
      </w:pPr>
      <w:bookmarkEnd w:id="122"/>
      <w:r>
        <w:rPr>
          <w:rFonts w:ascii="Amiri" w:hAnsi="Amiri" w:eastAsia="Amiri" w:cs="Amiri"/>
          <w:color w:val="111111"/>
          <w:sz w:val="28"/>
          <w:sz w:val="28"/>
          <w:szCs w:val="28"/>
          <w:rtl w:val="true"/>
          <w:lang w:bidi="ar-SA"/>
        </w:rPr>
        <w:t>هر كدام هشتصد و بيست مثقال طلا براى مسلمانان داد و آزاد شدند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موقع بيمارى، روزى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تشريف آورده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حتمى پروردگار است كه از هيچ ظلمى، هر كسى كه به كس ديگر بكند، نمى‌گذرد، شما را به خدا قسم مى‌دهم كه هر كس بر من حق و مظلمه‌اى دارد برخيزد و حق خود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در اين دنيا به معرض قصاص درآيم بهتر است كه در روز قيامت قصاص شوم، مردى از ميان جمعيت به پا خاست،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كه از طائف مراجعت مى‌كرديد تازيانه به شتر</w:t>
      </w:r>
    </w:p>
    <w:p>
      <w:pPr>
        <w:pStyle w:val="BookText"/>
        <w:rPr/>
      </w:pPr>
      <w:r>
        <w:rPr>
          <w:rFonts w:ascii="Amiri" w:hAnsi="Amiri" w:eastAsia="Amiri" w:cs="Amiri"/>
          <w:color w:val="111111"/>
          <w:sz w:val="28"/>
          <w:sz w:val="28"/>
          <w:szCs w:val="28"/>
          <w:rtl w:val="true"/>
          <w:lang w:bidi="ar-SA"/>
        </w:rPr>
        <w:t>مى‌زديد كه به من خورد، رسول اكرم دستور داد از منزل تازيانه را آوردند و به‌دست آن مرد داد و خود را در معرض قصاص قرار داد</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3511094_372815092"/>
      <w:bookmarkStart w:id="124" w:name="_Toc44"/>
      <w:bookmarkEnd w:id="123"/>
      <w:r>
        <w:rPr>
          <w:rtl w:val="true"/>
        </w:rPr>
        <w:t xml:space="preserve">رفتار حضرت امير </w:t>
      </w:r>
      <w:r>
        <w:rPr>
          <w:rtl w:val="true"/>
        </w:rPr>
        <w:t>(</w:t>
      </w:r>
      <w:r>
        <w:rPr>
          <w:rtl w:val="true"/>
        </w:rPr>
        <w:t>عليه السلام</w:t>
      </w:r>
      <w:r>
        <w:rPr>
          <w:rtl w:val="true"/>
        </w:rPr>
        <w:t>)</w:t>
      </w:r>
      <w:bookmarkEnd w:id="124"/>
    </w:p>
    <w:p>
      <w:pPr>
        <w:pStyle w:val="BookText"/>
        <w:rPr/>
      </w:pPr>
      <w:r>
        <w:rPr>
          <w:rFonts w:ascii="IRNazanin" w:hAnsi="IRNazanin" w:eastAsia="IRNazanin"/>
          <w:color w:val="111111"/>
          <w:sz w:val="28"/>
          <w:sz w:val="28"/>
          <w:szCs w:val="28"/>
          <w:rtl w:val="true"/>
          <w:lang w:bidi="fa-IR"/>
        </w:rPr>
        <w:t>به‌هرحال، دوره حكومت حضرت منقضى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حكومت را به‌دست گرفتند و بعد از بيست و پنج سال كه حكومت به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 وضع حكومت اسلامى از مسير اصلى منحرف و از امانت‌دارى مبدّل به مالكيت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 و اشراف قوم با نظر دربار خلافت اموال مسلمين را تصاحب نموده بودند و مقامات ادارى را به ناحق متصدّى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چاره نداشت جز آنكه حكومت را به گونه حكومت اسلامى برگرداند، اين امر مستلزم آن بود كه انقلاب كند تا بتواند نظام اجتماعى عادله را برقرار نمايد، حضرت بايد مانند صدر اسلام قيام كند، تازه‌مسلمانان را با هدف اسلام آشنا سازد و مسلمانان مظلوم را نيرو بدهد و داد آنها را از ظالمين بگيرد، همان نحو كه در خطبه شقشقيه كه قبلا نقل كرديم، فرمود كه قبول حكومت به واسطه اين بود كه خدا از علما پيمان گرفته است كه بر پُرخورى ظالمين و محروميت مظلومين صبر نكند و لذا در اولين خطبه بعد از تصدّى حكومت چنين مى‌فرمايد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ذِمّتى بما أقول رهنية و 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بَلِيّتكم قد عادَتْ كَهِيئتها يوم بَعَثَ الله</w:t>
      </w:r>
    </w:p>
    <w:p>
      <w:pPr>
        <w:pStyle w:val="BookText"/>
        <w:rPr/>
      </w:pPr>
      <w:r>
        <w:rPr>
          <w:rFonts w:ascii="Amiri" w:hAnsi="Amiri" w:eastAsia="Amiri" w:cs="Amiri"/>
          <w:color w:val="111111"/>
          <w:sz w:val="28"/>
          <w:sz w:val="28"/>
          <w:szCs w:val="28"/>
          <w:rtl w:val="true"/>
          <w:lang w:bidi="ar-SA"/>
        </w:rPr>
        <w:t>نبيّه والذى بعثه بالحق لتبلبلنّ بَلْبلة ولتُغَربلنّ غَربلة و لَتُساطنّ بِسَوْطِ القِدْر حتى يعود أسفلكم أعلاكم و أعلاكم أسفلكم، وليَسْبقنّ سبّاقون كانوا قَصّروا وليقصرن سبّاقون كانوا سَبَقوا، والله ما كتَمْتُ وسْمَة و لاكذبْتُ كَذِبة، و لَقَد نُبّئْتُ بهذا المقام، و هذا اليوم</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ذمه من عهده‌دار گفتار من است و خودم كفيل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ابتلاى امروز شما مانند ابتلاى بَدْو اسلام است كه دوباره برگشته‌ايد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خدايى كه پيغمبر را مبعوث نمود، در حكومت من همه مختلط خواهند شد و همان نحو كه با غربال آرد گندم از پوست آن متميز مى‌شود، شماها از يكديگر تميز داده مى‌شويد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بدون ملاحظه اختلاف طبقاتى همه را يكسان مى‌بينيم، فقط لايق را از غيرلايق ممتاز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نظر واقع‌بين و اختيار شماها را مانند چيزى كه در ديگ مى‌جوشانند كه پائين و بالا مى‌شود، طبقه پائين را بالا مى‌برم و طبقه بالا را پائين مى‌آورم، آنها كه نالايقند و بى‌جهت متصدّى مقام شده‌اند از مقامشان عزلشان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لايقند ولى عقب‌افتاده‌اند و شغلى و منصبى به آنها داده نشده، جلو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خود حضرت هم در زندگى شخصى مانند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حكومت بود، بسيار ساده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روايت مى‌كند از متصدى بيت‌المال حضرت كه روزى اميرالمؤمنين وارد خانه شد ديد يكى از دخترانش گردن‌بندى به خود آراسته و آن را</w:t>
      </w:r>
    </w:p>
    <w:p>
      <w:pPr>
        <w:pStyle w:val="BookText"/>
        <w:rPr/>
      </w:pPr>
      <w:r>
        <w:rPr>
          <w:rFonts w:ascii="IRNazanin" w:hAnsi="IRNazanin" w:eastAsia="IRNazanin"/>
          <w:color w:val="111111"/>
          <w:sz w:val="28"/>
          <w:sz w:val="28"/>
          <w:szCs w:val="28"/>
          <w:rtl w:val="true"/>
          <w:lang w:bidi="fa-IR"/>
        </w:rPr>
        <w:t xml:space="preserve">مى‌شناخت و مى‌دانست از بيت‌المال است، آن‌گاه قسم خورد او را كيفر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ولو پول در تحت اختيار من است ولى مال من نيست، من امانتدارم و تصرفاتى كه به نفع مسلمين نباشد جايز نيست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آيت‌الله نائينى در تنبيه‌الامه چنين فرموده كه در صدر اسلام استحكام اين دو اصل و مسؤوليت مترتبه بر آنها به‌جايى منتهى بود كه حتى خليفه ثانى با آن ابهّت و هيبت به واسطه يك پيراهنى كه از حلّه يمنى بر تن پوشيده بود، چون قسمت آحاد</w:t>
      </w:r>
    </w:p>
    <w:p>
      <w:pPr>
        <w:pStyle w:val="BookText"/>
        <w:rPr/>
      </w:pPr>
      <w:r>
        <w:rPr>
          <w:rFonts w:ascii="IRNazanin" w:hAnsi="IRNazanin" w:eastAsia="IRNazanin"/>
          <w:color w:val="111111"/>
          <w:sz w:val="28"/>
          <w:sz w:val="28"/>
          <w:szCs w:val="28"/>
          <w:rtl w:val="true"/>
          <w:lang w:bidi="fa-IR"/>
        </w:rPr>
        <w:t>مسلمين از آن حله‌ها بدان اندازه نبود در فراز منبر درباره آن مورد بازخواست قرار گرفت و در جواب امر به جهاد لاسمعاً و لاطاعة شنيد و با اثبات آنكه پسرش عبدالله قسمت خود را به پدرش بخشيد و آن پيراهن از اين دو حصه ترتيب يافته است، اعتراض مردم برطرف شد و هم در موقع ديگر، در جواب كلمه امتحانيه كه از او صادر شده بود لنقومَنّك بالسيف استماع كرد و به چه اندازه از اين درجه استقامت امت اظهار بشاشت نمود</w:t>
      </w:r>
      <w:r>
        <w:rPr>
          <w:rFonts w:eastAsia="IRNazanin" w:cs="IRNazanin"/>
          <w:color w:val="111111"/>
          <w:sz w:val="28"/>
          <w:szCs w:val="28"/>
          <w:rtl w:val="true"/>
          <w:lang w:bidi="fa-IR"/>
        </w:rPr>
        <w:t>.</w:t>
      </w:r>
      <w:r>
        <w:rPr>
          <w:rStyle w:val="FootnoteAnchor"/>
          <w:rtl w:val="true"/>
        </w:rPr>
        <w:footnoteReference w:id="9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تنبيه‌الامّه،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125" w:name="pg7096_78723"/>
    </w:p>
    <w:p>
      <w:pPr>
        <w:pStyle w:val="Heading2"/>
        <w:numPr>
          <w:ilvl w:val="1"/>
          <w:numId w:val="1"/>
        </w:numPr>
        <w:rPr/>
      </w:pPr>
      <w:bookmarkStart w:id="126" w:name="__RefHeading___Toc3511096_372815092"/>
      <w:bookmarkStart w:id="127" w:name="_Toc45"/>
      <w:bookmarkEnd w:id="125"/>
      <w:bookmarkEnd w:id="126"/>
      <w:r>
        <w:rPr>
          <w:rtl w:val="true"/>
        </w:rPr>
        <w:t>فصل پنجم</w:t>
      </w:r>
      <w:r>
        <w:rPr>
          <w:rtl w:val="true"/>
        </w:rPr>
        <w:t xml:space="preserve">: </w:t>
      </w:r>
      <w:r>
        <w:rPr>
          <w:rtl w:val="true"/>
        </w:rPr>
        <w:t>برنامه حكومت اسلامى</w:t>
      </w:r>
      <w:bookmarkEnd w:id="127"/>
    </w:p>
    <w:p>
      <w:pPr>
        <w:pStyle w:val="Heading3"/>
        <w:numPr>
          <w:ilvl w:val="2"/>
          <w:numId w:val="1"/>
        </w:numPr>
        <w:rPr/>
      </w:pPr>
      <w:bookmarkStart w:id="128" w:name="__RefHeading___Toc3511098_372815092"/>
      <w:bookmarkStart w:id="129" w:name="_Toc46"/>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فصل پنجم در برنامه حكومت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بيان شد كه حاكم در اسلام كسى است كه عالم و مجتهد، متدين و آگاه به وضع زمان، مطلع بر امور سياسى، اقتصادى، فرهنگى، نظامى و اجتماعى باشد و نيز شرايط آن هم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چهارم بيان شد كه طرز حكومت در اسلام به گونه اقسام حكومت‌هاى موجود در جهان نيست، بلكه طرز خاصى است و قوه مقننه در اسلام فقط خدا است و در امورى كه حكم آن روشن نيست به واسطه معلوم نبودن عنوان كار، شارع مقدس شورى را تشريع فرموده و با مشورت با افراد بصير و مطلع تشخيص خير و شر و صلاح و فساد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بيان شد كه مملكت اسلامى مرزى ندارد، تمام مسلمانان جهان از هر نژادى كه باشند و در هر كجا زيست نمايند، تحت حكومت واحدى مى‌باشند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كيفيت اداره مملكت 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اداره مملكت حتماً بايد عده‌اى از افراد متصدّى امر باشند، زيرا يك نفر نمى‌تواند همه كارهاى مملكت را اداره كند، بنابراين بر حاكم اسلامى است كه عده‌اى را به‌كار بگمارد و وظايف خطير مملكت را به‌عهده آنها بگذارد، بر آن جمعى كه هر كدام يك نوع منصب و يك قسم از</w:t>
      </w:r>
      <w:bookmarkStart w:id="130" w:name="pg7096_78725"/>
    </w:p>
    <w:p>
      <w:pPr>
        <w:pStyle w:val="BookText"/>
        <w:rPr/>
      </w:pPr>
      <w:bookmarkEnd w:id="130"/>
      <w:r>
        <w:rPr>
          <w:rFonts w:ascii="Amiri" w:hAnsi="Amiri" w:eastAsia="Amiri" w:cs="Amiri"/>
          <w:color w:val="111111"/>
          <w:sz w:val="28"/>
          <w:sz w:val="28"/>
          <w:szCs w:val="28"/>
          <w:rtl w:val="true"/>
          <w:lang w:bidi="ar-SA"/>
        </w:rPr>
        <w:t xml:space="preserve">وظيفه و تكليف به‌عهده آنها است كه در حقيقت هر كدام از آنها رياست و رهبرى عده‌اى كه در آن رشته مشغول كار مى‌شوند دارد،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مى‌شود</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3511100_372815092"/>
      <w:bookmarkStart w:id="132" w:name="_Toc47"/>
      <w:bookmarkEnd w:id="131"/>
      <w:r>
        <w:rPr>
          <w:rtl w:val="true"/>
        </w:rPr>
        <w:t>منصب وزارت</w:t>
      </w:r>
      <w:bookmarkEnd w:id="132"/>
    </w:p>
    <w:p>
      <w:pPr>
        <w:pStyle w:val="Heading4"/>
        <w:numPr>
          <w:ilvl w:val="3"/>
          <w:numId w:val="1"/>
        </w:numPr>
        <w:rPr/>
      </w:pPr>
      <w:bookmarkStart w:id="133" w:name="__RefHeading___Toc3511102_372815092"/>
      <w:bookmarkStart w:id="134" w:name="_Toc48"/>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يكى از مناصبى كه براى عده‌اى از اعضاى دولت ثابت است منصب وزارت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منصب بعد از منصب حاكم و رئيس از مهم‌ترين مناصب است، زيرا وزراء مسؤوليت جميع رويدادهايى را به‌عهده دارند كه در بلاد اسلامى رخ مى‌دهد، خواه آن رويداد درباره امور اقتصادى، اجتماعى، نظامى، فرهنگى يا غير اينها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سنگينى مشتق است و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كوهى كه به آن پناه برده مى‌شود، وجه مناسبت، بنابر معنى اول اين است كه سنگينى مسؤوليت‌ها و امور مملكتى به‌عهده وزير است و بنابر معنى دوم اين است كه رئيس و حاكم در اداره مملكت به وزير ملتجى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شريفه وَاجْعَلْ لِي وَزِيراً مِنْ أَهْلِي هَارُونَ أَخِي اشْدُدْ بِهِ أَزْرِي</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خداوند تبارك و تعالى درخواست مى‌كند كه خدا يك وزير بر او قرار دهد كه در كارها با او همكارى نمايد و در ذيل همين آيه خدا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أُوتِيتَ سُؤْلَك يَا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يعنى آنچه خواسته بودى به تو عنايت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وزير موسى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متواتر كه 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سنى و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نقل كرده‌اند،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درخواست مى‌نمايد، همان‌گونه كه هارون را وزير موسى قرار دادى على بن ابى‌طالب را وزير من قرار بده و حضرت امير را خدا وزير پيغمبر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جميع كارهاى مملكتى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و يارى حضرت را مى‌نمود و معين آن بزرگوار بود و پيغمبر به آن حضرت اعتماد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رحلت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رويه ادامه داشت، يعنى رئيس و رهبر وزيرى اتخاذ مى‌كرده است، حتى حضرت امير در عهدنامه به مالك اشتر چنين مرقوم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شرّ وزرائك مَن كان للأشرار قبلك وزيراً و مَن شَرِكَهم فى الاثام فلايكوننّ لك بطانة</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نهج‌البلاغه، قسمت دوم،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بدترين وزراى تو كسى است كه وزير حكام قبل از تو بوده كه به ناحق بر مردم حكومت مى‌كردند و طبعاً در ظلم و ستم و گناهان آنها شريك بوده و چنين افرادى را به وزارت انتخاب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صورت نويسندگانى كه نوشته‌اند منصب وزارت از زمان عباسى‌ها رسميت يافت، صحيح نيست، زيرا خود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 خود وزرايى داشت، يكى عبدالله بن عباس كه در كارهاى مهم مملكتى مورد اعتماد حضرت بود، ديگرى ابورافع كه وزير امور مالى حضرت بود و كليدهاى بيت‌المال در اختيار او بود و ناظر بر واردات و مصارف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وظايف مربوط به نظم و حفظ مملكت و سياست امور امّت، دو قسم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منصوصات كه وظيفه عملى آن معين شده است، و قسم دوم غيرمنصوص و آن امورى است كه تحت ضابط خاص و ميزان مخصوص و معين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اول تا روز قيامت همان وظيفه ثابت و به اختلاف زمان اختلاف پيدا نمى‌كند، زناكار را بايد صد تازيانه زد، اين حكم در زمان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تا آخر هم غيرقابل تغيير است، ولى قسم دوم به</w:t>
      </w:r>
    </w:p>
    <w:p>
      <w:pPr>
        <w:pStyle w:val="BookText"/>
        <w:rPr/>
      </w:pPr>
      <w:r>
        <w:rPr>
          <w:rFonts w:ascii="IRNazanin" w:hAnsi="IRNazanin" w:eastAsia="IRNazanin"/>
          <w:color w:val="111111"/>
          <w:sz w:val="28"/>
          <w:sz w:val="28"/>
          <w:szCs w:val="28"/>
          <w:rtl w:val="true"/>
          <w:lang w:bidi="fa-IR"/>
        </w:rPr>
        <w:t>اختلاف مقتضيات اعصار و امصار و مصالح، اختلاف پيدا مى‌كند و سابقاً بيان شد كه اصل تشريع شورى در اين قسم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لازم است كه قواى مملكت، تجزيه و هر يك از شُعَب وظايف نوعيه را در تحت قانون صحيح علمى منضبط نمايند و اقامه آن را به‌عهده كفايت و درايت</w:t>
      </w:r>
      <w:bookmarkStart w:id="135" w:name="pg7096_78729"/>
    </w:p>
    <w:p>
      <w:pPr>
        <w:pStyle w:val="BookText"/>
        <w:rPr/>
      </w:pPr>
      <w:bookmarkEnd w:id="135"/>
      <w:r>
        <w:rPr>
          <w:rFonts w:ascii="IRNazanin" w:hAnsi="IRNazanin" w:eastAsia="IRNazanin"/>
          <w:color w:val="111111"/>
          <w:sz w:val="28"/>
          <w:sz w:val="28"/>
          <w:szCs w:val="28"/>
          <w:rtl w:val="true"/>
          <w:lang w:bidi="fa-IR"/>
        </w:rPr>
        <w:t>افراد باتجربه در آن امور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مورخين اين تجزيه را از جمشيد مى‌دانند،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عهدى كه به مالك اشتر مرقوم داشته آن را امضا فرموده و چنين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 لرأس كلّ أمر من أمورك رأساً منهم، و نيز در آن عهدنامه مرقوم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الرعيّة طبقات لايصلح بعضها إلاّ ببعض و لاغنى ببعضها عن، بعض فمنها جنود الله و منها كُتّاب العامّة و الخاصّة، و منها قُضاة العدل</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نهج‌البلاغه، قسمت دوم،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آيت‌الله نائينى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اندراج تمام شعب وزارتخانه‌هاى حاليه و دُوَل متمدّنه در اصناف مذكوره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فرمايشات براى منتخبين به جهت رياست هر يك از اصناف مذكوره اوصافى اعتبار فرموده چنانچه مرحوم آيت‌الله العظمى سيدنا الاستاذ العلامه آقاى ميرزاى شيرازى غالباً به مطالعه اين فرمان مبارك و سرمشق گرفتن از آن مواظبت مى‌فرمود، همين طور تمام مراجع امور شرعى و سياسى، هر كس به اندازه مرجعيتش، اين روش پسنديده را از دست نداده و اين فرمان مبارك را به نقل موثقين، اروپائيان ترجمه‌ها نموده و در استنباط قوانين سرمشق خود ساخته‌اند، كان لم‌يكن نشمارند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آنچه از اخبار و روايات استفاده مى‌شود، اين است كه اسلام به وظايفى كه به‌عهده چند وزارتخانه است اهميت بيشترى مى‌دهد</w:t>
      </w:r>
      <w:r>
        <w:rPr>
          <w:rFonts w:eastAsia="IRNazanin" w:cs="IRNazanin"/>
          <w:color w:val="111111"/>
          <w:sz w:val="28"/>
          <w:szCs w:val="28"/>
          <w:rtl w:val="true"/>
          <w:lang w:bidi="fa-IR"/>
        </w:rPr>
        <w:t>:</w:t>
      </w:r>
    </w:p>
    <w:p>
      <w:pPr>
        <w:pStyle w:val="Heading4"/>
        <w:numPr>
          <w:ilvl w:val="3"/>
          <w:numId w:val="1"/>
        </w:numPr>
        <w:rPr/>
      </w:pPr>
      <w:bookmarkStart w:id="136" w:name="__RefHeading___Toc3511104_372815092"/>
      <w:bookmarkStart w:id="137" w:name="_Toc49"/>
      <w:bookmarkEnd w:id="136"/>
      <w:r>
        <w:rPr/>
        <w:t>1</w:t>
      </w:r>
      <w:r>
        <w:rPr>
          <w:rtl w:val="true"/>
        </w:rPr>
        <w:t xml:space="preserve">. </w:t>
      </w:r>
      <w:r>
        <w:rPr>
          <w:rtl w:val="true"/>
        </w:rPr>
        <w:t>وزارت فرهنگ</w:t>
      </w:r>
      <w:bookmarkEnd w:id="13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و نادانى منشأ تمام بدبختى‌ها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ملت به وظايف و حقوق عمومى سبب مى‌شود كه انسان آزادى خدادادى و مساواتش را در جميع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حتى زمامداران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كند و جهل است كه سبب مى‌شود انسان بت‌پرست شود و</w:t>
      </w:r>
    </w:p>
    <w:p>
      <w:pPr>
        <w:pStyle w:val="BookText"/>
        <w:rPr/>
      </w:pPr>
      <w:r>
        <w:rPr>
          <w:rFonts w:ascii="IRNazanin" w:hAnsi="IRNazanin" w:eastAsia="IRNazanin"/>
          <w:color w:val="111111"/>
          <w:sz w:val="28"/>
          <w:sz w:val="28"/>
          <w:szCs w:val="28"/>
          <w:rtl w:val="true"/>
          <w:lang w:bidi="fa-IR"/>
        </w:rPr>
        <w:t>بشرى را با خدا در صفات خاص خداوندى شريك بداند، جهل است كه انسان چاه را راه، ذلّت را عزّت و ظلم را خدمت مى‌پندارد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اصل، اسلام به تحصيل علم و دانش اهميت فوق‌العاده زيادى قائل است و در آيات و روايات بسيارى آن را گوشزد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بى‌شمارى سفارش تحصيل علم تا آخر زندگى شده است و يا بر علما، فضيلت و برترى بر ساير افراد قائل شده، و يا مداد آنها را</w:t>
      </w:r>
    </w:p>
    <w:p>
      <w:pPr>
        <w:pStyle w:val="BookText"/>
        <w:rPr/>
      </w:pPr>
      <w:r>
        <w:rPr>
          <w:rFonts w:ascii="IRNazanin" w:hAnsi="IRNazanin" w:eastAsia="IRNazanin"/>
          <w:color w:val="111111"/>
          <w:sz w:val="28"/>
          <w:sz w:val="28"/>
          <w:szCs w:val="28"/>
          <w:rtl w:val="true"/>
          <w:lang w:bidi="fa-IR"/>
        </w:rPr>
        <w:t xml:space="preserve">افضل از خون شهدا دانسته، و يا آنها را ميراث‌داران پيامبران، خلفاى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امناء الرسل،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تعلّم هيچ علمى منع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كمى كه اوضاع زمان را مساعد ديد، علوم زيادى حتى فيزيك و شيمى تدريس مى‌فرمود و عده زيادى دانشمند در جميع علوم تحويل جامعه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اسلام در كيفيت تعلم نظر خاصى دارد،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تدريس روش‌هاى اسلامى ملحوظ شود،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استعداد افراد سنجيده شده و هر دسته به يك سلسله از علوم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شاگردانش دسته‌هايى بودند، براى هر علمى دسته‌اى را كه استعداد فرا گرفتن آن را داشتند انتخاب مى‌فرمود، مثلا دسته‌اى را در روايات نهى شده است كه فلسفه بخوانند، آنهايى هستند كه استعداد فراگرفتن اين علم را ندارند وخواندن مباحث اين علم موجب مى‌شود كه عقايد انحرافى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بر عهده وزارت فرهنگ است كه جمعى از متخصصين را جمع نموده و برنامه‌هاى خاصى بر مدارس تعيين كنند و نوباوگان را با روش‌هاى اسلامى تربيت نمايند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وضع تعليم و تربيت جوانان ما و مدارس از ابتدايى تا آخرين مرحله به نحوى است كه با تربيت و تعليم اسلامى فرسنگ‌ها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بالا كه تعليمات اسلامى نيست و در مدارسى هم كه تعليمات دينى دارد غير از اسم چيزى</w:t>
      </w:r>
      <w:bookmarkStart w:id="138" w:name="pg7096_78733"/>
    </w:p>
    <w:p>
      <w:pPr>
        <w:pStyle w:val="BookText"/>
        <w:rPr/>
      </w:pPr>
      <w:bookmarkEnd w:id="138"/>
      <w:r>
        <w:rPr>
          <w:rFonts w:ascii="IRNazanin" w:hAnsi="IRNazanin" w:eastAsia="IRNazanin"/>
          <w:color w:val="111111"/>
          <w:sz w:val="28"/>
          <w:sz w:val="28"/>
          <w:szCs w:val="28"/>
          <w:rtl w:val="true"/>
          <w:lang w:bidi="fa-IR"/>
        </w:rPr>
        <w:t>نيست و لذا در مدارس، كسى با تعليمات دينى آشنايى پيدا نمى‌كند و اينكه اخيراً ديده مى‌شود عده‌اى از جوانان تحصيل‌كرده به دين گرويده‌اند، مربوط به تماس‌هاى غيرمدرسه‌اى آنان است وگرنه در مدرسه‌ها كسى با دين و اسلام آشنا نمى‌شود، بلكه درست قضيه بعكس است و روى اين جهت جوانان متدين و علاقه‌مند به اسلام مورد شكنجه و آزار قرار مى‌گيرند تا آنجا كه اگر در خانه جوان دانشجوئى، كتاب‌هاى مذهبى پيدا شود مورد بازخواست و محاكمه قرار مى‌گيرد</w:t>
      </w:r>
      <w:r>
        <w:rPr>
          <w:rFonts w:eastAsia="IRNazanin" w:cs="IRNazanin"/>
          <w:color w:val="111111"/>
          <w:sz w:val="28"/>
          <w:szCs w:val="28"/>
          <w:rtl w:val="true"/>
          <w:lang w:bidi="fa-IR"/>
        </w:rPr>
        <w:t>.</w:t>
      </w:r>
    </w:p>
    <w:p>
      <w:pPr>
        <w:pStyle w:val="Heading4"/>
        <w:numPr>
          <w:ilvl w:val="3"/>
          <w:numId w:val="1"/>
        </w:numPr>
        <w:rPr/>
      </w:pPr>
      <w:bookmarkStart w:id="139" w:name="__RefHeading___Toc3511106_372815092"/>
      <w:bookmarkStart w:id="140" w:name="_Toc50"/>
      <w:bookmarkEnd w:id="139"/>
      <w:r>
        <w:rPr/>
        <w:t>2</w:t>
      </w:r>
      <w:r>
        <w:rPr>
          <w:rtl w:val="true"/>
        </w:rPr>
        <w:t xml:space="preserve">. </w:t>
      </w:r>
      <w:r>
        <w:rPr>
          <w:rtl w:val="true"/>
        </w:rPr>
        <w:t>وزارت بهدارى</w:t>
      </w:r>
      <w:bookmarkEnd w:id="140"/>
    </w:p>
    <w:p>
      <w:pPr>
        <w:pStyle w:val="BookText"/>
        <w:rPr/>
      </w:pPr>
      <w:r>
        <w:rPr>
          <w:rFonts w:ascii="IRNazanin" w:hAnsi="IRNazanin" w:eastAsia="IRNazanin"/>
          <w:color w:val="111111"/>
          <w:sz w:val="28"/>
          <w:sz w:val="28"/>
          <w:szCs w:val="28"/>
          <w:rtl w:val="true"/>
          <w:lang w:bidi="fa-IR"/>
        </w:rPr>
        <w:t>اسلام اهميت زيادى به صحت و سلامت و تندرستى آحاد ملت مى‌دهد و علم طب را يكى از دو علمى كه مورد اهتمام اسلام است شمرده و حتى معالجه يك مريض را از عبادات بزرگ شمرده است و تحريص و ترغيب به پرستارى مريض و تهيه مقدمات معالجه امراض نموده و رهبران مذهبى خواص بسيارى از داروها را بيان فرموده‌اند و غذاهايى كه براى بيماران مضر است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وزارت بهدارى موظف است كه بيمارستان‌هاى مجهز تأسيس نموده و آنچه براى معالجه بيماران لازم است تهيه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را به خواندن درس طب وادارد و جماعتى را براى پرستارى مريض‌ها مهيا نمايد، و براى بيمارستان‌ها جاهاى مناسب فراهم نمايد و مراقبت شديد بر بيمارستان‌ها داشته باشد تا آنكه اطبّا و پرستاران با آنها خوش‌رفتارى نموده و معالجات بر طبق ميزان صحيح باشد و براى پيشگيرى از امراض عمومى و غيرعمومى وسايلى فراهم نمايد كه در وقت احتياج از آنها استفاده شود</w:t>
      </w:r>
      <w:r>
        <w:rPr>
          <w:rFonts w:eastAsia="IRNazanin" w:cs="IRNazanin"/>
          <w:color w:val="111111"/>
          <w:sz w:val="28"/>
          <w:szCs w:val="28"/>
          <w:rtl w:val="true"/>
          <w:lang w:bidi="fa-IR"/>
        </w:rPr>
        <w:t>.</w:t>
      </w:r>
    </w:p>
    <w:p>
      <w:pPr>
        <w:pStyle w:val="Heading4"/>
        <w:numPr>
          <w:ilvl w:val="3"/>
          <w:numId w:val="1"/>
        </w:numPr>
        <w:rPr/>
      </w:pPr>
      <w:bookmarkStart w:id="141" w:name="__RefHeading___Toc3511108_372815092"/>
      <w:bookmarkStart w:id="142" w:name="_Toc51"/>
      <w:bookmarkEnd w:id="141"/>
      <w:r>
        <w:rPr/>
        <w:t>3</w:t>
      </w:r>
      <w:r>
        <w:rPr>
          <w:rtl w:val="true"/>
        </w:rPr>
        <w:t xml:space="preserve">. </w:t>
      </w:r>
      <w:r>
        <w:rPr>
          <w:rtl w:val="true"/>
        </w:rPr>
        <w:t>وزارت اقتصاد</w:t>
      </w:r>
      <w:bookmarkEnd w:id="142"/>
    </w:p>
    <w:p>
      <w:pPr>
        <w:pStyle w:val="Heading5"/>
        <w:numPr>
          <w:ilvl w:val="4"/>
          <w:numId w:val="1"/>
        </w:numPr>
        <w:rPr/>
      </w:pPr>
      <w:bookmarkStart w:id="143" w:name="__RefHeading___Toc3511110_372815092"/>
      <w:bookmarkStart w:id="144" w:name="_Toc52"/>
      <w:bookmarkEnd w:id="143"/>
      <w:r>
        <w:rPr>
          <w:rtl w:val="true"/>
        </w:rPr>
        <w:t>اشاره</w:t>
      </w:r>
      <w:bookmarkEnd w:id="14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دير زمانى است كه مسئله اقتصاد، اسلام را به ميدان مبارزه كشانده و از اين مكتب برنامه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عقب‌ماندگى اقتصاد كشورهاى اسلامى و شكست خوردن زيادى</w:t>
      </w:r>
    </w:p>
    <w:p>
      <w:pPr>
        <w:pStyle w:val="BookText"/>
        <w:rPr/>
      </w:pPr>
      <w:r>
        <w:rPr>
          <w:rFonts w:ascii="IRNazanin" w:hAnsi="IRNazanin" w:eastAsia="IRNazanin"/>
          <w:color w:val="111111"/>
          <w:sz w:val="28"/>
          <w:sz w:val="28"/>
          <w:szCs w:val="28"/>
          <w:rtl w:val="true"/>
          <w:lang w:bidi="fa-IR"/>
        </w:rPr>
        <w:t xml:space="preserve">از برنامه‌هاى اقتصادى بلاد اسلامى باعث شده است كه اقتصاد اسلامى به‌صورت يك مسئله پيچيده جلوه كند و از طرفى مخالفين اسلام هم مى‌گويند چطور مى‌توان از اسلام كه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ظهور كرده و براى آن عصر، آن هم در جامعه عقب‌افتاده عربستان يك سلسله قوانين اقتصادى عرضه كرده است، انتظار داشت كه براى حل مسائل اين عصر برنامه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به‌طور فشرده به قوانين اقتصادى اسلام اشاره مى‌نمائيم و تفصيل را موكول به رساله جداگانه مى‌نمائيم، زيرا اقتصاد پيوسته جزئى از يك مكتب است، مثلا براى شناختن اقتصاد كمونيسم بايد ايدئولوژى آن را مورد مطالعه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 هم نتيجه يك جهان‌بينى خاص است، پس شناخت صحيح اقتصاد اسلام مبتنى بر شناخت ايدئولوژى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اقتصاد اسلامى جزئى از سيستم حكومت اسلامى است، همان حكومتى كه شكل آن بيان شد و روشن گرديد، حكومتى است كه در آن طبقات رنجديده و مستضعف و همه گروه‌هايى كه منافعشان زير پاى طبقه ثروتمند و حاكمه لگدمال شده است، به قدرت رسيده و از اين قدرت به‌عنوان يك امانت به نفع همه مردم بهره‌بردارى مى‌كند و با برنامه منظم امت را پله‌پله به سوى هدف اسلامى هدايت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اقتصاد اسلامى بدون حكومت اسلامى غيرقابل تصور است و در سابق بيان شد اهداف اقتصادى اسلام در چهارچوب روابط اقتصادى جامعه زندانى نيست، بلكه اسلام با آوردن قوانين اقتصادى، اهداف سياسى و اجتماعى را نيز دنبال مى‌نمايد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 عين آنكه مبارزه شديدى با قدرت اقتصادى كه عليه توده مردم است مى‌نمايد و جبهه‌گيرى خاصى در مقابل قدرت اقتصادى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مالكيت مطلقه را از آن خدا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سوره قصص، آيه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به‌طور كلى سلب مالكيت از انسان‌ها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قول يكى از نويسندگان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اين مسئله را با ظرافت خاص خود حل مى‌كند، خدا را به درون اجتماع آورده او را به انسان نزديك مى‌كند، به‌طورى كه بشر را خليفة‌الله مى‌نامد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قرآن، توده‌هاى محروم را بر قدرتمندان مى‌شوراند و تنها اينان را به‌عنوان گروهى كه حق استفاده از اين مالكيت سپرده شده را دارند به رسميت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حذف واژه مالكيت از اقتصاد، چنانكه در بالا اشاره شد امكان بهوجود آمدن طبقات را ريشه‌كن مى‌كند، تساوى مردم در جامعه اسلامى آن‌قدر بديهى است كه ذكر مجدد آن لزومى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مالكيت خاصه را امضا نموده و مردم را به حمايت از آن دعوت كرده است، زيرا اگر مالكيت ملغى شود، روح رقابت در مردم مى‌ميرد و كارهاى مثمر و بانتيجه انجام نمى‌گيرد، و آن حبّ تملك كه ناشى از حبّ نفس است و ذاتى و سبب رغبت به‌كار است بى‌اثر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شارع مقدّس اسلام در آزادى اقتصادى تأكيد مى‌كند، زيرا موجب باز بودن دست در ميدان عمل و زيادى ثروت مى‌شود و تحريص بر كسب و الزام به‌كار نموده و كار را جهاد و شرف به حساب مى‌آورد و بر كاسب و كارگر عنوان حبيب‌الله و از اين قبيل القاب و صفات پسنديده اطلاق مى‌كند و نهى شديد از بيكارى و تنبلى نموده و دولت را ملزم مى‌كند كه وسائل كار براى مردم فراهم نمايد و مقدمات آن را فراهم كند، و حاكم و والى را ملزم نموده مراقب حالات مردم باشد و زندگى افراد را تحت نظر بگيرد و تفحص كند از حال بيچارگان و آنهايى كه قرض دارند و تمكن در پرداخت ندارند، و از بيچارگان دستگيرى نمايد و وسايل زندگى براى آنان فراهم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مناسبت ضمان اجتماعى را تشريع نموده است، يعنى دولت موظف است به كسانى كه عاجز از كسب هستند مصارف روزانه بپردازد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اگر مسلمان نباشند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كوفه عبور مى‌فرمود پيرمردى را ديد گدايى</w:t>
      </w:r>
      <w:bookmarkStart w:id="145" w:name="pg7096_78739"/>
    </w:p>
    <w:p>
      <w:pPr>
        <w:pStyle w:val="BookText"/>
        <w:rPr/>
      </w:pPr>
      <w:bookmarkEnd w:id="145"/>
      <w:r>
        <w:rPr>
          <w:rFonts w:ascii="IRNazanin" w:hAnsi="IRNazanin" w:eastAsia="IRNazanin"/>
          <w:color w:val="111111"/>
          <w:sz w:val="28"/>
          <w:sz w:val="28"/>
          <w:szCs w:val="28"/>
          <w:rtl w:val="true"/>
          <w:lang w:bidi="fa-IR"/>
        </w:rPr>
        <w:t>مى‌كند، ناراحت شد و تعرض نمود،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يهودى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باشد بشر است، در جوانى از او كار كشيديد، حال كه پير شده او را رها نموديد؟ از بيت‌المال به او انفاق كنيد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وسائل‌الشيعه، كتاب جهاد، 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بعد از آنكه مالكيت مطلقه حقيقى را در همه چيز از آن خدا مى‌داند و مالكيت خاصه اعتبارى محدود را بر انسان‌ها امضا نموده و برنامه منظم خاصى در تحت قوانين و اصولى عرضه كرده است كه با به‌كار بستن آن قوانين تمام مشكلات حل مى‌گردد و ما به چند اصل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 اشتراك در نيازمندى‌هاى عمومى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 اشتراك در ثروت‌هاى عمومى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 اشتراك فقرا در اموال اغنيا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انفاق و بخشش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تعاون عمومى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اصل برادرى امت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تكافل اجتماعى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استقلال اقتصادى</w:t>
      </w:r>
    </w:p>
    <w:p>
      <w:pPr>
        <w:pStyle w:val="Heading5"/>
        <w:numPr>
          <w:ilvl w:val="4"/>
          <w:numId w:val="1"/>
        </w:numPr>
        <w:rPr/>
      </w:pPr>
      <w:bookmarkStart w:id="146" w:name="__RefHeading___Toc3511112_372815092"/>
      <w:bookmarkStart w:id="147" w:name="_Toc53"/>
      <w:bookmarkEnd w:id="146"/>
      <w:r>
        <w:rPr>
          <w:rtl w:val="true"/>
        </w:rPr>
        <w:t>اصل اول</w:t>
      </w:r>
      <w:r>
        <w:rPr>
          <w:rtl w:val="true"/>
        </w:rPr>
        <w:t xml:space="preserve">: </w:t>
      </w:r>
      <w:r>
        <w:rPr>
          <w:rtl w:val="true"/>
        </w:rPr>
        <w:t>اصل اشتراك در نيازمندى‌هاى عمومى</w:t>
      </w:r>
      <w:bookmarkEnd w:id="14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نسبت به احتياجات عامه، اصل اشتراكيت قائل است و معتقد است آنها متعلق به همه انسان‌ها است و مالكيت خصوصى را قبول ندارد، يكى از آنها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فقها اساساً منكر مالكيت زمين هستند ولى آنچه مسلم است آنكه اراضى 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زمين‌هايى كه با جنگ از كفار گرفته شده، ملك كسى نمى‌شود و متعلق به همه مسلمين است، و نيز زمين‌هايى كه اهلش با ميل و رغبت اسلام آوردند ولى آن زمين‌ها را معطل گذاشته‌اند و آباد نمى‌كنند و همچنين</w:t>
      </w:r>
      <w:bookmarkStart w:id="148" w:name="pg7096_78742"/>
    </w:p>
    <w:p>
      <w:pPr>
        <w:pStyle w:val="BookText"/>
        <w:rPr/>
      </w:pPr>
      <w:bookmarkEnd w:id="148"/>
      <w:r>
        <w:rPr>
          <w:rFonts w:ascii="IRNazanin" w:hAnsi="IRNazanin" w:eastAsia="IRNazanin"/>
          <w:color w:val="111111"/>
          <w:sz w:val="28"/>
          <w:sz w:val="28"/>
          <w:szCs w:val="28"/>
          <w:rtl w:val="true"/>
          <w:lang w:bidi="fa-IR"/>
        </w:rPr>
        <w:t>زمين‌هاى موات كه متعلق به امام است و هر كس احيا نمود از آن او مى‌شود، مادامى كه احيا شده و اگر خرابه شد باز به امام برمى‌گردد و در بعضى موارد كه شخص مالك زمين مى‌شود، چنانچه دو سال آن را رها نموده باشد، از ملك او خارج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داريد كه در بعضى از موارد كه مالكيت زمين را شارع مقدس قبول دارد، مادامى است كه آن را آباد بنمايد و يا زراعت كند و يا كارخانه در آن احداث نمايد وگرنه از ملك او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احكام را ما در كتاب فقهى خود فقه‌الصادق نگاشته‌ايم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چيزهايى كه مورد احتياج عامه مى‌باشد،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از فقها قائلند كه كسى مالك آب نمى‌شود، ولى آنچه مسلم است آنكه آب از مشتركات مردم بوده و همه در آن مساوى‌اند و روايتى كه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شركاء فى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والكلاء والنار،</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مستدرك‌الوسايل،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احياء 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فرموده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شركاء فى الماء والنار والكلاء</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مردم در سه چيز شريكند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مرتع و منبع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حق اولويت بر بعضى ثابت است، تفصيل آن در كتب فقهى به تفصيل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از چيزهايى كه مورد احتياج عامه است، مراتع و نيز منبع سوخت و روايات گذشته بر اشتراك مردم در آنها صراحت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در قرآن كريم سوره‌اى است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سوره كسانى را كه منع از ماعون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مراد از آن، همان نحو كه در روايات وارد شده است، هر چيزى است كه مورد احتياج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رديف منكر دين و كافر ذكر نموده است</w:t>
      </w:r>
      <w:r>
        <w:rPr>
          <w:rFonts w:eastAsia="IRNazanin" w:cs="IRNazanin"/>
          <w:color w:val="111111"/>
          <w:sz w:val="28"/>
          <w:szCs w:val="28"/>
          <w:rtl w:val="true"/>
          <w:lang w:bidi="fa-IR"/>
        </w:rPr>
        <w:t>.</w:t>
      </w:r>
    </w:p>
    <w:p>
      <w:pPr>
        <w:pStyle w:val="Heading5"/>
        <w:numPr>
          <w:ilvl w:val="4"/>
          <w:numId w:val="1"/>
        </w:numPr>
        <w:rPr/>
      </w:pPr>
      <w:bookmarkStart w:id="149" w:name="__RefHeading___Toc3511114_372815092"/>
      <w:bookmarkStart w:id="150" w:name="_Toc54"/>
      <w:bookmarkEnd w:id="149"/>
      <w:r>
        <w:rPr>
          <w:rtl w:val="true"/>
        </w:rPr>
        <w:t>اصل دوم</w:t>
      </w:r>
      <w:r>
        <w:rPr>
          <w:rtl w:val="true"/>
        </w:rPr>
        <w:t xml:space="preserve">: </w:t>
      </w:r>
      <w:r>
        <w:rPr>
          <w:rtl w:val="true"/>
        </w:rPr>
        <w:t>انفال يا ثروت‌هاى عمومى</w:t>
      </w:r>
      <w:bookmarkEnd w:id="15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دوم اشتراك عامه است در ثروت‌هاى عمومى، مانند زمين‌هايى كه توسط مسلمانان فتح شود، جنگل‌ها، معادن روى زمين يا زير زمين، نيزارها، بيشه‌ها،</w:t>
      </w:r>
      <w:bookmarkStart w:id="151" w:name="pg7096_78744"/>
    </w:p>
    <w:p>
      <w:pPr>
        <w:pStyle w:val="BookText"/>
        <w:rPr/>
      </w:pPr>
      <w:bookmarkEnd w:id="151"/>
      <w:r>
        <w:rPr>
          <w:rFonts w:ascii="IRNazanin" w:hAnsi="IRNazanin" w:eastAsia="IRNazanin"/>
          <w:color w:val="111111"/>
          <w:sz w:val="28"/>
          <w:sz w:val="28"/>
          <w:szCs w:val="28"/>
          <w:rtl w:val="true"/>
          <w:lang w:bidi="fa-IR"/>
        </w:rPr>
        <w:t>رودخانه‌ها، طرق و شوارع و ثروت‌هاى نهفته در آن، غنائم جنگى و ارث كسى كه وارث ندارد و امثال اينها كه از آنها در قرآن تعبير به انفال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آيه از سوره انفال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يَسْأَلُونَك عَنِ الاَْنْفَالِ قُل الاَْنْفَالُ 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زيادى از ائمه طاهرين در اين باب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كتاب وسائل‌الشيعه، در آخر كتاب خمس، ابواب مربوط به انفال</w:t>
      </w:r>
      <w:r>
        <w:rPr>
          <w:rFonts w:eastAsia="IRNazanin" w:cs="IRNazanin"/>
          <w:color w:val="111111"/>
          <w:sz w:val="28"/>
          <w:szCs w:val="28"/>
          <w:rtl w:val="true"/>
          <w:lang w:bidi="fa-IR"/>
        </w:rPr>
        <w:t>).</w:t>
      </w:r>
    </w:p>
    <w:p>
      <w:pPr>
        <w:pStyle w:val="Heading5"/>
        <w:numPr>
          <w:ilvl w:val="4"/>
          <w:numId w:val="1"/>
        </w:numPr>
        <w:rPr/>
      </w:pPr>
      <w:bookmarkStart w:id="152" w:name="__RefHeading___Toc3511116_372815092"/>
      <w:bookmarkStart w:id="153" w:name="_Toc55"/>
      <w:bookmarkEnd w:id="152"/>
      <w:r>
        <w:rPr>
          <w:rtl w:val="true"/>
        </w:rPr>
        <w:t>اصل سوم</w:t>
      </w:r>
      <w:r>
        <w:rPr>
          <w:rtl w:val="true"/>
        </w:rPr>
        <w:t xml:space="preserve">: </w:t>
      </w:r>
      <w:r>
        <w:rPr>
          <w:rtl w:val="true"/>
        </w:rPr>
        <w:t>حقوق واجبه</w:t>
      </w:r>
      <w:bookmarkEnd w:id="153"/>
    </w:p>
    <w:p>
      <w:pPr>
        <w:pStyle w:val="BookText"/>
        <w:rPr/>
      </w:pPr>
      <w:r>
        <w:rPr>
          <w:rFonts w:ascii="IRNazanin" w:hAnsi="IRNazanin" w:eastAsia="IRNazanin"/>
          <w:color w:val="111111"/>
          <w:sz w:val="28"/>
          <w:sz w:val="28"/>
          <w:szCs w:val="28"/>
          <w:rtl w:val="true"/>
          <w:lang w:bidi="fa-IR"/>
        </w:rPr>
        <w:t>اسلام با تمام تضييقاتى كه در ملكيت اعتبارى محدود، قائل شده است، باز در اموالى كه افراد بر طبق آن موازين به‌دست آورده‌اند، حقوق و ماليات‌هايى مقرر داشته، مانند خمس و زكات و خراج و مقاسمه و جزيه، بر طبق مذهب از جميع منافع و عوايد تجارتى و كشاورزى و غير آنها پنج‌يك آن را بايد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اجناس معينى مقدار معينى به‌عنوان زكات مقرّر شده است، و بر اراضى كشاورزى مالياتى قرار داده شده، حاكم و والى موظّف است بر اهل ذمّه بر حسب استطاعت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مالى و درآمدشان، ماليات سرانه ببندد يا از مزارع و چهارپايان آنان ماليات متناسب بگيرد و بعد از گرفتن اين اموال مقدار مختصرى از اين بودجه هنگفت خرج فقرا و بينوايان مى‌شود و مابقى آن در مصالح مسلمين مصرف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نحو كه در اول اين رساله نگاشته شده، خود طرح بودجه به اين هنگفتى از دلايل لزوم حكومت اسلامى است و اين بودجه براى اداره كشور اسلامى و رفع همه احتياجات مالى آن است، به خصوص با ملاحظه مصارفى كه براى اين بودجه در كتب فقهى تعيين شده است و اهدافى دنبال مى‌شود كه اقتصادى نبوده، بلكه سياسى و اجتماعى‌اند، مثلا يكى از مصارف صدقات از ميان برداشتن بردگى است كه از بقاياى دوره‌هاى پيشين است و اسلام با تمام قوا براى از بين بردن آن كمر همت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جهاد و ديگرى ساختن راه و بالاخره هر كار اجتماعى است كه به تكامل جامعه اسلامى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اين جهات،</w:t>
      </w:r>
      <w:bookmarkStart w:id="154" w:name="pg7096_78746"/>
    </w:p>
    <w:p>
      <w:pPr>
        <w:pStyle w:val="BookText"/>
        <w:rPr/>
      </w:pPr>
      <w:bookmarkEnd w:id="154"/>
      <w:r>
        <w:rPr>
          <w:rFonts w:ascii="Amiri" w:hAnsi="Amiri" w:eastAsia="Amiri" w:cs="Amiri"/>
          <w:color w:val="111111"/>
          <w:sz w:val="28"/>
          <w:sz w:val="28"/>
          <w:szCs w:val="28"/>
          <w:rtl w:val="true"/>
          <w:lang w:bidi="ar-SA"/>
        </w:rPr>
        <w:t>معلوم مى‌شود كه قوانين اقتصادى اسلامى بدون تشكيل حكومت اسلامى قابل عمل نيست، اين همان است كه نوشتيم اقتصاد اسلامى جزئى از سيستم حكومت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بر حاكم اسلامى است كه شخص يا اشخاصى را براى اجراى اين‌گونه قوانين اقتصادى اسلام تعيين نمايد، همان‌گونه كه خود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عاملين مخصوصى براى اين كارهاى اقتصادى داشت و صفاتى را كه چنين افراد بايد واجد باشند،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به مالك اشتر بيان داشته است</w:t>
      </w:r>
      <w:r>
        <w:rPr>
          <w:rFonts w:eastAsia="IRNazanin" w:cs="IRNazanin"/>
          <w:color w:val="111111"/>
          <w:sz w:val="28"/>
          <w:szCs w:val="28"/>
          <w:rtl w:val="true"/>
          <w:lang w:bidi="fa-IR"/>
        </w:rPr>
        <w:t>.</w:t>
      </w:r>
    </w:p>
    <w:p>
      <w:pPr>
        <w:pStyle w:val="Heading5"/>
        <w:numPr>
          <w:ilvl w:val="4"/>
          <w:numId w:val="1"/>
        </w:numPr>
        <w:rPr/>
      </w:pPr>
      <w:bookmarkStart w:id="155" w:name="__RefHeading___Toc3511118_372815092"/>
      <w:bookmarkStart w:id="156" w:name="_Toc56"/>
      <w:bookmarkEnd w:id="155"/>
      <w:r>
        <w:rPr>
          <w:rtl w:val="true"/>
        </w:rPr>
        <w:t>اصل چهارم</w:t>
      </w:r>
      <w:r>
        <w:rPr>
          <w:rtl w:val="true"/>
        </w:rPr>
        <w:t xml:space="preserve">: </w:t>
      </w:r>
      <w:r>
        <w:rPr>
          <w:rtl w:val="true"/>
        </w:rPr>
        <w:t>انفاق</w:t>
      </w:r>
      <w:bookmarkEnd w:id="156"/>
    </w:p>
    <w:p>
      <w:pPr>
        <w:pStyle w:val="BookText"/>
        <w:rPr/>
      </w:pPr>
      <w:r>
        <w:rPr>
          <w:rFonts w:ascii="IRNazanin" w:hAnsi="IRNazanin" w:eastAsia="IRNazanin"/>
          <w:color w:val="111111"/>
          <w:sz w:val="28"/>
          <w:sz w:val="28"/>
          <w:szCs w:val="28"/>
          <w:rtl w:val="true"/>
          <w:lang w:bidi="fa-IR"/>
        </w:rPr>
        <w:t xml:space="preserve">اسلام اهميت زيادى به انفاق و بخشش و ايثار مى‌دهد آيات و روايات زيادى در فضيلت و ترغيب به اين عمل وارد شده است و از آنها استفاده مى‌شود كه خداوند تبارك و تعالى انسان‌ها را متوجه اين مى‌كند كه شما هر كدام مستقل نيستيد بلكه عضو يك جامعه مى‌باشيد، بنابراين بايد منافع مجتمع اسلامى را بر منافع و لذات شخصى مقدم بداريد و سعادت حقيقى شما در اين 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سوره بقره، آيات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آل‌عمران، آيه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 و آيات ديگر از قرآن كريم</w:t>
      </w:r>
      <w:r>
        <w:rPr>
          <w:rFonts w:eastAsia="IRNazanin" w:cs="IRNazanin"/>
          <w:color w:val="111111"/>
          <w:sz w:val="28"/>
          <w:szCs w:val="28"/>
          <w:rtl w:val="true"/>
          <w:lang w:bidi="fa-IR"/>
        </w:rPr>
        <w:t>).</w:t>
      </w:r>
    </w:p>
    <w:p>
      <w:pPr>
        <w:pStyle w:val="Heading5"/>
        <w:numPr>
          <w:ilvl w:val="4"/>
          <w:numId w:val="1"/>
        </w:numPr>
        <w:rPr/>
      </w:pPr>
      <w:bookmarkStart w:id="157" w:name="__RefHeading___Toc3511120_372815092"/>
      <w:bookmarkStart w:id="158" w:name="_Toc57"/>
      <w:bookmarkEnd w:id="157"/>
      <w:r>
        <w:rPr>
          <w:rtl w:val="true"/>
        </w:rPr>
        <w:t>اصل پنجم</w:t>
      </w:r>
      <w:r>
        <w:rPr>
          <w:rtl w:val="true"/>
        </w:rPr>
        <w:t xml:space="preserve">: </w:t>
      </w:r>
      <w:r>
        <w:rPr>
          <w:rtl w:val="true"/>
        </w:rPr>
        <w:t>تعاون عمومى</w:t>
      </w:r>
      <w:bookmarkEnd w:id="158"/>
    </w:p>
    <w:p>
      <w:pPr>
        <w:pStyle w:val="BookText"/>
        <w:rPr/>
      </w:pPr>
      <w:r>
        <w:rPr>
          <w:rFonts w:ascii="IRNazanin" w:hAnsi="IRNazanin" w:eastAsia="IRNazanin"/>
          <w:color w:val="111111"/>
          <w:sz w:val="28"/>
          <w:sz w:val="28"/>
          <w:szCs w:val="28"/>
          <w:rtl w:val="true"/>
          <w:lang w:bidi="fa-IR"/>
        </w:rPr>
        <w:t xml:space="preserve">مسلمانان موظّفند در كارهاى نيك يكديگر را كمك نموده و كارهاى خوب و عام‌المنفعه را با كمك يكدگر انجام دهند، تَعَاوَنُوا عَلَى الْبِرِّ وَالتَّقْوَى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آيه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پيغمبر اكرم روايت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صبح كند و كمر همّت بر كارهاى ديگران نبندد مسلمان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وسائل‌الشيعه،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روايات به حدى است كه قابل ذكر در اين</w:t>
      </w:r>
      <w:bookmarkStart w:id="159" w:name="pg7096_78748"/>
    </w:p>
    <w:p>
      <w:pPr>
        <w:pStyle w:val="BookText"/>
        <w:rPr/>
      </w:pPr>
      <w:bookmarkEnd w:id="159"/>
      <w:r>
        <w:rPr>
          <w:rFonts w:ascii="Amiri" w:hAnsi="Amiri" w:eastAsia="Amiri" w:cs="Amiri"/>
          <w:color w:val="111111"/>
          <w:sz w:val="28"/>
          <w:sz w:val="28"/>
          <w:szCs w:val="28"/>
          <w:rtl w:val="true"/>
          <w:lang w:bidi="ar-SA"/>
        </w:rPr>
        <w:t>مختصر نيست و در بعضى روايات برآوردن حاجت برادر مؤمن از همه عبادت‌ها بافضيلت‌تر ذكر شده است</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3511122_372815092"/>
      <w:bookmarkStart w:id="161" w:name="_Toc58"/>
      <w:bookmarkEnd w:id="160"/>
      <w:r>
        <w:rPr>
          <w:rtl w:val="true"/>
        </w:rPr>
        <w:t>اصل ششم</w:t>
      </w:r>
      <w:r>
        <w:rPr>
          <w:rtl w:val="true"/>
        </w:rPr>
        <w:t xml:space="preserve">: </w:t>
      </w:r>
      <w:r>
        <w:rPr>
          <w:rtl w:val="true"/>
        </w:rPr>
        <w:t>تكافل اجتماعى</w:t>
      </w:r>
      <w:bookmarkEnd w:id="161"/>
    </w:p>
    <w:p>
      <w:pPr>
        <w:pStyle w:val="BookText"/>
        <w:rPr/>
      </w:pPr>
      <w:r>
        <w:rPr>
          <w:rFonts w:ascii="IRNazanin" w:hAnsi="IRNazanin" w:eastAsia="IRNazanin"/>
          <w:color w:val="111111"/>
          <w:sz w:val="28"/>
          <w:sz w:val="28"/>
          <w:szCs w:val="28"/>
          <w:rtl w:val="true"/>
          <w:lang w:bidi="fa-IR"/>
        </w:rPr>
        <w:t>از اصولى كه نظريه اسلام را درباره اقتصاد و برنامه دقيق آن روشن مى‌كند اصل برادرى و تكافل اجتماعى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اصل از آيات كثيره مانند آيات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اصل، اسلام تمام افراد مسلمان را در انجام وظايف سياسى و اقتصادى در يك بسيج عمومى به‌صورت اشتراكى و برادروار مسؤول مى‌داند و از هرگونه تك‌روى و خارج از شكل اجتماعى آن و هر نوع فردگرايى منع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همان‌گونه كه مصرف كالاى توليدى همگانى است، بايد توليد آن نيز همگانى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نيكو نوشته است يكى از 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تضاد بنيادى و آشتى‌ناپذير اسلام با رژيم منحط و ظالمانه سرمايه‌دارى، چه سرمايه‌دارى افراطى و چه سرمايه‌دارى ارشادى، به بهترين وجهى بروز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اصلى سرمايه‌دارى در اين است كه توليد كالا خصوصى و در دست مالكين ابزار توليد است، ولى مصرف اين كالاى توليدى همگانى و اجتماعى است، در سيستم اقتصادى اسلام اين تضاد از ميان برداشته مى‌شود، همه مردم در همه مراحل عمده پروسه اقتصادى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توزيع، مبادله و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و سهيم‌اند</w:t>
      </w:r>
      <w:r>
        <w:rPr>
          <w:rFonts w:eastAsia="IRNazanin" w:cs="IRNazanin"/>
          <w:color w:val="111111"/>
          <w:sz w:val="28"/>
          <w:szCs w:val="28"/>
          <w:rtl w:val="true"/>
          <w:lang w:bidi="fa-IR"/>
        </w:rPr>
        <w:t>.</w:t>
      </w:r>
    </w:p>
    <w:p>
      <w:pPr>
        <w:pStyle w:val="Heading5"/>
        <w:numPr>
          <w:ilvl w:val="4"/>
          <w:numId w:val="1"/>
        </w:numPr>
        <w:rPr/>
      </w:pPr>
      <w:bookmarkStart w:id="162" w:name="__RefHeading___Toc3511124_372815092"/>
      <w:bookmarkStart w:id="163" w:name="_Toc59"/>
      <w:bookmarkEnd w:id="162"/>
      <w:r>
        <w:rPr>
          <w:rtl w:val="true"/>
        </w:rPr>
        <w:t>اصل هفتم</w:t>
      </w:r>
      <w:r>
        <w:rPr>
          <w:rtl w:val="true"/>
        </w:rPr>
        <w:t xml:space="preserve">: </w:t>
      </w:r>
      <w:r>
        <w:rPr>
          <w:rtl w:val="true"/>
        </w:rPr>
        <w:t>استقلال اقتصادى</w:t>
      </w:r>
      <w:bookmarkEnd w:id="163"/>
    </w:p>
    <w:p>
      <w:pPr>
        <w:pStyle w:val="BookText"/>
        <w:rPr/>
      </w:pPr>
      <w:r>
        <w:rPr>
          <w:rFonts w:ascii="IRNazanin" w:hAnsi="IRNazanin" w:eastAsia="IRNazanin"/>
          <w:color w:val="111111"/>
          <w:sz w:val="28"/>
          <w:sz w:val="28"/>
          <w:szCs w:val="28"/>
          <w:rtl w:val="true"/>
          <w:lang w:bidi="fa-IR"/>
        </w:rPr>
        <w:t>اسلام در عين آنكه اشتراك عمومى در ثروت‌هاى عمومى قائل است و مالكيت مطلقه را مطلقاً قبول ندارد و تفصيل آن در اصول گذشته ذكر شد، در سياست اقتصادى خارجى اصل استقلال قائل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كه در اين عصر از آن اصل تعبير مى‌شود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مستقل و خودكفا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هر گونه نفوذ اقتصادى خارجى در داخل جامعه مسلمانان مخالف است و آيه آخر سوره الفتح به وضوح اين سياست را بيان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اين برنامه‌هاى منظم، اسلام دستوراتى براى تنظيم ثروت و عدم تمركز در جاهاى معين داده، ربا را حرام نموده و كسانى كه از راه رباخوارى مى‌خواهند به قدرت اقتصادى برسند به جنگ با خدا و پيامبر دعوت مى‌كند، از احتكار منع كرده، غشّ در معامله را حرام دانسته، اگر كسى در معامله مغبون شود مى‌تواند معامله را فسخ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بيان شد، بر حاكم اسلامى و رئيس امت اسلام است كه شخصى را كه در اين عصر از او به وزير اقتصاد تعبير مى‌كنند، براى رسيدگى به اين نوع امور تعيين و او هم افرادى را براى كمك انتخاب نمايد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مالك صفاتى را كه بايد عاملين واجد باشند، بيان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اگر احكام و قوانين اقتصادى اسلام اجرا شود، ملت مسلمان از فقر و بدبختى نجات پيدا مى‌كند، اگر ثروت‌هاى عمومى صرف مصالح عامه مسلمين بشود، نه صرف خوشگذرانى حكام جائر و اربابان خارجى آنان و كار براى مردم تهيه شود و كسانى كه كار ندارند به‌كار گماره شوند و كسانى كه نمى‌توانند كاركنند از بيت‌المال مقرّرى بر آنها قرار بگذارند، فقيرى باقى نمى‌ماند و همه افراد در آسايش به‌سر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رواياتى كه مفادش اين است در زمان حكومت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حكومت اسلامى تشكيل مى‌دهد، فقيرى در روى زمين باقى نمى‌ماند در مقام اين نيست كه امام با معجزه و خرق عادت چنين كارى مى‌كند، بلكه فقط با اجراى احكام و قوانين اقتصادى اسلام است كه وضع به اين صورت درمى‌آيد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بايد وزارت اقتصاد برنامه‌هاى جديد اقتصادى را اعم از سرمايه‌دارى و يا كمونيستى كه نتوانسته‌اند مشكل اقتصادى جهان را حل كنند، رها نموده فقط برنامه اقتصادى اسلام را اجرا كند تا جامعه روى سعادت ببيند</w:t>
      </w:r>
      <w:r>
        <w:rPr>
          <w:rFonts w:eastAsia="Amiri" w:cs="Amiri" w:ascii="Amiri" w:hAnsi="Amiri"/>
          <w:color w:val="111111"/>
          <w:sz w:val="28"/>
          <w:szCs w:val="28"/>
          <w:rtl w:val="true"/>
          <w:lang w:bidi="ar-SA"/>
        </w:rPr>
        <w:t>.</w:t>
      </w:r>
      <w:bookmarkStart w:id="164" w:name="pg7096_78752"/>
    </w:p>
    <w:p>
      <w:pPr>
        <w:pStyle w:val="Heading4"/>
        <w:numPr>
          <w:ilvl w:val="3"/>
          <w:numId w:val="1"/>
        </w:numPr>
        <w:rPr/>
      </w:pPr>
      <w:bookmarkStart w:id="165" w:name="__RefHeading___Toc3511126_372815092"/>
      <w:bookmarkStart w:id="166" w:name="_Toc60"/>
      <w:bookmarkEnd w:id="164"/>
      <w:bookmarkEnd w:id="165"/>
      <w:r>
        <w:rPr/>
        <w:t>4</w:t>
      </w:r>
      <w:r>
        <w:rPr>
          <w:rtl w:val="true"/>
        </w:rPr>
        <w:t xml:space="preserve">. </w:t>
      </w:r>
      <w:r>
        <w:rPr>
          <w:rtl w:val="true"/>
        </w:rPr>
        <w:t>وزارت دفاع و جنگ</w:t>
      </w:r>
      <w:bookmarkEnd w:id="166"/>
    </w:p>
    <w:p>
      <w:pPr>
        <w:pStyle w:val="BookText"/>
        <w:rPr/>
      </w:pPr>
      <w:r>
        <w:rPr>
          <w:rFonts w:ascii="IRNazanin" w:hAnsi="IRNazanin" w:eastAsia="IRNazanin"/>
          <w:color w:val="111111"/>
          <w:sz w:val="28"/>
          <w:sz w:val="28"/>
          <w:szCs w:val="28"/>
          <w:rtl w:val="true"/>
          <w:lang w:bidi="fa-IR"/>
        </w:rPr>
        <w:t>اسلام اهميت فوق‌العاده به حمايت از وطن اسلامى كه قبلا حدود آن بيان شد مى‌دهد و حفظ مرزها و ثغور اسلامى را از اهمّ واجبات مى‌شمارد و جهاد و دفاع را جزء اساس دين مى‌داند و لذا ارتش و قوّت آن و مجهّز شدن با سلاح روز از اصول و هدف‌هاى اساسى اسلام قرار گرفته و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وَأَعِدُّوا لَهُمْ مَا اسْتَطَعْتُمْ مِنْ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مى‌توانيد نيرو تهيه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به مالك اشتر در تعريف ارتش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فالجُنُود بإذن الله حُصُون الرعيّة و زَيْن الوُلاة و عزّ الدين و سُبُل الأمْن و ليس تقوم الرعيّة إلاّ بهم</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نهج‌البلاغه، قسمت دوم،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قشون نسبت به آحاد ملت مانند دژ نسبت به شهر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نحو كه دژ حافظ شهر است از حمله دشمن و مردم شهر در امانند، به واسطه دژ همچنين قشون حافظ امنيت است نسبت به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زينت ولات و حكام، ارتش است و عزت دين و راه امنيت بلاد اسلامى ارتش است، و ملتى كه ارتش نيرومند ندارد موجوديت خود را نمى‌تواند حفظ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صحيفه سجاديه در دعاى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با آنكه حكومت در آن عصر به‌دست اموى‌ها بود، درباره لشكريانى كه سرحدات را حفظ مى‌كنند دعا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عهدنامه به مالك سفارش مى‌فرمايد كه رئيس لشكر بايد رعايت حال آحاد قشون را بنمايد و بسيار به آنان محبّت كند و جلب دوستى آنان را بنمايد تا آنكه آنها در انجام وظيفه با اخلاص تمام عمل كنند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انتخاب رئيس لشكر دستوراتى به مالك مى‌دهد و صفاتى را قيد مى‌فرمايد كه رئيس بايد واجد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به نحوى مردم مسلمان تربيت شده بودند كه اگر در جنگ كشته مى‌شدند با حالت فرح و سرور جان مى‌دادند و آنهايى كه از جنگ</w:t>
      </w:r>
      <w:bookmarkStart w:id="167" w:name="pg7096_78754"/>
    </w:p>
    <w:p>
      <w:pPr>
        <w:pStyle w:val="BookText"/>
        <w:rPr/>
      </w:pPr>
      <w:bookmarkEnd w:id="167"/>
      <w:r>
        <w:rPr>
          <w:rFonts w:ascii="IRNazanin" w:hAnsi="IRNazanin" w:eastAsia="IRNazanin"/>
          <w:color w:val="111111"/>
          <w:sz w:val="28"/>
          <w:sz w:val="28"/>
          <w:szCs w:val="28"/>
          <w:rtl w:val="true"/>
          <w:lang w:bidi="fa-IR"/>
        </w:rPr>
        <w:t>برمى‌گشتند ناراحت بودند كه چرا شهيد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شرائط وجوب جهاد اذن مادر بوده واگر مادر اجازه نمى‌داد وجوب جهاد ساقط مى‌شد، ولى در زمان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عذر عدم اذن مادر از رفتن به جنگ امتناع نكرد، توجه داريد مادر اذن مى‌داد كه فرزندش در جهاد كشته شود با آنكه اگر اذن نمى‌داد، هيچ مسؤوليت نداشت و همين وضع كار را به‌جايى رساند كه سرعت سير ترقّى و نفوذ اسلام محيرالعقول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بعد از آنكه تربيت اسلامى از بين مسلمانان رفت و به دستورات اسلام عمل نكرديم و دستگاه قيصر و كسرى به‌نام اسلام زنده شد و آزادى از مسلمانان سلب شد و طوق عبوديت و ذلت به گردن مسلمانان افكنده گرديد، در نتيجه اسلام و مسلمانان خوار و ذليل شدند و كار به‌جايى رسيد كه زبون‌ترين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مسلمانان را گرفته و يك جمعيت كوچك در قلب ممالك اسلامى حكومت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وزارت‌هاى فوق، در حكومت اسلامى، وزارت كشور براى اجراى طرح‌هاى اصلاحى داخل كشور، وزارت خارجه براى نظارت بر امور خارجى، و وزارت دادگسترى براى برقرارى عدل و داد و همچنين تأسيس هر وزارتخانه‌اى كه براى جامعه اسلامى وجود آن لازم باشد بايد بهوجود آيد، و بحث درباره چگونگى وظايف آنها از عهده اين مختصر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مى‌توان به وزارتخانه‌اى اشاره كرد كه در زمان ما وجود ندارد، ولى در صدر اسلام وجود داشت و خدمات مهمى نيز انجام مى‌داد و آن وزارت رسيدگى به تظلّمات بود</w:t>
      </w:r>
      <w:r>
        <w:rPr>
          <w:rFonts w:eastAsia="IRNazanin" w:cs="IRNazanin"/>
          <w:color w:val="111111"/>
          <w:sz w:val="28"/>
          <w:szCs w:val="28"/>
          <w:rtl w:val="true"/>
          <w:lang w:bidi="fa-IR"/>
        </w:rPr>
        <w:t>.</w:t>
      </w:r>
    </w:p>
    <w:p>
      <w:pPr>
        <w:pStyle w:val="Heading3"/>
        <w:numPr>
          <w:ilvl w:val="2"/>
          <w:numId w:val="1"/>
        </w:numPr>
        <w:rPr/>
      </w:pPr>
      <w:bookmarkStart w:id="168" w:name="__RefHeading___Toc3511128_372815092"/>
      <w:bookmarkStart w:id="169" w:name="_Toc61"/>
      <w:bookmarkEnd w:id="168"/>
      <w:r>
        <w:rPr>
          <w:rtl w:val="true"/>
        </w:rPr>
        <w:t>وزارت رسيدگى به تظلمات</w:t>
      </w:r>
      <w:bookmarkEnd w:id="16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نوع وزارتخانه در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شد و حضرت خانه‌اى را در كوفه مخصوص رسيدگى به مظالم كرد و نام آن 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w:t>
      </w:r>
    </w:p>
    <w:p>
      <w:pPr>
        <w:pStyle w:val="BookText"/>
        <w:rPr/>
      </w:pPr>
      <w:r>
        <w:rPr>
          <w:rFonts w:ascii="IRNazanin" w:hAnsi="IRNazanin" w:eastAsia="IRNazanin"/>
          <w:color w:val="111111"/>
          <w:sz w:val="28"/>
          <w:sz w:val="28"/>
          <w:szCs w:val="28"/>
          <w:rtl w:val="true"/>
          <w:lang w:bidi="fa-IR"/>
        </w:rPr>
        <w:t>دستور داد هر كسى كه خود را مظلوم مى‌پندارد و از كسى شكايتى دارد نامه بنويسد و به آنجا برساند و در آن خانه به آن شكايات رسيدگى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قرارى كه در مقدمه ابن خلدون،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خلفا تا زمان مهتدى شخصاً اين منصب را عهده‌دار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كارهاى اين وزارتخانه عبارت بود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رسيدگى به شكاياتى كه آحاد ملت از ولات و حكام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رسيدگى به تجاوزى كه مأمورين جلب ماليات در اموال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رسيدگى به شكايت مأمورين دولت از كمى حقوق يا تأخير در اداى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برگرداندن آنچه ظالمين از ضعفاى امّت به غصب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اوقاف عامه و خاصه كه بر حسب آنچه وقف شده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بازرسى دفترهاى دخل و خرج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اجراى احكام صادره از ناحيه قضات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اقامه شعائر مذهبى و عبادات، مانند نظارت بر روزه گرفتن و اينكه كسى تظاهر به روزه‌خوارى و ترك نماز و حج و جهاد نكند و امثال اين‌ها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 شبهه در قضيه تأخير انداختن حكم جزا تا روشن شدن حقيقت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تأديب رجال بزرگ دولتى در صورت خلاف‌كارى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منصب متوقف بر حضور پنج دسته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رجوع شود به كتاب النظم الاسلاميه للدكتور صبحى الصالح،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توقيف كنند كسى را كه جرمش ثابت شده و خيال فرار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و حاكم براى آنكه بيان كنند آنچه شرعاً بر افراد ظالم از حقوق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تا آنكه در احكام مشكل به او رجوع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منشى تا آنكه آنچه له و عليه طرفين دعوى است، در دفتر ثبت كند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براى اثبات آنچه از اين قضيه مى‌دانند و آنچه حاكم حكم كرده است</w:t>
      </w:r>
      <w:r>
        <w:rPr>
          <w:rFonts w:eastAsia="IRNazanin" w:cs="IRNazanin"/>
          <w:color w:val="111111"/>
          <w:sz w:val="28"/>
          <w:szCs w:val="28"/>
          <w:rtl w:val="true"/>
          <w:lang w:bidi="fa-IR"/>
        </w:rPr>
        <w:t>.</w:t>
      </w:r>
      <w:r>
        <w:rPr>
          <w:rStyle w:val="FootnoteAnchor"/>
          <w:rtl w:val="true"/>
        </w:rPr>
        <w:footnoteReference w:id="105"/>
      </w:r>
      <w:bookmarkStart w:id="170" w:name="pg7096_78757"/>
    </w:p>
    <w:p>
      <w:pPr>
        <w:pStyle w:val="BookText"/>
        <w:rPr/>
      </w:pPr>
      <w:bookmarkEnd w:id="170"/>
      <w:r>
        <w:rPr>
          <w:rFonts w:ascii="Amiri" w:hAnsi="Amiri" w:eastAsia="Amiri" w:cs="Amiri"/>
          <w:color w:val="111111"/>
          <w:sz w:val="28"/>
          <w:sz w:val="28"/>
          <w:szCs w:val="28"/>
          <w:rtl w:val="true"/>
          <w:lang w:bidi="ar-SA"/>
        </w:rPr>
        <w:t>اكنون اين وزارتخانه فراموش شده و اسمى از آن در ميان نيست در صورتى كه ضرورت آن محسوس است</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3511130_372815092"/>
      <w:bookmarkStart w:id="172" w:name="_Toc62"/>
      <w:bookmarkEnd w:id="171"/>
      <w:r>
        <w:rPr>
          <w:rtl w:val="true"/>
        </w:rPr>
        <w:t>مسؤوليت وزراء</w:t>
      </w:r>
      <w:bookmarkEnd w:id="172"/>
    </w:p>
    <w:p>
      <w:pPr>
        <w:pStyle w:val="BookText"/>
        <w:rPr/>
      </w:pPr>
      <w:r>
        <w:rPr>
          <w:rFonts w:ascii="IRNazanin" w:hAnsi="IRNazanin" w:eastAsia="IRNazanin"/>
          <w:color w:val="111111"/>
          <w:sz w:val="28"/>
          <w:sz w:val="28"/>
          <w:szCs w:val="28"/>
          <w:rtl w:val="true"/>
          <w:lang w:bidi="fa-IR"/>
        </w:rPr>
        <w:t xml:space="preserve">وزراء يا هيچ مقام ديگرى، در حكومت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مصونيت قضايى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بلكه هر جرمى كه مرتكب شوند و هر عمل غيرمشروعى را كه انجام دهند بايد به دادگاه بروند و محاكمه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آنها دو نوع مى‌تواند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جرم سياسى و آن عبارت است از اينكه وزير مرتكب خطاى سياسى بشود كه از لحاظ مادى يا معنوى مضرّ به وطن اسلامى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كارى مرتكب شد بايد رئيس دولت او را تحت محاكمه بكشد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جرم جنائى و آن عبارت است از كار خلافِ مضرِّ به عامه، مانند آنكه حقوق ملت را در راه لذّت و منافع شخصى خود پايمال كند، اموال بيت‌المال را صرف خوشگذرانى خود و بستگانش بنمايد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ممالك براى محاكمه وزيران در اين دو مورد، مقرر شده كه محكمه عالى تشكيل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به مالك اشتر به اين دو مسؤوليت اشاره مى‌فرمايد و دستور مى‌دهد كه اگر مرتكب خلافى شدند حاكم بايد آنها را رها نكند و مورد بازخواست قرار دهد</w:t>
      </w:r>
      <w:r>
        <w:rPr>
          <w:rFonts w:eastAsia="IRNazanin" w:cs="IRNazanin"/>
          <w:color w:val="111111"/>
          <w:sz w:val="28"/>
          <w:szCs w:val="28"/>
          <w:rtl w:val="true"/>
          <w:lang w:bidi="fa-IR"/>
        </w:rPr>
        <w:t>.</w:t>
      </w:r>
    </w:p>
    <w:p>
      <w:pPr>
        <w:pStyle w:val="Heading3"/>
        <w:numPr>
          <w:ilvl w:val="2"/>
          <w:numId w:val="1"/>
        </w:numPr>
        <w:rPr/>
      </w:pPr>
      <w:bookmarkStart w:id="173" w:name="__RefHeading___Toc3511132_372815092"/>
      <w:bookmarkStart w:id="174" w:name="_Toc63"/>
      <w:bookmarkEnd w:id="173"/>
      <w:r>
        <w:rPr>
          <w:rtl w:val="true"/>
        </w:rPr>
        <w:t>خطر رياست</w:t>
      </w:r>
      <w:bookmarkEnd w:id="17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نحو كه قبلا نوشتيم حكومت اسلامى منصبى است پُرمسؤوليت و ارزش مادى ندارد بلكه فقط وظيفه است كه حاكم بايد انجام دهد، همچنين بقيه مراتب رياست اعم از وزارت و استاندارى و فرماندارى و غيرذلك هر كدام در حد خود منصبى است پُرمخاطره و كسى كه داراى آن منصب است مسؤوليت خطيرى را</w:t>
      </w:r>
      <w:bookmarkStart w:id="175" w:name="pg7096_78759"/>
    </w:p>
    <w:p>
      <w:pPr>
        <w:pStyle w:val="BookText"/>
        <w:rPr/>
      </w:pPr>
      <w:bookmarkEnd w:id="175"/>
      <w:r>
        <w:rPr>
          <w:rFonts w:ascii="IRNazanin" w:hAnsi="IRNazanin" w:eastAsia="IRNazanin"/>
          <w:color w:val="111111"/>
          <w:sz w:val="28"/>
          <w:sz w:val="28"/>
          <w:szCs w:val="28"/>
          <w:rtl w:val="true"/>
          <w:lang w:bidi="fa-IR"/>
        </w:rPr>
        <w:t>به‌عهده گرفته است و بايد بداند كه خداى تعالى ناظر اعمال او است، اگر بر طبق وظيفه عمل نمود سعادتمند است و از عذاب الهى نجات پيدا مى‌كند وگرنه بايد در انتظار غضب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 از قول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أيّما وال وَلى الأمر من بعدى أقيم على حدّ الصراط و نشرت الملائكة صحيفته فإن كان عادلا أنجاه الله بِعَدله و</w:t>
      </w:r>
    </w:p>
    <w:p>
      <w:pPr>
        <w:pStyle w:val="BookText"/>
        <w:rPr/>
      </w:pPr>
      <w:r>
        <w:rPr>
          <w:rFonts w:ascii="Amiri" w:hAnsi="Amiri" w:eastAsia="Amiri" w:cs="Amiri"/>
          <w:color w:val="111111"/>
          <w:sz w:val="28"/>
          <w:sz w:val="28"/>
          <w:szCs w:val="28"/>
          <w:rtl w:val="true"/>
          <w:lang w:bidi="ar-SA"/>
        </w:rPr>
        <w:t>إن كان جائراً انتقض به الصراط حتى تنزايل مفاصله ثم يُهوى إلى النار</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شرح ابن ابى‌الحديد،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كسى متصدّى منصبى شد كه بر جمعى ولايت پيدا كرد روز قيامت سر پُل صراط نگاه داشته مى‌شود و ملائكه دفتر اعمال او را باز مى‌نمايند، اگر با عدالت رفتار نموده، خدا او را به واسطه عدلش نجات مى‌دهد و اگر ستم نموده باشد، به حدى سنگينى او بر بدنش فشار مى‌آورد كه مفاصل او متلاشى گردد و در آتش جهنم سرنگون شود</w:t>
      </w:r>
      <w:r>
        <w:rPr>
          <w:rFonts w:eastAsia="IRNazanin" w:cs="IRNazanin"/>
          <w:color w:val="111111"/>
          <w:sz w:val="28"/>
          <w:szCs w:val="28"/>
          <w:rtl w:val="true"/>
          <w:lang w:bidi="fa-IR"/>
        </w:rPr>
        <w:t>.</w:t>
      </w:r>
    </w:p>
    <w:p>
      <w:pPr>
        <w:pStyle w:val="Heading3"/>
        <w:numPr>
          <w:ilvl w:val="2"/>
          <w:numId w:val="1"/>
        </w:numPr>
        <w:rPr/>
      </w:pPr>
      <w:bookmarkStart w:id="176" w:name="__RefHeading___Toc3511134_372815092"/>
      <w:bookmarkStart w:id="177" w:name="_Toc64"/>
      <w:bookmarkEnd w:id="176"/>
      <w:r>
        <w:rPr>
          <w:rtl w:val="true"/>
        </w:rPr>
        <w:t>[</w:t>
      </w:r>
      <w:r>
        <w:rPr>
          <w:rtl w:val="true"/>
        </w:rPr>
        <w:t>شرايط انتخاب متصديان امر</w:t>
      </w:r>
      <w:r>
        <w:rPr>
          <w:rtl w:val="true"/>
        </w:rPr>
        <w:t>]</w:t>
      </w:r>
      <w:bookmarkEnd w:id="177"/>
    </w:p>
    <w:p>
      <w:pPr>
        <w:pStyle w:val="BookText"/>
        <w:rPr/>
      </w:pPr>
      <w:r>
        <w:rPr>
          <w:rFonts w:ascii="IRNazanin" w:hAnsi="IRNazanin" w:eastAsia="IRNazanin"/>
          <w:color w:val="111111"/>
          <w:sz w:val="28"/>
          <w:sz w:val="28"/>
          <w:szCs w:val="28"/>
          <w:rtl w:val="true"/>
          <w:lang w:bidi="fa-IR"/>
        </w:rPr>
        <w:t xml:space="preserve">در گذشته كيفيت انتخاب متصديان امر و شرائطى كه بايد دارا باشند بيان شد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به مالك اشتر آداب مخصوصى را بيان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حكومت اسلامى كه جنبه رياست بر عهده دارند، بايد واجد اين خصوصيات باشند و ما در اينجا به نحو اشاره آنها را فهرستوار بيان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رئيس و والى با رأفت و مهربانى با مردم مواجه شود نه با حالت درندگى و وحشى‌گرى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رياست را وسيله ابهّت و تكبّر بر مردم قرار ندهد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رفتار با مردم رعايت احكام الهى را بنمايد و انصاف را ملحوظ بدارد و</w:t>
      </w:r>
    </w:p>
    <w:p>
      <w:pPr>
        <w:pStyle w:val="BookText"/>
        <w:rPr/>
      </w:pPr>
      <w:r>
        <w:rPr>
          <w:rFonts w:ascii="IRNazanin" w:hAnsi="IRNazanin" w:eastAsia="IRNazanin"/>
          <w:color w:val="111111"/>
          <w:sz w:val="28"/>
          <w:sz w:val="28"/>
          <w:szCs w:val="28"/>
          <w:rtl w:val="true"/>
          <w:lang w:bidi="fa-IR"/>
        </w:rPr>
        <w:t>بستگان و كسانى كه مورد علاقه او هستند بر ديگران مقدّم ندارد، حتى خود را مقدم بر ديگران نپندارد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نيكوكاران و خلاف‌كاران را با يك چشم نبيند، بين آنها فرق بگذارد، دسته اول را تكريم كند و دسته دوم را با آنچه كه استحقاق دارند مورد كيفر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به رعيت بنمايد و به آنها چيزى را كه واجد آن نيستند، تحميل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مراعات ناتوانان و بيماران و نيازمندان را بنمايد و در اين امر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تأكيد مى‌كند، چنانچه اين سه دسته براى مصارف روزانه و يا دوا، احتياج داشتند رفع احتياج آنان را بنمايد، بلكه بايد وُلات، جماعتى را تعيين نمايند كه تفحص از حال رعيت بنمايند در صورتى كه در بين آنها كسانى باشند كه داخل در اين گروه‌ها مى‌باشند رفع حاجت آنها را بنمايند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ولات وقت خاصى براى ارباب حوايج تعيين كنند كه اگر كسى كارى داشت يا تظلمى از كسى داشت يا از اين قبيل امور، بتواند حرفش را با خود والى در ميان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كارهاى مردم را بى‌جهت به تأخير نياندازند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والى احتجاب از رعيت نكند و با مردم تماس داشته باشد وگرنه اطرافيان ممكن است كه كار خوب را بد جلوه دهند و بعكس كار بدى شخصى را خوب جلوه دهند، يا آنكه كار كوچك را بزرگ و كار بزرگ را كوچك نمايش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مصرف بيت‌المال بين اقوام و غريبه‌ها فرق نگذارند و همچنين در تأديب خلاف‌كار بين آنها فرقى قائل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رعيت سوءظنى به والى و رئيس خود پيدا كرد، رئيس بايد بكوشد تا آن سوءظن را برطرف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والى نبايد خودپسند باشد و حبّ ثناخوانى و تعريف بيجا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خلف وعد نكند</w:t>
      </w:r>
      <w:r>
        <w:rPr>
          <w:rFonts w:eastAsia="Amiri" w:cs="Amiri" w:ascii="Amiri" w:hAnsi="Amiri"/>
          <w:color w:val="111111"/>
          <w:sz w:val="28"/>
          <w:szCs w:val="28"/>
          <w:rtl w:val="true"/>
          <w:lang w:bidi="ar-SA"/>
        </w:rPr>
        <w:t>.</w:t>
      </w:r>
      <w:bookmarkStart w:id="178" w:name="pg7096_78763"/>
    </w:p>
    <w:p>
      <w:pPr>
        <w:pStyle w:val="BookText"/>
        <w:rPr/>
      </w:pPr>
      <w:bookmarkEnd w:id="178"/>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كارها عجله ننمايد، قبل از موعد عمل كند و از وقتش تأخير نياندازد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نيك‌رفتارى با مردم، منتى بر آنها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چند امر در اين مختصر اكتفا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مايل باشند از بقيه سفارشاتى كه امام فرموده و بر هر كدام هم طرق و راه‌هايى ذكر فرموده است به عهدنامه حضرت به مالك در نهج‌البلاغه مراجعه نمائيد</w:t>
      </w:r>
      <w:r>
        <w:rPr>
          <w:rFonts w:eastAsia="IRNazanin" w:cs="IRNazanin"/>
          <w:color w:val="111111"/>
          <w:sz w:val="28"/>
          <w:szCs w:val="28"/>
          <w:rtl w:val="true"/>
          <w:lang w:bidi="fa-IR"/>
        </w:rPr>
        <w:t>.</w:t>
      </w:r>
    </w:p>
    <w:p>
      <w:pPr>
        <w:pStyle w:val="Heading3"/>
        <w:numPr>
          <w:ilvl w:val="2"/>
          <w:numId w:val="1"/>
        </w:numPr>
        <w:rPr/>
      </w:pPr>
      <w:bookmarkStart w:id="179" w:name="__RefHeading___Toc3511136_372815092"/>
      <w:bookmarkStart w:id="180" w:name="_Toc65"/>
      <w:bookmarkEnd w:id="179"/>
      <w:r>
        <w:rPr>
          <w:rtl w:val="true"/>
        </w:rPr>
        <w:t>پليس</w:t>
      </w:r>
      <w:bookmarkEnd w:id="180"/>
    </w:p>
    <w:p>
      <w:pPr>
        <w:pStyle w:val="BookText"/>
        <w:rPr/>
      </w:pPr>
      <w:r>
        <w:rPr>
          <w:rFonts w:ascii="IRNazanin" w:hAnsi="IRNazanin" w:eastAsia="IRNazanin"/>
          <w:color w:val="111111"/>
          <w:sz w:val="28"/>
          <w:sz w:val="28"/>
          <w:szCs w:val="28"/>
          <w:rtl w:val="true"/>
          <w:lang w:bidi="fa-IR"/>
        </w:rPr>
        <w:t>همان نحو كه حكومت براى مقابله با دشمنان خارج و حفظ وطن احتياج به سرباز و لشكر دارد، همچنين براى برقرار نمودن نظام در داخل هم محتاج به پليس است، بنابراين نيروى پليس، سربازانى است كه براى حفظ نظام و گرفتن جانى و برقرار نمودن امنيت داخلى و امثال اينها مورد لزوم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كه اول كسى كه پليس را انتخاب كرد،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حكومت عده‌اى از سربازان اسلام را انتخاب نمود و منصب پليسى به آنان داد و اسم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آنها افرادى بودند معروف به عدالت و مورد اعتماد، حتى در بين مردم شهادت يكى از آنها معادل شهادت دو نفر حساب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امام به يك نفر مى‌گويد بشارت دهم تو را اى فلان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كه تو و پدرت داخل در شرطه الخميس مى‌باشيد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اين منصب از مناصب بسيار مهم و رئيس پليس اهميتش از وزير زيادتر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در اول امر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مخصوص جرائم عادى كه آنها شرطه نام داشتند، و دسته ديگرى مربوط به جرائم دينى كه به آنها محتسب مى‌گفتند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بر حاكم اسلام است، جماعتى را كه لايق مى‌داند براى اين منصب تعيين كند و حقوق آنها را از بيت‌المال بدهد كه بى‌نياز از آنچه در دست مردم است بشوند و اگر طمع در مال مردم پيدا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معكوس به‌دست مى‌آيد</w:t>
      </w:r>
      <w:r>
        <w:rPr>
          <w:rFonts w:eastAsia="IRNazanin" w:cs="IRNazanin"/>
          <w:color w:val="111111"/>
          <w:sz w:val="28"/>
          <w:szCs w:val="28"/>
          <w:rtl w:val="true"/>
          <w:lang w:bidi="fa-IR"/>
        </w:rPr>
        <w:t>.</w:t>
      </w:r>
      <w:bookmarkStart w:id="181" w:name="pg7096_78766"/>
    </w:p>
    <w:p>
      <w:pPr>
        <w:pStyle w:val="Heading2"/>
        <w:numPr>
          <w:ilvl w:val="1"/>
          <w:numId w:val="1"/>
        </w:numPr>
        <w:rPr/>
      </w:pPr>
      <w:bookmarkStart w:id="182" w:name="__RefHeading___Toc3511138_372815092"/>
      <w:bookmarkStart w:id="183" w:name="_Toc66"/>
      <w:bookmarkEnd w:id="181"/>
      <w:bookmarkEnd w:id="182"/>
      <w:r>
        <w:rPr>
          <w:rtl w:val="true"/>
        </w:rPr>
        <w:t>فصل ششم</w:t>
      </w:r>
      <w:r>
        <w:rPr>
          <w:rtl w:val="true"/>
        </w:rPr>
        <w:t xml:space="preserve">: </w:t>
      </w:r>
      <w:r>
        <w:rPr>
          <w:rtl w:val="true"/>
        </w:rPr>
        <w:t>حاكم در حكومت اسلامى امتيازى ندارد</w:t>
      </w:r>
      <w:bookmarkEnd w:id="183"/>
    </w:p>
    <w:p>
      <w:pPr>
        <w:pStyle w:val="Heading3"/>
        <w:numPr>
          <w:ilvl w:val="2"/>
          <w:numId w:val="1"/>
        </w:numPr>
        <w:rPr/>
      </w:pPr>
      <w:bookmarkStart w:id="184" w:name="__RefHeading___Toc3511140_372815092"/>
      <w:bookmarkStart w:id="185" w:name="_Toc67"/>
      <w:bookmarkEnd w:id="184"/>
      <w:r>
        <w:rPr>
          <w:rtl w:val="true"/>
        </w:rPr>
        <w:t>اشاره</w:t>
      </w:r>
      <w:bookmarkEnd w:id="185"/>
    </w:p>
    <w:p>
      <w:pPr>
        <w:pStyle w:val="BookText"/>
        <w:rPr/>
      </w:pPr>
      <w:r>
        <w:rPr>
          <w:rFonts w:ascii="Amiri" w:hAnsi="Amiri" w:eastAsia="Amiri" w:cs="Amiri"/>
          <w:color w:val="111111"/>
          <w:sz w:val="28"/>
          <w:sz w:val="28"/>
          <w:szCs w:val="28"/>
          <w:rtl w:val="true"/>
          <w:lang w:bidi="ar-SA"/>
        </w:rPr>
        <w:t>فصل ششم در بيان وظيفه مردم در برابر حكومت، در اين فصل در دو مورد بحث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اسلام امتيازى بر حاكم و رئيس حكومت قائل است يا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آحاد ملت آيا مراقبتى بر كارهاى حاكم دارند و حاكم نزد آنان مسؤوليت دارد يا نه؟</w:t>
      </w:r>
    </w:p>
    <w:p>
      <w:pPr>
        <w:pStyle w:val="BookText"/>
        <w:rPr/>
      </w:pPr>
      <w:r>
        <w:rPr>
          <w:rFonts w:ascii="IRNazanin" w:hAnsi="IRNazanin" w:eastAsia="IRNazanin"/>
          <w:color w:val="111111"/>
          <w:sz w:val="28"/>
          <w:sz w:val="28"/>
          <w:szCs w:val="28"/>
          <w:rtl w:val="true"/>
          <w:lang w:bidi="fa-IR"/>
        </w:rPr>
        <w:t>مورد اول در حكومت‌هاى موجود جهان با اختلاف و تفاوت‌هايى كه دارا هستند امتيازات خاصى بر رئيس حكومت اعم از امپراطور يا رئيس جمهور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ممالك مانند انگلستان، دانمارك و اسپانيا، رئيس را تابع قانون نمى‌دانند و او را مصدر قانون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اساسى فرانسه تصريح شده است كه رئيس‌جمهور فقط در يك مورد مسؤوليت دارد و آن هم در صورت خيانت بزرگ به ملت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دنيا براى رئيس اعلى حقوق خاصى قائلند و اگر كسى به او اعتراض كرد مورد تعقيب قرار مى‌دهند كه اين امور هيچ‌كدام با موازين اسلامى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اسلام امتيازى را بر رئيس حكومت قائل نيست و اغلب اين حقوق را قبول ندارد بلكه حاكم نيز مانند آحاد افراد ملت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منع نموده است حاكم بر امت را از اينكه مانند سلاطين و رؤساى جمهور جهان امتيازى بر خود قائل شود</w:t>
      </w:r>
      <w:r>
        <w:rPr>
          <w:rFonts w:eastAsia="IRNazanin" w:cs="IRNazanin"/>
          <w:color w:val="111111"/>
          <w:sz w:val="28"/>
          <w:szCs w:val="28"/>
          <w:rtl w:val="true"/>
          <w:lang w:bidi="fa-IR"/>
        </w:rPr>
        <w:t>.</w:t>
      </w:r>
      <w:bookmarkStart w:id="186" w:name="pg7096_78768"/>
    </w:p>
    <w:p>
      <w:pPr>
        <w:pStyle w:val="BookText"/>
        <w:rPr/>
      </w:pPr>
      <w:bookmarkEnd w:id="186"/>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خبرى چنين مى‌فرمايد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جعلنى اماماً لِخَلقه ففرض عَلَىّ التقدير فى نفسى و مَطْعمى و مَشْربى و مَلْبسى كضعفاء الناس كى يقتدى الفقير بِفَقْرى و لايطغى الغنىّ غناه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مرا امام و پيشوا قرار داده و بر من واجب نموده كه در رفتارم و خوراكم و لباسم مثل يكى از افراد عادى مردم رفتار كنم تا آنكه فقير به فقر من اقتدا نموده و ناراحت نباشد و غنى به واسطه مالش طغيان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فَرَضَ على أئمة العدل أن يقدروا أنفسهم بِضَعَفة الناس كى لايَتَبَيَّغَ بالفقير فقره</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خدا واجب نموده بر پيشوايان عادل رفتارشان را مانند افراد ضعيف از ملت بنمايد تا آنكه فقر فقير او را به هيجان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 عارى از جميع مظاهر عظمت و ابهّت بود و با تمام اين مظاهر عملا مبارزه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اشتر يا اسب بى‌زين سوار مى‌شد و گاهى يك نفر ديگر را هم در رديف خود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با اصحاب دور هم مى‌نشست كه امتياز صدرنشينى در بين نباشد و اگر غريبى وارد مى‌شد آن حضرت را نمى‌شناخت و سؤال مى‌كرد كدام از شماها رسول‌الله هستيد؟</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وارد مجلس مى‌شد هر جا خالى بود مى‌نشست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راه رفتن اجازه نمى‌داد اصحاب پشت سرش راه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زندگى با وسائل خيلى مختصر و عادى به‌سر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مى‌خواستند احترام خاصى بر آن حضرت قائل شوند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خوشم نمى‌آيد كه بر شما امتيازى داشته باشم</w:t>
      </w:r>
      <w:r>
        <w:rPr>
          <w:rFonts w:eastAsia="IRNazanin" w:cs="IRNazanin"/>
          <w:color w:val="111111"/>
          <w:sz w:val="28"/>
          <w:szCs w:val="28"/>
          <w:rtl w:val="true"/>
          <w:lang w:bidi="fa-IR"/>
        </w:rPr>
        <w:t>.</w:t>
      </w:r>
    </w:p>
    <w:p>
      <w:pPr>
        <w:pStyle w:val="Heading3"/>
        <w:numPr>
          <w:ilvl w:val="2"/>
          <w:numId w:val="1"/>
        </w:numPr>
        <w:rPr/>
      </w:pPr>
      <w:bookmarkStart w:id="187" w:name="__RefHeading___Toc3511142_372815092"/>
      <w:bookmarkStart w:id="188" w:name="_Toc68"/>
      <w:bookmarkEnd w:id="187"/>
      <w:r>
        <w:rPr>
          <w:rtl w:val="true"/>
        </w:rPr>
        <w:t xml:space="preserve">رفتار امام </w:t>
      </w:r>
      <w:r>
        <w:rPr>
          <w:rtl w:val="true"/>
        </w:rPr>
        <w:t>(</w:t>
      </w:r>
      <w:r>
        <w:rPr>
          <w:rtl w:val="true"/>
        </w:rPr>
        <w:t>عليه السلام</w:t>
      </w:r>
      <w:r>
        <w:rPr>
          <w:rtl w:val="true"/>
        </w:rPr>
        <w:t>)</w:t>
      </w:r>
      <w:bookmarkEnd w:id="18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رفتار حضرت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وقت حكومت به همين منوال بود</w:t>
      </w:r>
      <w:r>
        <w:rPr>
          <w:rFonts w:eastAsia="Amiri" w:cs="Amiri" w:ascii="Amiri" w:hAnsi="Amiri"/>
          <w:color w:val="111111"/>
          <w:sz w:val="28"/>
          <w:szCs w:val="28"/>
          <w:rtl w:val="true"/>
          <w:lang w:bidi="ar-SA"/>
        </w:rPr>
        <w:t>.</w:t>
      </w:r>
      <w:bookmarkStart w:id="189" w:name="pg7096_78770"/>
    </w:p>
    <w:p>
      <w:pPr>
        <w:pStyle w:val="BookText"/>
        <w:rPr/>
      </w:pPr>
      <w:bookmarkEnd w:id="189"/>
      <w:r>
        <w:rPr>
          <w:rFonts w:ascii="IRNazanin" w:hAnsi="IRNazanin" w:eastAsia="IRNazanin"/>
          <w:color w:val="111111"/>
          <w:sz w:val="28"/>
          <w:sz w:val="28"/>
          <w:szCs w:val="28"/>
          <w:rtl w:val="true"/>
          <w:lang w:bidi="fa-IR"/>
        </w:rPr>
        <w:t>عباى كهنه و وصله‌دارى مى‌پوشيد، روزى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لباسى مى‌پوشى؟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لباس پوشيدن براى خشوع قلب و ذلت نفس اماره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يكى از اصحاب مدح و ثناى حضرت نمود، حضرت به شدّت از اين كار جلوگيرى كرد، و باز روزى كه به انبار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شهرهاى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مى‌شد، مردم آن شهر استقبال مهمى از حضرت نمودند و هدايايى به محضرش آوردند و حضرت به شدّت به آنها اعتراض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كه شما خيال مى‌كنيد امراء را با آنها احترام مى‌كنيد، كار بى‌خودى است، نفعى بر امير ندارد و خودتان را بى‌جهت به زحمت مى‌افكنيد و هدايا را هم قبول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خطبه‌اى كه در حضور هزاران نفر بعد از جنگ صفين ايراد فرمود و در فصل قبل متن آن خطبه را نقل كرديم، دستوراتى براى رفتار مردم با آن حضرت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نگويند با آن حضرت به آن نحوى كه با جباران و پادشاهان سخن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القاب و عناوين بزرگ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ملاقات با آن حضرت خيال نكنند كه او يك حاكم باقدرتى است و به سبب آن خوف و رعب بر آنها مسلط شود و نتوانند حرفشان را بزنند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مجامله و ظاهرسازى با آن حضرت رفتار نكنند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خيال نكنند كه حرف حق بر آن حضرت سنگين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حق را صريحاً بگويند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عرضه عدل و انصاف بر حضرت خوددارى نكنند</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3511144_372815092"/>
      <w:bookmarkStart w:id="191" w:name="_Toc69"/>
      <w:bookmarkEnd w:id="190"/>
      <w:r>
        <w:rPr>
          <w:rtl w:val="true"/>
        </w:rPr>
        <w:t>مراقبت ملت</w:t>
      </w:r>
      <w:bookmarkEnd w:id="191"/>
    </w:p>
    <w:p>
      <w:pPr>
        <w:pStyle w:val="BookText"/>
        <w:rPr/>
      </w:pPr>
      <w:r>
        <w:rPr>
          <w:rFonts w:ascii="Amiri" w:hAnsi="Amiri" w:eastAsia="Amiri" w:cs="Amiri"/>
          <w:color w:val="111111"/>
          <w:sz w:val="28"/>
          <w:sz w:val="28"/>
          <w:szCs w:val="28"/>
          <w:rtl w:val="true"/>
          <w:lang w:bidi="ar-SA"/>
        </w:rPr>
        <w:t>مورد دوم در اينكه آيا ملت مراقبتى بر كارهاى حاكم دارند يا نه؟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اينكه بيان شد كه حكومت در اسلام به نحو مالكيت مطلقه و فعال مايشاء</w:t>
      </w:r>
    </w:p>
    <w:p>
      <w:pPr>
        <w:pStyle w:val="BookText"/>
        <w:rPr/>
      </w:pPr>
      <w:r>
        <w:rPr>
          <w:rFonts w:ascii="IRNazanin" w:hAnsi="IRNazanin" w:eastAsia="IRNazanin"/>
          <w:color w:val="111111"/>
          <w:sz w:val="28"/>
          <w:sz w:val="28"/>
          <w:szCs w:val="28"/>
          <w:rtl w:val="true"/>
          <w:lang w:bidi="fa-IR"/>
        </w:rPr>
        <w:t xml:space="preserve">بودن نيست، بلكه به نحو ولايت و امانتدارى است و بيان شد كه خود حكومت قيمتى ندارد و فقط براى حفظ مصالح امت و برقرار نمودن نظام عادله در مجتمع اسلامى است، طبعاً حاكم در برابر ملت مسؤوليت دارد و آحاد ملت حق مراقبت و محاسبه دارند و اگر حاكم خلافى انجام داد به خودى خود از مقام منعزل مى‌شود و در صدر اسلام قطع نظر از اينكه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اين حق را به ملت داده بود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أشيروا عَلَىّ أصحابى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اگر به‌نظرتان آمد در موردى من اشتباه كردم يا خلاف به من تذكر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اين جارى بود، از خطبه‌هاى آن بزرگوار كه بعضى از آنها را قبلا نگاشتيم، ظاهر مى‌شود، همه‌اش ترغيب است كه مردم حرفشان را در مقابل حاكم بزنند و تبعيت كوركورانه نكنند و آنچه در ذهنشان مى‌آيد با خود حاكم مذاكره كنند و ابهّت و</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عظمت حاكم نبايد مانع شود و لذا حضرت زياد به مردم تلقين مى‌كرد كه حاكم امتيازى بر آحاد ملت ندارد و مقامش نبايد مانع شود كه مردم حرف حق را نزنند</w:t>
      </w:r>
      <w:r>
        <w:rPr>
          <w:rFonts w:eastAsia="Amiri" w:cs="Amiri" w:ascii="Amiri" w:hAnsi="Amiri"/>
          <w:color w:val="111111"/>
          <w:sz w:val="28"/>
          <w:szCs w:val="28"/>
          <w:rtl w:val="true"/>
          <w:lang w:bidi="ar-SA"/>
        </w:rPr>
        <w:t>.</w:t>
      </w:r>
      <w:bookmarkStart w:id="192" w:name="pg7096_78774"/>
    </w:p>
    <w:p>
      <w:pPr>
        <w:pStyle w:val="Heading2"/>
        <w:numPr>
          <w:ilvl w:val="1"/>
          <w:numId w:val="1"/>
        </w:numPr>
        <w:rPr/>
      </w:pPr>
      <w:bookmarkStart w:id="193" w:name="__RefHeading___Toc3511146_372815092"/>
      <w:bookmarkStart w:id="194" w:name="_Toc70"/>
      <w:bookmarkEnd w:id="192"/>
      <w:bookmarkEnd w:id="193"/>
      <w:r>
        <w:rPr>
          <w:rtl w:val="true"/>
        </w:rPr>
        <w:t>فصل هفتم</w:t>
      </w:r>
      <w:r>
        <w:rPr>
          <w:rtl w:val="true"/>
        </w:rPr>
        <w:t xml:space="preserve">: </w:t>
      </w:r>
      <w:r>
        <w:rPr>
          <w:rtl w:val="true"/>
        </w:rPr>
        <w:t>وجوب اطاعت حاكم</w:t>
      </w:r>
      <w:bookmarkEnd w:id="194"/>
    </w:p>
    <w:p>
      <w:pPr>
        <w:pStyle w:val="Heading3"/>
        <w:numPr>
          <w:ilvl w:val="2"/>
          <w:numId w:val="1"/>
        </w:numPr>
        <w:rPr/>
      </w:pPr>
      <w:bookmarkStart w:id="195" w:name="__RefHeading___Toc3511148_372815092"/>
      <w:bookmarkStart w:id="196" w:name="_Toc71"/>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فصل هفتم در بيان وجوب اطاعت حاكم، چنانكه حاكم همان كسى باشد كه خداوند او را حاكم قرار داده است و اوامر به معصيت نكند، اطاعت او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كريمه أَطِيعُوااللهَ وَأَطِيعُوا الرَّسُولَ وَأُوْلِي‌الاَْمْرِ مِنْكُمْ</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روشن اين مطلب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كريمه قطع نظر از اطاعت خدا به اطاعت پيامبر و اولى‌الامر هم امر شده است و همان نحو كه قبلا اشاره شد، اطاعت پيغمبر و اولى‌الامر غير از عمل به احكام شرعى است، مانند خواندن نماز، زيرا عمل به احكام اطاعت خدا است، اطاعت پيغمبر و اولى‌الامر عبارت است از عمل كردن به دستورات آنان در اداره امور مملكتى و نظام 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اولى‌الامر اگر چه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ولى معلق نمودن وجوب اطاعت را بر عنوان اولى‌الامر براى افاده اين معنى است كه اطاعت امام واجب است به واسطه آنكه صاحب اختيار و حاكم امت اسلامى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دليل بر آن روايات زيادى است كه از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براى نمونه چند خبر نقل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ابوامامه روايت مى‌كند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أطيعوا وُلاة أمركم تدخلوا جَنّة ربّكم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خصال،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پيامبر گرامى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اطاعت كسانى كه ولى امر شما هستند بنماييد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پيغمبر او را ولى امر بداند همان است كه خدا او را حاكم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سايه اين اطاعت داخل بهشت مى‌شويد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صدوق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المحمّدية السمحة، إقام الصلاة و إيتاء الزكاة و صيامُ شهر رمضان و حجّ البيت و الطاعة للإمام و أداء حقوق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سهل و آسان محمدى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داشتن نماز، دادن زكات و روزه گرفتن در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ابوحمزه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بعد از آنكه از آن حضرت سؤال شد حق امام و پيشوا بر مردم چيست؟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 عليهم أن يسمعوا له و يطيعوا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حقّهم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بينهم بالسويّة و يعدل فى الرعيّة</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حق امام بر مردم اين است كه به حرف او گوش بدهند و فرمانبردار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مردم بر امام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ثروت‌هاى عمومى را حيف و ميل نكند و به هرگونه كه ميل او باشد تقسيم نكند بلكه به نحو مساوى تقسيم كند و نسبت به آحاد ملت با عدالت رفتار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عبدالاعلى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 كه فرمود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 الطاعة أبوابُ الخير، السامع المطيع لاحجّة عليه، و السامع العاصى لاحجّة له، و إمامُ المسلمين تمّت حجّتُهُ و احتجاجه يوم يلقى الله عزّوجل</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گوش دادن و فرمانبردارى نمودن موجب روى آوردن خيرات است و به خيرات نمى‌رسد شخص مگر با اطاعت شخص مطيع، حجّت بر عليه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فرمانبردار، در روز قيامت حجّت ندارد بر ترك اطاعت</w:t>
      </w:r>
      <w:r>
        <w:rPr>
          <w:rFonts w:eastAsia="IRNazanin" w:cs="IRNazanin"/>
          <w:color w:val="111111"/>
          <w:sz w:val="28"/>
          <w:szCs w:val="28"/>
          <w:rtl w:val="true"/>
          <w:lang w:bidi="fa-IR"/>
        </w:rPr>
        <w:t>;</w:t>
      </w:r>
      <w:bookmarkStart w:id="197" w:name="pg7096_78777"/>
    </w:p>
    <w:p>
      <w:pPr>
        <w:pStyle w:val="BookText"/>
        <w:rPr/>
      </w:pPr>
      <w:bookmarkEnd w:id="197"/>
      <w:r>
        <w:rPr>
          <w:rFonts w:ascii="Amiri" w:hAnsi="Amiri" w:eastAsia="Amiri" w:cs="Amiri"/>
          <w:color w:val="111111"/>
          <w:sz w:val="28"/>
          <w:sz w:val="28"/>
          <w:szCs w:val="28"/>
          <w:rtl w:val="true"/>
          <w:lang w:bidi="ar-SA"/>
        </w:rPr>
        <w:t>و امام مسلمين با اصدار فرامين حجّت و احتجاج با مردم در وقت ملاقات خدا تمام است</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خطبه‌اى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جعلكم فى الحقّ سواء، أسودكم و أحمركم، و جعلكم مِن الوالى و جعل الوالى مِنكم بمنزلة الولد من الوالد و الوالد من الوَلَد،</w:t>
      </w:r>
    </w:p>
    <w:p>
      <w:pPr>
        <w:pStyle w:val="BookText"/>
        <w:rPr/>
      </w:pPr>
      <w:r>
        <w:rPr>
          <w:rFonts w:ascii="Amiri" w:hAnsi="Amiri" w:eastAsia="Amiri" w:cs="Amiri"/>
          <w:color w:val="111111"/>
          <w:sz w:val="28"/>
          <w:sz w:val="28"/>
          <w:szCs w:val="28"/>
          <w:rtl w:val="true"/>
          <w:lang w:bidi="ar-SA"/>
        </w:rPr>
        <w:t>فحقّكم عليه انصافكم و التعديل بينكم والكفّ عن فيئكم فإذا فعل ذلك وجبَتْ عليكم طاعته فيما وافَقَ الحقّ</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جميع بشر را در حقوق يكسان قرار داده، تا آنكه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بر والى آن است كه انصاف و برابرى بين شما معمول دارد، تا آنكه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چنين كرد، واجب است بر شما اطاعت او در آنچه موافق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اگر اطاعت واجب نباشد، هرج و مرج لازم مى‌آيد و چنانچه حاكم به معصيت حكم كرد، اطاعت او واجب نيست، زيرا قطع نظر از آنكه در روايات اطاعت مقيد شده است به حكم موافق حق، روايت متواتره از ائمه معصومين رسيده است كه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لاطاعَةَ لِمَخْلوق فى مَعْصية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هيچ مخلوقى در صورتى كه امر به معصيت خدا بكند واجب نيست</w:t>
      </w:r>
      <w:r>
        <w:rPr>
          <w:rFonts w:eastAsia="IRNazanin" w:cs="IRNazanin"/>
          <w:color w:val="111111"/>
          <w:sz w:val="28"/>
          <w:szCs w:val="28"/>
          <w:rtl w:val="true"/>
          <w:lang w:bidi="fa-IR"/>
        </w:rPr>
        <w:t>».</w:t>
      </w:r>
    </w:p>
    <w:p>
      <w:pPr>
        <w:pStyle w:val="Heading3"/>
        <w:numPr>
          <w:ilvl w:val="2"/>
          <w:numId w:val="1"/>
        </w:numPr>
        <w:rPr/>
      </w:pPr>
      <w:bookmarkStart w:id="198" w:name="__RefHeading___Toc3511150_372815092"/>
      <w:bookmarkStart w:id="199" w:name="_Toc72"/>
      <w:bookmarkEnd w:id="198"/>
      <w:r>
        <w:rPr>
          <w:rtl w:val="true"/>
        </w:rPr>
        <w:t>اطاعت حاكم جور؟</w:t>
      </w:r>
      <w:bookmarkEnd w:id="199"/>
    </w:p>
    <w:p>
      <w:pPr>
        <w:pStyle w:val="BookText"/>
        <w:rPr/>
      </w:pPr>
      <w:r>
        <w:rPr>
          <w:rFonts w:ascii="IRNazanin" w:hAnsi="IRNazanin" w:eastAsia="IRNazanin"/>
          <w:color w:val="111111"/>
          <w:sz w:val="28"/>
          <w:sz w:val="28"/>
          <w:szCs w:val="28"/>
          <w:rtl w:val="true"/>
          <w:lang w:bidi="fa-IR"/>
        </w:rPr>
        <w:t>اگر حاكم امت اسلامى غير از آن كسى شد كه از طرف خدا تعيين شده است چنانچه، اگر اطاعت نشود، مستلزم ضعف اسلام و مسلمين و از بين رفتن عظمت اسلام و خوار و ذليل شدن مسلمانان گردد، البته واجب مى‌شود آن اطاعت و اين در حكومت‌هايى است كه به‌عنوان حكومت اسلامى تشكيل شده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اين تالى فاسد لازم نيايد، چه در اين قبيل حكومت‌ها يا آنكه حكومت</w:t>
      </w:r>
    </w:p>
    <w:p>
      <w:pPr>
        <w:pStyle w:val="BookText"/>
        <w:rPr/>
      </w:pPr>
      <w:r>
        <w:rPr>
          <w:rFonts w:ascii="IRNazanin" w:hAnsi="IRNazanin" w:eastAsia="IRNazanin"/>
          <w:color w:val="111111"/>
          <w:sz w:val="28"/>
          <w:sz w:val="28"/>
          <w:szCs w:val="28"/>
          <w:rtl w:val="true"/>
          <w:lang w:bidi="fa-IR"/>
        </w:rPr>
        <w:t>به‌عنوان حكومت اسلامى نباشد، اطاعت واجب نيست، بلكه مراجعه به آنها هم حرام است و شاهد بر آن قطع نظر از دلالت آيات و روايات گذشته كه وجوب اطاعت را مشروط نموده بود به حكم بما أنزل الله و أداءالامانة، و مفهومش اين است كه در غير آن صورت اطاعت واجب نيست، چند روايت است كه نمونه از آنها را نقل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 بن قيس از امام 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إحذروا على دينكم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 آتاه الله سُلْطاناً، فزعم أنّ طاعته طاعة الله و معصيته معصية الله و كَذِب، لأنّه لاطاعة لمخلوق فى معصية الخالق، لاينبغى أن يكون المخلوق حُبُّه لمعصية الله، فلا طاعة فى معصيته، و لاطاعة لِمَن عصى الله، إنّما الطاعة لله و لرسوله و لِوُلاةِ الأمر</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بپرهيزيد از سه دسته بر دينتان، دسته سوم كسى است كه حكومت يافته و خيال مى‌كند كه اطاعت او اطاعت خدا است و معصيت او معصيت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اطاعت در چيزى كه معصيت خدا باشد واجب نيست و اطاعت كسى كه معصيت خدا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حق غصب حكومت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فقط اطاعت خدا و پيغمبر و اطاعت ولات امر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ابن حنظله كه در اصول 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تهذيب،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فروع كافى،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احتجاج طبرسى،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علماى روايت در نهايت درجه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مى‌نمايد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رجلين من أصحابنا بينهما منازعة فى دَين أو ميراث فتحاكما إلى السلطان وَ إلى القضاة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الَيْهِمْ، فى حَقّ اوْ باطِل، فَانّما تَحاكَمَ الَى الطّاغُوتِ وَ ما يُحْكَمُ لَهُ، فَانّما يَاْخُذُهُ سُحْتاً و انْ كانَ حَقّاً ثابِتاً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اخَذَهُ بِحُكْمِ الطّاغُوتِ وَ ما امَرَالله انْ يُكْفَرَ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انْ يَتَحاكَمُوا الَى الطّاغُوتِ وَ قَدْ امِروُا انْ يَكْفرُوُا بِهِ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سؤال اينكه اگر اختلافى در دين يا ميراث بين دو نفر شيعه پيدا شد آيا به</w:t>
      </w:r>
    </w:p>
    <w:p>
      <w:pPr>
        <w:pStyle w:val="BookText"/>
        <w:rPr/>
      </w:pPr>
      <w:r>
        <w:rPr>
          <w:rFonts w:ascii="IRNazanin" w:hAnsi="IRNazanin" w:eastAsia="IRNazanin"/>
          <w:color w:val="111111"/>
          <w:sz w:val="28"/>
          <w:sz w:val="28"/>
          <w:szCs w:val="28"/>
          <w:rtl w:val="true"/>
          <w:lang w:bidi="fa-IR"/>
        </w:rPr>
        <w:t xml:space="preserve">قاضى عامه و يا به سلطان جور مى‌توانند رجوع كنند؟ كسى كه براى حكومت نزد آنان برود و به حرف آنها گوش بدهد ولو آنكه حرفشان حق باشد و بر طبق واقع حكم كنند، خلاف شرع نموده و آن مالى كه به حكم آنان بگيرد ولو مال خودش باشد حرام است تصرّف در آن، زيرا به حكم طاغوت گرفته و خدا در قرآن فرموده كه امر كرده‌ايم به كفر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اين آيه كريمه هم دلالت بر اين مطلب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مى‌فرماييد كه 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آنان گوش دادن جرم است ولو موافق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حضرت سيدالشهداء در روز عاشورا امام صريحاً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كشته شدن را بر طاعت لئام مقدّم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روايات، به رواياتى استدلال شده است بر وجوب طاعت سلطان به‌طور مطلق و آن روايات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رواياتى است كه از طرق عامه رسيده است، آنها در زمان بنى‌اميه و بنى‌عباس توسط گروهى روحانى‌نماى قلابى براى تحكيم پايه‌هاى قدرت آنها جعل شده است و هرگز مورد اعتماد و استناد نمى‌تواند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رواياتى است كه از طريق شيعه رسيده است و آنها سه چهار روايت بيش نيست و همه‌اش از لحاظ سند ضعيف است، يعنى روات آن خبرها مردمى بودند كه در كتب رجال آنها را ضعيف يا مجهول معرفى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به‌علاوه آن رواياتى كه مطلق است، يعنى فقط نقل شده است كه امام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طاعت حاكم واجب است به اين روايات كه نقل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 به سلطان عادل و سلطان جائر را شامل نمى‌شود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روايتى كه تصريح شده است به غيرعادل، يك روايت بيش نيست، آن هم علاوه بر ضعف سند در مقابل روايات زياد و آيه قرآن بايد مردود به شمار آيد</w:t>
      </w:r>
      <w:r>
        <w:rPr>
          <w:rFonts w:eastAsia="Amiri" w:cs="Amiri" w:ascii="Amiri" w:hAnsi="Amiri"/>
          <w:color w:val="111111"/>
          <w:sz w:val="28"/>
          <w:szCs w:val="28"/>
          <w:rtl w:val="true"/>
          <w:lang w:bidi="ar-SA"/>
        </w:rPr>
        <w:t>.</w:t>
      </w:r>
      <w:bookmarkStart w:id="200" w:name="pg7096_78785"/>
    </w:p>
    <w:p>
      <w:pPr>
        <w:pStyle w:val="Heading2"/>
        <w:numPr>
          <w:ilvl w:val="1"/>
          <w:numId w:val="1"/>
        </w:numPr>
        <w:rPr/>
      </w:pPr>
      <w:bookmarkStart w:id="201" w:name="__RefHeading___Toc3511152_372815092"/>
      <w:bookmarkStart w:id="202" w:name="_Toc73"/>
      <w:bookmarkEnd w:id="200"/>
      <w:bookmarkEnd w:id="201"/>
      <w:r>
        <w:rPr>
          <w:rtl w:val="true"/>
        </w:rPr>
        <w:t>فصل هشتم</w:t>
      </w:r>
      <w:r>
        <w:rPr>
          <w:rtl w:val="true"/>
        </w:rPr>
        <w:t xml:space="preserve">: </w:t>
      </w:r>
      <w:r>
        <w:rPr>
          <w:rtl w:val="true"/>
        </w:rPr>
        <w:t>مدت حكومت حاكم</w:t>
      </w:r>
      <w:bookmarkEnd w:id="202"/>
    </w:p>
    <w:p>
      <w:pPr>
        <w:pStyle w:val="BookText"/>
        <w:rPr/>
      </w:pPr>
      <w:r>
        <w:rPr>
          <w:rFonts w:ascii="IRNazanin" w:hAnsi="IRNazanin" w:eastAsia="IRNazanin"/>
          <w:color w:val="111111"/>
          <w:sz w:val="28"/>
          <w:sz w:val="28"/>
          <w:szCs w:val="28"/>
          <w:rtl w:val="true"/>
          <w:lang w:bidi="fa-IR"/>
        </w:rPr>
        <w:t>فصل هشتم در بيان مدت حكومت حاكم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حكومت مادام‌العمر به گونه‌اى كه در بعضى از ممالك جهان متداول است، نيست، كه حاكم هر نوع خلاف مصالح عامه هم عمل كند عوض نگردد و تبديل رئيس در اين‌گونه رژيم‌ها با مرگ يا با كودتا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حكومت‌ها بدترين شكل حكومت‌ها است، زيرا حكام مادام‌العمر براى حفظ مقام مجبور نيستند به مردم خدمت كنند، بلكه مجبورند دستگاه حكومت را به نفع خود تقويت كنند و كسانى را كه احساس خطر از ناحيه آنها براى مقام خود مى‌كنند از بين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مونتسكيو همه پادشاهان ميل دارند مستبد و مطلق‌العنان باشند و به آنها گفته نشود بهترين وسيله براى رسيدن به اين مقصود جلب محبت و علاقه ملت است، ولكن بدبختانه آنها هميشه اين نصايح را مسخره تلقى مى‌كنند، زيرا نفع شخصى ايشان اين است كه ملّت ضعيف و بيچاره باشد تا هيچوقت نتوانند در مقابل آنها مقاومتى ابراز دارند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روح‌القوانين، كتاب سوم فصل ششم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حكومت اسلامى محدود به زمان معينى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در بسيارى از ممالك جهان در عصر ما متداول است و ما به چشم خود مى‌بينيم كه هر چند سال</w:t>
      </w:r>
    </w:p>
    <w:p>
      <w:pPr>
        <w:pStyle w:val="BookText"/>
        <w:rPr/>
      </w:pPr>
      <w:r>
        <w:rPr>
          <w:rFonts w:ascii="IRNazanin" w:hAnsi="IRNazanin" w:eastAsia="IRNazanin"/>
          <w:color w:val="111111"/>
          <w:sz w:val="28"/>
          <w:sz w:val="28"/>
          <w:szCs w:val="28"/>
          <w:rtl w:val="true"/>
          <w:lang w:bidi="fa-IR"/>
        </w:rPr>
        <w:t>يك‌بار در اين ممالك چه خون‌هايى ريخته مى‌شود و چه پول‌هايى مصرف مى‌گردد و چه مصيبت‌هايى بر ملل وارد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حاكم مادامى كه عمل به وظائف قانونى خود مى‌كند و كوشا در برقرار نمودن نظام عادله هست و مصلحت مردم و امت اسلام را در نظر دارد و با خارجى‌ها زدوبند غيرمشروع نمى‌كند و كفّار را به هر عنوانى ولو به‌عنوان مستشار مسلّط بر ملت نمى‌كند، در مقام حكومت باقى است، ولى يك خلاف عمدى موجب سلب عدالت او مى‌گردد و حاكم خود به خود از مقام حكومت عزل مى‌شود و حاكم ديگرى كه واجد شرايط باشد بدون سروصدا و دست و بندى، بر حسب جعل خداى تعالى جانشين او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اين طريق بهترين طرق است و مفاسد نظام‌هاى ديگر را ندارد و چنانچه حاكم خلاف‌كار از منصب كنار نرفت، بر علماى اسلام و ملت مسلمان واجب است كه به هر نحوى كه صلاح بدانند، او را بركنار كنند، همان نحو كه مسلمانان با عثمان خليفه سوم نمودند، زيرا بعد از آنكه عثمان ثروت‌هاى عمومى ملت را به ميل خود مصرف مى‌نمود و نزديكان و خويشان خود را به مردم مسلّط ساخت و اموال مسلمين را چپاول كردند و به تجاوز و خودكامگى ادامه دادند و احكام اسلام را كنار نهادند و مردمان نيك و بزرگوار از او خواستند كنار رود و او قبول نكرد 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كه خدا به من پوشانده است از تن بيرون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 اين لباس را به او نپوشانيده بود، بلكه خليفه دوم و عبدالرحمن بن عوف پوشانده بودند، به‌علاوه مسلمانان با او بيعت كردند به شرط آنكه به كتاب خدا و سنّت پيغمبر عمل كند و او به اين شرط عمل نكرد و مسلمانان مجبور شدند او را به زور از كار بركنار كنند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به‌هرحال حكومت اسلامى محدود است به عمل به كتاب و سنّت</w:t>
      </w:r>
      <w:r>
        <w:rPr>
          <w:rFonts w:eastAsia="Amiri" w:cs="Amiri" w:ascii="Amiri" w:hAnsi="Amiri"/>
          <w:color w:val="111111"/>
          <w:sz w:val="28"/>
          <w:szCs w:val="28"/>
          <w:rtl w:val="true"/>
          <w:lang w:bidi="ar-SA"/>
        </w:rPr>
        <w:t>.</w:t>
      </w:r>
      <w:bookmarkStart w:id="203" w:name="pg7096_78789"/>
    </w:p>
    <w:p>
      <w:pPr>
        <w:pStyle w:val="Heading2"/>
        <w:numPr>
          <w:ilvl w:val="1"/>
          <w:numId w:val="1"/>
        </w:numPr>
        <w:rPr/>
      </w:pPr>
      <w:bookmarkStart w:id="204" w:name="__RefHeading___Toc3511154_372815092"/>
      <w:bookmarkStart w:id="205" w:name="_Toc74"/>
      <w:bookmarkEnd w:id="203"/>
      <w:bookmarkEnd w:id="204"/>
      <w:r>
        <w:rPr>
          <w:rtl w:val="true"/>
        </w:rPr>
        <w:t>فصل نهم</w:t>
      </w:r>
      <w:r>
        <w:rPr>
          <w:rtl w:val="true"/>
        </w:rPr>
        <w:t xml:space="preserve">: </w:t>
      </w:r>
      <w:r>
        <w:rPr>
          <w:rtl w:val="true"/>
        </w:rPr>
        <w:t>تعيين حاكم در صورت تعدد</w:t>
      </w:r>
      <w:bookmarkEnd w:id="205"/>
    </w:p>
    <w:p>
      <w:pPr>
        <w:pStyle w:val="BookText"/>
        <w:rPr/>
      </w:pPr>
      <w:r>
        <w:rPr>
          <w:rFonts w:ascii="IRNazanin" w:hAnsi="IRNazanin" w:eastAsia="IRNazanin"/>
          <w:color w:val="111111"/>
          <w:sz w:val="28"/>
          <w:sz w:val="28"/>
          <w:szCs w:val="28"/>
          <w:rtl w:val="true"/>
          <w:lang w:bidi="fa-IR"/>
        </w:rPr>
        <w:t>فصل نهم در تعيين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دو يا چند نفر واجد جميع شرايطى باشند كه حاكم بايد واجد باشد و هيچ‌كدام اعْلم و افْضل و ابْصر به امور و اقْوم از بقيه نباشند، و در نظر اهل حل و عقد يعنى دانشمندان پاك و باتقوى همه مساوى باشند، دو راه براى تعيين حاكم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آنكه جمعى از اهل حلّ و عقد جلسه مشورتى تشكيل داده و يكى از آن دو يا چند نفر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كريمه وَأَمْرُهُمْ شُورَى بَيْنَهُمْ،</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بقيه ادله مشورت دلالت بر اين معنى دارد و در نامه‌اى كه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مرقوم فرموده اين جمله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الشورى للمهاجرين و الانصار فإن اجتمعوا على رجل و سموه اماماً كان ذلك رضاً</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xml:space="preserve">شورى فقط منحصر به مهاجرين و انصار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صدر اسلام اهل حلّ و عقد و تميز منحصر به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اجتماع كردند و يك فرد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آنكه واجد شرايط امامت و پيشوايى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قرار دادند و رهبر ملّت مسلمانان و حاكم بر امت كردند، رضايت خداوند در آن است و چنانچه اهل حلّ و عقد به واسطه تساوى آنان نتوانستند يك نفر را ترجيح دهند قهراً مخيرند به‌عنوان</w:t>
      </w:r>
    </w:p>
    <w:p>
      <w:pPr>
        <w:pStyle w:val="BookText"/>
        <w:rPr/>
      </w:pPr>
      <w:r>
        <w:rPr>
          <w:rFonts w:ascii="IRNazanin" w:hAnsi="IRNazanin" w:eastAsia="IRNazanin"/>
          <w:color w:val="111111"/>
          <w:sz w:val="28"/>
          <w:sz w:val="28"/>
          <w:szCs w:val="28"/>
          <w:rtl w:val="true"/>
          <w:lang w:bidi="fa-IR"/>
        </w:rPr>
        <w:t>واجب تخييرى يكى را انتخاب كنند و هر كدام كه رأى اكثريت بر او تعلق گرفت او حاكم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دوم آنكه خود آن دو يا چند نفر، لايق منصب حكومت جلسه 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اين است همه عالم و دانشمند و غيرحريص براى منصب و نظرشان در تصدّى خدمت به دين و مملكت است مانند واجبات كفايى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متصدّى خواهد شد و ديگران مناصب ديگر دستگاه حكومت را به‌دست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آن نحو كه طرز حكومت اسلامى بيان شد، به حسب تمايلات نفسانى هيچ‌كدام مايل به تصدّى رياست نمى‌شوند مگر براى احقاق حق و از بين بردن باطل و اجراى احكام اسلام و در</w:t>
      </w:r>
    </w:p>
    <w:p>
      <w:pPr>
        <w:pStyle w:val="BookText"/>
        <w:rPr/>
      </w:pPr>
      <w:r>
        <w:rPr>
          <w:rFonts w:ascii="IRNazanin" w:hAnsi="IRNazanin" w:eastAsia="IRNazanin"/>
          <w:color w:val="111111"/>
          <w:sz w:val="28"/>
          <w:sz w:val="28"/>
          <w:szCs w:val="28"/>
          <w:rtl w:val="true"/>
          <w:lang w:bidi="fa-IR"/>
        </w:rPr>
        <w:t>اين امور ديگران هم مانند اين شخص مى‌باشند، قهراً توافق بر تصدى يك كدام بر همه آسان است، لذا بعد از مردن يك مرجع تقليد ديگران كه بايد مرجع شوند در صورتى كه بدانند ديگرى احق از آنها است يا احتمال دهند، خودشان رجوع به او مى‌كنند و گاه شده است كه يك نفر مردم را به شخص ديگرى رجوع داده است، آن‌گاه كه به او مراجعه كرده‌اند، گفته است آن كسى كه شما را به من ارجاع نموده از من اعلم است، به خود او بايد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به چشم خود ديديم پس از رحلت مرحوم آيت‌الله 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تقليد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كه در نظر علما لياقت تصدّى مرجعيت را داشتند و خودشان تمكّن از انجام اين وظيفه مهم را نداشتند، درب منزل را بسته و تا دو ماه با كسى تماس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من حاضر بودم كه شخصى از يكى از مراجع تقليد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تقليد كنم؟ و او ارجاع به يكى ديگر از مراجع تقليد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اگر منصب حكومت را هم مى‌گذاشتند به اهلش برسد، همين منوال بود و هيچ تزاحمى پيدا نمى‌شد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عرض شد در صورتى است كه هنوز يك نفر از آنها تشكيل حكومت نداده باشد، ولى اگر يك نفر كه لياقت داشت تشكيل حكومت داد، بر ديگران واجب است از او متابعت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ابن حنظله كه سابقاً متن خبر را نوشتيم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حاكمى حكم كرد بر همه واجب است از او متابعت كنند و كسى حق رد او را ندارد، و هر كس او را رد كند ما را رد نموده و هر كس ما را رد نمايد خدا را رد كرده و او هم در حد شرك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اگر مزاحمت بعد از تصدّى جايز باشد، اختلال نظام لازم مى‌آيد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اضافه مى‌شود بر اينها آنكه دليلى كه دلالت بر جعل منصب حكومت بر مجتهد مى‌كند، بيشتر از اينكه حق تشكيل حكومت دارد در فرض آنكه كسى تشكيل نداده است دلالت ندارد، بنابراين در صورت تشكيل حكومت شرعى موضوعى بر تشكيل حكومت نمى‌ماند و اين حاكم مانند ساير آحاد ملت راهى جز متابعت از رئيس و حاكم بر امت ندارد</w:t>
      </w:r>
      <w:r>
        <w:rPr>
          <w:rFonts w:eastAsia="Amiri" w:cs="Amiri" w:ascii="Amiri" w:hAnsi="Amiri"/>
          <w:color w:val="111111"/>
          <w:sz w:val="28"/>
          <w:szCs w:val="28"/>
          <w:rtl w:val="true"/>
          <w:lang w:bidi="ar-SA"/>
        </w:rPr>
        <w:t>.</w:t>
      </w:r>
      <w:bookmarkStart w:id="206" w:name="pg7096_78796"/>
    </w:p>
    <w:p>
      <w:pPr>
        <w:pStyle w:val="Heading2"/>
        <w:numPr>
          <w:ilvl w:val="1"/>
          <w:numId w:val="1"/>
        </w:numPr>
        <w:rPr/>
      </w:pPr>
      <w:bookmarkStart w:id="207" w:name="__RefHeading___Toc3511156_372815092"/>
      <w:bookmarkStart w:id="208" w:name="_Toc75"/>
      <w:bookmarkEnd w:id="206"/>
      <w:bookmarkEnd w:id="207"/>
      <w:r>
        <w:rPr>
          <w:rtl w:val="true"/>
        </w:rPr>
        <w:t>فصل دهم</w:t>
      </w:r>
      <w:r>
        <w:rPr>
          <w:rtl w:val="true"/>
        </w:rPr>
        <w:t xml:space="preserve">: </w:t>
      </w:r>
      <w:r>
        <w:rPr>
          <w:rtl w:val="true"/>
        </w:rPr>
        <w:t>لزوم تصدّى مقدار ممكن از وظايف حاكم</w:t>
      </w:r>
      <w:bookmarkEnd w:id="208"/>
    </w:p>
    <w:p>
      <w:pPr>
        <w:pStyle w:val="BookText"/>
        <w:rPr/>
      </w:pPr>
      <w:r>
        <w:rPr>
          <w:rFonts w:ascii="IRNazanin" w:hAnsi="IRNazanin" w:eastAsia="IRNazanin"/>
          <w:color w:val="111111"/>
          <w:sz w:val="28"/>
          <w:sz w:val="28"/>
          <w:szCs w:val="28"/>
          <w:rtl w:val="true"/>
          <w:lang w:bidi="fa-IR"/>
        </w:rPr>
        <w:t>اگر حاكم شرعى تمكّن از تشكيل حكومت نداشت، آيا به مقدار ممكن از وظايف حاكم لازم است تصدّى آن يا لازم نيست؟ به عبارت ديگر وظايفى كه مردم مسلمان بايد به مجتهدين رجوع كنند چيست؟ مردم بايد در چند مورد به مجتهد رجوع كنند و بر مجتهد و حاكم شرع نيز واجب است تصدّى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مجتهد واجب است احكام شرعيه را كه استنباط نموده براى مردم بيان كند، دليل اين امر آيات و روايات زيادى است و در اين مختصر گنجايش ذكر آنها نيست و بر مردم مسلمان نيز واجب است به مجتهد رجوع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فتوى دادن و بيان احكام الهى مختص به علما است و مسئله رجوع جاهل در هر فن به عالم آن فن، از امورى است كه عقلاى عالم بنا بر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مريض شديد بالطبع رجوع به طبيب مى‌كنيد و كسى نمى‌گويد چرا به طبيب رجوع مى‌كنيد و به بنّا رجوع نمى‌كنيد، مگر آنكه عاقل نباشد، و همچنين است ساير 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روايات زيادى از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متواتره اين منصب به مجتهدين واگذار شده است و در پاره‌اى از آنها مانند خبر ابن حنظله كه قبلا نقل شد، امام از رجوع به غير مجتهد جامع‌الشرايط نهى اكيد نموده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امورى كه هر قومى در آن امور به رئيس خود رجوع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اين</w:t>
      </w:r>
    </w:p>
    <w:p>
      <w:pPr>
        <w:pStyle w:val="BookText"/>
        <w:rPr/>
      </w:pPr>
      <w:r>
        <w:rPr>
          <w:rFonts w:ascii="IRNazanin" w:hAnsi="IRNazanin" w:eastAsia="IRNazanin"/>
          <w:color w:val="111111"/>
          <w:sz w:val="28"/>
          <w:sz w:val="28"/>
          <w:szCs w:val="28"/>
          <w:rtl w:val="true"/>
          <w:lang w:bidi="fa-IR"/>
        </w:rPr>
        <w:t xml:space="preserve">مطلب آنكه هر امرى كه به حسب دليل مى‌دانيم بايد واقع شود، مانند اجراى حدود و مصرف نمودن سهم مبارك امام و جهاد با كفار و امثال اين‌ها، اگر از امورى باشد كه اقوام و مِلَل ديگر در آن به رئيس و حاكم مراجعه مى‌كنند، مانند جهاد بايد مسلمانان در آن امور به مجتهد رجوع نمايند و بدون نظر او كارى انجام ندهند، و همچنين اگر كارى است كه در ممالك ديگر و يا اهل تسنن به قاضى رجوع مى‌كنند، مانند ثبوت هلال بايد به مجتهد رجوع شود، زيرا مجتهد از طرف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و قضاوت منصوب شده پس هر كارى كه از مناصب آن دو منصب است از آن مجتهد است و اگر كارى است كه معلوم نيست آيا رجوع به رئيس هر قومى يا به قاضى مى‌شود در اقوام ديگر يا نه؟ دليل آن كار اگر مطلق است لازم نيست رجوع به مجتهد شود، وگرنه باز چون قدر متقين آن است كه با نظر مجتهد باشد بايد به او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بدانيم نظر شخص خاصى مدخليت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بعضى مراتب امر 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مجتهد لازم نيست، البته اينها در صورتى است كه مشروعيت اصل عمل و لزوم ايجاد آن در زمان غيبت ثابت باشد ولو با اطلاق دليل، ولى چنانچه اصل مشروعيت آن كار معلوم نيست و احتمال دخالت نظر امام مى‌دهيم، مانند اقامه نماز جمعه، اگر بدانيم در صورت دخالت نظر امام از جهت اين است كه امام رئيس و حاكم بر امت است، در آن كار بايد به مجتهد رجوع شود و با نظر او انجام پذيرد، زيرا مجتهد حاكم و رئيس امت است به جعل الهى، ولى اگر احتمال دخالت نظر شخص امام بدهيم مطلوبيت و مشروعيت آن كار ساقط مى‌شود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كارى است كه مشروعيت آن ثابت و در صورت عدم تمكّن از استجاره از مجتهد مى‌دانيم، اذن او معتبر نيست، ولى احتمال داده مى‌شود در صورت تمكن نظر او معتبر است مانند نماز بر ميت و معامله بر موقوفاتى كه معامله‌اش جايز است، مانند موقوفاتى كه از حيز انتفاع افتاده است، چنانچه آن كار از معاملات است مثل مثال دوم، و يا آنكه آن كار مستلزم تصرّف در مال ديگران است لازم است به مجتهد رجوع شود وگرنه مثل مثال اول رجوع به مجتهد لازم نيست</w:t>
      </w:r>
      <w:r>
        <w:rPr>
          <w:rFonts w:eastAsia="IRNazanin" w:cs="IRNazanin"/>
          <w:color w:val="111111"/>
          <w:sz w:val="28"/>
          <w:szCs w:val="28"/>
          <w:rtl w:val="true"/>
          <w:lang w:bidi="fa-IR"/>
        </w:rPr>
        <w:t>.</w:t>
      </w:r>
      <w:bookmarkStart w:id="209" w:name="pg7096_78800"/>
    </w:p>
    <w:p>
      <w:pPr>
        <w:pStyle w:val="Heading2"/>
        <w:numPr>
          <w:ilvl w:val="1"/>
          <w:numId w:val="1"/>
        </w:numPr>
        <w:rPr/>
      </w:pPr>
      <w:bookmarkStart w:id="210" w:name="__RefHeading___Toc3511158_372815092"/>
      <w:bookmarkStart w:id="211" w:name="_Toc76"/>
      <w:bookmarkEnd w:id="209"/>
      <w:bookmarkEnd w:id="210"/>
      <w:r>
        <w:rPr>
          <w:rtl w:val="true"/>
        </w:rPr>
        <w:t>فصل يازدهم</w:t>
      </w:r>
      <w:r>
        <w:rPr>
          <w:rtl w:val="true"/>
        </w:rPr>
        <w:t xml:space="preserve">: </w:t>
      </w:r>
      <w:r>
        <w:rPr>
          <w:rtl w:val="true"/>
        </w:rPr>
        <w:t>لزوم محدود نمودن حكومت</w:t>
      </w:r>
      <w:bookmarkEnd w:id="211"/>
    </w:p>
    <w:p>
      <w:pPr>
        <w:pStyle w:val="BookText"/>
        <w:rPr/>
      </w:pPr>
      <w:r>
        <w:rPr>
          <w:rFonts w:ascii="IRNazanin" w:hAnsi="IRNazanin" w:eastAsia="IRNazanin"/>
          <w:color w:val="111111"/>
          <w:sz w:val="28"/>
          <w:sz w:val="28"/>
          <w:szCs w:val="28"/>
          <w:rtl w:val="true"/>
          <w:lang w:bidi="fa-IR"/>
        </w:rPr>
        <w:t>فصل يازدهم اگر حاكم شرع نتوانست تشكيل حكومت بدهد، ولى تمكّن داشت از تبديل حكومت جائر ظالم به حكومتى كه كمتر ظلم مى‌كند يا اصلا ظلم نمى‌كند و برخلاف وظيفه حاكم عمل نمى‌كند، فقط غصب مقام مى‌نمايد آيا تبديل واجب است يا نه؟</w:t>
      </w:r>
    </w:p>
    <w:p>
      <w:pPr>
        <w:pStyle w:val="BookText"/>
        <w:rPr/>
      </w:pPr>
      <w:r>
        <w:rPr>
          <w:rFonts w:ascii="IRNazanin" w:hAnsi="IRNazanin" w:eastAsia="IRNazanin"/>
          <w:color w:val="111111"/>
          <w:sz w:val="28"/>
          <w:sz w:val="28"/>
          <w:szCs w:val="28"/>
          <w:rtl w:val="true"/>
          <w:lang w:bidi="fa-IR"/>
        </w:rPr>
        <w:t>در اين موضوع چون نوشته آيت‌الله نائينى در كتاب تنبيه الامه به‌نظر وافى به مقصد ديده شد، لذا اجمال آنچه آن بزرگوار نوشته‌اند نقل مى‌شود و خلاصه آن اين است كه با سه مطلب مسلم نزد فقها اين مطلب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در باب نهى از منكر از مسلّمات كه اگر شخصى در زمان واحد مرتكب منكرات متعدده مى‌شود، جلوگيرى و نهى از هر كدام از آن منكرات حكم مستقل و جداگانه دارد و چنانچه كسى نمى‌تواند از همه آنها جلوگيرى كند و مى‌تواند از بعضى از آنها نهى كند، واجب است از آن بعض نهى كند، مثلا كسى مشروب مى‌خورد، دروغ مى‌گويد، مال مردم را ظلماً تصاحب مى‌كند، از آن دو تاى اول نشد نهى نمود، ولى جلوگيرى و نهى از سوم ممكن است، واجب است از آن نهى نمود و نمى‌شود گفت حال كه او معصيت مى‌كند چه سه تا باشد چه دو تا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دوم آنكه حفظ نظم و حقوق عمومى و جلوگيرى از ظلم به ملت، بالاخره</w:t>
      </w:r>
    </w:p>
    <w:p>
      <w:pPr>
        <w:pStyle w:val="BookText"/>
        <w:rPr/>
      </w:pPr>
      <w:r>
        <w:rPr>
          <w:rFonts w:ascii="IRNazanin" w:hAnsi="IRNazanin" w:eastAsia="IRNazanin"/>
          <w:color w:val="111111"/>
          <w:sz w:val="28"/>
          <w:sz w:val="28"/>
          <w:szCs w:val="28"/>
          <w:rtl w:val="true"/>
          <w:lang w:bidi="fa-IR"/>
        </w:rPr>
        <w:t>برقرار نمودن نظام عادله و حفظ نظامات داخلى مملكت و تربيت نوع اهالى و رساندن هر ذى‌حق به حق خود و منع از تعدّى و امثال اينها از وظايف نوعيه راجعه به مصالح داخلى مملكت و ملت از وظايف مجتهد است، زيرا اين امور، امورى است كه هر قومى در آنها به رئيس خود مراجعه مى‌كنند و وظيفه حكام است و از مباحث گذشته معلوم شد كه اين امور از وظايف مجتهد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سوم آنكه در ابواب ولايات بر امثال اوقاف عامه و خاصه و غير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راجع به باب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نزد تمام علماى اسلام مسلم و از قطعيات است كه چنانچه غاصبى عدواناً وضع يد نمايد و رفع يدش ممكن نباشد و نمى‌توان موقوفه را مثلا از دست او خارج نمود، اين عدم تمكّن موجب نمى‌شود كه اگر ممكن است تصرّفش را محدود نمود و موقوفه را از حيف و</w:t>
      </w:r>
    </w:p>
    <w:p>
      <w:pPr>
        <w:pStyle w:val="BookText"/>
        <w:rPr/>
      </w:pPr>
      <w:r>
        <w:rPr>
          <w:rFonts w:ascii="IRNazanin" w:hAnsi="IRNazanin" w:eastAsia="IRNazanin"/>
          <w:color w:val="111111"/>
          <w:sz w:val="28"/>
          <w:sz w:val="28"/>
          <w:szCs w:val="28"/>
          <w:rtl w:val="true"/>
          <w:lang w:bidi="fa-IR"/>
        </w:rPr>
        <w:t>ميل و صرف در شهوات او كلا أو بعضاً حفظ نمود، تكليف ساقط شود، بلكه تحديد واجب و هيچ عاقلى فضلا از عالم، در اين امر شك و ترديد ندارد و وجوب آن از مسلّمات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اينكه اين سه مطلب ثابت و مبرهن شد، جاى شبهه باقى نمى‌ماند كه در صورت امكان واجب است كه هر نوع حكومت جائره غاصبه را محدود نمودن و به مقدار ممكن از تسلط بر اموال و سرمايه‌هاى عمومى كه براى قدرت و پيشرفت شهوات فردى و جمعى مصرف مى‌نمايد، و بر رقاب و آحاد مملكت كه اگر دسترسى داشته باشند تا سرحدّ عبوديت آنها را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مانند بردگان معامله مى‌كنند بايد كاسته شود و چنانچه محدود نمودن، يك فرد مسلط ممكن نيست، ولى چنانچه اقداماتى شود كه او از مقام و منصب خود منعزل شود و به‌جاى او كسى ديگرى بيايد كه در عين غصب حكومت با مردم و ثروت‌هاى مادى و معنوى آنان مانند اولى رفتار نمى‌كند بلكه به مقدار نظم و حفظ مملكت مقصور است يا آنكه كمتر از اولى ظلم و تعدى و تجاوز مى‌كند، واجب است اين كار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اشكال به اينكه اين عمل برداشتن يك قدرت و تأسيس فرد ديگر است و آن‌قدرت غاصبه اول براى ما مورد مؤاخذه نيست، ولى آنچه تأسيس مى‌كنيم مورد مسؤوليت است، مغالطه‌اى بيش نيست، زيرا بعد از آنكه ما قدرت داريم كه قدرت اول را از بين ببريم قهراً بقاى آن مترتب بر سكوت ما است، پس مانند بدو امر كه اگر دوران امر بين دو حكومتى باشد كه هر دو دراصل غصب مقام مشتركند ولى يك كدام ظلم به مردم نمى‌كند و ثروت‌هاى عمومى را به مصرف مى‌رساند و سلب آزادى از مردم نمى‌نمايد و با آحاد ملت با اصل مساوات عمل مى‌كند كه در اين فرض هيچ عاقلى شك ندارد كه اگر ما اقدام نماييم كه دومى متصدّى حكومت شود نه اولى، كار خلافى نكرده‌ايم بلكه به وظيفه حتمى عمل نموده‌ايم، همچنين در فرض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مطلب روشن مى‌شود كه اگر رئيس‌الوزراء جنايتكارى سر كار بود يا استاندار ظالم به مردم و يا فرماندار حيف وميل كن بيت‌المال و يا هر مأمور خيانت‌پيشه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تمكّن از تعويض آن به يك فرد لايق داشته باشيم، بر ما واجب است در آن امر اقدام بنماييم، ولى به شرط آنكه بر اقدام ما تالى فاسد مهم‌ترى مترتب نشود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كنيد فرماندارى است در شهر جنايت مى‌كند و اگر عالم متنفّذ شهر به نخستوزير نامه بنويسد، او را عوض مى‌كنند و فرماندار لايقى را نصب مى‌كنند ولى نامه نوشتن آن عالم به نخستوزير تالى فاسد ديگرى دارد، مانند آنكه تقويت دستگاه ظالم مى‌شود و يا آنكه اين عالم مجبور مى‌شود در مواقع جنايات بزرگ‌ترى كه نخستوزير مرتكب مى‌شود، سكوت كند و امثال اين‌ها، در چنين فرضى مسلماً اقدام به تعويض فرماندار جايز نيست</w:t>
      </w:r>
      <w:r>
        <w:rPr>
          <w:rFonts w:eastAsia="IRNazanin" w:cs="IRNazanin"/>
          <w:color w:val="111111"/>
          <w:sz w:val="28"/>
          <w:szCs w:val="28"/>
          <w:rtl w:val="true"/>
          <w:lang w:bidi="fa-IR"/>
        </w:rPr>
        <w:t>.</w:t>
      </w:r>
      <w:bookmarkStart w:id="212" w:name="pg7096_78807"/>
    </w:p>
    <w:p>
      <w:pPr>
        <w:pStyle w:val="Heading2"/>
        <w:numPr>
          <w:ilvl w:val="1"/>
          <w:numId w:val="1"/>
        </w:numPr>
        <w:rPr/>
      </w:pPr>
      <w:bookmarkStart w:id="213" w:name="__RefHeading___Toc3511160_372815092"/>
      <w:bookmarkStart w:id="214" w:name="_Toc77"/>
      <w:bookmarkEnd w:id="212"/>
      <w:bookmarkEnd w:id="213"/>
      <w:r>
        <w:rPr>
          <w:rtl w:val="true"/>
        </w:rPr>
        <w:t>فصل دوازدهم</w:t>
      </w:r>
      <w:r>
        <w:rPr>
          <w:rtl w:val="true"/>
        </w:rPr>
        <w:t xml:space="preserve">: </w:t>
      </w:r>
      <w:r>
        <w:rPr>
          <w:rtl w:val="true"/>
        </w:rPr>
        <w:t>عالم تابع حاكم جور، آفت دين است</w:t>
      </w:r>
      <w:bookmarkEnd w:id="214"/>
    </w:p>
    <w:p>
      <w:pPr>
        <w:pStyle w:val="BookText"/>
        <w:rPr/>
      </w:pPr>
      <w:r>
        <w:rPr>
          <w:rFonts w:ascii="Amiri" w:hAnsi="Amiri" w:eastAsia="Amiri" w:cs="Amiri"/>
          <w:color w:val="111111"/>
          <w:sz w:val="28"/>
          <w:sz w:val="28"/>
          <w:szCs w:val="28"/>
          <w:rtl w:val="true"/>
          <w:lang w:bidi="ar-SA"/>
        </w:rPr>
        <w:t>فصل دوازدهم در صورت غصب مقام حكومت و عدم تمكّن مجتهد از تشكيل حكومت، آيا تبعيت از حاكم جور بر او جايز است يا نه؟</w:t>
      </w:r>
    </w:p>
    <w:p>
      <w:pPr>
        <w:pStyle w:val="BookText"/>
        <w:rPr/>
      </w:pPr>
      <w:r>
        <w:rPr>
          <w:rFonts w:ascii="IRNazanin" w:hAnsi="IRNazanin" w:eastAsia="IRNazanin"/>
          <w:color w:val="111111"/>
          <w:sz w:val="28"/>
          <w:sz w:val="28"/>
          <w:szCs w:val="28"/>
          <w:rtl w:val="true"/>
          <w:lang w:bidi="fa-IR"/>
        </w:rPr>
        <w:t xml:space="preserve">در رواياتى كه از پيامبر گرامى اسلام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است زياد تأكيد شده كه عالم نبايد تبعيت از حاكم وقت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خبر توجه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خبر سكونى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أمناء الرّسل ما لم‌يدخلوا فى الدنيا،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دخولهم فى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فعلوا ذلك فأحذروهم على دينكم</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سكونى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امانتداران پيغمبران مى‌باشند، مادامى كه در دنيا داخل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 مراد از دخول در دنيا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سلطان و اگر چنين شدند از آنها بپرهيزيد بر دينتان، يعنى با اين كار، آلوده مى‌شوند و همان نحو كه در مال از خائن تحفظ مى‌كنيد در دينتان هم از اين قبيل علما بپرهيزيد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أمناء الرّسل على عباد الله عزّوجلّ ما لم‌يخالطوا السلطان، فإذا فعلوا ذلك فقد خانوا الرّسل فاحْذَروهم و اعتزلوهم</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پيغمبر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امناى پيغمبرانند بر بندگان خدا، مادامى كه رفت و آمد با سلطان نداشته باشند، اگر مخلوط با سلطان شدند، خيانت به پيغمبران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بپرهيزيد و دورى بجوئيد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 العلماء الّذين يأتون الاُمراء</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منية‌المريد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الصادق،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بدترين علما، آنهايى هستند كه به سراغ زمامداران نالايق مى‌روند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أحبّاء الله ما أَمَروا بالمعروف و نَهَوا عن المنكر و لم‌يميلوا فى الدنيا و لم‌يختلفوا أبواب السلاطين، فإذا رأيتم مالُوا إلى الدنيا و اختلفوا أبواب السلاطين، فلاتحملوا عنهم العلم و لاتصلّوا خلفهم و لاتَعودوا أمراضهم و لاتشيّعوا جنائزهم، فإنّهم آفَةُ الدين و فسادُ الإسلام يُفْسِدون الدين كما يفسد الخلّ العسل</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علما، دوستان خدايند مادامى كه امر به معروف و نهى از منكر مى‌نمايند و ميل به دنيا و ذخارف آن نمى‌كنند و رفت و آمد به دربار سلاطين نمى‌نمايند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ميل به دنيا نمودند و دربارى شدند از آنها علم ياد نگيريد، نماز پشت سر آنها نخوانيد، و اگر مريض شدند از آنها عيادت نكنيد، و اگر مُردند تشييع جنازه آنها را ننماييد، زيرا آن علما آفت دين هستند و دين را فاسد مى‌كنند به همان‌گونه كه سركه عسل را فاسد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العالم يخالط السلطان مخالطة كثيرة فاعْلم أنّه لصّ</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xml:space="preserve">فرموده است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ديدى عالمى با سلطانى زياد رفت و آمد مى‌كند و وابسته دستگاه شده است، بدان او دزد است و عالم نيست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منقول است امام 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به يكى از علمايى كه با سلطان وقت‌سازش كرده بود نوشته و او را موعظه فرموده كه از مضامين آن نامه جملات زيراست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أدْنى ما كتمْتَ و أخَفَّ ما احتملْتَ أنْ آنَسْتَ وَحشة الظالِمِ و سَهّلْتَ له طريقَ الغَىّ بِدُنُوِّكَ مِنه حين دَنَوْتَ و إجابتِكَ له حينَ دُعيتَ فما أخْوَفَنى أن تكونَ تَبُوءُ بإثْمِك غَداً مع الخَوَنة و أن تُسأَلَ عمّا أخَذْتَ بإعانَتِك على ظُلْمِ الظَلَمة إنّك أخَذْتَ ما ليس لَكَ مِمَّن أعْطاك و دَنَوْتَ مِمَّن لم‌يَرُدّ على أحَد حَقاً و لم‌تَرُدّ باطِلا حينَ أدْناكَ و أحْبَبْتَ مَنْ حادَّ اللّهُ، أوَ لَيْس بِدعائه إيّاك حين دَعاكَ جَعَلُوك قُطْباً أدارُوا بِكَ رَحَى مَظالِمَهم و جِسراً يَعْبُرُون عليك إلى بَلاياهم و سُلَّماً إلى ضَلالَتِهم داعِياً إلى غَيّهم، سالِكاً سبيلَهم، يَدْخُلون بِكَ الشكَّ عَلَى العُلَماء و يَقْتادُونَ بِكَ قُلُوبَ الجُهّالِ إلَيْهِم فلم يَبْلُغ أخَصّ وُزَرائِهِم و لا أقْوى أعْوانِهِم إلاّ دونَ مابَلَغْتَ من إصلاح فَسادِهم واخْتِلاف الخاصّةِ و العامّة إلَيهم، فما أقَلّ ماأعْطَوكَ فى قَدْرِ ما أخَذوا مِنْك و ما أيسَرَ ما عَمَرو لك، فَكَيْفَ ما خَرّبوا عليك فانْظُر لِنَفسك فإنه لاينظر لها غَيْرُك و حاسِبها حِسابَ رَجُل مسؤول</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تحف‌العقول،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كمترين كتمان حق و سبك‌ترين بارى كه بر دوش دارى، اين است كه وحشتى كه ظالم داشت او را از آن دور كردى و راه گمراهى را با نزديكى تو به او و اجابت دعوت او برايش هموار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مى‌ترسم كه در روز جزا همراه خائنين، گرفتار گناه خود باشى و اينكه از چيزى كه مى‌گيرى براى اعانت با ستمكاران مسؤول از آن باشى، تو مالى گرفتى كه مال تو نشده است از كسى كه به تو داده است، و نزديك شدى به كسى كه رد نكرده است به احدى حق او را، و تو هم با نزديك شدن به آن هيچ باطلى را رد نكردى، و با كسى دوستى كردى كه دشمن خدا است، آيا چنان نيست كه تو را دعوت كردند و تو را قطب آسياب مظالم و جسرى كه از روى تو به سوى بلاها عبور مى‌كنند و نردبانى كه به بام گمراهى‌هاى خود بروند قرار دادند؟ و دعوت كردند تو را به سوى گمراهى و تو را به راه خود بردند به واسطه وجود تو در دستگاه و</w:t>
      </w:r>
    </w:p>
    <w:p>
      <w:pPr>
        <w:pStyle w:val="BookText"/>
        <w:rPr/>
      </w:pPr>
      <w:r>
        <w:rPr>
          <w:rFonts w:ascii="IRNazanin" w:hAnsi="IRNazanin" w:eastAsia="IRNazanin"/>
          <w:color w:val="111111"/>
          <w:sz w:val="28"/>
          <w:sz w:val="28"/>
          <w:szCs w:val="28"/>
          <w:rtl w:val="true"/>
          <w:lang w:bidi="fa-IR"/>
        </w:rPr>
        <w:t>نزديكى با آنها، علما را به شك انداخته‌اند و قلوب جهّال را براى خود صيد كرده‌اند، نزديك‌ترين وزراء و نيرومندترين ياران آنها به اندازه تو روپوش بر فساد آنها ننهاد و دل خاصّه و عامّه را به سوى آنها جلب نكرد، چه بسيار كم به تو دادند در مقابل آنچه از تو گرفتند، چه كم براى تو آباد كردند در مقابل آنچه كه خراب نمودند، خوب مواظب خودت باش كه ديگرى نظر به تو نمى‌كند و چون مرد مسؤول، خودت را در تحت محاكمه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اين روايت استفاده مى‌شود اين است كه عالمى كه با حاكم جائر غاصب، همكارى مى‌كند، ضررش به دين و اسلام و مملكت از دستگاه حاكم زيادتر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حاكم جائر بر ابدان حكومت مى‌كند و علما بر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عالمى كه از حاكم جائر تبعيت مى‌كند و كارهاى او را جنبه دينى مى‌دهد، تملّك قلوب مى‌نمايد، همان نحو كه خود آن سلطان تملّك ابدان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اينجا عين كلامى كه آيت‌الله نائينى در تنبيه‌الامّه دارند نقل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بسى ظاهر است كه چنان‌چه گردن نهادن به ارادات دل‌بخواهانه سلاطين جور در سياسات مُلكيه، عبوديت آنان است، همين طور گردن نهادن به تحكّمات خودسرانه رؤساى مذاهب و ملل هم كه به‌عنوان ديانت ارائه مى‌دهند، عبوديت آنان است، روايت شريفه مرويه در احتجاج كه متضمّن ذمّ تقليد از علماى سوء و هوى‌پرستان رياست و دنياطلبان است، هم مفيد همين معنى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استعباد قسم اول به قهر و تغلّب مستند است و در ثانى به خدعه و تدليس مستند مى‌باشد، و اختلاف تعبير آيات و اخبار كه در قسم اول عَبَّدْتَ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واتخذتْهم الفراعنة عبيداً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قسم دوم اتخذوا أحبارهم و رهبانهم أرباباً فرموده‌اند ناظر به اين معنى مى‌باشد و فى‌الحقيقة كه منشأ استعباد قسم اول تملك ابدان و منشأ قسم دوم تملّك قلوب است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اينجا ظاهر شد جودت استنباط و صحّت مقاله بعضى از علماى فن كه استبداد</w:t>
      </w:r>
    </w:p>
    <w:p>
      <w:pPr>
        <w:pStyle w:val="BookText"/>
        <w:rPr/>
      </w:pPr>
      <w:r>
        <w:rPr>
          <w:rFonts w:ascii="IRNazanin" w:hAnsi="IRNazanin" w:eastAsia="IRNazanin"/>
          <w:color w:val="111111"/>
          <w:sz w:val="28"/>
          <w:sz w:val="28"/>
          <w:szCs w:val="28"/>
          <w:rtl w:val="true"/>
          <w:lang w:bidi="fa-IR"/>
        </w:rPr>
        <w:t>را به سياسى و دينى منقسم و هر دو را مرتبط به هم و حافظ يكديگر و با هم توأم دانسته‌اند و معلوم شد كه قطع اين شجره خبيثه و تخلّص از اين رقّيت خبيثه كه وسيله آن فقط با التفات و تنبيه ملت منحصر</w:t>
      </w:r>
    </w:p>
    <w:p>
      <w:pPr>
        <w:pStyle w:val="BookText"/>
        <w:rPr/>
      </w:pPr>
      <w:r>
        <w:rPr>
          <w:rFonts w:ascii="Amiri" w:hAnsi="Amiri" w:eastAsia="Amiri" w:cs="Amiri"/>
          <w:color w:val="111111"/>
          <w:sz w:val="28"/>
          <w:sz w:val="28"/>
          <w:szCs w:val="28"/>
          <w:rtl w:val="true"/>
          <w:lang w:bidi="ar-SA"/>
        </w:rPr>
        <w:t>است، در قسم اول اسهل و در قسم دوم در غايت صعوبت و بالتبع موجب صعوبت علاج قسم اول هم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روزگار سياه ما ايرانيان هم به‌هم‌آميختگى و حافظ و شوم همديگر بودن اين دو شعبه استبداد و استعباد را و كشف حقيقت اين به‌هم‌آميختگى و متقوّم بودن اين دو شعبه و جهت صعوبت علاج شعبه ثانيه و سرايتش به شعبه اولى بعد از اين در خاتمه در طى شرح قواى استبداد و طريق تخلص از آن خواهد آمد انشاءالله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آيت‌الله نائينى سپس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اين دسته جبابره و طواغيت امّت و ماحيان احكام شريعت و رواج‌دهندگان انحاء فسوق و فجور در مملكت را هم خوب شناخته‌اند و مى‌دانند كه در ارتكابات شنيعه چنگيزيه جز حفظ مقام مالكيت رقاب و فاعليت مايشاء و حاكميت مايريد و عدم مسؤوليت عمايفعل، مقصد و همّ ديگرى اصلا به خاطرشان نرسيده و در نظر ندارند و همچنين اتصاف ما دسته ظالم‌پرستان عصر و حاملان شعبه استبداد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تمام اوصافى كه در روايت احتجاج بر علماء سوء و راهزنان دين مبين و گمراه‌كنندگان ضعفاء و مسلمين تعداد فرموده و در آخر همه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اولئك أضرّ على ضعفاء شيعتنا من جيش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دسته علما، ضررشان بر ضعفاى شيعه بيشتر است از سپاه يزيد بر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ينبغى فهميده و مى‌داند كه از اين درجه همدستى با ظالمين دردمان چى است و مقصدمان چيست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تنبيه‌الامه،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bookmarkStart w:id="215" w:name="pg7096_78818"/>
    </w:p>
    <w:p>
      <w:pPr>
        <w:pStyle w:val="Heading2"/>
        <w:numPr>
          <w:ilvl w:val="1"/>
          <w:numId w:val="1"/>
        </w:numPr>
        <w:rPr/>
      </w:pPr>
      <w:bookmarkStart w:id="216" w:name="__RefHeading___Toc3511162_372815092"/>
      <w:bookmarkStart w:id="217" w:name="_Toc78"/>
      <w:bookmarkEnd w:id="215"/>
      <w:bookmarkEnd w:id="216"/>
      <w:r>
        <w:rPr>
          <w:rtl w:val="true"/>
        </w:rPr>
        <w:t>فصل سيزدهم</w:t>
      </w:r>
      <w:r>
        <w:rPr>
          <w:rtl w:val="true"/>
        </w:rPr>
        <w:t xml:space="preserve">: </w:t>
      </w:r>
      <w:r>
        <w:rPr>
          <w:rtl w:val="true"/>
        </w:rPr>
        <w:t>سكوت عالم جايز نيست</w:t>
      </w:r>
      <w:bookmarkEnd w:id="217"/>
    </w:p>
    <w:p>
      <w:pPr>
        <w:pStyle w:val="BookText"/>
        <w:rPr/>
      </w:pPr>
      <w:r>
        <w:rPr>
          <w:rFonts w:ascii="IRNazanin" w:hAnsi="IRNazanin" w:eastAsia="IRNazanin"/>
          <w:color w:val="111111"/>
          <w:sz w:val="28"/>
          <w:sz w:val="28"/>
          <w:szCs w:val="28"/>
          <w:rtl w:val="true"/>
          <w:lang w:bidi="fa-IR"/>
        </w:rPr>
        <w:t>اگر مجتهد نتوانست تشكيل حكومت دهد، آيا بر علما، فقط تبعيت نكردن از حاكم جائر كافى است؟ بنابراين اگر مشغول به تعليم و تربيت و ارشاد و هدايت و عبادت بشوند انجام وظيفه نموده‌اند؟ يا آنكه زائد بر همه اينها وظيفه مهم‌ترى دارند و نبايد سكوت كنند؟</w:t>
      </w:r>
    </w:p>
    <w:p>
      <w:pPr>
        <w:pStyle w:val="BookText"/>
        <w:rPr/>
      </w:pPr>
      <w:r>
        <w:rPr>
          <w:rFonts w:ascii="IRNazanin" w:hAnsi="IRNazanin" w:eastAsia="IRNazanin"/>
          <w:color w:val="111111"/>
          <w:sz w:val="28"/>
          <w:sz w:val="28"/>
          <w:szCs w:val="28"/>
          <w:rtl w:val="true"/>
          <w:lang w:bidi="fa-IR"/>
        </w:rPr>
        <w:t>در چند مورد سكوت علما حرام و قيامشان در برابر ستم و ستمكاران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حاكم جائر بدعت در دين بگذارد، يعنى قانونى كه مخالف قانون اسلام است به‌عنوان اينكه از قوانين اسلام است در مملكت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بر عالم سكوت حرام است و واجب است آنچه مى‌داند اظهار كند، به صوت اعلاميه يا سخنرانى يا به هر طريق كه تمكّن دارد و رواياتى بر اين معنى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دو سه روايت را نقل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ظَهَرَتِ البِدَع فى أمّتى فليظهر العالم علمَه فَمَنْ لم‌يفعل فعليه لعنةُ الله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محاسن برقى،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بدعت ظاهر شود در امّت اسلام، واجب است بر عالم كه اظهار علم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در چنين موقعى سكوت كند لعنت خدا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حضرت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الكاتم علمه يبعث أنتن أهلِ القيامة ريحاً،</w:t>
      </w:r>
    </w:p>
    <w:p>
      <w:pPr>
        <w:pStyle w:val="BookText"/>
        <w:rPr/>
      </w:pPr>
      <w:r>
        <w:rPr>
          <w:rFonts w:ascii="Amiri" w:hAnsi="Amiri" w:eastAsia="Amiri" w:cs="Amiri"/>
          <w:color w:val="111111"/>
          <w:sz w:val="28"/>
          <w:sz w:val="28"/>
          <w:szCs w:val="28"/>
          <w:rtl w:val="true"/>
          <w:lang w:bidi="ar-SA"/>
        </w:rPr>
        <w:t>تلعنه كلّ دابة من دوابّ الأرض الصغار</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محاسن،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عالمى كه كتمان علم كند، روز قيامت محشور مى‌شود در حالى كه بدبوترين اهل محشر مى‌باشد و هر جنبنده از جنبنده‌هاى زمين او را لعنت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يونس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فعَلَى العالم أن يظهر علمَهُ فإن لم‌يفعل سُلِب نور الإيمان</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xml:space="preserve">يونس كه از بزرگان اصحاب است از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مى‌كند كه فرموده‌اند اگر بدعت ظاهر شد واجب است بر عالم كه اظهار علم كند و اگر سكوت كند نور ايمان از او سلب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غير اينها از روايات، در چنين وضعى احتمال تأثير هم شرط نيست، يعنى با علم به اينكه حرفش مؤثر نيست، خود اظهار علم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در صورتى كه علماى اسلام اتفاق كنند بر گفتن و اظهار علم نمودن، مسلماً مؤثر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ديديم در اوائل مبارزه اخير روحانيت با دستگاه حاكمه در ايران كه علماى اسلام با وحدت كلمه اقدام نمودند و هر عالمى در هر نقطه از ايران بود يا سخنرانى كرد يا تلگراف يا با طومار اظهار علم نمود، رژيم جبار ايران تسليم شد و آن قوانين را كه خلاف بود نقض كرد و ملغى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همان وقت در صدد ايجاد اختلاف بين علما برآمدند و بهوسيله عده‌اى گمراه ايجاد اختلاف نمودند و بعد همان قوانين را امضاء كردند و پاره‌اى از قوانين ديگر ضد دين نيز جعل نموده و به نحوى بر مردم مسلط شدند كه از حدّ عبوديت هم مى‌گذرد و همچنين اموال عمومى ملت را در حكم ملك شخصى خود مى‌دانند و همان نحو كه در آيه كريمه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فِرْعَوْنَ عَلاَ فِي الاَْرْضِ وَجَعَلَ أَهْلَهَا شِيَعاً يَسْتَضْعِفُ طَائِفَةً مِنْهُمْ يُذَبِّحُ أَبْنَاءَهُمْ</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به راستى فرعون در سرزمين طغيان كرد و مردم آن را</w:t>
      </w:r>
    </w:p>
    <w:p>
      <w:pPr>
        <w:pStyle w:val="BookText"/>
        <w:rPr/>
      </w:pPr>
      <w:r>
        <w:rPr>
          <w:rFonts w:ascii="Amiri" w:hAnsi="Amiri" w:eastAsia="Amiri" w:cs="Amiri"/>
          <w:color w:val="111111"/>
          <w:sz w:val="28"/>
          <w:sz w:val="28"/>
          <w:szCs w:val="28"/>
          <w:rtl w:val="true"/>
          <w:lang w:bidi="ar-SA"/>
        </w:rPr>
        <w:t>دسته‌دسته كرد و قطعه‌قطعه نمود و دسته‌اى را ناتوان نموده، فرزندان آنها را مى‌كشت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نقشه فرعونى را چنين بيان مى‌كند كه براى استعباد مردم، تفرقه بين آنان ايجاد كرد و آنها را به جان هم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به رأى‌العين ديديم كه تمام اين بدبختى‌ها ناشى از تفرقه بين علما و بالتبع بين مردم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اساساً از آيات و روايات استفاده مى‌شود كه منشأ تمام قُلدرى‌ها و زورگويى‌ها و ظلم‌هاى حكومت‌هاى جائر همان تفرقه و تشتت اهواء و اختلاف آراء مردم و رهبران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آيت‌الله نائينى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اصل اين قوه خبيثه و اساسش و جهات و فعليت خارجيه‌اش، غالباً به شعبه استبداد دينى و مقدارى هم به شاه‌پرستى مستند است و مستقلا در عرض آنها نباشد، لكن چون تمام استعبادات واقعه در امَم سابقه و اين امت به همين تفرقه كلمه مِلّيه منتهى و قواى ثلاثه سابقه به منزله مقدمات آن و نتيجه مطلوبه از آنها همين تفرق و اختلاف و فى‌الحقيقه جزء اخير علت و اصول سابقه معدّات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تنبيه‌الامه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به‌هرحال سكوت بر عالم جايز نيست، ولو تنها بماند، ولو منتهى به زجر و شكنجه و حبس و تبعيد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صورتى كه حاكم جائر در اموال عمومى تصرّف بيجا بكند و مناصب را به غير اهل واگذار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عثمان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عالم اظهار علم نمايد همان نحو كه ابوذر غفارى عمل مى‌كرد، و روايات داله بر اين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سنى و شيعه هر دو دسته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الجهاد كَلِمَةُ عدل عند إمام 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سلطان 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أمير جائر</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صدوق،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ابى داود و ابن ماجه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بافضيلت‌ترين جهاد در راه خدا، كلمه عدل است در مقابل پيشواى 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جائر يا امير 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سه يك مفاد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جائر اگر خلافى انجام دهد كه ضررش به مجتمع اسلامى برسد و يا كارى بايد بكند كه نفع آن عايد مجتمع اسلامى مى‌شود و انجام ندهد، در صورت اول نهى از منكر و در صورت دوم امر به معروف بر علما، واجب است، بَلَغَ ما بَلَغَ، و شاهد بر آن عمل انبيا و اولياء كه در اين باب جان خود را به خطر مى‌انداختند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سيدالشهداء در روايتى كه قبلا از آن حضرت نقل كرديم كه مشتمل بر مذمّت علماى ساكت بود چنين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لأنّهم كانوا يَرَوْن من الظَلَمة الذين بين أظهرهم المنكر والفساد فلايَنْهونهم عن ذلك رغبةً فيما كانوا ينالون منهم و رَهْبة مما يحذرون،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تَخْشَوا النَّاسَ وَاخْشَوْنِى،</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تحف‌العقول،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مذمت را چنين بيان مى‌كند كه آنها مى‌بينند كه ستمكاران چه كارهاى منكر و فاسدى انجام مى‌دهند و آنها را از آن نهى نمى‌كردند به طمع آنچه داشتند و از ترس آنكه در محذور واقع شوند، در حالى كه خداوند فرموده است از مردم نترسيد و از من بترسيد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مى‌فرمايد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لاأرى الموت إلاّ سعادة والحياة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حقاً كه من مرگ را جز سعادت و زندگى با ستمگران را جز هلاكت 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بود خلاصه‌اى از آنچه كه مى‌خواستيم در اين مختصر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آن نيازمند فرصت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خواستاريم كه ما را جزء علماى عامِلين قرار دهد و بر مردم مسلمان و جوانان باايمان توفيق دهد كه در راه انجام وظايف دينى و اجتماعى خود همواره كوشا بوده و تنها رضاى خداوند متعال را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سَميعٌ مُجيب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رسائل سياسى اسلامى دورۀ پهلوى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آقاى رسول جعفريان ناشر مركز اسناد صفحه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158</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مفصل آن را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زندگينامه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كم در اين فاصله اطلاعيه‌اى از ايشان در مجلد پنجم اسناد انقلاب اسلامى چاپ نشده كه ظاهرا دليل آن همان است كه در متن گفته‌ايم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الجمهوريه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ابن‌خلدون،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عبده،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برقى،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طبع جديد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روضة‌الواعظين،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مجمع‌الزوائد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الحكم عند الامام،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شيخ 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حكومت چند زن در عصر ما، در ويتنام جنوبى، هند، سيلان و دخالت زنان رؤساى جمهور كشورهاى اندونزى و چين و پاكستان، فسادى را به راه انداخت كه روزنامه‌ها همه روز شرح آن را مى‌نوشتند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ابن ابى الحديد در شرح نهج‌البلاغه از واقدى نقل مى‌كند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كتاب در همان فصل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السياسى فى الولايات المتحده،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ذيل آيه كريمه قبل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قسمت دوم،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قسمت دوم،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برقى،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قسمت اول 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تنبيه‌الامه،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احياء موات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السلطانيه،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قسمت دوم، نامه ششم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محجة‌البيضاء كاشانى،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خراجيه فاضل قطيفى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الوهاج،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 ديلمى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عيون‌الاخبار،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image" Target="media/image2.jpeg"/><Relationship Id="rId154" Type="http://schemas.openxmlformats.org/officeDocument/2006/relationships/image" Target="media/image2.jpeg"/><Relationship Id="rId155" Type="http://schemas.openxmlformats.org/officeDocument/2006/relationships/footer" Target="footer148.xml"/><Relationship Id="rId156" Type="http://schemas.openxmlformats.org/officeDocument/2006/relationships/footnotes" Target="footnotes.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40733</Words>
  <Characters>159968</Characters>
  <CharactersWithSpaces>199298</CharactersWithSpaces>
  <Paragraphs>1540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2026-08-27T07:44:24Z</dcterms:created>
  <dc:creator>ghaemiyeh.com</dc:creator>
  <dc:description/>
  <dc:language>en-US</dc:language>
  <cp:lastModifiedBy/>
  <dcterms:modified xsi:type="dcterms:W3CDTF">2026-08-27T11:14:29Z</dcterms:modified>
  <cp:revision>1</cp:revision>
  <dc:subject/>
  <dc:title>نظام حکومت در اسلام</dc:title>
</cp:coreProperties>
</file>

<file path=docProps/custom.xml><?xml version="1.0" encoding="utf-8"?>
<Properties xmlns="http://schemas.openxmlformats.org/officeDocument/2006/custom-properties" xmlns:vt="http://schemas.openxmlformats.org/officeDocument/2006/docPropsVTypes"/>
</file>