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192.xml" ContentType="application/vnd.openxmlformats-officedocument.wordprocessingml.footer+xml"/>
  <Override PartName="/word/footer193.xml" ContentType="application/vnd.openxmlformats-officedocument.wordprocessingml.footer+xml"/>
  <Override PartName="/word/styles.xml" ContentType="application/vnd.openxmlformats-officedocument.wordprocessingml.styles+xml"/>
  <Override PartName="/word/footer182.xml" ContentType="application/vnd.openxmlformats-officedocument.wordprocessingml.footer+xml"/>
  <Override PartName="/word/footer194.xml" ContentType="application/vnd.openxmlformats-officedocument.wordprocessingml.footer+xml"/>
  <Override PartName="/word/footer195.xml" ContentType="application/vnd.openxmlformats-officedocument.wordprocessingml.footer+xml"/>
  <Override PartName="/word/footer176.xml" ContentType="application/vnd.openxmlformats-officedocument.wordprocessingml.footer+xml"/>
  <Override PartName="/word/footer175.xml" ContentType="application/vnd.openxmlformats-officedocument.wordprocessingml.footer+xml"/>
  <Override PartName="/word/footer174.xml" ContentType="application/vnd.openxmlformats-officedocument.wordprocessingml.footer+xml"/>
  <Override PartName="/word/footer17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68.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3.xml" ContentType="application/vnd.openxmlformats-officedocument.wordprocessingml.footer+xml"/>
  <Override PartName="/word/footer185.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الجبر و الاختیار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400460_372815092">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3400462_372815092">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3400464_372815092">
            <w:r>
              <w:rPr>
                <w:webHidden/>
                <w:rStyle w:val="IndexLink"/>
                <w:rtl w:val="true"/>
              </w:rPr>
              <w:t>مقدمة التحقيق</w:t>
            </w:r>
            <w:r>
              <w:rPr>
                <w:rStyle w:val="IndexLink"/>
                <w:rtl w:val="true"/>
              </w:rPr>
              <w:t>:</w:t>
              <w:tab/>
            </w:r>
            <w:r>
              <w:rPr>
                <w:rStyle w:val="IndexLink"/>
              </w:rPr>
              <w:t>7</w:t>
            </w:r>
          </w:hyperlink>
        </w:p>
        <w:p>
          <w:pPr>
            <w:pStyle w:val="Contents2"/>
            <w:tabs>
              <w:tab w:val="clear" w:pos="8743"/>
              <w:tab w:val="right" w:pos="9026" w:leader="dot"/>
            </w:tabs>
            <w:rPr/>
          </w:pPr>
          <w:hyperlink w:anchor="__RefHeading___Toc3400466_372815092">
            <w:r>
              <w:rPr>
                <w:webHidden/>
                <w:rStyle w:val="IndexLink"/>
                <w:rtl w:val="true"/>
              </w:rPr>
              <w:t>الجبر و الاختيار</w:t>
            </w:r>
            <w:r>
              <w:rPr>
                <w:rStyle w:val="IndexLink"/>
                <w:rtl w:val="true"/>
              </w:rPr>
              <w:tab/>
            </w:r>
            <w:r>
              <w:rPr>
                <w:rStyle w:val="IndexLink"/>
              </w:rPr>
              <w:t>13</w:t>
            </w:r>
          </w:hyperlink>
        </w:p>
        <w:p>
          <w:pPr>
            <w:pStyle w:val="Contents3"/>
            <w:tabs>
              <w:tab w:val="clear" w:pos="8459"/>
              <w:tab w:val="right" w:pos="9026" w:leader="dot"/>
            </w:tabs>
            <w:rPr/>
          </w:pPr>
          <w:hyperlink w:anchor="__RefHeading___Toc3400468_372815092">
            <w:r>
              <w:rPr>
                <w:webHidden/>
                <w:rStyle w:val="IndexLink"/>
                <w:rtl w:val="true"/>
              </w:rPr>
              <w:t>اشارة</w:t>
            </w:r>
            <w:r>
              <w:rPr>
                <w:rStyle w:val="IndexLink"/>
                <w:rtl w:val="true"/>
              </w:rPr>
              <w:tab/>
            </w:r>
            <w:r>
              <w:rPr>
                <w:rStyle w:val="IndexLink"/>
              </w:rPr>
              <w:t>13</w:t>
            </w:r>
          </w:hyperlink>
        </w:p>
        <w:p>
          <w:pPr>
            <w:pStyle w:val="Contents3"/>
            <w:tabs>
              <w:tab w:val="clear" w:pos="8459"/>
              <w:tab w:val="right" w:pos="9026" w:leader="dot"/>
            </w:tabs>
            <w:rPr/>
          </w:pPr>
          <w:hyperlink w:anchor="__RefHeading___Toc3400470_372815092">
            <w:r>
              <w:rPr>
                <w:webHidden/>
                <w:rStyle w:val="IndexLink"/>
                <w:rtl w:val="true"/>
              </w:rPr>
              <w:t>أقوال الجبريين</w:t>
            </w:r>
            <w:r>
              <w:rPr>
                <w:rStyle w:val="IndexLink"/>
                <w:rtl w:val="true"/>
              </w:rPr>
              <w:tab/>
            </w:r>
            <w:r>
              <w:rPr>
                <w:rStyle w:val="IndexLink"/>
              </w:rPr>
              <w:t>15</w:t>
            </w:r>
          </w:hyperlink>
        </w:p>
        <w:p>
          <w:pPr>
            <w:pStyle w:val="Contents3"/>
            <w:tabs>
              <w:tab w:val="clear" w:pos="8459"/>
              <w:tab w:val="right" w:pos="9026" w:leader="dot"/>
            </w:tabs>
            <w:rPr/>
          </w:pPr>
          <w:hyperlink w:anchor="__RefHeading___Toc3400472_372815092">
            <w:r>
              <w:rPr>
                <w:webHidden/>
                <w:rStyle w:val="IndexLink"/>
                <w:rtl w:val="true"/>
              </w:rPr>
              <w:t>القول بالتفويض</w:t>
            </w:r>
            <w:r>
              <w:rPr>
                <w:rStyle w:val="IndexLink"/>
                <w:rtl w:val="true"/>
              </w:rPr>
              <w:tab/>
            </w:r>
            <w:r>
              <w:rPr>
                <w:rStyle w:val="IndexLink"/>
              </w:rPr>
              <w:t>22</w:t>
            </w:r>
          </w:hyperlink>
        </w:p>
        <w:p>
          <w:pPr>
            <w:pStyle w:val="Contents3"/>
            <w:tabs>
              <w:tab w:val="clear" w:pos="8459"/>
              <w:tab w:val="right" w:pos="9026" w:leader="dot"/>
            </w:tabs>
            <w:rPr/>
          </w:pPr>
          <w:hyperlink w:anchor="__RefHeading___Toc3400474_372815092">
            <w:r>
              <w:rPr>
                <w:webHidden/>
                <w:rStyle w:val="IndexLink"/>
                <w:rtl w:val="true"/>
              </w:rPr>
              <w:t>معنى الامر بين الامرين</w:t>
            </w:r>
            <w:r>
              <w:rPr>
                <w:rStyle w:val="IndexLink"/>
                <w:rtl w:val="true"/>
              </w:rPr>
              <w:tab/>
            </w:r>
            <w:r>
              <w:rPr>
                <w:rStyle w:val="IndexLink"/>
              </w:rPr>
              <w:t>27</w:t>
            </w:r>
          </w:hyperlink>
        </w:p>
        <w:p>
          <w:pPr>
            <w:pStyle w:val="Contents2"/>
            <w:tabs>
              <w:tab w:val="clear" w:pos="8743"/>
              <w:tab w:val="right" w:pos="9026" w:leader="dot"/>
            </w:tabs>
            <w:rPr/>
          </w:pPr>
          <w:hyperlink w:anchor="__RefHeading___Toc3400476_372815092">
            <w:r>
              <w:rPr>
                <w:webHidden/>
                <w:rStyle w:val="IndexLink"/>
                <w:rtl w:val="true"/>
              </w:rPr>
              <w:t>أدلة الجبريين لما ذهبوا إليه</w:t>
            </w:r>
            <w:r>
              <w:rPr>
                <w:rStyle w:val="IndexLink"/>
                <w:rtl w:val="true"/>
              </w:rPr>
              <w:tab/>
            </w:r>
            <w:r>
              <w:rPr>
                <w:rStyle w:val="IndexLink"/>
              </w:rPr>
              <w:t>39</w:t>
            </w:r>
          </w:hyperlink>
        </w:p>
        <w:p>
          <w:pPr>
            <w:pStyle w:val="Contents3"/>
            <w:tabs>
              <w:tab w:val="clear" w:pos="8459"/>
              <w:tab w:val="right" w:pos="9026" w:leader="dot"/>
            </w:tabs>
            <w:rPr/>
          </w:pPr>
          <w:hyperlink w:anchor="__RefHeading___Toc3400478_372815092">
            <w:r>
              <w:rPr>
                <w:webHidden/>
                <w:rStyle w:val="IndexLink"/>
                <w:rtl w:val="true"/>
              </w:rPr>
              <w:t>اشارة</w:t>
            </w:r>
            <w:r>
              <w:rPr>
                <w:rStyle w:val="IndexLink"/>
                <w:rtl w:val="true"/>
              </w:rPr>
              <w:tab/>
            </w:r>
            <w:r>
              <w:rPr>
                <w:rStyle w:val="IndexLink"/>
              </w:rPr>
              <w:t>39</w:t>
            </w:r>
          </w:hyperlink>
        </w:p>
        <w:p>
          <w:pPr>
            <w:pStyle w:val="Contents3"/>
            <w:tabs>
              <w:tab w:val="clear" w:pos="8459"/>
              <w:tab w:val="right" w:pos="9026" w:leader="dot"/>
            </w:tabs>
            <w:rPr/>
          </w:pPr>
          <w:hyperlink w:anchor="__RefHeading___Toc3400480_372815092">
            <w:r>
              <w:rPr>
                <w:webHidden/>
                <w:rStyle w:val="IndexLink"/>
                <w:rtl w:val="true"/>
              </w:rPr>
              <w:t>جواب الحكماء و نقده</w:t>
            </w:r>
            <w:r>
              <w:rPr>
                <w:rStyle w:val="IndexLink"/>
                <w:rtl w:val="true"/>
              </w:rPr>
              <w:tab/>
            </w:r>
            <w:r>
              <w:rPr>
                <w:rStyle w:val="IndexLink"/>
              </w:rPr>
              <w:t>40</w:t>
            </w:r>
          </w:hyperlink>
        </w:p>
        <w:p>
          <w:pPr>
            <w:pStyle w:val="Contents3"/>
            <w:tabs>
              <w:tab w:val="clear" w:pos="8459"/>
              <w:tab w:val="right" w:pos="9026" w:leader="dot"/>
            </w:tabs>
            <w:rPr/>
          </w:pPr>
          <w:hyperlink w:anchor="__RefHeading___Toc3400482_372815092">
            <w:r>
              <w:rPr>
                <w:webHidden/>
                <w:rStyle w:val="IndexLink"/>
                <w:rtl w:val="true"/>
              </w:rPr>
              <w:t>جواب المحقق العراقي و نقده</w:t>
            </w:r>
            <w:r>
              <w:rPr>
                <w:rStyle w:val="IndexLink"/>
                <w:rtl w:val="true"/>
              </w:rPr>
              <w:tab/>
            </w:r>
            <w:r>
              <w:rPr>
                <w:rStyle w:val="IndexLink"/>
              </w:rPr>
              <w:t>41</w:t>
            </w:r>
          </w:hyperlink>
        </w:p>
        <w:p>
          <w:pPr>
            <w:pStyle w:val="Contents3"/>
            <w:tabs>
              <w:tab w:val="clear" w:pos="8459"/>
              <w:tab w:val="right" w:pos="9026" w:leader="dot"/>
            </w:tabs>
            <w:rPr/>
          </w:pPr>
          <w:hyperlink w:anchor="__RefHeading___Toc3400484_372815092">
            <w:r>
              <w:rPr>
                <w:webHidden/>
                <w:rStyle w:val="IndexLink"/>
                <w:rtl w:val="true"/>
              </w:rPr>
              <w:t>ما هو الحق في نقد هذا الوجه</w:t>
            </w:r>
            <w:r>
              <w:rPr>
                <w:rStyle w:val="IndexLink"/>
                <w:rtl w:val="true"/>
              </w:rPr>
              <w:tab/>
            </w:r>
            <w:r>
              <w:rPr>
                <w:rStyle w:val="IndexLink"/>
              </w:rPr>
              <w:t>43</w:t>
            </w:r>
          </w:hyperlink>
        </w:p>
        <w:p>
          <w:pPr>
            <w:pStyle w:val="Contents3"/>
            <w:tabs>
              <w:tab w:val="clear" w:pos="8459"/>
              <w:tab w:val="right" w:pos="9026" w:leader="dot"/>
            </w:tabs>
            <w:rPr/>
          </w:pPr>
          <w:hyperlink w:anchor="__RefHeading___Toc3400486_372815092">
            <w:r>
              <w:rPr>
                <w:webHidden/>
                <w:rStyle w:val="IndexLink"/>
                <w:rtl w:val="true"/>
              </w:rPr>
              <w:t>تجرد النفس عن المادة</w:t>
            </w:r>
            <w:r>
              <w:rPr>
                <w:rStyle w:val="IndexLink"/>
                <w:rtl w:val="true"/>
              </w:rPr>
              <w:tab/>
            </w:r>
            <w:r>
              <w:rPr>
                <w:rStyle w:val="IndexLink"/>
              </w:rPr>
              <w:t>43</w:t>
            </w:r>
          </w:hyperlink>
        </w:p>
        <w:p>
          <w:pPr>
            <w:pStyle w:val="Contents3"/>
            <w:tabs>
              <w:tab w:val="clear" w:pos="8459"/>
              <w:tab w:val="right" w:pos="9026" w:leader="dot"/>
            </w:tabs>
            <w:rPr/>
          </w:pPr>
          <w:hyperlink w:anchor="__RefHeading___Toc3400488_372815092">
            <w:r>
              <w:rPr>
                <w:webHidden/>
                <w:rStyle w:val="IndexLink"/>
                <w:rtl w:val="true"/>
              </w:rPr>
              <w:t>الشوق ليس علة للفعل الاختياري</w:t>
            </w:r>
            <w:r>
              <w:rPr>
                <w:rStyle w:val="IndexLink"/>
                <w:rtl w:val="true"/>
              </w:rPr>
              <w:tab/>
            </w:r>
            <w:r>
              <w:rPr>
                <w:rStyle w:val="IndexLink"/>
              </w:rPr>
              <w:t>50</w:t>
            </w:r>
          </w:hyperlink>
        </w:p>
        <w:p>
          <w:pPr>
            <w:pStyle w:val="Contents3"/>
            <w:tabs>
              <w:tab w:val="clear" w:pos="8459"/>
              <w:tab w:val="right" w:pos="9026" w:leader="dot"/>
            </w:tabs>
            <w:rPr/>
          </w:pPr>
          <w:hyperlink w:anchor="__RefHeading___Toc3400490_372815092">
            <w:r>
              <w:rPr>
                <w:webHidden/>
                <w:rStyle w:val="IndexLink"/>
                <w:rtl w:val="true"/>
              </w:rPr>
              <w:t>قانون العلية العامة</w:t>
            </w:r>
            <w:r>
              <w:rPr>
                <w:rStyle w:val="IndexLink"/>
                <w:rtl w:val="true"/>
              </w:rPr>
              <w:tab/>
            </w:r>
            <w:r>
              <w:rPr>
                <w:rStyle w:val="IndexLink"/>
              </w:rPr>
              <w:t>52</w:t>
            </w:r>
          </w:hyperlink>
        </w:p>
        <w:p>
          <w:pPr>
            <w:pStyle w:val="Contents3"/>
            <w:tabs>
              <w:tab w:val="clear" w:pos="8459"/>
              <w:tab w:val="right" w:pos="9026" w:leader="dot"/>
            </w:tabs>
            <w:rPr/>
          </w:pPr>
          <w:hyperlink w:anchor="__RefHeading___Toc3400492_372815092">
            <w:r>
              <w:rPr>
                <w:webHidden/>
                <w:rStyle w:val="IndexLink"/>
                <w:rtl w:val="true"/>
              </w:rPr>
              <w:t>ايرادات هذا الجواب و نقدها</w:t>
            </w:r>
            <w:r>
              <w:rPr>
                <w:rStyle w:val="IndexLink"/>
                <w:rtl w:val="true"/>
              </w:rPr>
              <w:tab/>
            </w:r>
            <w:r>
              <w:rPr>
                <w:rStyle w:val="IndexLink"/>
              </w:rPr>
              <w:t>54</w:t>
            </w:r>
          </w:hyperlink>
        </w:p>
        <w:p>
          <w:pPr>
            <w:pStyle w:val="Contents3"/>
            <w:tabs>
              <w:tab w:val="clear" w:pos="8459"/>
              <w:tab w:val="right" w:pos="9026" w:leader="dot"/>
            </w:tabs>
            <w:rPr/>
          </w:pPr>
          <w:hyperlink w:anchor="__RefHeading___Toc3400494_372815092">
            <w:r>
              <w:rPr>
                <w:webHidden/>
                <w:rStyle w:val="IndexLink"/>
                <w:rtl w:val="true"/>
              </w:rPr>
              <w:t>عدم استحالة الترجيح بلا مرجح</w:t>
            </w:r>
            <w:r>
              <w:rPr>
                <w:rStyle w:val="IndexLink"/>
                <w:rtl w:val="true"/>
              </w:rPr>
              <w:tab/>
            </w:r>
            <w:r>
              <w:rPr>
                <w:rStyle w:val="IndexLink"/>
              </w:rPr>
              <w:t>61</w:t>
            </w:r>
          </w:hyperlink>
        </w:p>
        <w:p>
          <w:pPr>
            <w:pStyle w:val="Contents3"/>
            <w:tabs>
              <w:tab w:val="clear" w:pos="8459"/>
              <w:tab w:val="right" w:pos="9026" w:leader="dot"/>
            </w:tabs>
            <w:rPr/>
          </w:pPr>
          <w:hyperlink w:anchor="__RefHeading___Toc3400496_372815092">
            <w:r>
              <w:rPr>
                <w:webHidden/>
                <w:rStyle w:val="IndexLink"/>
                <w:rtl w:val="true"/>
              </w:rPr>
              <w:t>قانون الوراثة</w:t>
            </w:r>
            <w:r>
              <w:rPr>
                <w:rStyle w:val="IndexLink"/>
                <w:rtl w:val="true"/>
              </w:rPr>
              <w:tab/>
            </w:r>
            <w:r>
              <w:rPr>
                <w:rStyle w:val="IndexLink"/>
              </w:rPr>
              <w:t>65</w:t>
            </w:r>
          </w:hyperlink>
        </w:p>
        <w:p>
          <w:pPr>
            <w:pStyle w:val="Contents3"/>
            <w:tabs>
              <w:tab w:val="clear" w:pos="8459"/>
              <w:tab w:val="right" w:pos="9026" w:leader="dot"/>
            </w:tabs>
            <w:rPr/>
          </w:pPr>
          <w:hyperlink w:anchor="__RefHeading___Toc3400498_372815092">
            <w:r>
              <w:rPr>
                <w:webHidden/>
                <w:rStyle w:val="IndexLink"/>
                <w:rtl w:val="true"/>
              </w:rPr>
              <w:t>الاعتياد</w:t>
            </w:r>
            <w:r>
              <w:rPr>
                <w:rStyle w:val="IndexLink"/>
                <w:rtl w:val="true"/>
              </w:rPr>
              <w:tab/>
            </w:r>
            <w:r>
              <w:rPr>
                <w:rStyle w:val="IndexLink"/>
              </w:rPr>
              <w:t>66</w:t>
            </w:r>
          </w:hyperlink>
        </w:p>
        <w:p>
          <w:pPr>
            <w:pStyle w:val="Contents3"/>
            <w:tabs>
              <w:tab w:val="clear" w:pos="8459"/>
              <w:tab w:val="right" w:pos="9026" w:leader="dot"/>
            </w:tabs>
            <w:rPr/>
          </w:pPr>
          <w:hyperlink w:anchor="__RefHeading___Toc3400500_372815092">
            <w:r>
              <w:rPr>
                <w:webHidden/>
                <w:rStyle w:val="IndexLink"/>
                <w:rtl w:val="true"/>
              </w:rPr>
              <w:t>الندامة و احساس المسئولية</w:t>
            </w:r>
            <w:r>
              <w:rPr>
                <w:rStyle w:val="IndexLink"/>
                <w:rtl w:val="true"/>
              </w:rPr>
              <w:tab/>
            </w:r>
            <w:r>
              <w:rPr>
                <w:rStyle w:val="IndexLink"/>
              </w:rPr>
              <w:t>67</w:t>
            </w:r>
          </w:hyperlink>
        </w:p>
        <w:p>
          <w:pPr>
            <w:pStyle w:val="Contents3"/>
            <w:tabs>
              <w:tab w:val="clear" w:pos="8459"/>
              <w:tab w:val="right" w:pos="9026" w:leader="dot"/>
            </w:tabs>
            <w:rPr/>
          </w:pPr>
          <w:hyperlink w:anchor="__RefHeading___Toc3400502_372815092">
            <w:r>
              <w:rPr>
                <w:webHidden/>
                <w:rStyle w:val="IndexLink"/>
                <w:rtl w:val="true"/>
              </w:rPr>
              <w:t>الاستدلال للجبر بمبدئية اللّه سبحانه</w:t>
            </w:r>
            <w:r>
              <w:rPr>
                <w:rStyle w:val="IndexLink"/>
                <w:rtl w:val="true"/>
              </w:rPr>
              <w:tab/>
            </w:r>
            <w:r>
              <w:rPr>
                <w:rStyle w:val="IndexLink"/>
              </w:rPr>
              <w:t>68</w:t>
            </w:r>
          </w:hyperlink>
        </w:p>
        <w:p>
          <w:pPr>
            <w:pStyle w:val="Contents3"/>
            <w:tabs>
              <w:tab w:val="clear" w:pos="8459"/>
              <w:tab w:val="right" w:pos="9026" w:leader="dot"/>
            </w:tabs>
            <w:rPr/>
          </w:pPr>
          <w:hyperlink w:anchor="__RefHeading___Toc3400504_372815092">
            <w:r>
              <w:rPr>
                <w:webHidden/>
                <w:rStyle w:val="IndexLink"/>
                <w:rtl w:val="true"/>
              </w:rPr>
              <w:t>الاستدلال للجبر بانتهاء الأفعال إلى إرادة اللّه تعالى</w:t>
            </w:r>
            <w:r>
              <w:rPr>
                <w:rStyle w:val="IndexLink"/>
                <w:rtl w:val="true"/>
              </w:rPr>
              <w:tab/>
            </w:r>
            <w:r>
              <w:rPr>
                <w:rStyle w:val="IndexLink"/>
              </w:rPr>
              <w:t>72</w:t>
            </w:r>
          </w:hyperlink>
        </w:p>
        <w:p>
          <w:pPr>
            <w:pStyle w:val="Contents3"/>
            <w:tabs>
              <w:tab w:val="clear" w:pos="8459"/>
              <w:tab w:val="right" w:pos="9026" w:leader="dot"/>
            </w:tabs>
            <w:rPr/>
          </w:pPr>
          <w:hyperlink w:anchor="__RefHeading___Toc3400506_372815092">
            <w:r>
              <w:rPr>
                <w:webHidden/>
                <w:rStyle w:val="IndexLink"/>
                <w:rtl w:val="true"/>
              </w:rPr>
              <w:t>توضيح كلام المحقق الخراساني</w:t>
            </w:r>
            <w:r>
              <w:rPr>
                <w:rStyle w:val="IndexLink"/>
                <w:rtl w:val="true"/>
              </w:rPr>
              <w:tab/>
            </w:r>
            <w:r>
              <w:rPr>
                <w:rStyle w:val="IndexLink"/>
              </w:rPr>
              <w:t>73</w:t>
            </w:r>
          </w:hyperlink>
        </w:p>
        <w:p>
          <w:pPr>
            <w:pStyle w:val="Contents3"/>
            <w:tabs>
              <w:tab w:val="clear" w:pos="8459"/>
              <w:tab w:val="right" w:pos="9026" w:leader="dot"/>
            </w:tabs>
            <w:rPr/>
          </w:pPr>
          <w:hyperlink w:anchor="__RefHeading___Toc3400508_372815092">
            <w:r>
              <w:rPr>
                <w:webHidden/>
                <w:rStyle w:val="IndexLink"/>
                <w:rtl w:val="true"/>
              </w:rPr>
              <w:t>وجه ايجاد من سيوجد منه المهلكات</w:t>
            </w:r>
            <w:r>
              <w:rPr>
                <w:rStyle w:val="IndexLink"/>
                <w:rtl w:val="true"/>
              </w:rPr>
              <w:tab/>
            </w:r>
            <w:r>
              <w:rPr>
                <w:rStyle w:val="IndexLink"/>
              </w:rPr>
              <w:t>77</w:t>
            </w:r>
          </w:hyperlink>
        </w:p>
        <w:p>
          <w:pPr>
            <w:pStyle w:val="Contents3"/>
            <w:tabs>
              <w:tab w:val="clear" w:pos="8459"/>
              <w:tab w:val="right" w:pos="9026" w:leader="dot"/>
            </w:tabs>
            <w:rPr/>
          </w:pPr>
          <w:hyperlink w:anchor="__RefHeading___Toc3400510_372815092">
            <w:r>
              <w:rPr>
                <w:webHidden/>
                <w:rStyle w:val="IndexLink"/>
                <w:rtl w:val="true"/>
              </w:rPr>
              <w:t>الموجب لاختيار اللّه تعالى العقاب</w:t>
            </w:r>
            <w:r>
              <w:rPr>
                <w:rStyle w:val="IndexLink"/>
                <w:rtl w:val="true"/>
              </w:rPr>
              <w:tab/>
            </w:r>
            <w:r>
              <w:rPr>
                <w:rStyle w:val="IndexLink"/>
              </w:rPr>
              <w:t>80</w:t>
            </w:r>
          </w:hyperlink>
        </w:p>
        <w:p>
          <w:pPr>
            <w:pStyle w:val="Contents3"/>
            <w:tabs>
              <w:tab w:val="clear" w:pos="8459"/>
              <w:tab w:val="right" w:pos="9026" w:leader="dot"/>
            </w:tabs>
            <w:rPr/>
          </w:pPr>
          <w:hyperlink w:anchor="__RefHeading___Toc3400512_372815092">
            <w:r>
              <w:rPr>
                <w:webHidden/>
                <w:rStyle w:val="IndexLink"/>
                <w:rtl w:val="true"/>
              </w:rPr>
              <w:t>إرادة اللّه تعالى على قسمين</w:t>
            </w:r>
            <w:r>
              <w:rPr>
                <w:rStyle w:val="IndexLink"/>
                <w:rtl w:val="true"/>
              </w:rPr>
              <w:tab/>
            </w:r>
            <w:r>
              <w:rPr>
                <w:rStyle w:val="IndexLink"/>
              </w:rPr>
              <w:t>82</w:t>
            </w:r>
          </w:hyperlink>
        </w:p>
        <w:p>
          <w:pPr>
            <w:pStyle w:val="Contents3"/>
            <w:tabs>
              <w:tab w:val="clear" w:pos="8459"/>
              <w:tab w:val="right" w:pos="9026" w:leader="dot"/>
            </w:tabs>
            <w:rPr/>
          </w:pPr>
          <w:hyperlink w:anchor="__RefHeading___Toc3400514_372815092">
            <w:r>
              <w:rPr>
                <w:webHidden/>
                <w:rStyle w:val="IndexLink"/>
                <w:rtl w:val="true"/>
              </w:rPr>
              <w:t>إرادة اللّه من صفات الفعل</w:t>
            </w:r>
            <w:r>
              <w:rPr>
                <w:rStyle w:val="IndexLink"/>
                <w:rtl w:val="true"/>
              </w:rPr>
              <w:tab/>
            </w:r>
            <w:r>
              <w:rPr>
                <w:rStyle w:val="IndexLink"/>
              </w:rPr>
              <w:t>84</w:t>
            </w:r>
          </w:hyperlink>
        </w:p>
        <w:p>
          <w:pPr>
            <w:pStyle w:val="Contents3"/>
            <w:tabs>
              <w:tab w:val="clear" w:pos="8459"/>
              <w:tab w:val="right" w:pos="9026" w:leader="dot"/>
            </w:tabs>
            <w:rPr/>
          </w:pPr>
          <w:hyperlink w:anchor="__RefHeading___Toc3400516_372815092">
            <w:r>
              <w:rPr>
                <w:webHidden/>
                <w:rStyle w:val="IndexLink"/>
                <w:rtl w:val="true"/>
              </w:rPr>
              <w:t>أفعال العباد غير متعلقة لإرادة اللّه تعالى</w:t>
            </w:r>
            <w:r>
              <w:rPr>
                <w:rStyle w:val="IndexLink"/>
                <w:rtl w:val="true"/>
              </w:rPr>
              <w:tab/>
            </w:r>
            <w:r>
              <w:rPr>
                <w:rStyle w:val="IndexLink"/>
              </w:rPr>
              <w:t>86</w:t>
            </w:r>
          </w:hyperlink>
        </w:p>
        <w:p>
          <w:pPr>
            <w:pStyle w:val="Contents3"/>
            <w:tabs>
              <w:tab w:val="clear" w:pos="8459"/>
              <w:tab w:val="right" w:pos="9026" w:leader="dot"/>
            </w:tabs>
            <w:rPr/>
          </w:pPr>
          <w:hyperlink w:anchor="__RefHeading___Toc3400518_372815092">
            <w:r>
              <w:rPr>
                <w:webHidden/>
                <w:rStyle w:val="IndexLink"/>
                <w:rtl w:val="true"/>
              </w:rPr>
              <w:t>الآيات التي استدل بها على تعلق إرادة اللّه تعالى بالأفعال</w:t>
            </w:r>
            <w:r>
              <w:rPr>
                <w:rStyle w:val="IndexLink"/>
                <w:rtl w:val="true"/>
              </w:rPr>
              <w:tab/>
            </w:r>
            <w:r>
              <w:rPr>
                <w:rStyle w:val="IndexLink"/>
              </w:rPr>
              <w:t>89</w:t>
            </w:r>
          </w:hyperlink>
        </w:p>
        <w:p>
          <w:pPr>
            <w:pStyle w:val="Contents3"/>
            <w:tabs>
              <w:tab w:val="clear" w:pos="8459"/>
              <w:tab w:val="right" w:pos="9026" w:leader="dot"/>
            </w:tabs>
            <w:rPr/>
          </w:pPr>
          <w:hyperlink w:anchor="__RefHeading___Toc3400520_372815092">
            <w:r>
              <w:rPr>
                <w:webHidden/>
                <w:rStyle w:val="IndexLink"/>
                <w:rtl w:val="true"/>
              </w:rPr>
              <w:t>المشيئة الالهية و افعال العباد</w:t>
            </w:r>
            <w:r>
              <w:rPr>
                <w:rStyle w:val="IndexLink"/>
                <w:rtl w:val="true"/>
              </w:rPr>
              <w:tab/>
            </w:r>
            <w:r>
              <w:rPr>
                <w:rStyle w:val="IndexLink"/>
              </w:rPr>
              <w:t>94</w:t>
            </w:r>
          </w:hyperlink>
        </w:p>
        <w:p>
          <w:pPr>
            <w:pStyle w:val="Contents3"/>
            <w:tabs>
              <w:tab w:val="clear" w:pos="8459"/>
              <w:tab w:val="right" w:pos="9026" w:leader="dot"/>
            </w:tabs>
            <w:rPr/>
          </w:pPr>
          <w:hyperlink w:anchor="__RefHeading___Toc3400522_372815092">
            <w:r>
              <w:rPr>
                <w:webHidden/>
                <w:rStyle w:val="IndexLink"/>
                <w:rtl w:val="true"/>
              </w:rPr>
              <w:t>الاستدلال للجبر بعلم اللّه تعالى</w:t>
            </w:r>
            <w:r>
              <w:rPr>
                <w:rStyle w:val="IndexLink"/>
                <w:rtl w:val="true"/>
              </w:rPr>
              <w:tab/>
            </w:r>
            <w:r>
              <w:rPr>
                <w:rStyle w:val="IndexLink"/>
              </w:rPr>
              <w:t>99</w:t>
            </w:r>
          </w:hyperlink>
        </w:p>
        <w:p>
          <w:pPr>
            <w:pStyle w:val="Contents3"/>
            <w:tabs>
              <w:tab w:val="clear" w:pos="8459"/>
              <w:tab w:val="right" w:pos="9026" w:leader="dot"/>
            </w:tabs>
            <w:rPr/>
          </w:pPr>
          <w:hyperlink w:anchor="__RefHeading___Toc3400524_372815092">
            <w:r>
              <w:rPr>
                <w:webHidden/>
                <w:rStyle w:val="IndexLink"/>
                <w:rtl w:val="true"/>
              </w:rPr>
              <w:t>الاستدلال للجبر بسلطنة اللّه تعالى</w:t>
            </w:r>
            <w:r>
              <w:rPr>
                <w:rStyle w:val="IndexLink"/>
                <w:rtl w:val="true"/>
              </w:rPr>
              <w:tab/>
            </w:r>
            <w:r>
              <w:rPr>
                <w:rStyle w:val="IndexLink"/>
              </w:rPr>
              <w:t>102</w:t>
            </w:r>
          </w:hyperlink>
        </w:p>
        <w:p>
          <w:pPr>
            <w:pStyle w:val="Contents3"/>
            <w:tabs>
              <w:tab w:val="clear" w:pos="8459"/>
              <w:tab w:val="right" w:pos="9026" w:leader="dot"/>
            </w:tabs>
            <w:rPr/>
          </w:pPr>
          <w:hyperlink w:anchor="__RefHeading___Toc3400526_372815092">
            <w:r>
              <w:rPr>
                <w:webHidden/>
                <w:rStyle w:val="IndexLink"/>
                <w:rtl w:val="true"/>
              </w:rPr>
              <w:t>الاستدلال للجبر باسناد الاضلال إلى اللّه تعالى</w:t>
            </w:r>
            <w:r>
              <w:rPr>
                <w:rStyle w:val="IndexLink"/>
                <w:rtl w:val="true"/>
              </w:rPr>
              <w:tab/>
            </w:r>
            <w:r>
              <w:rPr>
                <w:rStyle w:val="IndexLink"/>
              </w:rPr>
              <w:t>105</w:t>
            </w:r>
          </w:hyperlink>
        </w:p>
        <w:p>
          <w:pPr>
            <w:pStyle w:val="Contents3"/>
            <w:tabs>
              <w:tab w:val="clear" w:pos="8459"/>
              <w:tab w:val="right" w:pos="9026" w:leader="dot"/>
            </w:tabs>
            <w:rPr/>
          </w:pPr>
          <w:hyperlink w:anchor="__RefHeading___Toc3400528_372815092">
            <w:r>
              <w:rPr>
                <w:webHidden/>
                <w:rStyle w:val="IndexLink"/>
                <w:rtl w:val="true"/>
              </w:rPr>
              <w:t>كلام العارف الشيرازي في معنى الاضلال</w:t>
            </w:r>
            <w:r>
              <w:rPr>
                <w:rStyle w:val="IndexLink"/>
                <w:rtl w:val="true"/>
              </w:rPr>
              <w:tab/>
            </w:r>
            <w:r>
              <w:rPr>
                <w:rStyle w:val="IndexLink"/>
              </w:rPr>
              <w:t>113</w:t>
            </w:r>
          </w:hyperlink>
        </w:p>
        <w:p>
          <w:pPr>
            <w:pStyle w:val="Contents3"/>
            <w:tabs>
              <w:tab w:val="clear" w:pos="8459"/>
              <w:tab w:val="right" w:pos="9026" w:leader="dot"/>
            </w:tabs>
            <w:rPr/>
          </w:pPr>
          <w:hyperlink w:anchor="__RefHeading___Toc3400530_372815092">
            <w:r>
              <w:rPr>
                <w:webHidden/>
                <w:rStyle w:val="IndexLink"/>
                <w:rtl w:val="true"/>
              </w:rPr>
              <w:t>الآيات التي استدل بها للجبر</w:t>
            </w:r>
            <w:r>
              <w:rPr>
                <w:rStyle w:val="IndexLink"/>
                <w:rtl w:val="true"/>
              </w:rPr>
              <w:tab/>
            </w:r>
            <w:r>
              <w:rPr>
                <w:rStyle w:val="IndexLink"/>
              </w:rPr>
              <w:t>124</w:t>
            </w:r>
          </w:hyperlink>
        </w:p>
        <w:p>
          <w:pPr>
            <w:pStyle w:val="Contents3"/>
            <w:tabs>
              <w:tab w:val="clear" w:pos="8459"/>
              <w:tab w:val="right" w:pos="9026" w:leader="dot"/>
            </w:tabs>
            <w:rPr/>
          </w:pPr>
          <w:hyperlink w:anchor="__RefHeading___Toc3400532_372815092">
            <w:r>
              <w:rPr>
                <w:webHidden/>
                <w:rStyle w:val="IndexLink"/>
                <w:rtl w:val="true"/>
              </w:rPr>
              <w:t>القول بالجبر مخالف للوجدان</w:t>
            </w:r>
            <w:r>
              <w:rPr>
                <w:rStyle w:val="IndexLink"/>
                <w:rtl w:val="true"/>
              </w:rPr>
              <w:tab/>
            </w:r>
            <w:r>
              <w:rPr>
                <w:rStyle w:val="IndexLink"/>
              </w:rPr>
              <w:t>129</w:t>
            </w:r>
          </w:hyperlink>
        </w:p>
        <w:p>
          <w:pPr>
            <w:pStyle w:val="Contents3"/>
            <w:tabs>
              <w:tab w:val="clear" w:pos="8459"/>
              <w:tab w:val="right" w:pos="9026" w:leader="dot"/>
            </w:tabs>
            <w:rPr/>
          </w:pPr>
          <w:hyperlink w:anchor="__RefHeading___Toc3400534_372815092">
            <w:r>
              <w:rPr>
                <w:webHidden/>
                <w:rStyle w:val="IndexLink"/>
                <w:rtl w:val="true"/>
              </w:rPr>
              <w:t>التحسين و التقبيح العقليان</w:t>
            </w:r>
            <w:r>
              <w:rPr>
                <w:rStyle w:val="IndexLink"/>
                <w:rtl w:val="true"/>
              </w:rPr>
              <w:tab/>
            </w:r>
            <w:r>
              <w:rPr>
                <w:rStyle w:val="IndexLink"/>
              </w:rPr>
              <w:t>130</w:t>
            </w:r>
          </w:hyperlink>
        </w:p>
        <w:p>
          <w:pPr>
            <w:pStyle w:val="Contents3"/>
            <w:tabs>
              <w:tab w:val="clear" w:pos="8459"/>
              <w:tab w:val="right" w:pos="9026" w:leader="dot"/>
            </w:tabs>
            <w:rPr/>
          </w:pPr>
          <w:hyperlink w:anchor="__RefHeading___Toc3400536_372815092">
            <w:r>
              <w:rPr>
                <w:webHidden/>
                <w:rStyle w:val="IndexLink"/>
                <w:rtl w:val="true"/>
              </w:rPr>
              <w:t>عدالة اللّه تعالى</w:t>
            </w:r>
            <w:r>
              <w:rPr>
                <w:rStyle w:val="IndexLink"/>
                <w:rtl w:val="true"/>
              </w:rPr>
              <w:tab/>
            </w:r>
            <w:r>
              <w:rPr>
                <w:rStyle w:val="IndexLink"/>
              </w:rPr>
              <w:t>134</w:t>
            </w:r>
          </w:hyperlink>
        </w:p>
        <w:p>
          <w:pPr>
            <w:pStyle w:val="Contents3"/>
            <w:tabs>
              <w:tab w:val="clear" w:pos="8459"/>
              <w:tab w:val="right" w:pos="9026" w:leader="dot"/>
            </w:tabs>
            <w:rPr/>
          </w:pPr>
          <w:hyperlink w:anchor="__RefHeading___Toc3400538_372815092">
            <w:r>
              <w:rPr>
                <w:webHidden/>
                <w:rStyle w:val="IndexLink"/>
                <w:rtl w:val="true"/>
              </w:rPr>
              <w:t>التكليف بما لا يطاق</w:t>
            </w:r>
            <w:r>
              <w:rPr>
                <w:rStyle w:val="IndexLink"/>
                <w:rtl w:val="true"/>
              </w:rPr>
              <w:tab/>
            </w:r>
            <w:r>
              <w:rPr>
                <w:rStyle w:val="IndexLink"/>
              </w:rPr>
              <w:t>136</w:t>
            </w:r>
          </w:hyperlink>
        </w:p>
        <w:p>
          <w:pPr>
            <w:pStyle w:val="Contents2"/>
            <w:tabs>
              <w:tab w:val="clear" w:pos="8743"/>
              <w:tab w:val="right" w:pos="9026" w:leader="dot"/>
            </w:tabs>
            <w:rPr/>
          </w:pPr>
          <w:hyperlink w:anchor="__RefHeading___Toc3400540_372815092">
            <w:r>
              <w:rPr>
                <w:webHidden/>
                <w:rStyle w:val="IndexLink"/>
                <w:rtl w:val="true"/>
              </w:rPr>
              <w:t>الاستدلال للقول بالتفويض و نقده</w:t>
            </w:r>
            <w:r>
              <w:rPr>
                <w:rStyle w:val="IndexLink"/>
                <w:rtl w:val="true"/>
              </w:rPr>
              <w:tab/>
            </w:r>
            <w:r>
              <w:rPr>
                <w:rStyle w:val="IndexLink"/>
              </w:rPr>
              <w:t>142</w:t>
            </w:r>
          </w:hyperlink>
        </w:p>
        <w:p>
          <w:pPr>
            <w:pStyle w:val="Contents2"/>
            <w:tabs>
              <w:tab w:val="clear" w:pos="8743"/>
              <w:tab w:val="right" w:pos="9026" w:leader="dot"/>
            </w:tabs>
            <w:rPr/>
          </w:pPr>
          <w:hyperlink w:anchor="__RefHeading___Toc3400542_372815092">
            <w:r>
              <w:rPr>
                <w:webHidden/>
                <w:rStyle w:val="IndexLink"/>
                <w:rtl w:val="true"/>
              </w:rPr>
              <w:t>الامر بين الامرين</w:t>
            </w:r>
            <w:r>
              <w:rPr>
                <w:rStyle w:val="IndexLink"/>
                <w:rtl w:val="true"/>
              </w:rPr>
              <w:tab/>
            </w:r>
            <w:r>
              <w:rPr>
                <w:rStyle w:val="IndexLink"/>
              </w:rPr>
              <w:t>145</w:t>
            </w:r>
          </w:hyperlink>
        </w:p>
        <w:p>
          <w:pPr>
            <w:pStyle w:val="Contents3"/>
            <w:tabs>
              <w:tab w:val="clear" w:pos="8459"/>
              <w:tab w:val="right" w:pos="9026" w:leader="dot"/>
            </w:tabs>
            <w:rPr/>
          </w:pPr>
          <w:hyperlink w:anchor="__RefHeading___Toc3400544_372815092">
            <w:r>
              <w:rPr>
                <w:webHidden/>
                <w:rStyle w:val="IndexLink"/>
                <w:rtl w:val="true"/>
              </w:rPr>
              <w:t>اشارة</w:t>
            </w:r>
            <w:r>
              <w:rPr>
                <w:rStyle w:val="IndexLink"/>
                <w:rtl w:val="true"/>
              </w:rPr>
              <w:tab/>
            </w:r>
            <w:r>
              <w:rPr>
                <w:rStyle w:val="IndexLink"/>
              </w:rPr>
              <w:t>145</w:t>
            </w:r>
          </w:hyperlink>
        </w:p>
        <w:p>
          <w:pPr>
            <w:pStyle w:val="Contents3"/>
            <w:tabs>
              <w:tab w:val="clear" w:pos="8459"/>
              <w:tab w:val="right" w:pos="9026" w:leader="dot"/>
            </w:tabs>
            <w:rPr/>
          </w:pPr>
          <w:hyperlink w:anchor="__RefHeading___Toc3400546_372815092">
            <w:r>
              <w:rPr>
                <w:webHidden/>
                <w:rStyle w:val="IndexLink"/>
                <w:rtl w:val="true"/>
              </w:rPr>
              <w:t>بحث روائي</w:t>
            </w:r>
            <w:r>
              <w:rPr>
                <w:rStyle w:val="IndexLink"/>
                <w:rtl w:val="true"/>
              </w:rPr>
              <w:tab/>
            </w:r>
            <w:r>
              <w:rPr>
                <w:rStyle w:val="IndexLink"/>
              </w:rPr>
              <w:t>147</w:t>
            </w:r>
          </w:hyperlink>
        </w:p>
        <w:p>
          <w:pPr>
            <w:pStyle w:val="Contents3"/>
            <w:tabs>
              <w:tab w:val="clear" w:pos="8459"/>
              <w:tab w:val="right" w:pos="9026" w:leader="dot"/>
            </w:tabs>
            <w:rPr/>
          </w:pPr>
          <w:hyperlink w:anchor="__RefHeading___Toc3400548_372815092">
            <w:r>
              <w:rPr>
                <w:webHidden/>
                <w:rStyle w:val="IndexLink"/>
                <w:rtl w:val="true"/>
              </w:rPr>
              <w:t>دفع الشبهة عن الحديث القدسي</w:t>
            </w:r>
            <w:r>
              <w:rPr>
                <w:rStyle w:val="IndexLink"/>
                <w:rtl w:val="true"/>
              </w:rPr>
              <w:tab/>
            </w:r>
            <w:r>
              <w:rPr>
                <w:rStyle w:val="IndexLink"/>
              </w:rPr>
              <w:t>161</w:t>
            </w:r>
          </w:hyperlink>
        </w:p>
        <w:p>
          <w:pPr>
            <w:pStyle w:val="Contents3"/>
            <w:tabs>
              <w:tab w:val="clear" w:pos="8459"/>
              <w:tab w:val="right" w:pos="9026" w:leader="dot"/>
            </w:tabs>
            <w:rPr/>
          </w:pPr>
          <w:hyperlink w:anchor="__RefHeading___Toc3400550_372815092">
            <w:r>
              <w:rPr>
                <w:webHidden/>
                <w:rStyle w:val="IndexLink"/>
                <w:rtl w:val="true"/>
              </w:rPr>
              <w:t>حقيقة السعادة و الشقاوة</w:t>
            </w:r>
            <w:r>
              <w:rPr>
                <w:rStyle w:val="IndexLink"/>
                <w:rtl w:val="true"/>
              </w:rPr>
              <w:tab/>
            </w:r>
            <w:r>
              <w:rPr>
                <w:rStyle w:val="IndexLink"/>
              </w:rPr>
              <w:t>164</w:t>
            </w:r>
          </w:hyperlink>
        </w:p>
        <w:p>
          <w:pPr>
            <w:pStyle w:val="Contents3"/>
            <w:tabs>
              <w:tab w:val="clear" w:pos="8459"/>
              <w:tab w:val="right" w:pos="9026" w:leader="dot"/>
            </w:tabs>
            <w:rPr/>
          </w:pPr>
          <w:hyperlink w:anchor="__RefHeading___Toc3400552_372815092">
            <w:r>
              <w:rPr>
                <w:webHidden/>
                <w:rStyle w:val="IndexLink"/>
                <w:rtl w:val="true"/>
              </w:rPr>
              <w:t>اختلاف الناس في الصفات النفسانية</w:t>
            </w:r>
            <w:r>
              <w:rPr>
                <w:rStyle w:val="IndexLink"/>
                <w:rtl w:val="true"/>
              </w:rPr>
              <w:tab/>
            </w:r>
            <w:r>
              <w:rPr>
                <w:rStyle w:val="IndexLink"/>
              </w:rPr>
              <w:t>168</w:t>
            </w:r>
          </w:hyperlink>
        </w:p>
        <w:p>
          <w:pPr>
            <w:pStyle w:val="Contents3"/>
            <w:tabs>
              <w:tab w:val="clear" w:pos="8459"/>
              <w:tab w:val="right" w:pos="9026" w:leader="dot"/>
            </w:tabs>
            <w:rPr/>
          </w:pPr>
          <w:hyperlink w:anchor="__RefHeading___Toc3400554_372815092">
            <w:r>
              <w:rPr>
                <w:webHidden/>
                <w:rStyle w:val="IndexLink"/>
                <w:rtl w:val="true"/>
              </w:rPr>
              <w:t>البداء في التكوين</w:t>
            </w:r>
            <w:r>
              <w:rPr>
                <w:rStyle w:val="IndexLink"/>
                <w:rtl w:val="true"/>
              </w:rPr>
              <w:tab/>
            </w:r>
            <w:r>
              <w:rPr>
                <w:rStyle w:val="IndexLink"/>
              </w:rPr>
              <w:t>169</w:t>
            </w:r>
          </w:hyperlink>
        </w:p>
        <w:p>
          <w:pPr>
            <w:pStyle w:val="Contents3"/>
            <w:tabs>
              <w:tab w:val="clear" w:pos="8459"/>
              <w:tab w:val="right" w:pos="9026" w:leader="dot"/>
            </w:tabs>
            <w:rPr/>
          </w:pPr>
          <w:hyperlink w:anchor="__RefHeading___Toc3400556_372815092">
            <w:r>
              <w:rPr>
                <w:webHidden/>
                <w:rStyle w:val="IndexLink"/>
                <w:rtl w:val="true"/>
              </w:rPr>
              <w:t>كلمات علمائنا في معنى البداء</w:t>
            </w:r>
            <w:r>
              <w:rPr>
                <w:rStyle w:val="IndexLink"/>
                <w:rtl w:val="true"/>
              </w:rPr>
              <w:tab/>
            </w:r>
            <w:r>
              <w:rPr>
                <w:rStyle w:val="IndexLink"/>
              </w:rPr>
              <w:t>172</w:t>
            </w:r>
          </w:hyperlink>
        </w:p>
        <w:p>
          <w:pPr>
            <w:pStyle w:val="Contents2"/>
            <w:tabs>
              <w:tab w:val="clear" w:pos="8743"/>
              <w:tab w:val="right" w:pos="9026" w:leader="dot"/>
            </w:tabs>
            <w:rPr/>
          </w:pPr>
          <w:hyperlink w:anchor="__RefHeading___Toc3400558_372815092">
            <w:r>
              <w:rPr>
                <w:webHidden/>
                <w:rStyle w:val="IndexLink"/>
                <w:rtl w:val="true"/>
              </w:rPr>
              <w:t>ما هو الحق في معنى البداء</w:t>
            </w:r>
            <w:r>
              <w:rPr>
                <w:rStyle w:val="IndexLink"/>
                <w:rtl w:val="true"/>
              </w:rPr>
              <w:tab/>
            </w:r>
            <w:r>
              <w:rPr>
                <w:rStyle w:val="IndexLink"/>
              </w:rPr>
              <w:t>177</w:t>
            </w:r>
          </w:hyperlink>
        </w:p>
        <w:p>
          <w:pPr>
            <w:pStyle w:val="Contents2"/>
            <w:tabs>
              <w:tab w:val="clear" w:pos="8743"/>
              <w:tab w:val="right" w:pos="9026" w:leader="dot"/>
            </w:tabs>
            <w:rPr/>
          </w:pPr>
          <w:hyperlink w:anchor="__RefHeading___Toc3400560_372815092">
            <w:r>
              <w:rPr>
                <w:webHidden/>
                <w:rStyle w:val="IndexLink"/>
                <w:rtl w:val="true"/>
              </w:rPr>
              <w:t>تنبيهات</w:t>
            </w:r>
            <w:r>
              <w:rPr>
                <w:rStyle w:val="IndexLink"/>
                <w:rtl w:val="true"/>
              </w:rPr>
              <w:tab/>
            </w:r>
            <w:r>
              <w:rPr>
                <w:rStyle w:val="IndexLink"/>
              </w:rPr>
              <w:t>185</w:t>
            </w:r>
          </w:hyperlink>
        </w:p>
        <w:p>
          <w:pPr>
            <w:pStyle w:val="Contents3"/>
            <w:tabs>
              <w:tab w:val="clear" w:pos="8459"/>
              <w:tab w:val="right" w:pos="9026" w:leader="dot"/>
            </w:tabs>
            <w:rPr/>
          </w:pPr>
          <w:hyperlink w:anchor="__RefHeading___Toc3400562_372815092">
            <w:r>
              <w:rPr>
                <w:webHidden/>
                <w:rStyle w:val="IndexLink"/>
                <w:rtl w:val="true"/>
              </w:rPr>
              <w:t>اشارة</w:t>
            </w:r>
            <w:r>
              <w:rPr>
                <w:rStyle w:val="IndexLink"/>
                <w:rtl w:val="true"/>
              </w:rPr>
              <w:tab/>
            </w:r>
            <w:r>
              <w:rPr>
                <w:rStyle w:val="IndexLink"/>
              </w:rPr>
              <w:t>185</w:t>
            </w:r>
          </w:hyperlink>
        </w:p>
        <w:p>
          <w:pPr>
            <w:pStyle w:val="Contents3"/>
            <w:tabs>
              <w:tab w:val="clear" w:pos="8459"/>
              <w:tab w:val="right" w:pos="9026" w:leader="dot"/>
            </w:tabs>
            <w:rPr/>
          </w:pPr>
          <w:hyperlink w:anchor="__RefHeading___Toc3400564_372815092">
            <w:r>
              <w:rPr>
                <w:webHidden/>
                <w:rStyle w:val="IndexLink"/>
                <w:rtl w:val="true"/>
              </w:rPr>
              <w:t>الكلام النفسي</w:t>
            </w:r>
            <w:r>
              <w:rPr>
                <w:rStyle w:val="IndexLink"/>
                <w:rtl w:val="true"/>
              </w:rPr>
              <w:tab/>
            </w:r>
            <w:r>
              <w:rPr>
                <w:rStyle w:val="IndexLink"/>
              </w:rPr>
              <w:t>187</w:t>
            </w:r>
          </w:hyperlink>
        </w:p>
        <w:p>
          <w:pPr>
            <w:pStyle w:val="Contents3"/>
            <w:tabs>
              <w:tab w:val="clear" w:pos="8459"/>
              <w:tab w:val="right" w:pos="9026" w:leader="dot"/>
            </w:tabs>
            <w:rPr/>
          </w:pPr>
          <w:hyperlink w:anchor="__RefHeading___Toc3400566_372815092">
            <w:r>
              <w:rPr>
                <w:webHidden/>
                <w:rStyle w:val="IndexLink"/>
                <w:rtl w:val="true"/>
              </w:rPr>
              <w:t>أدلة الاشاعرة على الكلام النفسي</w:t>
            </w:r>
            <w:r>
              <w:rPr>
                <w:rStyle w:val="IndexLink"/>
                <w:rtl w:val="true"/>
              </w:rPr>
              <w:tab/>
            </w:r>
            <w:r>
              <w:rPr>
                <w:rStyle w:val="IndexLink"/>
              </w:rPr>
              <w:t>189</w:t>
            </w:r>
          </w:hyperlink>
        </w:p>
        <w:p>
          <w:pPr>
            <w:pStyle w:val="Contents3"/>
            <w:tabs>
              <w:tab w:val="clear" w:pos="8459"/>
              <w:tab w:val="right" w:pos="9026" w:leader="dot"/>
            </w:tabs>
            <w:rPr/>
          </w:pPr>
          <w:hyperlink w:anchor="__RefHeading___Toc3400568_372815092">
            <w:r>
              <w:rPr>
                <w:webHidden/>
                <w:rStyle w:val="IndexLink"/>
                <w:rtl w:val="true"/>
              </w:rPr>
              <w:t>الدليل على عدم ثبوت الكلام النفسي</w:t>
            </w:r>
            <w:r>
              <w:rPr>
                <w:rStyle w:val="IndexLink"/>
                <w:rtl w:val="true"/>
              </w:rPr>
              <w:tab/>
            </w:r>
            <w:r>
              <w:rPr>
                <w:rStyle w:val="IndexLink"/>
              </w:rPr>
              <w:t>196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078_63136"/>
      <w:bookmarkStart w:id="1" w:name="pg7078_63136"/>
      <w:bookmarkEnd w:id="1"/>
    </w:p>
    <w:p>
      <w:pPr>
        <w:pStyle w:val="Heading2"/>
        <w:numPr>
          <w:ilvl w:val="1"/>
          <w:numId w:val="1"/>
        </w:numPr>
        <w:rPr/>
      </w:pPr>
      <w:bookmarkStart w:id="2" w:name="pg7078_63136"/>
      <w:bookmarkStart w:id="3" w:name="__RefHeading___Toc3400460_372815092"/>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الجبر و الاختیار</w:t>
      </w:r>
    </w:p>
    <w:p>
      <w:pPr>
        <w:pStyle w:val="BookText"/>
        <w:rPr/>
      </w:pPr>
      <w:r>
        <w:rPr>
          <w:rFonts w:ascii="IRNazanin" w:hAnsi="IRNazanin" w:eastAsia="IRNazanin"/>
          <w:color w:val="111111"/>
          <w:sz w:val="28"/>
          <w:sz w:val="28"/>
          <w:szCs w:val="28"/>
          <w:rtl w:val="true"/>
          <w:lang w:bidi="fa-IR"/>
        </w:rPr>
        <w:t>محمد صادق روحانی</w:t>
      </w:r>
    </w:p>
    <w:p>
      <w:pPr>
        <w:pStyle w:val="BookText"/>
        <w:rPr/>
      </w:pP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محمد مصری عاملی</w:t>
      </w:r>
    </w:p>
    <w:p>
      <w:pPr>
        <w:pStyle w:val="BookText"/>
        <w:rPr/>
      </w:pPr>
      <w:r>
        <w:rPr>
          <w:rFonts w:ascii="IRNazanin" w:hAnsi="IRNazanin" w:eastAsia="IRNazanin"/>
          <w:color w:val="111111"/>
          <w:sz w:val="28"/>
          <w:sz w:val="28"/>
          <w:szCs w:val="28"/>
          <w:rtl w:val="true"/>
          <w:lang w:bidi="fa-IR"/>
        </w:rPr>
        <w:t xml:space="preserve">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الصدق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p>
    <w:p>
      <w:pPr>
        <w:pStyle w:val="BookText"/>
        <w:rPr/>
      </w:pPr>
      <w:r>
        <w:rPr>
          <w:rFonts w:ascii="IRNazanin" w:hAnsi="IRNazanin" w:eastAsia="IRNazanin"/>
          <w:color w:val="111111"/>
          <w:sz w:val="28"/>
          <w:sz w:val="28"/>
          <w:szCs w:val="28"/>
          <w:rtl w:val="true"/>
          <w:lang w:bidi="fa-IR"/>
        </w:rPr>
        <w:t>سال نشر</w:t>
      </w:r>
      <w:r>
        <w:rPr>
          <w:rFonts w:eastAsia="IRNazanin" w:cs="IRNazanin"/>
          <w:color w:val="111111"/>
          <w:sz w:val="28"/>
          <w:szCs w:val="28"/>
          <w:rtl w:val="true"/>
          <w:lang w:bidi="fa-IR"/>
        </w:rPr>
        <w:t xml:space="preserve">: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یا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 و اختیار</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کد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 219/6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400462_372815092"/>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الجبر و الاختیار</w:t>
      </w:r>
    </w:p>
    <w:p>
      <w:pPr>
        <w:pStyle w:val="BookText"/>
        <w:rPr/>
      </w:pPr>
      <w:r>
        <w:rPr>
          <w:rFonts w:ascii="IRNazanin" w:hAnsi="IRNazanin" w:eastAsia="IRNazanin"/>
          <w:color w:val="111111"/>
          <w:sz w:val="28"/>
          <w:sz w:val="28"/>
          <w:szCs w:val="28"/>
          <w:rtl w:val="true"/>
          <w:lang w:bidi="fa-IR"/>
        </w:rPr>
        <w:t>محمد صادق روحانی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محمد مصری عاملی</w:t>
      </w:r>
      <w:bookmarkStart w:id="7" w:name="pg7078_63140"/>
    </w:p>
    <w:p>
      <w:pPr>
        <w:pStyle w:val="Heading2"/>
        <w:numPr>
          <w:ilvl w:val="1"/>
          <w:numId w:val="1"/>
        </w:numPr>
        <w:rPr/>
      </w:pPr>
      <w:bookmarkStart w:id="8" w:name="__RefHeading___Toc3400464_372815092"/>
      <w:bookmarkStart w:id="9" w:name="_Toc3"/>
      <w:bookmarkEnd w:id="7"/>
      <w:bookmarkEnd w:id="8"/>
      <w:r>
        <w:rPr>
          <w:rtl w:val="true"/>
        </w:rPr>
        <w:t>مقدمة التحقيق</w:t>
      </w:r>
      <w:r>
        <w:rPr>
          <w:rtl w:val="true"/>
        </w:rPr>
        <w:t>:</w:t>
      </w:r>
      <w:bookmarkEnd w:id="9"/>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 الحمد للّه الذي هدانا لصراطه المستقيم، و رزقنا الاعتصام بحبله المتين، و الصلاة و السلام على من بُعث رحمة للعالمين، و آله الهداة الأطهار الميامين، لا سيما خاتمهم بقية اللّه في الأرضين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فإني أرفع هذا العمل اليسير، و الجهد المتواضع، إلى ساحة قدس نور اللّه الأعظم، و مظهر الأتم، الذي نطقَ فكان تلوَ القرآن، و بَين فكان ربَّ البيان، فخشعت لنطقه الأصوات، و انحلَّت ببيانه المعضلات، و تبدَّدت ببرهانه الشبهات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صار المذهب الحقُّ إليه يُنمى، و اتخذ له من اسمه اسما، فكان قوله فرقاناً بين الزيغ و العلم، و حكمه ميزاناً بين اليقين والوهم</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كيف و هو سادس الأئمة الأطهار، و صادق آل النبي المختار، و أمين سرِّ الواحد القهار، أبو عبد اللّه جعفر بن محمد صلوات اللّه عليه ما تعاقب الليل و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العَزيزُ مَسَّنَا وَ أَهلَنَا الضُّرُّ وَ جِئنَا ببضَاعَة مُزجَاة فَأَوفِ لَنَا الكَيلَ وَ تَصَدَّق علَينا إِنَّ اللّهَ يَجزِي المُتَصَدِّقينَ</w:t>
      </w:r>
      <w:r>
        <w:rPr>
          <w:rFonts w:eastAsia="Amiri" w:cs="Amiri" w:ascii="Amiri" w:hAnsi="Amiri"/>
          <w:color w:val="111111"/>
          <w:sz w:val="28"/>
          <w:szCs w:val="28"/>
          <w:rtl w:val="true"/>
          <w:lang w:bidi="ar-SA"/>
        </w:rPr>
        <w:t>)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الرحيم الحمد لله الطيف الخبير، الذي خلق فسوى و قدّر فهدى، حمداً دائما بدوام ملكه، و الشكر له على نعمائه و هدايته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الصلاة و السلام على من بُعث رحمة للعالمين، البشير النذير أبى القاسم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على آله الأطهار، مفاتيح الرحمة و المغفرة، و أبواب الهداية و السعادة، و سفن النجاة التى من تخلف عنها غرق و هوى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خزان علم اللّه، و معادن حكمته، و أسرار غيبة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فإن موضوع الجبر و الاختيار لما كان من المسائل المهمة و الدقيقة، الى حدّ جعلت أسُّ المسائل الاعتقادية بحسب تعبير بعضهم، عزمت على إخراج هذه الرسالة الجليلة الموسومة</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الجبر و 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لسماحة آية اللّه العظمى المجاهد السيد محمد صادق الحسيني الروحاني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لما لهذا الموضوع من آثار علمية و عقائدية جليلة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قد تاهت بذلك أفكار كثيرين من البشر عبر القرون و الأيام على مناهج شتى و مذاهب متشعبة، فمنهم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استند الى عقله بعيداً عن النقل، 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فسَّر الآيات أو الروايات بحسب مرتكزاته و فهمه، 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قاس الأمور، و الكل انحرفوا بذلك عن سواء السبيل، سوى من ركن الى ركن وثيق، و لجأ الى كهف حصين، فاستنار بهدي اللّه و غرف من معين حجج اللّه في رد الشبهات و حل المعضلات مستمسكاً بقول الصادق الأمين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جبر و لا تفويض و لكن أمر بين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مقروناً بالقواعد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منطقية كانت أو أصولية أو فلسفية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فأخرجتها الى عالم الوجود مرة أخرى محققه و منقحة مع بعض التعليقات التي لا تخل بالاختصار الذي بُنيت عليه هذه</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الرسالة، مع اعتقادي أن هذا المطلب يحتاج الى المزيد من البيان و التوضيح حيث إن علماء الأصول في كتبهم و بحوثهم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اتحاد الطلب و الارادة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بنقل الأقوال من الكتب الكلامية و بعض الردود عليها إلا أن الوقت لم يكن يتسع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فاكتفيت بتخريج المصادر التي حضرتني، و الإشارة الى البعض الآخر، مع التعرض المختصر لترجمة بعض المختصر لترجمة بعض أصحابها ليسهل على القاري الكريم الاطلاع عليها، و لما تصرف في المتن إلا بمقدار تصحيح بعض النقولات من مصادرها لأنها نقلت ابتداءً بالمعنى، أو الاخطاء المطبعية، أو إضافات توضيحية يسيرة، و في بعض الروايات لنفس الغاية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سائلاً المولى القدير أن يوفقنا للمزيد في خدمة الدين الحنيف و يجعل أعمالنا مقبولة، و يغفر زلاتنا إنه ولي ذلك، راجياً أن يجعل هذا العمل نافعاً لإخواننا المؤمنين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شاكرا كل من له حق علي في هذه المسيرة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الحمد للّه رب العالمين مكتب سماحة آية اللّه العظمى الروحانى</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 و به نستعين</w:t>
      </w:r>
      <w:bookmarkStart w:id="10" w:name="pg7078_63146"/>
    </w:p>
    <w:p>
      <w:pPr>
        <w:pStyle w:val="Heading2"/>
        <w:numPr>
          <w:ilvl w:val="1"/>
          <w:numId w:val="1"/>
        </w:numPr>
        <w:rPr/>
      </w:pPr>
      <w:bookmarkStart w:id="11" w:name="__RefHeading___Toc3400466_372815092"/>
      <w:bookmarkStart w:id="12" w:name="_Toc4"/>
      <w:bookmarkEnd w:id="10"/>
      <w:bookmarkEnd w:id="11"/>
      <w:r>
        <w:rPr>
          <w:rtl w:val="true"/>
        </w:rPr>
        <w:t>الجبر و الاختيار</w:t>
      </w:r>
      <w:bookmarkEnd w:id="12"/>
    </w:p>
    <w:p>
      <w:pPr>
        <w:pStyle w:val="Heading3"/>
        <w:numPr>
          <w:ilvl w:val="2"/>
          <w:numId w:val="1"/>
        </w:numPr>
        <w:rPr/>
      </w:pPr>
      <w:bookmarkStart w:id="13" w:name="__RefHeading___Toc3400468_372815092"/>
      <w:bookmarkStart w:id="14" w:name="_Toc5"/>
      <w:bookmarkEnd w:id="13"/>
      <w:r>
        <w:rPr>
          <w:rtl w:val="true"/>
        </w:rPr>
        <w:t>اشارة</w:t>
      </w:r>
      <w:bookmarkEnd w:id="14"/>
    </w:p>
    <w:p>
      <w:pPr>
        <w:pStyle w:val="BookText"/>
        <w:rPr/>
      </w:pPr>
      <w:r>
        <w:rPr>
          <w:rFonts w:ascii="Amiri" w:hAnsi="Amiri" w:eastAsia="Amiri" w:cs="Amiri"/>
          <w:color w:val="111111"/>
          <w:sz w:val="28"/>
          <w:sz w:val="28"/>
          <w:szCs w:val="28"/>
          <w:rtl w:val="true"/>
          <w:lang w:bidi="ar-SA"/>
        </w:rPr>
        <w:t xml:space="preserve">من المسائل المهمة 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الجبر و الاختيار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هي من أقدم الابحاث العلمية، اشتغل بها المتفكرون و الفلاسفة، و الآراء فيها كثيرة سنذكر عمدتها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عرفت أن أشهر المتفكرين السابقين المتعرضين للمسألة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أرسطو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تعرض للمسألة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الاخلاق إلى نيقوماخوس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أساس الآراء و العقائد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الجبر </w:t>
      </w:r>
      <w:r>
        <w:rPr>
          <w:rFonts w:eastAsia="IRNazanin" w:cs="IRNazanin"/>
          <w:color w:val="111111"/>
          <w:sz w:val="28"/>
          <w:szCs w:val="28"/>
          <w:rtl w:val="true"/>
          <w:lang w:bidi="fa-IR"/>
        </w:rPr>
        <w:t xml:space="preserve">" </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و هو مذهب الاشاعرة كما صار معروفا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التفويض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الامر بين الامرين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لما عن عيون اخبار الرضا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يزيد بن عمير بن معاوية الشامي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علي ابن موسى الرضا بمرو،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يا ابن رسول اللّه روي لنا عن الصادق جعفر ابن محمد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جبر و لا تفويض بل أمر بين أمرين فما معناه؟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زعم أن اللّه يفعل أفعالنا ثمّ يعذبنا عليها فقد قال بالجبر، و من زعم أن اللّه عز و جل فوض أمر الخلق و الرزق إلى حججه فقد قال بالتفويض، فالقائل بالجبر كافر، و القائل بالتفويض مشرك، فقلت له 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أمر بين أمرين؟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السبيل إلى إتيان ما أمروا به و ترك ما نهوا عنه، فقلت له فهل لله عز و جل مشية و إرادة في ذلك، فقال أما الطاعات فإرادة اللّه و مشيته فيها الأمر بها و الرضا لها و المعاونة عليها، و إرادته و مشيته في المعاصي النهي عنها و السخط لها و الخذلان عليها، قلت فلله عز و جل فيها القضاء؟ قال نعم ما من فعل يفعله العباد من خير و شر إلا و لله فيه قضاء قلت فما معنى هذا القضاء قال الحكم عليهم بما يستحقونه على أفعالهم من الثواب و العقاب في الدنيا و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بحار الأنوار 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غيرهما من الاحاديث في الدالة على هذه المعاني كثيرة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لان أفعال الإنسان دائرة بحسب الاحتمال العقلي بين أمور</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لقدرته و ارادته دخل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المؤثر فيها سوى قدرته و ارادته</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حصول الفعل مستندا إليه نفسه و إلى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فالاول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الثانى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التفويض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الامر بين الامرين </w:t>
      </w:r>
      <w:r>
        <w:rPr>
          <w:rFonts w:eastAsia="Amiri" w:cs="Amiri" w:ascii="Amiri" w:hAnsi="Amiri"/>
          <w:color w:val="111111"/>
          <w:sz w:val="28"/>
          <w:szCs w:val="28"/>
          <w:rtl w:val="true"/>
          <w:lang w:bidi="ar-SA"/>
        </w:rPr>
        <w:t>".</w:t>
      </w:r>
      <w:bookmarkStart w:id="15" w:name="pg7078_63149"/>
    </w:p>
    <w:p>
      <w:pPr>
        <w:pStyle w:val="Heading3"/>
        <w:numPr>
          <w:ilvl w:val="2"/>
          <w:numId w:val="1"/>
        </w:numPr>
        <w:rPr/>
      </w:pPr>
      <w:bookmarkStart w:id="16" w:name="__RefHeading___Toc3400470_372815092"/>
      <w:bookmarkStart w:id="17" w:name="_Toc6"/>
      <w:bookmarkEnd w:id="15"/>
      <w:bookmarkEnd w:id="16"/>
      <w:r>
        <w:rPr>
          <w:rtl w:val="true"/>
        </w:rPr>
        <w:t>أقوال الجبريين</w:t>
      </w:r>
      <w:bookmarkEnd w:id="17"/>
    </w:p>
    <w:p>
      <w:pPr>
        <w:pStyle w:val="BookText"/>
        <w:rPr/>
      </w:pPr>
      <w:r>
        <w:rPr>
          <w:rFonts w:ascii="Amiri" w:hAnsi="Amiri" w:eastAsia="Amiri" w:cs="Amiri"/>
          <w:color w:val="111111"/>
          <w:sz w:val="28"/>
          <w:sz w:val="28"/>
          <w:szCs w:val="28"/>
          <w:rtl w:val="true"/>
          <w:lang w:bidi="ar-SA"/>
        </w:rPr>
        <w:t>أما الجبريون فلهم مسالك شتى عمدتها مسلكان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الجبريين على الاطلاق، منهم جهم بن صفوان </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جهم بن صفوان الترمذي و قد عُرف أتباعه بالجهمية، و يكنى ابا محرز و قد نشأ في سمرقند بخراسان و قضى فترة من حياته في ترمذ و هو مذموم السيرة، و في سير أعلام النبلاء ج</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اطبق السلف على ذمِّه بسبب تغاليه في التنزيه و انكار صفات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اخرج الخطيب البغدادي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كتابه تاريخ بغداد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اسحاق بن ابراهيم الحنظلي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أخرجت خراسان ثلاثة لم يكن لهم في الدنيا نظير يعني في البدعة و 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جهم بن صفوان، و عمر بن صبيح، و مقاتل بن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الجزء</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ص</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الرحمن الحماني عن ابيه سمعت أبا حنيفة يقول جهم بن صفوان كافر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 و قد قتل جهم في أواخر ملك بني امية، قتله سلم بن أحوز المازني لما ظهر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اللباب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حاسية تاريخ مدينة دمشق ج</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هامش رقم</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ميزان الاعتدال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1584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جهم بن صفوان أبو محرز السمرقندي الضال المبتدع رأس الجهمية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علمته روى شيئا، لكنه زرع شرا عظيما و في سير اعلام النبلاء رقم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اس الضلالة و كان صاحب ذكاء و جدال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اتباعه، و هو أن أفعال العباد غير اختيارية لهم و هم</w:t>
      </w:r>
    </w:p>
    <w:p>
      <w:pPr>
        <w:pStyle w:val="BookText"/>
        <w:rPr/>
      </w:pPr>
      <w:r>
        <w:rPr>
          <w:rFonts w:ascii="Amiri" w:hAnsi="Amiri" w:eastAsia="Amiri" w:cs="Amiri"/>
          <w:color w:val="111111"/>
          <w:sz w:val="28"/>
          <w:sz w:val="28"/>
          <w:szCs w:val="28"/>
          <w:rtl w:val="true"/>
          <w:lang w:bidi="ar-SA"/>
        </w:rPr>
        <w:t>مقهورون في أفعالهم و ليس لإرادتهم دخل فيها و لا كسب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فرق عندهم بين مشى زيد و حركة يد المرتعش، و لابين الصاعد إلى السطح و الساقط منه </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 xml:space="preserve">عن الفوائد لابن قيم 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الجهم زعم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الجنة و النار تفنيان و أن الايمان هو المعرفة باللّه فقط و الكفر هو الجهل به، و أنه لا فِعلَ و لا عمل لأحد غير اللّه، و إنما تنسب الأعمال الى المخلوقين على المجاز</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فى الفرق بين الفرق 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ذهب إليه جماعة منهم أبو الحسن الاشعري </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 xml:space="preserve">أبو الحسن البصري سكن بغداد و توفي فيها حوالي سنة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تاريخ بغداد ج</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عن ابي بكر بن الصيرفي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المعتزلة قد رفعوا رءوسهم حتى أظهر اللّه تعالى الاشعري فجحرهم في اقماع السمسم، و على أي حال فهو عمدة مذهب الاشاعرة 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أتباعه و هم كثيرون، فانهم لما رأوا شناعة المذهب الأول فروا منه بما لا ينفعهم،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أفعال العباد الاختيارية واقعة بقدرة اللّه وحده و ليس لقدرتهم تأثير فيها، بل اللّه سبحانه أجرى عادته بأنه يوجد في العبد قدرة و اختيارا، فإذا لم يكن هناك صانع أوجد فيه فعله المقدور مقارنا لهما، فيكون فعل العبد مخلوقا لله تعالى ابداعا و احداثا و مكسوبا للعبد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اضطربت عباراتهم في تفسير حقيقة الكسب، حيث ذكروا لها وجوها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أحسنها ما قاله القاضى أبو بكر الباقلانى </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هو ابو بكر محمد بن الطيب بن محمد الباقلاني القاضي، أصله من البصرة و عاش في بغداد استدعاه عضد الدولة الديلمي إلى بلاطه في شيراز، فمكث هناك مدّة ثمّ عاد إلى بغداد بعد وفاة عضد الدولة و يعد الباقلاني من أهم متكلمي المدرسة الاشعرية، كان معاصرا للشيخ المفيد و كان للمفيد معه مناظرات لطيفة و نافعة اوردها في كتابه مسألة في النص على علي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محمد رضا انصاري، دار المفيد بيروت، و تجد ترجمة الباقلاني في تاريخ التراث العربي 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هو أن الإنسان، و ان كان فعله صادرا عنه بغير تأثير منه في صدوره، الا أن تلونه بلون حسن أو قبيح انما يكون بقدرته و اختياره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اليتيم إذا صدر منه يكون المؤثر في أصل تحققه هو اللّه تعالى، الا أن قصد كونه للتربية فيكون حسنا أو الظلم فيكون قبيحا انما فوض إلى العبد، و هذا هو المعيار للثواب و العقاب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الظاهر أنه لا ينفعهم ذلك أيضا، إذا القصد بنفسه فعل من الأفعال، فعلى القول بالكسب لا بد و أن يكون ذلك أيضا صادرا عن إرادة اللّه تعالى و قدرته، فلا اختيار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لذلك قال العلامة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بكسبه اياه مقارنته لقدرته و ارادته، من غير أن يكون هناك تأثير أو دخل في وجوده سوى كونه محلا له </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 xml:space="preserve">ذكره آية اللّه العظمى السيد الخوئي في المحاضرات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و هذا مذهب الشيخ ابي الحسن البصري الاشعري، محاضرات في الأصول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نظرية الاشاعرة مسألة الجبر و نقدها</w:t>
      </w:r>
      <w:r>
        <w:rPr>
          <w:rFonts w:eastAsia="Amiri" w:cs="Amiri" w:ascii="Amiri" w:hAnsi="Amiri"/>
          <w:color w:val="111111"/>
          <w:sz w:val="28"/>
          <w:szCs w:val="28"/>
          <w:rtl w:val="true"/>
          <w:lang w:bidi="ar-SA"/>
        </w:rPr>
        <w:t>) .</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قالوا نسبة الفعل إلى العبد باعتبار قيامه به لا باعتبار ايجاده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الالتزام بأحد هذين المذهبين مستلزم لإنكار التحسين و التقبيح العقليين</w:t>
      </w:r>
    </w:p>
    <w:p>
      <w:pPr>
        <w:pStyle w:val="BookText"/>
        <w:rPr/>
      </w:pPr>
      <w:r>
        <w:rPr>
          <w:rFonts w:ascii="Amiri" w:hAnsi="Amiri" w:eastAsia="Amiri" w:cs="Amiri"/>
          <w:color w:val="111111"/>
          <w:sz w:val="28"/>
          <w:sz w:val="28"/>
          <w:szCs w:val="28"/>
          <w:rtl w:val="true"/>
          <w:lang w:bidi="ar-SA"/>
        </w:rPr>
        <w:t>بالاضافة إلى أفعال العباد، لانهما انما يكونان على الأفعال الاختيارية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لا ترى أن السيف إذا وقع آلة لقتل من يحسن قتله لا يحسِّنه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القول بالجبر السياف و السيف متساويان في القتل و كل منهما آلة لوقوعه، فالسياف أيضا لا يستحق التحسين</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ان القائلين بأحد هذين القولين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الجبر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وقعوا في</w:t>
      </w:r>
    </w:p>
    <w:p>
      <w:pPr>
        <w:pStyle w:val="BookText"/>
        <w:rPr/>
      </w:pPr>
      <w:r>
        <w:rPr>
          <w:rFonts w:ascii="Amiri" w:hAnsi="Amiri" w:eastAsia="Amiri" w:cs="Amiri"/>
          <w:color w:val="111111"/>
          <w:sz w:val="28"/>
          <w:sz w:val="28"/>
          <w:szCs w:val="28"/>
          <w:rtl w:val="true"/>
          <w:lang w:bidi="ar-SA"/>
        </w:rPr>
        <w:t>اشكال تكليف العصاة، لانه ان لم تكن إرادته تعالى متعلقة بالفعل فلا يكون التكليف جديا، و ان كانت إرادته متعلقة به فكيف تتخلف عن المراد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مقام الجواب عن هذه العويصة، التزموا بأن التكليف انما يكون طلبا، و هو غير الإرادة، و تخلف إرادته تعالى عن المراد غير ممكن، و أما طلبه فلا محذور في تخلفه عن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فمع فرض عدم تعلق إرادته تعالى بالصلاة مثلا يأمر بها، و به يوجد الطلب، و تخلفه عن المطلوب لا محذور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لذلك التزموا بأن التكليف بما لا يطاق جائز و 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بما ذكرناه ظهر أن توجيه المحقق الخراساني </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كفاية الأصول ص</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انه يمكن مما حققناه ان يقع الصلح بين الطرفين</w:t>
      </w:r>
      <w:r>
        <w:rPr>
          <w:rFonts w:eastAsia="Amiri" w:cs="Amiri" w:ascii="Amiri" w:hAnsi="Amiri"/>
          <w:color w:val="111111"/>
          <w:sz w:val="28"/>
          <w:szCs w:val="28"/>
          <w:rtl w:val="true"/>
          <w:lang w:bidi="ar-SA"/>
        </w:rPr>
        <w:t>) .</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 الاشاعرة القائلين بالمغايرة بين الطلب و الارادة، بأن المراد من المغايرة مغايرة الانشائى من الطلب كما هو المنصرف إليه</w:t>
      </w:r>
      <w:bookmarkStart w:id="18" w:name="pg7078_63156"/>
    </w:p>
    <w:p>
      <w:pPr>
        <w:pStyle w:val="BookText"/>
        <w:rPr/>
      </w:pPr>
      <w:bookmarkEnd w:id="18"/>
      <w:r>
        <w:rPr>
          <w:rFonts w:ascii="Amiri" w:hAnsi="Amiri" w:eastAsia="Amiri" w:cs="Amiri"/>
          <w:color w:val="111111"/>
          <w:sz w:val="28"/>
          <w:sz w:val="28"/>
          <w:szCs w:val="28"/>
          <w:rtl w:val="true"/>
          <w:lang w:bidi="ar-SA"/>
        </w:rPr>
        <w:t>اطلاقه، و الحقيقي من الارادة كما هو المراد منه غالبا حين اطلاقها، فيكون النزاع لفظيا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توجيه في غير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لا ريب ان اللّه تعالى يعاقب طائفة لاجل ترك الواجبات و فعل المحرمات، فلا مناص لهم من انكار التحسين و التقبيح العقليين بالاضافة إليه تعالى أيضا، و الا فبناء على القول بهما لا وجه لعقابه على الفعل غير الاختياري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يترتب على الالتزام بأنه يعاقب على الأمور غير الاختيارية سلب العدالة عنه، و لذا التزموا بأن له أن يعاقب أشرف الانبياء و يثيب أشقى الاشقياء، تعالى عن ذلك علوا كبيرا</w:t>
      </w:r>
      <w:r>
        <w:rPr>
          <w:rFonts w:eastAsia="Amiri" w:cs="Amiri" w:ascii="Amiri" w:hAnsi="Amiri"/>
          <w:color w:val="111111"/>
          <w:sz w:val="28"/>
          <w:szCs w:val="28"/>
          <w:rtl w:val="true"/>
          <w:lang w:bidi="ar-SA"/>
        </w:rPr>
        <w:t>.</w:t>
      </w:r>
    </w:p>
    <w:p>
      <w:pPr>
        <w:pStyle w:val="Heading3"/>
        <w:numPr>
          <w:ilvl w:val="2"/>
          <w:numId w:val="1"/>
        </w:numPr>
        <w:rPr/>
      </w:pPr>
      <w:bookmarkStart w:id="19" w:name="__RefHeading___Toc3400472_372815092"/>
      <w:bookmarkStart w:id="20" w:name="_Toc7"/>
      <w:bookmarkEnd w:id="19"/>
      <w:r>
        <w:rPr>
          <w:rtl w:val="true"/>
        </w:rPr>
        <w:t>القول بالتفويض</w:t>
      </w:r>
      <w:bookmarkEnd w:id="20"/>
    </w:p>
    <w:p>
      <w:pPr>
        <w:pStyle w:val="BookText"/>
        <w:rPr/>
      </w:pPr>
      <w:r>
        <w:rPr>
          <w:rFonts w:ascii="Amiri" w:hAnsi="Amiri" w:eastAsia="Amiri" w:cs="Amiri"/>
          <w:color w:val="111111"/>
          <w:sz w:val="28"/>
          <w:sz w:val="28"/>
          <w:szCs w:val="28"/>
          <w:rtl w:val="true"/>
          <w:lang w:bidi="ar-SA"/>
        </w:rPr>
        <w:t xml:space="preserve">و أما المفوضة </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المفوضة صنف من الغلاة و قولهم الذي فارقوا فيه من سواهم من الغلاة اعترافهم بحدوث الأئمة و خلقهم و نفي القدم عنهم، و إضافة الخلق و الرزق مع ذلك اليهم، و دعواهم ان اللّه تبارك و تعالى تفرد بخلقهم خاصة و أنه فوض اليهم خلق العالم، بحار الأنوار ج</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تصحيح الاعتقاد ص</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و في مجمع البحرين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المفوّضة قوم قالوا ان اللّه خلق محمدا و فوض اليه خلق الدنيا فهو الخلّاق لما فيها، و قيل فوض ذلك إلى علي، و في مشارق أنوار اليقين في اسرار امير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المفوضة عشرون فرقة ثمّ ذكر اصنافهم فمن اراد التوسعة فليراجع المشارق ص</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فحفظا لعدالة اللّه تعالى التزموا بأن أفعال</w:t>
      </w:r>
    </w:p>
    <w:p>
      <w:pPr>
        <w:pStyle w:val="BookText"/>
        <w:rPr/>
      </w:pPr>
      <w:r>
        <w:rPr>
          <w:rFonts w:ascii="Amiri" w:hAnsi="Amiri" w:eastAsia="Amiri" w:cs="Amiri"/>
          <w:color w:val="111111"/>
          <w:sz w:val="28"/>
          <w:sz w:val="28"/>
          <w:szCs w:val="28"/>
          <w:rtl w:val="true"/>
          <w:lang w:bidi="ar-SA"/>
        </w:rPr>
        <w:t xml:space="preserve">العباد غير مربوطة به تعالى و تمام المؤثر فيها هو العبد </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و هذا يتنافى مع صريح الآية المباركة الحمد لله رب العالمين حيث أخبر سبحانه عن نفسه أنه الاله الخالق و في نفس الامر هو الرب المدبر لشئون الخلق و ارزاقهم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في ذلك ابطال ايضا لما ذهبت اليه اليهود من ان اللّه سبحانه خلق الخلق و استراح او اوكل الامر إلى كهنتهم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 قد حكى اللّه سبحانه و تعالى عن بعض أقوالهم هذه كما في سورة المائدة آية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ذكرنا لا يتنافى مع الاعتقاد بان يكون للانبياء أو الاوصياء القدرة على التصرف بمسائل كونية بمشيئته تعالى</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لازم هذا القول نفى السلطنة عنه، تعالى عن ذلك علوا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المثال العرفي الذي يوضح هذا 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إذا فرضنا أن المولى أعطى لعبده كأسأ من الخمر مع علمه بأنه يشربه و بعد ذلك خرج أمر</w:t>
      </w:r>
    </w:p>
    <w:p>
      <w:pPr>
        <w:pStyle w:val="BookText"/>
        <w:rPr/>
      </w:pPr>
      <w:r>
        <w:rPr>
          <w:rFonts w:ascii="Amiri" w:hAnsi="Amiri" w:eastAsia="Amiri" w:cs="Amiri"/>
          <w:color w:val="111111"/>
          <w:sz w:val="28"/>
          <w:sz w:val="28"/>
          <w:szCs w:val="28"/>
          <w:rtl w:val="true"/>
          <w:lang w:bidi="ar-SA"/>
        </w:rPr>
        <w:t>الشرب عن اختياره بحيث لو شاء أن لا يقع في الخارج لما تمكن منه، فالشرب إذا صدر منه باختياره لا يكون مستندا إلى المولى بوجه، فانه حين صدوره عنه يكون أجنبيا عنه بالمرة</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أكثر القائلين بالتفويض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المعتزلة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قائلون بوجوب الفعل بعد إرادة العبد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بعضهم قال بعدم وجوب الفعل بل يصير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المحقق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مشايخ المعتزلة و أبو الحسن البصري و امام الحرمين من أهل السنة إلى أن العبد له قدرة قبل الفعل و ارادة بها تتم مؤثريته فيصدر منه الفعل، فيكون العبد مختارا إذا كان فعله بقدرته الصالحة للفعل و الترك تبعا لداعيه الذي هو إرادته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الفعل يكون بالقياس إلى القدرة وحدها ممكنا، و بالقياس إليها مع الإرادة يصير واجبا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محمود الملاحمي و غيره من المعتزلة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الفعل عند وجود القدرة و الارادة يصير أولى بالوجود، حذرا من أن يلزمهم القول بالجبر لو قالوا بالوجوب، انتهى</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يخفى ان للتفويض معنيين 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الحظر و المنع عن أفعال العباد و ان جميع أفعالهم مباحة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المفيد </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تصحيح اعتقاد الامامية ص</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المفيد بيروت، الطبعة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شرح الاعتقادات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التفويض هو القول برفع الحظر عن الخلق في الأفعال و الاباحة لهم ما شاءوا من الاعمال، و هذا قول الزنادقة و أصحاب الاباحات،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ايكال أمر الخلق و الرزق و تدبير العالم إلى بعض العباد، قال الامام علي ابن موسى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خبر رواه الصدوق باسناده عن يزيد بن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زعم أن اللّه عز و جل فوض أمر الخلق و الرزق</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حججه فقد قال بالتفويض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bookmarkStart w:id="21" w:name="pg7078_63161"/>
    </w:p>
    <w:p>
      <w:pPr>
        <w:pStyle w:val="Heading3"/>
        <w:numPr>
          <w:ilvl w:val="2"/>
          <w:numId w:val="1"/>
        </w:numPr>
        <w:rPr/>
      </w:pPr>
      <w:bookmarkStart w:id="22" w:name="__RefHeading___Toc3400474_372815092"/>
      <w:bookmarkStart w:id="23" w:name="_Toc8"/>
      <w:bookmarkEnd w:id="21"/>
      <w:bookmarkEnd w:id="22"/>
      <w:r>
        <w:rPr>
          <w:rtl w:val="true"/>
        </w:rPr>
        <w:t>معنى الامر بين الامرين</w:t>
      </w:r>
      <w:bookmarkEnd w:id="23"/>
    </w:p>
    <w:p>
      <w:pPr>
        <w:pStyle w:val="BookText"/>
        <w:rPr/>
      </w:pPr>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الامر بين الامرين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أمر دقيق لا يعلمه الا العالم أو من علمه اياه العالم كما في خبر صالح بن سهل </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بابي الجبر و القدر ح</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قَالَ سُئِلَ عَنِ الْجَبْرِ وَ الْقَدَرِ فَقَالَ لا جَبْرَ وَ لا قَدَرَ وَ لَكِنْ مَنْزِلَةٌ بَيْنَهُمَا فِيهَا الْحَقُّ الَّتِي بَيْنَهُمَا لا يَعْلَمُهَا إلا الْعَالِمُ أَوْ مَنْ عَلَّمَهَا إِيَّاهُ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سر اللّه كما في النبوي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في الكافي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رَجُلٌ جُعِلْتُ فِدَاكَ أَجْبَرَ اللَّهُ الْعِبَادَ عَلَى الْمَعَاصِي فَقَالَ اللَّهُ أَعْدَلُ مِنْ أَنْ يُجْبِرَهُمْ عَلَى الْمَعَاصِي ثُمَّ يُعَذِّبَهُمْ عَلَيْهَا، فَقَالَ لَهُ جُعِلْتُ فِدَاكَ فَفَوَّضَ اللَّهُ إِلَى الْعِبَادِ قَالَ فَقَالَ لَوْ فَوَّضَ إِلَيْهِمْ لَمْ يَحْصُرْهُمْ بِالْأَمْرِ وَ النَّهْيِ فَقَالَ لَهُ جُعِلْتُ فِدَاكَ فَبَيْنَهُمَا مَنْزِلَةٌ قَالَ فَقَالَ نَعَمْ أَوْسَعُ مَا بَيْنَ السَّمَاءِ و الْأَرْضِ</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بمعناهما أخبار أخر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قال الفخر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هذه المسألة عجيبة، فان الناس كانوا فيها مختلفين أبدا بسبب أن ما يمكن الرجوع فيها إليه متعارض متدافع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جملة من أدلة الطرفين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الدلائل السمعية فالقرآن مملو مما يوهم الامرين و كذا الآثار، و ان من أمة من الامم لم تكن خالية من الفرقتين، و كذا الاوضاع و الحكايات متدافعة من الجانبين، حتى قيل ان</w:t>
      </w:r>
    </w:p>
    <w:p>
      <w:pPr>
        <w:pStyle w:val="BookText"/>
        <w:rPr/>
      </w:pPr>
      <w:r>
        <w:rPr>
          <w:rFonts w:ascii="IRNazanin" w:hAnsi="IRNazanin" w:eastAsia="IRNazanin"/>
          <w:color w:val="111111"/>
          <w:sz w:val="28"/>
          <w:sz w:val="28"/>
          <w:szCs w:val="28"/>
          <w:rtl w:val="true"/>
          <w:lang w:bidi="fa-IR"/>
        </w:rPr>
        <w:t xml:space="preserve">وضع النرد على الجبر و وضع الشطرنج على القدر </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كما عن العلامة المجلسي في البحار، نقل نص كلامه بالكامل ج</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مثله في الاعتراف بالشك و الحيرة محيى الدين بن العربي في محكى الفتوحات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لعلمائنا في تحقيقه مسالك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ذهب إليه الشيخ المفيد في شرحه على الاعتقادات و هو أن اللّه أقدر الخلق على أفعالهم و مكنهم من أعمالهم و حد لهم الحدود في ذلك و نهاهم عن القبائح بالزجر و التخويف و الوعد و الوعيد، فلم يكن بتمكينهم من الاعمال مجبرا لهم عليها، و لم يفوض الاعمال إليهم لمنعهم من أكثرها و وضع الحدود لهم فيها و أمرهم بحسنها و نهاهم عن قبيحها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هو الفصل بين الجبر و التفويض </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 xml:space="preserve">تصحيح اعتقادات الامامية 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الوسط بين هذين القولين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المفيد، بيروت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حسن، و لكن لا يصح تنزيل الاخبار الكثيرة الواردة في بيان الامر بين الامرين التي ستمر عليك جملة منها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به أن اللّه تعالى جعل عباده مختارين في الفعل و الترك مع قدرته على صرفهم عما يختارون و على جبرهم على فعل ما لا يفعلون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أيضا حسن، الا أن الظاهر كون الامر بين الامرين أدق من ذلك كما سيمر عليك</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به أن الاسباب القربية للفعل بقدرة العبد و الاسباب البعيدة كالآلات و الادوات و الجوارح و الاعضاء و القوى بقدرة اللّه سبحانه، فقد حصل الفعل بمجموع القدرتين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إليه يؤول ما نسب إلى المحقق العراقى في تقريرات بحثه، قال بعد كلام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معه يصح أن يقال لا جبر في البين، لكون أحد مبادئ الفعل هو اختيار الإنسان المنتهي إلى ذاته، و لا تفويض بملاحظة كون بقية مبادئه الاخرى مستندة إليه تعالى، و لا مانع من أن يكون ما ذكرناه هو المقصود</w:t>
      </w:r>
    </w:p>
    <w:p>
      <w:pPr>
        <w:pStyle w:val="BookText"/>
        <w:rPr/>
      </w:pPr>
      <w:r>
        <w:rPr>
          <w:rFonts w:ascii="Amiri" w:hAnsi="Amiri" w:eastAsia="Amiri" w:cs="Amiri"/>
          <w:color w:val="111111"/>
          <w:sz w:val="28"/>
          <w:sz w:val="28"/>
          <w:szCs w:val="28"/>
          <w:rtl w:val="true"/>
          <w:lang w:bidi="ar-SA"/>
        </w:rPr>
        <w:t xml:space="preserve">بقوله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جبر و لا تفويض بل أمر بين الأمرين </w:t>
      </w:r>
      <w:r>
        <w:rPr>
          <w:rFonts w:eastAsia="Amiri" w:cs="Amiri" w:ascii="Amiri" w:hAnsi="Amiri"/>
          <w:color w:val="111111"/>
          <w:sz w:val="28"/>
          <w:szCs w:val="28"/>
          <w:rtl w:val="true"/>
          <w:lang w:bidi="ar-SA"/>
        </w:rPr>
        <w:t xml:space="preserve">" </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راجع مقالات الأصول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بحث في الطلب و الارادة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بتصرف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يرده أن التفويض بهذا المعنى لم يقل به أحد يحتاج إلى نفيه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التفويض المنفى هو تفويض الخلق و الرزق و تدبير العالم إلى بعض العباد</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أيضا غير مربوط بما تعرضت له النصوص الكثيرة المروية عنهم عليهم السلام</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به أن فعل العبد واقع بمجموع القدرتين و الارادتين و التأثيرين من العبد و من الرب سبحانه، و العبد لا يستقل في ايجاد فعله و ليس قدرة العبد بحيث لا تأثير لها في فعله أصلا، و ستعرف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المحدث الكاشانى </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راجع كتاب الوافي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الجبر و التقدر و الأمر بين الامرين،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قبل أن ينقل كلام المحقق الخواجة نصير الدين الطوسي قسّم الاقوال إلى اربعة اقسام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اثنان فاسدان و هما الجبر و التفويض، و اثنان دائران حول التحقيق و مرجعهما إلى الأمر بين الامرين، احدهما اقرب إلى الحق و النقول و أبعد عن الافهام و العقول و هو طريقة أهل الشهود العارفين بأسرار الاخبار، و الآخر بالعكس و هو طريقة أهل العقول و الانظار، و بيان الأول عسير لغموضه جداً، فلنطويها طياً و نكتفي بيان الثاني، و إن لم نرتضه لتضمنه اكثر ما يترتب على الجبر من المفاسد في بادئ النظر، و عند النظر القاصر، إلا أنه يخرج عقول الخواص من بعض أسباب الحيرة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نقل كلام المحقق</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الوافي، قال بعد كلام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لنذكر في بيانه ما ذكره بعض المحققين موافقا لما حققه المحقق الطوسى نصير الملة و الدين في بعض رسائله المعمولة في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ثبت أن ما يوجد في هذا العالم فقد قدر بهيئته و زمانه في عالم آخر فوق هذا العالم قبل وجوده، و قد ثبت أن اللّه تعالى قادر على جميع الممكنات و لم يخرج شيء من</w:t>
      </w:r>
    </w:p>
    <w:p>
      <w:pPr>
        <w:pStyle w:val="BookText"/>
        <w:rPr/>
      </w:pPr>
      <w:r>
        <w:rPr>
          <w:rFonts w:ascii="Amiri" w:hAnsi="Amiri" w:eastAsia="Amiri" w:cs="Amiri"/>
          <w:color w:val="111111"/>
          <w:sz w:val="28"/>
          <w:sz w:val="28"/>
          <w:szCs w:val="28"/>
          <w:rtl w:val="true"/>
          <w:lang w:bidi="ar-SA"/>
        </w:rPr>
        <w:t>الاشياء عن مصلحته و عمله و قدرته و ايجاده و الا لم يصلح لمبدئية 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فأعمالنا و أفعالنا كسائر الموجودات و أفاعيلها بقضائه و قدره، و هي واجبة الصدور منا بذلك و لكن بتوسط أسباب و علل من ادراكاتنا و ارادتنا و حركاتنا و سكناتنا و غير ذلك من الاسباب العالية الغائبة عن علمنا و تدبيرنا الخارجة عن قدرتنا و تأثيرنا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كان من جملة الاسباب ارادتنا و تفكرنا و تخيلنا فالفعل اختياري لنا، فان اللّه تعالى أعطانا القوة و الاستطاعة ليبلونا أينا أحسن عملا مع احاطة علمه، فوجوبه لا ينافي امكانه و اضطراريته لا تدافع كونه اختياريا، كيف و انه ما وجب الا بالاختيار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أخذ في بيان عدم اختيارية الارادة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فنحن اذاً في عين الاختيار مجبورون </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 xml:space="preserve">و في حواشي الوافي للعلامة المجلسي و استاذه النائيني و غيرهما من الاعلام رحمهم اللّه نقلا عن كتاب الهدايا للميرزا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مجذوب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التبريزي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المحقق الطوسي نصير الملة و الدين في بعض رسائله المعمول لتحقيق الامر بين الامرين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العبد مختار في الفعل و الترك، إلا أن مشيئته ليست تحت قدرته كما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تشاؤن إلا أن يشاء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فإذن نحن في مشيئتنا مضطرون و في عين الاختيار مجبورون</w:t>
      </w:r>
      <w:r>
        <w:rPr>
          <w:rFonts w:eastAsia="Amiri" w:cs="Amiri" w:ascii="Amiri" w:hAnsi="Amiri"/>
          <w:color w:val="111111"/>
          <w:sz w:val="28"/>
          <w:szCs w:val="28"/>
          <w:rtl w:val="true"/>
          <w:lang w:bidi="ar-SA"/>
        </w:rPr>
        <w:t>. .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إذا مجبورون على 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كما سيمر عليك ليس أمرا بين الامرين بل هو عين الجبر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للاصحاب تقاريب أخر له، و لكن بعضها يرجع إلى ما تقدم و بعضها يؤول إلى الجبر</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الحق في تصويره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الجبر المنفى هو قول الاشاعرة و الجبرية المتقدم، و التفويض المنفى هو قول المعتزلة أنه تعالى أوجد العباد و اقدرهم على أعمالهم و فوض إليهم الاختيار، فهم مستقلون بايجادها على وفق مشيتهم و قدرتهم، و ليس لله تعالى في أعمالهم صنع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الامر بين الامرين فهو أن الفعل انما يصدر عن اختيار العبد و قدرته، و له أن يفعل و أن لا يفعل، و مع ذلك حياته و قدرته و اختياره كلها متحققة بافاضة الباري تعالى، بحيث لو لم يفض إليه واحدا منها لزم منه عدم صدور الفعل و عدم تحققه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المثال العرفي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يوضح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فرضنا أن العبد لا يتمكن من تحريك اليد الا مع ايصال القوة الكهربائية، فأوصل المولى القوة إليها آنا فآنا، فذهب العبد باختياره إلى قتل نفس و المولى يعلم بذلك، فالفعل بما أنه صادر من العبد باختياره فهو اختياري له، و بما أن المولى يعطى القوة للعبد آنا فآنا فالفعل مستند إليه، و كل من الاسنادين حقيقي بلا تكلف و عناية</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الامر بين الامرين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تطابقت عليه الروايات الواردة عن المعصومين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صرح بذلك المحقق النائيني </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أجود التقريرات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إليه يرجع ما أفاده المحقق الأصفهاني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العلة الفاعلية ذات المباشر بارادته و هي العلة القريبة و وجوده و قدرته علمه و ارادته لها دخل في فاعلية الفاعل، و معطى هذه الأمور هو الواجب تعالى، فهو الفاعل البعيد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قصر النظر على الأول حكم بالتفويض، و من قصر النظر على الثاني حكم بالجبر، و الناقد البصير ينبغى أن يكون ذا عينين </w:t>
      </w:r>
      <w:r>
        <w:rPr>
          <w:rStyle w:val="FootnoteAnchor"/>
          <w:rtl w:val="true"/>
        </w:rPr>
        <w:footnoteReference w:id="20"/>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كما أنه يمكن توجيه ما أفاده العلامة المجلسي </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و مما أفاده في بحار الانوار ج</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ذكر الجبر و التفويض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الواسطة بين هذين القولين أن اللّه اقدر الخلق على افعالهم، و مكنهم من اعمالهم و حدّ لهم الحدود في ذلك، و رسم لهم الرسوم، و نهاهم عن القبائح بالزجر و التخويف و الوعد و الوعيد فلم يكن بتمكينهم من الاعمال مجبراً لهم عليها، و لم يفوض اليهم الاعمال لمنعهم من اكثرها، و وضع الحدود لهم فيها و امرهم بحسنها و ها هم عن قبيحها، فهذا هو الفصل بالجبر و التفويض على ما بيناه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بسط الكلام في ذلك بعد ذكر الروايات، راجع ايضا ص</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جملة من كتبه بنحو يرجع إلى ذلك</w:t>
      </w:r>
      <w:r>
        <w:rPr>
          <w:rFonts w:eastAsia="Amiri" w:cs="Amiri" w:ascii="Amiri" w:hAnsi="Amiri"/>
          <w:color w:val="111111"/>
          <w:sz w:val="28"/>
          <w:szCs w:val="28"/>
          <w:rtl w:val="true"/>
          <w:lang w:bidi="ar-SA"/>
        </w:rPr>
        <w:t>.</w:t>
      </w:r>
      <w:bookmarkStart w:id="24" w:name="pg7078_63173"/>
    </w:p>
    <w:p>
      <w:pPr>
        <w:pStyle w:val="Heading2"/>
        <w:numPr>
          <w:ilvl w:val="1"/>
          <w:numId w:val="1"/>
        </w:numPr>
        <w:rPr/>
      </w:pPr>
      <w:bookmarkStart w:id="25" w:name="__RefHeading___Toc3400476_372815092"/>
      <w:bookmarkStart w:id="26" w:name="_Toc9"/>
      <w:bookmarkEnd w:id="24"/>
      <w:bookmarkEnd w:id="25"/>
      <w:r>
        <w:rPr>
          <w:rtl w:val="true"/>
        </w:rPr>
        <w:t>أدلة الجبريين لما ذهبوا إليه</w:t>
      </w:r>
      <w:bookmarkEnd w:id="26"/>
    </w:p>
    <w:p>
      <w:pPr>
        <w:pStyle w:val="Heading3"/>
        <w:numPr>
          <w:ilvl w:val="2"/>
          <w:numId w:val="1"/>
        </w:numPr>
        <w:rPr/>
      </w:pPr>
      <w:bookmarkStart w:id="27" w:name="__RefHeading___Toc3400478_372815092"/>
      <w:bookmarkStart w:id="28" w:name="_Toc10"/>
      <w:bookmarkEnd w:id="27"/>
      <w:r>
        <w:rPr>
          <w:rtl w:val="true"/>
        </w:rPr>
        <w:t>اشارة</w:t>
      </w:r>
      <w:bookmarkEnd w:id="28"/>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استدل للقول بالجبر بقسمين من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 من ناحية العوامل الطبيعية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من ناحية ما وراء الطبيعة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استدل له بأن الفعل يصدر عن الإرادة و معلول لها، و الارادة اما أن تكون ارادية صادرة عن إرادة أخرى أو تكون غير ارادية، فان كانت ارادية كانت معلولة لإرادة أخرى، و ينتقل الكلام إلى تلك الإرادة التي تكون علة لهذه الإرادة، فلا بد و أن تنتهي إلى أمر غير ارادي و الا لزم التسلسل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انتهت إلى أمر غير اختياري، أو التزمنا بأنها غير ارادية فلا</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محالة يكون الفعل غير اختياري، و ذلك لان الجبر على العلة جبر على المعلول</w:t>
      </w:r>
      <w:r>
        <w:rPr>
          <w:rFonts w:eastAsia="Amiri" w:cs="Amiri" w:ascii="Amiri" w:hAnsi="Amiri"/>
          <w:color w:val="111111"/>
          <w:sz w:val="28"/>
          <w:szCs w:val="28"/>
          <w:rtl w:val="true"/>
          <w:lang w:bidi="ar-SA"/>
        </w:rPr>
        <w:t>.</w:t>
      </w:r>
      <w:bookmarkStart w:id="29" w:name="pg7078_63174"/>
    </w:p>
    <w:p>
      <w:pPr>
        <w:pStyle w:val="BookText"/>
        <w:rPr/>
      </w:pPr>
      <w:bookmarkEnd w:id="29"/>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المعلول لأمر غير اختياري خارج عن تحت الاختيار، كما هو واضح</w:t>
      </w:r>
      <w:r>
        <w:rPr>
          <w:rFonts w:eastAsia="Amiri" w:cs="Amiri" w:ascii="Amiri" w:hAnsi="Amiri"/>
          <w:color w:val="111111"/>
          <w:sz w:val="28"/>
          <w:szCs w:val="28"/>
          <w:rtl w:val="true"/>
          <w:lang w:bidi="ar-SA"/>
        </w:rPr>
        <w:t>.</w:t>
      </w:r>
    </w:p>
    <w:p>
      <w:pPr>
        <w:pStyle w:val="Heading3"/>
        <w:numPr>
          <w:ilvl w:val="2"/>
          <w:numId w:val="1"/>
        </w:numPr>
        <w:rPr/>
      </w:pPr>
      <w:bookmarkStart w:id="30" w:name="__RefHeading___Toc3400480_372815092"/>
      <w:bookmarkStart w:id="31" w:name="_Toc11"/>
      <w:bookmarkEnd w:id="30"/>
      <w:r>
        <w:rPr>
          <w:rtl w:val="true"/>
        </w:rPr>
        <w:t>جواب الحكماء و نقده</w:t>
      </w:r>
      <w:bookmarkEnd w:id="31"/>
    </w:p>
    <w:p>
      <w:pPr>
        <w:pStyle w:val="BookText"/>
        <w:rPr/>
      </w:pPr>
      <w:r>
        <w:rPr>
          <w:rFonts w:ascii="Amiri" w:hAnsi="Amiri" w:eastAsia="Amiri" w:cs="Amiri"/>
          <w:color w:val="111111"/>
          <w:sz w:val="28"/>
          <w:sz w:val="28"/>
          <w:szCs w:val="28"/>
          <w:rtl w:val="true"/>
          <w:lang w:bidi="ar-SA"/>
        </w:rPr>
        <w:t>و قد أجيب عن ذلك بأجوبة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الحكماء، و هو أن وجوب الفعل و كونه ضروريا من ناحية إرادته لا ينافي 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ضرورية الفعل و وجوبه و عدم امكان تركه لا تنافى الاختيار، بل الفعل الاختياري هو الفعل الذي ان شاء فعل و ان شاء لم يفعل، و لا يلزم في صدق القضية الشرطية أن يكون طرفاه ممكنين، بل يمكن أن يكونا واجبين و يمكن أن يكونا ممتنعين</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فضرورية الفعل أو الترك لا تنافى الاختيار، و الا فلو كان وجوب الفعل موجبا لخروج الفعل عن الاختيار لزم أن لا يكون اللّه سبحانه فاعلا مختارا، إذ الصادر الأول منه تعالى لا بد أن</w:t>
      </w:r>
      <w:bookmarkStart w:id="32" w:name="pg7078_63175"/>
    </w:p>
    <w:p>
      <w:pPr>
        <w:pStyle w:val="BookText"/>
        <w:rPr/>
      </w:pPr>
      <w:bookmarkEnd w:id="32"/>
      <w:r>
        <w:rPr>
          <w:rFonts w:ascii="Amiri" w:hAnsi="Amiri" w:eastAsia="Amiri" w:cs="Amiri"/>
          <w:color w:val="111111"/>
          <w:sz w:val="28"/>
          <w:sz w:val="28"/>
          <w:szCs w:val="28"/>
          <w:rtl w:val="true"/>
          <w:lang w:bidi="ar-SA"/>
        </w:rPr>
        <w:t>يكون ذاته تعالى علة تامة لوجوده، إذ المفروض أنه ليس هناك شيء آخر غير ذاته، فصدور الصادر الأول يكون واجبا ضروريا و الا لزم تخلف المعلول عن علته التامة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وجوب الفعل من ناحية علته لا ينافي امكانه لكنه ينافي مع اختياريته، و أما وجوب الصادر الأول فسيأتي الكلام فيه</w:t>
      </w:r>
      <w:r>
        <w:rPr>
          <w:rFonts w:eastAsia="Amiri" w:cs="Amiri" w:ascii="Amiri" w:hAnsi="Amiri"/>
          <w:color w:val="111111"/>
          <w:sz w:val="28"/>
          <w:szCs w:val="28"/>
          <w:rtl w:val="true"/>
          <w:lang w:bidi="ar-SA"/>
        </w:rPr>
        <w:t>.</w:t>
      </w:r>
    </w:p>
    <w:p>
      <w:pPr>
        <w:pStyle w:val="Heading3"/>
        <w:numPr>
          <w:ilvl w:val="2"/>
          <w:numId w:val="1"/>
        </w:numPr>
        <w:rPr/>
      </w:pPr>
      <w:bookmarkStart w:id="33" w:name="__RefHeading___Toc3400482_372815092"/>
      <w:bookmarkStart w:id="34" w:name="_Toc12"/>
      <w:bookmarkEnd w:id="33"/>
      <w:r>
        <w:rPr>
          <w:rtl w:val="true"/>
        </w:rPr>
        <w:t>جواب المحقق العراقي و نقده</w:t>
      </w:r>
      <w:bookmarkEnd w:id="34"/>
    </w:p>
    <w:p>
      <w:pPr>
        <w:pStyle w:val="BookText"/>
        <w:rPr/>
      </w:pPr>
      <w:r>
        <w:rPr>
          <w:rFonts w:ascii="Amiri" w:hAnsi="Amiri" w:eastAsia="Amiri" w:cs="Amiri"/>
          <w:color w:val="111111"/>
          <w:sz w:val="28"/>
          <w:sz w:val="28"/>
          <w:szCs w:val="28"/>
          <w:rtl w:val="true"/>
          <w:lang w:bidi="ar-SA"/>
        </w:rPr>
        <w:t>الجواب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المحقق العراقي و حاصله </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راجع مقالات الأصول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بحث في الطلب و الارادة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بتصرف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الإرادة و الاختيار من قبيل العوارض اللازمة لوجود الإنسان غير المحتاجة إلى جعل آخر وراء جعل المعروض، كما هو الشأن في كل ما هو عارض لازم للماهية أو الوجود، كالحرارة للنار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فالانسان، و لو في بعض مراتب وجوده، مقهور بالاتصاف بصفة الاختيار، و يكفى في تحقق صفة الاختيار للانسان تعلق الارادة بوجود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ريب في أن كل فعل صادر من الإنسان بارادة له مباد، كعلم بفائدته، و كشوق إليه و قدرة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فيكون الفعل الصادر عن الإنسان له نسبتان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أجوبة أخر لا يهمّنا التعرض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احداهما إليه باعتبار تعلق اختياره به الذي هو من لوازم وجود الإنسان المجعولة بجعله لا بجعل مستقل، و الاخرى إلى اللّه تعالى باعتبار ايجاد سائر المبادئ، و حينئذ فليس الفعل مفوضا إليه بقول مطلق و لا مستندا إليه سبحانه كذلك ليكون العبد مقهورا عليه</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هو؟ مجعول بجعل الإنسان على فرض تسليم كونه من لوازم وجود الانسان هو قوة الاختيار، و صيرورة تلك فعلية انما تكون تدريجية و تتجدد على النفس و تنعدم، فيبقى السؤال عن أن فعلية تلك القوة تحتاج إلى علة تامة، فيعود المحذور</w:t>
      </w:r>
      <w:r>
        <w:rPr>
          <w:rFonts w:eastAsia="Amiri" w:cs="Amiri" w:ascii="Amiri" w:hAnsi="Amiri"/>
          <w:color w:val="111111"/>
          <w:sz w:val="28"/>
          <w:szCs w:val="28"/>
          <w:rtl w:val="true"/>
          <w:lang w:bidi="ar-SA"/>
        </w:rPr>
        <w:t>.</w:t>
      </w:r>
      <w:bookmarkStart w:id="35" w:name="pg7078_63177"/>
    </w:p>
    <w:p>
      <w:pPr>
        <w:pStyle w:val="BookText"/>
        <w:rPr/>
      </w:pPr>
      <w:bookmarkEnd w:id="35"/>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لازم هذا التقريب هو كون الاختيار نفسه غير اختياري، فيبقى إشكال أن الجبر على العلة جبر على المعلول</w:t>
      </w:r>
      <w:r>
        <w:rPr>
          <w:rFonts w:eastAsia="Amiri" w:cs="Amiri" w:ascii="Amiri" w:hAnsi="Amiri"/>
          <w:color w:val="111111"/>
          <w:sz w:val="28"/>
          <w:szCs w:val="28"/>
          <w:rtl w:val="true"/>
          <w:lang w:bidi="ar-SA"/>
        </w:rPr>
        <w:t>.</w:t>
      </w:r>
    </w:p>
    <w:p>
      <w:pPr>
        <w:pStyle w:val="Heading3"/>
        <w:numPr>
          <w:ilvl w:val="2"/>
          <w:numId w:val="1"/>
        </w:numPr>
        <w:rPr/>
      </w:pPr>
      <w:bookmarkStart w:id="36" w:name="__RefHeading___Toc3400484_372815092"/>
      <w:bookmarkStart w:id="37" w:name="_Toc13"/>
      <w:bookmarkEnd w:id="36"/>
      <w:r>
        <w:rPr>
          <w:rtl w:val="true"/>
        </w:rPr>
        <w:t>ما هو الحق في نقد هذا الوجه</w:t>
      </w:r>
      <w:bookmarkEnd w:id="37"/>
    </w:p>
    <w:p>
      <w:pPr>
        <w:pStyle w:val="BookText"/>
        <w:rPr/>
      </w:pPr>
      <w:r>
        <w:rPr>
          <w:rFonts w:ascii="Amiri" w:hAnsi="Amiri" w:eastAsia="Amiri" w:cs="Amiri"/>
          <w:color w:val="111111"/>
          <w:sz w:val="28"/>
          <w:sz w:val="28"/>
          <w:szCs w:val="28"/>
          <w:rtl w:val="true"/>
          <w:lang w:bidi="ar-SA"/>
        </w:rPr>
        <w:t>و الحق في الجواب عن هذا الوجه يبتني على بيان مقدمات</w:t>
      </w:r>
      <w:r>
        <w:rPr>
          <w:rFonts w:eastAsia="Amiri" w:cs="Amiri" w:ascii="Amiri" w:hAnsi="Amiri"/>
          <w:color w:val="111111"/>
          <w:sz w:val="28"/>
          <w:szCs w:val="28"/>
          <w:rtl w:val="true"/>
          <w:lang w:bidi="ar-SA"/>
        </w:rPr>
        <w:t>:</w:t>
      </w:r>
    </w:p>
    <w:p>
      <w:pPr>
        <w:pStyle w:val="Heading3"/>
        <w:numPr>
          <w:ilvl w:val="2"/>
          <w:numId w:val="1"/>
        </w:numPr>
        <w:rPr/>
      </w:pPr>
      <w:bookmarkStart w:id="38" w:name="__RefHeading___Toc3400486_372815092"/>
      <w:bookmarkStart w:id="39" w:name="_Toc14"/>
      <w:bookmarkEnd w:id="38"/>
      <w:r>
        <w:rPr>
          <w:rtl w:val="true"/>
        </w:rPr>
        <w:t>تجرد النفس عن المادة</w:t>
      </w:r>
      <w:bookmarkEnd w:id="39"/>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كل انسان يجد في نفسه مشاهدة أن له وراء الاعضاء و أجزاء بدنه التي يشعر بها بالحسِّ أو بنحو من الاستدلال كالاعضاء الظاهرة المحسوسة بالحواس الظاهرة و الاعضاء الباطنة التي عرفها بالحسِّ و التجربة، معنى يحكي عنه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تارة يعبر عنه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أخرى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ثالثة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الدليل على كون تلك الحقيقة غير الاعضاء الظاهرة و الغرائز و الشئون الداخلية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بقية الاجزاء تكون غافلة عن أنفسها،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أعصاب اليد لا تتوجه إلى أنها أعصاب اليد 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الحقيقة لا تغفل عن نفسها، بل تشعر بها و بسائر الاعضاء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هذه تحدد الغرائز و تتبارز معها، و لا يعقل مبارزة الشيء مع نفسه</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لو كانت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البدن أو شيئا من أعضائه أو أجزائه أو خاصة من خواصه الموجودة فيه، و هي جميعا مادية، و من أحكام المادة الانقسام، و التجزؤ، و التغيُّر التدريجي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لكانت مادية قابلة للانقسام و متغيرة، و ليست كذلك، فانا نجد من أنفسنا بعد المراجعة إلى هذه المشاهدة النفسانية اللازمة لانفسنا، و نذكر ما كنا نجده من هذه المشاهدة منذ أول شعورنا بأنفسنا، معنى مشهودا واحدا باقيا على حاله من غير أدنى تغير و تعدد، كما نجد أبداننا و أجزاءها و الخواص الموجودة معها متغيرة متبدلة من كل جهة في موادها و أشكالها و سائر أحوالها و صورها،</w:t>
      </w:r>
    </w:p>
    <w:p>
      <w:pPr>
        <w:pStyle w:val="BookText"/>
        <w:rPr/>
      </w:pPr>
      <w:r>
        <w:rPr>
          <w:rFonts w:ascii="Amiri" w:hAnsi="Amiri" w:eastAsia="Amiri" w:cs="Amiri"/>
          <w:color w:val="111111"/>
          <w:sz w:val="28"/>
          <w:sz w:val="28"/>
          <w:szCs w:val="28"/>
          <w:rtl w:val="true"/>
          <w:lang w:bidi="ar-SA"/>
        </w:rPr>
        <w:t>و كذا نجده معنى بسيطا غير قابل للانقسام و التجزي كما نجد البدن و أجزاءه و خواصه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فليست تلك الحقيقة هو البدن و لا شيئا من أجزائه، و لا خاصة من خواصه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أنكر الماديون وجود هذه الحقيقة،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الإنية التي نشاهد ليست إلا سلسلة الاعصاب التي تؤدي الادراكات إلى العضو المركزي، و هو الجزء الدماغي على التوالى و في نهاية السرعة، غاية الامر على صفة الوحدة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ففى ذلك الجزء الدماغي مجموعة متحدة ذات وضع واحد لا يتميز أجزاؤها و لا يدرك بطلان بعضها و قيام الآخر مقامه، و هذا الواحد المتحصل هو نفسنا التي نشاهدها و نحكي عنها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فالذي نرى أنه ثابت فهو في الحقيقة مشتبه على المشاهدة من جهة توالي الواردات الادراكية و سرعة ورودها</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 بعضهم في تنظيره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كالحوض الذي يرد عليه الماء من جانب و يخرج من جانب بما يساويه و هو مملوء دائما، فما فيه من الماء يجده الحس واحدا ثابتا و هو بحسب الواقع لا واحد و لا ثابت، و كذا يجد صورة الإنسان أو الشجر أو غيرهما</w:t>
      </w:r>
    </w:p>
    <w:p>
      <w:pPr>
        <w:pStyle w:val="BookText"/>
        <w:rPr/>
      </w:pPr>
      <w:r>
        <w:rPr>
          <w:rFonts w:ascii="Amiri" w:hAnsi="Amiri" w:eastAsia="Amiri" w:cs="Amiri"/>
          <w:color w:val="111111"/>
          <w:sz w:val="28"/>
          <w:sz w:val="28"/>
          <w:szCs w:val="28"/>
          <w:rtl w:val="true"/>
          <w:lang w:bidi="ar-SA"/>
        </w:rPr>
        <w:t>فيه واحدا ثابتا و ليس بواحد ثابت بل هو كثير متغير تدريجا بالجريان التدريجي الذي لأجزاء الماء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النحو وجود الثبات و الوحدة و الشخصية التي نرى في النفس، و الذى نرى أنه غير جميع أجزائنا صحيح لكنه لا يثبت أنه غير البدن و غير خواصه، بل هو مجموعة متحدة من جهة التوالى و التوارد لا تغفل عنه، فان لازم الغفلة وقوف الاعصاب عن أفعالها، و هو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كل خاصة من الخواص البدنية وجدنا علتها المادية و لم نجد أثرا روحيا لا يقبل الانطباق على قوانين المادة حتى نحكم بوجود حقيقة الإنيّة</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المتأخرون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المتحصل من التشريح و الفزيولوجيا ان الخواص الروحية الحيوية تستند إلى جراثيم الحياة و الخلايا التي هي الاصول في حياة الإنسان، فالنفس أثر مخصوص لكل واحد منها أرواح متعددة، فالإنيّة المشهودة للانسان على صفة الوحدة مجموعة متكونة من أرواح غير محصورة على صفة الاجتماع، و لذا هذه الخواص الروحية</w:t>
      </w:r>
    </w:p>
    <w:p>
      <w:pPr>
        <w:pStyle w:val="BookText"/>
        <w:rPr/>
      </w:pPr>
      <w:r>
        <w:rPr>
          <w:rFonts w:ascii="Amiri" w:hAnsi="Amiri" w:eastAsia="Amiri" w:cs="Amiri"/>
          <w:color w:val="111111"/>
          <w:sz w:val="28"/>
          <w:sz w:val="28"/>
          <w:szCs w:val="28"/>
          <w:rtl w:val="true"/>
          <w:lang w:bidi="ar-SA"/>
        </w:rPr>
        <w:t>تبطل بموت الخلايا و تفسد بفسادها، فلا معنى للروح المجردة الباقية بعد</w:t>
      </w:r>
    </w:p>
    <w:p>
      <w:pPr>
        <w:pStyle w:val="BookText"/>
        <w:rPr/>
      </w:pPr>
      <w:r>
        <w:rPr>
          <w:rFonts w:ascii="Amiri" w:hAnsi="Amiri" w:eastAsia="Amiri" w:cs="Amiri"/>
          <w:color w:val="111111"/>
          <w:sz w:val="28"/>
          <w:sz w:val="28"/>
          <w:szCs w:val="28"/>
          <w:rtl w:val="true"/>
          <w:lang w:bidi="ar-SA"/>
        </w:rPr>
        <w:t>فناء التركيب البدني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عمدة ما استدل بها الماديون على نفى أمر آخر وراء أعضاء البدن، و هناك وجوه أخر يظهر ما فيها مما نورده على هذه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 على 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إذا كان المفروض أمورا كثيرة بحسب الواقع لا وحدة لها، و ليس وراء تلك الأمور شيء آخر، و كون ما نرى من الامر المشهود الذي هو النفس الواحدة هو عين هذه الادراكات الكثيرة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الموجب لحصول هذا الواحد الذي لا يشاهد غيره، و من أين حصلت الوحدة؟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ذكروه من الوحدة الاجتماعية غير مربوطة بالمقام، فان الواحد الاجتماعي هو الكثير في الواقع الواحد في الحس أو الخيال، لا في نفسه، و المدَّعى في المقام كون الادراكات الكثيرة في أنفسها هي شعور واحد عند أنفسها</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المدرك في المقام هو الجزء الدماغي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توجه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المفروض أن ليس للجزء الدماغي ادراك آخر وراء هذه الادراكات متعلقا بها كتعلق القوى الحسية بمعلوماتها الخارجية و انتزاعها منها صورا حسية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وحدة لها و انما يشتبه الامر على الحس أو القوة المدركة فتدرك الكثير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أجبنا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الاشتباه من الأمور النسبية التي تحصل بمقايسة ما عند الحس بما في الخارج من واقع هذه المشهودات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عند الحس في نفسه فهو أمر واقعى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نشاهد الجرم العظيم من بعيد صغيرا كنقطة سوداء، فما عند الحس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النقطة السوداء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اشتباه فيها، و انما الاشتباه يكون لو قايسنا ما عنده بما في في الخارج من واقع ذلك المشهود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المفروض في المقام أن لا مقام آخر وراء الادراكات الكثيرة كي يحكم بالاشتباه و الغلط من مقايسة ما فيه بتلك الادراكات</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يرد على 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المثبتين لا يسندون بعض الافاعيل البدنية إلى البدن و بعضها إلى النفس، و الاول فيما علله ظاهرة، و الثانى فيما علله مجهولة كي يرد عليهم 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يسندون جميع الافاعيل إلى البدن بلا واسطة و إلى تلك الحقيقة مع</w:t>
      </w:r>
    </w:p>
    <w:p>
      <w:pPr>
        <w:pStyle w:val="BookText"/>
        <w:rPr/>
      </w:pPr>
      <w:r>
        <w:rPr>
          <w:rFonts w:ascii="Amiri" w:hAnsi="Amiri" w:eastAsia="Amiri" w:cs="Amiri"/>
          <w:color w:val="111111"/>
          <w:sz w:val="28"/>
          <w:sz w:val="28"/>
          <w:szCs w:val="28"/>
          <w:rtl w:val="true"/>
          <w:lang w:bidi="ar-SA"/>
        </w:rPr>
        <w:t>الواسطة، و انما أسندوا إلى النفس ما لا يمكن اسناده إلى البدن، و هو علم الإنسان بنفسه و مشاهدته ذاته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 على الوجه الثالث مضافا إلى ما أوردناه على 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غاية ما يمكن أن يثبت بما ذكر من الاصول المادية المكتشفة بالبحث العلمي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العلل الطبيعية لا تفي بوجود الروح، و لا تصلح أن يستنتج منها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قديما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الوجدان لا يدل على عدم الوجود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وجود تلك الحقيقة المعبر عنها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قابل للانكار</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تلك الحقيقة لها حكومة على سائر الاعضاء و الغرائز و لها أن تفشل ما يميل إليه سائر الاعضاء، و هي العاملة القوية الموجبة لحصول الاعتدال بين ما هو أساس الغرائز، و هو حس جلب النفع و دفع الضرر، مع التكاليف الاجتماعية و الدينية، و بالنتيجة تصير الأفعال موافقة للقوانين الخارجية</w:t>
      </w:r>
      <w:r>
        <w:rPr>
          <w:rFonts w:eastAsia="Amiri" w:cs="Amiri" w:ascii="Amiri" w:hAnsi="Amiri"/>
          <w:color w:val="111111"/>
          <w:sz w:val="28"/>
          <w:szCs w:val="28"/>
          <w:rtl w:val="true"/>
          <w:lang w:bidi="ar-SA"/>
        </w:rPr>
        <w:t>.</w:t>
      </w:r>
      <w:bookmarkStart w:id="40" w:name="pg7078_63184"/>
    </w:p>
    <w:p>
      <w:pPr>
        <w:pStyle w:val="Heading3"/>
        <w:numPr>
          <w:ilvl w:val="2"/>
          <w:numId w:val="1"/>
        </w:numPr>
        <w:rPr/>
      </w:pPr>
      <w:bookmarkStart w:id="41" w:name="__RefHeading___Toc3400488_372815092"/>
      <w:bookmarkStart w:id="42" w:name="_Toc15"/>
      <w:bookmarkEnd w:id="40"/>
      <w:bookmarkEnd w:id="41"/>
      <w:r>
        <w:rPr>
          <w:rtl w:val="true"/>
        </w:rPr>
        <w:t>الشوق ليس علة للفعل الاختياري</w:t>
      </w:r>
      <w:bookmarkEnd w:id="42"/>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الموجب لصدور الفعل الاختياري هو أعمال هذه الحقيقة قدرتها في العمل لا الشوق، إذ نرى بالوجدان أنه بعد تحقق الشوق الاكيد المتعلق بالهدف و بنفس الفعل، يمكن لتلك الحقيقة المشار إليها آنفا أن تمنع عن الفعل و تمنع عن تحققه و توجب أن لا يوجد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ارسطو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هو سبب صدور الفعل هو ذلك لا الشوق المشترك بين الإنسان و سائر الحيوانات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ربما يعارض ذلك مع الشوق و الرغبة و لا يعقل المبارزة الا مع التعدد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ان الشوق يتعلق بالمجال و الممتنع و لا يعقل تعلق الاختيار به</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لا ننكر أن العوامل الخارجية و الداخلية ربما تبلغ من الشدة إلى حد تغفل الحقيقة الإنية عن نفسها،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استمعت صوتا حسنا و غفلت عن نفسها، و في مثل ذلك لا محالة يصدر الفعل لكنه فعل غير اختياري و خارج عن تحت القدرة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أن مجرد الشوق لا يوجب تحرك العضلات لما يرى بالوجدان أنه ربما يشتاق الإنسان إلى شيء و لا يتحقق المشتاق إليه الا بعد أعمال القدرة و حملة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وقف الإنسان على قنطرة و كان في أحد طرفيها بساتين فيها رياحين و اشتاق إلى الذهاب إليها كمال الاشتياق و كان في الطرف الآخر النار مشتعلة لو دنا منها لاحترق و كره الذهاب إليها كمال الكراهة، و مع ذلك لا يتحقق ما تعلق شوقه به، بل يرى نفسه بعد ذلك قادرا على الذهاب إلى كلا الطرفين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هذا يستكشف أن الشوق لا يكون علة للفعل، بل بينهما واسطة، و هو أعمال القدرة، حيث أن زمام البدن بيد النفس تقلبه حيث ما شاءت، فبعد تحقق الشوق لها أن تعمل قدرتها في الفعل فيفعل، و هذا معنى 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شئت ففعلت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لها أن لا تعمل فلا يتحقق الفعل</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الاعمال الذي يكون فعل النفس، يعبر عنه بالمشيئة و الاختيار، و حملة النفس و الارادة و الفعل يصدر عنه لاعن الشوق</w:t>
      </w:r>
      <w:r>
        <w:rPr>
          <w:rFonts w:eastAsia="Amiri" w:cs="Amiri" w:ascii="Amiri" w:hAnsi="Amiri"/>
          <w:color w:val="111111"/>
          <w:sz w:val="28"/>
          <w:szCs w:val="28"/>
          <w:rtl w:val="true"/>
          <w:lang w:bidi="ar-SA"/>
        </w:rPr>
        <w:t>.</w:t>
      </w:r>
      <w:bookmarkStart w:id="43" w:name="pg7078_63186"/>
    </w:p>
    <w:p>
      <w:pPr>
        <w:pStyle w:val="Heading3"/>
        <w:numPr>
          <w:ilvl w:val="2"/>
          <w:numId w:val="1"/>
        </w:numPr>
        <w:rPr/>
      </w:pPr>
      <w:bookmarkStart w:id="44" w:name="__RefHeading___Toc3400490_372815092"/>
      <w:bookmarkStart w:id="45" w:name="_Toc16"/>
      <w:bookmarkEnd w:id="43"/>
      <w:bookmarkEnd w:id="44"/>
      <w:r>
        <w:rPr>
          <w:rtl w:val="true"/>
        </w:rPr>
        <w:t>قانون العلية العامة</w:t>
      </w:r>
      <w:bookmarkEnd w:id="45"/>
    </w:p>
    <w:p>
      <w:pPr>
        <w:pStyle w:val="BookText"/>
        <w:rPr/>
      </w:pPr>
      <w:r>
        <w:rPr>
          <w:rFonts w:ascii="Amiri" w:hAnsi="Amiri" w:eastAsia="Amiri" w:cs="Amiri"/>
          <w:color w:val="111111"/>
          <w:sz w:val="28"/>
          <w:sz w:val="28"/>
          <w:szCs w:val="28"/>
          <w:rtl w:val="true"/>
          <w:lang w:bidi="ar-SA"/>
        </w:rPr>
        <w:t>الثالثة ان قانون العليَّة و المعلولية، بمعنى أن الموجود يحتاج إلى علة لاجل وجوده و وجوب تحقق المعلول عند تحقق العلة بتمام أجزائها و امتناع تحققه مع عدم جزء منها، و ان تم في الموجودات غير الأفعال الاختيارية الا أنه لا يتم في الاختيار، بحيث يكون الاختيار لازم التحقق عند تمامية علته و ان لا يعقل وجوده مع عدم العلة</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احتياج كل ممكن حادث إلى علة لا ينفك عنها، ممنوع، لعدم البرهان عليه، بل البرهان على خلافه، فان الاختيار فعل النفس، و النفس توجده و لا تكون الأمور الخارجية و لا الغرائز الداخلية التي أساسها حب البقاء المنشعب منه حس جلب النفع و دفع الضرر، إذ ربما يكون جميع ذلك موجودة و النفس متوجهة إليها و مع ذلك لا يختار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ذكره المحقق الأصفهاني </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نهاية الدراية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الاختيار الّذي هو فعل نفساني إن كان لا ينفك عن الصفات الموجودة في النّفس من العلم و القدرة و الإرادة فيكون فعلاً قهريّاً لكون مباديه قهريّة لا اختياريّة، و إن كان ينفك عنها و أنّ تلك الصفات مرجحات فهي بضميمة النّفس الموجودة في جميع الأحوال علّة ناقصة، و لا يوجد المعلول إلاّ بعلّته التامّة، و توهّم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 بين الفعل الاختياري و غيره من حيث كفاية وجود المرجح في الأوّل دون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الغرائب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 لا فرق بين ممكن و ممكن في الحاجة إلى العلّة، و لا فرق بين معلول و معلول في الحاجة إلى العلّة التامّة، فان الإمكان مساوق للافتقار إلى العلّة، و المعلول إذا وجد له ما يكفي في وجود المعلول به كان علّة تامّة له و إذا لم يكن كافيا في وجوده فوجود المعلول به خلف فتدبّره فانّه حقيق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أن دعوى عدم احتياج بعض الممكنات إلى العلة من الغرائب، إذ الممكن مساوق للمفتقر</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بأنا لا ندّعي وجود الممكن بذاته و نلتزم بافتقاره إلى الموجد، الا 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احتياج كل ممكن و لو كان فعلا</w:t>
      </w:r>
      <w:bookmarkStart w:id="46" w:name="pg7078_63188"/>
    </w:p>
    <w:p>
      <w:pPr>
        <w:pStyle w:val="BookText"/>
        <w:rPr/>
      </w:pPr>
      <w:bookmarkEnd w:id="46"/>
      <w:r>
        <w:rPr>
          <w:rFonts w:ascii="Amiri" w:hAnsi="Amiri" w:eastAsia="Amiri" w:cs="Amiri"/>
          <w:color w:val="111111"/>
          <w:sz w:val="28"/>
          <w:sz w:val="28"/>
          <w:szCs w:val="28"/>
          <w:rtl w:val="true"/>
          <w:lang w:bidi="ar-SA"/>
        </w:rPr>
        <w:t>اختيارا إلى العلة التامة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ما لا ينفك عن وجوده الفعل يحتاج إلى دليل مفقود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يؤيد ما ذكرناه انه لا عين و لا أثر في الآيات و الروايات عن عليّة اللّه تعالى للموجودات، و احتياج الممكن إلى العلة، بل انما عبر فيها باحتياج الممكن إلى الموجد و الخالق و الصانع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المقدمات، يظهر لك أن السبب لوجود الفعل الاختياري</w:t>
      </w:r>
    </w:p>
    <w:p>
      <w:pPr>
        <w:pStyle w:val="BookText"/>
        <w:rPr/>
      </w:pPr>
      <w:r>
        <w:rPr>
          <w:rFonts w:ascii="Amiri" w:hAnsi="Amiri" w:eastAsia="Amiri" w:cs="Amiri"/>
          <w:color w:val="111111"/>
          <w:sz w:val="28"/>
          <w:sz w:val="28"/>
          <w:szCs w:val="28"/>
          <w:rtl w:val="true"/>
          <w:lang w:bidi="ar-SA"/>
        </w:rPr>
        <w:t>ليس هو الشوق، حتى تكون شبهة الجبر شبهة لا يمكن دفعها، بل السبب هو أعمال النفس قدرتها في الفعل و أنها تامة في الأفعال الاختيارية بلا محرك آخر، فالجواب عنها واضح</w:t>
      </w:r>
      <w:r>
        <w:rPr>
          <w:rFonts w:eastAsia="Amiri" w:cs="Amiri" w:ascii="Amiri" w:hAnsi="Amiri"/>
          <w:color w:val="111111"/>
          <w:sz w:val="28"/>
          <w:szCs w:val="28"/>
          <w:rtl w:val="true"/>
          <w:lang w:bidi="ar-SA"/>
        </w:rPr>
        <w:t>.</w:t>
      </w:r>
    </w:p>
    <w:p>
      <w:pPr>
        <w:pStyle w:val="Heading3"/>
        <w:numPr>
          <w:ilvl w:val="2"/>
          <w:numId w:val="1"/>
        </w:numPr>
        <w:rPr/>
      </w:pPr>
      <w:bookmarkStart w:id="47" w:name="__RefHeading___Toc3400492_372815092"/>
      <w:bookmarkStart w:id="48" w:name="_Toc17"/>
      <w:bookmarkEnd w:id="47"/>
      <w:r>
        <w:rPr>
          <w:rtl w:val="true"/>
        </w:rPr>
        <w:t>ايرادات هذا الجواب و نقدها</w:t>
      </w:r>
      <w:bookmarkEnd w:id="48"/>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ربما يورد على هذا الجواب بايرادات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 أن الاختيار بهذا المعنى حادث أم واجب، فان كان واجبا لزم أن يصحبه من أول وجوده، و ان كان حادثا و لكل حادث محدث فوجود الاختيار يكون بايجاد الموجد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الموجد اما أن يكون هو أو غيره؟</w:t>
      </w:r>
    </w:p>
    <w:p>
      <w:pPr>
        <w:pStyle w:val="BookText"/>
        <w:rPr/>
      </w:pPr>
      <w:r>
        <w:rPr>
          <w:rFonts w:ascii="Amiri" w:hAnsi="Amiri" w:eastAsia="Amiri" w:cs="Amiri"/>
          <w:color w:val="111111"/>
          <w:sz w:val="28"/>
          <w:sz w:val="28"/>
          <w:szCs w:val="28"/>
          <w:rtl w:val="true"/>
          <w:lang w:bidi="ar-SA"/>
        </w:rPr>
        <w:t>فان كان هو بنفسه فان كان باختيار آخر لزم التسلسل، فلا بد و أن يكون وجود الاختيار بغير الاختيار، فيكون مجبورا على الاختيار من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أن الجبر على العلة جبر على المعلول فالفعل يصدر جبرا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الاختيار لا يكون واجبا بالبداهة بل هو ممكن، و بما أن كل ممكن يحتاج في وجوده إلى العلة التامة فهو معلول لعلة و تلك العلة اختيارية أم غير اختيارية، فان كانت اختيارية و صادرة عن اختيار آخر ينقل الكلام إلى ذلك الاختيار، فلا بد و أن ينتهي إلى علة غير اختيارية و إلا لزم التسلسل</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انتهى إلى علة غير اختيارية أو من الأول التزمنا بذلك فيعود المحذور و يثبت الجبر، إذ القصر على العلة قصر على المعلول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الجواب عن هذه الشبهة يتوقف على بيان مقدمتين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يعتبر في انصاف الفعل بكونه اختياريا سوى القدرة عليه و استناد الفعل إليها، و لا يعتبر سبق الاختيار و ان كان اختيارية الفعل الخارجي مساوقة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يكفي مجرد القدرة، فلو كان الشخص قادرا على الذهاب إلى محل خاص و لكن لم يعمل قدرته في ذلك بل أجبر عليه و كان بتحريك الغير، لا يكون هذا الفعل اختياريا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كل ممكن بما أن الوجود و العدم بالاضافة إليه على حد سواء لا يعقل وجوده بنفسه، فلا محالة يحتاج إلى الموجد ليخرج به عن حد الاستواء، و غير الأفعال الاختيارية من الموجودات يحتاج إلى العلة التامة، و أما الأفعال الاختيارية فلا يتوقف صدورها عليها، بحيث يكون الموجد لها لا يكاد ينفك عنها كما عرفت</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احتياج الأفعال الاختيارية إلى شيء يستحيل انفكاكها عنه، من الاشتباهات الناشئة عن التعبير باحتياج الممكن في وجوده إلى العلة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البيان يندفع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يلتزم بوجود الصانع القديم و حدوث الممكنات، و لو كان اللّه تعالى علة لما أمكن التخلف و لزم القدم في جميع الممكنات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هاتين المقدمتين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أعمال القدرة و الاختيار انما يكون فعلا قائما بالنفس، و هي موجدة له بنفسها و يكون هو اختياريا بلا احتياج إلى العلة التامة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النفس ليست علة تامة له حتى يستحيل انفكاكه عنها فيعود المحذور، بل النفس موجدة له، فتارة يوجد الداعي لها فتوجده، و أخرى لا ينقدح لها الداعي فلا توجده، فالفعل الخارجي اختياري للنفس بوساطة اختيارية فعل النفس لا بنفسه، لانه ليس من أفعالها و لكن لسلطنة النفس على البدن و كون العضلات منقادة للنفس في حركاتها و ليس لها مزاحم في سلطانها يكون الفعل الخارجي اختياريا للنفس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معنى كونه اختياريا لها صدوره مسبوقا بالاختيار</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فعل النفس، و هو أعمال القدرة، فهو اختياري لها بنفسه بلا وساطة شيء آخر و بلا احتياج إلى سبق اختيار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نظير العلم، حيث أن المعلوم ينكشف بوساطته و هو منكشف بنفسه، و لعل هذا هو المراد من الرواية الشريفة المتضمنة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اللّه المشيئة بنفسها ثمّ 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الاشياء بالمشيئة </w:t>
      </w:r>
      <w:r>
        <w:rPr>
          <w:rFonts w:eastAsia="Amiri" w:cs="Amiri" w:ascii="Amiri" w:hAnsi="Amiri"/>
          <w:color w:val="111111"/>
          <w:sz w:val="28"/>
          <w:szCs w:val="28"/>
          <w:rtl w:val="true"/>
          <w:lang w:bidi="ar-SA"/>
        </w:rPr>
        <w:t xml:space="preserve">" </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 xml:space="preserve">أصول 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الارادة انها من صفات الفعل و سائر صفات الفعل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فلا وجه لتوجيهها بتوجيهات بعيدة كما عن بعض المحقين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ذكره المحقق الأصفهاني من أن إرادته تعالى التي هي أيضا من أفعاله، يستحيل أن تكون عين ذاته، لاستحالة كون الفعل عين فاعله، فلا محالة تكون قائمة بذاته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كانت قديمة بقدمه كان حال هذا القائل حال الاشعري الملتزم بقدم الصفات الزائدة على الذات و هو باطل بالضرورة</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 كانت حادثة كان محلها الواجب، إذ لا شيء آخر يقوم به، فيلزم كون الواجب محلا للحوادث، فيكون حال هذا القائل حال الكرامية القائلين بحدوث الصفات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مندفع بما ستعرف من أن إرادته تعالى من صفات الفعل لا من صفات الذات، و ليست أفعاله تعالى نظير أفعالنا، بل إرادته ليست الا خلقه و ارزاقه و غيرهما من أفعاله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فدعوى عدم كون إرادته من سنخ الأفعال الصادرة عن الاختيار، حتى يكون موجودا قائما بنفسه أو بموجود آخر، فاسدة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الجملة ليس قيامها به الا كقيام سائر الأفعال به، بل هي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ما في مقالات المحقق العراقي من أن انعزال الإرادة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الشوق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التأثير و كون تمام المؤثر هو الاختيار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أعمال القدرة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الوجدان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و يعتبر في العبادات أن تكون ارادة قربية، و لو انعزلت الإرادة عن التأثير فلا معنى لإرادية العبادة و لا لنشئها عن قصد القربة، و هو كما ترى </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مقالات الأصول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بحث في الطلب و الارادة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ينبغى أن يعد صدور هذا الكلام من هذا المحقق النحرير من الغرائب، و ذلك لان المراد من ارادية الفعل صدوره</w:t>
      </w:r>
    </w:p>
    <w:p>
      <w:pPr>
        <w:pStyle w:val="BookText"/>
        <w:rPr/>
      </w:pPr>
      <w:r>
        <w:rPr>
          <w:rFonts w:ascii="Amiri" w:hAnsi="Amiri" w:eastAsia="Amiri" w:cs="Amiri"/>
          <w:color w:val="111111"/>
          <w:sz w:val="28"/>
          <w:sz w:val="28"/>
          <w:szCs w:val="28"/>
          <w:rtl w:val="true"/>
          <w:lang w:bidi="ar-SA"/>
        </w:rPr>
        <w:t>عن الاختيار الذي يكون واسطة بين الشوق و الفعل، و معنى اعتبار الإرادة القربية في العبادة أنه حيث يكون الاختيار بدواعى مختلفة فيعتبر في العبادات أن يكون بداع القربة و يكون المحرك أمر المولى، و هذا لا ينافي ثبوت الواسطة بين الشوق و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ما في تقريرات بحثه،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لا نتعقل شيئا في النفس يحدث بعد الإرادة، إذ للنفس قسمان من الفعل، الجانحي، و الجارحي، و الاول ينحصر في التصور و التصديق و نحوهما مما يكون من مبادئ الإرادة و لا يعقل تأخره عنها، و الثانى نفس الأفعال الخارجية</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المدعى ثبوت فعل من ما يكون من قبيل القسم الأول أي الفعل الجانحى، و لكن دعوى عدم معقولية تأخره عن الشوق فاسدة، إذ لو أريد تأخر ما يكون متقدما عليه، فهو واضح البطلان و أما لو أريد به وجود فعل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حملة النفس الذي عرفت أن الوجدان يساعد على وجوده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لا يكون متقدما كي يلزم منه تأخر ما هو متقدم</w:t>
      </w:r>
      <w:r>
        <w:rPr>
          <w:rFonts w:eastAsia="Amiri" w:cs="Amiri" w:ascii="Amiri" w:hAnsi="Amiri"/>
          <w:color w:val="111111"/>
          <w:sz w:val="28"/>
          <w:szCs w:val="28"/>
          <w:rtl w:val="true"/>
          <w:lang w:bidi="ar-SA"/>
        </w:rPr>
        <w:t>.</w:t>
      </w:r>
      <w:bookmarkStart w:id="49" w:name="pg7078_63195"/>
    </w:p>
    <w:p>
      <w:pPr>
        <w:pStyle w:val="Heading3"/>
        <w:numPr>
          <w:ilvl w:val="2"/>
          <w:numId w:val="1"/>
        </w:numPr>
        <w:rPr/>
      </w:pPr>
      <w:bookmarkStart w:id="50" w:name="__RefHeading___Toc3400494_372815092"/>
      <w:bookmarkStart w:id="51" w:name="_Toc18"/>
      <w:bookmarkEnd w:id="49"/>
      <w:bookmarkEnd w:id="50"/>
      <w:r>
        <w:rPr>
          <w:rtl w:val="true"/>
        </w:rPr>
        <w:t>عدم استحالة الترجيح بلا مرجح</w:t>
      </w:r>
      <w:bookmarkEnd w:id="51"/>
    </w:p>
    <w:p>
      <w:pPr>
        <w:pStyle w:val="BookText"/>
        <w:rPr/>
      </w:pPr>
      <w:r>
        <w:rPr>
          <w:rFonts w:ascii="Amiri" w:hAnsi="Amiri" w:eastAsia="Amiri" w:cs="Amiri"/>
          <w:color w:val="111111"/>
          <w:sz w:val="28"/>
          <w:sz w:val="28"/>
          <w:szCs w:val="28"/>
          <w:rtl w:val="true"/>
          <w:lang w:bidi="ar-SA"/>
        </w:rPr>
        <w:t>تذنيب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أنه بعد ما عرفت من عدم كون الشوق علة للفعل، فاعلم أنه الداعي و المرجح لوجود الاختيار غالبا، لان الاختيار في وجوده يحتاج إلى موجد و هو النفس و مرجح و هو الشوق غالبا، و الاحتياج إلى المرجح انما يكون لاجل الخروج عن اللغوية، و الا فيمكن ايجاد الفعل الاختياري بلا مرجح، لعدم استحالة الترجيح بلا مرجح</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إشكال و لا كلام في استحالة الترجح بلا مرجح، بمعنى وجود الشيء بلا موجد، لان الممكن في وجوده محتاج إلى المؤثر و هو المرجح للوجود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من البداهة بمكان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الترجيح بلا مرجح فقد وقع الخلاف في امكانه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فالتزم اكثر الفلاسفة و الحكماء بامتناعه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ذهب جماعة من المحققين إلى امكانه، و هو الاقوى عندي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محصل البرهان الذي ذكر للامتناع أن الترجيح بلا مرجح يرجع إلى الوجود بلا موجد، و حيث أنه محال فهذا أيضا محال</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فرضنا تساوى الفعلين من جميع الجهات و كانت نسبة الإرادة اليهما متساوية فتعلق الإرادة الذي هو موجود من الموجودات بأحدهما دون الآخر يكون بلا مرجح</w:t>
      </w:r>
    </w:p>
    <w:p>
      <w:pPr>
        <w:pStyle w:val="BookText"/>
        <w:rPr/>
      </w:pPr>
      <w:r>
        <w:rPr>
          <w:rFonts w:ascii="Amiri" w:hAnsi="Amiri" w:eastAsia="Amiri" w:cs="Amiri"/>
          <w:color w:val="111111"/>
          <w:sz w:val="28"/>
          <w:sz w:val="28"/>
          <w:szCs w:val="28"/>
          <w:rtl w:val="true"/>
          <w:lang w:bidi="ar-SA"/>
        </w:rPr>
        <w:t>و بلا موجد، فيلزم الوجود بلا موجد، و من البديهي امتناعه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بعد ما عرفت من أن الموجد للاختيار هو النفس لا يلزم الوجود بلا موجد من الترجيح بلا مرجح، إذ ليس لتعلق الإرادة بالفعل وجود آخر غير وجود الإرادة و الاختيار، بل للاختيار و تعلقه بالفعل وجود واحد، لكونه من الصفات التعلقية، و موجد هذا الوجود هو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يلزم المحذور المذكور، اذ لها الخيار في ايجاد كل منهما، فلا يترتب على ايجاد أحدهما دون الآخر محذور 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فالاقوى بحسب البرهان امكان الترجيح بلا مرجح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يضاف إلى ذلك الوجدان، فراجعه في موارده ترى أن ما ادعيناه واضح لا سترة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بداهة أن الهارب يختار أحد الطرفين مع عدم مرجح له بالخصوص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وجود المرجحات الخفية في أمثال هذا المورد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المساعدة عليها، فعهدة اثباتها على مدعيها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 امكان الترجيح بلا مرجح</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الكلام في قبحه، فالحق هو 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ترجيح المرجوح على الراجح قبيح، و منه ترجيح الفعل على الترك إذا كان مرجوحا، و أما إذا تساويا فان لم يكن ترجيح في نوع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لم تترتب فائدة على الفعلين أصلا، يكون قبيحا أيضا، إذ مرجع ذلك إلى ايجاد الفعل بلا فائدة، و هو قبيح لكونه عبثا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كان المرجح في النوع و لم يكن في واحد بالخصوص فلا بد من التفصيل بين التكوينيات و التشريعيات، و الالتزام بالقبح في الثانية دون الاولى، و ذلك لانه في التشريعيات إذا فرضنا قيام المصلحة بالجامع بين الفعلين أو بكل منهما و لم يكن لاحدهما ترجيح على الآخر، فحيث أن الأمر بالجامع أو أحدهما ممكن لا محذور فيه، كما هو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فالامر بأحدهما لا وجه له، لان المصلحة لا تختص به، فالتخصيص قبيح</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في التكوينيات فحيث أن اختيار الجامع و ايجاده بلا خصوصية محال و ما يوجد لا محالة يكون مع احدى الخصوصيتين فلا يكون ترجيح أحدهما قبيحا، بداهة أن الجائع يختار أحد القرصين مع عدم مرجح لاحدهما، و لا يعد فعله</w:t>
      </w:r>
      <w:bookmarkStart w:id="52" w:name="pg7078_63199"/>
    </w:p>
    <w:p>
      <w:pPr>
        <w:pStyle w:val="BookText"/>
        <w:rPr/>
      </w:pPr>
      <w:bookmarkEnd w:id="52"/>
      <w:r>
        <w:rPr>
          <w:rFonts w:ascii="Amiri" w:hAnsi="Amiri" w:eastAsia="Amiri" w:cs="Amiri"/>
          <w:color w:val="111111"/>
          <w:sz w:val="28"/>
          <w:sz w:val="28"/>
          <w:szCs w:val="28"/>
          <w:rtl w:val="true"/>
          <w:lang w:bidi="ar-SA"/>
        </w:rPr>
        <w:t>قبيحا، بل قد يعد عدم الترجيح قبيحا، كما لو لم يختر أحدهما حتى مات من الجوع</w:t>
      </w:r>
      <w:r>
        <w:rPr>
          <w:rFonts w:eastAsia="Amiri" w:cs="Amiri" w:ascii="Amiri" w:hAnsi="Amiri"/>
          <w:color w:val="111111"/>
          <w:sz w:val="28"/>
          <w:szCs w:val="28"/>
          <w:rtl w:val="true"/>
          <w:lang w:bidi="ar-SA"/>
        </w:rPr>
        <w:t>.</w:t>
      </w:r>
    </w:p>
    <w:p>
      <w:pPr>
        <w:pStyle w:val="Heading3"/>
        <w:numPr>
          <w:ilvl w:val="2"/>
          <w:numId w:val="1"/>
        </w:numPr>
        <w:rPr/>
      </w:pPr>
      <w:bookmarkStart w:id="53" w:name="__RefHeading___Toc3400496_372815092"/>
      <w:bookmarkStart w:id="54" w:name="_Toc19"/>
      <w:bookmarkEnd w:id="53"/>
      <w:r>
        <w:rPr>
          <w:rtl w:val="true"/>
        </w:rPr>
        <w:t>قانون الوراثة</w:t>
      </w:r>
      <w:bookmarkEnd w:id="54"/>
    </w:p>
    <w:p>
      <w:pPr>
        <w:pStyle w:val="BookText"/>
        <w:rPr/>
      </w:pPr>
      <w:r>
        <w:rPr>
          <w:rFonts w:ascii="Amiri" w:hAnsi="Amiri" w:eastAsia="Amiri" w:cs="Amiri"/>
          <w:color w:val="111111"/>
          <w:sz w:val="28"/>
          <w:sz w:val="28"/>
          <w:szCs w:val="28"/>
          <w:rtl w:val="true"/>
          <w:lang w:bidi="ar-SA"/>
        </w:rPr>
        <w:t>و قد يستدل للجبر بقانون الوراثة و العادة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تقريب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إشكال و لا ريب في أن الاوصاف الجسمية و الروحية للابوين لها تأثير تام في صفات الولد، و هي تكون سببا للفعل و مؤثرة فيه بلا 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لكنه يندفع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قانون الوراثة لا ينكر و قد أشير إليه في كثير من الروايات، و لذلك حدد الشارع الاقدس للتزويج حدودا من الطرفين معللة بتأثير روحيات الابوين في الولد، الا أنه ليس تأثير ذلك قطعيا لا يتخلف، و ذلك لما نرى بالوجدان أنه ربما يتولد من الابوين الخبيثين أولاد طيبون و 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لو كان تأثير ذلك قطعيا لا يتخلف لكانت التربية لغوا</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أضف اليهما أنا نرى بالوجدان أنه قد يغير الآداب و الرسوم في زمان واحد في مجتمع، و هذا أقوى شاهد على أن الوراثة</w:t>
      </w:r>
      <w:bookmarkStart w:id="55" w:name="pg7078_63200"/>
    </w:p>
    <w:p>
      <w:pPr>
        <w:pStyle w:val="BookText"/>
        <w:rPr/>
      </w:pPr>
      <w:bookmarkEnd w:id="55"/>
      <w:r>
        <w:rPr>
          <w:rFonts w:ascii="Amiri" w:hAnsi="Amiri" w:eastAsia="Amiri" w:cs="Amiri"/>
          <w:color w:val="111111"/>
          <w:sz w:val="28"/>
          <w:sz w:val="28"/>
          <w:szCs w:val="28"/>
          <w:rtl w:val="true"/>
          <w:lang w:bidi="ar-SA"/>
        </w:rPr>
        <w:t>لا تقدر على اجبار الإنسان، مع أن القوانين المجعولة للاقوام و الملل تصلح شاهدة على ذلك</w:t>
      </w:r>
      <w:r>
        <w:rPr>
          <w:rFonts w:eastAsia="Amiri" w:cs="Amiri" w:ascii="Amiri" w:hAnsi="Amiri"/>
          <w:color w:val="111111"/>
          <w:sz w:val="28"/>
          <w:szCs w:val="28"/>
          <w:rtl w:val="true"/>
          <w:lang w:bidi="ar-SA"/>
        </w:rPr>
        <w:t>.</w:t>
      </w:r>
    </w:p>
    <w:p>
      <w:pPr>
        <w:pStyle w:val="Heading3"/>
        <w:numPr>
          <w:ilvl w:val="2"/>
          <w:numId w:val="1"/>
        </w:numPr>
        <w:rPr/>
      </w:pPr>
      <w:bookmarkStart w:id="56" w:name="__RefHeading___Toc3400498_372815092"/>
      <w:bookmarkStart w:id="57" w:name="_Toc20"/>
      <w:bookmarkEnd w:id="56"/>
      <w:r>
        <w:rPr>
          <w:rtl w:val="true"/>
        </w:rPr>
        <w:t>الاعتياد</w:t>
      </w:r>
      <w:bookmarkEnd w:id="57"/>
    </w:p>
    <w:p>
      <w:pPr>
        <w:pStyle w:val="BookText"/>
        <w:rPr/>
      </w:pPr>
      <w:r>
        <w:rPr>
          <w:rFonts w:ascii="Amiri" w:hAnsi="Amiri" w:eastAsia="Amiri" w:cs="Amiri"/>
          <w:color w:val="111111"/>
          <w:sz w:val="28"/>
          <w:sz w:val="28"/>
          <w:szCs w:val="28"/>
          <w:rtl w:val="true"/>
          <w:lang w:bidi="ar-SA"/>
        </w:rPr>
        <w:t>و تقريب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العادة من الغرائز الداخلية الارتكازية الموجبة بعد طى مراحلها الثلاث، لصيرورة الفعل غير اختياري،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العادة طبيعة ثانوية، و ان العادة توجب كون الفعل غير ارادي</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العادة لا تصلح مانعة عن تسلط الحقيقة الانية و نظارتها على الغرائز الداخلية و الاعضاء الظاهرية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صيرورة الفعل غير اختياري فانها و ان كانت توجب عدم التوجه حين الاتيان بالفعل بخصوصياته و عدم تعلق الإرادة التفصيلية المستقلة بكل جزء من أجزائه، و لكنها لا تصير سببا لعدم التمكن من ترك الفعل، و ليس معنى اختيارية الفعل الا ذلك</w:t>
      </w:r>
      <w:r>
        <w:rPr>
          <w:rFonts w:eastAsia="Amiri" w:cs="Amiri" w:ascii="Amiri" w:hAnsi="Amiri"/>
          <w:color w:val="111111"/>
          <w:sz w:val="28"/>
          <w:szCs w:val="28"/>
          <w:rtl w:val="true"/>
          <w:lang w:bidi="ar-SA"/>
        </w:rPr>
        <w:t>.</w:t>
      </w:r>
      <w:bookmarkStart w:id="58" w:name="pg7078_63201"/>
    </w:p>
    <w:p>
      <w:pPr>
        <w:pStyle w:val="Heading3"/>
        <w:numPr>
          <w:ilvl w:val="2"/>
          <w:numId w:val="1"/>
        </w:numPr>
        <w:rPr/>
      </w:pPr>
      <w:bookmarkStart w:id="59" w:name="__RefHeading___Toc3400500_372815092"/>
      <w:bookmarkStart w:id="60" w:name="_Toc21"/>
      <w:bookmarkEnd w:id="58"/>
      <w:bookmarkEnd w:id="59"/>
      <w:r>
        <w:rPr>
          <w:rtl w:val="true"/>
        </w:rPr>
        <w:t>الندامة و احساس المسئولية</w:t>
      </w:r>
      <w:bookmarkEnd w:id="60"/>
    </w:p>
    <w:p>
      <w:pPr>
        <w:pStyle w:val="BookText"/>
        <w:rPr/>
      </w:pPr>
      <w:r>
        <w:rPr>
          <w:rFonts w:ascii="Amiri" w:hAnsi="Amiri" w:eastAsia="Amiri" w:cs="Amiri"/>
          <w:color w:val="111111"/>
          <w:sz w:val="28"/>
          <w:sz w:val="28"/>
          <w:szCs w:val="28"/>
          <w:rtl w:val="true"/>
          <w:lang w:bidi="ar-SA"/>
        </w:rPr>
        <w:t>و بعد ما عرفت من عدم تمامية ما استدل به على الجبر من حيث العوامل الطبيعية، يمكن أن يستدل للاختيار من تلك الناحية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نرى بالوجدان الفرق بين حركة يد المرتعش و حركة اليد الإرادية، فالاولى جبرية، و الثانية اختيارية، و لا برهان أصدق من الوجدان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انه لا إشكال في أن كل فرد من أفراد الإنسان يجد في نفسه حالة الندامة و في غيره آثارها مع التقصير في بعض الأفعال الموجب لتوجه ضرر إليه أو إلى غيره أو سلب نفع عنه، و لا يجدها مع عدم التقصير، كما لو وجد ذلك الفعل من غير اختيار، و ليس ذلك الا من جهة كون الأول اختياريا دون الثاني</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يقم لمن يلزم احترامه و انطبق عليه عنوان الهتك و الاهانة، فان كان ذلك عن تقصير تحصل الندامة، بخلاف ما إذا لم يكن كذلك، كما إذا لم يتوجه إلى وروده، و هكذا في سائر الأفعال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آية قطعية على اختيارية بعض الأفعال</w:t>
      </w:r>
      <w:r>
        <w:rPr>
          <w:rFonts w:eastAsia="Amiri" w:cs="Amiri" w:ascii="Amiri" w:hAnsi="Amiri"/>
          <w:color w:val="111111"/>
          <w:sz w:val="28"/>
          <w:szCs w:val="28"/>
          <w:rtl w:val="true"/>
          <w:lang w:bidi="ar-SA"/>
        </w:rPr>
        <w:t>.</w:t>
      </w:r>
      <w:bookmarkStart w:id="61" w:name="pg7078_63202"/>
    </w:p>
    <w:p>
      <w:pPr>
        <w:pStyle w:val="BookText"/>
        <w:rPr/>
      </w:pPr>
      <w:bookmarkEnd w:id="61"/>
      <w:r>
        <w:rPr>
          <w:rFonts w:ascii="Amiri" w:hAnsi="Amiri" w:eastAsia="Amiri" w:cs="Amiri"/>
          <w:color w:val="111111"/>
          <w:sz w:val="28"/>
          <w:sz w:val="28"/>
          <w:szCs w:val="28"/>
          <w:rtl w:val="true"/>
          <w:lang w:bidi="ar-SA"/>
        </w:rPr>
        <w:t>و منها ان الإنسان يحس بالمسئولية أمام القانون أعم من الالهى أو الحكومي، و لو لم يكن هناك اختيار لما كان لذلك وجه، لان العمل غير الاختياري لا يصح المؤاخذة عليه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احساس المسئولية انما هو من جهة جعل الجزاء على العمل، و هو انما يكون من جهة تأثيره في تبديل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أوضح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جعل ذلك انما هو اضافة عامل داخلي آخر إلى العوامل الداخلية المؤثرة في الإرادة و الاختيار جبرا، فلا يكون ذلك آية كون الاختيار اختياريا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فرض تأثير هذا الجعل في تغيير مصير الإرادة فرض اختيارية الإرادة، إذ لو لا كونها اختيارية لم يكن يؤثر هذا الجعل في تغييرها</w:t>
      </w:r>
      <w:r>
        <w:rPr>
          <w:rFonts w:eastAsia="Amiri" w:cs="Amiri" w:ascii="Amiri" w:hAnsi="Amiri"/>
          <w:color w:val="111111"/>
          <w:sz w:val="28"/>
          <w:szCs w:val="28"/>
          <w:rtl w:val="true"/>
          <w:lang w:bidi="ar-SA"/>
        </w:rPr>
        <w:t>.</w:t>
      </w:r>
    </w:p>
    <w:p>
      <w:pPr>
        <w:pStyle w:val="Heading3"/>
        <w:numPr>
          <w:ilvl w:val="2"/>
          <w:numId w:val="1"/>
        </w:numPr>
        <w:rPr/>
      </w:pPr>
      <w:bookmarkStart w:id="62" w:name="__RefHeading___Toc3400502_372815092"/>
      <w:bookmarkStart w:id="63" w:name="_Toc22"/>
      <w:bookmarkEnd w:id="62"/>
      <w:r>
        <w:rPr>
          <w:rtl w:val="true"/>
        </w:rPr>
        <w:t>الاستدلال للجبر بمبدئية اللّه سبحانه</w:t>
      </w:r>
      <w:bookmarkEnd w:id="63"/>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القسم الثاني ما استدل به للجبر من ناحية ما وراء الطبيعة، و هو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ثبت في محله أن اللّه تعالى خالق لجميع الموجودات و انه مبدأ الكل و لا مؤثر في الوجود الا هو، و من جملة الاشياء أفعالنا الاختيارية، فهي مخلوقة لله سبحانه ابداعا و احداثا، قال اللّه عز و جل ذلِكُمُ اَللّهُ رَبُّكُمْ لا إِلهَ إِلاّ هُوَ خالِقُ كُلِّ شَيْءٍ فَاعْبُدُوهُ وَ هُوَ عَلى كُلِّ شَيْءٍ وَكِيلٌ </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الأنعام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قال سبحانه وَ خَلَقَ كُلَّ شَيْءٍ وَ هُوَ بِكُلِّ شَيْءٍ عَلِيمٌ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قال تعالى أَلا لَهُ اَلْخَلْقُ وَ اَلْأَمْرُ تَبارَكَ اَللّهُ رَبُّ اَلْعالَمِينَ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فكل ما يصدق عليه اسم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ذلك الأفعال الاختيارية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مخلوق لله تعالى منسوب إليه</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كما لا تنافى بين تأثير العلل و الاسباب الطبيعية في المعلولات و المسببات نظير تأثير النار في الحرارة و ما شاكل، و بين مبدئيته تعالى بعد كون زمام أمر العلل و الاسباب بيده سبحانه، و لذلك قد يسند القرآن الأفعال الطبيعية إلى فواعلها، و قد</w:t>
      </w:r>
    </w:p>
    <w:p>
      <w:pPr>
        <w:pStyle w:val="BookText"/>
        <w:rPr/>
      </w:pPr>
      <w:r>
        <w:rPr>
          <w:rFonts w:ascii="Amiri" w:hAnsi="Amiri" w:eastAsia="Amiri" w:cs="Amiri"/>
          <w:color w:val="111111"/>
          <w:sz w:val="28"/>
          <w:sz w:val="28"/>
          <w:szCs w:val="28"/>
          <w:rtl w:val="true"/>
          <w:lang w:bidi="ar-SA"/>
        </w:rPr>
        <w:t>يسند الجميع إلى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لا تنافى بين كون الفعل الاختياري منسوبا إلى الإنسان و بين استناده إلى اللّه تعالى بعد كون أصل وجوده و حياته و قدرته حدوثا و بقاءً بافاضة من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لذلك نرى أنه قد جمع في كثير من الآيات بين الاثباتين جميعا، فنسب الفعل إلى فاعله و إلى اللّه سبحانه،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خَلَقَكُمْ وَ ما تَعْمَلُونَ </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الصافات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فنسب أعمال الناس إليهم و نسب خلق أنفسهم و أعمالهم إليه تعالى، و قوله عز و جل وَ ما رَمَيْتَ إِذْ رَمَيْتَ وَ لكِنَّ اَللّهَ رَمى وَ لِيُبْلِيَ اَلْمُؤْمِنِينَ مِنْهُ بَلاءً حَسَناً إِنَّ اَللّهَ سَمِيعٌ عَلِيمٌ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فنسب الرمي إلى رسول اللّه و نفاه عنه و نسبه إليه تعالى</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 الآيات المشار إليها انما هي في غير الأفعال الاختيارية، بل فيما يجعل شريكا لله تعالى من الجن و الشمس و القمر و ما شاكل ذلك و تدل على أنها بأجمعها مخلوقة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 أن غاية ما هناك دلالة الآيات على كون جميع الاشياء مخلوقة لله تعالى، و منها الأفعال الاختيارية، فيخصص عمومها بالآيات الكثيرة المتضمنة لنسبة الأفعال الاختيارية إلى العباد البالغة مائة آية،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نَفْسٍ بِما كَسَبَتْ رَهِينَةٌ </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المدثر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فَأَلْهَمَها فُجُورَها وَ تَقْواها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أَفْلَحَ مَنْ زَكّاها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خابَ مَنْ دَسّاها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إلى غير ذلك من الآيات الكريمة</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لو تدبرنا في القرآن الكريم نجد أنه تعالى نسب في ما يقرب من ثلاثمائة آية العمل و الفعل إلى الإنسان، و عليه فلا شك في تخصيص الآية الشريفة بها</w:t>
      </w:r>
      <w:r>
        <w:rPr>
          <w:rFonts w:eastAsia="Amiri" w:cs="Amiri" w:ascii="Amiri" w:hAnsi="Amiri"/>
          <w:color w:val="111111"/>
          <w:sz w:val="28"/>
          <w:szCs w:val="28"/>
          <w:rtl w:val="true"/>
          <w:lang w:bidi="ar-SA"/>
        </w:rPr>
        <w:t>.</w:t>
      </w:r>
      <w:bookmarkStart w:id="64" w:name="pg7078_63206"/>
    </w:p>
    <w:p>
      <w:pPr>
        <w:pStyle w:val="Heading3"/>
        <w:numPr>
          <w:ilvl w:val="2"/>
          <w:numId w:val="1"/>
        </w:numPr>
        <w:rPr/>
      </w:pPr>
      <w:bookmarkStart w:id="65" w:name="__RefHeading___Toc3400504_372815092"/>
      <w:bookmarkStart w:id="66" w:name="_Toc23"/>
      <w:bookmarkEnd w:id="64"/>
      <w:bookmarkEnd w:id="65"/>
      <w:r>
        <w:rPr>
          <w:rtl w:val="true"/>
        </w:rPr>
        <w:t>الاستدلال للجبر بانتهاء الأفعال إلى إرادة اللّه تعالى</w:t>
      </w:r>
      <w:bookmarkEnd w:id="66"/>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أفعال العباد اما أن تكون متعلقة لمشيئة اللّه و ارادته الازلية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أن لا تكون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الأول يجب وجودها و إلا لزم تخلف المراد عن إرادته</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الثاني يمتنع وجودها، إذ بما أن أفعال العباد من الممكنات و كل ممكن لا بد و أن يوجد بارادته و إلا لزم التصرف في سلطان المولى، فيمتنع وجودها ان لم تكن إرادته تعالى متعلقة بها، فجميع أفعال العباد انما توجد بارادة اللّه فيجب وجودها و ليس للعبد اختيار في الفعل</w:t>
      </w:r>
      <w:r>
        <w:rPr>
          <w:rFonts w:eastAsia="Amiri" w:cs="Amiri" w:ascii="Amiri" w:hAnsi="Amiri"/>
          <w:color w:val="111111"/>
          <w:sz w:val="28"/>
          <w:szCs w:val="28"/>
          <w:rtl w:val="true"/>
          <w:lang w:bidi="ar-SA"/>
        </w:rPr>
        <w:t>.</w:t>
      </w:r>
      <w:bookmarkStart w:id="67" w:name="pg7078_63207"/>
    </w:p>
    <w:p>
      <w:pPr>
        <w:pStyle w:val="Heading3"/>
        <w:numPr>
          <w:ilvl w:val="2"/>
          <w:numId w:val="1"/>
        </w:numPr>
        <w:rPr/>
      </w:pPr>
      <w:bookmarkStart w:id="68" w:name="__RefHeading___Toc3400506_372815092"/>
      <w:bookmarkStart w:id="69" w:name="_Toc24"/>
      <w:bookmarkEnd w:id="67"/>
      <w:bookmarkEnd w:id="68"/>
      <w:r>
        <w:rPr>
          <w:rtl w:val="true"/>
        </w:rPr>
        <w:t>توضيح كلام المحقق الخراساني</w:t>
      </w:r>
      <w:bookmarkEnd w:id="69"/>
    </w:p>
    <w:p>
      <w:pPr>
        <w:pStyle w:val="BookText"/>
        <w:rPr/>
      </w:pPr>
      <w:r>
        <w:rPr>
          <w:rFonts w:ascii="Amiri" w:hAnsi="Amiri" w:eastAsia="Amiri" w:cs="Amiri"/>
          <w:color w:val="111111"/>
          <w:sz w:val="28"/>
          <w:sz w:val="28"/>
          <w:szCs w:val="28"/>
          <w:rtl w:val="true"/>
          <w:lang w:bidi="ar-SA"/>
        </w:rPr>
        <w:t xml:space="preserve">و أجاب عنه المحقق الخراسان في الكفاية </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راجع كفاية الأصول ص</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إشكال و دفع</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ما وجه تكليف العصاة بأن إرادته تعالى هو العلم بالصلاح، فان كان المعلوم ما هو صلاح بحسب النظام الكلى فنفس هذا العلم من دون حالة منتظرة علة للتكوين، و ان المعلوم ما هو صلاح بحسب بعض الاشخاص لا بحسب النظام التام فهو علة لاعلام ذلك الشخص بما هو صلاحه، و فيه المصلحة و المفسدة، و ما لا محيص عنه في الأفعال الاختيارية المتعلقة للتكاليف هو الثاني دون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توافقا لا بد من الاطاعة و الايمان، و ان تخالفا لا محيص عن اختيار الكفر و العصيان</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أورد على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إذا كان الكفر و العصيان و الاطاعة و الايمان بارادة اللّه تعالى التكوينية التي لا تتخلف عن المراد، فلا</w:t>
      </w:r>
    </w:p>
    <w:p>
      <w:pPr>
        <w:pStyle w:val="BookText"/>
        <w:rPr/>
      </w:pPr>
      <w:r>
        <w:rPr>
          <w:rFonts w:ascii="Amiri" w:hAnsi="Amiri" w:eastAsia="Amiri" w:cs="Amiri"/>
          <w:color w:val="111111"/>
          <w:sz w:val="28"/>
          <w:sz w:val="28"/>
          <w:szCs w:val="28"/>
          <w:rtl w:val="true"/>
          <w:lang w:bidi="ar-SA"/>
        </w:rPr>
        <w:t>يصح أن يتعلق بها التكليف لكونها خارجة عن الاختيار المعتبر فيه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حاصله بتوضيح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إرادة اللّه تعالى لو كانت متعلقة بفعل العبد و ان لم يرد لكان ذلك مستلزما للجبر و عدم قدرة العبد و ارادته في الفعل لفرض وجوب صدوره، ففيما اراده العبد من باب الاتفاق يكونان، أي الفعل و الارادة معلولين لعلة واحدة و هي الإرادة الالهية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ان كانت متعلقة بفعله بما له من المبادئ المصححة لاختياريته في حد ذاته من القدرة و الارادة و الشعور، فلا يستلزم ذلك الجبر، لفرض عدم تعلق الإرادة بالفعل و ان لم يرده العبد بل بما له من المبادئ الاختيارية أيضا، فلا مجال لدعوى الاختيارية لوجوب الصدور</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أورد على نفسه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ما ذكر يكفي في صحة التكليف و يخرج بذلك عن اللغوية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أنه يبقى السؤال عن وجه المؤاخذة و العقاب، لان اشكال وجوب الفعل بارادة الباري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توهمه الاشعري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يندفع بما ذكر، كما أن اشكال وجوب الفعل بارادة الفاعل، مندفع بأن ذلك يؤكد اراديته، الا أن اشكال وجوب الإرادة نفسها التي هي من الممكنات المستندة إلى إرادة</w:t>
      </w:r>
    </w:p>
    <w:p>
      <w:pPr>
        <w:pStyle w:val="BookText"/>
        <w:rPr/>
      </w:pPr>
      <w:r>
        <w:rPr>
          <w:rFonts w:ascii="Amiri" w:hAnsi="Amiri" w:eastAsia="Amiri" w:cs="Amiri"/>
          <w:color w:val="111111"/>
          <w:sz w:val="28"/>
          <w:sz w:val="28"/>
          <w:szCs w:val="28"/>
          <w:rtl w:val="true"/>
          <w:lang w:bidi="ar-SA"/>
        </w:rPr>
        <w:t>الباري الواجبة بالذات الموجبة لعدم اختيارية الفعل المعلول لها لان الجبر على العلة جبر على المعلول، يبقى بحاله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معه لا يصح العقاب، لانه لا يصح المؤاخذة على ما يكون بالآخرة بلا 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العقاب تابع للكفر و العصيان التابعين للاختيار الناشئ عن مقدماته الناشئة عن الشقاوة الذاتية اللازمة لخصوص ذاتهما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مراده بذلك ما احتمله بعض من أن المثوبة و العقوبة من تبعات الأفعال و لوازم الاعمال و نتائج الملكات الفاضلة و آثار الملكات الرذيلة، و مثل هذه العقوبة على النفس لخطيئتها كالمرض على البدن، المؤيد ذلك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يُجْزَوْنَ إِلاّ ما كانُوا يَعْمَلُونَ </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الأعراف</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هي أعمالكم ترد اليكم </w:t>
      </w:r>
      <w:r>
        <w:rPr>
          <w:rFonts w:eastAsia="Amiri" w:cs="Amiri" w:ascii="Amiri" w:hAnsi="Amiri"/>
          <w:color w:val="111111"/>
          <w:sz w:val="28"/>
          <w:szCs w:val="28"/>
          <w:rtl w:val="true"/>
          <w:lang w:bidi="ar-SA"/>
        </w:rPr>
        <w:t xml:space="preserve">" </w:t>
      </w:r>
      <w:r>
        <w:rPr>
          <w:rStyle w:val="FootnoteAnchor"/>
          <w:rtl w:val="true"/>
        </w:rPr>
        <w:footnoteReference w:id="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 جهة منافاة ذلك لظاهر الكتاب و السنة، فانه يمكن أن</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المادة حيث كانت مستعدة فهي مستحقة لإفاضة الصورة المنافرة من اللّه تعالى، و نسبة التعذيب و الادخال في النار إليه تعالى بملاحظة أن افاضة تلك الصورة المؤلمة منه تعالى بتوسط ملائكة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من جهة أن الجواب لا يناسب مع مبنى الاشكال، و هو أنه كيف يؤاخذ على ما لا ينتهي بالآخرة إلى الاختيار، و لامع قوله بأنه عقاب على الكفر و العصيان الناشئين عن 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الظاهر أن مراده أن العقاب انما هو من معاقب خارجي، غاية الامر يكفي في صحة المؤاخذة التي يكون استحقاقها بحكم العقل و العقلاء، هذا المقدار من الاختيار المصحح للتكليف، كما نشاهد ذلك بالنسبة إلى الموالى العرفية و مؤاخذة العبد إذا أمروه بشيء و خالفه، إذ لو كان الفعل بمجرد استناده إلى اللّه تعالى غير اختياري و غير صالح للمؤاخذة لما صحت مؤاخذة الموالى العرفية أيضا، و إذا كان الفعل في حد ذاته قابلا للمؤاخذة عليه لم يكن هناك فرق بين كون المؤاخذة ممن انتهت إليه سلسلة الإرادة أو غيره</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غاية الامر يبقى سؤال، و هو أنه تعالى لم أوجد من سيوجد منه المهلكات، أو لم أوجد نفس مقدمات الاختيار</w:t>
      </w:r>
      <w:bookmarkStart w:id="70" w:name="pg7078_63211"/>
    </w:p>
    <w:p>
      <w:pPr>
        <w:pStyle w:val="BookText"/>
        <w:rPr/>
      </w:pPr>
      <w:bookmarkEnd w:id="70"/>
      <w:r>
        <w:rPr>
          <w:rFonts w:ascii="Amiri" w:hAnsi="Amiri" w:eastAsia="Amiri" w:cs="Amiri"/>
          <w:color w:val="111111"/>
          <w:sz w:val="28"/>
          <w:sz w:val="28"/>
          <w:szCs w:val="28"/>
          <w:rtl w:val="true"/>
          <w:lang w:bidi="ar-SA"/>
        </w:rPr>
        <w:t>الموجبة لأنواع العقوبات، و هل لا يكون ذلك منافيا لرحمة رب الارباب؟</w:t>
      </w:r>
    </w:p>
    <w:p>
      <w:pPr>
        <w:pStyle w:val="BookText"/>
        <w:rPr/>
      </w:pPr>
      <w:r>
        <w:rPr>
          <w:rFonts w:ascii="Amiri" w:hAnsi="Amiri" w:eastAsia="Amiri" w:cs="Amiri"/>
          <w:color w:val="111111"/>
          <w:sz w:val="28"/>
          <w:sz w:val="28"/>
          <w:szCs w:val="28"/>
          <w:rtl w:val="true"/>
          <w:lang w:bidi="ar-SA"/>
        </w:rPr>
        <w:t xml:space="preserve">و الظاهر أن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اللازمة لخصوص ذاتهما </w:t>
      </w:r>
      <w:r>
        <w:rPr>
          <w:rFonts w:eastAsia="Amiri" w:cs="Amiri" w:ascii="Amiri" w:hAnsi="Amiri"/>
          <w:color w:val="111111"/>
          <w:sz w:val="28"/>
          <w:szCs w:val="28"/>
          <w:rtl w:val="true"/>
          <w:lang w:bidi="ar-SA"/>
        </w:rPr>
        <w:t xml:space="preserve">" </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كفاية الأصول ص</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 اشارة إلى الجواب عن ذلك</w:t>
      </w:r>
      <w:r>
        <w:rPr>
          <w:rFonts w:eastAsia="Amiri" w:cs="Amiri" w:ascii="Amiri" w:hAnsi="Amiri"/>
          <w:color w:val="111111"/>
          <w:sz w:val="28"/>
          <w:szCs w:val="28"/>
          <w:rtl w:val="true"/>
          <w:lang w:bidi="ar-SA"/>
        </w:rPr>
        <w:t>.</w:t>
      </w:r>
    </w:p>
    <w:p>
      <w:pPr>
        <w:pStyle w:val="Heading3"/>
        <w:numPr>
          <w:ilvl w:val="2"/>
          <w:numId w:val="1"/>
        </w:numPr>
        <w:rPr/>
      </w:pPr>
      <w:bookmarkStart w:id="71" w:name="__RefHeading___Toc3400508_372815092"/>
      <w:bookmarkStart w:id="72" w:name="_Toc25"/>
      <w:bookmarkEnd w:id="71"/>
      <w:r>
        <w:rPr>
          <w:rtl w:val="true"/>
        </w:rPr>
        <w:t>وجه ايجاد من سيوجد منه المهلكات</w:t>
      </w:r>
      <w:bookmarkEnd w:id="72"/>
    </w:p>
    <w:p>
      <w:pPr>
        <w:pStyle w:val="BookText"/>
        <w:rPr/>
      </w:pPr>
      <w:r>
        <w:rPr>
          <w:rFonts w:ascii="Amiri" w:hAnsi="Amiri" w:eastAsia="Amiri" w:cs="Amiri"/>
          <w:color w:val="111111"/>
          <w:sz w:val="28"/>
          <w:sz w:val="28"/>
          <w:szCs w:val="28"/>
          <w:rtl w:val="true"/>
          <w:lang w:bidi="ar-SA"/>
        </w:rPr>
        <w:t xml:space="preserve">و حاصله كما أفاده بعض المحققين </w:t>
      </w:r>
      <w:r>
        <w:rPr>
          <w:rStyle w:val="FootnoteAnchor"/>
          <w:rtl w:val="true"/>
        </w:rPr>
        <w:footnoteReference w:id="34"/>
      </w:r>
      <w:r>
        <w:rPr>
          <w:rFonts w:ascii="Amiri" w:hAnsi="Amiri" w:eastAsia="Amiri" w:cs="Amiri"/>
          <w:color w:val="111111"/>
          <w:sz w:val="28"/>
          <w:sz w:val="28"/>
          <w:szCs w:val="28"/>
          <w:rtl w:val="true"/>
          <w:lang w:bidi="ar-SA"/>
        </w:rPr>
        <w:t>يظهر بعد بيان مقدمات</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لكل ماهية من الماهيات في حد ذاتها حدا معينا بحيث لو زيد عليه أو نقص عنه خرجت عن كونها تلك الماهية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ماهية الشجر جوهر ممتد نام، و لو زيد عليه الحاسية صار حيوانا، و لو نقص عنه النمو صار جمادا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لماهية الاشياء نحو وجود في العلم الازلي الربوبي بتبع العلم بالوجودات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المجعول بالأصالة هو الوجود و الماهية مجعولة بالتبع و العرض، وجدانها لذاتها و ذاتياتها و لوازمها غير محتاج إلى جعل و تأثير، و لا يعقل الجعل بين الشيء و نفسه و لا بينه و بين لوازمه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كل ممكن غير متوقف على ممتنع بالذات يجب وجوده، إذ لا نقص في طرف مبدأ المبادئ و لا في المعلول لفرض امكانه و لا في الوسائط و الاسباب لفرض عدم التوقف على الممتنع بالذات، و غيره يجرى فيه هذا البيان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عرفت هذه المقدمات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يظهر لك أن تفاوت الماهيات في أنفسها و لوازمها بنفس ذواتها لا بجعل جاعل و تأثير مؤثر، فمنهم شقي و منهم سعد بنفس ذاته و ماهويته، حيث أن الماهيات كانت موجودة في العلم الازلي و طلبت بلسان حال استعدادها الدخول في دار الوجود، و كان معطي الوجود فياضا بذاته غنيا بنفسه فيجب عليه افاضة</w:t>
      </w:r>
    </w:p>
    <w:p>
      <w:pPr>
        <w:pStyle w:val="BookText"/>
        <w:rPr/>
      </w:pPr>
      <w:r>
        <w:rPr>
          <w:rFonts w:ascii="Amiri" w:hAnsi="Amiri" w:eastAsia="Amiri" w:cs="Amiri"/>
          <w:color w:val="111111"/>
          <w:sz w:val="28"/>
          <w:sz w:val="28"/>
          <w:szCs w:val="28"/>
          <w:rtl w:val="true"/>
          <w:lang w:bidi="ar-SA"/>
        </w:rPr>
        <w:t>الوجود و يمتنع عليه الامساك عنه، و حيث ان الجود بمقدار قبول القابل و على طبق حال السائل كانت الافاضة عدلا و صوابا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فالاعتراض ان كان بالقياس إلى الماهية فهو باطل بأن الشقي شقي في حد ذاته، و السعيد سعيد في حد 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كان بالاضافة إلى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فيدفعه أن افاضة الوجود على وفق قبول القابل عدلٌ و 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في النبوي الشريف مع قطع النظر عما ورد في تفسيره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الشقي من شقي في بطن أمه و السعيد من سعد في بطن أمه </w:t>
      </w:r>
      <w:r>
        <w:rPr>
          <w:rFonts w:eastAsia="Amiri" w:cs="Amiri" w:ascii="Amiri" w:hAnsi="Amiri"/>
          <w:color w:val="111111"/>
          <w:sz w:val="28"/>
          <w:szCs w:val="28"/>
          <w:rtl w:val="true"/>
          <w:lang w:bidi="ar-SA"/>
        </w:rPr>
        <w:t xml:space="preserve">" </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 xml:space="preserve">التوحيد للصدوق ص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السعادة و الشقاوة، طبعة طهران، و البحار ج</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عن تفسير علي بن ابراهيم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يكون اشارة إلى ذلك، و الاختصاص ببطن الام اما لانه أول النشآت الوجودية عند الجمهور، أو أن المراد بالبطن مكنون الماهية، و اطلاق الام على الماهية بلحاظ جهة قبولها كما أطلق الاب على اللّه تعالى في بعض الكتب السماوية بلحاظ جهة فاعليته</w:t>
      </w:r>
      <w:r>
        <w:rPr>
          <w:rFonts w:eastAsia="Amiri" w:cs="Amiri" w:ascii="Amiri" w:hAnsi="Amiri"/>
          <w:color w:val="111111"/>
          <w:sz w:val="28"/>
          <w:szCs w:val="28"/>
          <w:rtl w:val="true"/>
          <w:lang w:bidi="ar-SA"/>
        </w:rPr>
        <w:t>.</w:t>
      </w:r>
      <w:bookmarkStart w:id="73" w:name="pg7078_63214"/>
    </w:p>
    <w:p>
      <w:pPr>
        <w:pStyle w:val="Heading3"/>
        <w:numPr>
          <w:ilvl w:val="2"/>
          <w:numId w:val="1"/>
        </w:numPr>
        <w:rPr/>
      </w:pPr>
      <w:bookmarkStart w:id="74" w:name="__RefHeading___Toc3400510_372815092"/>
      <w:bookmarkStart w:id="75" w:name="_Toc26"/>
      <w:bookmarkEnd w:id="73"/>
      <w:bookmarkEnd w:id="74"/>
      <w:r>
        <w:rPr>
          <w:rtl w:val="true"/>
        </w:rPr>
        <w:t>الموجب لاختيار اللّه تعالى العقاب</w:t>
      </w:r>
      <w:bookmarkEnd w:id="75"/>
    </w:p>
    <w:p>
      <w:pPr>
        <w:pStyle w:val="BookText"/>
        <w:rPr/>
      </w:pPr>
      <w:r>
        <w:rPr>
          <w:rFonts w:ascii="Amiri" w:hAnsi="Amiri" w:eastAsia="Amiri" w:cs="Amiri"/>
          <w:color w:val="111111"/>
          <w:sz w:val="28"/>
          <w:sz w:val="28"/>
          <w:szCs w:val="28"/>
          <w:rtl w:val="true"/>
          <w:lang w:bidi="ar-SA"/>
        </w:rPr>
        <w:t>و يبقى السؤال عن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الموجب لاختيار اللّه تعالى العقاب بعد استحالة التشفي في حقه؟</w:t>
      </w:r>
    </w:p>
    <w:p>
      <w:pPr>
        <w:pStyle w:val="BookText"/>
        <w:rPr/>
      </w:pPr>
      <w:r>
        <w:rPr>
          <w:rFonts w:ascii="Amiri" w:hAnsi="Amiri" w:eastAsia="Amiri" w:cs="Amiri"/>
          <w:color w:val="111111"/>
          <w:sz w:val="28"/>
          <w:sz w:val="28"/>
          <w:szCs w:val="28"/>
          <w:rtl w:val="true"/>
          <w:lang w:bidi="ar-SA"/>
        </w:rPr>
        <w:t>و يمكن الجواب عنه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جماعة من الاساطين منهم الشيخ الرئيس </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 xml:space="preserve">راجع شرح الاشارات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 في معرض الحديث القدر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ذلك ايضا يكون حسناً لانه قد كان يجب يكون التخويف موجوداً في الأسباب التي تثبت فتنفع في الاكثر، و التصديق تأكيد للتخويف، فإذا عرض من اسباب القدر عارض واحد، مقتضي للتخويف و الاعتبار، فركب الخطأ و اتى بالجريمة وجب التصديق لاجل الغرض العام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يمكن ان يستفاد ذلك من ص</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الحديث عن كون النبي يجب أن يكون داعيا إلى التصديق بوجود خالق قدير خبير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المحقق الأصفهاني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أن التعذيب من باب تصديق التخويف و الايفاء بالوعيد الواجبين في الحكمة الالهية، فان خلاف الميعاد مناف للحكمة و موجب لعدم ارتداع النفوس من التوعيد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وجهه حفظ النظام، و الحكيم يراعى المصلحة العامة الكلية، فكما لو لا تخويف من يرتدع حقيقة بالردع لما ارتدع و لم يبق نظام الكل محفوظا كذلك لو احتمل المجرم بما هو مجرم أنه لا يعذب، فعموم التخويف له دخل في حفظ النظام الذي لا أتم منه نظام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استحقاق العقاب انما هو بحكم العقل، من جهة أن العصيان و المخالفة خروج عن زى الرقية و رسم العبودية، و هو ظلم و الظالم يستحق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فيما يرجع إلى شرح مطالب الكفاية، و انما أطلنا الكلام في ذلك دفعا للشبهة المغروسة في أذهان الاكثر من أن المحقق الخراساني يصرح بالجبر</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مع ذلك ففى كلامه مواقع للنظر يظهر عند بيان المختار في الجواب عن هذا الوجه</w:t>
      </w:r>
      <w:r>
        <w:rPr>
          <w:rFonts w:eastAsia="Amiri" w:cs="Amiri" w:ascii="Amiri" w:hAnsi="Amiri"/>
          <w:color w:val="111111"/>
          <w:sz w:val="28"/>
          <w:szCs w:val="28"/>
          <w:rtl w:val="true"/>
          <w:lang w:bidi="ar-SA"/>
        </w:rPr>
        <w:t>.</w:t>
      </w:r>
      <w:bookmarkStart w:id="76" w:name="pg7078_63216"/>
    </w:p>
    <w:p>
      <w:pPr>
        <w:pStyle w:val="Heading3"/>
        <w:numPr>
          <w:ilvl w:val="2"/>
          <w:numId w:val="1"/>
        </w:numPr>
        <w:rPr/>
      </w:pPr>
      <w:bookmarkStart w:id="77" w:name="__RefHeading___Toc3400512_372815092"/>
      <w:bookmarkStart w:id="78" w:name="_Toc27"/>
      <w:bookmarkEnd w:id="76"/>
      <w:bookmarkEnd w:id="77"/>
      <w:r>
        <w:rPr>
          <w:rtl w:val="true"/>
        </w:rPr>
        <w:t>إرادة اللّه تعالى على قسمين</w:t>
      </w:r>
      <w:bookmarkEnd w:id="78"/>
    </w:p>
    <w:p>
      <w:pPr>
        <w:pStyle w:val="BookText"/>
        <w:rPr/>
      </w:pPr>
      <w:r>
        <w:rPr>
          <w:rFonts w:ascii="Amiri" w:hAnsi="Amiri" w:eastAsia="Amiri" w:cs="Amiri"/>
          <w:color w:val="111111"/>
          <w:sz w:val="28"/>
          <w:sz w:val="28"/>
          <w:szCs w:val="28"/>
          <w:rtl w:val="true"/>
          <w:lang w:bidi="ar-SA"/>
        </w:rPr>
        <w:t>و حاصله يبتني على بيان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إرادة اللّه تعالى على قسمين التكوينية و التشريعية، و المراد بالاولى هو فعله تعالى و احداثه و خلقه كما نطقت بذلك النصوص الكثيرة</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لاحظ صحيح صفوان بن يحيى قلت لابي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الإرادة من اللّه و من الخلق؟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الإرادة من الخلق الضمير و ما يبدو لهم بعد ذلك من الفعل، و أما من اللّه تعالى فارادته احداثه لا غير ذلك، لانه لا يروي و لا يهمّ و لا يتفكر، و هذه الصفات منفية عنه و هي صفات الخلق، فارادة اللّه لا غير ذلك، يقوله له كن فيكون بلا لفظ و لا</w:t>
      </w:r>
    </w:p>
    <w:p>
      <w:pPr>
        <w:pStyle w:val="BookText"/>
        <w:rPr/>
      </w:pPr>
      <w:r>
        <w:rPr>
          <w:rFonts w:ascii="Amiri" w:hAnsi="Amiri" w:eastAsia="Amiri" w:cs="Amiri"/>
          <w:color w:val="111111"/>
          <w:sz w:val="28"/>
          <w:sz w:val="28"/>
          <w:szCs w:val="28"/>
          <w:rtl w:val="true"/>
          <w:lang w:bidi="ar-SA"/>
        </w:rPr>
        <w:t xml:space="preserve">نطق بلسان و لا همّة و لا تفكر و لا كيف لذلك كما أنه لا كيف له </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أصول الكافي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ان الإرادة من صفات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 في عدة مصادر اخرى منها الأمالي للطوسي المجلس</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بالارادة التشريعية جعل الاحكام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ذكرناه يظهر أن ما أفاده المحقق الخراساني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تبعا للحكماء و الفلاسفة من تفسير إرادة اللّه تعالى بالعلم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غير محله، فان العلم عين ذاته تعالى و الارادة فعله و احداثه، و بينهما بون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أضعف من ذلك ما عن جماعة منهم، من ارجاع الإرادة في اللّه تعالى إلى العلم مفهوما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لو أغمض عما ذكرناه و سلم كونها عين ذاته، ما استدلوا به على تغاير العلم و القدرة و الحياة في اللّه سبحانه، و هذا يجرى في الإرادة أيضا</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الوجدان أقوى شاهد على التغاير، فان</w:t>
      </w:r>
      <w:bookmarkStart w:id="79" w:name="pg7078_63218"/>
    </w:p>
    <w:p>
      <w:pPr>
        <w:pStyle w:val="BookText"/>
        <w:rPr/>
      </w:pPr>
      <w:bookmarkEnd w:id="79"/>
      <w:r>
        <w:rPr>
          <w:rFonts w:ascii="Amiri" w:hAnsi="Amiri" w:eastAsia="Amiri" w:cs="Amiri"/>
          <w:color w:val="111111"/>
          <w:sz w:val="28"/>
          <w:sz w:val="28"/>
          <w:szCs w:val="28"/>
          <w:rtl w:val="true"/>
          <w:lang w:bidi="ar-SA"/>
        </w:rPr>
        <w:t xml:space="preserve">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مريد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ليسا من قبيل المترادفين نظير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انسان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الضرورة قاضية بأنه يفهم من كملة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مريد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قاضية بأن الاعتقاد بان اللّه تعالى عالم ليس اعتقادا بأنه مريد، و البرهان على كونه عالما لا يكون برهانا على أنه مريد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التزمنا بثبوت إرادة ذاتية فيه سبحانه وراء الارادة في مرتبة فعله، لا مصداق له فيه سوى علمه تعالى، و لكن لا دليل على ثبوتها</w:t>
      </w:r>
      <w:r>
        <w:rPr>
          <w:rFonts w:eastAsia="Amiri" w:cs="Amiri" w:ascii="Amiri" w:hAnsi="Amiri"/>
          <w:color w:val="111111"/>
          <w:sz w:val="28"/>
          <w:szCs w:val="28"/>
          <w:rtl w:val="true"/>
          <w:lang w:bidi="ar-SA"/>
        </w:rPr>
        <w:t>.</w:t>
      </w:r>
    </w:p>
    <w:p>
      <w:pPr>
        <w:pStyle w:val="Heading3"/>
        <w:numPr>
          <w:ilvl w:val="2"/>
          <w:numId w:val="1"/>
        </w:numPr>
        <w:rPr/>
      </w:pPr>
      <w:bookmarkStart w:id="80" w:name="__RefHeading___Toc3400514_372815092"/>
      <w:bookmarkStart w:id="81" w:name="_Toc28"/>
      <w:bookmarkEnd w:id="80"/>
      <w:r>
        <w:rPr>
          <w:rtl w:val="true"/>
        </w:rPr>
        <w:t>إرادة اللّه من صفات الفعل</w:t>
      </w:r>
      <w:bookmarkEnd w:id="81"/>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الامر الثاني ان إرادة اللّه تعالى من صفات الفعل لا من الصفات الذاتية، و ذلك 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انطباق ما ذكرناه ضابطا لصفات الفعل من اتصافه بما يقابلها أيضا على إرادته،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تعالى مريد لوجود الإنسان و غير مريد لوجود العنقاء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ان وجود الموجودات ليس كمالا له تعالى حتى تكون إرادة وجودها من الصفات الكمالية الذاتية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تطابق الروايات الواردة عن المعصومين عليهم السلام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 صحيح عاصم بن حميد عن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لم يزل اللّه مريدا؟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المريد لا يكون إلا المراد معه، لم يزل اللّه عالما قادرا ثمّ أراد </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 xml:space="preserve">أصول 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الخبر صريح في أن إرادته ليست من الصفات الذاتية</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صحيح محمد بن مسلم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المشيئة محدثة </w:t>
      </w:r>
      <w:r>
        <w:rPr>
          <w:rStyle w:val="FootnoteAnchor"/>
          <w:rtl w:val="true"/>
        </w:rPr>
        <w:footnoteReference w:id="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نحوهما غيرهما</w:t>
      </w:r>
      <w:r>
        <w:rPr>
          <w:rFonts w:eastAsia="Amiri" w:cs="Amiri" w:ascii="Amiri" w:hAnsi="Amiri"/>
          <w:color w:val="111111"/>
          <w:sz w:val="28"/>
          <w:szCs w:val="28"/>
          <w:rtl w:val="true"/>
          <w:lang w:bidi="ar-SA"/>
        </w:rPr>
        <w:t>.</w:t>
      </w:r>
      <w:bookmarkStart w:id="82" w:name="pg7078_63220"/>
    </w:p>
    <w:p>
      <w:pPr>
        <w:pStyle w:val="Heading3"/>
        <w:numPr>
          <w:ilvl w:val="2"/>
          <w:numId w:val="1"/>
        </w:numPr>
        <w:rPr/>
      </w:pPr>
      <w:bookmarkStart w:id="83" w:name="__RefHeading___Toc3400516_372815092"/>
      <w:bookmarkStart w:id="84" w:name="_Toc29"/>
      <w:bookmarkEnd w:id="82"/>
      <w:bookmarkEnd w:id="83"/>
      <w:r>
        <w:rPr>
          <w:rtl w:val="true"/>
        </w:rPr>
        <w:t>أفعال العباد غير متعلقة لإرادة اللّه تعالى</w:t>
      </w:r>
      <w:bookmarkEnd w:id="84"/>
    </w:p>
    <w:p>
      <w:pPr>
        <w:pStyle w:val="BookText"/>
        <w:rPr/>
      </w:pPr>
      <w:r>
        <w:rPr>
          <w:rFonts w:ascii="Amiri" w:hAnsi="Amiri" w:eastAsia="Amiri" w:cs="Amiri"/>
          <w:color w:val="111111"/>
          <w:sz w:val="28"/>
          <w:sz w:val="28"/>
          <w:szCs w:val="28"/>
          <w:rtl w:val="true"/>
          <w:lang w:bidi="ar-SA"/>
        </w:rPr>
        <w:t>الثالث ان إرادته تعالى لو كانت من الصفات الذاتية كالعلم و القدرة لكانت متعلقة بجميع الممكنات، و منها أفعالنا لان الصفات الذاتية المتحدة مع الذات متعلقة بالجميع، و الا فلو لم تكن متعلقة ببعض الممكنات لصح سلبها عنه تعالى بالاضافة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أن الصفات الذاتية لا يمكن سلبها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بعد ما عرفت من أنها من صفات الفعل، فاعلم أن متعلقها الأعيان الخارجية و أفعاله، و أما أفعال العباد فلا تكون متعلقة لإرادته تعالى و ان كان فيض الوجود و القدرة و سائر المبادئ من قبل اللّه تبارك و تعالى، بل موجد فعل العبد هو النفس بوساطة أعمال القدرة بلا دخل لإرادته فيه، فلا تكون أفعال العباد متعلقة لإرادته حتى يلزم الجبر</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لأئمتنا الأطهار عليهم الصلاة و السلام كلمات في هذا الموضوع تشير إلى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المحقق المجلسي عن إمامنا الهادي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أفعال العباد أ هي مخلوقة 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خالقا لها لما تبرأ منها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صالح النيلي عن أبي عبد اللّه عليه السلام 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حين كفر كان في إرادة اللّه تعالى أن يكفر، و هم في إرادة اللّه و في علمه أن لا يصيروا إلى شيء من الخير،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منهم ان يكفروا؟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هكذا أقول، و لكني أقول علم أنهم سيكفرون </w:t>
      </w:r>
      <w:r>
        <w:rPr>
          <w:rStyle w:val="FootnoteAnchor"/>
          <w:rtl w:val="true"/>
        </w:rPr>
        <w:footnoteReference w:id="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نحوهما غيرهما</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الجملة كون إرادة اللّه تعالى من الصفات الفعلية و عدم تعلقها بأفعال العباد الاختيارية، ينبغي أن يعد من الأمور المسلّمة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عن المتكلمين من النزاع و الجدال في أن إرادته تعالى حادثة أم قديمة، يبتنى على أن يكون المراد من الإرادة هو الشوق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بعد ما عرفت من أن الإرادة عبارة عن أعمال القدرة، فكل ما قيل في هذا المقام في غير محله، إذ على ذلك لا ريب في أنها حادثة مخلوقة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إرادته تعالى و ان لم تكن متعلقة بفعل العبد الا أن إرادة العبد بما أنها خارجة عن تحت قدرته فهي معلولة لإرادته تعالى و موجودة بإيجاده، فتكون إرادته علة لعلة الفعل، فتكون العلة واجبة الصدور و الا لزم تخلف مراده عن إرادته، فالفعل أيضا يكون واجب الصدور، لان الجبر على العلة جبر على المعلول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توجه عليك ما تقدم مفصلا من أن الاختيار فعل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موجدة له و اختياري بنفس ذاته، فلا تكون إرادة العبد متعلقة لإرادة اللّه</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تبينت لك هذه الأمور انكشف جليا دفع هذا الوجه، فان إرادة اللّه تعالى لا تكون متعلقة بأفعال العباد ليلزم وجودها و لا</w:t>
      </w:r>
      <w:bookmarkStart w:id="85" w:name="pg7078_63223"/>
    </w:p>
    <w:p>
      <w:pPr>
        <w:pStyle w:val="BookText"/>
        <w:rPr/>
      </w:pPr>
      <w:bookmarkEnd w:id="85"/>
      <w:r>
        <w:rPr>
          <w:rFonts w:ascii="Amiri" w:hAnsi="Amiri" w:eastAsia="Amiri" w:cs="Amiri"/>
          <w:color w:val="111111"/>
          <w:sz w:val="28"/>
          <w:sz w:val="28"/>
          <w:szCs w:val="28"/>
          <w:rtl w:val="true"/>
          <w:lang w:bidi="ar-SA"/>
        </w:rPr>
        <w:t>يلزم من وجودها من دون تعلق إرادته به التصرف في سلطان المولى، بعد كون المبادئ بأجمعها تحت اختياره و قدرته كما مر، فلا جبر</w:t>
      </w:r>
      <w:r>
        <w:rPr>
          <w:rFonts w:eastAsia="Amiri" w:cs="Amiri" w:ascii="Amiri" w:hAnsi="Amiri"/>
          <w:color w:val="111111"/>
          <w:sz w:val="28"/>
          <w:szCs w:val="28"/>
          <w:rtl w:val="true"/>
          <w:lang w:bidi="ar-SA"/>
        </w:rPr>
        <w:t>.</w:t>
      </w:r>
    </w:p>
    <w:p>
      <w:pPr>
        <w:pStyle w:val="Heading3"/>
        <w:numPr>
          <w:ilvl w:val="2"/>
          <w:numId w:val="1"/>
        </w:numPr>
        <w:rPr/>
      </w:pPr>
      <w:bookmarkStart w:id="86" w:name="__RefHeading___Toc3400518_372815092"/>
      <w:bookmarkStart w:id="87" w:name="_Toc30"/>
      <w:bookmarkEnd w:id="86"/>
      <w:r>
        <w:rPr>
          <w:rtl w:val="true"/>
        </w:rPr>
        <w:t>الآيات التي استدل بها على تعلق إرادة اللّه تعالى بالأفعال</w:t>
      </w:r>
      <w:bookmarkEnd w:id="87"/>
    </w:p>
    <w:p>
      <w:pPr>
        <w:pStyle w:val="BookText"/>
        <w:rPr/>
      </w:pPr>
      <w:r>
        <w:rPr>
          <w:rFonts w:ascii="Amiri" w:hAnsi="Amiri" w:eastAsia="Amiri" w:cs="Amiri"/>
          <w:color w:val="111111"/>
          <w:sz w:val="28"/>
          <w:sz w:val="28"/>
          <w:szCs w:val="28"/>
          <w:rtl w:val="true"/>
          <w:lang w:bidi="ar-SA"/>
        </w:rPr>
        <w:t>و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في القرآن الكريم قد انتسبت الإرادة و مشقاتها في ثلاث و أربعين آية إلى اللّه تعالى، و على ذلك فهي متعلقة بأفعال العباد و ارادته لا تتخلف عن المراد، فيعود محذور الجبر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يرد عليه أن تلك الآيات على طوائف</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الدالة على عدم تخلف المراد عن إرادته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أَمْرُهُ إِذا أَرادَ شَيْئاً أَنْ يَقُولَ لَهُ كُنْ فَيَكُونُ </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يس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فَمَنْ يَمْلِكُ لَكُمْ مِنَ اَللّهِ شَيْئاً إِنْ أَرادَ بِكُمْ ضَرًّا أَوْ أَرادَ بِكُمْ نَفْعاً بَلْ كانَ اَللّهُ بِما تَعْمَلُونَ خَبِيراً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هذه الطائفة لا تعين ما تتعلق به الإرادة، بل تدل على أنه ان تعلقت إرادته بشيء يتحقق ذلك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مما لا كلام فيه و لا نزاع حوله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المتضمنة لجعل إرادة الإنسان موردا لإرادة اللّه تعالى</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كقوله سبحان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يُرِيدُ اَلْعاجِلَةَ عَجَّلْنا لَهُ فِيها ما نَشاءُ لِمَنْ نُرِيدُ ثُمَّ جَعَلْنا لَهُ جَهَنَّمَ يَصْلاها مَذْمُوماً مَدْحُوراً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أَرادَ اَلْآخِرَةَ وَ سَعى لَها سَعْيَها وَ هُوَ مُؤْمِنٌ فَأُولئِكَ كانَ</w:t>
      </w:r>
    </w:p>
    <w:p>
      <w:pPr>
        <w:pStyle w:val="BookText"/>
        <w:rPr/>
      </w:pPr>
      <w:r>
        <w:rPr>
          <w:rFonts w:ascii="Amiri" w:hAnsi="Amiri" w:eastAsia="Amiri" w:cs="Amiri"/>
          <w:color w:val="111111"/>
          <w:sz w:val="28"/>
          <w:sz w:val="28"/>
          <w:szCs w:val="28"/>
          <w:rtl w:val="true"/>
          <w:lang w:bidi="ar-SA"/>
        </w:rPr>
        <w:t>سَعْيُهُمْ مَشْكُوراً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نُمِدُّ هؤُلاءِ وَ هَؤُلاءِ مِنْ عَطاءِ رَبِّكَ وَ ما كانَ عَطاءُ رَبِّكَ مَحْظُوراً </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 xml:space="preserve">الآيات من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الإسراء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هذه الطائفة لا تدل على تعلق إرادة اللّه بالفعل الاختياري، بل تدل</w:t>
      </w:r>
    </w:p>
    <w:p>
      <w:pPr>
        <w:pStyle w:val="BookText"/>
        <w:rPr/>
      </w:pPr>
      <w:r>
        <w:rPr>
          <w:rFonts w:ascii="Amiri" w:hAnsi="Amiri" w:eastAsia="Amiri" w:cs="Amiri"/>
          <w:color w:val="111111"/>
          <w:sz w:val="28"/>
          <w:sz w:val="28"/>
          <w:szCs w:val="28"/>
          <w:rtl w:val="true"/>
          <w:lang w:bidi="ar-SA"/>
        </w:rPr>
        <w:t>على أن الإنسان مختار في كل ما يريد و لا يكون مجبورا فيه، غاية الامر ان اللّه تعالى يمد الفاعل المختار أيا ما أراد بإعطاء الوجود و القدرة و سائر مبادئ الفعل، فهذه الطائفة تدل على الاختيار دون الجبر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أن اللّه تعالى لا يريد الظلم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نظير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اَللّهُ يُرِيدُ ظُلْماً لِلْعالَمِينَ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عدم دلالة هذه على المدّعى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ان كان للوصف و اللقب مفهوم لكانت دالة على إرادة غير الظلم</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تعلق إرادته باليسر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اَللّهُ بِكُمُ اَلْيُسْرَ وَ لا يُرِيدُ بِكُمُ اَلْعُسْرَ </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هذه الطائفة دالة على تعلق الارادة التشريعية باليسر دون العسر، و قد مر أنها تتخلف عن المراد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يَنْفَعُكُمْ نُصْحِي إِنْ أَرَدْتُ أَنْ أَنْصَحَ لَكُمْ إِنْ كانَ اَللّهُ يُرِيدُ أَنْ يُغْوِيَكُمْ هُوَ رَبُّكُمْ وَ إِلَيْهِ تُرْجَعُونَ </w:t>
      </w:r>
      <w:r>
        <w:rPr>
          <w:rStyle w:val="FootnoteAnchor"/>
          <w:rtl w:val="true"/>
        </w:rPr>
        <w:footnoteReference w:id="46"/>
      </w:r>
      <w:r>
        <w:rPr>
          <w:rFonts w:ascii="Amiri" w:hAnsi="Amiri" w:eastAsia="Amiri" w:cs="Amiri"/>
          <w:color w:val="111111"/>
          <w:sz w:val="28"/>
          <w:sz w:val="28"/>
          <w:szCs w:val="28"/>
          <w:rtl w:val="true"/>
          <w:lang w:bidi="ar-SA"/>
        </w:rPr>
        <w:t>التي توهم دلالتها على ذلك، بتقريب انها تدل على أن عدم إيمان قوم نوح عليه السلام انما كان من جهة إرادة اللّه تعالى المتعلقة بأفعالهم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فيرد على الاستدلال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الغي ليس بمعنى الضلالة، بل من المحتمل إرادة البأس أو العقاب منه</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الأول تدل الآية على أن البأس الذي هو نتيجة أفعالهم الاختيارية مورد لإرادة اللّه تعالى، و ارادة النتيجة غير إرادة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 يظهر ما فيه على الثاني، مع أنه لو كان بمعنى الضلالة يرد على الاستدلال بها ما سيأتي في الآيات التي نسب فيها الضلال إلى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الآية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يُرِدِ اَللّهُ أَنْ يَهْدِيَهُ يَشْرَحْ صَدْرَهُ لِلْإِسْلامِ وَ مَنْ يُرِدْ أَنْ يُضِلَّهُ يَجْعَلْ صَدْرَهُ ضَيِّقاً حَرَجاً كَأَنَّما يَصَّعَّدُ فِي اَلسَّماءِ كَذلِكَ يَجْعَلُ اَللّهُ اَلرِّجْسَ عَلَى اَلَّذِينَ لا يُؤْمِنُونَ </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الأنعام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فذيلها قرينة على أن جعل اللّه تعالى صدره ضيقا انما هو من جهة أن الكافر لم يؤمن باختياره، فيكون سبيل الآية الكريمة سبيل النصوص الكثيرة الدالة على ان العبد ربما يكون مخذولا و محروما من عناية اللّه تعالى بسبب ارتكابه بعض المعاصي، كما أنه ربما يكون موفقا بالحسنات و الخيرات بواسطة التزامه ببعض الخيرات و الحسنات فبعضها يكون معدا للآخر و يعطي القابلية لان يوفقه اللّه تعالى لمرضاته، و إذا ثبت ذلك في الضلالة ثبت في الهداية أيضا</w:t>
      </w:r>
      <w:r>
        <w:rPr>
          <w:rFonts w:eastAsia="Amiri" w:cs="Amiri" w:ascii="Amiri" w:hAnsi="Amiri"/>
          <w:color w:val="111111"/>
          <w:sz w:val="28"/>
          <w:szCs w:val="28"/>
          <w:rtl w:val="true"/>
          <w:lang w:bidi="ar-SA"/>
        </w:rPr>
        <w:t>.</w:t>
      </w:r>
      <w:bookmarkStart w:id="88" w:name="pg7078_63228"/>
    </w:p>
    <w:p>
      <w:pPr>
        <w:pStyle w:val="Heading3"/>
        <w:numPr>
          <w:ilvl w:val="2"/>
          <w:numId w:val="1"/>
        </w:numPr>
        <w:rPr/>
      </w:pPr>
      <w:bookmarkStart w:id="89" w:name="__RefHeading___Toc3400520_372815092"/>
      <w:bookmarkStart w:id="90" w:name="_Toc31"/>
      <w:bookmarkEnd w:id="88"/>
      <w:bookmarkEnd w:id="89"/>
      <w:r>
        <w:rPr>
          <w:rtl w:val="true"/>
        </w:rPr>
        <w:t>المشيئة الالهية و افعال العباد</w:t>
      </w:r>
      <w:bookmarkEnd w:id="90"/>
    </w:p>
    <w:p>
      <w:pPr>
        <w:pStyle w:val="BookText"/>
        <w:rPr/>
      </w:pPr>
      <w:r>
        <w:rPr>
          <w:rFonts w:ascii="Amiri" w:hAnsi="Amiri" w:eastAsia="Amiri" w:cs="Amiri"/>
          <w:color w:val="111111"/>
          <w:sz w:val="28"/>
          <w:sz w:val="28"/>
          <w:szCs w:val="28"/>
          <w:rtl w:val="true"/>
          <w:lang w:bidi="ar-SA"/>
        </w:rPr>
        <w:t>و لا يخفى أن كثير من الآيات الكريمة تضمنت للمشيئة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بها تارة لكون أفعال العباد الاختيارية متعلقة لها، فلا بدَّ من وجودها لاتحاد الارادة و المشيئة، و أخرى للجبر،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تَشاؤُنَ إِلاّ أَنْ يَشاءَ اَللّهُ </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الانسان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 اَللّهَ يُضِلُّ مَنْ يَشاءُ وَ يَهْدِي إِلَيْهِ مَنْ أَنابَ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ما فِي اَلسَّماواتِ وَ ما فِي اَلْأَرْضِ وَ إِنْ تُبْدُوا ما فِي أَنْفُسِكُمْ أَوْ تُخْفُوهُ يُحاسِبْكُمْ بِهِ اَللّهُ فَيَغْفِرُ لِمَنْ يَشاءُ وَ يُعَذِّبُ مَنْ يَشاءُ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لَتَدْخُلُنَّ اَلْمَسْجِدَ اَلْحَرامَ إِنْ شاءَ اَللّهُ آمِنِينَ مُحَلِّقِينَ رُؤُسَكُمْ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قوله</w:t>
      </w:r>
    </w:p>
    <w:p>
      <w:pPr>
        <w:pStyle w:val="BookText"/>
        <w:rPr/>
      </w:pP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سَتَجِدُنِي إِنْ شاءَ اَللّهُ صابِراً </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الكهف</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أَمْلِكُ لِنَفْسِي ضَرًّا وَ لا نَفْعاً إِلاّ ما شاءَ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يَشاءُ اَللّهُ لَهَدَى اَلنّاسَ جَمِيعاً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تَقُولَنَّ لِشَيْءٍ إِنِّي فاعِلٌ ذلِكَ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يَشاءَ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إلى غير ذلك من الآيات المتضمنة للمشيئة البالغة مائتي 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لا دلالة في شيء منها على ما استدل بها له</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الآية الأولى و ما بمضمونها، فلان صدرها متضمن لبيان أن القرآن يكون هاديا و ان الإنسان يكون متمكنا من الهداية إلى الحق بواسطته، و لكن الضالين لا يشاءون هذه الهداية بسوء اختيارهم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بقرينته تدل على أن اللّه تعالى لو شاء أن يجبرهم على أن يتخذوا إلى ربهم سبيلا كان له ذلك، و لكنه لم يشأ لان</w:t>
      </w:r>
    </w:p>
    <w:p>
      <w:pPr>
        <w:pStyle w:val="BookText"/>
        <w:rPr/>
      </w:pPr>
      <w:r>
        <w:rPr>
          <w:rFonts w:ascii="Amiri" w:hAnsi="Amiri" w:eastAsia="Amiri" w:cs="Amiri"/>
          <w:color w:val="111111"/>
          <w:sz w:val="28"/>
          <w:sz w:val="28"/>
          <w:szCs w:val="28"/>
          <w:rtl w:val="true"/>
          <w:lang w:bidi="ar-SA"/>
        </w:rPr>
        <w:t>دار الدنيا دار الاسباب و الاختيار، بل جعل ذلك تحت اختيارهم و مشيئتهم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المراد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تشاءون الاسلام الا أن يشاء اللّه أن يلطف لكم في الاستقامة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لما في الكلام من معنى النعمة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الآية الثانية و ما بمضمونها نظير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يَهْدِي مَنْ يَشاءُ إِلى صِراطٍ مُسْتَقِيمٍ </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عَلَيْكَ هُداهُمْ وَ لكِنَّ اَللّهَ يَهْدِي مَنْ يَشاءُ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تَهْدِي مَنْ أَحْبَبْتَ وَ لكِنَّ اَللّهَ يَهْدِي مَنْ يَشاءُ وَ هُوَ أَعْلَمُ بِالْمُهْتَدِينَ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غير ذلك من الآيات، فهي تدل على أن الهداية الخاصة و كذا ما يقابلها مختصة بطائفة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الهداية هي الارشاد و الدلالة، و الهدى ضد الضلال، الهداية من اللّه تعالى على قسمين عامة و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تكون تكوينية، و قد تكون تشريعية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الهداية العامة التكوينية ما أعدها اللّه تعالى في طبيعة كل موجود، فهي تسري بطبعها أو باختيارها نحو كمالها، الفارة تفر من الهرَّة و لا تفر من الشاة، و النمل يهتدي إلى تشكيل جمعية و حكومة، و الطفل يهتدي إلى ثدي 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رَبُّنَا اَلَّذِي أَعْطى كُلَّ شَيْءٍ خَلْقَهُ ثُمَّ هَدى </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طه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الهداية التشريعية العامة هي افاضة العقل على الإنسان ثمّ ارسال الرسل و انزال الكتب</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الهداية الخاصة، فهي عناية ربانية خصَّ اللّه بها بعض عباده حسب ما تقتضيه حكمته، فيهيئ له ما به يهتدى إلى</w:t>
      </w:r>
    </w:p>
    <w:p>
      <w:pPr>
        <w:pStyle w:val="BookText"/>
        <w:rPr/>
      </w:pPr>
      <w:r>
        <w:rPr>
          <w:rFonts w:ascii="Amiri" w:hAnsi="Amiri" w:eastAsia="Amiri" w:cs="Amiri"/>
          <w:color w:val="111111"/>
          <w:sz w:val="28"/>
          <w:sz w:val="28"/>
          <w:szCs w:val="28"/>
          <w:rtl w:val="true"/>
          <w:lang w:bidi="ar-SA"/>
        </w:rPr>
        <w:t>كماله و يصل إلى مقصوده، و لو لا تسديده لوقع في الغي و الضلالة، و مع ذلك لا يكون مجبورا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امثال هذه الآية أشير إلى نكته لطيفة، و هي الرد على القائلين باله الخير و إله الشر، أي المجوس الملتزمين بأن وسائل الشر انما تكون متحققة بايجاد اله الشر، و ان اللّه تعالى لا يهيئ تلك الوسائل، و تدل على ان الأسباب كلها من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الآية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بمضمونها فإنما تدل على أن جميع الأفعال واقعة تحت المحاسبة، سواء أ كانت ظاهرة أم لا، غاية الامر لله تعالى أن يغفر لمن يشاء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الرابعة، و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بمضمونهما من الآيات فغاية ما تدل عليه أنه حيث يحتمل من يريد أن يعمل عملا أن يحدث ما يمنع عنه، فعليه أن يتوجه إلى اللّه تعالى و يسأله أن تكون الحوادث بنحو لا تمنعه عما يريد</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بمضمونها فملخص القول فيها ان المراد بالنفع و الضرر ان كان هو الطبيعي منهما فعدم ارتباطها بالمقام ظاهر، و ان كان ما ينشأ عن عدم العمل بالوظائف فكونه منوطا</w:t>
      </w:r>
      <w:bookmarkStart w:id="91" w:name="pg7078_63233"/>
    </w:p>
    <w:p>
      <w:pPr>
        <w:pStyle w:val="BookText"/>
        <w:rPr/>
      </w:pPr>
      <w:bookmarkEnd w:id="91"/>
      <w:r>
        <w:rPr>
          <w:rFonts w:ascii="Amiri" w:hAnsi="Amiri" w:eastAsia="Amiri" w:cs="Amiri"/>
          <w:color w:val="111111"/>
          <w:sz w:val="28"/>
          <w:sz w:val="28"/>
          <w:szCs w:val="28"/>
          <w:rtl w:val="true"/>
          <w:lang w:bidi="ar-SA"/>
        </w:rPr>
        <w:t>بمشيئة اللّه تعالى انما هو من جهة كون جعل الوظيفة و بيانها على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ذكرناه في الآيات السابقة يظهر ما في السابعة و الثامنة</w:t>
      </w:r>
      <w:r>
        <w:rPr>
          <w:rFonts w:eastAsia="Amiri" w:cs="Amiri" w:ascii="Amiri" w:hAnsi="Amiri"/>
          <w:color w:val="111111"/>
          <w:sz w:val="28"/>
          <w:szCs w:val="28"/>
          <w:rtl w:val="true"/>
          <w:lang w:bidi="ar-SA"/>
        </w:rPr>
        <w:t>.</w:t>
      </w:r>
    </w:p>
    <w:p>
      <w:pPr>
        <w:pStyle w:val="Heading3"/>
        <w:numPr>
          <w:ilvl w:val="2"/>
          <w:numId w:val="1"/>
        </w:numPr>
        <w:rPr/>
      </w:pPr>
      <w:bookmarkStart w:id="92" w:name="__RefHeading___Toc3400522_372815092"/>
      <w:bookmarkStart w:id="93" w:name="_Toc32"/>
      <w:bookmarkEnd w:id="92"/>
      <w:r>
        <w:rPr>
          <w:rtl w:val="true"/>
        </w:rPr>
        <w:t>الاستدلال للجبر بعلم اللّه تعالى</w:t>
      </w:r>
      <w:bookmarkEnd w:id="93"/>
    </w:p>
    <w:p>
      <w:pPr>
        <w:pStyle w:val="BookText"/>
        <w:rPr/>
      </w:pPr>
      <w:r>
        <w:rPr>
          <w:rFonts w:ascii="Amiri" w:hAnsi="Amiri" w:eastAsia="Amiri" w:cs="Amiri"/>
          <w:color w:val="111111"/>
          <w:sz w:val="28"/>
          <w:sz w:val="28"/>
          <w:szCs w:val="28"/>
          <w:rtl w:val="true"/>
          <w:lang w:bidi="ar-SA"/>
        </w:rPr>
        <w:t>ثالثها ان الثابت في محله أن علمه تعالى متعلق بجميع الموجودات و لم يخرج شيء عن تحت علمه، و منها أفعالنا، فكل ما يصدر منا متعلق لعلمه فيجب وجوده و إلا لزم كون علمه تعالى جهلا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لتعلق علمه بالفعل لا بد و أن يوجد الفعل جبرا، أو يتبدل علمه بالجهل، و حيث أن الثاني محال فيتعين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يتضح الجواب عن ذلك ببيان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ان علمه تعالى لا يكون متعلقا بأفعالنا فقط، بل هو متعلق بها و بمقدماتها، و إلا لزم كون علمه محدودا، و اتصافه بمقابل العلم، و هذا ينافي</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كون العلم من الصفات الذاتية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ان من مقدمات الفعل الاختيارى الاختيار و الارادة، فيكون عالما بصدور الفعل عن 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التزمنا بالجبر و لزوم صدور الفعل لزم انقلاب علمه جهلا، إذ المعلوم كون الفعل صادرا عن الاختيار، و الواقع صدوره جبرا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أن علمه تعالى ليس علّة للفعل، كما أن علمنا بأنا سنفعل كذا لا يكون هذا العلم علة لذلك الفعل، فان حقيقة العلم هو انكشاف الواقع على ما هو عليه و لا ربط لذلك بصدور ذلك الفعل ليكون علة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فلو كان علمه علّة لم يكن هناك حاجة إلى الإرادة، و قد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أَمْرُهُ إِذا أَرادَ شَيْئاً أَنْ يَقُولَ لَهُ كُنْ فَيَكُونُ </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يس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غير ذلك من الآيات و الروايات جعلت الإرادة غير العلم، و قد تقدمت</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عرفت أن تفسير جماعة إرادته تعالى بعلمه غلط و اشتباه مناف للاخبار و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معنى تصريح كثير من الفلاسفة بأن علمه تعالى فعلى لا انفعالي، بعد كون ظاهره أن علمه ليس تابعا للمعلوم بل المعلوم تابع له؟</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مرادهم بذلك أن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 يطلق و يراد منه نفس الاضافة المتأخرة عن وجود الطرفين التي هي المضاف الحقيقي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 يطلق و يراد منه مبدأ تلك الاضافة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العلم بالمعنى الأول ليس من الصفات الذاتية له تعالى و إلا يلزم أن يكون لغير ذاته مدخلية في كمال ذاته، و هو مستلزم لمدخلية غيره في ذاته، و هو ضروري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العلم بالمعنى الثاني، أي مبدأ تلك الاضافة الخاصة كمال له و عين ذاته، فعلمه بمعنى ما هو مبدأ العالمية</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المراد أن علمه بما أنه من الصفات الذاتية متحد مع ذاته، و حيث أن ذاته مبدأ لجميع الموجودات حتى أفعال العباد لان مبادئها من قبل اللّه تعالى، فكذلك علمه المتحد مع ذاته، فليس معنى فعليّة علمه كونه علة لجميع الموجودات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أن ذاته لا</w:t>
      </w:r>
      <w:bookmarkStart w:id="94" w:name="pg7078_63236"/>
    </w:p>
    <w:p>
      <w:pPr>
        <w:pStyle w:val="BookText"/>
        <w:rPr/>
      </w:pPr>
      <w:bookmarkEnd w:id="94"/>
      <w:r>
        <w:rPr>
          <w:rFonts w:ascii="Amiri" w:hAnsi="Amiri" w:eastAsia="Amiri" w:cs="Amiri"/>
          <w:color w:val="111111"/>
          <w:sz w:val="28"/>
          <w:sz w:val="28"/>
          <w:szCs w:val="28"/>
          <w:rtl w:val="true"/>
          <w:lang w:bidi="ar-SA"/>
        </w:rPr>
        <w:t>تكون علة لافعال العباد بل الموجد لها هو العبد، فكذلك علمه المتحد مع 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أن علمه تعالى كما يكون متعلقا بأفعال العباد كذلك يكون متعلقا بأفعاله، فلو كان علة لزم الالتزام بالجبر حتى في أفعاله سبحانه</w:t>
      </w:r>
      <w:r>
        <w:rPr>
          <w:rFonts w:eastAsia="Amiri" w:cs="Amiri" w:ascii="Amiri" w:hAnsi="Amiri"/>
          <w:color w:val="111111"/>
          <w:sz w:val="28"/>
          <w:szCs w:val="28"/>
          <w:rtl w:val="true"/>
          <w:lang w:bidi="ar-SA"/>
        </w:rPr>
        <w:t>.</w:t>
      </w:r>
    </w:p>
    <w:p>
      <w:pPr>
        <w:pStyle w:val="Heading3"/>
        <w:numPr>
          <w:ilvl w:val="2"/>
          <w:numId w:val="1"/>
        </w:numPr>
        <w:rPr/>
      </w:pPr>
      <w:bookmarkStart w:id="95" w:name="__RefHeading___Toc3400524_372815092"/>
      <w:bookmarkStart w:id="96" w:name="_Toc33"/>
      <w:bookmarkEnd w:id="95"/>
      <w:r>
        <w:rPr>
          <w:rtl w:val="true"/>
        </w:rPr>
        <w:t>الاستدلال للجبر بسلطنة اللّه تعالى</w:t>
      </w:r>
      <w:bookmarkEnd w:id="96"/>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اثبات القدرة للعبد و اسناد الفعل إليه استقلالا أو مع اللّه و الالتزام بأنه الموجد يستلزم ثبوت الشريك له، فلا بد من الالتزام بالجبر حفظا لسلطنة اللّه و أنه المتصرف الوحيد</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ذلك انما يلزم لو كان للعبد استقلال و وجود و قدرة بنفسه، و أما مع الالتزام بأنه محتاج في وجوده و قدرته و سائر مبادئ الفعل بل بالنظر الدقيق هو كسائر الموجودات عين</w:t>
      </w:r>
    </w:p>
    <w:p>
      <w:pPr>
        <w:pStyle w:val="BookText"/>
        <w:rPr/>
      </w:pPr>
      <w:r>
        <w:rPr>
          <w:rFonts w:ascii="Amiri" w:hAnsi="Amiri" w:eastAsia="Amiri" w:cs="Amiri"/>
          <w:color w:val="111111"/>
          <w:sz w:val="28"/>
          <w:sz w:val="28"/>
          <w:szCs w:val="28"/>
          <w:rtl w:val="true"/>
          <w:lang w:bidi="ar-SA"/>
        </w:rPr>
        <w:t>الحاجة لا شيء محتاج، فلا يلزم من اسناد الفعل إلى العبد حقيقة عزل اللّه تعالى عن ملكه أو تصرف الغير في سلطانه، كيف هو و قدرته و جميع شئونه موجودة بايجاده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لنمثل لتقريب ذلك مثالا و ان كان دون ما نحن فيه بكثير،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الغنى القادر القوى لو أعطى الضعيف و أغنى الفقير، و هو قادر في كل حين على سلبه و ابقائه، هل يتوهم أحد أن يعد الضعيف شريكا للقوي؟ كلا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الذي ذكرناه أخبر أمير المؤمنين عباية الاسدي حين سأله عن الاستطاعة التي يقوم بها و يقعد و يفعل و يترك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اسألك عن الاستطاعة تملكها من دون اللّه أو مع اللّه؟ فسكت عباية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عباية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أقول؟</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قلت انك</w:t>
      </w:r>
    </w:p>
    <w:p>
      <w:pPr>
        <w:pStyle w:val="BookText"/>
        <w:rPr/>
      </w:pPr>
      <w:r>
        <w:rPr>
          <w:rFonts w:ascii="Amiri" w:hAnsi="Amiri" w:eastAsia="Amiri" w:cs="Amiri"/>
          <w:color w:val="111111"/>
          <w:sz w:val="28"/>
          <w:sz w:val="28"/>
          <w:szCs w:val="28"/>
          <w:rtl w:val="true"/>
          <w:lang w:bidi="ar-SA"/>
        </w:rPr>
        <w:t>تملكها من دون اللّه قتلتك، و ان قلت تملكها مع اللّه</w:t>
      </w:r>
    </w:p>
    <w:p>
      <w:pPr>
        <w:pStyle w:val="BookText"/>
        <w:rPr/>
      </w:pPr>
      <w:r>
        <w:rPr>
          <w:rFonts w:ascii="Amiri" w:hAnsi="Amiri" w:eastAsia="Amiri" w:cs="Amiri"/>
          <w:color w:val="111111"/>
          <w:sz w:val="28"/>
          <w:sz w:val="28"/>
          <w:szCs w:val="28"/>
          <w:rtl w:val="true"/>
          <w:lang w:bidi="ar-SA"/>
        </w:rPr>
        <w:t>قلتك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أقول؟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انك تملكها بالله الذي يملكها من دونك </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 xml:space="preserve">نقله الامام أبو الحسن الثالث في رسالته إلى اهل الاهواز على ما رواها في البحار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فانظر إلى هذا الحديث كيف كشف الغطاء و لم يدع على هذه الحقيقة من ستار</w:t>
      </w:r>
      <w:r>
        <w:rPr>
          <w:rFonts w:eastAsia="Amiri" w:cs="Amiri" w:ascii="Amiri" w:hAnsi="Amiri"/>
          <w:color w:val="111111"/>
          <w:sz w:val="28"/>
          <w:szCs w:val="28"/>
          <w:rtl w:val="true"/>
          <w:lang w:bidi="ar-SA"/>
        </w:rPr>
        <w:t>.</w:t>
      </w:r>
      <w:bookmarkStart w:id="97" w:name="pg7078_63239"/>
    </w:p>
    <w:p>
      <w:pPr>
        <w:pStyle w:val="Heading3"/>
        <w:numPr>
          <w:ilvl w:val="2"/>
          <w:numId w:val="1"/>
        </w:numPr>
        <w:rPr/>
      </w:pPr>
      <w:bookmarkStart w:id="98" w:name="__RefHeading___Toc3400526_372815092"/>
      <w:bookmarkStart w:id="99" w:name="_Toc34"/>
      <w:bookmarkEnd w:id="97"/>
      <w:bookmarkEnd w:id="98"/>
      <w:r>
        <w:rPr>
          <w:rtl w:val="true"/>
        </w:rPr>
        <w:t>الاستدلال للجبر باسناد الاضلال إلى اللّه تعالى</w:t>
      </w:r>
      <w:bookmarkEnd w:id="99"/>
    </w:p>
    <w:p>
      <w:p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قد نسب الاضلال إلى اللّه تعال في كثير من الآيات،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فَيُضِلُّ اللّهُ مَن يَشَاء وَ يَهْدِي مَن يَشَاء </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إبراهيم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 اللّهَ يُضِلُّ مَن يَشَاء وَ يَهْدِي إِلَيْهِ مَنْ أَنَابَ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يُرِدْ أَن يُضِلَّهُ يَجْعَلْ صَدْرَهُ ضَيِّقا حَرَجًا كَأَنَّمَا يَصَّعَّدُ فِي السَّمَاء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فتدل هذه الآيات على أنه تعالى خالق الضلال و الكفر في العبيد، فيصدهم عن الايمان و يحول بينهم و بينه</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ربما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هو حقيقة اللفظ بحسب اللغة، لان الاضلال عبارة عن جعل الشيء ضالا، كما أن الاخراج و الادخال عبارتان عن جعل الشيء خارجا و داخلا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أورد العدلية على ذلك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يقال لمن صد الطريق أنه أضله بل يقال منعه، و انما يقال اضله إذا أغواه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تعالى وصف الشيطان و فرعون و أمثالهما بالاضلال، و معلوم أنهم ليسوا خالقين للضلال في قلب أحد،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عَدُوٌّ مُضِلٌّ مُبِينٌ </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القصص</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أَضَلَّ فِرْعَوْنُ قَوْمَهُ وَ مَا هَدَى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 ان ذلك يضاد كثيرا من الآيات،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مَنَعَ النَّاسَ أَن</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يُؤْمِنُوا إِذْ جَاءهُمُ الْهُدَى </w:t>
      </w:r>
      <w:r>
        <w:rPr>
          <w:rStyle w:val="FootnoteAnchor"/>
          <w:rtl w:val="true"/>
        </w:rPr>
        <w:footnoteReference w:id="56"/>
      </w:r>
      <w:r>
        <w:rPr>
          <w:rFonts w:ascii="Amiri" w:hAnsi="Amiri" w:eastAsia="Amiri" w:cs="Amiri"/>
          <w:color w:val="111111"/>
          <w:sz w:val="28"/>
          <w:sz w:val="28"/>
          <w:szCs w:val="28"/>
          <w:rtl w:val="true"/>
          <w:lang w:bidi="ar-SA"/>
        </w:rPr>
        <w:t>و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w:t>
      </w:r>
    </w:p>
    <w:p>
      <w:pPr>
        <w:pStyle w:val="BookText"/>
        <w:rPr/>
      </w:pPr>
      <w:r>
        <w:rPr>
          <w:rFonts w:ascii="Amiri" w:hAnsi="Amiri" w:eastAsia="Amiri" w:cs="Amiri"/>
          <w:color w:val="111111"/>
          <w:sz w:val="28"/>
          <w:sz w:val="28"/>
          <w:szCs w:val="28"/>
          <w:rtl w:val="true"/>
          <w:lang w:bidi="ar-SA"/>
        </w:rPr>
        <w:t xml:space="preserve">لَهُمْ عَنِ التَّذْكِرَةِ مُعْرِضِينَ </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المدثر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يُصْرَفُونَ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إلى غير ذلك من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تعالى ذم ابليس و من سلك سبيله في الاضلال و الاغواء و أمر بالاستعاذة منهم</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أَعُوذُ بِرَبِّ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شَرِّ الْوَسْوَاسِ الْخَنَّاسِ </w:t>
      </w:r>
      <w:r>
        <w:rPr>
          <w:rStyle w:val="FootnoteAnchor"/>
          <w:rtl w:val="true"/>
        </w:rPr>
        <w:footnoteReference w:id="58"/>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 ربِّ أَعُوذُ بِكَ مِنْ هَمَزَاتِ الشَّيَاطِين </w:t>
      </w:r>
      <w:r>
        <w:rPr>
          <w:rStyle w:val="FootnoteAnchor"/>
          <w:rtl w:val="true"/>
        </w:rPr>
        <w:footnoteReference w:id="59"/>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يَضِلُّونَ عَن سَبِيلِ اللَّهِ لَهُمْ عَذَابٌ شَدِيد </w:t>
      </w:r>
      <w:r>
        <w:rPr>
          <w:rStyle w:val="FootnoteAnchor"/>
          <w:rtl w:val="true"/>
        </w:rPr>
        <w:footnoteReference w:id="60"/>
      </w:r>
      <w:r>
        <w:rPr>
          <w:rFonts w:ascii="Amiri" w:hAnsi="Amiri" w:eastAsia="Amiri" w:cs="Amiri"/>
          <w:color w:val="111111"/>
          <w:sz w:val="28"/>
          <w:sz w:val="28"/>
          <w:szCs w:val="28"/>
          <w:rtl w:val="true"/>
          <w:lang w:bidi="ar-SA"/>
        </w:rPr>
        <w:t>، 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أَضَلَّ فِرْعَوْنُ قَوْمَهُ وَ مَا هَدَى </w:t>
      </w:r>
      <w:r>
        <w:rPr>
          <w:rStyle w:val="FootnoteAnchor"/>
          <w:rtl w:val="true"/>
        </w:rPr>
        <w:footnoteReference w:id="61"/>
      </w:r>
      <w:r>
        <w:rPr>
          <w:rFonts w:ascii="Amiri" w:hAnsi="Amiri" w:eastAsia="Amiri" w:cs="Amiri"/>
          <w:color w:val="111111"/>
          <w:sz w:val="28"/>
          <w:sz w:val="28"/>
          <w:szCs w:val="28"/>
          <w:rtl w:val="true"/>
          <w:lang w:bidi="ar-SA"/>
        </w:rPr>
        <w:t>، فلو كان اللّه تعالى هو المضل الحقيقي فكيف ذمهم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لو وجبت الاستعاذة منه كما وجبت منهم، و لاستحق المذمة كما استحقوا، و لوجب أن يتخذوه عدوا كما وجب اتخاذ ابليس عدوا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 انه عز و جل في كثير من الآيات نسب الضلال إلى العصاة،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يُضِلُّ بِهِ إِلاَّ الْفَاسِقِينَ </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سبحانه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كَذلِكَ يُضِلُّ اَللّهُ مَنْ هُوَ مُسْرِفٌ مُرْتابٌ </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غافر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فلو كان المراد بالضلال هو ما هم فيه لزم منه تحصيل الحاصل و هو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فأمثال هذه الآيات صريحة في أنه يفعل بهم الاضلال بعد فسقهم، فيكون مغايرا له</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 انه تعالى يذكر هذا الضلال جزاءً لهم على سوء فعلهم و عقوبة عليه، فلو كان المراد ما هم عليه لكان ذلك تهديدا لهم بشيء هم عليه مقبلون و به متلذذون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لذلك كله ذهب العدلية إلى أنه يجب المصير إلى وجوه أخرى من التأويل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يحمل الاضلال على الاضلال عن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يحمل الاضلال على الهلاك و الابطال،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كَفَرُوا وَ صَدُّوا عَن سَبِيلِ اللَّهِ أَضَلَّ أَعْمَالَهُمْ </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محمد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أَ إِذَا ضَلَلْنَا فِي الْأَرْضِ أَ إِنَّا لَفِي خَلْقٍ جَدِيدٍ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الضلال و الاضلال هو العقاب و التعذيب،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الْمُجْرِمِينَ فِي ضَلَالٍ وَ سُعُر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الاضلال هو التخلية و ترك المنع، فيقال أضل فلان ابنه إذا لم يتعاهده بالتأديب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يؤيده ما عن العيون عن الامام الرضا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تركهم في ظلمات لا يبصرون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تعالى لا يوصف بالترك كما</w:t>
      </w:r>
    </w:p>
    <w:p>
      <w:pPr>
        <w:pStyle w:val="BookText"/>
        <w:rPr/>
      </w:pPr>
      <w:r>
        <w:rPr>
          <w:rFonts w:ascii="Amiri" w:hAnsi="Amiri" w:eastAsia="Amiri" w:cs="Amiri"/>
          <w:color w:val="111111"/>
          <w:sz w:val="28"/>
          <w:sz w:val="28"/>
          <w:szCs w:val="28"/>
          <w:rtl w:val="true"/>
          <w:lang w:bidi="ar-SA"/>
        </w:rPr>
        <w:t xml:space="preserve">يوصف خلقه، لكنه متى علم أنهم لا يرجعون عن الكفر و الضلال منعهم المعاونة و اللطف و خلى بينهم و بين اختيارهم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قريب منه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أحسن الوجوه، انه إذا ضلَّ الإنسان باختياره عند حضور شيء من دون أن يكون ذلك علَّة لضلاله بل غايته كونه من مقدماته البعيدة و علله المعدة، يقال انه أضله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اللّه تعالى في حق الاصنام رَبِّ إِنَّهُنَّ أَضْلَلْنَ كَثِيراً مِنَ النَّاسِ </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عيون أخبار الرضا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عن الرضا من الاخبار في التوحيد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 ج</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الظلم و الجور عنه تعالى</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أي ضلوا بهن،</w:t>
      </w:r>
    </w:p>
    <w:p>
      <w:pPr>
        <w:pStyle w:val="BookText"/>
        <w:rPr/>
      </w:pPr>
      <w:r>
        <w:rPr>
          <w:rFonts w:ascii="Amiri" w:hAnsi="Amiri" w:eastAsia="Amiri" w:cs="Amiri"/>
          <w:color w:val="111111"/>
          <w:sz w:val="28"/>
          <w:sz w:val="28"/>
          <w:szCs w:val="28"/>
          <w:rtl w:val="true"/>
          <w:lang w:bidi="ar-SA"/>
        </w:rPr>
        <w:t>و قال وَ لَا يَغُوثَ وَ يَعُوقَ وَ نَسْرًا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أَضَلُّوا كَثِيراً </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 xml:space="preserve">الآيتين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نوح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أي ضل بهم كثير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الاضلال بهذا المعنى منسوب إلى اللّه تعالى نظرا إلى أن الأفعال الاختيارية الصادرة عن الإنسان لها مبادئ خارجة عن دائرة اختياره، كوجود الإنسان و حياته و إدراكه للفعل و شوقه إليه، و ملاءمة ذلك الفعل لقوة من قواه و قدرته على ايجاده، و تلك المبادئ موجدها هو موجد الإنسان نفسه، و قد ثبت في محله أن بقاء الاشياء و استمرارها في الوجود محتاج إلى المؤثر في كل 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فالكفر و الفسق إذا صدرا عن العبد باختياره بما أن مبادئهما من قبل اللّه تعالى فلذلك يصح أن ينسبا إليه تعالى</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بذلك يظهر الجواب عما أورد على القرآن المجيد 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يسند الفعل إلى العبد و اختياره، و قد يسند الأفعال إلى اللّه تعالى، و هذا تناقض واضح</w:t>
      </w:r>
      <w:r>
        <w:rPr>
          <w:rFonts w:eastAsia="Amiri" w:cs="Amiri" w:ascii="Amiri" w:hAnsi="Amiri"/>
          <w:color w:val="111111"/>
          <w:sz w:val="28"/>
          <w:szCs w:val="28"/>
          <w:rtl w:val="true"/>
          <w:lang w:bidi="ar-SA"/>
        </w:rPr>
        <w:t>.</w:t>
      </w:r>
      <w:bookmarkStart w:id="100" w:name="pg7078_63247"/>
    </w:p>
    <w:p>
      <w:pPr>
        <w:pStyle w:val="Heading3"/>
        <w:numPr>
          <w:ilvl w:val="2"/>
          <w:numId w:val="1"/>
        </w:numPr>
        <w:rPr/>
      </w:pPr>
      <w:bookmarkStart w:id="101" w:name="__RefHeading___Toc3400528_372815092"/>
      <w:bookmarkStart w:id="102" w:name="_Toc35"/>
      <w:bookmarkEnd w:id="100"/>
      <w:bookmarkEnd w:id="101"/>
      <w:r>
        <w:rPr>
          <w:rtl w:val="true"/>
        </w:rPr>
        <w:t>كلام العارف الشيرازي في معنى الاضلال</w:t>
      </w:r>
      <w:bookmarkEnd w:id="102"/>
    </w:p>
    <w:p>
      <w:pPr>
        <w:pStyle w:val="BookText"/>
        <w:rPr/>
      </w:pPr>
      <w:r>
        <w:rPr>
          <w:rFonts w:ascii="Amiri" w:hAnsi="Amiri" w:eastAsia="Amiri" w:cs="Amiri"/>
          <w:color w:val="111111"/>
          <w:sz w:val="28"/>
          <w:sz w:val="28"/>
          <w:szCs w:val="28"/>
          <w:rtl w:val="true"/>
          <w:lang w:bidi="ar-SA"/>
        </w:rPr>
        <w:t>و للعارف الصدر الشيرازي كلام في توجيه نسبة الاضلال إلى اللّه تعالى لا بأس بنقله ملخصاً، لاشتماله على مطالب دقيقة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تعالى متجل للخلق بجميع صفات كماله و أسمائه و مفيض على عباده و عوالمه بكل نعوت جماله و جلاله، فالاول ما تجلى في ذاته لذاته، فظهر من تجليه عالم أسمائه و صفاته، فهي أول حجب الاحدية، ثمّ تجلى بها على عالم الجبروت، فحصلت من تجليه أنوار عقلية و ملائكة مهيمنة قدسية، و هي سرادقات جبروتية ثمّ تجلى من خلق تلك الانوار على العالم الملكوت الاعلى و الاسفل ثمّ على أشباحها الغيبية و المثالية، ثمّ على عالم الطبيعة السماوية و الارضية</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لكل من هذه العوالم و الحضرات منازل و طبقات متفاوتة، و كلما وقع النزول أكثر قلت هذه الانوار الاحدية بكثرة هذه الحجب الامكانية، و تراكمت النقائص و الشرور بمصادمات الاعدام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ترى أن كلا من الصفات السبعة الالهية التي هي</w:t>
      </w:r>
    </w:p>
    <w:p>
      <w:pPr>
        <w:pStyle w:val="BookText"/>
        <w:rPr/>
      </w:pPr>
      <w:r>
        <w:rPr>
          <w:rFonts w:ascii="Amiri" w:hAnsi="Amiri" w:eastAsia="Amiri" w:cs="Amiri"/>
          <w:color w:val="111111"/>
          <w:sz w:val="28"/>
          <w:sz w:val="28"/>
          <w:szCs w:val="28"/>
          <w:rtl w:val="true"/>
          <w:lang w:bidi="ar-SA"/>
        </w:rPr>
        <w:t>أئمة سائر الصفات برية من النقصان و الامكان و الكثرة و الحدثان</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إذا وقعت ظلالها في هذا العالم الادنى حجبتها الآفات و الشرور و لزمتها الاعدام و النقائص، فإذا ارتفعت عن عالم</w:t>
      </w:r>
    </w:p>
    <w:p>
      <w:pPr>
        <w:pStyle w:val="BookText"/>
        <w:rPr/>
      </w:pPr>
      <w:r>
        <w:rPr>
          <w:rFonts w:ascii="Amiri" w:hAnsi="Amiri" w:eastAsia="Amiri" w:cs="Amiri"/>
          <w:color w:val="111111"/>
          <w:sz w:val="28"/>
          <w:sz w:val="28"/>
          <w:szCs w:val="28"/>
          <w:rtl w:val="true"/>
          <w:lang w:bidi="ar-SA"/>
        </w:rPr>
        <w:t>الاجسام زالت عنها تلك النقائص و الشرور و رجعت إلى اقليم الوحدة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زعم أن هذا هو معنى الامر بين الامرين من الجبر و القدر، و هو أن النقائص و القصورات اللازمة في هذا العالم لبعض الصفات المنسوبة إلى الحق تارة و إلى الخلق، اخرى انما نشأت و لزمت من خصوصية هذا الموطن فعادت الينا لا إلى الصفة الالهية، و هو معنى قوله تعالى في</w:t>
      </w:r>
    </w:p>
    <w:p>
      <w:pPr>
        <w:pStyle w:val="BookText"/>
        <w:rPr/>
      </w:pPr>
      <w:r>
        <w:rPr>
          <w:rFonts w:ascii="Amiri" w:hAnsi="Amiri" w:eastAsia="Amiri" w:cs="Amiri"/>
          <w:color w:val="111111"/>
          <w:sz w:val="28"/>
          <w:sz w:val="28"/>
          <w:szCs w:val="28"/>
          <w:rtl w:val="true"/>
          <w:lang w:bidi="ar-SA"/>
        </w:rPr>
        <w:t xml:space="preserve">الحديث القدسي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أولى بسيئاتك منى</w:t>
      </w:r>
      <w:r>
        <w:rPr>
          <w:rFonts w:eastAsia="Amiri" w:cs="Amiri" w:ascii="Amiri" w:hAnsi="Amiri"/>
          <w:color w:val="111111"/>
          <w:sz w:val="28"/>
          <w:szCs w:val="28"/>
          <w:rtl w:val="true"/>
          <w:lang w:bidi="ar-SA"/>
        </w:rPr>
        <w:t xml:space="preserve">" </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المشيئة و الارادة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و باب الجبر و القدر و الامر بين الامرين 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و 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نفس الباب 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 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معنى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يُسْئَلُ عَمّا يَفْعَلُ وَ هُمْ يُسْئَلُونَ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الأفعال الصادرة منه بلا واسطة و كذا الصفات الالهية الثابتة له في مقام التوحيد قبل عالم الكثرة ليس فيها شائبة النقص و القبح حتى يرد فيها السؤال، لان عالم الالوهية كله نور و كمال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نقل عن بعض أصحاب القلوب، و الظاهر أنه ابن العربي، أنه ذكر تقريبا للطبائع و الافهام و تسهيلا لفهم التوحيد الافعالى على العقول فيما يضاف إلى الجمادات و الاعجام، فان الحجاب عن ادراك هذا التحقيق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احدهما اختيار الإنسان و الحيوان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ثانيهما ما ينسب إلى الجمادات و سائر الاجرام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نسبة إرادة الإنسان إلى مشيئة اللّه تعالى كنسبة ادراك الحواس إلى ادراك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تَشاؤُنَ إِلاّ أَنْ يَشاءَ اَللّهُ </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الإنسان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نسبة مصادر أفعالها من الابدان و الاعضاء كنسبة الجوارح إلى القلب الذي هو أمير الجوارح، كما دل عليه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 اَللّهِ فَوْقَ أَيْدِيهِمْ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قاتِلُوهُمْ يُعَذِّبْهُمُ اَللّهُ بِأَيْدِيكُمْ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رَمَيْتَ</w:t>
      </w:r>
    </w:p>
    <w:p>
      <w:pPr>
        <w:pStyle w:val="BookText"/>
        <w:rPr/>
      </w:pPr>
      <w:r>
        <w:rPr>
          <w:rFonts w:ascii="Amiri" w:hAnsi="Amiri" w:eastAsia="Amiri" w:cs="Amiri"/>
          <w:color w:val="111111"/>
          <w:sz w:val="28"/>
          <w:sz w:val="28"/>
          <w:szCs w:val="28"/>
          <w:rtl w:val="true"/>
          <w:lang w:bidi="ar-SA"/>
        </w:rPr>
        <w:t xml:space="preserve">إِذْ رَمَيْتَ وَ لكِنَّ اَللّهَ رَمى </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الأنفال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الثاني فقد انكشف لدى البصائر المستنيرة أن الشمس و القمر و الغيم و المطر و الارض و كل حيوان و جماد مسخرات بأمره تعالى و مقبوضات بقبض قدرته، كالقلم الذي هو مسخر للكاتب و علمه و ارادته و قدرته و قوته التي في عصبه و اصبعه، كما أن علمه و مشيئته واردتان من خزائن غيب الملكوت، و كتابة قلم اللاهوت على ترتيب و نظام و تقدم و تأخر من الاعلى فالاعلى إلى الادنى حتى انتهى أثر القدرة من احدى حاشيتي الوجود إلى الاخرى من القلم الاعلى إلى القصب الادنى</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مما يشاهده من انشرح صدره بنور اللّه و يسمع بسمعه المنور من يدرك و يفهم تسبيح الجمادات و تقديسها و شهادتها على أنفسها بالعجز و السخرية بلسان ذلق أنطقها اللّه به الذي أنطق كل شيء بلا حرف و صوت ما لا يسمعه، الذين هم عن السمع لمعزولون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بعض الناظرين من هذا المشكاة للكاغذ </w:t>
      </w:r>
      <w:r>
        <w:rPr>
          <w:rStyle w:val="FootnoteAnchor"/>
          <w:rtl w:val="true"/>
        </w:rPr>
        <w:footnoteReference w:id="72"/>
      </w:r>
    </w:p>
    <w:p>
      <w:pPr>
        <w:pStyle w:val="BookText"/>
        <w:rPr/>
      </w:pPr>
      <w:r>
        <w:rPr>
          <w:rFonts w:ascii="Amiri" w:hAnsi="Amiri" w:eastAsia="Amiri" w:cs="Amiri"/>
          <w:color w:val="111111"/>
          <w:sz w:val="28"/>
          <w:sz w:val="28"/>
          <w:szCs w:val="28"/>
          <w:rtl w:val="true"/>
          <w:lang w:bidi="ar-SA"/>
        </w:rPr>
        <w:t>الكاغذ من الالفاظ الفارسية و معناها الورق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رآه اسودّ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تسوّد وجهك و تشوَّش بياضك بهذا السواد؟</w:t>
      </w:r>
    </w:p>
    <w:p>
      <w:pPr>
        <w:pStyle w:val="BookText"/>
        <w:rPr/>
      </w:pPr>
      <w:r>
        <w:rPr>
          <w:rFonts w:ascii="Amiri" w:hAnsi="Amiri" w:eastAsia="Amiri" w:cs="Amiri"/>
          <w:color w:val="111111"/>
          <w:sz w:val="28"/>
          <w:sz w:val="28"/>
          <w:szCs w:val="28"/>
          <w:rtl w:val="true"/>
          <w:lang w:bidi="ar-SA"/>
        </w:rPr>
        <w:t>فقال بلسان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سلوا هذا المداد الذي ورد عليّ و غير هيئتي و جبلّتي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للمداد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فعلت ذلك؟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مستقرا في قعر الدواة لا صعود لى بنفسى عن ذلك القعر فوردت على قصبة تسمى القلم فرقاني من مقعري، و لو لا نزوله ما كان لي صعود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فعلت ذلك؟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قصبا ثابتا في بعض البقاع لا حركة منى و لا سعى فورد على قهرمان سكين بيد قاطع فقطعني عن أصلى و مزق على ثيابي و شق رأسي ثمّ غمسني في سواد الحبر و مرارته</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للسكين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فعلت؟</w:t>
      </w:r>
    </w:p>
    <w:p>
      <w:pPr>
        <w:pStyle w:val="BookText"/>
        <w:rPr/>
      </w:pPr>
      <w:r>
        <w:rPr>
          <w:rFonts w:ascii="Amiri" w:hAnsi="Amiri" w:eastAsia="Amiri" w:cs="Amiri"/>
          <w:color w:val="111111"/>
          <w:sz w:val="28"/>
          <w:sz w:val="28"/>
          <w:szCs w:val="28"/>
          <w:rtl w:val="true"/>
          <w:lang w:bidi="ar-SA"/>
        </w:rPr>
        <w:t>فأشارت إلى اليد، فاعترض عليها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الا لحم و دم و عظم حركني فارس يقال له القدرة فاسألها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سألها عن ظلمها و تعديها على اليد أشارت إلى الإرادة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قواك على هذه القدرة الساكنة المطمئنة؟</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تعجل لعل لنا عذرا و أنت تلوم، فانى ما انبعثت بنفسى و لكن بعثنى حكم حاكم و أمر جازم من حضرة القلب و هو رسول العلم على لسان العقل بالاشخاص للقدرة و الالتزام لها في الفعل، فانى مسكين مسخر تحت قهر العلم و العقل فلا أدرى بأى جرم سخرت لهما و ألزمت لهما الطاعة، و لكني أدرى أن تسخيري اياها بأمر هذا الحاكم العادل أو الظالم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 على العلم و العقل و القلب طالبا و معاتبا اياهم على سبب استنهاض الإرادة و انهاضها للقدرة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انا فسراج ما اشتعلت بنفسى و لكن اشعلت</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أنا فلوح ما انبسطت و لكن بُسطت و ما انتشرت و لكن نشرني من بيده نشر الصحائف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العلم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انا نقش في منقوش و صورة في بياض لوح القلب لما أشرق العقل، و ما انحططت بنفسى فكم كان هذا اللوح قبلى خاليا فاسأل القلم عنى و اسأله عن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فرجع إلى القلم تارة أخرى بعد قطع هذه المنازل و البوادى و سير هذه المراحل و المقامات، فوقع في الحيرة حيث لم يعلم قلما الا من القصب و لا لوحا الا من العظم و الخشب و لا خطا الا بالحبر و لا سراجا الا من النار، و كان يسمع في هذا المنزل هذه الاسامي و لا يشاهد شيئا من مسماها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زادك قليل و بضاعتك مزجاة و مركبك ضعيف، فالصواب لك أن تؤمن بهذه المسميات ايمانا بالغيب و تنصرف و تدع ما انت فيه</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سمع السالك ذلك استشعر قصور نفسه فاشتغل قلبه نارا من حدة غضبه على نفسه لما رآه بعين النقص، و لقد كان زيته في مشكاة قلبه يكاد يضيء و لو لم تمسه نار، لقوة استعداد كبريائيته في مادته، فلما نفخ فيه العلم بحدته اشتعل زيته فأصبح نورا على 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اغتنم الفرصة و افتح بصرك فلعلك تجد على هذه النار هدى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ففتح بصره فرأى القلم الالهى كما سمع نعته من العلم أنه ليس من قصب و لا خشب و لا له رأس و ذنب، و هو يكتب على الدوام في صحائف قلوب الانام أصناف العلوم و الحقائق، و كان له في كل قلب رأس و لا رأس له، فقضى منه العجب فودع عند هذا العلم و شكره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طال مقامي عندك و أنا عازم على السفر إلى حضرة القلم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جاءه وقص عليه القصص و سأله ما بالك تخط على الدوام في القلوب من العلوم ما تبعث به الارادات إلى أشخاص القدرة و صرفها إلى المقدورات؟</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نسيت ما رأيت في عالم الملك و سمعته من جواب القلم عن سؤالك</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جوابي مثل جوابه لتطابق عالمى الملك و الملكوت، أما سمعت أن اللّه تعال خلق آدم على صورته، فاسأل عن شأني الملقب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يمين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فاني مقهور في قبضته مسخر،</w:t>
      </w:r>
    </w:p>
    <w:p>
      <w:pPr>
        <w:pStyle w:val="BookText"/>
        <w:rPr/>
      </w:pPr>
      <w:r>
        <w:rPr>
          <w:rFonts w:ascii="Amiri" w:hAnsi="Amiri" w:eastAsia="Amiri" w:cs="Amiri"/>
          <w:color w:val="111111"/>
          <w:sz w:val="28"/>
          <w:sz w:val="28"/>
          <w:szCs w:val="28"/>
          <w:rtl w:val="true"/>
          <w:lang w:bidi="ar-SA"/>
        </w:rPr>
        <w:t>فلا فرق بين قلم الآدمي و الخلق الالهي في معنى التسخير انما الفرق في ظاهر الصورة و التصوير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يمين الملك؟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سمعت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السَّماوَاتُ مَطْوِيَّاتٌ بِيَمِينِهِ </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الزمر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هو الذي يرددها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 اليمين عن شأنه و تحريكه للقلم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جوابي ما سمعت من اليمين الذي في عالم الشهادة و هو الحوالة إلى القدرة، فلما سار إلى عالم القدرة فرأى فيه من العجائب ما استحقر غيرها، فأقيل عند ذلك عليها فسألها عن تحريك 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صفة فاسأل القادر إذ العهدة على الموصوفات لا على الصفات</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عند هذا كاد أن يزيغ و ينطق بالجرأة على السؤال، فثبت بالقول الثابت و نودى من سرادقات الحضرة لا يُسْأَلُ عَمَّا يَفْعَلُ وَ هُمْ يُسْأَلُونَ </w:t>
      </w:r>
      <w:r>
        <w:rPr>
          <w:rStyle w:val="FootnoteAnchor"/>
          <w:rtl w:val="true"/>
        </w:rPr>
        <w:footnoteReference w:id="74"/>
      </w:r>
      <w:r>
        <w:rPr>
          <w:rFonts w:ascii="Amiri" w:hAnsi="Amiri" w:eastAsia="Amiri" w:cs="Amiri"/>
          <w:color w:val="111111"/>
          <w:sz w:val="28"/>
          <w:sz w:val="28"/>
          <w:szCs w:val="28"/>
          <w:rtl w:val="true"/>
          <w:lang w:bidi="ar-SA"/>
        </w:rPr>
        <w:t>، فغشيته الحضرة فخر صعقا، فلما أفاق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سبحانك ما أعظم شأنك تبت اليك و توكلت عليك و آمنت بأنك الملك الجبار الواحد القهار، فلا أخاف غيرك و لا أرجو سواك و لا أعوذ الا بعفوك من عقابك و برضاك من سخطك و بك منك؟</w:t>
      </w:r>
    </w:p>
    <w:p>
      <w:pPr>
        <w:pStyle w:val="BookText"/>
        <w:rPr/>
      </w:pP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اشرح لى صدري لأعرفك، و احلل عقدة الصمت من لساني لأثني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 هذا رجع السالك و اعتذر عن سؤاله و معاتبته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لليمين و القلم و العلم و الارادة و القدرة و ما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اقبلوا عذرى فانى غريبا كنت في بلادكم و لكل داخل دهشة فما كان انكاري عليكم الا عن قصوري و جهلي و الآن قد صح عندي عذركم و انكشف لى ان المتفرد بالملك و الملكوت و العزة و الجبروت هو الواحد القهار و الكل تحت تسخيره و هو الأول و الآخر و الظاهر و الباطن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هو الكلام في تفسير الاضلال </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 xml:space="preserve">للعالم العارف صدر المتألهين الشيرازي، كما نقله عنه الوافي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 .</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bookmarkStart w:id="103" w:name="pg7078_63258"/>
    </w:p>
    <w:p>
      <w:pPr>
        <w:pStyle w:val="Heading3"/>
        <w:numPr>
          <w:ilvl w:val="2"/>
          <w:numId w:val="1"/>
        </w:numPr>
        <w:rPr/>
      </w:pPr>
      <w:bookmarkStart w:id="104" w:name="__RefHeading___Toc3400530_372815092"/>
      <w:bookmarkStart w:id="105" w:name="_Toc36"/>
      <w:bookmarkEnd w:id="103"/>
      <w:bookmarkEnd w:id="104"/>
      <w:r>
        <w:rPr>
          <w:rtl w:val="true"/>
        </w:rPr>
        <w:t>الآيات التي استدل بها للجبر</w:t>
      </w:r>
      <w:bookmarkEnd w:id="105"/>
    </w:p>
    <w:p>
      <w:pPr>
        <w:pStyle w:val="BookText"/>
        <w:rPr/>
      </w:pPr>
      <w:r>
        <w:rPr>
          <w:rFonts w:ascii="Amiri" w:hAnsi="Amiri" w:eastAsia="Amiri" w:cs="Amiri"/>
          <w:color w:val="111111"/>
          <w:sz w:val="28"/>
          <w:sz w:val="28"/>
          <w:szCs w:val="28"/>
          <w:rtl w:val="true"/>
          <w:lang w:bidi="ar-SA"/>
        </w:rPr>
        <w:t>سادسها جملة من الآيات الشريفة، و هي طوائف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الآيات المتضمنة لإسناد الاضلال إلى اللّه تعالى و قد مر الجواب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المتضمنة لنسبة الهداية إلى اللّه سبحانه، و قد مر عند الاستدلال بها لتعلق إرادته تعالى و مشيئته بأفعال العباد الجواب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ملخصه أن للهداية أنواعا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الهداية العامة التكوينية، و هي الهداية إلى جلب المنافع و دفع المضار، باضافة المشاعر الظاهرة و المدارك الباطنة و القوة العاقلة، قال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رَبُّنَا الَّذِي أَعْطَى كُلَّ شَيْءٍ خَلْقَهُ ثُمَّ هَدَى </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طه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 الدلائل العقلية الفارقة بين الحق و الباطل و الصلاح و الفساد، و إليه يشير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هَدَيْنَاهُ النَّجْدَيْنِ </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بلد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الهداية العامة التشريعية بارسال الرسل و انزال الكتب و إليه يشير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ثَمُودُ فَهَدَيْنَاهُمْ فَاسْتَحَبُّوا الْعَمَى عَلَى الْهُدَى </w:t>
      </w:r>
      <w:r>
        <w:rPr>
          <w:rStyle w:val="FootnoteAnchor"/>
          <w:rtl w:val="true"/>
        </w:rPr>
        <w:footnoteReference w:id="78"/>
      </w:r>
      <w:r>
        <w:rPr>
          <w:rFonts w:ascii="Amiri" w:hAnsi="Amiri" w:eastAsia="Amiri" w:cs="Amiri"/>
          <w:color w:val="111111"/>
          <w:sz w:val="28"/>
          <w:sz w:val="28"/>
          <w:szCs w:val="28"/>
          <w:rtl w:val="true"/>
          <w:lang w:bidi="ar-SA"/>
        </w:rPr>
        <w:t>، 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هَدَيْنَاهُ السَّبِيلَ إِمَّا شَاكِرا وَ إِمَّا كَفُوراً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الهداية الخاصة التكوينية، و هي الهداية إلى طريق السير إلى حصار القدس و السلوك إلى مقامات الانس بانطماس آثار التعلقات البدنية و اندراس أكدار الجلابيب الجسمية و الاستغراق في ملاحظة أسرار الكمال و مطالعة أنوار الجمال، و هذا النوع عناية ربانية خص اللّه بها بعض عباده حسب ما يقتضيه حكمته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إلى هذا النوع يشير كثير من الآيات، قال عز من قائل لَيْسَ عَلَيْكَ هُدَاهُمْ وَ لَكِنَّ اللّهَ يَهْدِي مَن يَشَاء </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إِنَّ اللّهَ لاَ يَهْدِي الْقَوْمَ الظَّالِمِينَ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اللّهُ يَهْدِي مَن يَشَاء إِلَى صِرَاطٍ مُسْتَقِيمٍ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إِنَّكَ لَا تَهْدِي مَنْ أَحْبَبْتَ وَ لَكِنَّ اللَّهَ يَهْدِي مَن يَشَاء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إلى غير ذلك من الآيات الكريمة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المتضمنة لنسبة أفعال العباد إلى اللّه تعالى، و قد تقدمت جملة منها</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الجواب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مر من أن فعل العبد وسط بين الجبر و التفويض و له حظ من كل منهما، لان القدرة و سائر المبادئ حين الفعل تفاض من اللّه تعالى و اعمال القدرة في أخرى، و كل من الاسنادين حقيقي، و الآيات الكريمة ناظرة إلى 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ذَرَأنَا لِجَهَنَّمَ كَثِيراً مِنَ الْجِنِّ وَ الإِنسِ لَهُمْ قُلُوبٌ لا يَفْقَهُونَ بِهَا وَ لَهُمْ أَعْيُنٌ لا يُبْصِرُونَ بِهَا وَ لَهُمْ آذَانٌ لا يَسْمَعُونَ بِهَا أُولَئِكَ كَالأَنْعَامِ بَلْ هُمْ أَضَلُّ أُولَئِكَ هُمُ الْغَافِلُونَ </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الأعراف</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اللام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لجهنم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للعلة، بل للعاقبة و المآل و الصيرورة، كما في قول الشاعر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لدوا للموت و ابنوا للخراب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فالآية الشريفة لا تدل على أن كثيرا من الانس و الجن خلقوا ليدخلوا السعير، بل تدل على أن عاقبة كثير من الطائفتين هو دخول جهنم و ذيلها يدل على أن هذه العاقبة التي في انتظارهم ليست بجبر من اللّه تعالى، بل من ناحية أنهم افشلوا وسائل ادراكاتهم بالمعاصى عن 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يظهر الجواب عن الاستدلال له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كَفَرُوا سَوَاءٌ عَلَيْهِمْ أَ أَنذَرْتَهُمْ أَمْ لَمْ تُنذِرْهُمْ لاَ يُؤْمِنُونَ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خَتَمَ اللّهُ عَلَى قُلُوبِهمْ وَ عَلَى سَمْعِهِمْ وَ عَلَى أَبْصَارِهِمْ غِشَاوَةٌ وَ لَهُمْ عَذَابٌ عظِيمٌ </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 xml:space="preserve">الآيتين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هذه الآية واردة في الذين كفروا باختيارهم</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يبعد أن يكون المراد بهم الكفار من كبراء مكة الذين عاندوا في أمر الدين و لم يألوا جهدا في ذلك، تدل خصوصا بقرينة تغيير السياق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نسب الختم إلى نفسه تعالى و الغشاوة إليهم أنفسهم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 فيهم حجابين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حجابا في أنفسهم، و حجابا من اللّه تعالى عقيب كفرهم، فأعمالهم متوسطة بين حجابين من ذاتهم و من اللّه تعالى</w:t>
      </w:r>
      <w:r>
        <w:rPr>
          <w:rFonts w:eastAsia="Amiri" w:cs="Amiri" w:ascii="Amiri" w:hAnsi="Amiri"/>
          <w:color w:val="111111"/>
          <w:sz w:val="28"/>
          <w:szCs w:val="28"/>
          <w:rtl w:val="true"/>
          <w:lang w:bidi="ar-SA"/>
        </w:rPr>
        <w:t>.</w:t>
      </w:r>
      <w:bookmarkStart w:id="106" w:name="pg7078_63263"/>
    </w:p>
    <w:p>
      <w:pPr>
        <w:pStyle w:val="Heading3"/>
        <w:numPr>
          <w:ilvl w:val="2"/>
          <w:numId w:val="1"/>
        </w:numPr>
        <w:rPr/>
      </w:pPr>
      <w:bookmarkStart w:id="107" w:name="__RefHeading___Toc3400532_372815092"/>
      <w:bookmarkStart w:id="108" w:name="_Toc37"/>
      <w:bookmarkEnd w:id="106"/>
      <w:bookmarkEnd w:id="107"/>
      <w:r>
        <w:rPr>
          <w:rtl w:val="true"/>
        </w:rPr>
        <w:t>القول بالجبر مخالف للوجدان</w:t>
      </w:r>
      <w:bookmarkEnd w:id="108"/>
    </w:p>
    <w:p>
      <w:pPr>
        <w:pStyle w:val="BookText"/>
        <w:rPr/>
      </w:pPr>
      <w:r>
        <w:rPr>
          <w:rFonts w:ascii="Amiri" w:hAnsi="Amiri" w:eastAsia="Amiri" w:cs="Amiri"/>
          <w:color w:val="111111"/>
          <w:sz w:val="28"/>
          <w:sz w:val="28"/>
          <w:szCs w:val="28"/>
          <w:rtl w:val="true"/>
          <w:lang w:bidi="ar-SA"/>
        </w:rPr>
        <w:t>فالمتحصل مما ذكرناه أن شيئا من البراهين التي أقيمت على الجبر لا يتم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أضف إلى ذلك أن القول به مخالف للحس و الوجدان، و ذلك لان كل انسان يجد و يدرك بفطرته أنه قادر على جملة من الأفعال و يتمكن من أن يفعلها أو يتركها، و لا يفعلها الا و يرى أنه قادر على تركها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الحكم فطري لا يشك فيه أحد ما لم يعتريه شبهة من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أطبق العقلاء كافة على استحقاق فاعل القبيح للذم و فاعل الحسن للمدح، مع اطباقهم على أن الذم و المدح انما يتوجهان إلى المختار دون المضطر، فكون جملة من الأفعال اختيارية مما بنى عليه بناء العقلاء</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أنه يترتب على القول بالجبر عدة توال فاسدة، قد أشرنا إليها سابقا، و هي</w:t>
      </w:r>
      <w:r>
        <w:rPr>
          <w:rFonts w:eastAsia="Amiri" w:cs="Amiri" w:ascii="Amiri" w:hAnsi="Amiri"/>
          <w:color w:val="111111"/>
          <w:sz w:val="28"/>
          <w:szCs w:val="28"/>
          <w:rtl w:val="true"/>
          <w:lang w:bidi="ar-SA"/>
        </w:rPr>
        <w:t>:</w:t>
      </w:r>
      <w:bookmarkStart w:id="109" w:name="pg7078_63264"/>
    </w:p>
    <w:p>
      <w:pPr>
        <w:pStyle w:val="BookText"/>
        <w:rPr/>
      </w:pPr>
      <w:bookmarkEnd w:id="109"/>
      <w:r>
        <w:rPr>
          <w:rFonts w:ascii="Amiri" w:hAnsi="Amiri" w:eastAsia="Amiri" w:cs="Amiri"/>
          <w:color w:val="111111"/>
          <w:sz w:val="28"/>
          <w:sz w:val="28"/>
          <w:szCs w:val="28"/>
          <w:rtl w:val="true"/>
          <w:lang w:bidi="ar-SA"/>
        </w:rPr>
        <w:t>انكار التحسين و التقبيح العقليين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سلب العدالة عن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التكليف بما لا يطاق لا محذور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واحد من هذه التوالي كاف في الرد على الجبرية</w:t>
      </w:r>
      <w:r>
        <w:rPr>
          <w:rFonts w:eastAsia="Amiri" w:cs="Amiri" w:ascii="Amiri" w:hAnsi="Amiri"/>
          <w:color w:val="111111"/>
          <w:sz w:val="28"/>
          <w:szCs w:val="28"/>
          <w:rtl w:val="true"/>
          <w:lang w:bidi="ar-SA"/>
        </w:rPr>
        <w:t>.</w:t>
      </w:r>
    </w:p>
    <w:p>
      <w:pPr>
        <w:pStyle w:val="Heading3"/>
        <w:numPr>
          <w:ilvl w:val="2"/>
          <w:numId w:val="1"/>
        </w:numPr>
        <w:rPr/>
      </w:pPr>
      <w:bookmarkStart w:id="110" w:name="__RefHeading___Toc3400534_372815092"/>
      <w:bookmarkStart w:id="111" w:name="_Toc38"/>
      <w:bookmarkEnd w:id="110"/>
      <w:r>
        <w:rPr>
          <w:rtl w:val="true"/>
        </w:rPr>
        <w:t>التحسين و التقبيح العقليان</w:t>
      </w:r>
      <w:bookmarkEnd w:id="111"/>
    </w:p>
    <w:p>
      <w:pPr>
        <w:pStyle w:val="BookText"/>
        <w:rPr/>
      </w:pPr>
      <w:r>
        <w:rPr>
          <w:rFonts w:ascii="Amiri" w:hAnsi="Amiri" w:eastAsia="Amiri" w:cs="Amiri"/>
          <w:color w:val="111111"/>
          <w:sz w:val="28"/>
          <w:sz w:val="28"/>
          <w:szCs w:val="28"/>
          <w:rtl w:val="true"/>
          <w:lang w:bidi="ar-SA"/>
        </w:rPr>
        <w:t>و لا بأس بالإشارة الاجمالية إلى وجه فساد كل واحد منها و ان كان واضحا غير محتاج إلى بيان، فأقول</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الحسن و القبح العقليان فذهبت الاشاعرة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خلافا للمعتزلة و الامامية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انكار الحسن و القبح العقليين، و أنه مع قطع النظر عن كون الأفعال ملائمة للطبع أو منافرة له تكون الأفعال متساوية لا تفاوت بينها في الحسن و القبح، سوى أن أفعال العباد قد تتصف بالحسن و القبح بعد تعلق الاحكام الشرعية بها باعتبار موافقتها للشرع و مخالفتها، بخلاف أفعاله تعالى فانها لا تتصف بهما من هذه الجهة أيضا، و لا مجال للعقل أن يحكم فيها بتحسين أو تقبيح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استندوا في ذلك إلى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الفعل عرض و الحسن و القبح العقليان من قسم العرض أيضا، و العرض لا يعرض عليه عرض و لا يتصف به، فالفعل لا يمكن اتصافه بالحسن و القبح العقليين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النقض، بأن الالوان كالبياض و الحمرة و السواد أعراض، و الشدة، و الضعف، و الحسن، و القبح أيضا من الاعراض، و غير خفي أن الشدة و الضعف و الحسن و القبح تعرض على الالوان و تتصف الالوان بها، هذا اللون شديد و ذاك ضعيف، هذا حسن و ذلك قبيح، فكيف جاز هنا اتصاف العرض بالعرض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 بالحل، و هو أنه فرق بين العرض الوجودى و العرض الانتزاعي، و الذي وقع محل الكلام في عروضه على العرض انما هو القسم الأول كالالوان، و أما القسم الثاني كالحسن و القبح و الشدة و الضعف فليس لأحد دعوى عدم عروضها على الاعراض</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يختص بانكارهما بالاضافة إلى أفعاله تعالى، و هو أنه لو سلم الحسن و القبح العقليان في أفعال العباد أنا لا نسلمهما في أفعاله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ضرورة أنه ليس للعقل التحكم على اللّه تعالى،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الفعل منه قبيح فيجب تركه، أو حسن فيجب 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و هو الفعال لما يشاء، و كل ما يفعل يكون تصرفا في ملكه، لا يسأل عما يفعل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اشتباه نشأ من التعبير بأن العقل يحكم بالحسن و القبح، و قد حققنا في محله أن شأن القوة العاقلة حتى بالنسبة إلى أفعال العباد ليس هو التشريع و جعل الاحكام، بل هذا المقام من مختصات اللّه تعالى و سفرائه، بل شأنها الدرك، فالقوة العاقلة دراكة لا مشرعة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فنقول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الحسن و القبح لا يكونان بتحكم من العقل، بل هما صفتان واقعيتان يدركهما العقل</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كما يكون لكل واحدة من الحواس الخمس ملائمات و منافرات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السمع تلذه الاصوات الحسنة و تزعجه الاصوات القبيحة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تكون للعقل الذي به انسانية الإنسان و الا فهو كغيره من الحيوانات ملائمات و منافرات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ضرورة أن القوة العاقلة قوة درّاكة، فإذا لاحظت الأفعال فقد تراها ملائمة لها و ترى استحقاق فاعلها للمدح كالعدل فيقال انها حسنة، و قد تراها منافرة لها ترى استحقاق فاعلها للذم كالظلم فيقال انها قبيحة، و قد تراها خالية عن الجهتين فتختلف بالوجوه و الاعتبارات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شئت توضيح ذلك بالمثال العرفي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إلى رجل قد أحسن اليك غاية الاحسان ثمّ احتاج اليك بأهون شيء، فلا شبهة في أن العقل مع قطع النظر عن الشرع يدرك حسن قضاء حاجته و قبح مقابلته بالرد و الهوان، مع أن قضاء حاجته لا يلائم الشهوات و رده لا ينافرها، فليس ذلك الا لان للعقل ملائمات و منافرات مع قطع النظر عن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بما أن للعقل نورانية تنكشف لها الحقائق على ما هي عليه،</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بقبح بعض الأفعال و حسن بعضها، فانكار الحسن و القبح العقليين مكابرة</w:t>
      </w:r>
      <w:r>
        <w:rPr>
          <w:rFonts w:eastAsia="Amiri" w:cs="Amiri" w:ascii="Amiri" w:hAnsi="Amiri"/>
          <w:color w:val="111111"/>
          <w:sz w:val="28"/>
          <w:szCs w:val="28"/>
          <w:rtl w:val="true"/>
          <w:lang w:bidi="ar-SA"/>
        </w:rPr>
        <w:t>.</w:t>
      </w:r>
      <w:bookmarkStart w:id="112" w:name="pg7078_63268"/>
    </w:p>
    <w:p>
      <w:pPr>
        <w:pStyle w:val="Heading3"/>
        <w:numPr>
          <w:ilvl w:val="2"/>
          <w:numId w:val="1"/>
        </w:numPr>
        <w:rPr/>
      </w:pPr>
      <w:bookmarkStart w:id="113" w:name="__RefHeading___Toc3400536_372815092"/>
      <w:bookmarkStart w:id="114" w:name="_Toc39"/>
      <w:bookmarkEnd w:id="112"/>
      <w:bookmarkEnd w:id="113"/>
      <w:r>
        <w:rPr>
          <w:rtl w:val="true"/>
        </w:rPr>
        <w:t>عدالة اللّه تعالى</w:t>
      </w:r>
      <w:bookmarkEnd w:id="114"/>
    </w:p>
    <w:p>
      <w:pPr>
        <w:pStyle w:val="BookText"/>
        <w:rPr/>
      </w:pPr>
      <w:r>
        <w:rPr>
          <w:rFonts w:ascii="Amiri" w:hAnsi="Amiri" w:eastAsia="Amiri" w:cs="Amiri"/>
          <w:color w:val="111111"/>
          <w:sz w:val="28"/>
          <w:sz w:val="28"/>
          <w:szCs w:val="28"/>
          <w:rtl w:val="true"/>
          <w:lang w:bidi="ar-SA"/>
        </w:rPr>
        <w:t>و أما عدله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فانا نشهد أنه العدل الذي لا يجور و الحكيم الذي لا يظلم، و انه لا يكلف عباده ما لا يطيقون و لا يتعبدهم بما ليس لهم إليه سبيل، و لا يكلف نفسا الا وسعها، و لا يعذب أحدا على ما ليس من فعله، و لا يلومه على ما خلقه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المنزه عن القبائح و المبرأ من الفواحش، و المتعالي عن فعل الظلم و العدوان، و لا يريد ظلما للعباد، و لا يظلم مثقال ذرة</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من يخالفنا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الاشاعرة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اللّه جور الجائرين و فساد المعتدين، و انه صرف أكثر خلقه عن الايمان و الخير و أوقعهم في الكفر و الشرك، و ان من أنفذ و فعل ما شاء عذبه و من رد قضاءه و أنكر قدره و خالف مشيئته أثابه و نعمه، و أنه خلق أكثر خلقه للنار و لم يمكنهم من طاعته ثمّ أمرهم بها و هو عالم بأنهم لا يقدرون عليها و لا يجدون السبيل إليها، ثمّ استبطأهم لمّا لمْ يفعلوا ما لم يقدروا عليه لمَّا لمْ يوجدوا ما لم يمكنهم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الحسن ما فعله و لو كان ذلك عقاب أشرف الانبياء، و القبيح ما تركه و لو كان ذلك ثواب أشقى الاشقياء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استدلوا لما قالوا بأنه ليس للعقل التحكم على اللّه تعالى، بل هو ساقط في هذا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لكنك بعد ما عرفت من ثبوت الحسن و القبح العقليين فثبوت عدالته تعالى لا يحتاج إلى مزيد بيان، إذ العقل يدرك حسن العدل و ان تركه للقادر عليه 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فعل القبيح ينافر الحكمة و الكمال فلا يكاد يصدر منه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العقل يدرك أنه سبحانه لكماله و حكمته و قدرته و غناه صدور القبيح منه محال، و لا يفعل القبيح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لو فعل القبيح و الظلم لكان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جاهلا بالقبيح، أو عالما به عاجزا عن تركه، أو محتاجا إلى فعله، أو قادرا غير محتاج بل يفعله عبثا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الأول يلزم كونه جاهلا، و على الثاني كونه عاجزا، و على الثالث كونه محتاجا، و على الرابع كونه سفيها</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الكل عليه محال</w:t>
      </w:r>
      <w:r>
        <w:rPr>
          <w:rFonts w:eastAsia="Amiri" w:cs="Amiri" w:ascii="Amiri" w:hAnsi="Amiri"/>
          <w:color w:val="111111"/>
          <w:sz w:val="28"/>
          <w:szCs w:val="28"/>
          <w:rtl w:val="true"/>
          <w:lang w:bidi="ar-SA"/>
        </w:rPr>
        <w:t>.</w:t>
      </w:r>
      <w:bookmarkStart w:id="115" w:name="pg7078_63270"/>
    </w:p>
    <w:p>
      <w:pPr>
        <w:pStyle w:val="Heading3"/>
        <w:numPr>
          <w:ilvl w:val="2"/>
          <w:numId w:val="1"/>
        </w:numPr>
        <w:rPr/>
      </w:pPr>
      <w:bookmarkStart w:id="116" w:name="__RefHeading___Toc3400538_372815092"/>
      <w:bookmarkStart w:id="117" w:name="_Toc40"/>
      <w:bookmarkEnd w:id="115"/>
      <w:bookmarkEnd w:id="116"/>
      <w:r>
        <w:rPr>
          <w:rtl w:val="true"/>
        </w:rPr>
        <w:t>التكليف بما لا يطاق</w:t>
      </w:r>
      <w:bookmarkEnd w:id="117"/>
    </w:p>
    <w:p>
      <w:pPr>
        <w:pStyle w:val="BookText"/>
        <w:rPr/>
      </w:pPr>
      <w:r>
        <w:rPr>
          <w:rFonts w:ascii="Amiri" w:hAnsi="Amiri" w:eastAsia="Amiri" w:cs="Amiri"/>
          <w:color w:val="111111"/>
          <w:sz w:val="28"/>
          <w:sz w:val="28"/>
          <w:szCs w:val="28"/>
          <w:rtl w:val="true"/>
          <w:lang w:bidi="ar-SA"/>
        </w:rPr>
        <w:t>و أما التكليف بما لا يطاق، فالتزمت الاشاعرة بعدم قبحه و عدم قبح العقاب على مخالفته، خلافا للعدلية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قبح العقاب على مخالفة التكليف بما لا يطاق فمما لا يمكن انكاره بعد الالتزام بالتحسين و التقبيح العقليين، لان العقاب حينئذ مصداق للظلم، و هو قبيح بلا 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التكليف بما لا يطاق، ففيه قولان للعدلية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استدل على استحاليته بوجوه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المقام موردا لذكرها كلها و انما نشير إلى الوجوه المهمة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المحقق النائيني، و هو أن الطلب التشريعي انما هو تحريك لعضلات العبد نحو المطلوب بارادته و اختياره و جعل الداعي له لأن يفعل، و من البديهي أنه لا يمكن جعل الداعي للفعل غير الارادي </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أجود التقريرات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في الطبعة الجديدة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الوضع ليس الا التعهد بذكر اللفظ عند تعلق قصد المتكلم بتفهيم المعنى و ابرازه، و في الامر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حقق في محله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المبرز باللفظ كون صدور المادة من المخاطب متعلقا لشوق المتكلم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ذلك فحيث انه لا ريب في امكان تعلق شوق المولى بفعل غير اختياري للعبد، بل بفعل غير اختياري لنفسه إذا كان المولى من الموالى العرفية، و انه يمكن ابراز هذا الشوق باللفظ الذي هو واقع الامر فالايراد عليه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حكم العقل بلزوم اطاعة المولى يتوقف على كونه مقدورا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المحقق النائيني أيضا، و هو أن المطلوب على المذهب الحق لا بد و أن يكون حسنا بالحسن الفاعلي، و هو لا يتحقق في الفعل غير الارادي </w:t>
      </w:r>
      <w:r>
        <w:rPr>
          <w:rStyle w:val="FootnoteAnchor"/>
          <w:rtl w:val="true"/>
        </w:rPr>
        <w:footnoteReference w:id="84"/>
      </w:r>
    </w:p>
    <w:p>
      <w:pPr>
        <w:pStyle w:val="BookText"/>
        <w:rPr/>
      </w:pPr>
      <w:r>
        <w:rPr>
          <w:rFonts w:ascii="Amiri" w:hAnsi="Amiri" w:eastAsia="Amiri" w:cs="Amiri"/>
          <w:color w:val="111111"/>
          <w:sz w:val="28"/>
          <w:sz w:val="28"/>
          <w:szCs w:val="28"/>
          <w:rtl w:val="true"/>
          <w:lang w:bidi="ar-SA"/>
        </w:rPr>
        <w:t>أجود التقريرات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في الطبعة الجديدة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اعتبار الحسن الفاعلى في اتصاف الفعل بالوجوب، مما لم يقم عليه دليل، إذ الوجوب تابع للملاك، فان كان الملاك في الفعل و ان لم يكن متصفا بالحسن الفاعلي كان الوجوب متعلقا به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يمكن دعوى اتفاقهم على عدم اعتباره، لانهم التزموا في التوصليات بأن الفعل يقع مصداقا للواجب و ان لم يؤت به بقصد التقرب إلى اللّه بل بالدواعي النفسانية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خفي أن الفعل الصادر عن غير الداع القربي لا يكون متصفا بالحسن الفاعلي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بعض المحققين من أن البعث و الانبعاث متضائفان، و المتضائفان متكافئان في القوة و الفعلية، فإذا لم يمكن الانبعاث و لم يقدر العبد عليه لا يمكن البعث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حقق في محله في بيان حقيقة الامر من أنه ليس الامر الا ابراز كون المادة متعلقة لشوق المولى</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ابراز المولى شوقه إلى الفعل لا بد و أن يكون بداع من الدواعي، و الا يكون لغوا و صدوره من الحكيم محالا، و فائدة ذلك ليست الا اتيان العبد به و تحصيل ملاكه و مصلحته، فإذا لم يكن مقدورا فلا يترتب على الابراز ثمرة فيكون لغوا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وجه قوي، الا أنه يختص بالتكليف بغير المقدور</w:t>
      </w:r>
    </w:p>
    <w:p>
      <w:pPr>
        <w:pStyle w:val="BookText"/>
        <w:rPr/>
      </w:pPr>
      <w:r>
        <w:rPr>
          <w:rFonts w:ascii="Amiri" w:hAnsi="Amiri" w:eastAsia="Amiri" w:cs="Amiri"/>
          <w:color w:val="111111"/>
          <w:sz w:val="28"/>
          <w:sz w:val="28"/>
          <w:szCs w:val="28"/>
          <w:rtl w:val="true"/>
          <w:lang w:bidi="ar-SA"/>
        </w:rPr>
        <w:t>مستقلا، و لا يجرى في التكليف بالجامع بين المقدور و غير المقدور، فانه يمكن فرض فائدة في ذلك المورد، و هو أنه لو صدر منه ذلك الفعل غير المقدور بغير اختياره لكان مجزيا عن الاتيان بالفرد المقدور و يسقط التكليف بذلك، كما انه يختص بالقدرة العقلية و لا يجرى في موارد عدم القدرة الشرعية، كعدم القدرة على الامر المهم في موارد التزاحم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لصاحب بن عبّاد </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 xml:space="preserve">و قد نقل كلامه هذا في الرد على الجبرية العلامة الحلي في كتابه نهج الحق و كشف الصدق 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الصاحب بن العبّاد من علماء و فقهاء الشيعة و من مشاهير الشعراء بحق أهل البيت و هو من علماء القرن الرابع للهجرة، توفي سنة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الري، له في اهل البيت عدّة قصائد معروفة و مشهورة، و للاطلاع على حياته راجع ما جمعه من اقوال العلماء بحقه العلّامة الاميني في كتابه الغدير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في هذا المقام لا بأس بنقله</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فصل له في هذا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بأمره بالايمان و قد منعه منه، و ينهاه عن الكفر و قد حمله عليه، و كيف يصرفهم عن</w:t>
      </w:r>
    </w:p>
    <w:p>
      <w:pPr>
        <w:pStyle w:val="BookText"/>
        <w:rPr/>
      </w:pPr>
      <w:r>
        <w:rPr>
          <w:rFonts w:ascii="Amiri" w:hAnsi="Amiri" w:eastAsia="Amiri" w:cs="Amiri"/>
          <w:color w:val="111111"/>
          <w:sz w:val="28"/>
          <w:sz w:val="28"/>
          <w:szCs w:val="28"/>
          <w:rtl w:val="true"/>
          <w:lang w:bidi="ar-SA"/>
        </w:rPr>
        <w:t xml:space="preserve">الايمان 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أنى يصرفون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يخلق فيهم الكفر 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فأنى تؤفكون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أنشأ فيهم الكفر 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تكفرون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خلق فيهم لبس الحق بالباطل 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تلبسوا الحق بالباطل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صدهم عن السبيل 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تصدون عن سبيل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حال بينهم و بين الايمان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ذا عليهم لو آمنوا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ذهب بهم عن الرشد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 تذهبون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أضلهم عن الدين حتى أعرضوا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لهم عن التذكرة معرضين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غيرها من الآيات الدالة على أن التكليف بما لا يطاق لم يقع،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يُكَلِّفُ اَللّهُ نَفْساً إِلاّ وُسْعَها </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جَعَلَ عَلَيْكُمْ فِي اَلدِّينِ مِنْ حَرَجٍ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يَضَعُ عَنْهُمْ إِصْرَهُمْ وَ اَلْأَغْلالَ اَلَّتِي كانَتْ عَلَيْهِمْ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أي حرج و مشقة فوق التكليف بالمحال</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فالمتحصل من مجموع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القول بالجبر لا يساعده البرهان، بل يخالفه، و الوجدان يرده و ينافيه، و الآيات القرآنية المباركة، و النصوص الواردة عن المعصومين ترده، و يترتب عليه عدّة توالٍ فاسدة</w:t>
      </w:r>
      <w:r>
        <w:rPr>
          <w:rFonts w:eastAsia="Amiri" w:cs="Amiri" w:ascii="Amiri" w:hAnsi="Amiri"/>
          <w:color w:val="111111"/>
          <w:sz w:val="28"/>
          <w:szCs w:val="28"/>
          <w:rtl w:val="true"/>
          <w:lang w:bidi="ar-SA"/>
        </w:rPr>
        <w:t>.</w:t>
      </w:r>
      <w:bookmarkStart w:id="118" w:name="pg7078_63276"/>
    </w:p>
    <w:p>
      <w:pPr>
        <w:pStyle w:val="Heading2"/>
        <w:numPr>
          <w:ilvl w:val="1"/>
          <w:numId w:val="1"/>
        </w:numPr>
        <w:rPr/>
      </w:pPr>
      <w:bookmarkStart w:id="119" w:name="__RefHeading___Toc3400540_372815092"/>
      <w:bookmarkStart w:id="120" w:name="_Toc41"/>
      <w:bookmarkEnd w:id="118"/>
      <w:bookmarkEnd w:id="119"/>
      <w:r>
        <w:rPr>
          <w:rtl w:val="true"/>
        </w:rPr>
        <w:t>الاستدلال للقول بالتفويض و نقده</w:t>
      </w:r>
      <w:bookmarkEnd w:id="120"/>
    </w:p>
    <w:p>
      <w:pPr>
        <w:pStyle w:val="BookText"/>
        <w:rPr/>
      </w:pPr>
      <w:r>
        <w:rPr>
          <w:rFonts w:ascii="Amiri" w:hAnsi="Amiri" w:eastAsia="Amiri" w:cs="Amiri"/>
          <w:color w:val="111111"/>
          <w:sz w:val="28"/>
          <w:sz w:val="28"/>
          <w:szCs w:val="28"/>
          <w:rtl w:val="true"/>
          <w:lang w:bidi="ar-SA"/>
        </w:rPr>
        <w:t>الطائفة الثانية من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المعتزلة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حفظا لعدالة اللّه تعالى التزموا بأن أفعال العباد الاختيارية غير مربوطة به تعالى، بل تمام المؤثر هو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مرَّ عند نقل الأقوال في المسألة، ان اكثر القائلين بالتفويض قالوا بوجوب الفعل بعد إرادة الإنسان، و ذهب جماعة منهم إلى عدم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استدلوا له بعد الرد على الجبرية و البناء على أن الأفعال الاختيارية تصدر عن الإنسان باختياره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 مبادئ الأفعال من نفس وجود الإنسان و حياته، و ادراكه للفعل، و شوقه إليه، و ملاءمة ذلك الفعل لقوة من قواه، و قدرته على ايجاده، و ان كان حدوثها من قبل اللّه عز و جل، الا أن بقاءها و استمرارها في الوجود لا يحتاج إلى المؤثر في كل آن</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يكون مثل خالق الاشياء معها، مثل الكاتب يحتاج إليه الكتاب في حدوثه و تبقى الكتابة نفسها، أو مثل البناء يقيم</w:t>
      </w:r>
    </w:p>
    <w:p>
      <w:pPr>
        <w:pStyle w:val="BookText"/>
        <w:rPr/>
      </w:pPr>
      <w:r>
        <w:rPr>
          <w:rFonts w:ascii="Amiri" w:hAnsi="Amiri" w:eastAsia="Amiri" w:cs="Amiri"/>
          <w:color w:val="111111"/>
          <w:sz w:val="28"/>
          <w:sz w:val="28"/>
          <w:szCs w:val="28"/>
          <w:rtl w:val="true"/>
          <w:lang w:bidi="ar-SA"/>
        </w:rPr>
        <w:t>الجدار بصنعه ثمّ يستغني الجدار عن بانيه و يستمر وجوده و ان فني صانعه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فلا يحتاج العبد في صدور الفعل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افاضة الوجود و سائر المبادئ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شيء، و هو المؤثر التام فيه</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الممكن كما يحتاج في حدوثه إلى المؤثر كذلك يحتاج في بقائه إليه، لانه لا يخرج عن امكانه بالوجود، ففى كل آن من الآنات بما أنه ممكن و الافتقار من لوازم ذاته محتاج إلى المؤثر ليفيض إليه الوجود، و مفتقر إلى مدد مبدعه الأول في كل حين و الا لانعدم، بل بالنظر الدقى الحقيقي انه عين الحاجة لا شيء محتاج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فالانسان في كل 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حين الفعل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مفتقر إلى موجده ليفيض إليه الوجود و سائر المبادئ، و الا لما تمكن من ايجاد الفعل، و يكون مثله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المثل الاعلى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كتأثير القوة الكهربائية في الضوء، فان الضوء لا يوجد الا حين تمده القوة بتيارها و يفتقر في بقاء وجوده إلى مدد هذه القوة في كل 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اللّه تعالى نفسه في مقام التشريع، و التشريع لا يلائم التفويض، إذ لا معنى للتكليف المولوي فيما لا يملك المولى منه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التفويض لا يتم الا مع سلب اطلاق الملك منه تعالى عن بعض ما في ملكه، و قد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مُلْكُ السَّمَاوَاتِ وَ الْأَرْضِ </w:t>
      </w:r>
      <w:r>
        <w:rPr>
          <w:rStyle w:val="FootnoteAnchor"/>
          <w:rtl w:val="true"/>
        </w:rPr>
        <w:footnoteReference w:id="87"/>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الحديد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الْمُلْكُ وَ لَهُ الْحَمْدُ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ما فِي السَّمَاواتِ وَ مَا فِي الأَرْضِ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bookmarkStart w:id="121" w:name="pg7078_63279"/>
    </w:p>
    <w:p>
      <w:pPr>
        <w:pStyle w:val="Heading2"/>
        <w:numPr>
          <w:ilvl w:val="1"/>
          <w:numId w:val="1"/>
        </w:numPr>
        <w:rPr/>
      </w:pPr>
      <w:bookmarkStart w:id="122" w:name="__RefHeading___Toc3400542_372815092"/>
      <w:bookmarkStart w:id="123" w:name="_Toc42"/>
      <w:bookmarkEnd w:id="121"/>
      <w:bookmarkEnd w:id="122"/>
      <w:r>
        <w:rPr>
          <w:rtl w:val="true"/>
        </w:rPr>
        <w:t>الامر بين الامرين</w:t>
      </w:r>
      <w:bookmarkEnd w:id="123"/>
    </w:p>
    <w:p>
      <w:pPr>
        <w:pStyle w:val="Heading3"/>
        <w:numPr>
          <w:ilvl w:val="2"/>
          <w:numId w:val="1"/>
        </w:numPr>
        <w:rPr/>
      </w:pPr>
      <w:bookmarkStart w:id="124" w:name="__RefHeading___Toc3400544_372815092"/>
      <w:bookmarkStart w:id="125" w:name="_Toc43"/>
      <w:bookmarkEnd w:id="124"/>
      <w:r>
        <w:rPr>
          <w:rtl w:val="true"/>
        </w:rPr>
        <w:t>اشارة</w:t>
      </w:r>
      <w:bookmarkEnd w:id="125"/>
    </w:p>
    <w:p>
      <w:pPr>
        <w:pStyle w:val="BookText"/>
        <w:rPr/>
      </w:pPr>
      <w:r>
        <w:rPr>
          <w:rFonts w:ascii="Amiri" w:hAnsi="Amiri" w:eastAsia="Amiri" w:cs="Amiri"/>
          <w:color w:val="111111"/>
          <w:sz w:val="28"/>
          <w:sz w:val="28"/>
          <w:szCs w:val="28"/>
          <w:rtl w:val="true"/>
          <w:lang w:bidi="ar-SA"/>
        </w:rPr>
        <w:t>إذا عرفت فساد قول هاتين الطائفتين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قول الجبرية، و المفوضة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شناعة تينك المقالتين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فاعلم أن الحق هو القول بالامر بين الامرين الذي هو الخير كله، و قد مر تقريبه و توضيحه بالمثال، ففعل العبد الاختياري وسط بين الجبر و التفويض، لانه بعد ما عرفت من نفى الجبر و التفويض بالبرهان العقلي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فالافعال الاختيارية الصادرة عن العباد بما أنها تصدر منهم بالاختيار و ليس في صدورها منهم قهر و اجبار، فهم مختارون فيها، و الافعال تستند إليهم و هم الموجدون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أن فيض الوجود و القدرة و سائر المبادئ يكون بافاضة اللّه تعالى آنا فآنا بحيث لو انقطع الفيض لما تمكن العبد من ايجاد الفعل، فالفعل مستند إليه تعالى</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كل من الاسنادين حقيقي، فالعلم ينادى بأعلى صوته موافقا لمذهب الحق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جبر و لا تفويض بل أمر بين الامرين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الآيات القرآنية كما مر ناظرة إلى هذا المعنى، و ان اختيار العبد في فعله لا يمنع من نفوذ قدرة اللّه و سلطانه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حققناه و أوضحناه و أوضحنا المنزلة بين المنزلتين و وفينا دليلها، دقيقة غامضة تكون من أسرار العلوم الالهية و خلاصة الفلسفة الحقة، مأخوذة عن ارشادات أهل البيت عليهم السلام و علومهم، و هم الذين أذهب اللّه عنهم الرجس و طهرهم تطهيرا </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فقد اختصهم اللّه بدينه و ارتضاهم لعلمه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جعلهم مستودعا لمكنون سره و امناء على وحيه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جعلهم نورا للبلاد و عمدا للعباد، و حجته العظمى و أهل النجاة و الزلفى</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هم السبيل الاقوم، الراغب عنهم مارق و المقصر عنهم زاهق، و اللازم لهم لاحق، هم نور اللّه في قلوب المؤمنين و البحار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السائغة للشاربين، أمنٌ لمن التجأ اليهم، و امان لمن تمسك بهم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الخ راجع البحار ج</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6" w:name="pg7078_63281"/>
    </w:p>
    <w:p>
      <w:pPr>
        <w:pStyle w:val="Heading3"/>
        <w:numPr>
          <w:ilvl w:val="2"/>
          <w:numId w:val="1"/>
        </w:numPr>
        <w:rPr/>
      </w:pPr>
      <w:bookmarkStart w:id="127" w:name="__RefHeading___Toc3400546_372815092"/>
      <w:bookmarkStart w:id="128" w:name="_Toc44"/>
      <w:bookmarkEnd w:id="126"/>
      <w:bookmarkEnd w:id="127"/>
      <w:r>
        <w:rPr>
          <w:rtl w:val="true"/>
        </w:rPr>
        <w:t>بحث روائي</w:t>
      </w:r>
      <w:bookmarkEnd w:id="128"/>
    </w:p>
    <w:p>
      <w:pPr>
        <w:pStyle w:val="BookText"/>
        <w:rPr/>
      </w:pPr>
      <w:r>
        <w:rPr>
          <w:rFonts w:ascii="Amiri" w:hAnsi="Amiri" w:eastAsia="Amiri" w:cs="Amiri"/>
          <w:color w:val="111111"/>
          <w:sz w:val="28"/>
          <w:sz w:val="28"/>
          <w:szCs w:val="28"/>
          <w:rtl w:val="true"/>
          <w:lang w:bidi="ar-SA"/>
        </w:rPr>
        <w:t>و إليك بعض ما ورد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الصدوق بسند صحيح عن الامام الرضا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عنده الجبر و التفويض،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أعلمكم في هذا أصلا لا تختلفون فيه و لا يخاصمكم عليه أحد الا كسرتموه؟</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رأيت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عز و جل لم يطع باكراه و لم يعص بغلبة و لم يهمل العباد في ملكه، هو المالك لما ملكهم و القادر على ما أقدرهم عليه</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ائتمر العباد بطاعته لم يكن اللّه منها صادا و لا منها مانعا، و ان ائتمروا بمعصيته فشاء أن يحول بينهم و بين ذلك فعل، و ان لم يحل فعلوه، فليس هو الذي أدخلهم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يضبط حدود هذا الكلام فقد خصم من خالفه </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 xml:space="preserve">التوحيد ص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باب نفى الجبر و التفويض، و عيون أخبار الرضا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فانظر إلى هذا الحديث كيف أثبت الامر بين الامرين و نفى الطرفين بكلمتين موجزتين، حيث أنه نفى التفويض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المالك، هو القادر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نفى الجبر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ملكهم و أقدرهم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قد عرفت أن المفوضة انما ذهبوا إلى ما قالوا من جهة توهم استغناء الممكن في بقائه عن المؤثر و ان حدوثه كاف في بقائه، فلزمهم من ذلك نفى سلطنة اللّه تعالى و قدرته و خروج الاشياء بالوجود عن ملكه، فقد نفى ذلك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بذلك في الآيات القرآنية على ما تقدم</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جل شأنه قادر على كل شيء و مالك كل شيء حتى اختيار الإنسان، فلا معنى لقول المفوضة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الجبرية انما التزموا بما قالوا من جهة توهم عدم مالكية العبد و عدم قدرته، لتخيل احتياج كل ممكن إلى علة موجبة، أو تخيل كون علمه تعالى أو إرادته علة لصدور الفعل، أو منافاة القدرة لسلطنة اللّه تعالى، فقد نفى جميع ذلك بقوله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ملكهم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أقدرهم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علمه تعالى و ارادته متعلقان بقدرة العبد و مالكيته، فالفعل يصدر عن القدرة، و حيث أنه هو المالك و القادر فلا تنافي قدرة العبد مع قدرته و سلطنته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الكليني في الكافي </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أصول الكافي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و في البحار ج</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أمير المؤمنين بسند فيه رفع، و رواه الصدوق في العيون بعدة طرق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 العلامة في شرح التجريد، و غيرهم في سائر الكتب</w:t>
      </w:r>
    </w:p>
    <w:p>
      <w:pPr>
        <w:pStyle w:val="BookText"/>
        <w:rPr/>
      </w:pPr>
      <w:r>
        <w:rPr>
          <w:rFonts w:ascii="Amiri" w:hAnsi="Amiri" w:eastAsia="Amiri" w:cs="Amiri"/>
          <w:color w:val="111111"/>
          <w:sz w:val="28"/>
          <w:sz w:val="28"/>
          <w:szCs w:val="28"/>
          <w:rtl w:val="true"/>
          <w:lang w:bidi="ar-SA"/>
        </w:rPr>
        <w:t xml:space="preserve">الحديثية </w:t>
      </w: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مثل كنز العمال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1560</w:t>
      </w:r>
      <w:r>
        <w:rPr>
          <w:rFonts w:ascii="Amiri" w:hAnsi="Amiri" w:eastAsia="Amiri" w:cs="Amiri"/>
          <w:color w:val="111111"/>
          <w:sz w:val="28"/>
          <w:sz w:val="28"/>
          <w:szCs w:val="28"/>
          <w:rtl w:val="true"/>
          <w:lang w:bidi="ar-SA"/>
        </w:rPr>
        <w:t>،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لما انصرف أمير المؤمنين من صفين إذ أقبل شيخ فجثا بين يديه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أخبرنا عن مسيرنا إلى أهل الشام بقضاء من اللّه و قدر؟</w:t>
      </w:r>
    </w:p>
    <w:p>
      <w:pPr>
        <w:pStyle w:val="BookText"/>
        <w:rPr/>
      </w:pPr>
      <w:r>
        <w:rPr>
          <w:rFonts w:ascii="Amiri" w:hAnsi="Amiri" w:eastAsia="Amiri" w:cs="Amiri"/>
          <w:color w:val="111111"/>
          <w:sz w:val="28"/>
          <w:sz w:val="28"/>
          <w:szCs w:val="28"/>
          <w:rtl w:val="true"/>
          <w:lang w:bidi="ar-SA"/>
        </w:rPr>
        <w:t>فقال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يا شيخ، ما علوتم تلعة و لا هبطتم بطن واد إلا بقضاء من اللّه و 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اللّه احتسب عنائي يا أمير المؤمنين؟</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 يا شيخ فو الله لكم الاجر في مسيركم و أنتم سائرون و في مقامكم و أنتم مقيمون و في منصرفكم و أنتم منصرفون، و لم تكونوا في شيء من حالاتكم مكرهين و لا إليه مضطرين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لم نكن في شيء من حالاتنا مكرهين و لا إليه مضطرين و كان بالقضاء و القدر مسيرنا و منقلبنا و منصرفنا؟</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تظن أنه كان قضاء و قدرا لازما؟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انه لو كان كذلك لبطل الثواب و العقاب و الامر و النهى و الزجر من اللّه، و سقط معنى الوعد و الوعيد، فلم تكن لائمة للمذنب، و لا محمدة للمحسن، و لكان المذنب أولى بالاحسان من المحسن، و لكان المحسن أولى بالعقوبة من المذنب، تلك مقالة اخوان عبدة الاوثان، و خصماء الرحمن و حزب الشيطان، و قدرية هذه الامّة و مجوسها، ان اللّه تبارك و تعالى كلف تخييرا، و نهى تحذيرا، و أعطى على القليل كثيرا، و لم يعص مغلوبا، و لم يطع مكرها، و لم يملك مفوضا، و لم يخلق السماوات و الارض و ما بينهما باطلا، و لم يبعث النبيين مبشرين و منذرين عبثا، ذلك ظن الذين كفروا فويل للذين كفروا من النار،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فانظر إلى هذه الرواية أيها الطالب للحقيقة كيف جمع فيها تحقيقات دقيقة و نفى الجبر و التفويض بالبرهان و ذكر التوالى الفاسدة المترتبة على الجبر، و ذلك أنه لما سأله الشيخ عن مسيرهم إلى الشام أ بقضاء من اللّه و قدر،</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كل ما فعلتم كان بقضائه و قدره، فتوهم الشيخ من هذه الجملة الجبر، من جهة أنه صور القضاء و القدر</w:t>
      </w:r>
    </w:p>
    <w:p>
      <w:pPr>
        <w:pStyle w:val="BookText"/>
        <w:rPr/>
      </w:pPr>
      <w:r>
        <w:rPr>
          <w:rFonts w:ascii="Amiri" w:hAnsi="Amiri" w:eastAsia="Amiri" w:cs="Amiri"/>
          <w:color w:val="111111"/>
          <w:sz w:val="28"/>
          <w:sz w:val="28"/>
          <w:szCs w:val="28"/>
          <w:rtl w:val="true"/>
          <w:lang w:bidi="ar-SA"/>
        </w:rPr>
        <w:t>و استنتج نتيجته،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إرادة اللّه تعالى الازلية التي لا تتخلف عن المراد متعلقة بأفعال الإنسان، و كان لازم ذلك ارتفاع و الحسن و القبح، و لذلك لما سمع الشيخ منه كون المسير بقضاء و قدر قال و هو في حال اليأس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اللّه احتسب عنائي، أي فعلي هذا كان مسيرى من حيث تعلق إرادة اللّه تعالى غير اختياري لى فلم يبق لى الا العناء و التعب</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فأوضح مراده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تظن انه كان قضاءً حتما و قدرا لازما لا دخل لاختيار العبد و ارادته، ليس كذلك بل العبد مختار في 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فالقضاء و القدر عبارة عن الامر و الحكم، و التمكين من فعل الحسنة</w:t>
      </w:r>
    </w:p>
    <w:p>
      <w:pPr>
        <w:pStyle w:val="BookText"/>
        <w:rPr/>
      </w:pPr>
      <w:r>
        <w:rPr>
          <w:rFonts w:ascii="Amiri" w:hAnsi="Amiri" w:eastAsia="Amiri" w:cs="Amiri"/>
          <w:color w:val="111111"/>
          <w:sz w:val="28"/>
          <w:sz w:val="28"/>
          <w:szCs w:val="28"/>
          <w:rtl w:val="true"/>
          <w:lang w:bidi="ar-SA"/>
        </w:rPr>
        <w:t xml:space="preserve">و ترك المعصية كما صرح بذلك في رواية اخرى </w:t>
      </w: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 xml:space="preserve">البحار الجزء الخامس، ابواب العدل، 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الظلم و الجور عنه تعالى و إبطال الجبر و التفويض و اثبات الامر بين الامرين و اثبات الاختيار و الاستطاعة و فيه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 و غيره من الابواب</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ذيل هذا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أخذ بالاصول العقلائية التي أساس التشريع مبنى عليها،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يعص مغلوبا و لم يطع مكرها، و الظاهر أن المراد به أنه لم يعص و الحال أن عاصيه مغلوب بالجبر و لم يطع و الحال ان طوعه مكروه للمطيع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لكان المذنب أولى بالاحسان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فالظاهر أنه أشار بذلك إلى مطلب دقيق،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على مسلك الجبرية بما أن ذات المذنب اقتضت الاحسان في الدنيا باللذات فينبغي أن تكون في الآخرة أيضا كذلك لعدم تغير الذات في النشأتين و بما ان ذات المطيع اقتضت المشقة في الدنيا و ايلام المطيع، بالتكاليف الشاقة فينبغي أن تكون في الآخرة أيضا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اشار إلى بعض المطالب الدقيقة لا تساعدنا الظروف لشرحها، ثمّ أبطل التفويض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يملك مفوضا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التوحيد عن الامامين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عز و جل أرحم بخلقه من أن يجبر خلقه على الذنوب ثمّ يعذبهم عليها، و اللّه أعز من أن يريد أمرا فلا يكون</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فسئلا هل بين الجبر و القدر منزلة ثالثة؟</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أوسع مما بين السماء و الارض </w:t>
      </w:r>
      <w:r>
        <w:rPr>
          <w:rStyle w:val="FootnoteAnchor"/>
          <w:rtl w:val="true"/>
        </w:rPr>
        <w:footnoteReference w:id="95"/>
      </w:r>
    </w:p>
    <w:p>
      <w:pPr>
        <w:pStyle w:val="BookText"/>
        <w:rPr/>
      </w:pPr>
      <w:r>
        <w:rPr>
          <w:rFonts w:ascii="Amiri" w:hAnsi="Amiri" w:eastAsia="Amiri" w:cs="Amiri"/>
          <w:color w:val="111111"/>
          <w:sz w:val="28"/>
          <w:sz w:val="28"/>
          <w:szCs w:val="28"/>
          <w:rtl w:val="true"/>
          <w:lang w:bidi="ar-SA"/>
        </w:rPr>
        <w:t>التوحيد ص</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الجبر و القدر و الامر بين الامرين ح</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أيضا عن محمد بن عجلان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لابي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 اللّه الامر إلى العباد؟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من أن يفوض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فأجبر اللّه العباد على أفعالهم؟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أعدل من يجبر عبدا على فعل ثمّ يعذبه عليه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أيضا عن الامام الصادق 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زعم أن اللّه يأمر بالسوء و الفحشاء فقد كذب على اللّه تعالى، و من زعم أن الخير و الشر بغير مشيئة اللّه فقد أخرج اللّه من سلطانه، و من زعم أن المعاصي بغيره قوة اللّه فقد كذب على اللّه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أيضا عن مهزم قال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عما اختلف فيه من خلقك من موالينا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في الجبر و التفويض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فاسألني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أجبر اللّه العباد على المعاصي؟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اقهر لهم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ففوض اليهم؟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أقدر عليهم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فأي شيء هذا أصلحك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فقلب يده مرتين أو ثلاثا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أجبتك فيه لكفرت </w:t>
      </w:r>
      <w:r>
        <w:rPr>
          <w:rStyle w:val="FootnoteAnchor"/>
          <w:rtl w:val="true"/>
        </w:rPr>
        <w:footnoteReference w:id="98"/>
      </w:r>
    </w:p>
    <w:p>
      <w:pPr>
        <w:pStyle w:val="BookText"/>
        <w:rPr/>
      </w:pPr>
      <w:r>
        <w:rPr>
          <w:rFonts w:ascii="Amiri" w:hAnsi="Amiri" w:eastAsia="Amiri" w:cs="Amiri"/>
          <w:color w:val="111111"/>
          <w:sz w:val="28"/>
          <w:sz w:val="28"/>
          <w:szCs w:val="28"/>
          <w:rtl w:val="true"/>
          <w:lang w:bidi="ar-SA"/>
        </w:rPr>
        <w:t xml:space="preserve">التوحيد باب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الجبر و التفويض ص</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أقهر لهم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أقوى من أن يقهر عباده ينحو يبطل به مقاومة القوة الفاعلة، بل هو يريد وقوع</w:t>
      </w:r>
    </w:p>
    <w:p>
      <w:pPr>
        <w:pStyle w:val="BookText"/>
        <w:rPr/>
      </w:pPr>
      <w:r>
        <w:rPr>
          <w:rFonts w:ascii="Amiri" w:hAnsi="Amiri" w:eastAsia="Amiri" w:cs="Amiri"/>
          <w:color w:val="111111"/>
          <w:sz w:val="28"/>
          <w:sz w:val="28"/>
          <w:szCs w:val="28"/>
          <w:rtl w:val="true"/>
          <w:lang w:bidi="ar-SA"/>
        </w:rPr>
        <w:t>الفعل الاختياري من فاعله من مجرى اختياره، فيأتى به من غير أن يبطل إرادته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عن تحف العقول </w:t>
      </w:r>
      <w:r>
        <w:rPr>
          <w:rStyle w:val="FootnoteAnchor"/>
          <w:rtl w:val="true"/>
        </w:rPr>
        <w:footnoteReference w:id="99"/>
      </w:r>
    </w:p>
    <w:p>
      <w:pPr>
        <w:pStyle w:val="BookText"/>
        <w:rPr/>
      </w:pPr>
      <w:r>
        <w:rPr>
          <w:rFonts w:ascii="Amiri" w:hAnsi="Amiri" w:eastAsia="Amiri" w:cs="Amiri"/>
          <w:color w:val="111111"/>
          <w:sz w:val="28"/>
          <w:sz w:val="28"/>
          <w:szCs w:val="28"/>
          <w:rtl w:val="true"/>
          <w:lang w:bidi="ar-SA"/>
        </w:rPr>
        <w:t xml:space="preserve">تحف العقول ص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الرد على أهل الجبر و التفويض و اثبات العدل و المنزلة بين المنزلتين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نقلها في البحار الجزء الخامس 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و هو من الباب الأول، و المقاطع المروية ضمن الرسالة عن الإمام الصادق نقلها غير واحد مفصلة في الكتب الحديثية كالبحار، و الوسائل، و التوحيد، و الخصال،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علي بن محمد إلى شيعته من أهل الاهواز</w:t>
      </w:r>
    </w:p>
    <w:p>
      <w:pPr>
        <w:pStyle w:val="BookText"/>
        <w:rPr/>
      </w:pPr>
      <w:r>
        <w:rPr>
          <w:rFonts w:ascii="Amiri" w:hAnsi="Amiri" w:eastAsia="Amiri" w:cs="Amiri"/>
          <w:color w:val="111111"/>
          <w:sz w:val="28"/>
          <w:sz w:val="28"/>
          <w:szCs w:val="28"/>
          <w:rtl w:val="true"/>
          <w:lang w:bidi="ar-SA"/>
        </w:rPr>
        <w:t>كتابا مفصلا و هو مشحون بالتحقيقات مشتمل على البرهان لاثبات الامر بين الامرين و لغيره من المطالب الدقيقة، و لا يساعد وضع الكتاب لنقله بتمامه، و انما نذكر بعض ما رواه عن آبائه</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فانا نبدأ بقول الصادق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جبر و لا تفويض و لكن منزلة بين المنزلتين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صحة الخلقة و تخلية السرب و المهلة في الوقت و الزاد مثل الراحلة و السبب المهيج للفاعل</w:t>
      </w:r>
    </w:p>
    <w:p>
      <w:pPr>
        <w:pStyle w:val="BookText"/>
        <w:rPr/>
      </w:pPr>
      <w:r>
        <w:rPr>
          <w:rFonts w:ascii="Amiri" w:hAnsi="Amiri" w:eastAsia="Amiri" w:cs="Amiri"/>
          <w:color w:val="111111"/>
          <w:sz w:val="28"/>
          <w:sz w:val="28"/>
          <w:szCs w:val="28"/>
          <w:rtl w:val="true"/>
          <w:lang w:bidi="ar-SA"/>
        </w:rPr>
        <w:t>على الفعل، فهذه خمسة أشياء جمع بها الصادق جوامع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في آخر الرسالة فسر كلام الامام الصادق، ففسر صحة الخلقة بكمال الخلق للانسان بكمال الحواس و ثبات العقل و التمييز و اطلاق اللسان بالنطق، و فسر تخلية السرب بأنه الذي ليس عليه رقيب يمنعه العمل مما أمر اللّه تعالى به، و فسر المهلة في الوقت بالعمل الذي يمتنع به الإنسان من حد ما يجب عليه المعرفة إلى أجل الوقت و ذلك من وقت تمييزه و بلوغ الحلم إلى أن يأتيه أجله، و فسر الزاد بالجدة و البلغة التي يستعين بها العبد على ما أمر اللّه تعالى به مثل الراحلة للحج، و فسر السبب المهيج بالنية التي هي داعية الإنسان إلى جميع الأفعال و حاستها القلب</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عن الامام الصادق أيضا انه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أجبر اللّه العباد على المعاصي؟</w:t>
      </w:r>
    </w:p>
    <w:p>
      <w:pPr>
        <w:pStyle w:val="BookText"/>
        <w:rPr/>
      </w:pPr>
      <w:r>
        <w:rPr>
          <w:rFonts w:ascii="Amiri" w:hAnsi="Amiri" w:eastAsia="Amiri" w:cs="Amiri"/>
          <w:color w:val="111111"/>
          <w:sz w:val="28"/>
          <w:sz w:val="28"/>
          <w:szCs w:val="28"/>
          <w:rtl w:val="true"/>
          <w:lang w:bidi="ar-SA"/>
        </w:rPr>
        <w:t>فقال الصادق هو أعدل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فوض اليهم؟ فقال هو أعز و أقهر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عنه أنه قال في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ثلاثة اوجه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رجل يزعم أن الامر مفوض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وهن اللّه تعالى في سلطانه فهو هالك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يزعم أن اللّه جل و عز اجبر العباد على المعاصي و كلفهم ما لا يطيقون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ظلم اللّه تعالى في حكمه فهو هالك</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رجل يزعم أن اللّه كلف العباد ما يطيقون و لم يكلفهم ما لا يطيقون فإذا أحسن حمد اللّه و إذا أساء استغفر اللّه فهذا مسلم بالغ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في أخريات الرسالة ما أخبر به أمير المؤمنين عباية الاسدي حين سأله عن الاستطاعة التي يقوم بها و يقعد و يفعل و يترك، فقال له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عن الاستطاعة تملكها من دون اللّه تعالى أو مع اللّه؟</w:t>
      </w:r>
    </w:p>
    <w:p>
      <w:pPr>
        <w:pStyle w:val="BookText"/>
        <w:rPr/>
      </w:pPr>
      <w:r>
        <w:rPr>
          <w:rFonts w:ascii="Amiri" w:hAnsi="Amiri" w:eastAsia="Amiri" w:cs="Amiri"/>
          <w:color w:val="111111"/>
          <w:sz w:val="28"/>
          <w:sz w:val="28"/>
          <w:szCs w:val="28"/>
          <w:rtl w:val="true"/>
          <w:lang w:bidi="ar-SA"/>
        </w:rPr>
        <w:t>فسكت عباية، فقال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عباية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أقول؟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قلت انك تملكها من دون اللّه قتلتك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قلت تملكها مع اللّه قتلتك</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فما اقول؟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انك تملكها بالله الذي يملكها من دونك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يملكها اياك كان ذلك من عطائه و ان يسلبكها كان ذلك من بلائه، و هو المالك لما ملكك و القادر على ما أقدرك، أما سمعت الناس يسألون الحول و القوة حين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حول و لا قوة الا بالله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تأويلها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عن معاصي اللّه الا بعصمة اللّه، و لا قوة على طاعة اللّه الا بعون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روى روايات أخرى عن آبائه، ثمّ أخذ في بيان حقيقة المنزلة بين المنزلين و اثباتها، و الاحتجاج عليها حتى صيَّرها أظهر من الشمس</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 لكل واحد من الائمة الاثنى عشر الذين هم خزان علم اللّه و معادن حكمته كلمات وافيه في هذا الموضوع و مقالات موضحة للمنزلة بين المنزلتين، و لم يدعوا على هذه الحقيقة من ستار</w:t>
      </w:r>
      <w:r>
        <w:rPr>
          <w:rFonts w:eastAsia="Amiri" w:cs="Amiri" w:ascii="Amiri" w:hAnsi="Amiri"/>
          <w:color w:val="111111"/>
          <w:sz w:val="28"/>
          <w:szCs w:val="28"/>
          <w:rtl w:val="true"/>
          <w:lang w:bidi="ar-SA"/>
        </w:rPr>
        <w:t>.</w:t>
      </w:r>
      <w:bookmarkStart w:id="129" w:name="pg7078_63295"/>
    </w:p>
    <w:p>
      <w:pPr>
        <w:pStyle w:val="Heading3"/>
        <w:numPr>
          <w:ilvl w:val="2"/>
          <w:numId w:val="1"/>
        </w:numPr>
        <w:rPr/>
      </w:pPr>
      <w:bookmarkStart w:id="130" w:name="__RefHeading___Toc3400548_372815092"/>
      <w:bookmarkStart w:id="131" w:name="_Toc45"/>
      <w:bookmarkEnd w:id="129"/>
      <w:bookmarkEnd w:id="130"/>
      <w:r>
        <w:rPr>
          <w:rtl w:val="true"/>
        </w:rPr>
        <w:t>دفع الشبهة عن الحديث القدسي</w:t>
      </w:r>
      <w:bookmarkEnd w:id="131"/>
    </w:p>
    <w:p>
      <w:pPr>
        <w:pStyle w:val="BookText"/>
        <w:rPr/>
      </w:pPr>
      <w:r>
        <w:rPr>
          <w:rFonts w:ascii="Amiri" w:hAnsi="Amiri" w:eastAsia="Amiri" w:cs="Amiri"/>
          <w:color w:val="111111"/>
          <w:sz w:val="28"/>
          <w:sz w:val="28"/>
          <w:szCs w:val="28"/>
          <w:rtl w:val="true"/>
          <w:lang w:bidi="ar-SA"/>
        </w:rPr>
        <w:t>خاتمه في بيان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ان في جملة من نصوص </w:t>
      </w:r>
      <w:r>
        <w:rPr>
          <w:rStyle w:val="FootnoteAnchor"/>
          <w:rtl w:val="true"/>
        </w:rPr>
        <w:footnoteReference w:id="100"/>
      </w:r>
    </w:p>
    <w:p>
      <w:pPr>
        <w:pStyle w:val="BookText"/>
        <w:rPr/>
      </w:pPr>
      <w:r>
        <w:rPr>
          <w:rFonts w:ascii="Amiri" w:hAnsi="Amiri" w:eastAsia="Amiri" w:cs="Amiri"/>
          <w:color w:val="111111"/>
          <w:sz w:val="28"/>
          <w:sz w:val="28"/>
          <w:szCs w:val="28"/>
          <w:rtl w:val="true"/>
          <w:lang w:bidi="ar-SA"/>
        </w:rPr>
        <w:t xml:space="preserve">راجع أصول 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الجبر و القدر حديث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و باب المشيئة و الارادة حديث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و التوحيد باب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و باب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غيرهما من كتب الاحاديث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المقام، فقد تمسك المعصومون بما ورد في الحديث القدسي من قول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أولى بحسناتك منك و أنت أولى بسيئاتك مني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المقصود من هذا الامر دفع الشبهة التي ربما تورد على هذه الجملة</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حاصلها ان نسبة الفعل في الطاعة و المعصية إلى اللّه تعالى و إلى العبد نسبة واحدة، و في الموردين منتسب إلى اللّه عز و جل</w:t>
      </w:r>
    </w:p>
    <w:p>
      <w:pPr>
        <w:pStyle w:val="BookText"/>
        <w:rPr/>
      </w:pPr>
      <w:r>
        <w:rPr>
          <w:rFonts w:ascii="Amiri" w:hAnsi="Amiri" w:eastAsia="Amiri" w:cs="Amiri"/>
          <w:color w:val="111111"/>
          <w:sz w:val="28"/>
          <w:sz w:val="28"/>
          <w:szCs w:val="28"/>
          <w:rtl w:val="true"/>
          <w:lang w:bidi="ar-SA"/>
        </w:rPr>
        <w:t>من جهة و إلى العبد من جهة أخرى، فما الوجه في الاولوية من الطرفين؟</w:t>
      </w:r>
    </w:p>
    <w:p>
      <w:pPr>
        <w:pStyle w:val="BookText"/>
        <w:rPr/>
      </w:pPr>
      <w:r>
        <w:rPr>
          <w:rFonts w:ascii="Amiri" w:hAnsi="Amiri" w:eastAsia="Amiri" w:cs="Amiri"/>
          <w:color w:val="111111"/>
          <w:sz w:val="28"/>
          <w:sz w:val="28"/>
          <w:szCs w:val="28"/>
          <w:rtl w:val="true"/>
          <w:lang w:bidi="ar-SA"/>
        </w:rPr>
        <w:t>و قد ذكر في دفعها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تعالى جعل في قبال القوى النفسانية التي هي جنود الجهل، من الغضب و الطمع و غيرهما، قوى رحمانية، و عبّر عنها في النصوص بجنود العقل و الرحمن، لئلا يكون العبد مجبولا على اطاعة النفس و يكون مختارا في الطاعة و المعصية، و يكون متمكنا من المجاهدة و تقديم المرجحات الالهية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فحينئذ إذا تعارضت القوى النفسانية مع القوى الرحمانية و قدم المرجح الالهى فالله عز و جل أولى بالفعل، و ان قدم المرجح النفساني و غلبت جنود الجهل فهو أولى بالفعل لمغلوبية الجهة الالهية، فالامر بين الامرين لا</w:t>
      </w:r>
    </w:p>
    <w:p>
      <w:pPr>
        <w:pStyle w:val="BookText"/>
        <w:rPr/>
      </w:pPr>
      <w:r>
        <w:rPr>
          <w:rFonts w:ascii="Amiri" w:hAnsi="Amiri" w:eastAsia="Amiri" w:cs="Amiri"/>
          <w:color w:val="111111"/>
          <w:sz w:val="28"/>
          <w:sz w:val="28"/>
          <w:szCs w:val="28"/>
          <w:rtl w:val="true"/>
          <w:lang w:bidi="ar-SA"/>
        </w:rPr>
        <w:t>ينافي الاولوية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قد ورد في النصوص الكثيرة أن بعض الحسنات يكون معدا للآخر و يعطي القابلية لان يوفقه اللّه تعالى لمرضاته، كما أن بعض المعاصي موجب للخذلان، و هذه الجملة تكون ناظرة إلى ذلك</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محصل مفادها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إن أطاع، فالله أولى</w:t>
      </w:r>
    </w:p>
    <w:p>
      <w:pPr>
        <w:pStyle w:val="BookText"/>
        <w:rPr/>
      </w:pPr>
      <w:r>
        <w:rPr>
          <w:rFonts w:ascii="Amiri" w:hAnsi="Amiri" w:eastAsia="Amiri" w:cs="Amiri"/>
          <w:color w:val="111111"/>
          <w:sz w:val="28"/>
          <w:sz w:val="28"/>
          <w:szCs w:val="28"/>
          <w:rtl w:val="true"/>
          <w:lang w:bidi="ar-SA"/>
        </w:rPr>
        <w:t>به لانه الموفق، و إن عصى فالعبد أولى به لانه اتبع فيه هوى نفسه و شهواته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منشأ الاولوية هو أن اللّه تعالى انما أعطى نعمة الوجود و القدرة و الشعور و غيرها و أمر بصرفها في محلها، فان فعل ذلك فقد عمل بوظيفته و مع ذلك فالله هو ولى الاحسان الذي مكنه من ذلك، و ان لم يفعل ذلك و صرف النعمة في غير محلها فقد فعل بسوء اختياره، و هذا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يؤيده تذييل هذه الجملة في بعض تلك النصوص بقوله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عملت المعاصي بقوتي التي جعلتها فيك </w:t>
      </w:r>
      <w:r>
        <w:rPr>
          <w:rStyle w:val="FootnoteAnchor"/>
          <w:rtl w:val="true"/>
        </w:rPr>
        <w:footnoteReference w:id="101"/>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الجبر و القدر و الأمر بين الأمرين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البحار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نفى الظلم و الجور عنه تعالى 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غيرهما</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2" w:name="pg7078_63298"/>
    </w:p>
    <w:p>
      <w:pPr>
        <w:pStyle w:val="Heading3"/>
        <w:numPr>
          <w:ilvl w:val="2"/>
          <w:numId w:val="1"/>
        </w:numPr>
        <w:rPr/>
      </w:pPr>
      <w:bookmarkStart w:id="133" w:name="__RefHeading___Toc3400550_372815092"/>
      <w:bookmarkStart w:id="134" w:name="_Toc46"/>
      <w:bookmarkEnd w:id="132"/>
      <w:bookmarkEnd w:id="133"/>
      <w:r>
        <w:rPr>
          <w:rtl w:val="true"/>
        </w:rPr>
        <w:t>حقيقة السعادة و الشقاوة</w:t>
      </w:r>
      <w:bookmarkEnd w:id="134"/>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قد مر أن المحقق الخراساني التزم بأن الكفر و العصيان تابعان للاختيار الناشئ عن مقدماته الناشئة عن شقاوتهما الذاتية اللازمة لخصوص ذاتهما، و استشهد لذلك بخبرين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احدهما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السعيد سعيد في بطن أمه، و الشقي شقي في بطن أمه </w:t>
      </w:r>
      <w:r>
        <w:rPr>
          <w:rFonts w:eastAsia="Amiri" w:cs="Amiri" w:ascii="Amiri" w:hAnsi="Amiri"/>
          <w:color w:val="111111"/>
          <w:sz w:val="28"/>
          <w:szCs w:val="28"/>
          <w:rtl w:val="true"/>
          <w:lang w:bidi="ar-SA"/>
        </w:rPr>
        <w:t xml:space="preserve">" </w:t>
      </w:r>
      <w:r>
        <w:rPr>
          <w:rStyle w:val="FootnoteAnchor"/>
          <w:rtl w:val="true"/>
        </w:rPr>
        <w:footnoteReference w:id="102"/>
      </w:r>
    </w:p>
    <w:p>
      <w:pPr>
        <w:pStyle w:val="BookText"/>
        <w:rPr/>
      </w:pPr>
      <w:r>
        <w:rPr>
          <w:rFonts w:ascii="Amiri" w:hAnsi="Amiri" w:eastAsia="Amiri" w:cs="Amiri"/>
          <w:color w:val="111111"/>
          <w:sz w:val="28"/>
          <w:sz w:val="28"/>
          <w:szCs w:val="28"/>
          <w:rtl w:val="true"/>
          <w:lang w:bidi="ar-SA"/>
        </w:rPr>
        <w:t>تفسير القمي ص</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الجبرية و القدرية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السعادة و الشقاء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الزهد للاهوازي من علماء القرن الثالث للهجرة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 و عنهم البحار ج</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 نص الروايات السعيد من سعد في بطن امه و الشقي من شقي في بطن امه، و منه تقديم الشقي على السعيد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الثانى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معادن كمعادن الذهب و الفضة </w:t>
      </w:r>
      <w:r>
        <w:rPr>
          <w:rFonts w:eastAsia="Amiri" w:cs="Amiri" w:ascii="Amiri" w:hAnsi="Amiri"/>
          <w:color w:val="111111"/>
          <w:sz w:val="28"/>
          <w:szCs w:val="28"/>
          <w:rtl w:val="true"/>
          <w:lang w:bidi="ar-SA"/>
        </w:rPr>
        <w:t xml:space="preserve">" </w:t>
      </w:r>
      <w:r>
        <w:rPr>
          <w:rStyle w:val="FootnoteAnchor"/>
          <w:rtl w:val="true"/>
        </w:rPr>
        <w:footnoteReference w:id="103"/>
      </w:r>
      <w:r>
        <w:rPr>
          <w:rFonts w:ascii="Amiri" w:hAnsi="Amiri" w:eastAsia="Amiri" w:cs="Amiri"/>
          <w:color w:val="111111"/>
          <w:sz w:val="28"/>
          <w:sz w:val="28"/>
          <w:szCs w:val="28"/>
          <w:rtl w:val="true"/>
          <w:lang w:bidi="ar-SA"/>
        </w:rPr>
        <w:t xml:space="preserve">، قال و الذاتى لا يعلل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السعادة و الشقاوة ليستا ذاتيتين، و ذلك لان السعادة عبارة عما يوجب دخول الجنة و الراحة الابدية و اللذات الدائمة، و الشقاوة عبارة عما يوجب دخول النار و العقوبات و الآلام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يتضح ذلك بعد بيان حقيقة السعادة و الشقاوة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سعادة كل شيء هي بلوغه منتهى كماله و غاية فعليته بحسب نوعه، و هي الفعلية التامة من جميع ما لنوعه من الاستعداد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هي المرتبة العليا من السعادة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يقابلها الشقاوة المطلقة، و هي عدم كمال عن موضوع قابل له، و ما بين أقصى الطرفين مراتب لا تحصى</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حيث أن المرتبة العليا من السعادة قليلة جدا و هي في الإنسان أقل، بل من أول الدهر إلى آخره الإنسان الكامل بتمام معنى الكلمة البالغ غاية فعلية هذا النوع منحصر في فرد واحد، و هو أشرف الانبياء و المرسلين محمد صلى اللّه عليه و آله، فلا محالة سعادة كل انسان ممزوجة بالشقاوة، بمقدار نقص حظ الإنسان من السعادة له حظ من الشقاوة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انهما تنتزعان عن الاطاعة التي توجب القرب إلى اللّه تعالى و صيرورة الإنسان كاملا، و العصيان الموجب للبعد، و لنقص حظ الإنسان من الكمال فلا معنى لكون الاطاعة ناشئة عن السعادة و العصيان ناشئا عن الشقاوة، فهما ليستا ذاتيتين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منشأهما من الصفات النفسانية المعبر عنها في الاخبار بجنود العقل و جنود الجهل، من الذاتيات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سبحانه أعطى بحكمته الكاملة كل مكلف قوتين داعيتين إلى الخير و الشر، احداهما العقل، و الاخرى 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خلق صفات حسنة تقوى العقل في دعوته إلى الخير، و خلق ضدها من الرذائل تقوى الجهل في دعوته إلى الشر، فلا تخص الصفات الحسنة بطائفة و الرذيلة بطائفة أخرى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بعض الناس سعيد ذاتا و الآخر شقى كذلك باعتبار منشئهما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الرواية الاولى التي استدل بها على مختاره، فهي بظاهرها، و ان كانت دالة على ما اختاره، الا أنه لا بد من صرفها عن ظاهرها لوجهين</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الروايات الواردة عن المعصومين عليهم السلام يفسر بعضها بعضا، كما ورد عنهم عليهم السلام، و هذه الرواية قد فسرت في الروايات</w:t>
      </w:r>
    </w:p>
    <w:p>
      <w:pPr>
        <w:pStyle w:val="BookText"/>
        <w:rPr/>
      </w:pPr>
      <w:r>
        <w:rPr>
          <w:rFonts w:ascii="Amiri" w:hAnsi="Amiri" w:eastAsia="Amiri" w:cs="Amiri"/>
          <w:color w:val="111111"/>
          <w:sz w:val="28"/>
          <w:sz w:val="28"/>
          <w:szCs w:val="28"/>
          <w:rtl w:val="true"/>
          <w:lang w:bidi="ar-SA"/>
        </w:rPr>
        <w:t>الاخرى بأن المراد منها ان اللّه يعلم و هو في بطن أمه أنه يعمل أعمال الاشقياء أو السعداء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لاحظ خبر ان ابى عمير </w:t>
      </w:r>
      <w:r>
        <w:rPr>
          <w:rStyle w:val="FootnoteAnchor"/>
          <w:rtl w:val="true"/>
        </w:rPr>
        <w:footnoteReference w:id="105"/>
      </w:r>
    </w:p>
    <w:p>
      <w:pPr>
        <w:pStyle w:val="BookText"/>
        <w:rPr/>
      </w:pPr>
      <w:r>
        <w:rPr>
          <w:rFonts w:ascii="Amiri" w:hAnsi="Amiri" w:eastAsia="Amiri" w:cs="Amiri"/>
          <w:color w:val="111111"/>
          <w:sz w:val="28"/>
          <w:sz w:val="28"/>
          <w:szCs w:val="28"/>
          <w:rtl w:val="true"/>
          <w:lang w:bidi="ar-SA"/>
        </w:rPr>
        <w:t xml:space="preserve">التوحيد باب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السعادة و الشقاوة 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موسى بن جعفر عليه السلام عن معنى قول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الشقى من شقى في بطن و السعيد من سعد في بطن 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الشقى من علم اللّه و هو في بطن أمه أنه سيعمل أعمال الاشقياء، و السعيد من علم اللّه و هو في بطن أمه أنه سيعمل أعمال السعداء، الحديث</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 قطع النظر عن الروايات المفسرة لا محيص عن صرفها عن ظاهرها، لان من كان مطيعا فصار عاصيا أو كان عاصيا فصار مطيعا، هل يكون في بطن أمه شقيا أم سعيدا، فان كان سعيدا يلزم أن لا يكون الشقي في بطن أمه شقيا لانه حين عصيانه شقي، أولا يكون عصيانه ناشئا عن الشقاوة، و ان كان شقيا لزم أن لا يكون السعيد في بطن أمه سعيدا لانه حين اطاعته سعيد، أولا تكون اطاعته ناشئة عن السعادة الذاتية</w:t>
      </w:r>
      <w:r>
        <w:rPr>
          <w:rFonts w:eastAsia="Amiri" w:cs="Amiri" w:ascii="Amiri" w:hAnsi="Amiri"/>
          <w:color w:val="111111"/>
          <w:sz w:val="28"/>
          <w:szCs w:val="28"/>
          <w:rtl w:val="true"/>
          <w:lang w:bidi="ar-SA"/>
        </w:rPr>
        <w:t>.</w:t>
      </w:r>
      <w:bookmarkStart w:id="135" w:name="pg7078_63302"/>
    </w:p>
    <w:p>
      <w:pPr>
        <w:pStyle w:val="BookText"/>
        <w:rPr/>
      </w:pPr>
      <w:bookmarkEnd w:id="135"/>
      <w:r>
        <w:rPr>
          <w:rFonts w:ascii="Amiri" w:hAnsi="Amiri" w:eastAsia="Amiri" w:cs="Amiri"/>
          <w:color w:val="111111"/>
          <w:sz w:val="28"/>
          <w:sz w:val="28"/>
          <w:szCs w:val="28"/>
          <w:rtl w:val="true"/>
          <w:lang w:bidi="ar-SA"/>
        </w:rPr>
        <w:t>و أما الرواية الثانية فهي أجنبية عما اختاره بالمرة، و ذلك لان مفادها أنه كما أن معادن الذهب و الفضة مختلفة تنقسم إلى الجيد و الردئ كذلك الناس مختلفون باختلاف الغرائز و الاستعدادات و الصفات النفسانية، و ذلك لا يلزم سلب الاختيار، بل الاختيار في الجميع يكون موجودا و لا يكون أحد مجبورا على الاطاعة أو العصيان كما مر تحقيق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أين هذا من الالتزام بأن الاطاعة و العصيان ناشئتان عن السعادة و الشقاوة الذاتيتين</w:t>
      </w:r>
      <w:r>
        <w:rPr>
          <w:rFonts w:eastAsia="Amiri" w:cs="Amiri" w:ascii="Amiri" w:hAnsi="Amiri"/>
          <w:color w:val="111111"/>
          <w:sz w:val="28"/>
          <w:szCs w:val="28"/>
          <w:rtl w:val="true"/>
          <w:lang w:bidi="ar-SA"/>
        </w:rPr>
        <w:t>.</w:t>
      </w:r>
    </w:p>
    <w:p>
      <w:pPr>
        <w:pStyle w:val="Heading3"/>
        <w:numPr>
          <w:ilvl w:val="2"/>
          <w:numId w:val="1"/>
        </w:numPr>
        <w:rPr/>
      </w:pPr>
      <w:bookmarkStart w:id="136" w:name="__RefHeading___Toc3400552_372815092"/>
      <w:bookmarkStart w:id="137" w:name="_Toc47"/>
      <w:bookmarkEnd w:id="136"/>
      <w:r>
        <w:rPr>
          <w:rtl w:val="true"/>
        </w:rPr>
        <w:t>اختلاف الناس في الصفات النفسانية</w:t>
      </w:r>
      <w:bookmarkEnd w:id="137"/>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أنا لا ندّعي تساوى جميع الافراد في المرجحات الداعية إلى اختيار الطاعة أو العصيان و عدم مدخلية الصفات النفسانية، التي هي جنود العقل و جنود الجهل فيه، لان هذا مخالف للعيان و يرده الآيات الشريفة و الروايات المستفيضة</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ندّعي وجود الاختيار في الجميع و ان المطيع يطيع باختياره و العاصي يخالف التكليف باختياره، و الا فلو كان</w:t>
      </w:r>
      <w:bookmarkStart w:id="138" w:name="pg7078_63303"/>
    </w:p>
    <w:p>
      <w:pPr>
        <w:pStyle w:val="BookText"/>
        <w:rPr/>
      </w:pPr>
      <w:bookmarkEnd w:id="138"/>
      <w:r>
        <w:rPr>
          <w:rFonts w:ascii="Amiri" w:hAnsi="Amiri" w:eastAsia="Amiri" w:cs="Amiri"/>
          <w:color w:val="111111"/>
          <w:sz w:val="28"/>
          <w:sz w:val="28"/>
          <w:szCs w:val="28"/>
          <w:rtl w:val="true"/>
          <w:lang w:bidi="ar-SA"/>
        </w:rPr>
        <w:t>مجبورا على الفعل لا يكون بالنسبة إلى ذلك الفعل مطيعا و لا عاصيا و لا يستحق الثواب و لا العقاب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اشتراك جميع المكلفين في قدرتهم على الفعل و الترك حتى يصح التكليف و الثواب و العقاب، و أما زائدا على ذلك بحيث يلزم تساوى الجميع في الاستعدادات و الصفات النفسانية الداعية إلى اختيار الطاعة أو العصيان فغير لازم، و لا محذور في اختلاف الناس فيها كاختلافهم في الجمال و أشباهه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تلك الاستعدادات و الصفات النفسانية قسمان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يكون كسبيا اراديا يحصل من الاطاعة و العصيان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ورد في الروايات الكثيرة ان بعض الحسنات يكون معدا للآخر و يعطى القابلية لان يوفقه اللّه تعالى لمرضاته، كما أن بعض المعاصي موجب للخذلان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قسم يحصل من أمور غير اختيارية، و على أي حال لا يوجب سلب القدرة</w:t>
      </w:r>
      <w:r>
        <w:rPr>
          <w:rFonts w:eastAsia="Amiri" w:cs="Amiri" w:ascii="Amiri" w:hAnsi="Amiri"/>
          <w:color w:val="111111"/>
          <w:sz w:val="28"/>
          <w:szCs w:val="28"/>
          <w:rtl w:val="true"/>
          <w:lang w:bidi="ar-SA"/>
        </w:rPr>
        <w:t>.</w:t>
      </w:r>
    </w:p>
    <w:p>
      <w:pPr>
        <w:pStyle w:val="Heading3"/>
        <w:numPr>
          <w:ilvl w:val="2"/>
          <w:numId w:val="1"/>
        </w:numPr>
        <w:rPr/>
      </w:pPr>
      <w:bookmarkStart w:id="139" w:name="__RefHeading___Toc3400554_372815092"/>
      <w:bookmarkStart w:id="140" w:name="_Toc48"/>
      <w:bookmarkEnd w:id="139"/>
      <w:r>
        <w:rPr>
          <w:rtl w:val="true"/>
        </w:rPr>
        <w:t>البداء في التكوين</w:t>
      </w:r>
      <w:bookmarkEnd w:id="140"/>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لمناسبات غير خفية ينبغى لنا البحث في مسألتين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 مسألة البداء في التكوين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خلاف بين علمائنا في القول بالبداء، و ما عن المحقق الطوسى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نقد المحصل في الرد على الفخر الرازي، من أن الامامية لا يقولون بالبداء، يتعين أن يكون مراده هو البداء الذي نسبه الفخر إلى الامامية، و هو أن يعتقد شيئا ثمّ يظهر له أن الامر بخلاف ما اعتقده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 يندفع استغراب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جماعة من المحققين منهم السيد الداماد و العلامة المجلسي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فيشهد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الكتاب قوله تعالى يَمْحُو اللّهُ مَا يَشَاء وَ يُثْبِتُ وَ عِندَهُ أُمُّ الْكِتَابِ </w:t>
      </w:r>
      <w:r>
        <w:rPr>
          <w:rStyle w:val="FootnoteAnchor"/>
          <w:rtl w:val="true"/>
        </w:rPr>
        <w:footnoteReference w:id="106"/>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الرعد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 سيمر عليك معنى الآية الكريمة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النصوص الكثيرة، لاحظ خبر زرارة عن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عبد اللّه بشيء مثل البداء </w:t>
      </w:r>
      <w:r>
        <w:rPr>
          <w:rStyle w:val="FootnoteAnchor"/>
          <w:rtl w:val="true"/>
        </w:rPr>
        <w:footnoteReference w:id="107"/>
      </w:r>
    </w:p>
    <w:p>
      <w:pPr>
        <w:pStyle w:val="BookText"/>
        <w:rPr/>
      </w:pPr>
      <w:r>
        <w:rPr>
          <w:rFonts w:ascii="Amiri" w:hAnsi="Amiri" w:eastAsia="Amiri" w:cs="Amiri"/>
          <w:color w:val="111111"/>
          <w:sz w:val="28"/>
          <w:sz w:val="28"/>
          <w:szCs w:val="28"/>
          <w:rtl w:val="true"/>
          <w:lang w:bidi="ar-SA"/>
        </w:rPr>
        <w:t xml:space="preserve">أصول 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البداء 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و خبر هشام بن سالم و حفص بن البخترى و غيرهما عن أبى عبد اللّه قال في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يمحو اللّه ما يشاء و يثبت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و هل يمحى الا ما كان ثابتا و هل يثبت الا ما لم يكن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خبر عبد اللّه بن سنان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بد لله في شيء الا كان في علمه قبل أن يبدو له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خبر ابن ابي عمير عن هشام بن سالم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عظم اللّه عز و جل بمثل البداء</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خبر الريان 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الرضا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بعث اللّه نبيا قط الا بتحريم الخمر و ان يقر له بالبداء</w:t>
      </w:r>
      <w:r>
        <w:rPr>
          <w:rFonts w:eastAsia="Amiri" w:cs="Amiri" w:ascii="Amiri" w:hAnsi="Amiri"/>
          <w:color w:val="111111"/>
          <w:sz w:val="28"/>
          <w:szCs w:val="28"/>
          <w:rtl w:val="true"/>
          <w:lang w:bidi="ar-SA"/>
        </w:rPr>
        <w:t>.</w:t>
      </w:r>
      <w:bookmarkStart w:id="141" w:name="pg7078_63306"/>
    </w:p>
    <w:p>
      <w:pPr>
        <w:pStyle w:val="BookText"/>
        <w:rPr/>
      </w:pPr>
      <w:bookmarkEnd w:id="141"/>
      <w:r>
        <w:rPr>
          <w:rFonts w:ascii="Amiri" w:hAnsi="Amiri" w:eastAsia="Amiri" w:cs="Amiri"/>
          <w:color w:val="111111"/>
          <w:sz w:val="28"/>
          <w:sz w:val="28"/>
          <w:szCs w:val="28"/>
          <w:rtl w:val="true"/>
          <w:lang w:bidi="ar-SA"/>
        </w:rPr>
        <w:t>و خبر الجهنى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يعلم الناس ما في القول بالبداء من الاجر ما فتروا عن الكلام فيه </w:t>
      </w:r>
      <w:r>
        <w:rPr>
          <w:rStyle w:val="FootnoteAnchor"/>
          <w:rtl w:val="true"/>
        </w:rPr>
        <w:footnoteReference w:id="109"/>
      </w:r>
    </w:p>
    <w:p>
      <w:pPr>
        <w:pStyle w:val="BookText"/>
        <w:rPr/>
      </w:pPr>
      <w:r>
        <w:rPr>
          <w:rFonts w:ascii="Amiri" w:hAnsi="Amiri" w:eastAsia="Amiri" w:cs="Amiri"/>
          <w:color w:val="111111"/>
          <w:sz w:val="28"/>
          <w:sz w:val="28"/>
          <w:szCs w:val="28"/>
          <w:rtl w:val="true"/>
          <w:lang w:bidi="ar-SA"/>
        </w:rPr>
        <w:t>الاحاديث الثلاثة الأخر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باب البداء ص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النصوص المتواترة الواردة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انما الكلام في المراد من البداء، فان المخالفين نسبوا إلى الشيعة ما هم برآء منه، قال الفخر الرازي عند تفسيره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يمحو اللّه ما يشاء و يثبت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الرافضة البداء جائز على اللّه تعالى، و هو أن يعتقد شيئا ثمّ يظهر له أن الامر بخلاف ما اعتقده </w:t>
      </w:r>
      <w:r>
        <w:rPr>
          <w:rStyle w:val="FootnoteAnchor"/>
          <w:rtl w:val="true"/>
        </w:rPr>
        <w:footnoteReference w:id="110"/>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Heading3"/>
        <w:numPr>
          <w:ilvl w:val="2"/>
          <w:numId w:val="1"/>
        </w:numPr>
        <w:rPr/>
      </w:pPr>
      <w:bookmarkStart w:id="142" w:name="__RefHeading___Toc3400556_372815092"/>
      <w:bookmarkStart w:id="143" w:name="_Toc49"/>
      <w:bookmarkEnd w:id="142"/>
      <w:r>
        <w:rPr>
          <w:rtl w:val="true"/>
        </w:rPr>
        <w:t>كلمات علمائنا في معنى البداء</w:t>
      </w:r>
      <w:bookmarkEnd w:id="143"/>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لعلمائنا الابرار في تحقيق البداء معان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السيد المرتضى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راجع رسائل المرتضى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جواب مسائل أهل الري، و هو أن المراد بالبداء النسخ نفسه، و ادعى أنه ليس بخارج عن معناه اللغوى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قريب منه ما ذكره الشيخ في محكي العدّة </w:t>
      </w:r>
      <w:r>
        <w:rPr>
          <w:rStyle w:val="FootnoteAnchor"/>
          <w:rtl w:val="true"/>
        </w:rPr>
        <w:footnoteReference w:id="112"/>
      </w:r>
      <w:r>
        <w:rPr>
          <w:rFonts w:ascii="IRNazanin" w:hAnsi="IRNazanin" w:eastAsia="IRNazanin"/>
          <w:color w:val="111111"/>
          <w:sz w:val="28"/>
          <w:sz w:val="28"/>
          <w:szCs w:val="28"/>
          <w:rtl w:val="true"/>
          <w:lang w:bidi="fa-IR"/>
        </w:rPr>
        <w:t>، الا أنه صرح بأن اطلاقه على النسخ على ضرب من التوسع و التجوز</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وافقهما في ذلك الفيلسوف النحرير السيد السند محمد باقر الداماد في نبراس الضياء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الصدوق في كتاب التوحيد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البداء كما يظنه جهال الناس بأنه بداء ندامة، و لكن يجب علينا أن نقر لله عز و جل بأن له البداء، و معناه أن له ان يبدأ بشيء من خلقه فيخلقه قبل كل شيء ثمّ يعدم ذلك الشيء، و يبدأ بخلق غيره و يأمره بأمره ثمّ ينهى عن مثله، أو ينهى عن شيء ثمّ يأمر بمثل ما نهى عنه </w:t>
      </w:r>
      <w:r>
        <w:rPr>
          <w:rStyle w:val="FootnoteAnchor"/>
          <w:rtl w:val="true"/>
        </w:rPr>
        <w:footnoteReference w:id="113"/>
      </w:r>
    </w:p>
    <w:p>
      <w:pPr>
        <w:pStyle w:val="BookText"/>
        <w:rPr/>
      </w:pPr>
      <w:r>
        <w:rPr>
          <w:rFonts w:ascii="Amiri" w:hAnsi="Amiri" w:eastAsia="Amiri" w:cs="Amiri"/>
          <w:color w:val="111111"/>
          <w:sz w:val="28"/>
          <w:sz w:val="28"/>
          <w:szCs w:val="28"/>
          <w:rtl w:val="true"/>
          <w:lang w:bidi="ar-SA"/>
        </w:rPr>
        <w:t>التوحيد ص</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بعض المحققين في شرحه على الكافي </w:t>
      </w:r>
      <w:r>
        <w:rPr>
          <w:rStyle w:val="FootnoteAnchor"/>
          <w:rtl w:val="true"/>
        </w:rPr>
        <w:footnoteReference w:id="114"/>
      </w:r>
      <w:r>
        <w:rPr>
          <w:rFonts w:ascii="Amiri" w:hAnsi="Amiri" w:eastAsia="Amiri" w:cs="Amiri"/>
          <w:color w:val="111111"/>
          <w:sz w:val="28"/>
          <w:sz w:val="28"/>
          <w:szCs w:val="28"/>
          <w:rtl w:val="true"/>
          <w:lang w:bidi="ar-SA"/>
        </w:rPr>
        <w:t xml:space="preserve">و تبعه المحدث الكاشاني في الوافى </w:t>
      </w:r>
      <w:r>
        <w:rPr>
          <w:rStyle w:val="FootnoteAnchor"/>
          <w:rtl w:val="true"/>
        </w:rPr>
        <w:footnoteReference w:id="115"/>
      </w:r>
      <w:r>
        <w:rPr>
          <w:rFonts w:ascii="Amiri" w:hAnsi="Amiri" w:eastAsia="Amiri" w:cs="Amiri"/>
          <w:color w:val="111111"/>
          <w:sz w:val="28"/>
          <w:sz w:val="28"/>
          <w:szCs w:val="28"/>
          <w:rtl w:val="true"/>
          <w:lang w:bidi="ar-SA"/>
        </w:rPr>
        <w:t>، و هو أن القوى المنطبعة الفلكية لم تحط بتفاصيل ما سيقع من الأمور دفعة واحدة لعدم تناهى تلك الأمور، بل انما ينتقش فيها الحوادث شيئا فشيئا و جملة فجملة مع أسبابها و عللها على نهج مستمر و نظام</w:t>
      </w:r>
    </w:p>
    <w:p>
      <w:pPr>
        <w:pStyle w:val="BookText"/>
        <w:rPr/>
      </w:pPr>
      <w:r>
        <w:rPr>
          <w:rFonts w:ascii="Amiri" w:hAnsi="Amiri" w:eastAsia="Amiri" w:cs="Amiri"/>
          <w:color w:val="111111"/>
          <w:sz w:val="28"/>
          <w:sz w:val="28"/>
          <w:szCs w:val="28"/>
          <w:rtl w:val="true"/>
          <w:lang w:bidi="ar-SA"/>
        </w:rPr>
        <w:t>مستقر، فمهما حصل لها العلم بأسباب حدوث أمر ما في هذا العالم حكمت بوقوعه فيه فينتقش فيها ذلك الحكم، و ربما تأخر بعض الاسباب الا موجب لوقوع الحوادث على خلاف ما يوجبه بقية الاسباب لو لا ذلك السبب و لم يحصل لها العلم بذلك بعد لعدم اطلاعها على سبب ذلك السبب، لو لا ذلك السبب و لم يحصل لها العلم بذلك بعد لعدم اطلاعها على سبب ذلك السبب، ثمّ لما جاء أو انه و اطلعت عليه حكمت بخلاف الحكم الأول، فينمحي عنها نقش الحكم السابق و يثبت الحكم الآخر</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هو السبب في البداء في امور العالم، فإذا اتصلت بتلك القوى نفس النبي أو الامام فرأى فيها بعض تلك الأمور فله أن يخبر بما رآه بعين قلبه أو شاهده بنور بصره أو سمعه بأذن قلبه، و أما نسبة ذلك كله إلى اللّه تعالى فلان كل ما يجرى في العالم الملكوتى انما يجرى بارادة اللّه تعالى بل فعلهم بعينه فعل اللّه، فكل كتابة تكون في هذه الالواح فهو أيضا مكتوب لله تعالى بعد قضائه السابق المكتوب بقلمه الأول، فيصح أن يصف اللّه نفسه بأمثال ذلك بهذا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الفاضل المدقق الميرزا رفيعا </w:t>
      </w:r>
      <w:r>
        <w:rPr>
          <w:rStyle w:val="FootnoteAnchor"/>
          <w:rtl w:val="true"/>
        </w:rPr>
        <w:footnoteReference w:id="116"/>
      </w:r>
    </w:p>
    <w:p>
      <w:pPr>
        <w:pStyle w:val="BookText"/>
        <w:rPr/>
      </w:pPr>
      <w:r>
        <w:rPr>
          <w:rFonts w:ascii="Amiri" w:hAnsi="Amiri" w:eastAsia="Amiri" w:cs="Amiri"/>
          <w:color w:val="111111"/>
          <w:sz w:val="28"/>
          <w:sz w:val="28"/>
          <w:szCs w:val="28"/>
          <w:rtl w:val="true"/>
          <w:lang w:bidi="ar-SA"/>
        </w:rPr>
        <w:t xml:space="preserve">و هو الميرزا رفيع الدين محمد بن حيدر الطباطبائي النائيني المشتهر ب الميرزا فيعا المتوفى </w:t>
      </w:r>
      <w:r>
        <w:rPr>
          <w:rFonts w:eastAsia="Amiri" w:cs="Amiri" w:ascii="Amiri" w:hAnsi="Amiri"/>
          <w:color w:val="111111"/>
          <w:sz w:val="28"/>
          <w:szCs w:val="28"/>
          <w:lang w:bidi="ar-SA"/>
        </w:rPr>
        <w:t>1080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تقريبا و المدفون باصفهان، و كان من مشاهير علماء عصره و المتبحرين في الحكمة و الكلام، تتلمذ على يد العلامة الشيخ بهاء الدين العاملي، له عدّة مؤلفات منها شرح اصول الكافي،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التشكيك و غيرهما، راجع الذريعة ج</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نص كلامه في البداء راجع شرح اصول الكافي 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الأمور كلها منتقشة في اللوح، و الفائض منه على الملائكة و النفوس العلوية و النفوس السفلية قد يكون الامر العام أو المطلق المنسوخ حسب ما تقتضيه الحكمة، و يتأخر المبين إلى وقت تقتضي الحكمة فيضانه فيه، و هذه النفوس العلوية و ما يشبهها يعبر عنها بكتاب المحو و الاثبات، البداء عبارة عن هذا التغير في ذلك الكتاب</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اختاره المحقق المجلسي </w:t>
      </w:r>
      <w:r>
        <w:rPr>
          <w:rStyle w:val="FootnoteAnchor"/>
          <w:rtl w:val="true"/>
        </w:rPr>
        <w:footnoteReference w:id="117"/>
      </w:r>
      <w:bookmarkStart w:id="144" w:name="pg7078_63311"/>
    </w:p>
    <w:p>
      <w:pPr>
        <w:pStyle w:val="BookText"/>
        <w:rPr/>
      </w:pPr>
      <w:bookmarkEnd w:id="144"/>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المعصومين عليهم السلام انما بالغوا في البداء ردا على اليهود الذين يقولون ان اللّه قد فرغ من الامر، و على النظام و بعض المعتزلة القائلين ان اللّه خلق الموجودات دفعة واحدة و التقدم انما يقع في ظهورها، و على بعض الفلاسفة القائلين بأن اللّه تعالى لم يؤثر حقيقة الا في العقل الأول، و على آخرين منهم قالوا ان اللّه سبحانه أوجد جميع مخلوقاته دفعة واحدة و انما ترتبها في الازمان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فنفوا عنه كل ذلك، و اثبتوا أن اللّه تعالى كل يوم في شأن من اعدام شيء و احداث آخر و إماتة شخص و احياء آخر 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أقوال أخر لا يهمّنا التعرض لها</w:t>
      </w:r>
      <w:r>
        <w:rPr>
          <w:rFonts w:eastAsia="Amiri" w:cs="Amiri" w:ascii="Amiri" w:hAnsi="Amiri"/>
          <w:color w:val="111111"/>
          <w:sz w:val="28"/>
          <w:szCs w:val="28"/>
          <w:rtl w:val="true"/>
          <w:lang w:bidi="ar-SA"/>
        </w:rPr>
        <w:t>.</w:t>
      </w:r>
    </w:p>
    <w:p>
      <w:pPr>
        <w:pStyle w:val="Heading2"/>
        <w:numPr>
          <w:ilvl w:val="1"/>
          <w:numId w:val="1"/>
        </w:numPr>
        <w:rPr/>
      </w:pPr>
      <w:bookmarkStart w:id="145" w:name="__RefHeading___Toc3400558_372815092"/>
      <w:bookmarkStart w:id="146" w:name="_Toc50"/>
      <w:bookmarkEnd w:id="145"/>
      <w:r>
        <w:rPr>
          <w:rtl w:val="true"/>
        </w:rPr>
        <w:t>ما هو الحق في معنى البداء</w:t>
      </w:r>
      <w:bookmarkEnd w:id="146"/>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حق القول في المقام يتوقف على بيان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في أن ما يحدث في عالم الكون بأجمعه تحت قدرة اللّه و سلطانه، و ان وجود أي ممكن منوط بمشيئة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من البداهة بمكان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للاشياء بأجمعها تعينا علميا في علم اللّه الازلي، و يعبر عن هذا التعين العلمي تارة بتقدير اللّه و أخرى بقضائه، و لكن ليس العلم الالهى متعلقا بالموجودات خاصة بل يكون متعلقا بها بما لها من المبادئ و الخصوصيات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فحيث أن الممكنات بأجمعها تحت قدرة اللّه و منوطة بتعلق المشيئة و الارادة بها، فيكون العلم بها منذ الأول غير مزاحم لقدرته عليها حين ايجادها، فمعنى قضاء اللّه و تقديره أن الاشياء بأجمعها متعينة في العلم الالهى الازلي على ما هو عليه من أن وجودها معلق على أن تتعلق الإرادة و الاختيار و المشيئة بها حسب ما تقتضيه المصالح و المفاسد المختلفة باختلاف الظروف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وجود كل موجود له نسبتان</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نسبة إلى علته التامة التي يستحيل عدمه 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نسبة إلى مقتضيه الذي يحتاج الشيء في وجوده معه إلى، شرط، و عدم 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فمع وجود الشروط، و عدم الموانع يوجد، و مع وجود المانع أو فقد الشرط لا يكاد يتحقق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فمع تحقق المقتضى كان الظاهر ذلك الشيء ثمّ بعد ما وجد المانع ظهر منه خلاف ما كان يظهر من المقتضي، و إلى هذا يشير جملة من الاخبار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العياشي عن الفضيل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الامور أمور محتومة لا محالة، و من الامور امور موقوفة عند اللّه يقدم ما يشاء و يمحو ما يشاء و يثبت منها يشاء، لم يطلع على ذلك أحدا يعني الموقوفة، فأما ما جاءت به الرسل فهي كائنة لا يكذب نفسه و لا نبيه و لا ملائكته </w:t>
      </w:r>
      <w:r>
        <w:rPr>
          <w:rStyle w:val="FootnoteAnchor"/>
          <w:rtl w:val="true"/>
        </w:rPr>
        <w:footnoteReference w:id="118"/>
      </w:r>
    </w:p>
    <w:p>
      <w:pPr>
        <w:pStyle w:val="BookText"/>
        <w:rPr/>
      </w:pPr>
      <w:r>
        <w:rPr>
          <w:rFonts w:ascii="Amiri" w:hAnsi="Amiri" w:eastAsia="Amiri" w:cs="Amiri"/>
          <w:color w:val="111111"/>
          <w:sz w:val="28"/>
          <w:sz w:val="28"/>
          <w:szCs w:val="28"/>
          <w:rtl w:val="true"/>
          <w:lang w:bidi="ar-SA"/>
        </w:rPr>
        <w:t>تفسير العياشي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الرعد ح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عرفت أن العلم الالهي يتعلق بالاشياء على واقعها، لان انكشاف الشيء لا يزيد على واقع ذلك الشيء، فإذا كان الواقع منوطا بمشيئة اللّه حسب ما تقتضيه المصالح و المفاسد كان العلم متعلقا به على هذه الحالة، و الا لم يكن العلم علما به على وجهه و انكشافا له على واقعه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لله علمان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بالاشياء من جهة عللها التامة و هو العلم الذي لابداء فيه أصلا، و له علم بالاشياء من جهة مقتضياتها التي موقوفة التأثير على وجود الشروط و فقد الموانع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العلم يمكن أن يظهر خلاف ما كان ظاهرا منه بفقد شرط أو وجود مانع</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إلى هذا المعنى يشير كثير من الاخبار المروية عن المعصومين، قال الامام الرضا لسليمان المروزي 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عليا؟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علمان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 علمه اللّه ملائكته و رسله فما علمه ملائكته و رسله فانه يكون و لا يكذب نفسه و لا ملائكته و رسله، و علم عنده مخزون لم يطلع عليه أحدا</w:t>
      </w:r>
    </w:p>
    <w:p>
      <w:pPr>
        <w:pStyle w:val="BookText"/>
        <w:rPr/>
      </w:pPr>
      <w:r>
        <w:rPr>
          <w:rFonts w:ascii="Amiri" w:hAnsi="Amiri" w:eastAsia="Amiri" w:cs="Amiri"/>
          <w:color w:val="111111"/>
          <w:sz w:val="28"/>
          <w:sz w:val="28"/>
          <w:szCs w:val="28"/>
          <w:rtl w:val="true"/>
          <w:lang w:bidi="ar-SA"/>
        </w:rPr>
        <w:t xml:space="preserve">من خلقه يقدم منه ما يشاء و يؤخر ما يشاء و يمحو و يثبت ما يشاء </w:t>
      </w:r>
      <w:r>
        <w:rPr>
          <w:rStyle w:val="FootnoteAnchor"/>
          <w:rtl w:val="true"/>
        </w:rPr>
        <w:footnoteReference w:id="119"/>
      </w:r>
    </w:p>
    <w:p>
      <w:pPr>
        <w:pStyle w:val="BookText"/>
        <w:rPr/>
      </w:pPr>
      <w:r>
        <w:rPr>
          <w:rFonts w:ascii="Amiri" w:hAnsi="Amiri" w:eastAsia="Amiri" w:cs="Amiri"/>
          <w:color w:val="111111"/>
          <w:sz w:val="28"/>
          <w:sz w:val="28"/>
          <w:szCs w:val="28"/>
          <w:rtl w:val="true"/>
          <w:lang w:bidi="ar-SA"/>
        </w:rPr>
        <w:t xml:space="preserve">التوحيد باب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مجلس الرضا مع سلمان المروزي متكلم خراسان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444</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الكافي عن ابى بصير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لله علمين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مكنون مخزون لا يعلمه الا هو من ذلك يكون البداء، و علم علمه ملائكته و رسله و أنبياءه فنحن نعلمه </w:t>
      </w:r>
      <w:r>
        <w:rPr>
          <w:rStyle w:val="FootnoteAnchor"/>
          <w:rtl w:val="true"/>
        </w:rPr>
        <w:footnoteReference w:id="1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نحوهما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تدبرت فيما ذكرناه يظهر لك أن البداء انما يكون في القضاء الموقوف المعبر عنه بلوح المحو و الاثبات، و أما القضاء الحتمي المعبّر</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 بأم الكتاب و العلم المخزون عند اللّه تعالى فيستحيل أن يقع فيه البداء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ففى خبر عبد اللّه بن سنان عن ابى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بدا لله في شيء الا كان في علمه قبل أن يبدو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خبر الجهني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لم يبدله من 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خبر منصور بن حازم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هل يكون اليوم شيء لم يكن في علم اللّه بالامس؟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 قال هذا فأخزاه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ما كان ما هو كائن إلى يوم القيامة أ ليس في علم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قبل أن يخلق الخلق </w:t>
      </w:r>
      <w:r>
        <w:rPr>
          <w:rStyle w:val="FootnoteAnchor"/>
          <w:rtl w:val="true"/>
        </w:rPr>
        <w:footnoteReference w:id="121"/>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البداء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ص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الاخبار الكثيرة</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إلى ما ذكرناه نظر العلامة المجلسي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الآيات و الاخبار تدل على أن اللّه تعالى خلق لوحين أثبت فيهما</w:t>
      </w:r>
    </w:p>
    <w:p>
      <w:pPr>
        <w:pStyle w:val="BookText"/>
        <w:rPr/>
      </w:pPr>
      <w:r>
        <w:rPr>
          <w:rFonts w:ascii="Amiri" w:hAnsi="Amiri" w:eastAsia="Amiri" w:cs="Amiri"/>
          <w:color w:val="111111"/>
          <w:sz w:val="28"/>
          <w:sz w:val="28"/>
          <w:szCs w:val="28"/>
          <w:rtl w:val="true"/>
          <w:lang w:bidi="ar-SA"/>
        </w:rPr>
        <w:t>ما يحدث من الكائنات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اللوح المحفوظ الذي لا تغير فيه أصلا و هو مطابق لعلمه تعالى، و الآخر لوح المحو و الاثبات فيثبت فيه شيئا ثمّ يمحوه لحكم كثيرة لا تخفى على أولى الالباب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يكتب فيه أن عمر زيد خمسون سنة، و معناه أن مقتضى الحكمة أن يكون عمره كذا إذا لم يفعل ما يقتضى طوله أو قصره، فإذا وصل الرحم مثلا يمحى الخمسون و يكتب مكانه الستون و إذا قطعها يكتب مكانه أربعون، و في اللوح المحفوظ أنه يصل و عمره ستون، كما أن الطبيب الحاذق إذا اطلع على مزاج شخص يحكم بأن عمره بحسب هذا المزاح يكون ستين سنة فإذا شرب سما و مات أو قتله انسان فنقص من ذلك أو استعمل دواء قوى مزاجه فزاد عليه لم يخالف قول الطبيب</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التغيير الواقع في هذا اللوح مسمى بالبداء اما لانه مشبه به كما في سائر ما يطلق عليه، تعالى من الابتلاء و الاستهزاء</w:t>
      </w:r>
    </w:p>
    <w:p>
      <w:pPr>
        <w:pStyle w:val="BookText"/>
        <w:rPr/>
      </w:pPr>
      <w:r>
        <w:rPr>
          <w:rFonts w:ascii="Amiri" w:hAnsi="Amiri" w:eastAsia="Amiri" w:cs="Amiri"/>
          <w:color w:val="111111"/>
          <w:sz w:val="28"/>
          <w:sz w:val="28"/>
          <w:szCs w:val="28"/>
          <w:rtl w:val="true"/>
          <w:lang w:bidi="ar-SA"/>
        </w:rPr>
        <w:t xml:space="preserve">و السخرية و أمثالها، أو لانه يظهر للملائكة أو للخلق إذا أخبر بالاول ما اعلموا أولا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البداء و النسخ ص</w:t>
      </w:r>
      <w:r>
        <w:rPr>
          <w:rFonts w:eastAsia="IRNazanin" w:cs="IRNazanin"/>
          <w:color w:val="111111"/>
          <w:sz w:val="28"/>
          <w:szCs w:val="28"/>
          <w:lang w:bidi="fa-IR"/>
        </w:rPr>
        <w:t>130</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انتهى</w:t>
      </w:r>
      <w:bookmarkStart w:id="147" w:name="pg7078_63319"/>
    </w:p>
    <w:p>
      <w:pPr>
        <w:pStyle w:val="Heading2"/>
        <w:numPr>
          <w:ilvl w:val="1"/>
          <w:numId w:val="1"/>
        </w:numPr>
        <w:rPr/>
      </w:pPr>
      <w:bookmarkStart w:id="148" w:name="__RefHeading___Toc3400560_372815092"/>
      <w:bookmarkStart w:id="149" w:name="_Toc51"/>
      <w:bookmarkEnd w:id="147"/>
      <w:bookmarkEnd w:id="148"/>
      <w:r>
        <w:rPr>
          <w:rtl w:val="true"/>
        </w:rPr>
        <w:t>تنبيهات</w:t>
      </w:r>
      <w:bookmarkEnd w:id="149"/>
    </w:p>
    <w:p>
      <w:pPr>
        <w:pStyle w:val="Heading3"/>
        <w:numPr>
          <w:ilvl w:val="2"/>
          <w:numId w:val="1"/>
        </w:numPr>
        <w:rPr/>
      </w:pPr>
      <w:bookmarkStart w:id="150" w:name="__RefHeading___Toc3400562_372815092"/>
      <w:bookmarkStart w:id="151" w:name="_Toc52"/>
      <w:bookmarkEnd w:id="150"/>
      <w:r>
        <w:rPr>
          <w:rtl w:val="true"/>
        </w:rPr>
        <w:t>اشارة</w:t>
      </w:r>
      <w:bookmarkEnd w:id="151"/>
    </w:p>
    <w:p>
      <w:pPr>
        <w:pStyle w:val="BookText"/>
        <w:rPr/>
      </w:pPr>
      <w:r>
        <w:rPr>
          <w:rFonts w:ascii="Amiri" w:hAnsi="Amiri" w:eastAsia="Amiri" w:cs="Amiri"/>
          <w:color w:val="111111"/>
          <w:sz w:val="28"/>
          <w:sz w:val="28"/>
          <w:szCs w:val="28"/>
          <w:rtl w:val="true"/>
          <w:lang w:bidi="ar-SA"/>
        </w:rPr>
        <w:t>و تمام الكلام في المقام بالتنبيه على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ذكرناه في معنى البداء المستفاد من الاخبار، هو الظاهر من الآية الكريمة المتقدمة يَمْحُو اللّهُ مَا يَشَاء وَ يُثْبِتُ وَ عِندَهُ أُمُّ الْكِتَابِ </w:t>
      </w:r>
      <w:r>
        <w:rPr>
          <w:rStyle w:val="FootnoteAnchor"/>
          <w:rtl w:val="true"/>
        </w:rPr>
        <w:footnoteReference w:id="123"/>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الرعد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لان محو الشيء هو اذهاب رسمه و أثره، و قد قوبل في الآية الشريفة بالاثبات و هو اقرار الشيء في مستقره بحيث لا يضطرب، فالمحو هو ازالة الشيء بعد ثبوته برسمه</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حيث أنه ذكر الآية بعد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أجل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في ذيلها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عنده أم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فالظاهر منها أن لكل وقت كتابا يخصه، فتخلف الكتب باختلاف الاوقات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هذا الاختلاف ظهر من ناحية اختلاف التصرف الالهي بمشيئته حسب ما تقتضيه المصالح لا من جهة اختلافها في انفسها، و مع ذلك فعند اللّه أم الكتاب أي الاصل الذي ينشأ منه الشيء و يرجع إليه هذه الكتب التي تمحى و تثبت بحسب الاوقات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أوضح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لله سبحانه في كل وقت كتابا و قضاء، و انه يمحو ما يشاء من تلك الاقضية و يثبت ما يشاء، و مع ذلك عنده بالنسبة إلى كل وقت قضاء محتوم لا يتغير، و هو الاصل الذي يرجع إليه سائر الاقضية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البيان يظهر أن ما قيل في تفسير الآية الشريفة من الوجوه و الاقوال كلها في غير محلها، و لتمام الكلام محل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البداء بالمعنى الذي يقول به الامامية هو الابداء و الاظهار حقيقة، و اطلاق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مبني على التنزيل و المشاكلة</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القول بالبداء اعتراف بأن لله تعالى السلطنة التامة على الممكنات و أنها بأجمعها تحت سلطانه و قدرته حدوثا</w:t>
      </w:r>
      <w:bookmarkStart w:id="152" w:name="pg7078_63321"/>
    </w:p>
    <w:p>
      <w:pPr>
        <w:pStyle w:val="BookText"/>
        <w:rPr/>
      </w:pPr>
      <w:bookmarkEnd w:id="152"/>
      <w:r>
        <w:rPr>
          <w:rFonts w:ascii="Amiri" w:hAnsi="Amiri" w:eastAsia="Amiri" w:cs="Amiri"/>
          <w:color w:val="111111"/>
          <w:sz w:val="28"/>
          <w:sz w:val="28"/>
          <w:szCs w:val="28"/>
          <w:rtl w:val="true"/>
          <w:lang w:bidi="ar-SA"/>
        </w:rPr>
        <w:t>و بقاء، و انه يوجب انقطاع العبد إلى اللّه و طلبه منه اجابة دعائه و كفاية مهماته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إلى هذا تشير الاخبار المتضمنة للاهتمام بشأن البداء، و عليه يحمل ما دل على أن الصدقة تزيد في العمر و كذلك صلة الرحم و ما شاكل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وقع في كلمات المعصومين من الانباء بالحوادث الآتية، انما هو على نحوين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أخبر بوقوع الامر المستقبل على سبيل الجزم، فهو كاشف عن أن ما أخبر به مما جرى به القضاء المحتوم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أخبر به معلقا على أن لا تتعلق بخلافه المشيئة الالهية و لو مع قرينة منفصلة، فهو كاشف عن كون المخبر به مما جرى به القضاء الموقوف الذي هو مورد للبداء</w:t>
      </w:r>
      <w:r>
        <w:rPr>
          <w:rFonts w:eastAsia="Amiri" w:cs="Amiri" w:ascii="Amiri" w:hAnsi="Amiri"/>
          <w:color w:val="111111"/>
          <w:sz w:val="28"/>
          <w:szCs w:val="28"/>
          <w:rtl w:val="true"/>
          <w:lang w:bidi="ar-SA"/>
        </w:rPr>
        <w:t>.</w:t>
      </w:r>
    </w:p>
    <w:p>
      <w:pPr>
        <w:pStyle w:val="Heading3"/>
        <w:numPr>
          <w:ilvl w:val="2"/>
          <w:numId w:val="1"/>
        </w:numPr>
        <w:rPr/>
      </w:pPr>
      <w:bookmarkStart w:id="153" w:name="__RefHeading___Toc3400564_372815092"/>
      <w:bookmarkStart w:id="154" w:name="_Toc53"/>
      <w:bookmarkEnd w:id="153"/>
      <w:r>
        <w:rPr>
          <w:rtl w:val="true"/>
        </w:rPr>
        <w:t>الكلام النفسي</w:t>
      </w:r>
      <w:bookmarkEnd w:id="154"/>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الكلام النفسي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اتفقت الاشاعرة على أن للكلام نوعا آخر غير النوع اللفظي المعروف المسمَّى عندهم بالكلام النفسي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اختلفوا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فذهب جماعة منهم إلى أنه مدلول للكلام اللفظي و 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ذهب آخرون إلى أنه مغاير لمدلول اللفظ و ان دلالة اللفظ عليه من قبيل دلالة الفعل الاختياري على إرادة الفاعل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ذلك بنوا القول بقدم القرآن، نظرا إلى أنه كلام اللّه الذي هو من</w:t>
      </w:r>
    </w:p>
    <w:p>
      <w:pPr>
        <w:pStyle w:val="BookText"/>
        <w:rPr/>
      </w:pPr>
      <w:r>
        <w:rPr>
          <w:rFonts w:ascii="Amiri" w:hAnsi="Amiri" w:eastAsia="Amiri" w:cs="Amiri"/>
          <w:color w:val="111111"/>
          <w:sz w:val="28"/>
          <w:sz w:val="28"/>
          <w:szCs w:val="28"/>
          <w:rtl w:val="true"/>
          <w:lang w:bidi="ar-SA"/>
        </w:rPr>
        <w:t xml:space="preserve">صفاته الذاتية القديمة بقدمه، و المعروف بينهم اختصاص القدم بالكلام، الا أن الفاضل القوشجي نسب إلى بعضهم القول </w:t>
      </w:r>
      <w:r>
        <w:rPr>
          <w:rStyle w:val="FootnoteAnchor"/>
          <w:rtl w:val="true"/>
        </w:rPr>
        <w:footnoteReference w:id="124"/>
      </w:r>
    </w:p>
    <w:p>
      <w:pPr>
        <w:pStyle w:val="BookText"/>
        <w:rPr/>
      </w:pPr>
      <w:r>
        <w:rPr>
          <w:rFonts w:ascii="Amiri" w:hAnsi="Amiri" w:eastAsia="Amiri" w:cs="Amiri"/>
          <w:color w:val="111111"/>
          <w:sz w:val="28"/>
          <w:sz w:val="28"/>
          <w:szCs w:val="28"/>
          <w:rtl w:val="true"/>
          <w:lang w:bidi="ar-SA"/>
        </w:rPr>
        <w:t xml:space="preserve">شرح التجريد المقصد الثالث ص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بقدم جلد القرآن و غلافه أيضا</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مقابل هذه الطائفة، ذهب غيرها من طوائف المسلمين إلى حدوث القرآن، و ان كلامه اللفظي مخلوق له، و ليس هناك نوع آخر من الكلام</w:t>
      </w:r>
      <w:r>
        <w:rPr>
          <w:rFonts w:eastAsia="Amiri" w:cs="Amiri" w:ascii="Amiri" w:hAnsi="Amiri"/>
          <w:color w:val="111111"/>
          <w:sz w:val="28"/>
          <w:szCs w:val="28"/>
          <w:rtl w:val="true"/>
          <w:lang w:bidi="ar-SA"/>
        </w:rPr>
        <w:t>.</w:t>
      </w:r>
      <w:bookmarkStart w:id="155" w:name="pg7078_63323"/>
    </w:p>
    <w:p>
      <w:pPr>
        <w:pStyle w:val="Heading3"/>
        <w:numPr>
          <w:ilvl w:val="2"/>
          <w:numId w:val="1"/>
        </w:numPr>
        <w:rPr/>
      </w:pPr>
      <w:bookmarkStart w:id="156" w:name="__RefHeading___Toc3400566_372815092"/>
      <w:bookmarkStart w:id="157" w:name="_Toc54"/>
      <w:bookmarkEnd w:id="155"/>
      <w:bookmarkEnd w:id="156"/>
      <w:r>
        <w:rPr>
          <w:rtl w:val="true"/>
        </w:rPr>
        <w:t>أدلة الاشاعرة على الكلام النفسي</w:t>
      </w:r>
      <w:bookmarkEnd w:id="157"/>
    </w:p>
    <w:p>
      <w:pPr>
        <w:pStyle w:val="BookText"/>
        <w:rPr/>
      </w:pPr>
      <w:r>
        <w:rPr>
          <w:rFonts w:ascii="Amiri" w:hAnsi="Amiri" w:eastAsia="Amiri" w:cs="Amiri"/>
          <w:color w:val="111111"/>
          <w:sz w:val="28"/>
          <w:sz w:val="28"/>
          <w:szCs w:val="28"/>
          <w:rtl w:val="true"/>
          <w:lang w:bidi="ar-SA"/>
        </w:rPr>
        <w:t>و قد استدل القائلون بثبوت الكلام النفسي على مدعاهم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الكلام اللفظي المؤلف من الحروف الهجائية المتدرجة في الوجود أمر حادث يستحيل اتصاف اللّه تعالى به في الأزل و غير الازل و إلا لزم اتحاد القديم مع الحادث و هو محال، لأن صفات اللّه عز و جل عين 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حيث ان اللّه تعالى وصف نفسه بهذه الصفة في كتابه فقال سبحانه وَ كَلَّمَ اللّهُ مُوسَى تَكْلِيما </w:t>
      </w:r>
      <w:r>
        <w:rPr>
          <w:rStyle w:val="FootnoteAnchor"/>
          <w:rtl w:val="true"/>
        </w:rPr>
        <w:footnoteReference w:id="125"/>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النساء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وصفه بها المعصومون في الاخبار و الادعية، فلا مناص من البناء على ثبوت الكلام النفسي و ان اللّه تبارك و تعالى متصف به، و ذلك الكلام مجتمعة اجزاؤه وجودا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 ذلك يبتني على بيان مقدمة</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صفاته تعالى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الصفات الذاتية، و الصفات الفعلية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الفارق بينهما أن صفات اللّه الذاتية هي التي، لا يمكن نفيها عنه، و يستحيل أن يتصف سبحانه بنقيضها أبدا كالعلم و القدرة، حيث أنه لا يمكن نفيهما عنه، و لسنا نصفه بالعجز و الجهل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صفاته الفعلية هي التي يمكن أن يتصف بها في حال و بنقيضها في حال آخر كالخلق و الرزق،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تعالى خلق كذا و لم يخلق كذا، و رزق فلانا ولدا و لم يرزقه 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الصفات الذاتية لا تتعلق بها القدرة و لا الإرادة، لانهما تتعلقان بالممكنات دون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القسم الأول متحد مع ذاته سبحانه قديم بقدمه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القسم الثاني فهو من مخلوقاته و من آياته، و لا يكون متحدا مع ذاته و لا قديما بقدمه</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هذه المقدمة يظهر لك جليا أن التكلم انما هو من الصفات الفعلية، لانطباق ما ذكر ضابطا لها عليه، فانه يصح أن يتصف اللّه تعالى بمقابله و يصح سلبه عنه، و يقال كلم اللّه موسى و لم</w:t>
      </w:r>
    </w:p>
    <w:p>
      <w:pPr>
        <w:pStyle w:val="BookText"/>
        <w:rPr/>
      </w:pPr>
      <w:r>
        <w:rPr>
          <w:rFonts w:ascii="Amiri" w:hAnsi="Amiri" w:eastAsia="Amiri" w:cs="Amiri"/>
          <w:color w:val="111111"/>
          <w:sz w:val="28"/>
          <w:sz w:val="28"/>
          <w:szCs w:val="28"/>
          <w:rtl w:val="true"/>
          <w:lang w:bidi="ar-SA"/>
        </w:rPr>
        <w:t>يكلم فرعون، و تتعلق قدرته به لانه سبحانه كان قادرا على التكلم مع موسى و بتبع ذلك تتعلق إرادته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يدل على كونه من صفات الفعل ما رواه الكليني باسناده عن ابى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يزل اللّه عز و جل ربنا، و العلم ذاته و لا معلوم، و السمع ذاته و لا مسموع، و البصر ذاته و لا مبصر، و القدرة ذاته و لا مقدور، فلما أحدث الاشياء و كان المعلوم وقع العلم منه على المعلوم و السمع على المسموع و البصر على المبصر و القدرة على المقدور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تعالى اللّه عن ذلك، ان الحركة صفة محدثة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فلم يزل اللّه متكلما؟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ان الكلام صفة محدثة ليست بأزلية، كان اللّه عز و جل و لا متكلم </w:t>
      </w:r>
      <w:r>
        <w:rPr>
          <w:rStyle w:val="FootnoteAnchor"/>
          <w:rtl w:val="true"/>
        </w:rPr>
        <w:footnoteReference w:id="126"/>
      </w:r>
    </w:p>
    <w:p>
      <w:pPr>
        <w:pStyle w:val="BookText"/>
        <w:rPr/>
      </w:pPr>
      <w:r>
        <w:rPr>
          <w:rFonts w:ascii="Amiri" w:hAnsi="Amiri" w:eastAsia="Amiri" w:cs="Amiri"/>
          <w:color w:val="111111"/>
          <w:sz w:val="28"/>
          <w:sz w:val="28"/>
          <w:szCs w:val="28"/>
          <w:rtl w:val="true"/>
          <w:lang w:bidi="ar-SA"/>
        </w:rPr>
        <w:t>أصول الكافي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صفات الذات ص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ذلك فلا يلزم من اتصاف اللّه تعالى بالكلام اللفظي اتحاد الحادث و القديم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المحقق الدواني </w:t>
      </w:r>
      <w:r>
        <w:rPr>
          <w:rStyle w:val="FootnoteAnchor"/>
          <w:rtl w:val="true"/>
        </w:rPr>
        <w:footnoteReference w:id="127"/>
      </w:r>
    </w:p>
    <w:p>
      <w:pPr>
        <w:pStyle w:val="BookText"/>
        <w:rPr/>
      </w:pPr>
      <w:r>
        <w:rPr>
          <w:rFonts w:ascii="Amiri" w:hAnsi="Amiri" w:eastAsia="Amiri" w:cs="Amiri"/>
          <w:color w:val="111111"/>
          <w:sz w:val="28"/>
          <w:sz w:val="28"/>
          <w:szCs w:val="28"/>
          <w:rtl w:val="true"/>
          <w:lang w:bidi="ar-SA"/>
        </w:rPr>
        <w:t xml:space="preserve">و هو العلامة جلال الدين محمد بن أسعد الدوّاني، و تجد نص كلامه حول الكلام النفسي في الحاشية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الهيئات الشرح الجديد للتجريد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 الشيخ احمد العابد نشر دفتر تبليغات اسلامي ص</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في معرض رد المقدس الاردبيلي عليه قال المقدَّس الاردبيلي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ظهر ضعف ما ذكره الدوّاني من ان له في تحقيق الكلام كلاما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لنا في هذا المقام كلام، يقتضي تمهيد 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صفة الكلام فينا عبارة عن قوة تأليف الكلام، و كلامنا عبارة عن الكلمات التي هي مؤلفة في الخيال، و بعد تمهيد هذه المقدمة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التكلم القائم بذات اللّه تعالى صفة هي مصدر تأليف الكلمات، و كلامه تعالى هي الكلمات التي هي مؤلفة له تعالى بذاته في علمه القديم بغير واسطة، و هذا الكلام الازلي خطاب متوجه إلى مخاطب مقدّر، و امتيازه عن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كلام غيره معلوم له تعالى، و ليس كلامه، كما ان كلام غيرنا معلوم لنا و ليس كلامنا، و هذا الذي ذكرناه ليس ما ذهب اليه الحكماء من كلامه تعالى علمه، و لاما ذهب اليه الحنابلة و من يحذو حذوهم مثل صاحب المواقف من ان كلامه الاصوات و الحروف، او ما يشمل الاصوات و الحروف و المعاني، و لاما هو المشهور عن الاشعري كما يظهر بالتأمل الصادق</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 هو أن ترتيب الكلمات و جعلها جملا مترتبة في الذهن هو الكلام النفسي، لانه معنى قائم بالنفس وجدانا غير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عين العلم التصورى، غاية الامر كون المتصور الكلمات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الوجود الذهني الذي يعم الأفعال الاختيارية كافة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انكشاف ثبوت المبدأ و المحمول للموضوع للنفس علم، و أما قرار النفس و حكمها بذلك فهو غير العلم، فهو الكلام النفسي و صفة من الصفات النفسانية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للعلم فردين، احدهما تصوري، و الآخر تصديقي، و ما ذكر ليس وراء العلم التصديقي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يطلق الكلام على الموجود منه في النفس،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في نفسي كلاما لا أريد أن ابديه</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أَسِرُّوا قَوْلَكُمْ أَوِ اِجْهَرُوا بِهِ إِنَّهُ عَلِيمٌ بِذاتِ اَلصُّدُورِ </w:t>
      </w:r>
      <w:r>
        <w:rPr>
          <w:rStyle w:val="FootnoteAnchor"/>
          <w:rtl w:val="true"/>
        </w:rPr>
        <w:footnoteReference w:id="128"/>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الملك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لا يختص بالكلام، مثلا يقول المهندس ان في نفسي صورة بناء سأنقشها، و يقول الصائم ان في نفسي أن أصوم غدا، و هكذا، و الحال ان ذلك ليس وراء الوجود الذهني و التصور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يطلق المتكلم على اللّه تعالى، و هذه الهيئة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هيئة اسم الفاعل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وضعت لإفادة قيام المبدأ بالذات قياما وصفيا، و لذا لا يطلق النائم على من أوجد النوم في الغير بل على من اتصف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أن من الواضح أنه لا يتصف اللّه تعالى بالكلام اللفظي، لاستحالة اتصاف القديم بالحادث، فلا بد من الالتزام بالكلام القديم، و ليس هو الا الكلام النفسي</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المبدأ في صيغة المتكلم ليس هو الكلام، فانه كيفية عارضة للصوت الحاصل من تموج الهواء، و هو قائم بالهواء لا بالمتكلم، بل المبدأ في صيغة المتكلم هو التكلم و معناه ايجاد الكلام، فاطلاقه على اللّه تعالى و غيره بمعنى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ذكر من أن هيئة اسم الفاعل وضعت لإفادة قيام المبدأ بالذات قياما وصفيا، فهو غلط بل هي وضعت لإفادة قيام المبدأ بالذات نحو قيام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خصوصية كونه قياما حلوليا أو ايجاديا أو غيرهما فهي تختلف باختلاف الموارد و لا تدخل تحت ضابط كلي، فالنائم لا يطلق على الموجد للنوم، لكن الضار و النافع يطلقان على موجد هذين المبدأين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فلا مانع من صدق المتكلم على الموجد للكلام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كلام في صحة الاوامر الامتحانية و تحققها عند عدم تعلق الإرادة الحقيقية بمتعلقاتها، و تلك الاوامر تدل على معنى قائم في النفس ليس بإرادة لانتفائها وجدانا و لا بغيرها من الصفات المعروفة من العلم و الترجي و ما شاكل، و ليس هو الا الطلب الذي هو الكلام النفسي في الانشائيات و يكون قائما بالنفس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الاوامر الامتحانية على قسمين</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مقصود الامر هو صدور العمل و تحققه خارجا لاستكشاف قدرة المأمور على ذلك العمل لا لمصلحة فيه، و في ذلك لا محالة تتعلق إرادة الامر بنفس العمل لتوقف غرضه الباعث له على الآمر على تحقق العمل</w:t>
      </w:r>
      <w:r>
        <w:rPr>
          <w:rFonts w:eastAsia="Amiri" w:cs="Amiri" w:ascii="Amiri" w:hAnsi="Amiri"/>
          <w:color w:val="111111"/>
          <w:sz w:val="28"/>
          <w:szCs w:val="28"/>
          <w:rtl w:val="true"/>
          <w:lang w:bidi="ar-SA"/>
        </w:rPr>
        <w:t>.</w:t>
      </w:r>
      <w:bookmarkStart w:id="158" w:name="pg7078_63330"/>
    </w:p>
    <w:p>
      <w:pPr>
        <w:pStyle w:val="BookText"/>
        <w:rPr/>
      </w:pPr>
      <w:bookmarkEnd w:id="158"/>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المقصود استكشاف استعداد المأمور لطاعة الآمر و عدمه، و في مثل ذلك نلتزم بأنه ليس الامر سوى ابراز الاعتبار النفساني، و هو جعل المادة على عهدة المأمور، و ليس هناك إرادة و لا 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فانقدح أنه لا برهان على وجود الكلام النفسي</w:t>
      </w:r>
      <w:r>
        <w:rPr>
          <w:rFonts w:eastAsia="Amiri" w:cs="Amiri" w:ascii="Amiri" w:hAnsi="Amiri"/>
          <w:color w:val="111111"/>
          <w:sz w:val="28"/>
          <w:szCs w:val="28"/>
          <w:rtl w:val="true"/>
          <w:lang w:bidi="ar-SA"/>
        </w:rPr>
        <w:t>.</w:t>
      </w:r>
    </w:p>
    <w:p>
      <w:pPr>
        <w:pStyle w:val="Heading3"/>
        <w:numPr>
          <w:ilvl w:val="2"/>
          <w:numId w:val="1"/>
        </w:numPr>
        <w:rPr/>
      </w:pPr>
      <w:bookmarkStart w:id="159" w:name="__RefHeading___Toc3400568_372815092"/>
      <w:bookmarkStart w:id="160" w:name="_Toc55"/>
      <w:bookmarkEnd w:id="159"/>
      <w:r>
        <w:rPr>
          <w:rtl w:val="true"/>
        </w:rPr>
        <w:t>الدليل على عدم ثبوت الكلام النفسي</w:t>
      </w:r>
      <w:bookmarkEnd w:id="160"/>
    </w:p>
    <w:p>
      <w:pPr>
        <w:pStyle w:val="BookText"/>
        <w:rPr/>
      </w:pPr>
      <w:r>
        <w:rPr>
          <w:rFonts w:ascii="Amiri" w:hAnsi="Amiri" w:eastAsia="Amiri" w:cs="Amiri"/>
          <w:color w:val="111111"/>
          <w:sz w:val="28"/>
          <w:sz w:val="28"/>
          <w:szCs w:val="28"/>
          <w:rtl w:val="true"/>
          <w:lang w:bidi="ar-SA"/>
        </w:rPr>
        <w:t>بل الوجدان يرده و ينفيه، و يظهر ذلك بعد بيان مقدمة، 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انه لا ريب في أن للنفس صفات و كيفيات كالشوق، و الحب، و الكراهة، و ما شاكل، كما أنه لا كلام في أن لها أفعالا كالتأمل و التفكر و البناء و غيرها، و العلم على مسلك المتقدمين من الفلاسفة من الصفات و على مسلك المتأخرين منهم من أفعال النفس</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ذلك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دعوى وجود صفة في النفس غير الصفات المعلومة المعينة و تسمى بالكلام النفسي، مردودة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النزاع ينقطع بالرجوع إلى ما في النفس و جعل الوجدان قاضيا و حاكما، حيث يرى الناظر المنصف أنه ليس في النفس صفة غير تلك الصفات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اردت أن يطمئن قلبك فراجع نفسك، ترى أن كل صفة و فعل توجد في النفس و يصدر منها عند إرادة التكلم تكون موجودة و صادرة منها عند إرادة الاكل مثلا بلا فرق بينهما أصلا، فكما أنه إذا أراد المتكلم أن يتكلم يتصوره و يتصور دواعيه ثمّ يحصل له التصديق بالفائدة فيحصل الميل ثمّ الجزم و العزم عليه فيعمل قدرته فيتكلم، كذلك عند إرادة الاكل جميع هذه موجودة بلا نقيصة، فوجود صفة أخرى في النفس عند إرادة التكلم و تكون مدلولة للكلام اللفظي مما لا يساعده الوجدان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شئت توضيح ذلك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الجمل اما خبرية أو انشائية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الجمل الخبرية فليس في مواردها، غير تسعة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مفردات الجملة،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المفردات،</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الهيئة التركيبية لها،</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مدلول الهيئة التركيبية،</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تصور المخبر مادة الجملة و هيئتها،</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تصور مدلول الجملة،</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مطابقة النسبة لما في الخارج</w:t>
      </w:r>
    </w:p>
    <w:p>
      <w:pPr>
        <w:pStyle w:val="BookText"/>
        <w:rPr/>
      </w:pPr>
      <w:r>
        <w:rPr>
          <w:rFonts w:ascii="IRNazanin" w:hAnsi="IRNazanin" w:eastAsia="IRNazanin"/>
          <w:color w:val="111111"/>
          <w:sz w:val="28"/>
          <w:sz w:val="28"/>
          <w:szCs w:val="28"/>
          <w:rtl w:val="true"/>
          <w:lang w:bidi="fa-IR"/>
        </w:rPr>
        <w:t>أو عدم مطابقتها له،</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المخبر بالمطابقة أو عدمها أو شكه فيها،</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إرادة المتكلم لإيجاد الجملة في الخارج مسبوقة بمقدماتها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اعترف المثبتون له بعدم كون شيء من هذه هو الكلام النفسي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الجمل الانشائية فهي كالجمل الخبرية، و الفارق بينهما أنه ليس في مواردها خارج تطابقه أو لا تطابقه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فالامور التي لا بد منها في الجملة الانشائية سبعة، و هي غير السابع و الثامن من الأمور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علمت أن الكلام النفسي عند القائلين به ليس واحدا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الكلام النفسي أمر خيالي لا برهان على وجوده، بل البرهان و الوجدان على خلافه، و الرويات المروية عن المعصومين عليهم السلام ترده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وقع الفراغ من هذه الرسالة</w:t>
      </w:r>
    </w:p>
    <w:p>
      <w:pPr>
        <w:pStyle w:val="BookText"/>
        <w:rPr/>
      </w:pPr>
      <w:r>
        <w:rPr>
          <w:rFonts w:ascii="Amiri" w:hAnsi="Amiri" w:eastAsia="Amiri" w:cs="Amiri"/>
          <w:color w:val="111111"/>
          <w:sz w:val="28"/>
          <w:sz w:val="28"/>
          <w:szCs w:val="28"/>
          <w:rtl w:val="true"/>
          <w:lang w:bidi="ar-SA"/>
        </w:rPr>
        <w:t xml:space="preserve">في اليوم الثامن من شهر صفر سنة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الحمد لله أولا و آخرا</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0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0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جملة مما يثبت به الكفر و الارتداد 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34907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أهل البيت</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الأصول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جبر و لا تفويض بل أمر بين امرين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في نهاية الدراية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تنبيه و تنزيه</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اتحاد الطلب و الارادة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رابعا، بتصرف</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الحكايات للشيخ المفيد ص</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الناشر مؤتمر الشيخ المفيد، قم المقدسة</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افاده صاحب الكفاية حسب الظاهر، نقله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ببيان آخر للتوضيح</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باب الاستطاعة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هود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الإسراء</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الناس</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المؤمنون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ص</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طه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القمر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إبراهيم</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الأنبياء</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فصلت</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الإنسان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التغابن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خطبة لامير المؤمنين ح</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5821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البداء حديث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الكبير للفخر الرازي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الآية</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عدّة الأصول للشيخ الطوسي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الطبعة الجديدة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 في ذكر حقيقة النسخ و بيان شرائطه و الفصل بينه و بين البداء</w:t>
      </w:r>
      <w:r>
        <w:rPr>
          <w:rFonts w:eastAsia="IRNazanin" w:cs="IRNazanin"/>
          <w:b w:val="false"/>
          <w:bCs w:val="false"/>
          <w:i w:val="false"/>
          <w:iCs w:val="false"/>
          <w:color w:val="333333"/>
          <w:sz w:val="20"/>
          <w:szCs w:val="20"/>
          <w:rtl w:val="true"/>
        </w:rPr>
        <w:t>) .</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شرح اصول الكافي للمولى محمد صالح المازندراني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البداء،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عنهما البحار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البداء و النسخ، و ج</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القلم و اللوح المحفوظ و الكتاب المبين و الامام المبين و أم الكتاب</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البداء و النسخ</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البداء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image" Target="media/image2.jpeg"/><Relationship Id="rId201" Type="http://schemas.openxmlformats.org/officeDocument/2006/relationships/image" Target="media/image2.jpeg"/><Relationship Id="rId202" Type="http://schemas.openxmlformats.org/officeDocument/2006/relationships/footer" Target="footer195.xml"/><Relationship Id="rId203" Type="http://schemas.openxmlformats.org/officeDocument/2006/relationships/footnotes" Target="footnotes.xml"/><Relationship Id="rId204" Type="http://schemas.openxmlformats.org/officeDocument/2006/relationships/numbering" Target="numbering.xml"/><Relationship Id="rId205" Type="http://schemas.openxmlformats.org/officeDocument/2006/relationships/fontTable" Target="fontTable.xml"/><Relationship Id="rId206" Type="http://schemas.openxmlformats.org/officeDocument/2006/relationships/settings" Target="settings.xml"/><Relationship Id="rId20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198</Pages>
  <Words>26142</Words>
  <Characters>103905</Characters>
  <CharactersWithSpaces>128751</CharactersWithSpaces>
  <Paragraphs>1481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2026-08-27T07:40:49Z</dcterms:created>
  <dc:creator>ghaemiyeh.com</dc:creator>
  <dc:description/>
  <dc:language>en-US</dc:language>
  <cp:lastModifiedBy/>
  <dcterms:modified xsi:type="dcterms:W3CDTF">2026-08-27T11:10:54Z</dcterms:modified>
  <cp:revision>1</cp:revision>
  <dc:subject/>
  <dc:title>الجبر و الاختیار</dc:title>
</cp:coreProperties>
</file>

<file path=docProps/custom.xml><?xml version="1.0" encoding="utf-8"?>
<Properties xmlns="http://schemas.openxmlformats.org/officeDocument/2006/custom-properties" xmlns:vt="http://schemas.openxmlformats.org/officeDocument/2006/docPropsVTypes"/>
</file>