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2.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کشف التعمیه فی حکم تسمیه صاحب الزمان عج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74096_372815092">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3274098_372815092">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3274100_372815092">
            <w:r>
              <w:rPr>
                <w:webHidden/>
                <w:rStyle w:val="IndexLink"/>
                <w:rtl w:val="true"/>
              </w:rPr>
              <w:t>الفهرس</w:t>
            </w:r>
            <w:r>
              <w:rPr>
                <w:rStyle w:val="IndexLink"/>
                <w:rtl w:val="true"/>
              </w:rPr>
              <w:tab/>
            </w:r>
            <w:r>
              <w:rPr>
                <w:rStyle w:val="IndexLink"/>
              </w:rPr>
              <w:t>16</w:t>
            </w:r>
          </w:hyperlink>
        </w:p>
        <w:p>
          <w:pPr>
            <w:pStyle w:val="Contents2"/>
            <w:tabs>
              <w:tab w:val="clear" w:pos="8743"/>
              <w:tab w:val="right" w:pos="9026" w:leader="dot"/>
            </w:tabs>
            <w:rPr/>
          </w:pPr>
          <w:hyperlink w:anchor="__RefHeading___Toc3274102_372815092">
            <w:r>
              <w:rPr>
                <w:webHidden/>
                <w:rStyle w:val="IndexLink"/>
                <w:rtl w:val="true"/>
              </w:rPr>
              <w:t>مقدمه التحقیق</w:t>
            </w:r>
            <w:r>
              <w:rPr>
                <w:rStyle w:val="IndexLink"/>
                <w:rtl w:val="true"/>
              </w:rPr>
              <w:tab/>
            </w:r>
            <w:r>
              <w:rPr>
                <w:rStyle w:val="IndexLink"/>
              </w:rPr>
              <w:t>18</w:t>
            </w:r>
          </w:hyperlink>
        </w:p>
        <w:p>
          <w:pPr>
            <w:pStyle w:val="Contents2"/>
            <w:tabs>
              <w:tab w:val="clear" w:pos="8743"/>
              <w:tab w:val="right" w:pos="9026" w:leader="dot"/>
            </w:tabs>
            <w:rPr/>
          </w:pPr>
          <w:hyperlink w:anchor="__RefHeading___Toc3274104_372815092">
            <w:r>
              <w:rPr>
                <w:webHidden/>
                <w:rStyle w:val="IndexLink"/>
                <w:rtl w:val="true"/>
              </w:rPr>
              <w:t>مقدمة المؤلف</w:t>
            </w:r>
            <w:r>
              <w:rPr>
                <w:rStyle w:val="IndexLink"/>
                <w:rtl w:val="true"/>
              </w:rPr>
              <w:tab/>
            </w:r>
            <w:r>
              <w:rPr>
                <w:rStyle w:val="IndexLink"/>
              </w:rPr>
              <w:t>20</w:t>
            </w:r>
          </w:hyperlink>
        </w:p>
        <w:p>
          <w:pPr>
            <w:pStyle w:val="Contents2"/>
            <w:tabs>
              <w:tab w:val="clear" w:pos="8743"/>
              <w:tab w:val="right" w:pos="9026" w:leader="dot"/>
            </w:tabs>
            <w:rPr/>
          </w:pPr>
          <w:hyperlink w:anchor="__RefHeading___Toc3274106_372815092">
            <w:r>
              <w:rPr>
                <w:webHidden/>
                <w:rStyle w:val="IndexLink"/>
                <w:rtl w:val="true"/>
              </w:rPr>
              <w:t>الفصل الأول</w:t>
            </w:r>
            <w:r>
              <w:rPr>
                <w:rStyle w:val="IndexLink"/>
                <w:rtl w:val="true"/>
              </w:rPr>
              <w:t xml:space="preserve">: </w:t>
            </w:r>
            <w:r>
              <w:rPr>
                <w:rStyle w:val="IndexLink"/>
                <w:rtl w:val="true"/>
              </w:rPr>
              <w:t>في الأحاديث الدالة على جواز التسمية</w:t>
            </w:r>
            <w:r>
              <w:rPr>
                <w:rStyle w:val="IndexLink"/>
                <w:rtl w:val="true"/>
              </w:rPr>
              <w:tab/>
            </w:r>
            <w:r>
              <w:rPr>
                <w:rStyle w:val="IndexLink"/>
              </w:rPr>
              <w:t>22</w:t>
            </w:r>
          </w:hyperlink>
        </w:p>
        <w:p>
          <w:pPr>
            <w:pStyle w:val="Contents3"/>
            <w:tabs>
              <w:tab w:val="clear" w:pos="8459"/>
              <w:tab w:val="right" w:pos="9026" w:leader="dot"/>
            </w:tabs>
            <w:rPr/>
          </w:pPr>
          <w:hyperlink w:anchor="__RefHeading___Toc3274108_372815092">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3274110_372815092">
            <w:r>
              <w:rPr>
                <w:webHidden/>
                <w:rStyle w:val="IndexLink"/>
                <w:rtl w:val="true"/>
              </w:rPr>
              <w:t>الحديث الأول</w:t>
            </w:r>
            <w:r>
              <w:rPr>
                <w:rStyle w:val="IndexLink"/>
                <w:rtl w:val="true"/>
              </w:rPr>
              <w:t>:</w:t>
              <w:tab/>
            </w:r>
            <w:r>
              <w:rPr>
                <w:rStyle w:val="IndexLink"/>
              </w:rPr>
              <w:t>22</w:t>
            </w:r>
          </w:hyperlink>
        </w:p>
        <w:p>
          <w:pPr>
            <w:pStyle w:val="Contents3"/>
            <w:tabs>
              <w:tab w:val="clear" w:pos="8459"/>
              <w:tab w:val="right" w:pos="9026" w:leader="dot"/>
            </w:tabs>
            <w:rPr/>
          </w:pPr>
          <w:hyperlink w:anchor="__RefHeading___Toc3274112_372815092">
            <w:r>
              <w:rPr>
                <w:webHidden/>
                <w:rStyle w:val="IndexLink"/>
                <w:rtl w:val="true"/>
              </w:rPr>
              <w:t>الحديث الثاني</w:t>
            </w:r>
            <w:r>
              <w:rPr>
                <w:rStyle w:val="IndexLink"/>
                <w:rtl w:val="true"/>
              </w:rPr>
              <w:t>:</w:t>
              <w:tab/>
            </w:r>
            <w:r>
              <w:rPr>
                <w:rStyle w:val="IndexLink"/>
              </w:rPr>
              <w:t>22</w:t>
            </w:r>
          </w:hyperlink>
        </w:p>
        <w:p>
          <w:pPr>
            <w:pStyle w:val="Contents3"/>
            <w:tabs>
              <w:tab w:val="clear" w:pos="8459"/>
              <w:tab w:val="right" w:pos="9026" w:leader="dot"/>
            </w:tabs>
            <w:rPr/>
          </w:pPr>
          <w:hyperlink w:anchor="__RefHeading___Toc3274114_372815092">
            <w:r>
              <w:rPr>
                <w:webHidden/>
                <w:rStyle w:val="IndexLink"/>
                <w:rtl w:val="true"/>
              </w:rPr>
              <w:t>الحديث الثالث</w:t>
            </w:r>
            <w:r>
              <w:rPr>
                <w:rStyle w:val="IndexLink"/>
                <w:rtl w:val="true"/>
              </w:rPr>
              <w:t>:</w:t>
              <w:tab/>
            </w:r>
            <w:r>
              <w:rPr>
                <w:rStyle w:val="IndexLink"/>
              </w:rPr>
              <w:t>22</w:t>
            </w:r>
          </w:hyperlink>
        </w:p>
        <w:p>
          <w:pPr>
            <w:pStyle w:val="Contents3"/>
            <w:tabs>
              <w:tab w:val="clear" w:pos="8459"/>
              <w:tab w:val="right" w:pos="9026" w:leader="dot"/>
            </w:tabs>
            <w:rPr/>
          </w:pPr>
          <w:hyperlink w:anchor="__RefHeading___Toc3274116_372815092">
            <w:r>
              <w:rPr>
                <w:webHidden/>
                <w:rStyle w:val="IndexLink"/>
                <w:rtl w:val="true"/>
              </w:rPr>
              <w:t>الحديث الرابع</w:t>
            </w:r>
            <w:r>
              <w:rPr>
                <w:rStyle w:val="IndexLink"/>
                <w:rtl w:val="true"/>
              </w:rPr>
              <w:t>:</w:t>
              <w:tab/>
            </w:r>
            <w:r>
              <w:rPr>
                <w:rStyle w:val="IndexLink"/>
              </w:rPr>
              <w:t>23</w:t>
            </w:r>
          </w:hyperlink>
        </w:p>
        <w:p>
          <w:pPr>
            <w:pStyle w:val="Contents3"/>
            <w:tabs>
              <w:tab w:val="clear" w:pos="8459"/>
              <w:tab w:val="right" w:pos="9026" w:leader="dot"/>
            </w:tabs>
            <w:rPr/>
          </w:pPr>
          <w:hyperlink w:anchor="__RefHeading___Toc3274118_372815092">
            <w:r>
              <w:rPr>
                <w:webHidden/>
                <w:rStyle w:val="IndexLink"/>
                <w:rtl w:val="true"/>
              </w:rPr>
              <w:t>الحديث الخامس</w:t>
            </w:r>
            <w:r>
              <w:rPr>
                <w:rStyle w:val="IndexLink"/>
                <w:rtl w:val="true"/>
              </w:rPr>
              <w:t>:</w:t>
              <w:tab/>
            </w:r>
            <w:r>
              <w:rPr>
                <w:rStyle w:val="IndexLink"/>
              </w:rPr>
              <w:t>23</w:t>
            </w:r>
          </w:hyperlink>
        </w:p>
        <w:p>
          <w:pPr>
            <w:pStyle w:val="Contents3"/>
            <w:tabs>
              <w:tab w:val="clear" w:pos="8459"/>
              <w:tab w:val="right" w:pos="9026" w:leader="dot"/>
            </w:tabs>
            <w:rPr/>
          </w:pPr>
          <w:hyperlink w:anchor="__RefHeading___Toc3274120_372815092">
            <w:r>
              <w:rPr>
                <w:webHidden/>
                <w:rStyle w:val="IndexLink"/>
                <w:rtl w:val="true"/>
              </w:rPr>
              <w:t>الحديث السادس</w:t>
            </w:r>
            <w:r>
              <w:rPr>
                <w:rStyle w:val="IndexLink"/>
                <w:rtl w:val="true"/>
              </w:rPr>
              <w:t>:</w:t>
              <w:tab/>
            </w:r>
            <w:r>
              <w:rPr>
                <w:rStyle w:val="IndexLink"/>
              </w:rPr>
              <w:t>23</w:t>
            </w:r>
          </w:hyperlink>
        </w:p>
        <w:p>
          <w:pPr>
            <w:pStyle w:val="Contents3"/>
            <w:tabs>
              <w:tab w:val="clear" w:pos="8459"/>
              <w:tab w:val="right" w:pos="9026" w:leader="dot"/>
            </w:tabs>
            <w:rPr/>
          </w:pPr>
          <w:hyperlink w:anchor="__RefHeading___Toc3274122_372815092">
            <w:r>
              <w:rPr>
                <w:webHidden/>
                <w:rStyle w:val="IndexLink"/>
                <w:rtl w:val="true"/>
              </w:rPr>
              <w:t>الحديث السابع</w:t>
            </w:r>
            <w:r>
              <w:rPr>
                <w:rStyle w:val="IndexLink"/>
                <w:rtl w:val="true"/>
              </w:rPr>
              <w:t>:</w:t>
              <w:tab/>
            </w:r>
            <w:r>
              <w:rPr>
                <w:rStyle w:val="IndexLink"/>
              </w:rPr>
              <w:t>24</w:t>
            </w:r>
          </w:hyperlink>
        </w:p>
        <w:p>
          <w:pPr>
            <w:pStyle w:val="Contents3"/>
            <w:tabs>
              <w:tab w:val="clear" w:pos="8459"/>
              <w:tab w:val="right" w:pos="9026" w:leader="dot"/>
            </w:tabs>
            <w:rPr/>
          </w:pPr>
          <w:hyperlink w:anchor="__RefHeading___Toc3274124_372815092">
            <w:r>
              <w:rPr>
                <w:webHidden/>
                <w:rStyle w:val="IndexLink"/>
                <w:rtl w:val="true"/>
              </w:rPr>
              <w:t>الحديث الثامن</w:t>
            </w:r>
            <w:r>
              <w:rPr>
                <w:rStyle w:val="IndexLink"/>
                <w:rtl w:val="true"/>
              </w:rPr>
              <w:t>:</w:t>
              <w:tab/>
            </w:r>
            <w:r>
              <w:rPr>
                <w:rStyle w:val="IndexLink"/>
              </w:rPr>
              <w:t>25</w:t>
            </w:r>
          </w:hyperlink>
        </w:p>
        <w:p>
          <w:pPr>
            <w:pStyle w:val="Contents3"/>
            <w:tabs>
              <w:tab w:val="clear" w:pos="8459"/>
              <w:tab w:val="right" w:pos="9026" w:leader="dot"/>
            </w:tabs>
            <w:rPr/>
          </w:pPr>
          <w:hyperlink w:anchor="__RefHeading___Toc3274126_372815092">
            <w:r>
              <w:rPr>
                <w:webHidden/>
                <w:rStyle w:val="IndexLink"/>
                <w:rtl w:val="true"/>
              </w:rPr>
              <w:t>الحديث التاسع</w:t>
            </w:r>
            <w:r>
              <w:rPr>
                <w:rStyle w:val="IndexLink"/>
                <w:rtl w:val="true"/>
              </w:rPr>
              <w:t>:</w:t>
              <w:tab/>
            </w:r>
            <w:r>
              <w:rPr>
                <w:rStyle w:val="IndexLink"/>
              </w:rPr>
              <w:t>26</w:t>
            </w:r>
          </w:hyperlink>
        </w:p>
        <w:p>
          <w:pPr>
            <w:pStyle w:val="Contents3"/>
            <w:tabs>
              <w:tab w:val="clear" w:pos="8459"/>
              <w:tab w:val="right" w:pos="9026" w:leader="dot"/>
            </w:tabs>
            <w:rPr/>
          </w:pPr>
          <w:hyperlink w:anchor="__RefHeading___Toc3274128_372815092">
            <w:r>
              <w:rPr>
                <w:webHidden/>
                <w:rStyle w:val="IndexLink"/>
                <w:rtl w:val="true"/>
              </w:rPr>
              <w:t>الحديث العاشر</w:t>
            </w:r>
            <w:r>
              <w:rPr>
                <w:rStyle w:val="IndexLink"/>
                <w:rtl w:val="true"/>
              </w:rPr>
              <w:t>:</w:t>
              <w:tab/>
            </w:r>
            <w:r>
              <w:rPr>
                <w:rStyle w:val="IndexLink"/>
              </w:rPr>
              <w:t>26</w:t>
            </w:r>
          </w:hyperlink>
        </w:p>
        <w:p>
          <w:pPr>
            <w:pStyle w:val="Contents3"/>
            <w:tabs>
              <w:tab w:val="clear" w:pos="8459"/>
              <w:tab w:val="right" w:pos="9026" w:leader="dot"/>
            </w:tabs>
            <w:rPr/>
          </w:pPr>
          <w:hyperlink w:anchor="__RefHeading___Toc3274130_372815092">
            <w:r>
              <w:rPr>
                <w:webHidden/>
                <w:rStyle w:val="IndexLink"/>
                <w:rtl w:val="true"/>
              </w:rPr>
              <w:t>الحديث الحادي عشر</w:t>
            </w:r>
            <w:r>
              <w:rPr>
                <w:rStyle w:val="IndexLink"/>
                <w:rtl w:val="true"/>
              </w:rPr>
              <w:t>:</w:t>
              <w:tab/>
            </w:r>
            <w:r>
              <w:rPr>
                <w:rStyle w:val="IndexLink"/>
              </w:rPr>
              <w:t>26</w:t>
            </w:r>
          </w:hyperlink>
        </w:p>
        <w:p>
          <w:pPr>
            <w:pStyle w:val="Contents3"/>
            <w:tabs>
              <w:tab w:val="clear" w:pos="8459"/>
              <w:tab w:val="right" w:pos="9026" w:leader="dot"/>
            </w:tabs>
            <w:rPr/>
          </w:pPr>
          <w:hyperlink w:anchor="__RefHeading___Toc3274132_372815092">
            <w:r>
              <w:rPr>
                <w:webHidden/>
                <w:rStyle w:val="IndexLink"/>
                <w:rtl w:val="true"/>
              </w:rPr>
              <w:t>الحديث الثاني عشر</w:t>
            </w:r>
            <w:r>
              <w:rPr>
                <w:rStyle w:val="IndexLink"/>
                <w:rtl w:val="true"/>
              </w:rPr>
              <w:t>:</w:t>
              <w:tab/>
            </w:r>
            <w:r>
              <w:rPr>
                <w:rStyle w:val="IndexLink"/>
              </w:rPr>
              <w:t>27</w:t>
            </w:r>
          </w:hyperlink>
        </w:p>
        <w:p>
          <w:pPr>
            <w:pStyle w:val="Contents3"/>
            <w:tabs>
              <w:tab w:val="clear" w:pos="8459"/>
              <w:tab w:val="right" w:pos="9026" w:leader="dot"/>
            </w:tabs>
            <w:rPr/>
          </w:pPr>
          <w:hyperlink w:anchor="__RefHeading___Toc3274134_372815092">
            <w:r>
              <w:rPr>
                <w:webHidden/>
                <w:rStyle w:val="IndexLink"/>
                <w:rtl w:val="true"/>
              </w:rPr>
              <w:t>الحديث الثالث عشر</w:t>
            </w:r>
            <w:r>
              <w:rPr>
                <w:rStyle w:val="IndexLink"/>
                <w:rtl w:val="true"/>
              </w:rPr>
              <w:t>:</w:t>
              <w:tab/>
            </w:r>
            <w:r>
              <w:rPr>
                <w:rStyle w:val="IndexLink"/>
              </w:rPr>
              <w:t>27</w:t>
            </w:r>
          </w:hyperlink>
        </w:p>
        <w:p>
          <w:pPr>
            <w:pStyle w:val="Contents3"/>
            <w:tabs>
              <w:tab w:val="clear" w:pos="8459"/>
              <w:tab w:val="right" w:pos="9026" w:leader="dot"/>
            </w:tabs>
            <w:rPr/>
          </w:pPr>
          <w:hyperlink w:anchor="__RefHeading___Toc3274136_372815092">
            <w:r>
              <w:rPr>
                <w:webHidden/>
                <w:rStyle w:val="IndexLink"/>
                <w:rtl w:val="true"/>
              </w:rPr>
              <w:t>الحديث الرابع عشر</w:t>
            </w:r>
            <w:r>
              <w:rPr>
                <w:rStyle w:val="IndexLink"/>
                <w:rtl w:val="true"/>
              </w:rPr>
              <w:t>:</w:t>
              <w:tab/>
            </w:r>
            <w:r>
              <w:rPr>
                <w:rStyle w:val="IndexLink"/>
              </w:rPr>
              <w:t>29</w:t>
            </w:r>
          </w:hyperlink>
        </w:p>
        <w:p>
          <w:pPr>
            <w:pStyle w:val="Contents3"/>
            <w:tabs>
              <w:tab w:val="clear" w:pos="8459"/>
              <w:tab w:val="right" w:pos="9026" w:leader="dot"/>
            </w:tabs>
            <w:rPr/>
          </w:pPr>
          <w:hyperlink w:anchor="__RefHeading___Toc3274138_372815092">
            <w:r>
              <w:rPr>
                <w:webHidden/>
                <w:rStyle w:val="IndexLink"/>
                <w:rtl w:val="true"/>
              </w:rPr>
              <w:t>الحديث الخامس عشر</w:t>
            </w:r>
            <w:r>
              <w:rPr>
                <w:rStyle w:val="IndexLink"/>
                <w:rtl w:val="true"/>
              </w:rPr>
              <w:t>:</w:t>
              <w:tab/>
            </w:r>
            <w:r>
              <w:rPr>
                <w:rStyle w:val="IndexLink"/>
              </w:rPr>
              <w:t>29</w:t>
            </w:r>
          </w:hyperlink>
        </w:p>
        <w:p>
          <w:pPr>
            <w:pStyle w:val="Contents3"/>
            <w:tabs>
              <w:tab w:val="clear" w:pos="8459"/>
              <w:tab w:val="right" w:pos="9026" w:leader="dot"/>
            </w:tabs>
            <w:rPr/>
          </w:pPr>
          <w:hyperlink w:anchor="__RefHeading___Toc3274140_372815092">
            <w:r>
              <w:rPr>
                <w:webHidden/>
                <w:rStyle w:val="IndexLink"/>
                <w:rtl w:val="true"/>
              </w:rPr>
              <w:t>الحديث السادس عشر</w:t>
            </w:r>
            <w:r>
              <w:rPr>
                <w:rStyle w:val="IndexLink"/>
                <w:rtl w:val="true"/>
              </w:rPr>
              <w:t>:</w:t>
              <w:tab/>
            </w:r>
            <w:r>
              <w:rPr>
                <w:rStyle w:val="IndexLink"/>
              </w:rPr>
              <w:t>30</w:t>
            </w:r>
          </w:hyperlink>
        </w:p>
        <w:p>
          <w:pPr>
            <w:pStyle w:val="Contents3"/>
            <w:tabs>
              <w:tab w:val="clear" w:pos="8459"/>
              <w:tab w:val="right" w:pos="9026" w:leader="dot"/>
            </w:tabs>
            <w:rPr/>
          </w:pPr>
          <w:hyperlink w:anchor="__RefHeading___Toc3274142_372815092">
            <w:r>
              <w:rPr>
                <w:webHidden/>
                <w:rStyle w:val="IndexLink"/>
                <w:rtl w:val="true"/>
              </w:rPr>
              <w:t>الحديث السابع عشر</w:t>
            </w:r>
            <w:r>
              <w:rPr>
                <w:rStyle w:val="IndexLink"/>
                <w:rtl w:val="true"/>
              </w:rPr>
              <w:t>:</w:t>
              <w:tab/>
            </w:r>
            <w:r>
              <w:rPr>
                <w:rStyle w:val="IndexLink"/>
              </w:rPr>
              <w:t>31</w:t>
            </w:r>
          </w:hyperlink>
        </w:p>
        <w:p>
          <w:pPr>
            <w:pStyle w:val="Contents3"/>
            <w:tabs>
              <w:tab w:val="clear" w:pos="8459"/>
              <w:tab w:val="right" w:pos="9026" w:leader="dot"/>
            </w:tabs>
            <w:rPr/>
          </w:pPr>
          <w:hyperlink w:anchor="__RefHeading___Toc3274144_372815092">
            <w:r>
              <w:rPr>
                <w:webHidden/>
                <w:rStyle w:val="IndexLink"/>
                <w:rtl w:val="true"/>
              </w:rPr>
              <w:t>الحديث الثامن عشر</w:t>
            </w:r>
            <w:r>
              <w:rPr>
                <w:rStyle w:val="IndexLink"/>
                <w:rtl w:val="true"/>
              </w:rPr>
              <w:t>:</w:t>
              <w:tab/>
            </w:r>
            <w:r>
              <w:rPr>
                <w:rStyle w:val="IndexLink"/>
              </w:rPr>
              <w:t>31</w:t>
            </w:r>
          </w:hyperlink>
        </w:p>
        <w:p>
          <w:pPr>
            <w:pStyle w:val="Contents3"/>
            <w:tabs>
              <w:tab w:val="clear" w:pos="8459"/>
              <w:tab w:val="right" w:pos="9026" w:leader="dot"/>
            </w:tabs>
            <w:rPr/>
          </w:pPr>
          <w:hyperlink w:anchor="__RefHeading___Toc3274146_372815092">
            <w:r>
              <w:rPr>
                <w:webHidden/>
                <w:rStyle w:val="IndexLink"/>
                <w:rtl w:val="true"/>
              </w:rPr>
              <w:t>الحديث التاسع عشر</w:t>
            </w:r>
            <w:r>
              <w:rPr>
                <w:rStyle w:val="IndexLink"/>
                <w:rtl w:val="true"/>
              </w:rPr>
              <w:t>:</w:t>
              <w:tab/>
            </w:r>
            <w:r>
              <w:rPr>
                <w:rStyle w:val="IndexLink"/>
              </w:rPr>
              <w:t>32</w:t>
            </w:r>
          </w:hyperlink>
        </w:p>
        <w:p>
          <w:pPr>
            <w:pStyle w:val="Contents3"/>
            <w:tabs>
              <w:tab w:val="clear" w:pos="8459"/>
              <w:tab w:val="right" w:pos="9026" w:leader="dot"/>
            </w:tabs>
            <w:rPr/>
          </w:pPr>
          <w:hyperlink w:anchor="__RefHeading___Toc3274148_372815092">
            <w:r>
              <w:rPr>
                <w:webHidden/>
                <w:rStyle w:val="IndexLink"/>
                <w:rtl w:val="true"/>
              </w:rPr>
              <w:t>الحديث العشرون</w:t>
            </w:r>
            <w:r>
              <w:rPr>
                <w:rStyle w:val="IndexLink"/>
                <w:rtl w:val="true"/>
              </w:rPr>
              <w:t>:</w:t>
              <w:tab/>
            </w:r>
            <w:r>
              <w:rPr>
                <w:rStyle w:val="IndexLink"/>
              </w:rPr>
              <w:t>33</w:t>
            </w:r>
          </w:hyperlink>
        </w:p>
        <w:p>
          <w:pPr>
            <w:pStyle w:val="Contents3"/>
            <w:tabs>
              <w:tab w:val="clear" w:pos="8459"/>
              <w:tab w:val="right" w:pos="9026" w:leader="dot"/>
            </w:tabs>
            <w:rPr/>
          </w:pPr>
          <w:hyperlink w:anchor="__RefHeading___Toc3274150_372815092">
            <w:r>
              <w:rPr>
                <w:webHidden/>
                <w:rStyle w:val="IndexLink"/>
                <w:rtl w:val="true"/>
              </w:rPr>
              <w:t>الحديث الحادي و العشرون</w:t>
            </w:r>
            <w:r>
              <w:rPr>
                <w:rStyle w:val="IndexLink"/>
                <w:rtl w:val="true"/>
              </w:rPr>
              <w:t>:</w:t>
              <w:tab/>
            </w:r>
            <w:r>
              <w:rPr>
                <w:rStyle w:val="IndexLink"/>
              </w:rPr>
              <w:t>33</w:t>
            </w:r>
          </w:hyperlink>
        </w:p>
        <w:p>
          <w:pPr>
            <w:pStyle w:val="Contents3"/>
            <w:tabs>
              <w:tab w:val="clear" w:pos="8459"/>
              <w:tab w:val="right" w:pos="9026" w:leader="dot"/>
            </w:tabs>
            <w:rPr/>
          </w:pPr>
          <w:hyperlink w:anchor="__RefHeading___Toc3274152_372815092">
            <w:r>
              <w:rPr>
                <w:webHidden/>
                <w:rStyle w:val="IndexLink"/>
                <w:rtl w:val="true"/>
              </w:rPr>
              <w:t>الحديث الثاني و العشرون</w:t>
            </w:r>
            <w:r>
              <w:rPr>
                <w:rStyle w:val="IndexLink"/>
                <w:rtl w:val="true"/>
              </w:rPr>
              <w:t>:</w:t>
              <w:tab/>
            </w:r>
            <w:r>
              <w:rPr>
                <w:rStyle w:val="IndexLink"/>
              </w:rPr>
              <w:t>33</w:t>
            </w:r>
          </w:hyperlink>
        </w:p>
        <w:p>
          <w:pPr>
            <w:pStyle w:val="Contents3"/>
            <w:tabs>
              <w:tab w:val="clear" w:pos="8459"/>
              <w:tab w:val="right" w:pos="9026" w:leader="dot"/>
            </w:tabs>
            <w:rPr/>
          </w:pPr>
          <w:hyperlink w:anchor="__RefHeading___Toc3274154_372815092">
            <w:r>
              <w:rPr>
                <w:webHidden/>
                <w:rStyle w:val="IndexLink"/>
                <w:rtl w:val="true"/>
              </w:rPr>
              <w:t>الحديث الثالث و العشرون</w:t>
            </w:r>
            <w:r>
              <w:rPr>
                <w:rStyle w:val="IndexLink"/>
                <w:rtl w:val="true"/>
              </w:rPr>
              <w:t>:</w:t>
              <w:tab/>
            </w:r>
            <w:r>
              <w:rPr>
                <w:rStyle w:val="IndexLink"/>
              </w:rPr>
              <w:t>33</w:t>
            </w:r>
          </w:hyperlink>
        </w:p>
        <w:p>
          <w:pPr>
            <w:pStyle w:val="Contents3"/>
            <w:tabs>
              <w:tab w:val="clear" w:pos="8459"/>
              <w:tab w:val="right" w:pos="9026" w:leader="dot"/>
            </w:tabs>
            <w:rPr/>
          </w:pPr>
          <w:hyperlink w:anchor="__RefHeading___Toc3274156_372815092">
            <w:r>
              <w:rPr>
                <w:webHidden/>
                <w:rStyle w:val="IndexLink"/>
                <w:rtl w:val="true"/>
              </w:rPr>
              <w:t>الحديث الرابع و العشرون</w:t>
            </w:r>
            <w:r>
              <w:rPr>
                <w:rStyle w:val="IndexLink"/>
                <w:rtl w:val="true"/>
              </w:rPr>
              <w:t>:</w:t>
              <w:tab/>
            </w:r>
            <w:r>
              <w:rPr>
                <w:rStyle w:val="IndexLink"/>
              </w:rPr>
              <w:t>34</w:t>
            </w:r>
          </w:hyperlink>
        </w:p>
        <w:p>
          <w:pPr>
            <w:pStyle w:val="Contents3"/>
            <w:tabs>
              <w:tab w:val="clear" w:pos="8459"/>
              <w:tab w:val="right" w:pos="9026" w:leader="dot"/>
            </w:tabs>
            <w:rPr/>
          </w:pPr>
          <w:hyperlink w:anchor="__RefHeading___Toc3274158_372815092">
            <w:r>
              <w:rPr>
                <w:webHidden/>
                <w:rStyle w:val="IndexLink"/>
                <w:rtl w:val="true"/>
              </w:rPr>
              <w:t>الحديث الخامس و العشرون</w:t>
            </w:r>
            <w:r>
              <w:rPr>
                <w:rStyle w:val="IndexLink"/>
                <w:rtl w:val="true"/>
              </w:rPr>
              <w:t>:</w:t>
              <w:tab/>
            </w:r>
            <w:r>
              <w:rPr>
                <w:rStyle w:val="IndexLink"/>
              </w:rPr>
              <w:t>34</w:t>
            </w:r>
          </w:hyperlink>
        </w:p>
        <w:p>
          <w:pPr>
            <w:pStyle w:val="Contents3"/>
            <w:tabs>
              <w:tab w:val="clear" w:pos="8459"/>
              <w:tab w:val="right" w:pos="9026" w:leader="dot"/>
            </w:tabs>
            <w:rPr/>
          </w:pPr>
          <w:hyperlink w:anchor="__RefHeading___Toc3274160_372815092">
            <w:r>
              <w:rPr>
                <w:webHidden/>
                <w:rStyle w:val="IndexLink"/>
                <w:rtl w:val="true"/>
              </w:rPr>
              <w:t>الحديث السادس و العشرون</w:t>
            </w:r>
            <w:r>
              <w:rPr>
                <w:rStyle w:val="IndexLink"/>
                <w:rtl w:val="true"/>
              </w:rPr>
              <w:t>:</w:t>
              <w:tab/>
            </w:r>
            <w:r>
              <w:rPr>
                <w:rStyle w:val="IndexLink"/>
              </w:rPr>
              <w:t>34</w:t>
            </w:r>
          </w:hyperlink>
        </w:p>
        <w:p>
          <w:pPr>
            <w:pStyle w:val="Contents3"/>
            <w:tabs>
              <w:tab w:val="clear" w:pos="8459"/>
              <w:tab w:val="right" w:pos="9026" w:leader="dot"/>
            </w:tabs>
            <w:rPr/>
          </w:pPr>
          <w:hyperlink w:anchor="__RefHeading___Toc3274162_372815092">
            <w:r>
              <w:rPr>
                <w:webHidden/>
                <w:rStyle w:val="IndexLink"/>
                <w:rtl w:val="true"/>
              </w:rPr>
              <w:t>الحديث السابع و العشرون</w:t>
            </w:r>
            <w:r>
              <w:rPr>
                <w:rStyle w:val="IndexLink"/>
                <w:rtl w:val="true"/>
              </w:rPr>
              <w:t>:</w:t>
              <w:tab/>
            </w:r>
            <w:r>
              <w:rPr>
                <w:rStyle w:val="IndexLink"/>
              </w:rPr>
              <w:t>35</w:t>
            </w:r>
          </w:hyperlink>
        </w:p>
        <w:p>
          <w:pPr>
            <w:pStyle w:val="Contents3"/>
            <w:tabs>
              <w:tab w:val="clear" w:pos="8459"/>
              <w:tab w:val="right" w:pos="9026" w:leader="dot"/>
            </w:tabs>
            <w:rPr/>
          </w:pPr>
          <w:hyperlink w:anchor="__RefHeading___Toc3274164_372815092">
            <w:r>
              <w:rPr>
                <w:webHidden/>
                <w:rStyle w:val="IndexLink"/>
                <w:rtl w:val="true"/>
              </w:rPr>
              <w:t>الحديث الثامن و العشرون</w:t>
            </w:r>
            <w:r>
              <w:rPr>
                <w:rStyle w:val="IndexLink"/>
                <w:rtl w:val="true"/>
              </w:rPr>
              <w:t>:</w:t>
              <w:tab/>
            </w:r>
            <w:r>
              <w:rPr>
                <w:rStyle w:val="IndexLink"/>
              </w:rPr>
              <w:t>35</w:t>
            </w:r>
          </w:hyperlink>
        </w:p>
        <w:p>
          <w:pPr>
            <w:pStyle w:val="Contents3"/>
            <w:tabs>
              <w:tab w:val="clear" w:pos="8459"/>
              <w:tab w:val="right" w:pos="9026" w:leader="dot"/>
            </w:tabs>
            <w:rPr/>
          </w:pPr>
          <w:hyperlink w:anchor="__RefHeading___Toc3274166_372815092">
            <w:r>
              <w:rPr>
                <w:webHidden/>
                <w:rStyle w:val="IndexLink"/>
                <w:rtl w:val="true"/>
              </w:rPr>
              <w:t>الحديث التاسع و العشرون</w:t>
            </w:r>
            <w:r>
              <w:rPr>
                <w:rStyle w:val="IndexLink"/>
                <w:rtl w:val="true"/>
              </w:rPr>
              <w:t>:</w:t>
              <w:tab/>
            </w:r>
            <w:r>
              <w:rPr>
                <w:rStyle w:val="IndexLink"/>
              </w:rPr>
              <w:t>35</w:t>
            </w:r>
          </w:hyperlink>
        </w:p>
        <w:p>
          <w:pPr>
            <w:pStyle w:val="Contents3"/>
            <w:tabs>
              <w:tab w:val="clear" w:pos="8459"/>
              <w:tab w:val="right" w:pos="9026" w:leader="dot"/>
            </w:tabs>
            <w:rPr/>
          </w:pPr>
          <w:hyperlink w:anchor="__RefHeading___Toc3274168_372815092">
            <w:r>
              <w:rPr>
                <w:webHidden/>
                <w:rStyle w:val="IndexLink"/>
                <w:rtl w:val="true"/>
              </w:rPr>
              <w:t>الحديث الثلاثون</w:t>
            </w:r>
            <w:r>
              <w:rPr>
                <w:rStyle w:val="IndexLink"/>
                <w:rtl w:val="true"/>
              </w:rPr>
              <w:t>:</w:t>
              <w:tab/>
            </w:r>
            <w:r>
              <w:rPr>
                <w:rStyle w:val="IndexLink"/>
              </w:rPr>
              <w:t>39</w:t>
            </w:r>
          </w:hyperlink>
        </w:p>
        <w:p>
          <w:pPr>
            <w:pStyle w:val="Contents3"/>
            <w:tabs>
              <w:tab w:val="clear" w:pos="8459"/>
              <w:tab w:val="right" w:pos="9026" w:leader="dot"/>
            </w:tabs>
            <w:rPr/>
          </w:pPr>
          <w:hyperlink w:anchor="__RefHeading___Toc3274170_372815092">
            <w:r>
              <w:rPr>
                <w:webHidden/>
                <w:rStyle w:val="IndexLink"/>
                <w:rtl w:val="true"/>
              </w:rPr>
              <w:t>الحديث الحادي و الثلاثون</w:t>
            </w:r>
            <w:r>
              <w:rPr>
                <w:rStyle w:val="IndexLink"/>
                <w:rtl w:val="true"/>
              </w:rPr>
              <w:t>:</w:t>
              <w:tab/>
            </w:r>
            <w:r>
              <w:rPr>
                <w:rStyle w:val="IndexLink"/>
              </w:rPr>
              <w:t>39</w:t>
            </w:r>
          </w:hyperlink>
        </w:p>
        <w:p>
          <w:pPr>
            <w:pStyle w:val="Contents3"/>
            <w:tabs>
              <w:tab w:val="clear" w:pos="8459"/>
              <w:tab w:val="right" w:pos="9026" w:leader="dot"/>
            </w:tabs>
            <w:rPr/>
          </w:pPr>
          <w:hyperlink w:anchor="__RefHeading___Toc3274172_372815092">
            <w:r>
              <w:rPr>
                <w:webHidden/>
                <w:rStyle w:val="IndexLink"/>
                <w:rtl w:val="true"/>
              </w:rPr>
              <w:t>الحديث الثاني و الثلاثون</w:t>
            </w:r>
            <w:r>
              <w:rPr>
                <w:rStyle w:val="IndexLink"/>
                <w:rtl w:val="true"/>
              </w:rPr>
              <w:t>:</w:t>
              <w:tab/>
            </w:r>
            <w:r>
              <w:rPr>
                <w:rStyle w:val="IndexLink"/>
              </w:rPr>
              <w:t>39</w:t>
            </w:r>
          </w:hyperlink>
        </w:p>
        <w:p>
          <w:pPr>
            <w:pStyle w:val="Contents3"/>
            <w:tabs>
              <w:tab w:val="clear" w:pos="8459"/>
              <w:tab w:val="right" w:pos="9026" w:leader="dot"/>
            </w:tabs>
            <w:rPr/>
          </w:pPr>
          <w:hyperlink w:anchor="__RefHeading___Toc3274174_372815092">
            <w:r>
              <w:rPr>
                <w:webHidden/>
                <w:rStyle w:val="IndexLink"/>
                <w:rtl w:val="true"/>
              </w:rPr>
              <w:t>الحديث الثالث و الثلاثون</w:t>
            </w:r>
            <w:r>
              <w:rPr>
                <w:rStyle w:val="IndexLink"/>
                <w:rtl w:val="true"/>
              </w:rPr>
              <w:t>:</w:t>
              <w:tab/>
            </w:r>
            <w:r>
              <w:rPr>
                <w:rStyle w:val="IndexLink"/>
              </w:rPr>
              <w:t>40</w:t>
            </w:r>
          </w:hyperlink>
        </w:p>
        <w:p>
          <w:pPr>
            <w:pStyle w:val="Contents3"/>
            <w:tabs>
              <w:tab w:val="clear" w:pos="8459"/>
              <w:tab w:val="right" w:pos="9026" w:leader="dot"/>
            </w:tabs>
            <w:rPr/>
          </w:pPr>
          <w:hyperlink w:anchor="__RefHeading___Toc3274176_372815092">
            <w:r>
              <w:rPr>
                <w:webHidden/>
                <w:rStyle w:val="IndexLink"/>
                <w:rtl w:val="true"/>
              </w:rPr>
              <w:t>الحديث الرابع و الثلاثون</w:t>
            </w:r>
            <w:r>
              <w:rPr>
                <w:rStyle w:val="IndexLink"/>
                <w:rtl w:val="true"/>
              </w:rPr>
              <w:t>:</w:t>
              <w:tab/>
            </w:r>
            <w:r>
              <w:rPr>
                <w:rStyle w:val="IndexLink"/>
              </w:rPr>
              <w:t>40</w:t>
            </w:r>
          </w:hyperlink>
        </w:p>
        <w:p>
          <w:pPr>
            <w:pStyle w:val="Contents3"/>
            <w:tabs>
              <w:tab w:val="clear" w:pos="8459"/>
              <w:tab w:val="right" w:pos="9026" w:leader="dot"/>
            </w:tabs>
            <w:rPr/>
          </w:pPr>
          <w:hyperlink w:anchor="__RefHeading___Toc3274178_372815092">
            <w:r>
              <w:rPr>
                <w:webHidden/>
                <w:rStyle w:val="IndexLink"/>
                <w:rtl w:val="true"/>
              </w:rPr>
              <w:t>الحديث الخامس و الثلاثون</w:t>
            </w:r>
            <w:r>
              <w:rPr>
                <w:rStyle w:val="IndexLink"/>
                <w:rtl w:val="true"/>
              </w:rPr>
              <w:t>:</w:t>
              <w:tab/>
            </w:r>
            <w:r>
              <w:rPr>
                <w:rStyle w:val="IndexLink"/>
              </w:rPr>
              <w:t>41</w:t>
            </w:r>
          </w:hyperlink>
        </w:p>
        <w:p>
          <w:pPr>
            <w:pStyle w:val="Contents3"/>
            <w:tabs>
              <w:tab w:val="clear" w:pos="8459"/>
              <w:tab w:val="right" w:pos="9026" w:leader="dot"/>
            </w:tabs>
            <w:rPr/>
          </w:pPr>
          <w:hyperlink w:anchor="__RefHeading___Toc3274180_372815092">
            <w:r>
              <w:rPr>
                <w:webHidden/>
                <w:rStyle w:val="IndexLink"/>
                <w:rtl w:val="true"/>
              </w:rPr>
              <w:t>الحديث السادس و الثلاثون</w:t>
            </w:r>
            <w:r>
              <w:rPr>
                <w:rStyle w:val="IndexLink"/>
                <w:rtl w:val="true"/>
              </w:rPr>
              <w:t>:</w:t>
              <w:tab/>
            </w:r>
            <w:r>
              <w:rPr>
                <w:rStyle w:val="IndexLink"/>
              </w:rPr>
              <w:t>41</w:t>
            </w:r>
          </w:hyperlink>
        </w:p>
        <w:p>
          <w:pPr>
            <w:pStyle w:val="Contents3"/>
            <w:tabs>
              <w:tab w:val="clear" w:pos="8459"/>
              <w:tab w:val="right" w:pos="9026" w:leader="dot"/>
            </w:tabs>
            <w:rPr/>
          </w:pPr>
          <w:hyperlink w:anchor="__RefHeading___Toc3274182_372815092">
            <w:r>
              <w:rPr>
                <w:webHidden/>
                <w:rStyle w:val="IndexLink"/>
                <w:rtl w:val="true"/>
              </w:rPr>
              <w:t>الحديث السابع و الثلاثون</w:t>
            </w:r>
            <w:r>
              <w:rPr>
                <w:rStyle w:val="IndexLink"/>
                <w:rtl w:val="true"/>
              </w:rPr>
              <w:t>:</w:t>
              <w:tab/>
            </w:r>
            <w:r>
              <w:rPr>
                <w:rStyle w:val="IndexLink"/>
              </w:rPr>
              <w:t>41</w:t>
            </w:r>
          </w:hyperlink>
        </w:p>
        <w:p>
          <w:pPr>
            <w:pStyle w:val="Contents3"/>
            <w:tabs>
              <w:tab w:val="clear" w:pos="8459"/>
              <w:tab w:val="right" w:pos="9026" w:leader="dot"/>
            </w:tabs>
            <w:rPr/>
          </w:pPr>
          <w:hyperlink w:anchor="__RefHeading___Toc3274184_372815092">
            <w:r>
              <w:rPr>
                <w:webHidden/>
                <w:rStyle w:val="IndexLink"/>
                <w:rtl w:val="true"/>
              </w:rPr>
              <w:t>الحديث الثامن و الثلاثون</w:t>
            </w:r>
            <w:r>
              <w:rPr>
                <w:rStyle w:val="IndexLink"/>
                <w:rtl w:val="true"/>
              </w:rPr>
              <w:t>:</w:t>
              <w:tab/>
            </w:r>
            <w:r>
              <w:rPr>
                <w:rStyle w:val="IndexLink"/>
              </w:rPr>
              <w:t>42</w:t>
            </w:r>
          </w:hyperlink>
        </w:p>
        <w:p>
          <w:pPr>
            <w:pStyle w:val="Contents3"/>
            <w:tabs>
              <w:tab w:val="clear" w:pos="8459"/>
              <w:tab w:val="right" w:pos="9026" w:leader="dot"/>
            </w:tabs>
            <w:rPr/>
          </w:pPr>
          <w:hyperlink w:anchor="__RefHeading___Toc3274186_372815092">
            <w:r>
              <w:rPr>
                <w:webHidden/>
                <w:rStyle w:val="IndexLink"/>
                <w:rtl w:val="true"/>
              </w:rPr>
              <w:t>الحديث التاسع و الثلاثون</w:t>
            </w:r>
            <w:r>
              <w:rPr>
                <w:rStyle w:val="IndexLink"/>
                <w:rtl w:val="true"/>
              </w:rPr>
              <w:t>:</w:t>
              <w:tab/>
            </w:r>
            <w:r>
              <w:rPr>
                <w:rStyle w:val="IndexLink"/>
              </w:rPr>
              <w:t>42</w:t>
            </w:r>
          </w:hyperlink>
        </w:p>
        <w:p>
          <w:pPr>
            <w:pStyle w:val="Contents3"/>
            <w:tabs>
              <w:tab w:val="clear" w:pos="8459"/>
              <w:tab w:val="right" w:pos="9026" w:leader="dot"/>
            </w:tabs>
            <w:rPr/>
          </w:pPr>
          <w:hyperlink w:anchor="__RefHeading___Toc3274188_372815092">
            <w:r>
              <w:rPr>
                <w:webHidden/>
                <w:rStyle w:val="IndexLink"/>
                <w:rtl w:val="true"/>
              </w:rPr>
              <w:t>الحديثالأربعون</w:t>
            </w:r>
            <w:r>
              <w:rPr>
                <w:rStyle w:val="IndexLink"/>
                <w:rtl w:val="true"/>
              </w:rPr>
              <w:t>:</w:t>
              <w:tab/>
            </w:r>
            <w:r>
              <w:rPr>
                <w:rStyle w:val="IndexLink"/>
              </w:rPr>
              <w:t>42</w:t>
            </w:r>
          </w:hyperlink>
        </w:p>
        <w:p>
          <w:pPr>
            <w:pStyle w:val="Contents3"/>
            <w:tabs>
              <w:tab w:val="clear" w:pos="8459"/>
              <w:tab w:val="right" w:pos="9026" w:leader="dot"/>
            </w:tabs>
            <w:rPr/>
          </w:pPr>
          <w:hyperlink w:anchor="__RefHeading___Toc3274190_372815092">
            <w:r>
              <w:rPr>
                <w:webHidden/>
                <w:rStyle w:val="IndexLink"/>
                <w:rtl w:val="true"/>
              </w:rPr>
              <w:t>الحديث الحادي و الأربعون</w:t>
            </w:r>
            <w:r>
              <w:rPr>
                <w:rStyle w:val="IndexLink"/>
                <w:rtl w:val="true"/>
              </w:rPr>
              <w:t>:</w:t>
              <w:tab/>
            </w:r>
            <w:r>
              <w:rPr>
                <w:rStyle w:val="IndexLink"/>
              </w:rPr>
              <w:t>43</w:t>
            </w:r>
          </w:hyperlink>
        </w:p>
        <w:p>
          <w:pPr>
            <w:pStyle w:val="Contents3"/>
            <w:tabs>
              <w:tab w:val="clear" w:pos="8459"/>
              <w:tab w:val="right" w:pos="9026" w:leader="dot"/>
            </w:tabs>
            <w:rPr/>
          </w:pPr>
          <w:hyperlink w:anchor="__RefHeading___Toc3274192_372815092">
            <w:r>
              <w:rPr>
                <w:webHidden/>
                <w:rStyle w:val="IndexLink"/>
                <w:rtl w:val="true"/>
              </w:rPr>
              <w:t>الحديث الثاني و الأربعون</w:t>
            </w:r>
            <w:r>
              <w:rPr>
                <w:rStyle w:val="IndexLink"/>
                <w:rtl w:val="true"/>
              </w:rPr>
              <w:t>:</w:t>
              <w:tab/>
            </w:r>
            <w:r>
              <w:rPr>
                <w:rStyle w:val="IndexLink"/>
              </w:rPr>
              <w:t>43</w:t>
            </w:r>
          </w:hyperlink>
        </w:p>
        <w:p>
          <w:pPr>
            <w:pStyle w:val="Contents3"/>
            <w:tabs>
              <w:tab w:val="clear" w:pos="8459"/>
              <w:tab w:val="right" w:pos="9026" w:leader="dot"/>
            </w:tabs>
            <w:rPr/>
          </w:pPr>
          <w:hyperlink w:anchor="__RefHeading___Toc3274194_372815092">
            <w:r>
              <w:rPr>
                <w:webHidden/>
                <w:rStyle w:val="IndexLink"/>
                <w:rtl w:val="true"/>
              </w:rPr>
              <w:t>الحديث الثالث و الأربعون</w:t>
            </w:r>
            <w:r>
              <w:rPr>
                <w:rStyle w:val="IndexLink"/>
                <w:rtl w:val="true"/>
              </w:rPr>
              <w:t>:</w:t>
              <w:tab/>
            </w:r>
            <w:r>
              <w:rPr>
                <w:rStyle w:val="IndexLink"/>
              </w:rPr>
              <w:t>43</w:t>
            </w:r>
          </w:hyperlink>
        </w:p>
        <w:p>
          <w:pPr>
            <w:pStyle w:val="Contents3"/>
            <w:tabs>
              <w:tab w:val="clear" w:pos="8459"/>
              <w:tab w:val="right" w:pos="9026" w:leader="dot"/>
            </w:tabs>
            <w:rPr/>
          </w:pPr>
          <w:hyperlink w:anchor="__RefHeading___Toc3274196_372815092">
            <w:r>
              <w:rPr>
                <w:webHidden/>
                <w:rStyle w:val="IndexLink"/>
                <w:rtl w:val="true"/>
              </w:rPr>
              <w:t>الحديث الرابع و الأربعون</w:t>
            </w:r>
            <w:r>
              <w:rPr>
                <w:rStyle w:val="IndexLink"/>
                <w:rtl w:val="true"/>
              </w:rPr>
              <w:t>:</w:t>
              <w:tab/>
            </w:r>
            <w:r>
              <w:rPr>
                <w:rStyle w:val="IndexLink"/>
              </w:rPr>
              <w:t>43</w:t>
            </w:r>
          </w:hyperlink>
        </w:p>
        <w:p>
          <w:pPr>
            <w:pStyle w:val="Contents3"/>
            <w:tabs>
              <w:tab w:val="clear" w:pos="8459"/>
              <w:tab w:val="right" w:pos="9026" w:leader="dot"/>
            </w:tabs>
            <w:rPr/>
          </w:pPr>
          <w:hyperlink w:anchor="__RefHeading___Toc3274198_372815092">
            <w:r>
              <w:rPr>
                <w:webHidden/>
                <w:rStyle w:val="IndexLink"/>
                <w:rtl w:val="true"/>
              </w:rPr>
              <w:t>الحديث الخامس و الأربعون</w:t>
            </w:r>
            <w:r>
              <w:rPr>
                <w:rStyle w:val="IndexLink"/>
                <w:rtl w:val="true"/>
              </w:rPr>
              <w:t>:</w:t>
              <w:tab/>
            </w:r>
            <w:r>
              <w:rPr>
                <w:rStyle w:val="IndexLink"/>
              </w:rPr>
              <w:t>43</w:t>
            </w:r>
          </w:hyperlink>
        </w:p>
        <w:p>
          <w:pPr>
            <w:pStyle w:val="Contents3"/>
            <w:tabs>
              <w:tab w:val="clear" w:pos="8459"/>
              <w:tab w:val="right" w:pos="9026" w:leader="dot"/>
            </w:tabs>
            <w:rPr/>
          </w:pPr>
          <w:hyperlink w:anchor="__RefHeading___Toc3274200_372815092">
            <w:r>
              <w:rPr>
                <w:webHidden/>
                <w:rStyle w:val="IndexLink"/>
                <w:rtl w:val="true"/>
              </w:rPr>
              <w:t>الحديث السادس و الأربعون</w:t>
            </w:r>
            <w:r>
              <w:rPr>
                <w:rStyle w:val="IndexLink"/>
                <w:rtl w:val="true"/>
              </w:rPr>
              <w:t>:</w:t>
              <w:tab/>
            </w:r>
            <w:r>
              <w:rPr>
                <w:rStyle w:val="IndexLink"/>
              </w:rPr>
              <w:t>45</w:t>
            </w:r>
          </w:hyperlink>
        </w:p>
        <w:p>
          <w:pPr>
            <w:pStyle w:val="Contents3"/>
            <w:tabs>
              <w:tab w:val="clear" w:pos="8459"/>
              <w:tab w:val="right" w:pos="9026" w:leader="dot"/>
            </w:tabs>
            <w:rPr/>
          </w:pPr>
          <w:hyperlink w:anchor="__RefHeading___Toc3274202_372815092">
            <w:r>
              <w:rPr>
                <w:webHidden/>
                <w:rStyle w:val="IndexLink"/>
                <w:rtl w:val="true"/>
              </w:rPr>
              <w:t>الحديث السابع و الأربعون</w:t>
            </w:r>
            <w:r>
              <w:rPr>
                <w:rStyle w:val="IndexLink"/>
                <w:rtl w:val="true"/>
              </w:rPr>
              <w:t>:</w:t>
              <w:tab/>
            </w:r>
            <w:r>
              <w:rPr>
                <w:rStyle w:val="IndexLink"/>
              </w:rPr>
              <w:t>46</w:t>
            </w:r>
          </w:hyperlink>
        </w:p>
        <w:p>
          <w:pPr>
            <w:pStyle w:val="Contents3"/>
            <w:tabs>
              <w:tab w:val="clear" w:pos="8459"/>
              <w:tab w:val="right" w:pos="9026" w:leader="dot"/>
            </w:tabs>
            <w:rPr/>
          </w:pPr>
          <w:hyperlink w:anchor="__RefHeading___Toc3274204_372815092">
            <w:r>
              <w:rPr>
                <w:webHidden/>
                <w:rStyle w:val="IndexLink"/>
                <w:rtl w:val="true"/>
              </w:rPr>
              <w:t>الحديث الثامن و الأربعون</w:t>
            </w:r>
            <w:r>
              <w:rPr>
                <w:rStyle w:val="IndexLink"/>
                <w:rtl w:val="true"/>
              </w:rPr>
              <w:t>:</w:t>
              <w:tab/>
            </w:r>
            <w:r>
              <w:rPr>
                <w:rStyle w:val="IndexLink"/>
              </w:rPr>
              <w:t>46</w:t>
            </w:r>
          </w:hyperlink>
        </w:p>
        <w:p>
          <w:pPr>
            <w:pStyle w:val="Contents3"/>
            <w:tabs>
              <w:tab w:val="clear" w:pos="8459"/>
              <w:tab w:val="right" w:pos="9026" w:leader="dot"/>
            </w:tabs>
            <w:rPr/>
          </w:pPr>
          <w:hyperlink w:anchor="__RefHeading___Toc3274206_372815092">
            <w:r>
              <w:rPr>
                <w:webHidden/>
                <w:rStyle w:val="IndexLink"/>
                <w:rtl w:val="true"/>
              </w:rPr>
              <w:t>الحديث التاسع و الأربعون</w:t>
            </w:r>
            <w:r>
              <w:rPr>
                <w:rStyle w:val="IndexLink"/>
                <w:rtl w:val="true"/>
              </w:rPr>
              <w:t>:</w:t>
              <w:tab/>
            </w:r>
            <w:r>
              <w:rPr>
                <w:rStyle w:val="IndexLink"/>
              </w:rPr>
              <w:t>46</w:t>
            </w:r>
          </w:hyperlink>
        </w:p>
        <w:p>
          <w:pPr>
            <w:pStyle w:val="Contents3"/>
            <w:tabs>
              <w:tab w:val="clear" w:pos="8459"/>
              <w:tab w:val="right" w:pos="9026" w:leader="dot"/>
            </w:tabs>
            <w:rPr/>
          </w:pPr>
          <w:hyperlink w:anchor="__RefHeading___Toc3274208_372815092">
            <w:r>
              <w:rPr>
                <w:webHidden/>
                <w:rStyle w:val="IndexLink"/>
                <w:rtl w:val="true"/>
              </w:rPr>
              <w:t>الحديث الخمسون</w:t>
            </w:r>
            <w:r>
              <w:rPr>
                <w:rStyle w:val="IndexLink"/>
                <w:rtl w:val="true"/>
              </w:rPr>
              <w:t>:</w:t>
              <w:tab/>
            </w:r>
            <w:r>
              <w:rPr>
                <w:rStyle w:val="IndexLink"/>
              </w:rPr>
              <w:t>46</w:t>
            </w:r>
          </w:hyperlink>
        </w:p>
        <w:p>
          <w:pPr>
            <w:pStyle w:val="Contents3"/>
            <w:tabs>
              <w:tab w:val="clear" w:pos="8459"/>
              <w:tab w:val="right" w:pos="9026" w:leader="dot"/>
            </w:tabs>
            <w:rPr/>
          </w:pPr>
          <w:hyperlink w:anchor="__RefHeading___Toc3274210_372815092">
            <w:r>
              <w:rPr>
                <w:webHidden/>
                <w:rStyle w:val="IndexLink"/>
                <w:rtl w:val="true"/>
              </w:rPr>
              <w:t>الحديث الحادي و الخمسون</w:t>
            </w:r>
            <w:r>
              <w:rPr>
                <w:rStyle w:val="IndexLink"/>
                <w:rtl w:val="true"/>
              </w:rPr>
              <w:t>:</w:t>
              <w:tab/>
            </w:r>
            <w:r>
              <w:rPr>
                <w:rStyle w:val="IndexLink"/>
              </w:rPr>
              <w:t>46</w:t>
            </w:r>
          </w:hyperlink>
        </w:p>
        <w:p>
          <w:pPr>
            <w:pStyle w:val="Contents3"/>
            <w:tabs>
              <w:tab w:val="clear" w:pos="8459"/>
              <w:tab w:val="right" w:pos="9026" w:leader="dot"/>
            </w:tabs>
            <w:rPr/>
          </w:pPr>
          <w:hyperlink w:anchor="__RefHeading___Toc3274212_372815092">
            <w:r>
              <w:rPr>
                <w:webHidden/>
                <w:rStyle w:val="IndexLink"/>
                <w:rtl w:val="true"/>
              </w:rPr>
              <w:t>الحديث الثاني و الخمسون</w:t>
            </w:r>
            <w:r>
              <w:rPr>
                <w:rStyle w:val="IndexLink"/>
                <w:rtl w:val="true"/>
              </w:rPr>
              <w:t>:</w:t>
              <w:tab/>
            </w:r>
            <w:r>
              <w:rPr>
                <w:rStyle w:val="IndexLink"/>
              </w:rPr>
              <w:t>47</w:t>
            </w:r>
          </w:hyperlink>
        </w:p>
        <w:p>
          <w:pPr>
            <w:pStyle w:val="Contents3"/>
            <w:tabs>
              <w:tab w:val="clear" w:pos="8459"/>
              <w:tab w:val="right" w:pos="9026" w:leader="dot"/>
            </w:tabs>
            <w:rPr/>
          </w:pPr>
          <w:hyperlink w:anchor="__RefHeading___Toc3274214_372815092">
            <w:r>
              <w:rPr>
                <w:webHidden/>
                <w:rStyle w:val="IndexLink"/>
                <w:rtl w:val="true"/>
              </w:rPr>
              <w:t>الحديث الثالث و الخمسون</w:t>
            </w:r>
            <w:r>
              <w:rPr>
                <w:rStyle w:val="IndexLink"/>
                <w:rtl w:val="true"/>
              </w:rPr>
              <w:t>:</w:t>
              <w:tab/>
            </w:r>
            <w:r>
              <w:rPr>
                <w:rStyle w:val="IndexLink"/>
              </w:rPr>
              <w:t>48</w:t>
            </w:r>
          </w:hyperlink>
        </w:p>
        <w:p>
          <w:pPr>
            <w:pStyle w:val="Contents3"/>
            <w:tabs>
              <w:tab w:val="clear" w:pos="8459"/>
              <w:tab w:val="right" w:pos="9026" w:leader="dot"/>
            </w:tabs>
            <w:rPr/>
          </w:pPr>
          <w:hyperlink w:anchor="__RefHeading___Toc3274216_372815092">
            <w:r>
              <w:rPr>
                <w:webHidden/>
                <w:rStyle w:val="IndexLink"/>
                <w:rtl w:val="true"/>
              </w:rPr>
              <w:t>الحديث الرابع و الخمسون</w:t>
            </w:r>
            <w:r>
              <w:rPr>
                <w:rStyle w:val="IndexLink"/>
                <w:rtl w:val="true"/>
              </w:rPr>
              <w:t>:</w:t>
              <w:tab/>
            </w:r>
            <w:r>
              <w:rPr>
                <w:rStyle w:val="IndexLink"/>
              </w:rPr>
              <w:t>48</w:t>
            </w:r>
          </w:hyperlink>
        </w:p>
        <w:p>
          <w:pPr>
            <w:pStyle w:val="Contents3"/>
            <w:tabs>
              <w:tab w:val="clear" w:pos="8459"/>
              <w:tab w:val="right" w:pos="9026" w:leader="dot"/>
            </w:tabs>
            <w:rPr/>
          </w:pPr>
          <w:hyperlink w:anchor="__RefHeading___Toc3274218_372815092">
            <w:r>
              <w:rPr>
                <w:webHidden/>
                <w:rStyle w:val="IndexLink"/>
                <w:rtl w:val="true"/>
              </w:rPr>
              <w:t>الحديث الخامس و الخمسون</w:t>
            </w:r>
            <w:r>
              <w:rPr>
                <w:rStyle w:val="IndexLink"/>
                <w:rtl w:val="true"/>
              </w:rPr>
              <w:t>:</w:t>
              <w:tab/>
            </w:r>
            <w:r>
              <w:rPr>
                <w:rStyle w:val="IndexLink"/>
              </w:rPr>
              <w:t>49</w:t>
            </w:r>
          </w:hyperlink>
        </w:p>
        <w:p>
          <w:pPr>
            <w:pStyle w:val="Contents3"/>
            <w:tabs>
              <w:tab w:val="clear" w:pos="8459"/>
              <w:tab w:val="right" w:pos="9026" w:leader="dot"/>
            </w:tabs>
            <w:rPr/>
          </w:pPr>
          <w:hyperlink w:anchor="__RefHeading___Toc3274220_372815092">
            <w:r>
              <w:rPr>
                <w:webHidden/>
                <w:rStyle w:val="IndexLink"/>
                <w:rtl w:val="true"/>
              </w:rPr>
              <w:t>الحديث السادس و الخمسون</w:t>
            </w:r>
            <w:r>
              <w:rPr>
                <w:rStyle w:val="IndexLink"/>
                <w:rtl w:val="true"/>
              </w:rPr>
              <w:t>:</w:t>
              <w:tab/>
            </w:r>
            <w:r>
              <w:rPr>
                <w:rStyle w:val="IndexLink"/>
              </w:rPr>
              <w:t>49</w:t>
            </w:r>
          </w:hyperlink>
        </w:p>
        <w:p>
          <w:pPr>
            <w:pStyle w:val="Contents3"/>
            <w:tabs>
              <w:tab w:val="clear" w:pos="8459"/>
              <w:tab w:val="right" w:pos="9026" w:leader="dot"/>
            </w:tabs>
            <w:rPr/>
          </w:pPr>
          <w:hyperlink w:anchor="__RefHeading___Toc3274222_372815092">
            <w:r>
              <w:rPr>
                <w:webHidden/>
                <w:rStyle w:val="IndexLink"/>
                <w:rtl w:val="true"/>
              </w:rPr>
              <w:t>الحديث السابع و الخمسون</w:t>
            </w:r>
            <w:r>
              <w:rPr>
                <w:rStyle w:val="IndexLink"/>
                <w:rtl w:val="true"/>
              </w:rPr>
              <w:t>:</w:t>
              <w:tab/>
            </w:r>
            <w:r>
              <w:rPr>
                <w:rStyle w:val="IndexLink"/>
              </w:rPr>
              <w:t>49</w:t>
            </w:r>
          </w:hyperlink>
        </w:p>
        <w:p>
          <w:pPr>
            <w:pStyle w:val="Contents3"/>
            <w:tabs>
              <w:tab w:val="clear" w:pos="8459"/>
              <w:tab w:val="right" w:pos="9026" w:leader="dot"/>
            </w:tabs>
            <w:rPr/>
          </w:pPr>
          <w:hyperlink w:anchor="__RefHeading___Toc3274224_372815092">
            <w:r>
              <w:rPr>
                <w:webHidden/>
                <w:rStyle w:val="IndexLink"/>
                <w:rtl w:val="true"/>
              </w:rPr>
              <w:t>الحديث الثامن و الخمسون</w:t>
            </w:r>
            <w:r>
              <w:rPr>
                <w:rStyle w:val="IndexLink"/>
                <w:rtl w:val="true"/>
              </w:rPr>
              <w:t>:</w:t>
              <w:tab/>
            </w:r>
            <w:r>
              <w:rPr>
                <w:rStyle w:val="IndexLink"/>
              </w:rPr>
              <w:t>49</w:t>
            </w:r>
          </w:hyperlink>
        </w:p>
        <w:p>
          <w:pPr>
            <w:pStyle w:val="Contents3"/>
            <w:tabs>
              <w:tab w:val="clear" w:pos="8459"/>
              <w:tab w:val="right" w:pos="9026" w:leader="dot"/>
            </w:tabs>
            <w:rPr/>
          </w:pPr>
          <w:hyperlink w:anchor="__RefHeading___Toc3274226_372815092">
            <w:r>
              <w:rPr>
                <w:webHidden/>
                <w:rStyle w:val="IndexLink"/>
                <w:rtl w:val="true"/>
              </w:rPr>
              <w:t>الحديث التاسع و الخمسون</w:t>
            </w:r>
            <w:r>
              <w:rPr>
                <w:rStyle w:val="IndexLink"/>
                <w:rtl w:val="true"/>
              </w:rPr>
              <w:t>:</w:t>
              <w:tab/>
            </w:r>
            <w:r>
              <w:rPr>
                <w:rStyle w:val="IndexLink"/>
              </w:rPr>
              <w:t>49</w:t>
            </w:r>
          </w:hyperlink>
        </w:p>
        <w:p>
          <w:pPr>
            <w:pStyle w:val="Contents3"/>
            <w:tabs>
              <w:tab w:val="clear" w:pos="8459"/>
              <w:tab w:val="right" w:pos="9026" w:leader="dot"/>
            </w:tabs>
            <w:rPr/>
          </w:pPr>
          <w:hyperlink w:anchor="__RefHeading___Toc3274228_372815092">
            <w:r>
              <w:rPr>
                <w:webHidden/>
                <w:rStyle w:val="IndexLink"/>
                <w:rtl w:val="true"/>
              </w:rPr>
              <w:t>الحديث الستون</w:t>
            </w:r>
            <w:r>
              <w:rPr>
                <w:rStyle w:val="IndexLink"/>
                <w:rtl w:val="true"/>
              </w:rPr>
              <w:t>:</w:t>
              <w:tab/>
            </w:r>
            <w:r>
              <w:rPr>
                <w:rStyle w:val="IndexLink"/>
              </w:rPr>
              <w:t>51</w:t>
            </w:r>
          </w:hyperlink>
        </w:p>
        <w:p>
          <w:pPr>
            <w:pStyle w:val="Contents3"/>
            <w:tabs>
              <w:tab w:val="clear" w:pos="8459"/>
              <w:tab w:val="right" w:pos="9026" w:leader="dot"/>
            </w:tabs>
            <w:rPr/>
          </w:pPr>
          <w:hyperlink w:anchor="__RefHeading___Toc3274230_372815092">
            <w:r>
              <w:rPr>
                <w:webHidden/>
                <w:rStyle w:val="IndexLink"/>
                <w:rtl w:val="true"/>
              </w:rPr>
              <w:t>الحديث الحادي و الستون</w:t>
            </w:r>
            <w:r>
              <w:rPr>
                <w:rStyle w:val="IndexLink"/>
                <w:rtl w:val="true"/>
              </w:rPr>
              <w:t>:</w:t>
              <w:tab/>
            </w:r>
            <w:r>
              <w:rPr>
                <w:rStyle w:val="IndexLink"/>
              </w:rPr>
              <w:t>51</w:t>
            </w:r>
          </w:hyperlink>
        </w:p>
        <w:p>
          <w:pPr>
            <w:pStyle w:val="Contents3"/>
            <w:tabs>
              <w:tab w:val="clear" w:pos="8459"/>
              <w:tab w:val="right" w:pos="9026" w:leader="dot"/>
            </w:tabs>
            <w:rPr/>
          </w:pPr>
          <w:hyperlink w:anchor="__RefHeading___Toc3274232_372815092">
            <w:r>
              <w:rPr>
                <w:webHidden/>
                <w:rStyle w:val="IndexLink"/>
                <w:rtl w:val="true"/>
              </w:rPr>
              <w:t>الحديث الثاني و الستون</w:t>
            </w:r>
            <w:r>
              <w:rPr>
                <w:rStyle w:val="IndexLink"/>
                <w:rtl w:val="true"/>
              </w:rPr>
              <w:t>:</w:t>
              <w:tab/>
            </w:r>
            <w:r>
              <w:rPr>
                <w:rStyle w:val="IndexLink"/>
              </w:rPr>
              <w:t>51</w:t>
            </w:r>
          </w:hyperlink>
        </w:p>
        <w:p>
          <w:pPr>
            <w:pStyle w:val="Contents3"/>
            <w:tabs>
              <w:tab w:val="clear" w:pos="8459"/>
              <w:tab w:val="right" w:pos="9026" w:leader="dot"/>
            </w:tabs>
            <w:rPr/>
          </w:pPr>
          <w:hyperlink w:anchor="__RefHeading___Toc3274234_372815092">
            <w:r>
              <w:rPr>
                <w:webHidden/>
                <w:rStyle w:val="IndexLink"/>
                <w:rtl w:val="true"/>
              </w:rPr>
              <w:t>الحديث الثالث و الستون</w:t>
            </w:r>
            <w:r>
              <w:rPr>
                <w:rStyle w:val="IndexLink"/>
                <w:rtl w:val="true"/>
              </w:rPr>
              <w:t>:</w:t>
              <w:tab/>
            </w:r>
            <w:r>
              <w:rPr>
                <w:rStyle w:val="IndexLink"/>
              </w:rPr>
              <w:t>51</w:t>
            </w:r>
          </w:hyperlink>
        </w:p>
        <w:p>
          <w:pPr>
            <w:pStyle w:val="Contents3"/>
            <w:tabs>
              <w:tab w:val="clear" w:pos="8459"/>
              <w:tab w:val="right" w:pos="9026" w:leader="dot"/>
            </w:tabs>
            <w:rPr/>
          </w:pPr>
          <w:hyperlink w:anchor="__RefHeading___Toc3274236_372815092">
            <w:r>
              <w:rPr>
                <w:webHidden/>
                <w:rStyle w:val="IndexLink"/>
                <w:rtl w:val="true"/>
              </w:rPr>
              <w:t>الحديث الرابع و الستون</w:t>
            </w:r>
            <w:r>
              <w:rPr>
                <w:rStyle w:val="IndexLink"/>
                <w:rtl w:val="true"/>
              </w:rPr>
              <w:t>:</w:t>
              <w:tab/>
            </w:r>
            <w:r>
              <w:rPr>
                <w:rStyle w:val="IndexLink"/>
              </w:rPr>
              <w:t>52</w:t>
            </w:r>
          </w:hyperlink>
        </w:p>
        <w:p>
          <w:pPr>
            <w:pStyle w:val="Contents3"/>
            <w:tabs>
              <w:tab w:val="clear" w:pos="8459"/>
              <w:tab w:val="right" w:pos="9026" w:leader="dot"/>
            </w:tabs>
            <w:rPr/>
          </w:pPr>
          <w:hyperlink w:anchor="__RefHeading___Toc3274238_372815092">
            <w:r>
              <w:rPr>
                <w:webHidden/>
                <w:rStyle w:val="IndexLink"/>
                <w:rtl w:val="true"/>
              </w:rPr>
              <w:t>الحديث الخامس و الستون</w:t>
            </w:r>
            <w:r>
              <w:rPr>
                <w:rStyle w:val="IndexLink"/>
                <w:rtl w:val="true"/>
              </w:rPr>
              <w:t>:</w:t>
              <w:tab/>
            </w:r>
            <w:r>
              <w:rPr>
                <w:rStyle w:val="IndexLink"/>
              </w:rPr>
              <w:t>52</w:t>
            </w:r>
          </w:hyperlink>
        </w:p>
        <w:p>
          <w:pPr>
            <w:pStyle w:val="Contents3"/>
            <w:tabs>
              <w:tab w:val="clear" w:pos="8459"/>
              <w:tab w:val="right" w:pos="9026" w:leader="dot"/>
            </w:tabs>
            <w:rPr/>
          </w:pPr>
          <w:hyperlink w:anchor="__RefHeading___Toc3274240_372815092">
            <w:r>
              <w:rPr>
                <w:webHidden/>
                <w:rStyle w:val="IndexLink"/>
                <w:rtl w:val="true"/>
              </w:rPr>
              <w:t>الحديث السادس و الستون</w:t>
            </w:r>
            <w:r>
              <w:rPr>
                <w:rStyle w:val="IndexLink"/>
                <w:rtl w:val="true"/>
              </w:rPr>
              <w:t>:</w:t>
              <w:tab/>
            </w:r>
            <w:r>
              <w:rPr>
                <w:rStyle w:val="IndexLink"/>
              </w:rPr>
              <w:t>52</w:t>
            </w:r>
          </w:hyperlink>
        </w:p>
        <w:p>
          <w:pPr>
            <w:pStyle w:val="Contents3"/>
            <w:tabs>
              <w:tab w:val="clear" w:pos="8459"/>
              <w:tab w:val="right" w:pos="9026" w:leader="dot"/>
            </w:tabs>
            <w:rPr/>
          </w:pPr>
          <w:hyperlink w:anchor="__RefHeading___Toc3274242_372815092">
            <w:r>
              <w:rPr>
                <w:webHidden/>
                <w:rStyle w:val="IndexLink"/>
                <w:rtl w:val="true"/>
              </w:rPr>
              <w:t>الحديث السابع و الستون</w:t>
            </w:r>
            <w:r>
              <w:rPr>
                <w:rStyle w:val="IndexLink"/>
                <w:rtl w:val="true"/>
              </w:rPr>
              <w:t>:</w:t>
              <w:tab/>
            </w:r>
            <w:r>
              <w:rPr>
                <w:rStyle w:val="IndexLink"/>
              </w:rPr>
              <w:t>53</w:t>
            </w:r>
          </w:hyperlink>
        </w:p>
        <w:p>
          <w:pPr>
            <w:pStyle w:val="Contents3"/>
            <w:tabs>
              <w:tab w:val="clear" w:pos="8459"/>
              <w:tab w:val="right" w:pos="9026" w:leader="dot"/>
            </w:tabs>
            <w:rPr/>
          </w:pPr>
          <w:hyperlink w:anchor="__RefHeading___Toc3274244_372815092">
            <w:r>
              <w:rPr>
                <w:webHidden/>
                <w:rStyle w:val="IndexLink"/>
                <w:rtl w:val="true"/>
              </w:rPr>
              <w:t>الحديث الثامن و الستون</w:t>
            </w:r>
            <w:r>
              <w:rPr>
                <w:rStyle w:val="IndexLink"/>
                <w:rtl w:val="true"/>
              </w:rPr>
              <w:t>:</w:t>
              <w:tab/>
            </w:r>
            <w:r>
              <w:rPr>
                <w:rStyle w:val="IndexLink"/>
              </w:rPr>
              <w:t>53</w:t>
            </w:r>
          </w:hyperlink>
        </w:p>
        <w:p>
          <w:pPr>
            <w:pStyle w:val="Contents3"/>
            <w:tabs>
              <w:tab w:val="clear" w:pos="8459"/>
              <w:tab w:val="right" w:pos="9026" w:leader="dot"/>
            </w:tabs>
            <w:rPr/>
          </w:pPr>
          <w:hyperlink w:anchor="__RefHeading___Toc3274246_372815092">
            <w:r>
              <w:rPr>
                <w:webHidden/>
                <w:rStyle w:val="IndexLink"/>
                <w:rtl w:val="true"/>
              </w:rPr>
              <w:t>الحديث التاسع و الستون</w:t>
            </w:r>
            <w:r>
              <w:rPr>
                <w:rStyle w:val="IndexLink"/>
                <w:rtl w:val="true"/>
              </w:rPr>
              <w:t>:</w:t>
              <w:tab/>
            </w:r>
            <w:r>
              <w:rPr>
                <w:rStyle w:val="IndexLink"/>
              </w:rPr>
              <w:t>54</w:t>
            </w:r>
          </w:hyperlink>
        </w:p>
        <w:p>
          <w:pPr>
            <w:pStyle w:val="Contents3"/>
            <w:tabs>
              <w:tab w:val="clear" w:pos="8459"/>
              <w:tab w:val="right" w:pos="9026" w:leader="dot"/>
            </w:tabs>
            <w:rPr/>
          </w:pPr>
          <w:hyperlink w:anchor="__RefHeading___Toc3274248_372815092">
            <w:r>
              <w:rPr>
                <w:webHidden/>
                <w:rStyle w:val="IndexLink"/>
                <w:rtl w:val="true"/>
              </w:rPr>
              <w:t>الحديث السبعون</w:t>
            </w:r>
            <w:r>
              <w:rPr>
                <w:rStyle w:val="IndexLink"/>
                <w:rtl w:val="true"/>
              </w:rPr>
              <w:t>:</w:t>
              <w:tab/>
            </w:r>
            <w:r>
              <w:rPr>
                <w:rStyle w:val="IndexLink"/>
              </w:rPr>
              <w:t>55</w:t>
            </w:r>
          </w:hyperlink>
        </w:p>
        <w:p>
          <w:pPr>
            <w:pStyle w:val="Contents3"/>
            <w:tabs>
              <w:tab w:val="clear" w:pos="8459"/>
              <w:tab w:val="right" w:pos="9026" w:leader="dot"/>
            </w:tabs>
            <w:rPr/>
          </w:pPr>
          <w:hyperlink w:anchor="__RefHeading___Toc3274250_372815092">
            <w:r>
              <w:rPr>
                <w:webHidden/>
                <w:rStyle w:val="IndexLink"/>
                <w:rtl w:val="true"/>
              </w:rPr>
              <w:t>الحديث الحادي و السبعون</w:t>
            </w:r>
            <w:r>
              <w:rPr>
                <w:rStyle w:val="IndexLink"/>
                <w:rtl w:val="true"/>
              </w:rPr>
              <w:t>:</w:t>
              <w:tab/>
            </w:r>
            <w:r>
              <w:rPr>
                <w:rStyle w:val="IndexLink"/>
              </w:rPr>
              <w:t>55</w:t>
            </w:r>
          </w:hyperlink>
        </w:p>
        <w:p>
          <w:pPr>
            <w:pStyle w:val="Contents3"/>
            <w:tabs>
              <w:tab w:val="clear" w:pos="8459"/>
              <w:tab w:val="right" w:pos="9026" w:leader="dot"/>
            </w:tabs>
            <w:rPr/>
          </w:pPr>
          <w:hyperlink w:anchor="__RefHeading___Toc3274252_372815092">
            <w:r>
              <w:rPr>
                <w:webHidden/>
                <w:rStyle w:val="IndexLink"/>
                <w:rtl w:val="true"/>
              </w:rPr>
              <w:t>الحديث الثاني و السبعون</w:t>
            </w:r>
            <w:r>
              <w:rPr>
                <w:rStyle w:val="IndexLink"/>
                <w:rtl w:val="true"/>
              </w:rPr>
              <w:t>:</w:t>
              <w:tab/>
            </w:r>
            <w:r>
              <w:rPr>
                <w:rStyle w:val="IndexLink"/>
              </w:rPr>
              <w:t>55</w:t>
            </w:r>
          </w:hyperlink>
        </w:p>
        <w:p>
          <w:pPr>
            <w:pStyle w:val="Contents3"/>
            <w:tabs>
              <w:tab w:val="clear" w:pos="8459"/>
              <w:tab w:val="right" w:pos="9026" w:leader="dot"/>
            </w:tabs>
            <w:rPr/>
          </w:pPr>
          <w:hyperlink w:anchor="__RefHeading___Toc3274254_372815092">
            <w:r>
              <w:rPr>
                <w:webHidden/>
                <w:rStyle w:val="IndexLink"/>
                <w:rtl w:val="true"/>
              </w:rPr>
              <w:t>الحديث الثالث و السبعون</w:t>
            </w:r>
            <w:r>
              <w:rPr>
                <w:rStyle w:val="IndexLink"/>
                <w:rtl w:val="true"/>
              </w:rPr>
              <w:t>:</w:t>
              <w:tab/>
            </w:r>
            <w:r>
              <w:rPr>
                <w:rStyle w:val="IndexLink"/>
              </w:rPr>
              <w:t>56</w:t>
            </w:r>
          </w:hyperlink>
        </w:p>
        <w:p>
          <w:pPr>
            <w:pStyle w:val="Contents3"/>
            <w:tabs>
              <w:tab w:val="clear" w:pos="8459"/>
              <w:tab w:val="right" w:pos="9026" w:leader="dot"/>
            </w:tabs>
            <w:rPr/>
          </w:pPr>
          <w:hyperlink w:anchor="__RefHeading___Toc3274256_372815092">
            <w:r>
              <w:rPr>
                <w:webHidden/>
                <w:rStyle w:val="IndexLink"/>
                <w:rtl w:val="true"/>
              </w:rPr>
              <w:t>الحديث الرابع و السبعون</w:t>
            </w:r>
            <w:r>
              <w:rPr>
                <w:rStyle w:val="IndexLink"/>
                <w:rtl w:val="true"/>
              </w:rPr>
              <w:t>:</w:t>
              <w:tab/>
            </w:r>
            <w:r>
              <w:rPr>
                <w:rStyle w:val="IndexLink"/>
              </w:rPr>
              <w:t>57</w:t>
            </w:r>
          </w:hyperlink>
        </w:p>
        <w:p>
          <w:pPr>
            <w:pStyle w:val="Contents3"/>
            <w:tabs>
              <w:tab w:val="clear" w:pos="8459"/>
              <w:tab w:val="right" w:pos="9026" w:leader="dot"/>
            </w:tabs>
            <w:rPr/>
          </w:pPr>
          <w:hyperlink w:anchor="__RefHeading___Toc3274258_372815092">
            <w:r>
              <w:rPr>
                <w:webHidden/>
                <w:rStyle w:val="IndexLink"/>
                <w:rtl w:val="true"/>
              </w:rPr>
              <w:t>الحديث الخامس و السبعون</w:t>
            </w:r>
            <w:r>
              <w:rPr>
                <w:rStyle w:val="IndexLink"/>
                <w:rtl w:val="true"/>
              </w:rPr>
              <w:t>:</w:t>
              <w:tab/>
            </w:r>
            <w:r>
              <w:rPr>
                <w:rStyle w:val="IndexLink"/>
              </w:rPr>
              <w:t>57</w:t>
            </w:r>
          </w:hyperlink>
        </w:p>
        <w:p>
          <w:pPr>
            <w:pStyle w:val="Contents3"/>
            <w:tabs>
              <w:tab w:val="clear" w:pos="8459"/>
              <w:tab w:val="right" w:pos="9026" w:leader="dot"/>
            </w:tabs>
            <w:rPr/>
          </w:pPr>
          <w:hyperlink w:anchor="__RefHeading___Toc3274260_372815092">
            <w:r>
              <w:rPr>
                <w:webHidden/>
                <w:rStyle w:val="IndexLink"/>
                <w:rtl w:val="true"/>
              </w:rPr>
              <w:t>الحديث السادس و السبعون</w:t>
            </w:r>
            <w:r>
              <w:rPr>
                <w:rStyle w:val="IndexLink"/>
                <w:rtl w:val="true"/>
              </w:rPr>
              <w:t>:</w:t>
              <w:tab/>
            </w:r>
            <w:r>
              <w:rPr>
                <w:rStyle w:val="IndexLink"/>
              </w:rPr>
              <w:t>57</w:t>
            </w:r>
          </w:hyperlink>
        </w:p>
        <w:p>
          <w:pPr>
            <w:pStyle w:val="Contents3"/>
            <w:tabs>
              <w:tab w:val="clear" w:pos="8459"/>
              <w:tab w:val="right" w:pos="9026" w:leader="dot"/>
            </w:tabs>
            <w:rPr/>
          </w:pPr>
          <w:hyperlink w:anchor="__RefHeading___Toc3274262_372815092">
            <w:r>
              <w:rPr>
                <w:webHidden/>
                <w:rStyle w:val="IndexLink"/>
                <w:rtl w:val="true"/>
              </w:rPr>
              <w:t>الحديث السابع و السبعون</w:t>
            </w:r>
            <w:r>
              <w:rPr>
                <w:rStyle w:val="IndexLink"/>
                <w:rtl w:val="true"/>
              </w:rPr>
              <w:t>:</w:t>
              <w:tab/>
            </w:r>
            <w:r>
              <w:rPr>
                <w:rStyle w:val="IndexLink"/>
              </w:rPr>
              <w:t>59</w:t>
            </w:r>
          </w:hyperlink>
        </w:p>
        <w:p>
          <w:pPr>
            <w:pStyle w:val="Contents3"/>
            <w:tabs>
              <w:tab w:val="clear" w:pos="8459"/>
              <w:tab w:val="right" w:pos="9026" w:leader="dot"/>
            </w:tabs>
            <w:rPr/>
          </w:pPr>
          <w:hyperlink w:anchor="__RefHeading___Toc3274264_372815092">
            <w:r>
              <w:rPr>
                <w:webHidden/>
                <w:rStyle w:val="IndexLink"/>
                <w:rtl w:val="true"/>
              </w:rPr>
              <w:t>الحديث الثامن و السبعون</w:t>
            </w:r>
            <w:r>
              <w:rPr>
                <w:rStyle w:val="IndexLink"/>
                <w:rtl w:val="true"/>
              </w:rPr>
              <w:t>:</w:t>
              <w:tab/>
            </w:r>
            <w:r>
              <w:rPr>
                <w:rStyle w:val="IndexLink"/>
              </w:rPr>
              <w:t>59</w:t>
            </w:r>
          </w:hyperlink>
        </w:p>
        <w:p>
          <w:pPr>
            <w:pStyle w:val="Contents3"/>
            <w:tabs>
              <w:tab w:val="clear" w:pos="8459"/>
              <w:tab w:val="right" w:pos="9026" w:leader="dot"/>
            </w:tabs>
            <w:rPr/>
          </w:pPr>
          <w:hyperlink w:anchor="__RefHeading___Toc3274266_372815092">
            <w:r>
              <w:rPr>
                <w:webHidden/>
                <w:rStyle w:val="IndexLink"/>
                <w:rtl w:val="true"/>
              </w:rPr>
              <w:t>الحديث التاسع و السبعون</w:t>
            </w:r>
            <w:r>
              <w:rPr>
                <w:rStyle w:val="IndexLink"/>
                <w:rtl w:val="true"/>
              </w:rPr>
              <w:t>:</w:t>
              <w:tab/>
            </w:r>
            <w:r>
              <w:rPr>
                <w:rStyle w:val="IndexLink"/>
              </w:rPr>
              <w:t>59</w:t>
            </w:r>
          </w:hyperlink>
        </w:p>
        <w:p>
          <w:pPr>
            <w:pStyle w:val="Contents3"/>
            <w:tabs>
              <w:tab w:val="clear" w:pos="8459"/>
              <w:tab w:val="right" w:pos="9026" w:leader="dot"/>
            </w:tabs>
            <w:rPr/>
          </w:pPr>
          <w:hyperlink w:anchor="__RefHeading___Toc3274268_372815092">
            <w:r>
              <w:rPr>
                <w:webHidden/>
                <w:rStyle w:val="IndexLink"/>
                <w:rtl w:val="true"/>
              </w:rPr>
              <w:t>الحديث الثمانون</w:t>
            </w:r>
            <w:r>
              <w:rPr>
                <w:rStyle w:val="IndexLink"/>
                <w:rtl w:val="true"/>
              </w:rPr>
              <w:t>:</w:t>
              <w:tab/>
            </w:r>
            <w:r>
              <w:rPr>
                <w:rStyle w:val="IndexLink"/>
              </w:rPr>
              <w:t>61</w:t>
            </w:r>
          </w:hyperlink>
        </w:p>
        <w:p>
          <w:pPr>
            <w:pStyle w:val="Contents3"/>
            <w:tabs>
              <w:tab w:val="clear" w:pos="8459"/>
              <w:tab w:val="right" w:pos="9026" w:leader="dot"/>
            </w:tabs>
            <w:rPr/>
          </w:pPr>
          <w:hyperlink w:anchor="__RefHeading___Toc3274270_372815092">
            <w:r>
              <w:rPr>
                <w:webHidden/>
                <w:rStyle w:val="IndexLink"/>
                <w:rtl w:val="true"/>
              </w:rPr>
              <w:t>الحديث الحادي و الثمانون</w:t>
            </w:r>
            <w:r>
              <w:rPr>
                <w:rStyle w:val="IndexLink"/>
                <w:rtl w:val="true"/>
              </w:rPr>
              <w:t>:</w:t>
              <w:tab/>
            </w:r>
            <w:r>
              <w:rPr>
                <w:rStyle w:val="IndexLink"/>
              </w:rPr>
              <w:t>61</w:t>
            </w:r>
          </w:hyperlink>
        </w:p>
        <w:p>
          <w:pPr>
            <w:pStyle w:val="Contents3"/>
            <w:tabs>
              <w:tab w:val="clear" w:pos="8459"/>
              <w:tab w:val="right" w:pos="9026" w:leader="dot"/>
            </w:tabs>
            <w:rPr/>
          </w:pPr>
          <w:hyperlink w:anchor="__RefHeading___Toc3274272_372815092">
            <w:r>
              <w:rPr>
                <w:webHidden/>
                <w:rStyle w:val="IndexLink"/>
                <w:rtl w:val="true"/>
              </w:rPr>
              <w:t>الحديث الثاني و الثمانون</w:t>
            </w:r>
            <w:r>
              <w:rPr>
                <w:rStyle w:val="IndexLink"/>
                <w:rtl w:val="true"/>
              </w:rPr>
              <w:t>:</w:t>
              <w:tab/>
            </w:r>
            <w:r>
              <w:rPr>
                <w:rStyle w:val="IndexLink"/>
              </w:rPr>
              <w:t>61</w:t>
            </w:r>
          </w:hyperlink>
        </w:p>
        <w:p>
          <w:pPr>
            <w:pStyle w:val="Contents3"/>
            <w:tabs>
              <w:tab w:val="clear" w:pos="8459"/>
              <w:tab w:val="right" w:pos="9026" w:leader="dot"/>
            </w:tabs>
            <w:rPr/>
          </w:pPr>
          <w:hyperlink w:anchor="__RefHeading___Toc3274274_372815092">
            <w:r>
              <w:rPr>
                <w:webHidden/>
                <w:rStyle w:val="IndexLink"/>
                <w:rtl w:val="true"/>
              </w:rPr>
              <w:t>الحديث الثالث و الثمانون</w:t>
            </w:r>
            <w:r>
              <w:rPr>
                <w:rStyle w:val="IndexLink"/>
                <w:rtl w:val="true"/>
              </w:rPr>
              <w:t>:</w:t>
              <w:tab/>
            </w:r>
            <w:r>
              <w:rPr>
                <w:rStyle w:val="IndexLink"/>
              </w:rPr>
              <w:t>63</w:t>
            </w:r>
          </w:hyperlink>
        </w:p>
        <w:p>
          <w:pPr>
            <w:pStyle w:val="Contents3"/>
            <w:tabs>
              <w:tab w:val="clear" w:pos="8459"/>
              <w:tab w:val="right" w:pos="9026" w:leader="dot"/>
            </w:tabs>
            <w:rPr/>
          </w:pPr>
          <w:hyperlink w:anchor="__RefHeading___Toc3274276_372815092">
            <w:r>
              <w:rPr>
                <w:webHidden/>
                <w:rStyle w:val="IndexLink"/>
                <w:rtl w:val="true"/>
              </w:rPr>
              <w:t>الحديث الرابع و الثمانون</w:t>
            </w:r>
            <w:r>
              <w:rPr>
                <w:rStyle w:val="IndexLink"/>
                <w:rtl w:val="true"/>
              </w:rPr>
              <w:t>:</w:t>
              <w:tab/>
            </w:r>
            <w:r>
              <w:rPr>
                <w:rStyle w:val="IndexLink"/>
              </w:rPr>
              <w:t>63</w:t>
            </w:r>
          </w:hyperlink>
        </w:p>
        <w:p>
          <w:pPr>
            <w:pStyle w:val="Contents3"/>
            <w:tabs>
              <w:tab w:val="clear" w:pos="8459"/>
              <w:tab w:val="right" w:pos="9026" w:leader="dot"/>
            </w:tabs>
            <w:rPr/>
          </w:pPr>
          <w:hyperlink w:anchor="__RefHeading___Toc3274278_372815092">
            <w:r>
              <w:rPr>
                <w:webHidden/>
                <w:rStyle w:val="IndexLink"/>
                <w:rtl w:val="true"/>
              </w:rPr>
              <w:t>الحديث السادس و الثمانون</w:t>
            </w:r>
            <w:r>
              <w:rPr>
                <w:rStyle w:val="IndexLink"/>
                <w:rtl w:val="true"/>
              </w:rPr>
              <w:t>:</w:t>
              <w:tab/>
            </w:r>
            <w:r>
              <w:rPr>
                <w:rStyle w:val="IndexLink"/>
              </w:rPr>
              <w:t>64</w:t>
            </w:r>
          </w:hyperlink>
        </w:p>
        <w:p>
          <w:pPr>
            <w:pStyle w:val="Contents3"/>
            <w:tabs>
              <w:tab w:val="clear" w:pos="8459"/>
              <w:tab w:val="right" w:pos="9026" w:leader="dot"/>
            </w:tabs>
            <w:rPr/>
          </w:pPr>
          <w:hyperlink w:anchor="__RefHeading___Toc3274280_372815092">
            <w:r>
              <w:rPr>
                <w:webHidden/>
                <w:rStyle w:val="IndexLink"/>
                <w:rtl w:val="true"/>
              </w:rPr>
              <w:t>الحديث السابع و الثمانون</w:t>
            </w:r>
            <w:r>
              <w:rPr>
                <w:rStyle w:val="IndexLink"/>
                <w:rtl w:val="true"/>
              </w:rPr>
              <w:t>:</w:t>
              <w:tab/>
            </w:r>
            <w:r>
              <w:rPr>
                <w:rStyle w:val="IndexLink"/>
              </w:rPr>
              <w:t>65</w:t>
            </w:r>
          </w:hyperlink>
        </w:p>
        <w:p>
          <w:pPr>
            <w:pStyle w:val="Contents3"/>
            <w:tabs>
              <w:tab w:val="clear" w:pos="8459"/>
              <w:tab w:val="right" w:pos="9026" w:leader="dot"/>
            </w:tabs>
            <w:rPr/>
          </w:pPr>
          <w:hyperlink w:anchor="__RefHeading___Toc3274282_372815092">
            <w:r>
              <w:rPr>
                <w:webHidden/>
                <w:rStyle w:val="IndexLink"/>
                <w:rtl w:val="true"/>
              </w:rPr>
              <w:t>الحديث الثامن و الثمانون</w:t>
            </w:r>
            <w:r>
              <w:rPr>
                <w:rStyle w:val="IndexLink"/>
                <w:rtl w:val="true"/>
              </w:rPr>
              <w:t>:</w:t>
              <w:tab/>
            </w:r>
            <w:r>
              <w:rPr>
                <w:rStyle w:val="IndexLink"/>
              </w:rPr>
              <w:t>65</w:t>
            </w:r>
          </w:hyperlink>
        </w:p>
        <w:p>
          <w:pPr>
            <w:pStyle w:val="Contents3"/>
            <w:tabs>
              <w:tab w:val="clear" w:pos="8459"/>
              <w:tab w:val="right" w:pos="9026" w:leader="dot"/>
            </w:tabs>
            <w:rPr/>
          </w:pPr>
          <w:hyperlink w:anchor="__RefHeading___Toc3274284_372815092">
            <w:r>
              <w:rPr>
                <w:webHidden/>
                <w:rStyle w:val="IndexLink"/>
                <w:rtl w:val="true"/>
              </w:rPr>
              <w:t>الحديث التاسع و الثمانون</w:t>
            </w:r>
            <w:r>
              <w:rPr>
                <w:rStyle w:val="IndexLink"/>
                <w:rtl w:val="true"/>
              </w:rPr>
              <w:t>:</w:t>
              <w:tab/>
            </w:r>
            <w:r>
              <w:rPr>
                <w:rStyle w:val="IndexLink"/>
              </w:rPr>
              <w:t>65</w:t>
            </w:r>
          </w:hyperlink>
        </w:p>
        <w:p>
          <w:pPr>
            <w:pStyle w:val="Contents3"/>
            <w:tabs>
              <w:tab w:val="clear" w:pos="8459"/>
              <w:tab w:val="right" w:pos="9026" w:leader="dot"/>
            </w:tabs>
            <w:rPr/>
          </w:pPr>
          <w:hyperlink w:anchor="__RefHeading___Toc3274286_372815092">
            <w:r>
              <w:rPr>
                <w:webHidden/>
                <w:rStyle w:val="IndexLink"/>
                <w:rtl w:val="true"/>
              </w:rPr>
              <w:t>الحديث التسعون</w:t>
            </w:r>
            <w:r>
              <w:rPr>
                <w:rStyle w:val="IndexLink"/>
                <w:rtl w:val="true"/>
              </w:rPr>
              <w:t>:</w:t>
              <w:tab/>
            </w:r>
            <w:r>
              <w:rPr>
                <w:rStyle w:val="IndexLink"/>
              </w:rPr>
              <w:t>65</w:t>
            </w:r>
          </w:hyperlink>
        </w:p>
        <w:p>
          <w:pPr>
            <w:pStyle w:val="Contents3"/>
            <w:tabs>
              <w:tab w:val="clear" w:pos="8459"/>
              <w:tab w:val="right" w:pos="9026" w:leader="dot"/>
            </w:tabs>
            <w:rPr/>
          </w:pPr>
          <w:hyperlink w:anchor="__RefHeading___Toc3274288_372815092">
            <w:r>
              <w:rPr>
                <w:webHidden/>
                <w:rStyle w:val="IndexLink"/>
                <w:rtl w:val="true"/>
              </w:rPr>
              <w:t>الحديث الحادي و التسعون</w:t>
            </w:r>
            <w:r>
              <w:rPr>
                <w:rStyle w:val="IndexLink"/>
                <w:rtl w:val="true"/>
              </w:rPr>
              <w:t>:</w:t>
              <w:tab/>
            </w:r>
            <w:r>
              <w:rPr>
                <w:rStyle w:val="IndexLink"/>
              </w:rPr>
              <w:t>66</w:t>
            </w:r>
          </w:hyperlink>
        </w:p>
        <w:p>
          <w:pPr>
            <w:pStyle w:val="Contents3"/>
            <w:tabs>
              <w:tab w:val="clear" w:pos="8459"/>
              <w:tab w:val="right" w:pos="9026" w:leader="dot"/>
            </w:tabs>
            <w:rPr/>
          </w:pPr>
          <w:hyperlink w:anchor="__RefHeading___Toc3274290_372815092">
            <w:r>
              <w:rPr>
                <w:webHidden/>
                <w:rStyle w:val="IndexLink"/>
                <w:rtl w:val="true"/>
              </w:rPr>
              <w:t>الحديث الثاني و التسعون</w:t>
            </w:r>
            <w:r>
              <w:rPr>
                <w:rStyle w:val="IndexLink"/>
                <w:rtl w:val="true"/>
              </w:rPr>
              <w:t>:</w:t>
              <w:tab/>
            </w:r>
            <w:r>
              <w:rPr>
                <w:rStyle w:val="IndexLink"/>
              </w:rPr>
              <w:t>67</w:t>
            </w:r>
          </w:hyperlink>
        </w:p>
        <w:p>
          <w:pPr>
            <w:pStyle w:val="Contents3"/>
            <w:tabs>
              <w:tab w:val="clear" w:pos="8459"/>
              <w:tab w:val="right" w:pos="9026" w:leader="dot"/>
            </w:tabs>
            <w:rPr/>
          </w:pPr>
          <w:hyperlink w:anchor="__RefHeading___Toc3274292_372815092">
            <w:r>
              <w:rPr>
                <w:webHidden/>
                <w:rStyle w:val="IndexLink"/>
                <w:rtl w:val="true"/>
              </w:rPr>
              <w:t>الحديث الثالث و التسعون</w:t>
            </w:r>
            <w:r>
              <w:rPr>
                <w:rStyle w:val="IndexLink"/>
                <w:rtl w:val="true"/>
              </w:rPr>
              <w:t>:</w:t>
              <w:tab/>
            </w:r>
            <w:r>
              <w:rPr>
                <w:rStyle w:val="IndexLink"/>
              </w:rPr>
              <w:t>67</w:t>
            </w:r>
          </w:hyperlink>
        </w:p>
        <w:p>
          <w:pPr>
            <w:pStyle w:val="Contents3"/>
            <w:tabs>
              <w:tab w:val="clear" w:pos="8459"/>
              <w:tab w:val="right" w:pos="9026" w:leader="dot"/>
            </w:tabs>
            <w:rPr/>
          </w:pPr>
          <w:hyperlink w:anchor="__RefHeading___Toc3274294_372815092">
            <w:r>
              <w:rPr>
                <w:webHidden/>
                <w:rStyle w:val="IndexLink"/>
                <w:rtl w:val="true"/>
              </w:rPr>
              <w:t>الحديث الرابع و التسعون</w:t>
            </w:r>
            <w:r>
              <w:rPr>
                <w:rStyle w:val="IndexLink"/>
                <w:rtl w:val="true"/>
              </w:rPr>
              <w:t>:</w:t>
              <w:tab/>
            </w:r>
            <w:r>
              <w:rPr>
                <w:rStyle w:val="IndexLink"/>
              </w:rPr>
              <w:t>68</w:t>
            </w:r>
          </w:hyperlink>
        </w:p>
        <w:p>
          <w:pPr>
            <w:pStyle w:val="Contents3"/>
            <w:tabs>
              <w:tab w:val="clear" w:pos="8459"/>
              <w:tab w:val="right" w:pos="9026" w:leader="dot"/>
            </w:tabs>
            <w:rPr/>
          </w:pPr>
          <w:hyperlink w:anchor="__RefHeading___Toc3274296_372815092">
            <w:r>
              <w:rPr>
                <w:webHidden/>
                <w:rStyle w:val="IndexLink"/>
                <w:rtl w:val="true"/>
              </w:rPr>
              <w:t>الحديث الخامس و التسعون</w:t>
            </w:r>
            <w:r>
              <w:rPr>
                <w:rStyle w:val="IndexLink"/>
                <w:rtl w:val="true"/>
              </w:rPr>
              <w:t>:</w:t>
              <w:tab/>
            </w:r>
            <w:r>
              <w:rPr>
                <w:rStyle w:val="IndexLink"/>
              </w:rPr>
              <w:t>69</w:t>
            </w:r>
          </w:hyperlink>
        </w:p>
        <w:p>
          <w:pPr>
            <w:pStyle w:val="Contents3"/>
            <w:tabs>
              <w:tab w:val="clear" w:pos="8459"/>
              <w:tab w:val="right" w:pos="9026" w:leader="dot"/>
            </w:tabs>
            <w:rPr/>
          </w:pPr>
          <w:hyperlink w:anchor="__RefHeading___Toc3274298_372815092">
            <w:r>
              <w:rPr>
                <w:webHidden/>
                <w:rStyle w:val="IndexLink"/>
                <w:rtl w:val="true"/>
              </w:rPr>
              <w:t>الحديث السادس و التسعون</w:t>
            </w:r>
            <w:r>
              <w:rPr>
                <w:rStyle w:val="IndexLink"/>
                <w:rtl w:val="true"/>
              </w:rPr>
              <w:t>:</w:t>
              <w:tab/>
            </w:r>
            <w:r>
              <w:rPr>
                <w:rStyle w:val="IndexLink"/>
              </w:rPr>
              <w:t>69</w:t>
            </w:r>
          </w:hyperlink>
        </w:p>
        <w:p>
          <w:pPr>
            <w:pStyle w:val="Contents3"/>
            <w:tabs>
              <w:tab w:val="clear" w:pos="8459"/>
              <w:tab w:val="right" w:pos="9026" w:leader="dot"/>
            </w:tabs>
            <w:rPr/>
          </w:pPr>
          <w:hyperlink w:anchor="__RefHeading___Toc3274300_372815092">
            <w:r>
              <w:rPr>
                <w:webHidden/>
                <w:rStyle w:val="IndexLink"/>
                <w:rtl w:val="true"/>
              </w:rPr>
              <w:t>الحديث السابع و التسعون</w:t>
            </w:r>
            <w:r>
              <w:rPr>
                <w:rStyle w:val="IndexLink"/>
                <w:rtl w:val="true"/>
              </w:rPr>
              <w:t>:</w:t>
              <w:tab/>
            </w:r>
            <w:r>
              <w:rPr>
                <w:rStyle w:val="IndexLink"/>
              </w:rPr>
              <w:t>69</w:t>
            </w:r>
          </w:hyperlink>
        </w:p>
        <w:p>
          <w:pPr>
            <w:pStyle w:val="Contents3"/>
            <w:tabs>
              <w:tab w:val="clear" w:pos="8459"/>
              <w:tab w:val="right" w:pos="9026" w:leader="dot"/>
            </w:tabs>
            <w:rPr/>
          </w:pPr>
          <w:hyperlink w:anchor="__RefHeading___Toc3274302_372815092">
            <w:r>
              <w:rPr>
                <w:webHidden/>
                <w:rStyle w:val="IndexLink"/>
                <w:rtl w:val="true"/>
              </w:rPr>
              <w:t>الحديث الثامن و التسعون</w:t>
            </w:r>
            <w:r>
              <w:rPr>
                <w:rStyle w:val="IndexLink"/>
                <w:rtl w:val="true"/>
              </w:rPr>
              <w:t>:</w:t>
              <w:tab/>
            </w:r>
            <w:r>
              <w:rPr>
                <w:rStyle w:val="IndexLink"/>
              </w:rPr>
              <w:t>71</w:t>
            </w:r>
          </w:hyperlink>
        </w:p>
        <w:p>
          <w:pPr>
            <w:pStyle w:val="Contents2"/>
            <w:tabs>
              <w:tab w:val="clear" w:pos="8743"/>
              <w:tab w:val="right" w:pos="9026" w:leader="dot"/>
            </w:tabs>
            <w:rPr/>
          </w:pPr>
          <w:hyperlink w:anchor="__RefHeading___Toc3274304_372815092">
            <w:r>
              <w:rPr>
                <w:webHidden/>
                <w:rStyle w:val="IndexLink"/>
                <w:rtl w:val="true"/>
              </w:rPr>
              <w:t>الفصل الثاني</w:t>
            </w:r>
            <w:r>
              <w:rPr>
                <w:rStyle w:val="IndexLink"/>
                <w:rtl w:val="true"/>
              </w:rPr>
              <w:t xml:space="preserve">: </w:t>
            </w:r>
            <w:r>
              <w:rPr>
                <w:rStyle w:val="IndexLink"/>
                <w:rtl w:val="true"/>
              </w:rPr>
              <w:t>في ذكر بعض القرائن الدالة على ثبوت هذه الأحاديث</w:t>
            </w:r>
            <w:r>
              <w:rPr>
                <w:rStyle w:val="IndexLink"/>
                <w:rtl w:val="true"/>
              </w:rPr>
              <w:tab/>
            </w:r>
            <w:r>
              <w:rPr>
                <w:rStyle w:val="IndexLink"/>
              </w:rPr>
              <w:t>74</w:t>
            </w:r>
          </w:hyperlink>
        </w:p>
        <w:p>
          <w:pPr>
            <w:pStyle w:val="Contents3"/>
            <w:tabs>
              <w:tab w:val="clear" w:pos="8459"/>
              <w:tab w:val="right" w:pos="9026" w:leader="dot"/>
            </w:tabs>
            <w:rPr/>
          </w:pPr>
          <w:hyperlink w:anchor="__RefHeading___Toc3274306_372815092">
            <w:r>
              <w:rPr>
                <w:webHidden/>
                <w:rStyle w:val="IndexLink"/>
                <w:rtl w:val="true"/>
              </w:rPr>
              <w:t>اشارة</w:t>
            </w:r>
            <w:r>
              <w:rPr>
                <w:rStyle w:val="IndexLink"/>
                <w:rtl w:val="true"/>
              </w:rPr>
              <w:tab/>
            </w:r>
            <w:r>
              <w:rPr>
                <w:rStyle w:val="IndexLink"/>
              </w:rPr>
              <w:t>74</w:t>
            </w:r>
          </w:hyperlink>
        </w:p>
        <w:p>
          <w:pPr>
            <w:pStyle w:val="Contents3"/>
            <w:tabs>
              <w:tab w:val="clear" w:pos="8459"/>
              <w:tab w:val="right" w:pos="9026" w:leader="dot"/>
            </w:tabs>
            <w:rPr/>
          </w:pPr>
          <w:hyperlink w:anchor="__RefHeading___Toc3274308_372815092">
            <w:r>
              <w:rPr>
                <w:webHidden/>
                <w:rStyle w:val="IndexLink"/>
                <w:rtl w:val="true"/>
              </w:rPr>
              <w:t>[</w:t>
            </w:r>
            <w:r>
              <w:rPr>
                <w:rStyle w:val="IndexLink"/>
                <w:rtl w:val="true"/>
              </w:rPr>
              <w:t>الدليل</w:t>
            </w:r>
            <w:r>
              <w:rPr>
                <w:rStyle w:val="IndexLink"/>
                <w:rtl w:val="true"/>
              </w:rPr>
              <w:t>]</w:t>
            </w:r>
            <w:r>
              <w:rPr>
                <w:rStyle w:val="IndexLink"/>
                <w:rtl w:val="true"/>
              </w:rPr>
              <w:t>الأول</w:t>
            </w:r>
            <w:r>
              <w:rPr>
                <w:rStyle w:val="IndexLink"/>
                <w:rtl w:val="true"/>
              </w:rPr>
              <w:tab/>
            </w:r>
            <w:r>
              <w:rPr>
                <w:rStyle w:val="IndexLink"/>
              </w:rPr>
              <w:t>74</w:t>
            </w:r>
          </w:hyperlink>
        </w:p>
        <w:p>
          <w:pPr>
            <w:pStyle w:val="Contents3"/>
            <w:tabs>
              <w:tab w:val="clear" w:pos="8459"/>
              <w:tab w:val="right" w:pos="9026" w:leader="dot"/>
            </w:tabs>
            <w:rPr/>
          </w:pPr>
          <w:hyperlink w:anchor="__RefHeading___Toc3274310_372815092">
            <w:r>
              <w:rPr>
                <w:webHidden/>
                <w:rStyle w:val="IndexLink"/>
                <w:rtl w:val="true"/>
              </w:rPr>
              <w:t>[</w:t>
            </w:r>
            <w:r>
              <w:rPr>
                <w:rStyle w:val="IndexLink"/>
                <w:rtl w:val="true"/>
              </w:rPr>
              <w:t>الدليل</w:t>
            </w:r>
            <w:r>
              <w:rPr>
                <w:rStyle w:val="IndexLink"/>
                <w:rtl w:val="true"/>
              </w:rPr>
              <w:t>]</w:t>
            </w:r>
            <w:r>
              <w:rPr>
                <w:rStyle w:val="IndexLink"/>
                <w:rtl w:val="true"/>
              </w:rPr>
              <w:t>الثاني</w:t>
            </w:r>
            <w:r>
              <w:rPr>
                <w:rStyle w:val="IndexLink"/>
                <w:rtl w:val="true"/>
              </w:rPr>
              <w:tab/>
            </w:r>
            <w:r>
              <w:rPr>
                <w:rStyle w:val="IndexLink"/>
              </w:rPr>
              <w:t>74</w:t>
            </w:r>
          </w:hyperlink>
        </w:p>
        <w:p>
          <w:pPr>
            <w:pStyle w:val="Contents3"/>
            <w:tabs>
              <w:tab w:val="clear" w:pos="8459"/>
              <w:tab w:val="right" w:pos="9026" w:leader="dot"/>
            </w:tabs>
            <w:rPr/>
          </w:pPr>
          <w:hyperlink w:anchor="__RefHeading___Toc3274312_372815092">
            <w:r>
              <w:rPr>
                <w:webHidden/>
                <w:rStyle w:val="IndexLink"/>
                <w:rtl w:val="true"/>
              </w:rPr>
              <w:t>[</w:t>
            </w:r>
            <w:r>
              <w:rPr>
                <w:rStyle w:val="IndexLink"/>
                <w:rtl w:val="true"/>
              </w:rPr>
              <w:t>الدليل</w:t>
            </w:r>
            <w:r>
              <w:rPr>
                <w:rStyle w:val="IndexLink"/>
                <w:rtl w:val="true"/>
              </w:rPr>
              <w:t>]</w:t>
            </w:r>
            <w:r>
              <w:rPr>
                <w:rStyle w:val="IndexLink"/>
                <w:rtl w:val="true"/>
              </w:rPr>
              <w:t>الثالث</w:t>
            </w:r>
            <w:r>
              <w:rPr>
                <w:rStyle w:val="IndexLink"/>
                <w:rtl w:val="true"/>
              </w:rPr>
              <w:tab/>
            </w:r>
            <w:r>
              <w:rPr>
                <w:rStyle w:val="IndexLink"/>
              </w:rPr>
              <w:t>74</w:t>
            </w:r>
          </w:hyperlink>
        </w:p>
        <w:p>
          <w:pPr>
            <w:pStyle w:val="Contents3"/>
            <w:tabs>
              <w:tab w:val="clear" w:pos="8459"/>
              <w:tab w:val="right" w:pos="9026" w:leader="dot"/>
            </w:tabs>
            <w:rPr/>
          </w:pPr>
          <w:hyperlink w:anchor="__RefHeading___Toc3274314_372815092">
            <w:r>
              <w:rPr>
                <w:webHidden/>
                <w:rStyle w:val="IndexLink"/>
                <w:rtl w:val="true"/>
              </w:rPr>
              <w:t>[</w:t>
            </w:r>
            <w:r>
              <w:rPr>
                <w:rStyle w:val="IndexLink"/>
                <w:rtl w:val="true"/>
              </w:rPr>
              <w:t>الدليل</w:t>
            </w:r>
            <w:r>
              <w:rPr>
                <w:rStyle w:val="IndexLink"/>
                <w:rtl w:val="true"/>
              </w:rPr>
              <w:t>]</w:t>
            </w:r>
            <w:r>
              <w:rPr>
                <w:rStyle w:val="IndexLink"/>
                <w:rtl w:val="true"/>
              </w:rPr>
              <w:t>الرابع</w:t>
            </w:r>
            <w:r>
              <w:rPr>
                <w:rStyle w:val="IndexLink"/>
                <w:rtl w:val="true"/>
              </w:rPr>
              <w:tab/>
            </w:r>
            <w:r>
              <w:rPr>
                <w:rStyle w:val="IndexLink"/>
              </w:rPr>
              <w:t>74</w:t>
            </w:r>
          </w:hyperlink>
        </w:p>
        <w:p>
          <w:pPr>
            <w:pStyle w:val="Contents3"/>
            <w:tabs>
              <w:tab w:val="clear" w:pos="8459"/>
              <w:tab w:val="right" w:pos="9026" w:leader="dot"/>
            </w:tabs>
            <w:rPr/>
          </w:pPr>
          <w:hyperlink w:anchor="__RefHeading___Toc3274316_372815092">
            <w:r>
              <w:rPr>
                <w:webHidden/>
                <w:rStyle w:val="IndexLink"/>
                <w:rtl w:val="true"/>
              </w:rPr>
              <w:t>[</w:t>
            </w:r>
            <w:r>
              <w:rPr>
                <w:rStyle w:val="IndexLink"/>
                <w:rtl w:val="true"/>
              </w:rPr>
              <w:t>الدليل</w:t>
            </w:r>
            <w:r>
              <w:rPr>
                <w:rStyle w:val="IndexLink"/>
                <w:rtl w:val="true"/>
              </w:rPr>
              <w:t>]</w:t>
            </w:r>
            <w:r>
              <w:rPr>
                <w:rStyle w:val="IndexLink"/>
                <w:rtl w:val="true"/>
              </w:rPr>
              <w:t>الخامس</w:t>
            </w:r>
            <w:r>
              <w:rPr>
                <w:rStyle w:val="IndexLink"/>
                <w:rtl w:val="true"/>
              </w:rPr>
              <w:tab/>
            </w:r>
            <w:r>
              <w:rPr>
                <w:rStyle w:val="IndexLink"/>
              </w:rPr>
              <w:t>75</w:t>
            </w:r>
          </w:hyperlink>
        </w:p>
        <w:p>
          <w:pPr>
            <w:pStyle w:val="Contents3"/>
            <w:tabs>
              <w:tab w:val="clear" w:pos="8459"/>
              <w:tab w:val="right" w:pos="9026" w:leader="dot"/>
            </w:tabs>
            <w:rPr/>
          </w:pPr>
          <w:hyperlink w:anchor="__RefHeading___Toc3274318_372815092">
            <w:r>
              <w:rPr>
                <w:webHidden/>
                <w:rStyle w:val="IndexLink"/>
                <w:rtl w:val="true"/>
              </w:rPr>
              <w:t>[</w:t>
            </w:r>
            <w:r>
              <w:rPr>
                <w:rStyle w:val="IndexLink"/>
                <w:rtl w:val="true"/>
              </w:rPr>
              <w:t>الدليل</w:t>
            </w:r>
            <w:r>
              <w:rPr>
                <w:rStyle w:val="IndexLink"/>
                <w:rtl w:val="true"/>
              </w:rPr>
              <w:t>]</w:t>
            </w:r>
            <w:r>
              <w:rPr>
                <w:rStyle w:val="IndexLink"/>
                <w:rtl w:val="true"/>
              </w:rPr>
              <w:t>السادس</w:t>
            </w:r>
            <w:r>
              <w:rPr>
                <w:rStyle w:val="IndexLink"/>
                <w:rtl w:val="true"/>
              </w:rPr>
              <w:tab/>
            </w:r>
            <w:r>
              <w:rPr>
                <w:rStyle w:val="IndexLink"/>
              </w:rPr>
              <w:t>75</w:t>
            </w:r>
          </w:hyperlink>
        </w:p>
        <w:p>
          <w:pPr>
            <w:pStyle w:val="Contents3"/>
            <w:tabs>
              <w:tab w:val="clear" w:pos="8459"/>
              <w:tab w:val="right" w:pos="9026" w:leader="dot"/>
            </w:tabs>
            <w:rPr/>
          </w:pPr>
          <w:hyperlink w:anchor="__RefHeading___Toc3274320_372815092">
            <w:r>
              <w:rPr>
                <w:webHidden/>
                <w:rStyle w:val="IndexLink"/>
                <w:rtl w:val="true"/>
              </w:rPr>
              <w:t>[</w:t>
            </w:r>
            <w:r>
              <w:rPr>
                <w:rStyle w:val="IndexLink"/>
                <w:rtl w:val="true"/>
              </w:rPr>
              <w:t>الدليل</w:t>
            </w:r>
            <w:r>
              <w:rPr>
                <w:rStyle w:val="IndexLink"/>
                <w:rtl w:val="true"/>
              </w:rPr>
              <w:t>]</w:t>
            </w:r>
            <w:r>
              <w:rPr>
                <w:rStyle w:val="IndexLink"/>
                <w:rtl w:val="true"/>
              </w:rPr>
              <w:t>السابع</w:t>
            </w:r>
            <w:r>
              <w:rPr>
                <w:rStyle w:val="IndexLink"/>
                <w:rtl w:val="true"/>
              </w:rPr>
              <w:tab/>
            </w:r>
            <w:r>
              <w:rPr>
                <w:rStyle w:val="IndexLink"/>
              </w:rPr>
              <w:t>75</w:t>
            </w:r>
          </w:hyperlink>
        </w:p>
        <w:p>
          <w:pPr>
            <w:pStyle w:val="Contents3"/>
            <w:tabs>
              <w:tab w:val="clear" w:pos="8459"/>
              <w:tab w:val="right" w:pos="9026" w:leader="dot"/>
            </w:tabs>
            <w:rPr/>
          </w:pPr>
          <w:hyperlink w:anchor="__RefHeading___Toc3274322_372815092">
            <w:r>
              <w:rPr>
                <w:webHidden/>
                <w:rStyle w:val="IndexLink"/>
                <w:rtl w:val="true"/>
              </w:rPr>
              <w:t>[</w:t>
            </w:r>
            <w:r>
              <w:rPr>
                <w:rStyle w:val="IndexLink"/>
                <w:rtl w:val="true"/>
              </w:rPr>
              <w:t>الدليل</w:t>
            </w:r>
            <w:r>
              <w:rPr>
                <w:rStyle w:val="IndexLink"/>
                <w:rtl w:val="true"/>
              </w:rPr>
              <w:t>]</w:t>
            </w:r>
            <w:r>
              <w:rPr>
                <w:rStyle w:val="IndexLink"/>
                <w:rtl w:val="true"/>
              </w:rPr>
              <w:t>الثامن</w:t>
            </w:r>
            <w:r>
              <w:rPr>
                <w:rStyle w:val="IndexLink"/>
                <w:rtl w:val="true"/>
              </w:rPr>
              <w:tab/>
            </w:r>
            <w:r>
              <w:rPr>
                <w:rStyle w:val="IndexLink"/>
              </w:rPr>
              <w:t>75</w:t>
            </w:r>
          </w:hyperlink>
        </w:p>
        <w:p>
          <w:pPr>
            <w:pStyle w:val="Contents3"/>
            <w:tabs>
              <w:tab w:val="clear" w:pos="8459"/>
              <w:tab w:val="right" w:pos="9026" w:leader="dot"/>
            </w:tabs>
            <w:rPr/>
          </w:pPr>
          <w:hyperlink w:anchor="__RefHeading___Toc3274324_372815092">
            <w:r>
              <w:rPr>
                <w:webHidden/>
                <w:rStyle w:val="IndexLink"/>
                <w:rtl w:val="true"/>
              </w:rPr>
              <w:t>[</w:t>
            </w:r>
            <w:r>
              <w:rPr>
                <w:rStyle w:val="IndexLink"/>
                <w:rtl w:val="true"/>
              </w:rPr>
              <w:t>الدليل</w:t>
            </w:r>
            <w:r>
              <w:rPr>
                <w:rStyle w:val="IndexLink"/>
                <w:rtl w:val="true"/>
              </w:rPr>
              <w:t>]</w:t>
            </w:r>
            <w:r>
              <w:rPr>
                <w:rStyle w:val="IndexLink"/>
                <w:rtl w:val="true"/>
              </w:rPr>
              <w:t>التاسع</w:t>
            </w:r>
            <w:r>
              <w:rPr>
                <w:rStyle w:val="IndexLink"/>
                <w:rtl w:val="true"/>
              </w:rPr>
              <w:tab/>
            </w:r>
            <w:r>
              <w:rPr>
                <w:rStyle w:val="IndexLink"/>
              </w:rPr>
              <w:t>76</w:t>
            </w:r>
          </w:hyperlink>
        </w:p>
        <w:p>
          <w:pPr>
            <w:pStyle w:val="Contents3"/>
            <w:tabs>
              <w:tab w:val="clear" w:pos="8459"/>
              <w:tab w:val="right" w:pos="9026" w:leader="dot"/>
            </w:tabs>
            <w:rPr/>
          </w:pPr>
          <w:hyperlink w:anchor="__RefHeading___Toc3274326_372815092">
            <w:r>
              <w:rPr>
                <w:webHidden/>
                <w:rStyle w:val="IndexLink"/>
                <w:rtl w:val="true"/>
              </w:rPr>
              <w:t>[</w:t>
            </w:r>
            <w:r>
              <w:rPr>
                <w:rStyle w:val="IndexLink"/>
                <w:rtl w:val="true"/>
              </w:rPr>
              <w:t>الدليل</w:t>
            </w:r>
            <w:r>
              <w:rPr>
                <w:rStyle w:val="IndexLink"/>
                <w:rtl w:val="true"/>
              </w:rPr>
              <w:t>]</w:t>
            </w:r>
            <w:r>
              <w:rPr>
                <w:rStyle w:val="IndexLink"/>
                <w:rtl w:val="true"/>
              </w:rPr>
              <w:t>العاشر</w:t>
            </w:r>
            <w:r>
              <w:rPr>
                <w:rStyle w:val="IndexLink"/>
                <w:rtl w:val="true"/>
              </w:rPr>
              <w:tab/>
            </w:r>
            <w:r>
              <w:rPr>
                <w:rStyle w:val="IndexLink"/>
              </w:rPr>
              <w:t>77</w:t>
            </w:r>
          </w:hyperlink>
        </w:p>
        <w:p>
          <w:pPr>
            <w:pStyle w:val="Contents3"/>
            <w:tabs>
              <w:tab w:val="clear" w:pos="8459"/>
              <w:tab w:val="right" w:pos="9026" w:leader="dot"/>
            </w:tabs>
            <w:rPr/>
          </w:pPr>
          <w:hyperlink w:anchor="__RefHeading___Toc3274328_372815092">
            <w:r>
              <w:rPr>
                <w:webHidden/>
                <w:rStyle w:val="IndexLink"/>
                <w:rtl w:val="true"/>
              </w:rPr>
              <w:t>[</w:t>
            </w:r>
            <w:r>
              <w:rPr>
                <w:rStyle w:val="IndexLink"/>
                <w:rtl w:val="true"/>
              </w:rPr>
              <w:t>الدليل</w:t>
            </w:r>
            <w:r>
              <w:rPr>
                <w:rStyle w:val="IndexLink"/>
                <w:rtl w:val="true"/>
              </w:rPr>
              <w:t>]</w:t>
            </w:r>
            <w:r>
              <w:rPr>
                <w:rStyle w:val="IndexLink"/>
                <w:rtl w:val="true"/>
              </w:rPr>
              <w:t>الحادي عشر</w:t>
            </w:r>
            <w:r>
              <w:rPr>
                <w:rStyle w:val="IndexLink"/>
                <w:rtl w:val="true"/>
              </w:rPr>
              <w:tab/>
            </w:r>
            <w:r>
              <w:rPr>
                <w:rStyle w:val="IndexLink"/>
              </w:rPr>
              <w:t>77</w:t>
            </w:r>
          </w:hyperlink>
        </w:p>
        <w:p>
          <w:pPr>
            <w:pStyle w:val="Contents3"/>
            <w:tabs>
              <w:tab w:val="clear" w:pos="8459"/>
              <w:tab w:val="right" w:pos="9026" w:leader="dot"/>
            </w:tabs>
            <w:rPr/>
          </w:pPr>
          <w:hyperlink w:anchor="__RefHeading___Toc3274330_372815092">
            <w:r>
              <w:rPr>
                <w:webHidden/>
                <w:rStyle w:val="IndexLink"/>
                <w:rtl w:val="true"/>
              </w:rPr>
              <w:t>[</w:t>
            </w:r>
            <w:r>
              <w:rPr>
                <w:rStyle w:val="IndexLink"/>
                <w:rtl w:val="true"/>
              </w:rPr>
              <w:t>الدليل</w:t>
            </w:r>
            <w:r>
              <w:rPr>
                <w:rStyle w:val="IndexLink"/>
                <w:rtl w:val="true"/>
              </w:rPr>
              <w:t>]</w:t>
            </w:r>
            <w:r>
              <w:rPr>
                <w:rStyle w:val="IndexLink"/>
                <w:rtl w:val="true"/>
              </w:rPr>
              <w:t>الثاني عشر</w:t>
            </w:r>
            <w:r>
              <w:rPr>
                <w:rStyle w:val="IndexLink"/>
                <w:rtl w:val="true"/>
              </w:rPr>
              <w:tab/>
            </w:r>
            <w:r>
              <w:rPr>
                <w:rStyle w:val="IndexLink"/>
              </w:rPr>
              <w:t>77</w:t>
            </w:r>
          </w:hyperlink>
        </w:p>
        <w:p>
          <w:pPr>
            <w:pStyle w:val="Contents2"/>
            <w:tabs>
              <w:tab w:val="clear" w:pos="8743"/>
              <w:tab w:val="right" w:pos="9026" w:leader="dot"/>
            </w:tabs>
            <w:rPr/>
          </w:pPr>
          <w:hyperlink w:anchor="__RefHeading___Toc3274332_372815092">
            <w:r>
              <w:rPr>
                <w:webHidden/>
                <w:rStyle w:val="IndexLink"/>
                <w:rtl w:val="true"/>
              </w:rPr>
              <w:t>الفصل الثالث</w:t>
            </w:r>
            <w:r>
              <w:rPr>
                <w:rStyle w:val="IndexLink"/>
                <w:rtl w:val="true"/>
              </w:rPr>
              <w:t xml:space="preserve">: </w:t>
            </w:r>
            <w:r>
              <w:rPr>
                <w:rStyle w:val="IndexLink"/>
                <w:rtl w:val="true"/>
              </w:rPr>
              <w:t>في وجه الاستدلال بالاحاديث</w:t>
            </w:r>
            <w:r>
              <w:rPr>
                <w:rStyle w:val="IndexLink"/>
                <w:rtl w:val="true"/>
              </w:rPr>
              <w:tab/>
            </w:r>
            <w:r>
              <w:rPr>
                <w:rStyle w:val="IndexLink"/>
              </w:rPr>
              <w:t>79</w:t>
            </w:r>
          </w:hyperlink>
        </w:p>
        <w:p>
          <w:pPr>
            <w:pStyle w:val="Contents2"/>
            <w:tabs>
              <w:tab w:val="clear" w:pos="8743"/>
              <w:tab w:val="right" w:pos="9026" w:leader="dot"/>
            </w:tabs>
            <w:rPr/>
          </w:pPr>
          <w:hyperlink w:anchor="__RefHeading___Toc3274334_372815092">
            <w:r>
              <w:rPr>
                <w:webHidden/>
                <w:rStyle w:val="IndexLink"/>
                <w:rtl w:val="true"/>
              </w:rPr>
              <w:t>الفصل الرابع</w:t>
            </w:r>
            <w:r>
              <w:rPr>
                <w:rStyle w:val="IndexLink"/>
                <w:rtl w:val="true"/>
              </w:rPr>
              <w:t xml:space="preserve">: </w:t>
            </w:r>
            <w:r>
              <w:rPr>
                <w:rStyle w:val="IndexLink"/>
                <w:rtl w:val="true"/>
              </w:rPr>
              <w:t>في ذكر أحاديث النهي</w:t>
            </w:r>
            <w:r>
              <w:rPr>
                <w:rStyle w:val="IndexLink"/>
                <w:rtl w:val="true"/>
              </w:rPr>
              <w:tab/>
            </w:r>
            <w:r>
              <w:rPr>
                <w:rStyle w:val="IndexLink"/>
              </w:rPr>
              <w:t>87</w:t>
            </w:r>
          </w:hyperlink>
        </w:p>
        <w:p>
          <w:pPr>
            <w:pStyle w:val="Contents3"/>
            <w:tabs>
              <w:tab w:val="clear" w:pos="8459"/>
              <w:tab w:val="right" w:pos="9026" w:leader="dot"/>
            </w:tabs>
            <w:rPr/>
          </w:pPr>
          <w:hyperlink w:anchor="__RefHeading___Toc3274336_372815092">
            <w:r>
              <w:rPr>
                <w:webHidden/>
                <w:rStyle w:val="IndexLink"/>
                <w:rtl w:val="true"/>
              </w:rPr>
              <w:t>اشارة</w:t>
            </w:r>
            <w:r>
              <w:rPr>
                <w:rStyle w:val="IndexLink"/>
                <w:rtl w:val="true"/>
              </w:rPr>
              <w:tab/>
            </w:r>
            <w:r>
              <w:rPr>
                <w:rStyle w:val="IndexLink"/>
              </w:rPr>
              <w:t>87</w:t>
            </w:r>
          </w:hyperlink>
        </w:p>
        <w:p>
          <w:pPr>
            <w:pStyle w:val="Contents3"/>
            <w:tabs>
              <w:tab w:val="clear" w:pos="8459"/>
              <w:tab w:val="right" w:pos="9026" w:leader="dot"/>
            </w:tabs>
            <w:rPr/>
          </w:pPr>
          <w:hyperlink w:anchor="__RefHeading___Toc3274338_372815092">
            <w:r>
              <w:rPr>
                <w:webHidden/>
                <w:rStyle w:val="IndexLink"/>
                <w:rtl w:val="true"/>
              </w:rPr>
              <w:t>الحديث الاول</w:t>
            </w:r>
            <w:r>
              <w:rPr>
                <w:rStyle w:val="IndexLink"/>
                <w:rtl w:val="true"/>
              </w:rPr>
              <w:tab/>
            </w:r>
            <w:r>
              <w:rPr>
                <w:rStyle w:val="IndexLink"/>
              </w:rPr>
              <w:t>87</w:t>
            </w:r>
          </w:hyperlink>
        </w:p>
        <w:p>
          <w:pPr>
            <w:pStyle w:val="Contents3"/>
            <w:tabs>
              <w:tab w:val="clear" w:pos="8459"/>
              <w:tab w:val="right" w:pos="9026" w:leader="dot"/>
            </w:tabs>
            <w:rPr/>
          </w:pPr>
          <w:hyperlink w:anchor="__RefHeading___Toc3274340_372815092">
            <w:r>
              <w:rPr>
                <w:webHidden/>
                <w:rStyle w:val="IndexLink"/>
                <w:rtl w:val="true"/>
              </w:rPr>
              <w:t>الحديث الثاني</w:t>
            </w:r>
            <w:r>
              <w:rPr>
                <w:rStyle w:val="IndexLink"/>
                <w:rtl w:val="true"/>
              </w:rPr>
              <w:tab/>
            </w:r>
            <w:r>
              <w:rPr>
                <w:rStyle w:val="IndexLink"/>
              </w:rPr>
              <w:t>88</w:t>
            </w:r>
          </w:hyperlink>
        </w:p>
        <w:p>
          <w:pPr>
            <w:pStyle w:val="Contents3"/>
            <w:tabs>
              <w:tab w:val="clear" w:pos="8459"/>
              <w:tab w:val="right" w:pos="9026" w:leader="dot"/>
            </w:tabs>
            <w:rPr/>
          </w:pPr>
          <w:hyperlink w:anchor="__RefHeading___Toc3274342_372815092">
            <w:r>
              <w:rPr>
                <w:webHidden/>
                <w:rStyle w:val="IndexLink"/>
                <w:rtl w:val="true"/>
              </w:rPr>
              <w:t>الحديث الثالث</w:t>
            </w:r>
            <w:r>
              <w:rPr>
                <w:rStyle w:val="IndexLink"/>
                <w:rtl w:val="true"/>
              </w:rPr>
              <w:tab/>
            </w:r>
            <w:r>
              <w:rPr>
                <w:rStyle w:val="IndexLink"/>
              </w:rPr>
              <w:t>88</w:t>
            </w:r>
          </w:hyperlink>
        </w:p>
        <w:p>
          <w:pPr>
            <w:pStyle w:val="Contents3"/>
            <w:tabs>
              <w:tab w:val="clear" w:pos="8459"/>
              <w:tab w:val="right" w:pos="9026" w:leader="dot"/>
            </w:tabs>
            <w:rPr/>
          </w:pPr>
          <w:hyperlink w:anchor="__RefHeading___Toc3274344_372815092">
            <w:r>
              <w:rPr>
                <w:webHidden/>
                <w:rStyle w:val="IndexLink"/>
                <w:rtl w:val="true"/>
              </w:rPr>
              <w:t>الحديث الرابع</w:t>
            </w:r>
            <w:r>
              <w:rPr>
                <w:rStyle w:val="IndexLink"/>
                <w:rtl w:val="true"/>
              </w:rPr>
              <w:tab/>
            </w:r>
            <w:r>
              <w:rPr>
                <w:rStyle w:val="IndexLink"/>
              </w:rPr>
              <w:t>90</w:t>
            </w:r>
          </w:hyperlink>
        </w:p>
        <w:p>
          <w:pPr>
            <w:pStyle w:val="Contents3"/>
            <w:tabs>
              <w:tab w:val="clear" w:pos="8459"/>
              <w:tab w:val="right" w:pos="9026" w:leader="dot"/>
            </w:tabs>
            <w:rPr/>
          </w:pPr>
          <w:hyperlink w:anchor="__RefHeading___Toc3274346_372815092">
            <w:r>
              <w:rPr>
                <w:webHidden/>
                <w:rStyle w:val="IndexLink"/>
                <w:rtl w:val="true"/>
              </w:rPr>
              <w:t>الحديث الخامس</w:t>
            </w:r>
            <w:r>
              <w:rPr>
                <w:rStyle w:val="IndexLink"/>
                <w:rtl w:val="true"/>
              </w:rPr>
              <w:tab/>
            </w:r>
            <w:r>
              <w:rPr>
                <w:rStyle w:val="IndexLink"/>
              </w:rPr>
              <w:t>90</w:t>
            </w:r>
          </w:hyperlink>
        </w:p>
        <w:p>
          <w:pPr>
            <w:pStyle w:val="Contents3"/>
            <w:tabs>
              <w:tab w:val="clear" w:pos="8459"/>
              <w:tab w:val="right" w:pos="9026" w:leader="dot"/>
            </w:tabs>
            <w:rPr/>
          </w:pPr>
          <w:hyperlink w:anchor="__RefHeading___Toc3274348_372815092">
            <w:r>
              <w:rPr>
                <w:webHidden/>
                <w:rStyle w:val="IndexLink"/>
                <w:rtl w:val="true"/>
              </w:rPr>
              <w:t>الحديث السادس</w:t>
            </w:r>
            <w:r>
              <w:rPr>
                <w:rStyle w:val="IndexLink"/>
                <w:rtl w:val="true"/>
              </w:rPr>
              <w:tab/>
            </w:r>
            <w:r>
              <w:rPr>
                <w:rStyle w:val="IndexLink"/>
              </w:rPr>
              <w:t>90</w:t>
            </w:r>
          </w:hyperlink>
        </w:p>
        <w:p>
          <w:pPr>
            <w:pStyle w:val="Contents3"/>
            <w:tabs>
              <w:tab w:val="clear" w:pos="8459"/>
              <w:tab w:val="right" w:pos="9026" w:leader="dot"/>
            </w:tabs>
            <w:rPr/>
          </w:pPr>
          <w:hyperlink w:anchor="__RefHeading___Toc3274350_372815092">
            <w:r>
              <w:rPr>
                <w:webHidden/>
                <w:rStyle w:val="IndexLink"/>
                <w:rtl w:val="true"/>
              </w:rPr>
              <w:t>الحديث السابع</w:t>
            </w:r>
            <w:r>
              <w:rPr>
                <w:rStyle w:val="IndexLink"/>
                <w:rtl w:val="true"/>
              </w:rPr>
              <w:tab/>
            </w:r>
            <w:r>
              <w:rPr>
                <w:rStyle w:val="IndexLink"/>
              </w:rPr>
              <w:t>92</w:t>
            </w:r>
          </w:hyperlink>
        </w:p>
        <w:p>
          <w:pPr>
            <w:pStyle w:val="Contents3"/>
            <w:tabs>
              <w:tab w:val="clear" w:pos="8459"/>
              <w:tab w:val="right" w:pos="9026" w:leader="dot"/>
            </w:tabs>
            <w:rPr/>
          </w:pPr>
          <w:hyperlink w:anchor="__RefHeading___Toc3274352_372815092">
            <w:r>
              <w:rPr>
                <w:webHidden/>
                <w:rStyle w:val="IndexLink"/>
                <w:rtl w:val="true"/>
              </w:rPr>
              <w:t>الحديث الثامن</w:t>
            </w:r>
            <w:r>
              <w:rPr>
                <w:rStyle w:val="IndexLink"/>
                <w:rtl w:val="true"/>
              </w:rPr>
              <w:tab/>
            </w:r>
            <w:r>
              <w:rPr>
                <w:rStyle w:val="IndexLink"/>
              </w:rPr>
              <w:t>92</w:t>
            </w:r>
          </w:hyperlink>
        </w:p>
        <w:p>
          <w:pPr>
            <w:pStyle w:val="Contents3"/>
            <w:tabs>
              <w:tab w:val="clear" w:pos="8459"/>
              <w:tab w:val="right" w:pos="9026" w:leader="dot"/>
            </w:tabs>
            <w:rPr/>
          </w:pPr>
          <w:hyperlink w:anchor="__RefHeading___Toc3274354_372815092">
            <w:r>
              <w:rPr>
                <w:webHidden/>
                <w:rStyle w:val="IndexLink"/>
                <w:rtl w:val="true"/>
              </w:rPr>
              <w:t>الحديث التاسع</w:t>
            </w:r>
            <w:r>
              <w:rPr>
                <w:rStyle w:val="IndexLink"/>
                <w:rtl w:val="true"/>
              </w:rPr>
              <w:tab/>
            </w:r>
            <w:r>
              <w:rPr>
                <w:rStyle w:val="IndexLink"/>
              </w:rPr>
              <w:t>92</w:t>
            </w:r>
          </w:hyperlink>
        </w:p>
        <w:p>
          <w:pPr>
            <w:pStyle w:val="Contents3"/>
            <w:tabs>
              <w:tab w:val="clear" w:pos="8459"/>
              <w:tab w:val="right" w:pos="9026" w:leader="dot"/>
            </w:tabs>
            <w:rPr/>
          </w:pPr>
          <w:hyperlink w:anchor="__RefHeading___Toc3274356_372815092">
            <w:r>
              <w:rPr>
                <w:webHidden/>
                <w:rStyle w:val="IndexLink"/>
                <w:rtl w:val="true"/>
              </w:rPr>
              <w:t>الحديث العاشر</w:t>
            </w:r>
            <w:r>
              <w:rPr>
                <w:rStyle w:val="IndexLink"/>
                <w:rtl w:val="true"/>
              </w:rPr>
              <w:tab/>
            </w:r>
            <w:r>
              <w:rPr>
                <w:rStyle w:val="IndexLink"/>
              </w:rPr>
              <w:t>94</w:t>
            </w:r>
          </w:hyperlink>
        </w:p>
        <w:p>
          <w:pPr>
            <w:pStyle w:val="Contents3"/>
            <w:tabs>
              <w:tab w:val="clear" w:pos="8459"/>
              <w:tab w:val="right" w:pos="9026" w:leader="dot"/>
            </w:tabs>
            <w:rPr/>
          </w:pPr>
          <w:hyperlink w:anchor="__RefHeading___Toc3274358_372815092">
            <w:r>
              <w:rPr>
                <w:webHidden/>
                <w:rStyle w:val="IndexLink"/>
                <w:rtl w:val="true"/>
              </w:rPr>
              <w:t>الحديث الحادي عشر</w:t>
            </w:r>
            <w:r>
              <w:rPr>
                <w:rStyle w:val="IndexLink"/>
                <w:rtl w:val="true"/>
              </w:rPr>
              <w:tab/>
            </w:r>
            <w:r>
              <w:rPr>
                <w:rStyle w:val="IndexLink"/>
              </w:rPr>
              <w:t>94</w:t>
            </w:r>
          </w:hyperlink>
        </w:p>
        <w:p>
          <w:pPr>
            <w:pStyle w:val="Contents3"/>
            <w:tabs>
              <w:tab w:val="clear" w:pos="8459"/>
              <w:tab w:val="right" w:pos="9026" w:leader="dot"/>
            </w:tabs>
            <w:rPr/>
          </w:pPr>
          <w:hyperlink w:anchor="__RefHeading___Toc3274360_372815092">
            <w:r>
              <w:rPr>
                <w:webHidden/>
                <w:rStyle w:val="IndexLink"/>
                <w:rtl w:val="true"/>
              </w:rPr>
              <w:t>الحديث الثاني عشر</w:t>
            </w:r>
            <w:r>
              <w:rPr>
                <w:rStyle w:val="IndexLink"/>
                <w:rtl w:val="true"/>
              </w:rPr>
              <w:tab/>
            </w:r>
            <w:r>
              <w:rPr>
                <w:rStyle w:val="IndexLink"/>
              </w:rPr>
              <w:t>94</w:t>
            </w:r>
          </w:hyperlink>
        </w:p>
        <w:p>
          <w:pPr>
            <w:pStyle w:val="Contents3"/>
            <w:tabs>
              <w:tab w:val="clear" w:pos="8459"/>
              <w:tab w:val="right" w:pos="9026" w:leader="dot"/>
            </w:tabs>
            <w:rPr/>
          </w:pPr>
          <w:hyperlink w:anchor="__RefHeading___Toc3274362_372815092">
            <w:r>
              <w:rPr>
                <w:webHidden/>
                <w:rStyle w:val="IndexLink"/>
                <w:rtl w:val="true"/>
              </w:rPr>
              <w:t>الحديث الثالث عشر</w:t>
            </w:r>
            <w:r>
              <w:rPr>
                <w:rStyle w:val="IndexLink"/>
                <w:rtl w:val="true"/>
              </w:rPr>
              <w:tab/>
            </w:r>
            <w:r>
              <w:rPr>
                <w:rStyle w:val="IndexLink"/>
              </w:rPr>
              <w:t>95</w:t>
            </w:r>
          </w:hyperlink>
        </w:p>
        <w:p>
          <w:pPr>
            <w:pStyle w:val="Contents2"/>
            <w:tabs>
              <w:tab w:val="clear" w:pos="8743"/>
              <w:tab w:val="right" w:pos="9026" w:leader="dot"/>
            </w:tabs>
            <w:rPr/>
          </w:pPr>
          <w:hyperlink w:anchor="__RefHeading___Toc3274364_372815092">
            <w:r>
              <w:rPr>
                <w:webHidden/>
                <w:rStyle w:val="IndexLink"/>
                <w:rtl w:val="true"/>
              </w:rPr>
              <w:t>الفصل الخامس</w:t>
            </w:r>
            <w:r>
              <w:rPr>
                <w:rStyle w:val="IndexLink"/>
                <w:rtl w:val="true"/>
              </w:rPr>
              <w:t xml:space="preserve">: </w:t>
            </w:r>
            <w:r>
              <w:rPr>
                <w:rStyle w:val="IndexLink"/>
                <w:rtl w:val="true"/>
              </w:rPr>
              <w:t>في بيان حال أساتیدها</w:t>
            </w:r>
            <w:r>
              <w:rPr>
                <w:rStyle w:val="IndexLink"/>
                <w:rtl w:val="true"/>
              </w:rPr>
              <w:tab/>
            </w:r>
            <w:r>
              <w:rPr>
                <w:rStyle w:val="IndexLink"/>
              </w:rPr>
              <w:t>97</w:t>
            </w:r>
          </w:hyperlink>
        </w:p>
        <w:p>
          <w:pPr>
            <w:pStyle w:val="Contents3"/>
            <w:tabs>
              <w:tab w:val="clear" w:pos="8459"/>
              <w:tab w:val="right" w:pos="9026" w:leader="dot"/>
            </w:tabs>
            <w:rPr/>
          </w:pPr>
          <w:hyperlink w:anchor="__RefHeading___Toc3274366_372815092">
            <w:r>
              <w:rPr>
                <w:webHidden/>
                <w:rStyle w:val="IndexLink"/>
                <w:rtl w:val="true"/>
              </w:rPr>
              <w:t>اشارة</w:t>
            </w:r>
            <w:r>
              <w:rPr>
                <w:rStyle w:val="IndexLink"/>
                <w:rtl w:val="true"/>
              </w:rPr>
              <w:tab/>
            </w:r>
            <w:r>
              <w:rPr>
                <w:rStyle w:val="IndexLink"/>
              </w:rPr>
              <w:t>97</w:t>
            </w:r>
          </w:hyperlink>
        </w:p>
        <w:p>
          <w:pPr>
            <w:pStyle w:val="Contents3"/>
            <w:tabs>
              <w:tab w:val="clear" w:pos="8459"/>
              <w:tab w:val="right" w:pos="9026" w:leader="dot"/>
            </w:tabs>
            <w:rPr/>
          </w:pPr>
          <w:hyperlink w:anchor="__RefHeading___Toc3274368_372815092">
            <w:r>
              <w:rPr>
                <w:webHidden/>
                <w:rStyle w:val="IndexLink"/>
                <w:rtl w:val="true"/>
              </w:rPr>
              <w:t>في بيان حال أسانيد أحاديث النهي</w:t>
            </w:r>
            <w:r>
              <w:rPr>
                <w:rStyle w:val="IndexLink"/>
                <w:rtl w:val="true"/>
              </w:rPr>
              <w:tab/>
            </w:r>
            <w:r>
              <w:rPr>
                <w:rStyle w:val="IndexLink"/>
              </w:rPr>
              <w:t>97</w:t>
            </w:r>
          </w:hyperlink>
        </w:p>
        <w:p>
          <w:pPr>
            <w:pStyle w:val="Contents3"/>
            <w:tabs>
              <w:tab w:val="clear" w:pos="8459"/>
              <w:tab w:val="right" w:pos="9026" w:leader="dot"/>
            </w:tabs>
            <w:rPr/>
          </w:pPr>
          <w:hyperlink w:anchor="__RefHeading___Toc3274370_372815092">
            <w:r>
              <w:rPr>
                <w:webHidden/>
                <w:rStyle w:val="IndexLink"/>
                <w:rtl w:val="true"/>
              </w:rPr>
              <w:t>فأقول</w:t>
            </w:r>
            <w:r>
              <w:rPr>
                <w:rStyle w:val="IndexLink"/>
                <w:rtl w:val="true"/>
              </w:rPr>
              <w:t>:</w:t>
              <w:tab/>
            </w:r>
            <w:r>
              <w:rPr>
                <w:rStyle w:val="IndexLink"/>
              </w:rPr>
              <w:t>97</w:t>
            </w:r>
          </w:hyperlink>
        </w:p>
        <w:p>
          <w:pPr>
            <w:pStyle w:val="Contents2"/>
            <w:tabs>
              <w:tab w:val="clear" w:pos="8743"/>
              <w:tab w:val="right" w:pos="9026" w:leader="dot"/>
            </w:tabs>
            <w:rPr/>
          </w:pPr>
          <w:hyperlink w:anchor="__RefHeading___Toc3274372_372815092">
            <w:r>
              <w:rPr>
                <w:webHidden/>
                <w:rStyle w:val="IndexLink"/>
                <w:rtl w:val="true"/>
              </w:rPr>
              <w:t>الفصل السادس</w:t>
            </w:r>
            <w:r>
              <w:rPr>
                <w:rStyle w:val="IndexLink"/>
                <w:rtl w:val="true"/>
              </w:rPr>
              <w:t xml:space="preserve">: </w:t>
            </w:r>
            <w:r>
              <w:rPr>
                <w:rStyle w:val="IndexLink"/>
                <w:rtl w:val="true"/>
              </w:rPr>
              <w:t>في بيان رجحان احادیث الجواز علی احادیث النهي</w:t>
            </w:r>
            <w:r>
              <w:rPr>
                <w:rStyle w:val="IndexLink"/>
                <w:rtl w:val="true"/>
              </w:rPr>
              <w:tab/>
            </w:r>
            <w:r>
              <w:rPr>
                <w:rStyle w:val="IndexLink"/>
              </w:rPr>
              <w:t>102</w:t>
            </w:r>
          </w:hyperlink>
        </w:p>
        <w:p>
          <w:pPr>
            <w:pStyle w:val="Contents2"/>
            <w:tabs>
              <w:tab w:val="clear" w:pos="8743"/>
              <w:tab w:val="right" w:pos="9026" w:leader="dot"/>
            </w:tabs>
            <w:rPr/>
          </w:pPr>
          <w:hyperlink w:anchor="__RefHeading___Toc3274374_372815092">
            <w:r>
              <w:rPr>
                <w:webHidden/>
                <w:rStyle w:val="IndexLink"/>
                <w:rtl w:val="true"/>
              </w:rPr>
              <w:t>الفصل السابع</w:t>
            </w:r>
            <w:r>
              <w:rPr>
                <w:rStyle w:val="IndexLink"/>
                <w:rtl w:val="true"/>
              </w:rPr>
              <w:t xml:space="preserve">: </w:t>
            </w:r>
            <w:r>
              <w:rPr>
                <w:rStyle w:val="IndexLink"/>
                <w:rtl w:val="true"/>
              </w:rPr>
              <w:t>في وجه الجمع بين الاحاديث</w:t>
            </w:r>
            <w:r>
              <w:rPr>
                <w:rStyle w:val="IndexLink"/>
                <w:rtl w:val="true"/>
              </w:rPr>
              <w:tab/>
            </w:r>
            <w:r>
              <w:rPr>
                <w:rStyle w:val="IndexLink"/>
              </w:rPr>
              <w:t>104</w:t>
            </w:r>
          </w:hyperlink>
        </w:p>
        <w:p>
          <w:pPr>
            <w:pStyle w:val="Contents3"/>
            <w:tabs>
              <w:tab w:val="clear" w:pos="8459"/>
              <w:tab w:val="right" w:pos="9026" w:leader="dot"/>
            </w:tabs>
            <w:rPr/>
          </w:pPr>
          <w:hyperlink w:anchor="__RefHeading___Toc3274376_372815092">
            <w:r>
              <w:rPr>
                <w:webHidden/>
                <w:rStyle w:val="IndexLink"/>
                <w:rtl w:val="true"/>
              </w:rPr>
              <w:t>اشارة</w:t>
            </w:r>
            <w:r>
              <w:rPr>
                <w:rStyle w:val="IndexLink"/>
                <w:rtl w:val="true"/>
              </w:rPr>
              <w:tab/>
            </w:r>
            <w:r>
              <w:rPr>
                <w:rStyle w:val="IndexLink"/>
              </w:rPr>
              <w:t>104</w:t>
            </w:r>
          </w:hyperlink>
        </w:p>
        <w:p>
          <w:pPr>
            <w:pStyle w:val="Contents3"/>
            <w:tabs>
              <w:tab w:val="clear" w:pos="8459"/>
              <w:tab w:val="right" w:pos="9026" w:leader="dot"/>
            </w:tabs>
            <w:rPr/>
          </w:pPr>
          <w:hyperlink w:anchor="__RefHeading___Toc3274378_372815092">
            <w:r>
              <w:rPr>
                <w:webHidden/>
                <w:rStyle w:val="IndexLink"/>
                <w:rtl w:val="true"/>
              </w:rPr>
              <w:t>الوجه الأول</w:t>
            </w:r>
            <w:r>
              <w:rPr>
                <w:rStyle w:val="IndexLink"/>
                <w:rtl w:val="true"/>
              </w:rPr>
              <w:tab/>
            </w:r>
            <w:r>
              <w:rPr>
                <w:rStyle w:val="IndexLink"/>
              </w:rPr>
              <w:t>104</w:t>
            </w:r>
          </w:hyperlink>
        </w:p>
        <w:p>
          <w:pPr>
            <w:pStyle w:val="Contents3"/>
            <w:tabs>
              <w:tab w:val="clear" w:pos="8459"/>
              <w:tab w:val="right" w:pos="9026" w:leader="dot"/>
            </w:tabs>
            <w:rPr/>
          </w:pPr>
          <w:hyperlink w:anchor="__RefHeading___Toc3274380_372815092">
            <w:r>
              <w:rPr>
                <w:webHidden/>
                <w:rStyle w:val="IndexLink"/>
                <w:rtl w:val="true"/>
              </w:rPr>
              <w:t>الوجه الثاني</w:t>
            </w:r>
            <w:r>
              <w:rPr>
                <w:rStyle w:val="IndexLink"/>
                <w:rtl w:val="true"/>
              </w:rPr>
              <w:tab/>
            </w:r>
            <w:r>
              <w:rPr>
                <w:rStyle w:val="IndexLink"/>
              </w:rPr>
              <w:t>104</w:t>
            </w:r>
          </w:hyperlink>
        </w:p>
        <w:p>
          <w:pPr>
            <w:pStyle w:val="Contents3"/>
            <w:tabs>
              <w:tab w:val="clear" w:pos="8459"/>
              <w:tab w:val="right" w:pos="9026" w:leader="dot"/>
            </w:tabs>
            <w:rPr/>
          </w:pPr>
          <w:hyperlink w:anchor="__RefHeading___Toc3274382_372815092">
            <w:r>
              <w:rPr>
                <w:webHidden/>
                <w:rStyle w:val="IndexLink"/>
                <w:rtl w:val="true"/>
              </w:rPr>
              <w:t>الوجه الثالث</w:t>
            </w:r>
            <w:r>
              <w:rPr>
                <w:rStyle w:val="IndexLink"/>
                <w:rtl w:val="true"/>
              </w:rPr>
              <w:tab/>
            </w:r>
            <w:r>
              <w:rPr>
                <w:rStyle w:val="IndexLink"/>
              </w:rPr>
              <w:t>104</w:t>
            </w:r>
          </w:hyperlink>
        </w:p>
        <w:p>
          <w:pPr>
            <w:pStyle w:val="Contents3"/>
            <w:tabs>
              <w:tab w:val="clear" w:pos="8459"/>
              <w:tab w:val="right" w:pos="9026" w:leader="dot"/>
            </w:tabs>
            <w:rPr/>
          </w:pPr>
          <w:hyperlink w:anchor="__RefHeading___Toc3274384_372815092">
            <w:r>
              <w:rPr>
                <w:webHidden/>
                <w:rStyle w:val="IndexLink"/>
                <w:rtl w:val="true"/>
              </w:rPr>
              <w:t>الوجه الرابع</w:t>
            </w:r>
            <w:r>
              <w:rPr>
                <w:rStyle w:val="IndexLink"/>
                <w:rtl w:val="true"/>
              </w:rPr>
              <w:tab/>
            </w:r>
            <w:r>
              <w:rPr>
                <w:rStyle w:val="IndexLink"/>
              </w:rPr>
              <w:t>104</w:t>
            </w:r>
          </w:hyperlink>
        </w:p>
        <w:p>
          <w:pPr>
            <w:pStyle w:val="Contents3"/>
            <w:tabs>
              <w:tab w:val="clear" w:pos="8459"/>
              <w:tab w:val="right" w:pos="9026" w:leader="dot"/>
            </w:tabs>
            <w:rPr/>
          </w:pPr>
          <w:hyperlink w:anchor="__RefHeading___Toc3274386_372815092">
            <w:r>
              <w:rPr>
                <w:webHidden/>
                <w:rStyle w:val="IndexLink"/>
                <w:rtl w:val="true"/>
              </w:rPr>
              <w:t>الوجه الخامس</w:t>
            </w:r>
            <w:r>
              <w:rPr>
                <w:rStyle w:val="IndexLink"/>
                <w:rtl w:val="true"/>
              </w:rPr>
              <w:tab/>
            </w:r>
            <w:r>
              <w:rPr>
                <w:rStyle w:val="IndexLink"/>
              </w:rPr>
              <w:t>104</w:t>
            </w:r>
          </w:hyperlink>
        </w:p>
        <w:p>
          <w:pPr>
            <w:pStyle w:val="Contents3"/>
            <w:tabs>
              <w:tab w:val="clear" w:pos="8459"/>
              <w:tab w:val="right" w:pos="9026" w:leader="dot"/>
            </w:tabs>
            <w:rPr/>
          </w:pPr>
          <w:hyperlink w:anchor="__RefHeading___Toc3274388_372815092">
            <w:r>
              <w:rPr>
                <w:webHidden/>
                <w:rStyle w:val="IndexLink"/>
                <w:rtl w:val="true"/>
              </w:rPr>
              <w:t>الوجه السادس</w:t>
            </w:r>
            <w:r>
              <w:rPr>
                <w:rStyle w:val="IndexLink"/>
                <w:rtl w:val="true"/>
              </w:rPr>
              <w:tab/>
            </w:r>
            <w:r>
              <w:rPr>
                <w:rStyle w:val="IndexLink"/>
              </w:rPr>
              <w:t>105</w:t>
            </w:r>
          </w:hyperlink>
        </w:p>
        <w:p>
          <w:pPr>
            <w:pStyle w:val="Contents3"/>
            <w:tabs>
              <w:tab w:val="clear" w:pos="8459"/>
              <w:tab w:val="right" w:pos="9026" w:leader="dot"/>
            </w:tabs>
            <w:rPr/>
          </w:pPr>
          <w:hyperlink w:anchor="__RefHeading___Toc3274390_372815092">
            <w:r>
              <w:rPr>
                <w:webHidden/>
                <w:rStyle w:val="IndexLink"/>
                <w:rtl w:val="true"/>
              </w:rPr>
              <w:t>الوجه السابع</w:t>
            </w:r>
            <w:r>
              <w:rPr>
                <w:rStyle w:val="IndexLink"/>
                <w:rtl w:val="true"/>
              </w:rPr>
              <w:tab/>
            </w:r>
            <w:r>
              <w:rPr>
                <w:rStyle w:val="IndexLink"/>
              </w:rPr>
              <w:t>105</w:t>
            </w:r>
          </w:hyperlink>
        </w:p>
        <w:p>
          <w:pPr>
            <w:pStyle w:val="Contents2"/>
            <w:tabs>
              <w:tab w:val="clear" w:pos="8743"/>
              <w:tab w:val="right" w:pos="9026" w:leader="dot"/>
            </w:tabs>
            <w:rPr/>
          </w:pPr>
          <w:hyperlink w:anchor="__RefHeading___Toc3274392_372815092">
            <w:r>
              <w:rPr>
                <w:webHidden/>
                <w:rStyle w:val="IndexLink"/>
                <w:rtl w:val="true"/>
              </w:rPr>
              <w:t>الفصل الثامن</w:t>
            </w:r>
            <w:r>
              <w:rPr>
                <w:rStyle w:val="IndexLink"/>
                <w:rtl w:val="true"/>
              </w:rPr>
              <w:t xml:space="preserve">: </w:t>
            </w:r>
            <w:r>
              <w:rPr>
                <w:rStyle w:val="IndexLink"/>
                <w:rtl w:val="true"/>
              </w:rPr>
              <w:t>في القرائن و الأدلة على الذي إخترناه</w:t>
            </w:r>
            <w:r>
              <w:rPr>
                <w:rStyle w:val="IndexLink"/>
                <w:rtl w:val="true"/>
              </w:rPr>
              <w:tab/>
            </w:r>
            <w:r>
              <w:rPr>
                <w:rStyle w:val="IndexLink"/>
              </w:rPr>
              <w:t>106</w:t>
            </w:r>
          </w:hyperlink>
        </w:p>
        <w:p>
          <w:pPr>
            <w:pStyle w:val="Contents3"/>
            <w:tabs>
              <w:tab w:val="clear" w:pos="8459"/>
              <w:tab w:val="right" w:pos="9026" w:leader="dot"/>
            </w:tabs>
            <w:rPr/>
          </w:pPr>
          <w:hyperlink w:anchor="__RefHeading___Toc3274394_372815092">
            <w:r>
              <w:rPr>
                <w:webHidden/>
                <w:rStyle w:val="IndexLink"/>
                <w:rtl w:val="true"/>
              </w:rPr>
              <w:t>اشارة</w:t>
            </w:r>
            <w:r>
              <w:rPr>
                <w:rStyle w:val="IndexLink"/>
                <w:rtl w:val="true"/>
              </w:rPr>
              <w:tab/>
            </w:r>
            <w:r>
              <w:rPr>
                <w:rStyle w:val="IndexLink"/>
              </w:rPr>
              <w:t>106</w:t>
            </w:r>
          </w:hyperlink>
        </w:p>
        <w:p>
          <w:pPr>
            <w:pStyle w:val="Contents3"/>
            <w:tabs>
              <w:tab w:val="clear" w:pos="8459"/>
              <w:tab w:val="right" w:pos="9026" w:leader="dot"/>
            </w:tabs>
            <w:rPr/>
          </w:pPr>
          <w:hyperlink w:anchor="__RefHeading___Toc3274396_372815092">
            <w:r>
              <w:rPr>
                <w:webHidden/>
                <w:rStyle w:val="IndexLink"/>
                <w:rtl w:val="true"/>
              </w:rPr>
              <w:t>[</w:t>
            </w:r>
            <w:r>
              <w:rPr>
                <w:rStyle w:val="IndexLink"/>
                <w:rtl w:val="true"/>
              </w:rPr>
              <w:t>الوجه</w:t>
            </w:r>
            <w:r>
              <w:rPr>
                <w:rStyle w:val="IndexLink"/>
                <w:rtl w:val="true"/>
              </w:rPr>
              <w:t>]</w:t>
            </w:r>
            <w:r>
              <w:rPr>
                <w:rStyle w:val="IndexLink"/>
                <w:rtl w:val="true"/>
              </w:rPr>
              <w:t>الأول</w:t>
            </w:r>
            <w:r>
              <w:rPr>
                <w:rStyle w:val="IndexLink"/>
                <w:rtl w:val="true"/>
              </w:rPr>
              <w:tab/>
            </w:r>
            <w:r>
              <w:rPr>
                <w:rStyle w:val="IndexLink"/>
              </w:rPr>
              <w:t>106</w:t>
            </w:r>
          </w:hyperlink>
        </w:p>
        <w:p>
          <w:pPr>
            <w:pStyle w:val="Contents3"/>
            <w:tabs>
              <w:tab w:val="clear" w:pos="8459"/>
              <w:tab w:val="right" w:pos="9026" w:leader="dot"/>
            </w:tabs>
            <w:rPr/>
          </w:pPr>
          <w:hyperlink w:anchor="__RefHeading___Toc3274398_372815092">
            <w:r>
              <w:rPr>
                <w:webHidden/>
                <w:rStyle w:val="IndexLink"/>
                <w:rtl w:val="true"/>
              </w:rPr>
              <w:t>[</w:t>
            </w:r>
            <w:r>
              <w:rPr>
                <w:rStyle w:val="IndexLink"/>
                <w:rtl w:val="true"/>
              </w:rPr>
              <w:t>الوجه</w:t>
            </w:r>
            <w:r>
              <w:rPr>
                <w:rStyle w:val="IndexLink"/>
                <w:rtl w:val="true"/>
              </w:rPr>
              <w:t>]</w:t>
            </w:r>
            <w:r>
              <w:rPr>
                <w:rStyle w:val="IndexLink"/>
                <w:rtl w:val="true"/>
              </w:rPr>
              <w:t>الثاني</w:t>
            </w:r>
            <w:r>
              <w:rPr>
                <w:rStyle w:val="IndexLink"/>
                <w:rtl w:val="true"/>
              </w:rPr>
              <w:tab/>
            </w:r>
            <w:r>
              <w:rPr>
                <w:rStyle w:val="IndexLink"/>
              </w:rPr>
              <w:t>110</w:t>
            </w:r>
          </w:hyperlink>
        </w:p>
        <w:p>
          <w:pPr>
            <w:pStyle w:val="Contents3"/>
            <w:tabs>
              <w:tab w:val="clear" w:pos="8459"/>
              <w:tab w:val="right" w:pos="9026" w:leader="dot"/>
            </w:tabs>
            <w:rPr/>
          </w:pPr>
          <w:hyperlink w:anchor="__RefHeading___Toc3274400_372815092">
            <w:r>
              <w:rPr>
                <w:webHidden/>
                <w:rStyle w:val="IndexLink"/>
                <w:rtl w:val="true"/>
              </w:rPr>
              <w:t>[</w:t>
            </w:r>
            <w:r>
              <w:rPr>
                <w:rStyle w:val="IndexLink"/>
                <w:rtl w:val="true"/>
              </w:rPr>
              <w:t>الوجه</w:t>
            </w:r>
            <w:r>
              <w:rPr>
                <w:rStyle w:val="IndexLink"/>
                <w:rtl w:val="true"/>
              </w:rPr>
              <w:t>]</w:t>
            </w:r>
            <w:r>
              <w:rPr>
                <w:rStyle w:val="IndexLink"/>
                <w:rtl w:val="true"/>
              </w:rPr>
              <w:t>الثالث</w:t>
            </w:r>
            <w:r>
              <w:rPr>
                <w:rStyle w:val="IndexLink"/>
                <w:rtl w:val="true"/>
              </w:rPr>
              <w:tab/>
            </w:r>
            <w:r>
              <w:rPr>
                <w:rStyle w:val="IndexLink"/>
              </w:rPr>
              <w:t>110</w:t>
            </w:r>
          </w:hyperlink>
        </w:p>
        <w:p>
          <w:pPr>
            <w:pStyle w:val="Contents3"/>
            <w:tabs>
              <w:tab w:val="clear" w:pos="8459"/>
              <w:tab w:val="right" w:pos="9026" w:leader="dot"/>
            </w:tabs>
            <w:rPr/>
          </w:pPr>
          <w:hyperlink w:anchor="__RefHeading___Toc3274402_372815092">
            <w:r>
              <w:rPr>
                <w:webHidden/>
                <w:rStyle w:val="IndexLink"/>
                <w:rtl w:val="true"/>
              </w:rPr>
              <w:t>[</w:t>
            </w:r>
            <w:r>
              <w:rPr>
                <w:rStyle w:val="IndexLink"/>
                <w:rtl w:val="true"/>
              </w:rPr>
              <w:t>الوجه</w:t>
            </w:r>
            <w:r>
              <w:rPr>
                <w:rStyle w:val="IndexLink"/>
                <w:rtl w:val="true"/>
              </w:rPr>
              <w:t>]</w:t>
            </w:r>
            <w:r>
              <w:rPr>
                <w:rStyle w:val="IndexLink"/>
                <w:rtl w:val="true"/>
              </w:rPr>
              <w:t>الرابع</w:t>
            </w:r>
            <w:r>
              <w:rPr>
                <w:rStyle w:val="IndexLink"/>
                <w:rtl w:val="true"/>
              </w:rPr>
              <w:tab/>
            </w:r>
            <w:r>
              <w:rPr>
                <w:rStyle w:val="IndexLink"/>
              </w:rPr>
              <w:t>110</w:t>
            </w:r>
          </w:hyperlink>
        </w:p>
        <w:p>
          <w:pPr>
            <w:pStyle w:val="Contents3"/>
            <w:tabs>
              <w:tab w:val="clear" w:pos="8459"/>
              <w:tab w:val="right" w:pos="9026" w:leader="dot"/>
            </w:tabs>
            <w:rPr/>
          </w:pPr>
          <w:hyperlink w:anchor="__RefHeading___Toc3274404_372815092">
            <w:r>
              <w:rPr>
                <w:webHidden/>
                <w:rStyle w:val="IndexLink"/>
                <w:rtl w:val="true"/>
              </w:rPr>
              <w:t>[</w:t>
            </w:r>
            <w:r>
              <w:rPr>
                <w:rStyle w:val="IndexLink"/>
                <w:rtl w:val="true"/>
              </w:rPr>
              <w:t>الوجه</w:t>
            </w:r>
            <w:r>
              <w:rPr>
                <w:rStyle w:val="IndexLink"/>
                <w:rtl w:val="true"/>
              </w:rPr>
              <w:t>]</w:t>
            </w:r>
            <w:r>
              <w:rPr>
                <w:rStyle w:val="IndexLink"/>
                <w:rtl w:val="true"/>
              </w:rPr>
              <w:t>الخامس</w:t>
            </w:r>
            <w:r>
              <w:rPr>
                <w:rStyle w:val="IndexLink"/>
                <w:rtl w:val="true"/>
              </w:rPr>
              <w:tab/>
            </w:r>
            <w:r>
              <w:rPr>
                <w:rStyle w:val="IndexLink"/>
              </w:rPr>
              <w:t>110</w:t>
            </w:r>
          </w:hyperlink>
        </w:p>
        <w:p>
          <w:pPr>
            <w:pStyle w:val="Contents3"/>
            <w:tabs>
              <w:tab w:val="clear" w:pos="8459"/>
              <w:tab w:val="right" w:pos="9026" w:leader="dot"/>
            </w:tabs>
            <w:rPr/>
          </w:pPr>
          <w:hyperlink w:anchor="__RefHeading___Toc3274406_372815092">
            <w:r>
              <w:rPr>
                <w:webHidden/>
                <w:rStyle w:val="IndexLink"/>
                <w:rtl w:val="true"/>
              </w:rPr>
              <w:t>[</w:t>
            </w:r>
            <w:r>
              <w:rPr>
                <w:rStyle w:val="IndexLink"/>
                <w:rtl w:val="true"/>
              </w:rPr>
              <w:t>الوجه</w:t>
            </w:r>
            <w:r>
              <w:rPr>
                <w:rStyle w:val="IndexLink"/>
                <w:rtl w:val="true"/>
              </w:rPr>
              <w:t>]</w:t>
            </w:r>
            <w:r>
              <w:rPr>
                <w:rStyle w:val="IndexLink"/>
                <w:rtl w:val="true"/>
              </w:rPr>
              <w:t>السادس</w:t>
            </w:r>
            <w:r>
              <w:rPr>
                <w:rStyle w:val="IndexLink"/>
                <w:rtl w:val="true"/>
              </w:rPr>
              <w:tab/>
            </w:r>
            <w:r>
              <w:rPr>
                <w:rStyle w:val="IndexLink"/>
              </w:rPr>
              <w:t>111</w:t>
            </w:r>
          </w:hyperlink>
        </w:p>
        <w:p>
          <w:pPr>
            <w:pStyle w:val="Contents3"/>
            <w:tabs>
              <w:tab w:val="clear" w:pos="8459"/>
              <w:tab w:val="right" w:pos="9026" w:leader="dot"/>
            </w:tabs>
            <w:rPr/>
          </w:pPr>
          <w:hyperlink w:anchor="__RefHeading___Toc3274408_372815092">
            <w:r>
              <w:rPr>
                <w:webHidden/>
                <w:rStyle w:val="IndexLink"/>
                <w:rtl w:val="true"/>
              </w:rPr>
              <w:t>[</w:t>
            </w:r>
            <w:r>
              <w:rPr>
                <w:rStyle w:val="IndexLink"/>
                <w:rtl w:val="true"/>
              </w:rPr>
              <w:t>الوجه</w:t>
            </w:r>
            <w:r>
              <w:rPr>
                <w:rStyle w:val="IndexLink"/>
                <w:rtl w:val="true"/>
              </w:rPr>
              <w:t>]</w:t>
            </w:r>
            <w:r>
              <w:rPr>
                <w:rStyle w:val="IndexLink"/>
                <w:rtl w:val="true"/>
              </w:rPr>
              <w:t>السابع</w:t>
            </w:r>
            <w:r>
              <w:rPr>
                <w:rStyle w:val="IndexLink"/>
                <w:rtl w:val="true"/>
              </w:rPr>
              <w:tab/>
            </w:r>
            <w:r>
              <w:rPr>
                <w:rStyle w:val="IndexLink"/>
              </w:rPr>
              <w:t>112</w:t>
            </w:r>
          </w:hyperlink>
        </w:p>
        <w:p>
          <w:pPr>
            <w:pStyle w:val="Contents3"/>
            <w:tabs>
              <w:tab w:val="clear" w:pos="8459"/>
              <w:tab w:val="right" w:pos="9026" w:leader="dot"/>
            </w:tabs>
            <w:rPr/>
          </w:pPr>
          <w:hyperlink w:anchor="__RefHeading___Toc3274410_372815092">
            <w:r>
              <w:rPr>
                <w:webHidden/>
                <w:rStyle w:val="IndexLink"/>
                <w:rtl w:val="true"/>
              </w:rPr>
              <w:t>[</w:t>
            </w:r>
            <w:r>
              <w:rPr>
                <w:rStyle w:val="IndexLink"/>
                <w:rtl w:val="true"/>
              </w:rPr>
              <w:t>الوجه</w:t>
            </w:r>
            <w:r>
              <w:rPr>
                <w:rStyle w:val="IndexLink"/>
                <w:rtl w:val="true"/>
              </w:rPr>
              <w:t>]</w:t>
            </w:r>
            <w:r>
              <w:rPr>
                <w:rStyle w:val="IndexLink"/>
                <w:rtl w:val="true"/>
              </w:rPr>
              <w:t>الثامن</w:t>
            </w:r>
            <w:r>
              <w:rPr>
                <w:rStyle w:val="IndexLink"/>
                <w:rtl w:val="true"/>
              </w:rPr>
              <w:tab/>
            </w:r>
            <w:r>
              <w:rPr>
                <w:rStyle w:val="IndexLink"/>
              </w:rPr>
              <w:t>112</w:t>
            </w:r>
          </w:hyperlink>
        </w:p>
        <w:p>
          <w:pPr>
            <w:pStyle w:val="Contents3"/>
            <w:tabs>
              <w:tab w:val="clear" w:pos="8459"/>
              <w:tab w:val="right" w:pos="9026" w:leader="dot"/>
            </w:tabs>
            <w:rPr/>
          </w:pPr>
          <w:hyperlink w:anchor="__RefHeading___Toc3274412_372815092">
            <w:r>
              <w:rPr>
                <w:webHidden/>
                <w:rStyle w:val="IndexLink"/>
                <w:rtl w:val="true"/>
              </w:rPr>
              <w:t>[</w:t>
            </w:r>
            <w:r>
              <w:rPr>
                <w:rStyle w:val="IndexLink"/>
                <w:rtl w:val="true"/>
              </w:rPr>
              <w:t>الوجه</w:t>
            </w:r>
            <w:r>
              <w:rPr>
                <w:rStyle w:val="IndexLink"/>
                <w:rtl w:val="true"/>
              </w:rPr>
              <w:t>]</w:t>
            </w:r>
            <w:r>
              <w:rPr>
                <w:rStyle w:val="IndexLink"/>
                <w:rtl w:val="true"/>
              </w:rPr>
              <w:t>التاسع</w:t>
            </w:r>
            <w:r>
              <w:rPr>
                <w:rStyle w:val="IndexLink"/>
                <w:rtl w:val="true"/>
              </w:rPr>
              <w:tab/>
            </w:r>
            <w:r>
              <w:rPr>
                <w:rStyle w:val="IndexLink"/>
              </w:rPr>
              <w:t>113</w:t>
            </w:r>
          </w:hyperlink>
        </w:p>
        <w:p>
          <w:pPr>
            <w:pStyle w:val="Contents3"/>
            <w:tabs>
              <w:tab w:val="clear" w:pos="8459"/>
              <w:tab w:val="right" w:pos="9026" w:leader="dot"/>
            </w:tabs>
            <w:rPr/>
          </w:pPr>
          <w:hyperlink w:anchor="__RefHeading___Toc3274414_372815092">
            <w:r>
              <w:rPr>
                <w:webHidden/>
                <w:rStyle w:val="IndexLink"/>
                <w:rtl w:val="true"/>
              </w:rPr>
              <w:t>[</w:t>
            </w:r>
            <w:r>
              <w:rPr>
                <w:rStyle w:val="IndexLink"/>
                <w:rtl w:val="true"/>
              </w:rPr>
              <w:t>الوجه</w:t>
            </w:r>
            <w:r>
              <w:rPr>
                <w:rStyle w:val="IndexLink"/>
                <w:rtl w:val="true"/>
              </w:rPr>
              <w:t>]</w:t>
            </w:r>
            <w:r>
              <w:rPr>
                <w:rStyle w:val="IndexLink"/>
                <w:rtl w:val="true"/>
              </w:rPr>
              <w:t>العاشر</w:t>
            </w:r>
            <w:r>
              <w:rPr>
                <w:rStyle w:val="IndexLink"/>
                <w:rtl w:val="true"/>
              </w:rPr>
              <w:tab/>
            </w:r>
            <w:r>
              <w:rPr>
                <w:rStyle w:val="IndexLink"/>
              </w:rPr>
              <w:t>114</w:t>
            </w:r>
          </w:hyperlink>
        </w:p>
        <w:p>
          <w:pPr>
            <w:pStyle w:val="Contents3"/>
            <w:tabs>
              <w:tab w:val="clear" w:pos="8459"/>
              <w:tab w:val="right" w:pos="9026" w:leader="dot"/>
            </w:tabs>
            <w:rPr/>
          </w:pPr>
          <w:hyperlink w:anchor="__RefHeading___Toc3274416_372815092">
            <w:r>
              <w:rPr>
                <w:webHidden/>
                <w:rStyle w:val="IndexLink"/>
                <w:rtl w:val="true"/>
              </w:rPr>
              <w:t>[</w:t>
            </w:r>
            <w:r>
              <w:rPr>
                <w:rStyle w:val="IndexLink"/>
                <w:rtl w:val="true"/>
              </w:rPr>
              <w:t>الوجه</w:t>
            </w:r>
            <w:r>
              <w:rPr>
                <w:rStyle w:val="IndexLink"/>
                <w:rtl w:val="true"/>
              </w:rPr>
              <w:t>]</w:t>
            </w:r>
            <w:r>
              <w:rPr>
                <w:rStyle w:val="IndexLink"/>
                <w:rtl w:val="true"/>
              </w:rPr>
              <w:t>الحادي عشر</w:t>
            </w:r>
            <w:r>
              <w:rPr>
                <w:rStyle w:val="IndexLink"/>
                <w:rtl w:val="true"/>
              </w:rPr>
              <w:tab/>
            </w:r>
            <w:r>
              <w:rPr>
                <w:rStyle w:val="IndexLink"/>
              </w:rPr>
              <w:t>114</w:t>
            </w:r>
          </w:hyperlink>
        </w:p>
        <w:p>
          <w:pPr>
            <w:pStyle w:val="Contents3"/>
            <w:tabs>
              <w:tab w:val="clear" w:pos="8459"/>
              <w:tab w:val="right" w:pos="9026" w:leader="dot"/>
            </w:tabs>
            <w:rPr/>
          </w:pPr>
          <w:hyperlink w:anchor="__RefHeading___Toc3274418_372815092">
            <w:r>
              <w:rPr>
                <w:webHidden/>
                <w:rStyle w:val="IndexLink"/>
                <w:rtl w:val="true"/>
              </w:rPr>
              <w:t>[</w:t>
            </w:r>
            <w:r>
              <w:rPr>
                <w:rStyle w:val="IndexLink"/>
                <w:rtl w:val="true"/>
              </w:rPr>
              <w:t>الوجه</w:t>
            </w:r>
            <w:r>
              <w:rPr>
                <w:rStyle w:val="IndexLink"/>
                <w:rtl w:val="true"/>
              </w:rPr>
              <w:t>]</w:t>
            </w:r>
            <w:r>
              <w:rPr>
                <w:rStyle w:val="IndexLink"/>
                <w:rtl w:val="true"/>
              </w:rPr>
              <w:t>الثاني عشر</w:t>
            </w:r>
            <w:r>
              <w:rPr>
                <w:rStyle w:val="IndexLink"/>
                <w:rtl w:val="true"/>
              </w:rPr>
              <w:tab/>
            </w:r>
            <w:r>
              <w:rPr>
                <w:rStyle w:val="IndexLink"/>
              </w:rPr>
              <w:t>114</w:t>
            </w:r>
          </w:hyperlink>
        </w:p>
        <w:p>
          <w:pPr>
            <w:pStyle w:val="Contents3"/>
            <w:tabs>
              <w:tab w:val="clear" w:pos="8459"/>
              <w:tab w:val="right" w:pos="9026" w:leader="dot"/>
            </w:tabs>
            <w:rPr/>
          </w:pPr>
          <w:hyperlink w:anchor="__RefHeading___Toc3274420_372815092">
            <w:r>
              <w:rPr>
                <w:webHidden/>
                <w:rStyle w:val="IndexLink"/>
                <w:rtl w:val="true"/>
              </w:rPr>
              <w:t>[</w:t>
            </w:r>
            <w:r>
              <w:rPr>
                <w:rStyle w:val="IndexLink"/>
                <w:rtl w:val="true"/>
              </w:rPr>
              <w:t>الوجه</w:t>
            </w:r>
            <w:r>
              <w:rPr>
                <w:rStyle w:val="IndexLink"/>
                <w:rtl w:val="true"/>
              </w:rPr>
              <w:t>]</w:t>
            </w:r>
            <w:r>
              <w:rPr>
                <w:rStyle w:val="IndexLink"/>
                <w:rtl w:val="true"/>
              </w:rPr>
              <w:t>الثالث عشر</w:t>
            </w:r>
            <w:r>
              <w:rPr>
                <w:rStyle w:val="IndexLink"/>
                <w:rtl w:val="true"/>
              </w:rPr>
              <w:tab/>
            </w:r>
            <w:r>
              <w:rPr>
                <w:rStyle w:val="IndexLink"/>
              </w:rPr>
              <w:t>114</w:t>
            </w:r>
          </w:hyperlink>
        </w:p>
        <w:p>
          <w:pPr>
            <w:pStyle w:val="Contents3"/>
            <w:tabs>
              <w:tab w:val="clear" w:pos="8459"/>
              <w:tab w:val="right" w:pos="9026" w:leader="dot"/>
            </w:tabs>
            <w:rPr/>
          </w:pPr>
          <w:hyperlink w:anchor="__RefHeading___Toc3274422_372815092">
            <w:r>
              <w:rPr>
                <w:webHidden/>
                <w:rStyle w:val="IndexLink"/>
                <w:rtl w:val="true"/>
              </w:rPr>
              <w:t>[</w:t>
            </w:r>
            <w:r>
              <w:rPr>
                <w:rStyle w:val="IndexLink"/>
                <w:rtl w:val="true"/>
              </w:rPr>
              <w:t>الوجه</w:t>
            </w:r>
            <w:r>
              <w:rPr>
                <w:rStyle w:val="IndexLink"/>
                <w:rtl w:val="true"/>
              </w:rPr>
              <w:t>]</w:t>
            </w:r>
            <w:r>
              <w:rPr>
                <w:rStyle w:val="IndexLink"/>
                <w:rtl w:val="true"/>
              </w:rPr>
              <w:t>الرابع عشر</w:t>
            </w:r>
            <w:r>
              <w:rPr>
                <w:rStyle w:val="IndexLink"/>
                <w:rtl w:val="true"/>
              </w:rPr>
              <w:tab/>
            </w:r>
            <w:r>
              <w:rPr>
                <w:rStyle w:val="IndexLink"/>
              </w:rPr>
              <w:t>116</w:t>
            </w:r>
          </w:hyperlink>
        </w:p>
        <w:p>
          <w:pPr>
            <w:pStyle w:val="Contents3"/>
            <w:tabs>
              <w:tab w:val="clear" w:pos="8459"/>
              <w:tab w:val="right" w:pos="9026" w:leader="dot"/>
            </w:tabs>
            <w:rPr/>
          </w:pPr>
          <w:hyperlink w:anchor="__RefHeading___Toc3274424_372815092">
            <w:r>
              <w:rPr>
                <w:webHidden/>
                <w:rStyle w:val="IndexLink"/>
                <w:rtl w:val="true"/>
              </w:rPr>
              <w:t>[</w:t>
            </w:r>
            <w:r>
              <w:rPr>
                <w:rStyle w:val="IndexLink"/>
                <w:rtl w:val="true"/>
              </w:rPr>
              <w:t>الوجه</w:t>
            </w:r>
            <w:r>
              <w:rPr>
                <w:rStyle w:val="IndexLink"/>
                <w:rtl w:val="true"/>
              </w:rPr>
              <w:t>]</w:t>
            </w:r>
            <w:r>
              <w:rPr>
                <w:rStyle w:val="IndexLink"/>
                <w:rtl w:val="true"/>
              </w:rPr>
              <w:t>الخامس عشر</w:t>
            </w:r>
            <w:r>
              <w:rPr>
                <w:rStyle w:val="IndexLink"/>
                <w:rtl w:val="true"/>
              </w:rPr>
              <w:tab/>
            </w:r>
            <w:r>
              <w:rPr>
                <w:rStyle w:val="IndexLink"/>
              </w:rPr>
              <w:t>116</w:t>
            </w:r>
          </w:hyperlink>
        </w:p>
        <w:p>
          <w:pPr>
            <w:pStyle w:val="Contents3"/>
            <w:tabs>
              <w:tab w:val="clear" w:pos="8459"/>
              <w:tab w:val="right" w:pos="9026" w:leader="dot"/>
            </w:tabs>
            <w:rPr/>
          </w:pPr>
          <w:hyperlink w:anchor="__RefHeading___Toc3274426_372815092">
            <w:r>
              <w:rPr>
                <w:webHidden/>
                <w:rStyle w:val="IndexLink"/>
                <w:rtl w:val="true"/>
              </w:rPr>
              <w:t>[</w:t>
            </w:r>
            <w:r>
              <w:rPr>
                <w:rStyle w:val="IndexLink"/>
                <w:rtl w:val="true"/>
              </w:rPr>
              <w:t>الوجه</w:t>
            </w:r>
            <w:r>
              <w:rPr>
                <w:rStyle w:val="IndexLink"/>
                <w:rtl w:val="true"/>
              </w:rPr>
              <w:t>]</w:t>
            </w:r>
            <w:r>
              <w:rPr>
                <w:rStyle w:val="IndexLink"/>
                <w:rtl w:val="true"/>
              </w:rPr>
              <w:t>السادس عشر</w:t>
            </w:r>
            <w:r>
              <w:rPr>
                <w:rStyle w:val="IndexLink"/>
                <w:rtl w:val="true"/>
              </w:rPr>
              <w:tab/>
            </w:r>
            <w:r>
              <w:rPr>
                <w:rStyle w:val="IndexLink"/>
              </w:rPr>
              <w:t>117</w:t>
            </w:r>
          </w:hyperlink>
        </w:p>
        <w:p>
          <w:pPr>
            <w:pStyle w:val="Contents3"/>
            <w:tabs>
              <w:tab w:val="clear" w:pos="8459"/>
              <w:tab w:val="right" w:pos="9026" w:leader="dot"/>
            </w:tabs>
            <w:rPr/>
          </w:pPr>
          <w:hyperlink w:anchor="__RefHeading___Toc3274428_372815092">
            <w:r>
              <w:rPr>
                <w:webHidden/>
                <w:rStyle w:val="IndexLink"/>
                <w:rtl w:val="true"/>
              </w:rPr>
              <w:t>[</w:t>
            </w:r>
            <w:r>
              <w:rPr>
                <w:rStyle w:val="IndexLink"/>
                <w:rtl w:val="true"/>
              </w:rPr>
              <w:t>الوجه</w:t>
            </w:r>
            <w:r>
              <w:rPr>
                <w:rStyle w:val="IndexLink"/>
                <w:rtl w:val="true"/>
              </w:rPr>
              <w:t>]</w:t>
            </w:r>
            <w:r>
              <w:rPr>
                <w:rStyle w:val="IndexLink"/>
                <w:rtl w:val="true"/>
              </w:rPr>
              <w:t>السابع عشر</w:t>
            </w:r>
            <w:r>
              <w:rPr>
                <w:rStyle w:val="IndexLink"/>
                <w:rtl w:val="true"/>
              </w:rPr>
              <w:tab/>
            </w:r>
            <w:r>
              <w:rPr>
                <w:rStyle w:val="IndexLink"/>
              </w:rPr>
              <w:t>117</w:t>
            </w:r>
          </w:hyperlink>
        </w:p>
        <w:p>
          <w:pPr>
            <w:pStyle w:val="Contents3"/>
            <w:tabs>
              <w:tab w:val="clear" w:pos="8459"/>
              <w:tab w:val="right" w:pos="9026" w:leader="dot"/>
            </w:tabs>
            <w:rPr/>
          </w:pPr>
          <w:hyperlink w:anchor="__RefHeading___Toc3274430_372815092">
            <w:r>
              <w:rPr>
                <w:webHidden/>
                <w:rStyle w:val="IndexLink"/>
                <w:rtl w:val="true"/>
              </w:rPr>
              <w:t>[</w:t>
            </w:r>
            <w:r>
              <w:rPr>
                <w:rStyle w:val="IndexLink"/>
                <w:rtl w:val="true"/>
              </w:rPr>
              <w:t>الوجه</w:t>
            </w:r>
            <w:r>
              <w:rPr>
                <w:rStyle w:val="IndexLink"/>
                <w:rtl w:val="true"/>
              </w:rPr>
              <w:t>]</w:t>
            </w:r>
            <w:r>
              <w:rPr>
                <w:rStyle w:val="IndexLink"/>
                <w:rtl w:val="true"/>
              </w:rPr>
              <w:t>الثامن عشر</w:t>
            </w:r>
            <w:r>
              <w:rPr>
                <w:rStyle w:val="IndexLink"/>
                <w:rtl w:val="true"/>
              </w:rPr>
              <w:tab/>
            </w:r>
            <w:r>
              <w:rPr>
                <w:rStyle w:val="IndexLink"/>
              </w:rPr>
              <w:t>118</w:t>
            </w:r>
          </w:hyperlink>
        </w:p>
        <w:p>
          <w:pPr>
            <w:pStyle w:val="Contents3"/>
            <w:tabs>
              <w:tab w:val="clear" w:pos="8459"/>
              <w:tab w:val="right" w:pos="9026" w:leader="dot"/>
            </w:tabs>
            <w:rPr/>
          </w:pPr>
          <w:hyperlink w:anchor="__RefHeading___Toc3274432_372815092">
            <w:r>
              <w:rPr>
                <w:webHidden/>
                <w:rStyle w:val="IndexLink"/>
                <w:rtl w:val="true"/>
              </w:rPr>
              <w:t>[</w:t>
            </w:r>
            <w:r>
              <w:rPr>
                <w:rStyle w:val="IndexLink"/>
                <w:rtl w:val="true"/>
              </w:rPr>
              <w:t>الوجه</w:t>
            </w:r>
            <w:r>
              <w:rPr>
                <w:rStyle w:val="IndexLink"/>
                <w:rtl w:val="true"/>
              </w:rPr>
              <w:t>]</w:t>
            </w:r>
            <w:r>
              <w:rPr>
                <w:rStyle w:val="IndexLink"/>
                <w:rtl w:val="true"/>
              </w:rPr>
              <w:t>التاسع عشر</w:t>
            </w:r>
            <w:r>
              <w:rPr>
                <w:rStyle w:val="IndexLink"/>
                <w:rtl w:val="true"/>
              </w:rPr>
              <w:tab/>
            </w:r>
            <w:r>
              <w:rPr>
                <w:rStyle w:val="IndexLink"/>
              </w:rPr>
              <w:t>118</w:t>
            </w:r>
          </w:hyperlink>
        </w:p>
        <w:p>
          <w:pPr>
            <w:pStyle w:val="Contents3"/>
            <w:tabs>
              <w:tab w:val="clear" w:pos="8459"/>
              <w:tab w:val="right" w:pos="9026" w:leader="dot"/>
            </w:tabs>
            <w:rPr/>
          </w:pPr>
          <w:hyperlink w:anchor="__RefHeading___Toc3274434_372815092">
            <w:r>
              <w:rPr>
                <w:webHidden/>
                <w:rStyle w:val="IndexLink"/>
                <w:rtl w:val="true"/>
              </w:rPr>
              <w:t>[</w:t>
            </w:r>
            <w:r>
              <w:rPr>
                <w:rStyle w:val="IndexLink"/>
                <w:rtl w:val="true"/>
              </w:rPr>
              <w:t>الوجه</w:t>
            </w:r>
            <w:r>
              <w:rPr>
                <w:rStyle w:val="IndexLink"/>
                <w:rtl w:val="true"/>
              </w:rPr>
              <w:t>]</w:t>
            </w:r>
            <w:r>
              <w:rPr>
                <w:rStyle w:val="IndexLink"/>
                <w:rtl w:val="true"/>
              </w:rPr>
              <w:t>العشرون</w:t>
            </w:r>
            <w:r>
              <w:rPr>
                <w:rStyle w:val="IndexLink"/>
                <w:rtl w:val="true"/>
              </w:rPr>
              <w:tab/>
            </w:r>
            <w:r>
              <w:rPr>
                <w:rStyle w:val="IndexLink"/>
              </w:rPr>
              <w:t>118</w:t>
            </w:r>
          </w:hyperlink>
        </w:p>
        <w:p>
          <w:pPr>
            <w:pStyle w:val="Contents3"/>
            <w:tabs>
              <w:tab w:val="clear" w:pos="8459"/>
              <w:tab w:val="right" w:pos="9026" w:leader="dot"/>
            </w:tabs>
            <w:rPr/>
          </w:pPr>
          <w:hyperlink w:anchor="__RefHeading___Toc3274436_372815092">
            <w:r>
              <w:rPr>
                <w:webHidden/>
                <w:rStyle w:val="IndexLink"/>
                <w:rtl w:val="true"/>
              </w:rPr>
              <w:t>[</w:t>
            </w:r>
            <w:r>
              <w:rPr>
                <w:rStyle w:val="IndexLink"/>
                <w:rtl w:val="true"/>
              </w:rPr>
              <w:t>الوجه</w:t>
            </w:r>
            <w:r>
              <w:rPr>
                <w:rStyle w:val="IndexLink"/>
                <w:rtl w:val="true"/>
              </w:rPr>
              <w:t>]</w:t>
            </w:r>
            <w:r>
              <w:rPr>
                <w:rStyle w:val="IndexLink"/>
                <w:rtl w:val="true"/>
              </w:rPr>
              <w:t>الحادي و العشرون</w:t>
            </w:r>
            <w:r>
              <w:rPr>
                <w:rStyle w:val="IndexLink"/>
                <w:rtl w:val="true"/>
              </w:rPr>
              <w:tab/>
            </w:r>
            <w:r>
              <w:rPr>
                <w:rStyle w:val="IndexLink"/>
              </w:rPr>
              <w:t>120</w:t>
            </w:r>
          </w:hyperlink>
        </w:p>
        <w:p>
          <w:pPr>
            <w:pStyle w:val="Contents3"/>
            <w:tabs>
              <w:tab w:val="clear" w:pos="8459"/>
              <w:tab w:val="right" w:pos="9026" w:leader="dot"/>
            </w:tabs>
            <w:rPr/>
          </w:pPr>
          <w:hyperlink w:anchor="__RefHeading___Toc3274438_372815092">
            <w:r>
              <w:rPr>
                <w:webHidden/>
                <w:rStyle w:val="IndexLink"/>
                <w:rtl w:val="true"/>
              </w:rPr>
              <w:t>[</w:t>
            </w:r>
            <w:r>
              <w:rPr>
                <w:rStyle w:val="IndexLink"/>
                <w:rtl w:val="true"/>
              </w:rPr>
              <w:t>الوجه</w:t>
            </w:r>
            <w:r>
              <w:rPr>
                <w:rStyle w:val="IndexLink"/>
                <w:rtl w:val="true"/>
              </w:rPr>
              <w:t>]</w:t>
            </w:r>
            <w:r>
              <w:rPr>
                <w:rStyle w:val="IndexLink"/>
                <w:rtl w:val="true"/>
              </w:rPr>
              <w:t>الثاني و العشرون</w:t>
            </w:r>
            <w:r>
              <w:rPr>
                <w:rStyle w:val="IndexLink"/>
                <w:rtl w:val="true"/>
              </w:rPr>
              <w:tab/>
            </w:r>
            <w:r>
              <w:rPr>
                <w:rStyle w:val="IndexLink"/>
              </w:rPr>
              <w:t>120</w:t>
            </w:r>
          </w:hyperlink>
        </w:p>
        <w:p>
          <w:pPr>
            <w:pStyle w:val="Contents3"/>
            <w:tabs>
              <w:tab w:val="clear" w:pos="8459"/>
              <w:tab w:val="right" w:pos="9026" w:leader="dot"/>
            </w:tabs>
            <w:rPr/>
          </w:pPr>
          <w:hyperlink w:anchor="__RefHeading___Toc3274440_372815092">
            <w:r>
              <w:rPr>
                <w:webHidden/>
                <w:rStyle w:val="IndexLink"/>
                <w:rtl w:val="true"/>
              </w:rPr>
              <w:t>[</w:t>
            </w:r>
            <w:r>
              <w:rPr>
                <w:rStyle w:val="IndexLink"/>
                <w:rtl w:val="true"/>
              </w:rPr>
              <w:t>الوجه</w:t>
            </w:r>
            <w:r>
              <w:rPr>
                <w:rStyle w:val="IndexLink"/>
                <w:rtl w:val="true"/>
              </w:rPr>
              <w:t>]</w:t>
            </w:r>
            <w:r>
              <w:rPr>
                <w:rStyle w:val="IndexLink"/>
                <w:rtl w:val="true"/>
              </w:rPr>
              <w:t>الثالث و العشرون</w:t>
            </w:r>
            <w:r>
              <w:rPr>
                <w:rStyle w:val="IndexLink"/>
                <w:rtl w:val="true"/>
              </w:rPr>
              <w:tab/>
            </w:r>
            <w:r>
              <w:rPr>
                <w:rStyle w:val="IndexLink"/>
              </w:rPr>
              <w:t>120</w:t>
            </w:r>
          </w:hyperlink>
        </w:p>
        <w:p>
          <w:pPr>
            <w:pStyle w:val="Contents3"/>
            <w:tabs>
              <w:tab w:val="clear" w:pos="8459"/>
              <w:tab w:val="right" w:pos="9026" w:leader="dot"/>
            </w:tabs>
            <w:rPr/>
          </w:pPr>
          <w:hyperlink w:anchor="__RefHeading___Toc3274442_372815092">
            <w:r>
              <w:rPr>
                <w:webHidden/>
                <w:rStyle w:val="IndexLink"/>
                <w:rtl w:val="true"/>
              </w:rPr>
              <w:t>[</w:t>
            </w:r>
            <w:r>
              <w:rPr>
                <w:rStyle w:val="IndexLink"/>
                <w:rtl w:val="true"/>
              </w:rPr>
              <w:t>الوجه</w:t>
            </w:r>
            <w:r>
              <w:rPr>
                <w:rStyle w:val="IndexLink"/>
                <w:rtl w:val="true"/>
              </w:rPr>
              <w:t>]</w:t>
            </w:r>
            <w:r>
              <w:rPr>
                <w:rStyle w:val="IndexLink"/>
                <w:rtl w:val="true"/>
              </w:rPr>
              <w:t>الرابع و العشرون</w:t>
            </w:r>
            <w:r>
              <w:rPr>
                <w:rStyle w:val="IndexLink"/>
                <w:rtl w:val="true"/>
              </w:rPr>
              <w:tab/>
            </w:r>
            <w:r>
              <w:rPr>
                <w:rStyle w:val="IndexLink"/>
              </w:rPr>
              <w:t>120</w:t>
            </w:r>
          </w:hyperlink>
        </w:p>
        <w:p>
          <w:pPr>
            <w:pStyle w:val="Contents3"/>
            <w:tabs>
              <w:tab w:val="clear" w:pos="8459"/>
              <w:tab w:val="right" w:pos="9026" w:leader="dot"/>
            </w:tabs>
            <w:rPr/>
          </w:pPr>
          <w:hyperlink w:anchor="__RefHeading___Toc3274444_372815092">
            <w:r>
              <w:rPr>
                <w:webHidden/>
                <w:rStyle w:val="IndexLink"/>
                <w:rtl w:val="true"/>
              </w:rPr>
              <w:t>[</w:t>
            </w:r>
            <w:r>
              <w:rPr>
                <w:rStyle w:val="IndexLink"/>
                <w:rtl w:val="true"/>
              </w:rPr>
              <w:t>الوجه</w:t>
            </w:r>
            <w:r>
              <w:rPr>
                <w:rStyle w:val="IndexLink"/>
                <w:rtl w:val="true"/>
              </w:rPr>
              <w:t>]</w:t>
            </w:r>
            <w:r>
              <w:rPr>
                <w:rStyle w:val="IndexLink"/>
                <w:rtl w:val="true"/>
              </w:rPr>
              <w:t>الخامس و العشرون</w:t>
            </w:r>
            <w:r>
              <w:rPr>
                <w:rStyle w:val="IndexLink"/>
                <w:rtl w:val="true"/>
              </w:rPr>
              <w:tab/>
            </w:r>
            <w:r>
              <w:rPr>
                <w:rStyle w:val="IndexLink"/>
              </w:rPr>
              <w:t>120</w:t>
            </w:r>
          </w:hyperlink>
        </w:p>
        <w:p>
          <w:pPr>
            <w:pStyle w:val="Contents3"/>
            <w:tabs>
              <w:tab w:val="clear" w:pos="8459"/>
              <w:tab w:val="right" w:pos="9026" w:leader="dot"/>
            </w:tabs>
            <w:rPr/>
          </w:pPr>
          <w:hyperlink w:anchor="__RefHeading___Toc3274446_372815092">
            <w:r>
              <w:rPr>
                <w:webHidden/>
                <w:rStyle w:val="IndexLink"/>
                <w:rtl w:val="true"/>
              </w:rPr>
              <w:t>[</w:t>
            </w:r>
            <w:r>
              <w:rPr>
                <w:rStyle w:val="IndexLink"/>
                <w:rtl w:val="true"/>
              </w:rPr>
              <w:t>الوجه</w:t>
            </w:r>
            <w:r>
              <w:rPr>
                <w:rStyle w:val="IndexLink"/>
                <w:rtl w:val="true"/>
              </w:rPr>
              <w:t>]</w:t>
            </w:r>
            <w:r>
              <w:rPr>
                <w:rStyle w:val="IndexLink"/>
                <w:rtl w:val="true"/>
              </w:rPr>
              <w:t>السادس و العشرون</w:t>
            </w:r>
            <w:r>
              <w:rPr>
                <w:rStyle w:val="IndexLink"/>
                <w:rtl w:val="true"/>
              </w:rPr>
              <w:tab/>
            </w:r>
            <w:r>
              <w:rPr>
                <w:rStyle w:val="IndexLink"/>
              </w:rPr>
              <w:t>120</w:t>
            </w:r>
          </w:hyperlink>
        </w:p>
        <w:p>
          <w:pPr>
            <w:pStyle w:val="Contents3"/>
            <w:tabs>
              <w:tab w:val="clear" w:pos="8459"/>
              <w:tab w:val="right" w:pos="9026" w:leader="dot"/>
            </w:tabs>
            <w:rPr/>
          </w:pPr>
          <w:hyperlink w:anchor="__RefHeading___Toc3274448_372815092">
            <w:r>
              <w:rPr>
                <w:webHidden/>
                <w:rStyle w:val="IndexLink"/>
                <w:rtl w:val="true"/>
              </w:rPr>
              <w:t>[</w:t>
            </w:r>
            <w:r>
              <w:rPr>
                <w:rStyle w:val="IndexLink"/>
                <w:rtl w:val="true"/>
              </w:rPr>
              <w:t>الوجه</w:t>
            </w:r>
            <w:r>
              <w:rPr>
                <w:rStyle w:val="IndexLink"/>
                <w:rtl w:val="true"/>
              </w:rPr>
              <w:t>]</w:t>
            </w:r>
            <w:r>
              <w:rPr>
                <w:rStyle w:val="IndexLink"/>
                <w:rtl w:val="true"/>
              </w:rPr>
              <w:t>السابع و العشرون</w:t>
            </w:r>
            <w:r>
              <w:rPr>
                <w:rStyle w:val="IndexLink"/>
                <w:rtl w:val="true"/>
              </w:rPr>
              <w:tab/>
            </w:r>
            <w:r>
              <w:rPr>
                <w:rStyle w:val="IndexLink"/>
              </w:rPr>
              <w:t>120</w:t>
            </w:r>
          </w:hyperlink>
        </w:p>
        <w:p>
          <w:pPr>
            <w:pStyle w:val="Contents3"/>
            <w:tabs>
              <w:tab w:val="clear" w:pos="8459"/>
              <w:tab w:val="right" w:pos="9026" w:leader="dot"/>
            </w:tabs>
            <w:rPr/>
          </w:pPr>
          <w:hyperlink w:anchor="__RefHeading___Toc3274450_372815092">
            <w:r>
              <w:rPr>
                <w:webHidden/>
                <w:rStyle w:val="IndexLink"/>
                <w:rtl w:val="true"/>
              </w:rPr>
              <w:t>[</w:t>
            </w:r>
            <w:r>
              <w:rPr>
                <w:rStyle w:val="IndexLink"/>
                <w:rtl w:val="true"/>
              </w:rPr>
              <w:t>الوجه</w:t>
            </w:r>
            <w:r>
              <w:rPr>
                <w:rStyle w:val="IndexLink"/>
                <w:rtl w:val="true"/>
              </w:rPr>
              <w:t>]</w:t>
            </w:r>
            <w:r>
              <w:rPr>
                <w:rStyle w:val="IndexLink"/>
                <w:rtl w:val="true"/>
              </w:rPr>
              <w:t>الثامن و العشرون</w:t>
            </w:r>
            <w:r>
              <w:rPr>
                <w:rStyle w:val="IndexLink"/>
                <w:rtl w:val="true"/>
              </w:rPr>
              <w:tab/>
            </w:r>
            <w:r>
              <w:rPr>
                <w:rStyle w:val="IndexLink"/>
              </w:rPr>
              <w:t>122</w:t>
            </w:r>
          </w:hyperlink>
        </w:p>
        <w:p>
          <w:pPr>
            <w:pStyle w:val="Contents3"/>
            <w:tabs>
              <w:tab w:val="clear" w:pos="8459"/>
              <w:tab w:val="right" w:pos="9026" w:leader="dot"/>
            </w:tabs>
            <w:rPr/>
          </w:pPr>
          <w:hyperlink w:anchor="__RefHeading___Toc3274452_372815092">
            <w:r>
              <w:rPr>
                <w:webHidden/>
                <w:rStyle w:val="IndexLink"/>
                <w:rtl w:val="true"/>
              </w:rPr>
              <w:t>[</w:t>
            </w:r>
            <w:r>
              <w:rPr>
                <w:rStyle w:val="IndexLink"/>
                <w:rtl w:val="true"/>
              </w:rPr>
              <w:t>الوجه</w:t>
            </w:r>
            <w:r>
              <w:rPr>
                <w:rStyle w:val="IndexLink"/>
                <w:rtl w:val="true"/>
              </w:rPr>
              <w:t>]</w:t>
            </w:r>
            <w:r>
              <w:rPr>
                <w:rStyle w:val="IndexLink"/>
                <w:rtl w:val="true"/>
              </w:rPr>
              <w:t>التاسع و العشرون</w:t>
            </w:r>
            <w:r>
              <w:rPr>
                <w:rStyle w:val="IndexLink"/>
                <w:rtl w:val="true"/>
              </w:rPr>
              <w:tab/>
            </w:r>
            <w:r>
              <w:rPr>
                <w:rStyle w:val="IndexLink"/>
              </w:rPr>
              <w:t>122</w:t>
            </w:r>
          </w:hyperlink>
        </w:p>
        <w:p>
          <w:pPr>
            <w:pStyle w:val="Contents3"/>
            <w:tabs>
              <w:tab w:val="clear" w:pos="8459"/>
              <w:tab w:val="right" w:pos="9026" w:leader="dot"/>
            </w:tabs>
            <w:rPr/>
          </w:pPr>
          <w:hyperlink w:anchor="__RefHeading___Toc3274454_372815092">
            <w:r>
              <w:rPr>
                <w:webHidden/>
                <w:rStyle w:val="IndexLink"/>
                <w:rtl w:val="true"/>
              </w:rPr>
              <w:t>[</w:t>
            </w:r>
            <w:r>
              <w:rPr>
                <w:rStyle w:val="IndexLink"/>
                <w:rtl w:val="true"/>
              </w:rPr>
              <w:t>الوجه</w:t>
            </w:r>
            <w:r>
              <w:rPr>
                <w:rStyle w:val="IndexLink"/>
                <w:rtl w:val="true"/>
              </w:rPr>
              <w:t>]</w:t>
            </w:r>
            <w:r>
              <w:rPr>
                <w:rStyle w:val="IndexLink"/>
                <w:rtl w:val="true"/>
              </w:rPr>
              <w:t>الثلاثون</w:t>
            </w:r>
            <w:r>
              <w:rPr>
                <w:rStyle w:val="IndexLink"/>
                <w:rtl w:val="true"/>
              </w:rPr>
              <w:tab/>
            </w:r>
            <w:r>
              <w:rPr>
                <w:rStyle w:val="IndexLink"/>
              </w:rPr>
              <w:t>122</w:t>
            </w:r>
          </w:hyperlink>
        </w:p>
        <w:p>
          <w:pPr>
            <w:pStyle w:val="Contents3"/>
            <w:tabs>
              <w:tab w:val="clear" w:pos="8459"/>
              <w:tab w:val="right" w:pos="9026" w:leader="dot"/>
            </w:tabs>
            <w:rPr/>
          </w:pPr>
          <w:hyperlink w:anchor="__RefHeading___Toc3274456_372815092">
            <w:r>
              <w:rPr>
                <w:webHidden/>
                <w:rStyle w:val="IndexLink"/>
                <w:rtl w:val="true"/>
              </w:rPr>
              <w:t>[</w:t>
            </w:r>
            <w:r>
              <w:rPr>
                <w:rStyle w:val="IndexLink"/>
                <w:rtl w:val="true"/>
              </w:rPr>
              <w:t>الوجه</w:t>
            </w:r>
            <w:r>
              <w:rPr>
                <w:rStyle w:val="IndexLink"/>
                <w:rtl w:val="true"/>
              </w:rPr>
              <w:t>]</w:t>
            </w:r>
            <w:r>
              <w:rPr>
                <w:rStyle w:val="IndexLink"/>
                <w:rtl w:val="true"/>
              </w:rPr>
              <w:t>الحادي و الثلاثون</w:t>
            </w:r>
            <w:r>
              <w:rPr>
                <w:rStyle w:val="IndexLink"/>
                <w:rtl w:val="true"/>
              </w:rPr>
              <w:tab/>
            </w:r>
            <w:r>
              <w:rPr>
                <w:rStyle w:val="IndexLink"/>
              </w:rPr>
              <w:t>122</w:t>
            </w:r>
          </w:hyperlink>
        </w:p>
        <w:p>
          <w:pPr>
            <w:pStyle w:val="Contents3"/>
            <w:tabs>
              <w:tab w:val="clear" w:pos="8459"/>
              <w:tab w:val="right" w:pos="9026" w:leader="dot"/>
            </w:tabs>
            <w:rPr/>
          </w:pPr>
          <w:hyperlink w:anchor="__RefHeading___Toc3274458_372815092">
            <w:r>
              <w:rPr>
                <w:webHidden/>
                <w:rStyle w:val="IndexLink"/>
                <w:rtl w:val="true"/>
              </w:rPr>
              <w:t>[</w:t>
            </w:r>
            <w:r>
              <w:rPr>
                <w:rStyle w:val="IndexLink"/>
                <w:rtl w:val="true"/>
              </w:rPr>
              <w:t>الوجه</w:t>
            </w:r>
            <w:r>
              <w:rPr>
                <w:rStyle w:val="IndexLink"/>
                <w:rtl w:val="true"/>
              </w:rPr>
              <w:t>]</w:t>
            </w:r>
            <w:r>
              <w:rPr>
                <w:rStyle w:val="IndexLink"/>
                <w:rtl w:val="true"/>
              </w:rPr>
              <w:t>الثاني و الثلاثون</w:t>
            </w:r>
            <w:r>
              <w:rPr>
                <w:rStyle w:val="IndexLink"/>
                <w:rtl w:val="true"/>
              </w:rPr>
              <w:tab/>
            </w:r>
            <w:r>
              <w:rPr>
                <w:rStyle w:val="IndexLink"/>
              </w:rPr>
              <w:t>122</w:t>
            </w:r>
          </w:hyperlink>
        </w:p>
        <w:p>
          <w:pPr>
            <w:pStyle w:val="Contents2"/>
            <w:tabs>
              <w:tab w:val="clear" w:pos="8743"/>
              <w:tab w:val="right" w:pos="9026" w:leader="dot"/>
            </w:tabs>
            <w:rPr/>
          </w:pPr>
          <w:hyperlink w:anchor="__RefHeading___Toc3274460_372815092">
            <w:r>
              <w:rPr>
                <w:webHidden/>
                <w:rStyle w:val="IndexLink"/>
                <w:rtl w:val="true"/>
              </w:rPr>
              <w:t>الفصل التاسع</w:t>
            </w:r>
            <w:r>
              <w:rPr>
                <w:rStyle w:val="IndexLink"/>
                <w:rtl w:val="true"/>
              </w:rPr>
              <w:t xml:space="preserve">: </w:t>
            </w:r>
            <w:r>
              <w:rPr>
                <w:rStyle w:val="IndexLink"/>
                <w:rtl w:val="true"/>
              </w:rPr>
              <w:t>في ذكر النظائر لما نحن بصدره</w:t>
            </w:r>
            <w:r>
              <w:rPr>
                <w:rStyle w:val="IndexLink"/>
                <w:rtl w:val="true"/>
              </w:rPr>
              <w:tab/>
            </w:r>
            <w:r>
              <w:rPr>
                <w:rStyle w:val="IndexLink"/>
              </w:rPr>
              <w:t>123</w:t>
            </w:r>
          </w:hyperlink>
        </w:p>
        <w:p>
          <w:pPr>
            <w:pStyle w:val="Contents3"/>
            <w:tabs>
              <w:tab w:val="clear" w:pos="8459"/>
              <w:tab w:val="right" w:pos="9026" w:leader="dot"/>
            </w:tabs>
            <w:rPr/>
          </w:pPr>
          <w:hyperlink w:anchor="__RefHeading___Toc3274462_372815092">
            <w:r>
              <w:rPr>
                <w:webHidden/>
                <w:rStyle w:val="IndexLink"/>
                <w:rtl w:val="true"/>
              </w:rPr>
              <w:t>اشارة</w:t>
            </w:r>
            <w:r>
              <w:rPr>
                <w:rStyle w:val="IndexLink"/>
                <w:rtl w:val="true"/>
              </w:rPr>
              <w:tab/>
            </w:r>
            <w:r>
              <w:rPr>
                <w:rStyle w:val="IndexLink"/>
              </w:rPr>
              <w:t>123</w:t>
            </w:r>
          </w:hyperlink>
        </w:p>
        <w:p>
          <w:pPr>
            <w:pStyle w:val="Contents3"/>
            <w:tabs>
              <w:tab w:val="clear" w:pos="8459"/>
              <w:tab w:val="right" w:pos="9026" w:leader="dot"/>
            </w:tabs>
            <w:rPr/>
          </w:pPr>
          <w:hyperlink w:anchor="__RefHeading___Toc3274464_372815092">
            <w:r>
              <w:rPr>
                <w:webHidden/>
                <w:rStyle w:val="IndexLink"/>
                <w:rtl w:val="true"/>
              </w:rPr>
              <w:t>و لنذكر من ذلك أمورا اثني عشر</w:t>
            </w:r>
            <w:r>
              <w:rPr>
                <w:rStyle w:val="IndexLink"/>
                <w:rtl w:val="true"/>
              </w:rPr>
              <w:t>:</w:t>
              <w:tab/>
            </w:r>
            <w:r>
              <w:rPr>
                <w:rStyle w:val="IndexLink"/>
              </w:rPr>
              <w:t>123</w:t>
            </w:r>
          </w:hyperlink>
        </w:p>
        <w:p>
          <w:pPr>
            <w:pStyle w:val="Contents4"/>
            <w:tabs>
              <w:tab w:val="clear" w:pos="8176"/>
              <w:tab w:val="right" w:pos="9026" w:leader="dot"/>
            </w:tabs>
            <w:rPr/>
          </w:pPr>
          <w:hyperlink w:anchor="__RefHeading___Toc3274466_372815092">
            <w:r>
              <w:rPr>
                <w:webHidden/>
                <w:rStyle w:val="IndexLink"/>
                <w:rtl w:val="true"/>
              </w:rPr>
              <w:t>[</w:t>
            </w:r>
            <w:r>
              <w:rPr>
                <w:rStyle w:val="IndexLink"/>
                <w:rtl w:val="true"/>
              </w:rPr>
              <w:t>الأمر</w:t>
            </w:r>
            <w:r>
              <w:rPr>
                <w:rStyle w:val="IndexLink"/>
                <w:rtl w:val="true"/>
              </w:rPr>
              <w:t>]</w:t>
            </w:r>
            <w:r>
              <w:rPr>
                <w:rStyle w:val="IndexLink"/>
                <w:rtl w:val="true"/>
              </w:rPr>
              <w:t>الأول</w:t>
            </w:r>
            <w:r>
              <w:rPr>
                <w:rStyle w:val="IndexLink"/>
                <w:rtl w:val="true"/>
              </w:rPr>
              <w:t>:</w:t>
              <w:tab/>
            </w:r>
            <w:r>
              <w:rPr>
                <w:rStyle w:val="IndexLink"/>
              </w:rPr>
              <w:t>123</w:t>
            </w:r>
          </w:hyperlink>
        </w:p>
        <w:p>
          <w:pPr>
            <w:pStyle w:val="Contents4"/>
            <w:tabs>
              <w:tab w:val="clear" w:pos="8176"/>
              <w:tab w:val="right" w:pos="9026" w:leader="dot"/>
            </w:tabs>
            <w:rPr/>
          </w:pPr>
          <w:hyperlink w:anchor="__RefHeading___Toc3274468_372815092">
            <w:r>
              <w:rPr>
                <w:webHidden/>
                <w:rStyle w:val="IndexLink"/>
                <w:rtl w:val="true"/>
              </w:rPr>
              <w:t>[</w:t>
            </w:r>
            <w:r>
              <w:rPr>
                <w:rStyle w:val="IndexLink"/>
                <w:rtl w:val="true"/>
              </w:rPr>
              <w:t>الأمر</w:t>
            </w:r>
            <w:r>
              <w:rPr>
                <w:rStyle w:val="IndexLink"/>
                <w:rtl w:val="true"/>
              </w:rPr>
              <w:t>]</w:t>
            </w:r>
            <w:r>
              <w:rPr>
                <w:rStyle w:val="IndexLink"/>
                <w:rtl w:val="true"/>
              </w:rPr>
              <w:t>الثاني</w:t>
            </w:r>
            <w:r>
              <w:rPr>
                <w:rStyle w:val="IndexLink"/>
                <w:rtl w:val="true"/>
              </w:rPr>
              <w:t>:</w:t>
              <w:tab/>
            </w:r>
            <w:r>
              <w:rPr>
                <w:rStyle w:val="IndexLink"/>
              </w:rPr>
              <w:t>123</w:t>
            </w:r>
          </w:hyperlink>
        </w:p>
        <w:p>
          <w:pPr>
            <w:pStyle w:val="Contents4"/>
            <w:tabs>
              <w:tab w:val="clear" w:pos="8176"/>
              <w:tab w:val="right" w:pos="9026" w:leader="dot"/>
            </w:tabs>
            <w:rPr/>
          </w:pPr>
          <w:hyperlink w:anchor="__RefHeading___Toc3274470_372815092">
            <w:r>
              <w:rPr>
                <w:webHidden/>
                <w:rStyle w:val="IndexLink"/>
                <w:rtl w:val="true"/>
              </w:rPr>
              <w:t>[</w:t>
            </w:r>
            <w:r>
              <w:rPr>
                <w:rStyle w:val="IndexLink"/>
                <w:rtl w:val="true"/>
              </w:rPr>
              <w:t>الأمر</w:t>
            </w:r>
            <w:r>
              <w:rPr>
                <w:rStyle w:val="IndexLink"/>
                <w:rtl w:val="true"/>
              </w:rPr>
              <w:t>]</w:t>
            </w:r>
            <w:r>
              <w:rPr>
                <w:rStyle w:val="IndexLink"/>
                <w:rtl w:val="true"/>
              </w:rPr>
              <w:t>الثالث</w:t>
            </w:r>
            <w:r>
              <w:rPr>
                <w:rStyle w:val="IndexLink"/>
                <w:rtl w:val="true"/>
              </w:rPr>
              <w:t>:</w:t>
              <w:tab/>
            </w:r>
            <w:r>
              <w:rPr>
                <w:rStyle w:val="IndexLink"/>
              </w:rPr>
              <w:t>124</w:t>
            </w:r>
          </w:hyperlink>
        </w:p>
        <w:p>
          <w:pPr>
            <w:pStyle w:val="Contents4"/>
            <w:tabs>
              <w:tab w:val="clear" w:pos="8176"/>
              <w:tab w:val="right" w:pos="9026" w:leader="dot"/>
            </w:tabs>
            <w:rPr/>
          </w:pPr>
          <w:hyperlink w:anchor="__RefHeading___Toc3274472_372815092">
            <w:r>
              <w:rPr>
                <w:webHidden/>
                <w:rStyle w:val="IndexLink"/>
                <w:rtl w:val="true"/>
              </w:rPr>
              <w:t>[</w:t>
            </w:r>
            <w:r>
              <w:rPr>
                <w:rStyle w:val="IndexLink"/>
                <w:rtl w:val="true"/>
              </w:rPr>
              <w:t>الأمر</w:t>
            </w:r>
            <w:r>
              <w:rPr>
                <w:rStyle w:val="IndexLink"/>
                <w:rtl w:val="true"/>
              </w:rPr>
              <w:t>]</w:t>
            </w:r>
            <w:r>
              <w:rPr>
                <w:rStyle w:val="IndexLink"/>
                <w:rtl w:val="true"/>
              </w:rPr>
              <w:t>الرابع</w:t>
            </w:r>
            <w:r>
              <w:rPr>
                <w:rStyle w:val="IndexLink"/>
                <w:rtl w:val="true"/>
              </w:rPr>
              <w:t>:</w:t>
              <w:tab/>
            </w:r>
            <w:r>
              <w:rPr>
                <w:rStyle w:val="IndexLink"/>
              </w:rPr>
              <w:t>125</w:t>
            </w:r>
          </w:hyperlink>
        </w:p>
        <w:p>
          <w:pPr>
            <w:pStyle w:val="Contents4"/>
            <w:tabs>
              <w:tab w:val="clear" w:pos="8176"/>
              <w:tab w:val="right" w:pos="9026" w:leader="dot"/>
            </w:tabs>
            <w:rPr/>
          </w:pPr>
          <w:hyperlink w:anchor="__RefHeading___Toc3274474_372815092">
            <w:r>
              <w:rPr>
                <w:webHidden/>
                <w:rStyle w:val="IndexLink"/>
                <w:rtl w:val="true"/>
              </w:rPr>
              <w:t>[</w:t>
            </w:r>
            <w:r>
              <w:rPr>
                <w:rStyle w:val="IndexLink"/>
                <w:rtl w:val="true"/>
              </w:rPr>
              <w:t>الأمر</w:t>
            </w:r>
            <w:r>
              <w:rPr>
                <w:rStyle w:val="IndexLink"/>
                <w:rtl w:val="true"/>
              </w:rPr>
              <w:t>]</w:t>
            </w:r>
            <w:r>
              <w:rPr>
                <w:rStyle w:val="IndexLink"/>
                <w:rtl w:val="true"/>
              </w:rPr>
              <w:t>الخامس</w:t>
            </w:r>
            <w:r>
              <w:rPr>
                <w:rStyle w:val="IndexLink"/>
                <w:rtl w:val="true"/>
              </w:rPr>
              <w:t>:</w:t>
              <w:tab/>
            </w:r>
            <w:r>
              <w:rPr>
                <w:rStyle w:val="IndexLink"/>
              </w:rPr>
              <w:t>125</w:t>
            </w:r>
          </w:hyperlink>
        </w:p>
        <w:p>
          <w:pPr>
            <w:pStyle w:val="Contents4"/>
            <w:tabs>
              <w:tab w:val="clear" w:pos="8176"/>
              <w:tab w:val="right" w:pos="9026" w:leader="dot"/>
            </w:tabs>
            <w:rPr/>
          </w:pPr>
          <w:hyperlink w:anchor="__RefHeading___Toc3274476_372815092">
            <w:r>
              <w:rPr>
                <w:webHidden/>
                <w:rStyle w:val="IndexLink"/>
                <w:rtl w:val="true"/>
              </w:rPr>
              <w:t>[</w:t>
            </w:r>
            <w:r>
              <w:rPr>
                <w:rStyle w:val="IndexLink"/>
                <w:rtl w:val="true"/>
              </w:rPr>
              <w:t>الأمر</w:t>
            </w:r>
            <w:r>
              <w:rPr>
                <w:rStyle w:val="IndexLink"/>
                <w:rtl w:val="true"/>
              </w:rPr>
              <w:t>]</w:t>
            </w:r>
            <w:r>
              <w:rPr>
                <w:rStyle w:val="IndexLink"/>
                <w:rtl w:val="true"/>
              </w:rPr>
              <w:t>السادس</w:t>
            </w:r>
            <w:r>
              <w:rPr>
                <w:rStyle w:val="IndexLink"/>
                <w:rtl w:val="true"/>
              </w:rPr>
              <w:t>:</w:t>
              <w:tab/>
            </w:r>
            <w:r>
              <w:rPr>
                <w:rStyle w:val="IndexLink"/>
              </w:rPr>
              <w:t>126</w:t>
            </w:r>
          </w:hyperlink>
        </w:p>
        <w:p>
          <w:pPr>
            <w:pStyle w:val="Contents4"/>
            <w:tabs>
              <w:tab w:val="clear" w:pos="8176"/>
              <w:tab w:val="right" w:pos="9026" w:leader="dot"/>
            </w:tabs>
            <w:rPr/>
          </w:pPr>
          <w:hyperlink w:anchor="__RefHeading___Toc3274478_372815092">
            <w:r>
              <w:rPr>
                <w:webHidden/>
                <w:rStyle w:val="IndexLink"/>
                <w:rtl w:val="true"/>
              </w:rPr>
              <w:t>[</w:t>
            </w:r>
            <w:r>
              <w:rPr>
                <w:rStyle w:val="IndexLink"/>
                <w:rtl w:val="true"/>
              </w:rPr>
              <w:t>الأمر</w:t>
            </w:r>
            <w:r>
              <w:rPr>
                <w:rStyle w:val="IndexLink"/>
                <w:rtl w:val="true"/>
              </w:rPr>
              <w:t>]</w:t>
            </w:r>
            <w:r>
              <w:rPr>
                <w:rStyle w:val="IndexLink"/>
                <w:rtl w:val="true"/>
              </w:rPr>
              <w:t>السابع</w:t>
            </w:r>
            <w:r>
              <w:rPr>
                <w:rStyle w:val="IndexLink"/>
                <w:rtl w:val="true"/>
              </w:rPr>
              <w:t>:</w:t>
              <w:tab/>
            </w:r>
            <w:r>
              <w:rPr>
                <w:rStyle w:val="IndexLink"/>
              </w:rPr>
              <w:t>126</w:t>
            </w:r>
          </w:hyperlink>
        </w:p>
        <w:p>
          <w:pPr>
            <w:pStyle w:val="Contents4"/>
            <w:tabs>
              <w:tab w:val="clear" w:pos="8176"/>
              <w:tab w:val="right" w:pos="9026" w:leader="dot"/>
            </w:tabs>
            <w:rPr/>
          </w:pPr>
          <w:hyperlink w:anchor="__RefHeading___Toc3274480_372815092">
            <w:r>
              <w:rPr>
                <w:webHidden/>
                <w:rStyle w:val="IndexLink"/>
                <w:rtl w:val="true"/>
              </w:rPr>
              <w:t>[</w:t>
            </w:r>
            <w:r>
              <w:rPr>
                <w:rStyle w:val="IndexLink"/>
                <w:rtl w:val="true"/>
              </w:rPr>
              <w:t>الأمر</w:t>
            </w:r>
            <w:r>
              <w:rPr>
                <w:rStyle w:val="IndexLink"/>
                <w:rtl w:val="true"/>
              </w:rPr>
              <w:t>]</w:t>
            </w:r>
            <w:r>
              <w:rPr>
                <w:rStyle w:val="IndexLink"/>
                <w:rtl w:val="true"/>
              </w:rPr>
              <w:t>الثامن</w:t>
            </w:r>
            <w:r>
              <w:rPr>
                <w:rStyle w:val="IndexLink"/>
                <w:rtl w:val="true"/>
              </w:rPr>
              <w:t>:</w:t>
              <w:tab/>
            </w:r>
            <w:r>
              <w:rPr>
                <w:rStyle w:val="IndexLink"/>
              </w:rPr>
              <w:t>127</w:t>
            </w:r>
          </w:hyperlink>
        </w:p>
        <w:p>
          <w:pPr>
            <w:pStyle w:val="Contents4"/>
            <w:tabs>
              <w:tab w:val="clear" w:pos="8176"/>
              <w:tab w:val="right" w:pos="9026" w:leader="dot"/>
            </w:tabs>
            <w:rPr/>
          </w:pPr>
          <w:hyperlink w:anchor="__RefHeading___Toc3274482_372815092">
            <w:r>
              <w:rPr>
                <w:webHidden/>
                <w:rStyle w:val="IndexLink"/>
                <w:rtl w:val="true"/>
              </w:rPr>
              <w:t>[</w:t>
            </w:r>
            <w:r>
              <w:rPr>
                <w:rStyle w:val="IndexLink"/>
                <w:rtl w:val="true"/>
              </w:rPr>
              <w:t>الأمر</w:t>
            </w:r>
            <w:r>
              <w:rPr>
                <w:rStyle w:val="IndexLink"/>
                <w:rtl w:val="true"/>
              </w:rPr>
              <w:t>]</w:t>
            </w:r>
            <w:r>
              <w:rPr>
                <w:rStyle w:val="IndexLink"/>
                <w:rtl w:val="true"/>
              </w:rPr>
              <w:t>التاسع</w:t>
            </w:r>
            <w:r>
              <w:rPr>
                <w:rStyle w:val="IndexLink"/>
                <w:rtl w:val="true"/>
              </w:rPr>
              <w:t>:</w:t>
              <w:tab/>
            </w:r>
            <w:r>
              <w:rPr>
                <w:rStyle w:val="IndexLink"/>
              </w:rPr>
              <w:t>127</w:t>
            </w:r>
          </w:hyperlink>
        </w:p>
        <w:p>
          <w:pPr>
            <w:pStyle w:val="Contents4"/>
            <w:tabs>
              <w:tab w:val="clear" w:pos="8176"/>
              <w:tab w:val="right" w:pos="9026" w:leader="dot"/>
            </w:tabs>
            <w:rPr/>
          </w:pPr>
          <w:hyperlink w:anchor="__RefHeading___Toc3274484_372815092">
            <w:r>
              <w:rPr>
                <w:webHidden/>
                <w:rStyle w:val="IndexLink"/>
                <w:rtl w:val="true"/>
              </w:rPr>
              <w:t>[</w:t>
            </w:r>
            <w:r>
              <w:rPr>
                <w:rStyle w:val="IndexLink"/>
                <w:rtl w:val="true"/>
              </w:rPr>
              <w:t>الأمر</w:t>
            </w:r>
            <w:r>
              <w:rPr>
                <w:rStyle w:val="IndexLink"/>
                <w:rtl w:val="true"/>
              </w:rPr>
              <w:t>]</w:t>
            </w:r>
            <w:r>
              <w:rPr>
                <w:rStyle w:val="IndexLink"/>
                <w:rtl w:val="true"/>
              </w:rPr>
              <w:t>العاشر</w:t>
            </w:r>
            <w:r>
              <w:rPr>
                <w:rStyle w:val="IndexLink"/>
                <w:rtl w:val="true"/>
              </w:rPr>
              <w:t>:</w:t>
              <w:tab/>
            </w:r>
            <w:r>
              <w:rPr>
                <w:rStyle w:val="IndexLink"/>
              </w:rPr>
              <w:t>128</w:t>
            </w:r>
          </w:hyperlink>
        </w:p>
        <w:p>
          <w:pPr>
            <w:pStyle w:val="Contents4"/>
            <w:tabs>
              <w:tab w:val="clear" w:pos="8176"/>
              <w:tab w:val="right" w:pos="9026" w:leader="dot"/>
            </w:tabs>
            <w:rPr/>
          </w:pPr>
          <w:hyperlink w:anchor="__RefHeading___Toc3274486_372815092">
            <w:r>
              <w:rPr>
                <w:webHidden/>
                <w:rStyle w:val="IndexLink"/>
                <w:rtl w:val="true"/>
              </w:rPr>
              <w:t>[</w:t>
            </w:r>
            <w:r>
              <w:rPr>
                <w:rStyle w:val="IndexLink"/>
                <w:rtl w:val="true"/>
              </w:rPr>
              <w:t>الأمر</w:t>
            </w:r>
            <w:r>
              <w:rPr>
                <w:rStyle w:val="IndexLink"/>
                <w:rtl w:val="true"/>
              </w:rPr>
              <w:t>]</w:t>
            </w:r>
            <w:r>
              <w:rPr>
                <w:rStyle w:val="IndexLink"/>
                <w:rtl w:val="true"/>
              </w:rPr>
              <w:t>الحادي عشر</w:t>
            </w:r>
            <w:r>
              <w:rPr>
                <w:rStyle w:val="IndexLink"/>
                <w:rtl w:val="true"/>
              </w:rPr>
              <w:t>:</w:t>
              <w:tab/>
            </w:r>
            <w:r>
              <w:rPr>
                <w:rStyle w:val="IndexLink"/>
              </w:rPr>
              <w:t>128</w:t>
            </w:r>
          </w:hyperlink>
        </w:p>
        <w:p>
          <w:pPr>
            <w:pStyle w:val="Contents4"/>
            <w:tabs>
              <w:tab w:val="clear" w:pos="8176"/>
              <w:tab w:val="right" w:pos="9026" w:leader="dot"/>
            </w:tabs>
            <w:rPr/>
          </w:pPr>
          <w:hyperlink w:anchor="__RefHeading___Toc3274488_372815092">
            <w:r>
              <w:rPr>
                <w:webHidden/>
                <w:rStyle w:val="IndexLink"/>
                <w:rtl w:val="true"/>
              </w:rPr>
              <w:t>[</w:t>
            </w:r>
            <w:r>
              <w:rPr>
                <w:rStyle w:val="IndexLink"/>
                <w:rtl w:val="true"/>
              </w:rPr>
              <w:t>الأمر</w:t>
            </w:r>
            <w:r>
              <w:rPr>
                <w:rStyle w:val="IndexLink"/>
                <w:rtl w:val="true"/>
              </w:rPr>
              <w:t>]</w:t>
            </w:r>
            <w:r>
              <w:rPr>
                <w:rStyle w:val="IndexLink"/>
                <w:rtl w:val="true"/>
              </w:rPr>
              <w:t>الثاني عشر</w:t>
            </w:r>
            <w:r>
              <w:rPr>
                <w:rStyle w:val="IndexLink"/>
                <w:rtl w:val="true"/>
              </w:rPr>
              <w:t>:</w:t>
              <w:tab/>
            </w:r>
            <w:r>
              <w:rPr>
                <w:rStyle w:val="IndexLink"/>
              </w:rPr>
              <w:t>129</w:t>
            </w:r>
          </w:hyperlink>
        </w:p>
        <w:p>
          <w:pPr>
            <w:pStyle w:val="Contents2"/>
            <w:tabs>
              <w:tab w:val="clear" w:pos="8743"/>
              <w:tab w:val="right" w:pos="9026" w:leader="dot"/>
            </w:tabs>
            <w:rPr/>
          </w:pPr>
          <w:hyperlink w:anchor="__RefHeading___Toc3274490_372815092">
            <w:r>
              <w:rPr>
                <w:webHidden/>
                <w:rStyle w:val="IndexLink"/>
                <w:rtl w:val="true"/>
              </w:rPr>
              <w:t>الفصل العاشر</w:t>
            </w:r>
            <w:r>
              <w:rPr>
                <w:rStyle w:val="IndexLink"/>
                <w:rtl w:val="true"/>
              </w:rPr>
              <w:t xml:space="preserve">: </w:t>
            </w:r>
            <w:r>
              <w:rPr>
                <w:rStyle w:val="IndexLink"/>
                <w:rtl w:val="true"/>
              </w:rPr>
              <w:t>في رد باقي التأويلات المحتملة لاحاديث النهي</w:t>
            </w:r>
            <w:r>
              <w:rPr>
                <w:rStyle w:val="IndexLink"/>
                <w:rtl w:val="true"/>
              </w:rPr>
              <w:tab/>
            </w:r>
            <w:r>
              <w:rPr>
                <w:rStyle w:val="IndexLink"/>
              </w:rPr>
              <w:t>132</w:t>
            </w:r>
          </w:hyperlink>
        </w:p>
        <w:p>
          <w:pPr>
            <w:pStyle w:val="Contents3"/>
            <w:tabs>
              <w:tab w:val="clear" w:pos="8459"/>
              <w:tab w:val="right" w:pos="9026" w:leader="dot"/>
            </w:tabs>
            <w:rPr/>
          </w:pPr>
          <w:hyperlink w:anchor="__RefHeading___Toc3274492_372815092">
            <w:r>
              <w:rPr>
                <w:webHidden/>
                <w:rStyle w:val="IndexLink"/>
                <w:rtl w:val="true"/>
              </w:rPr>
              <w:t>اشارة</w:t>
            </w:r>
            <w:r>
              <w:rPr>
                <w:rStyle w:val="IndexLink"/>
                <w:rtl w:val="true"/>
              </w:rPr>
              <w:tab/>
            </w:r>
            <w:r>
              <w:rPr>
                <w:rStyle w:val="IndexLink"/>
              </w:rPr>
              <w:t>132</w:t>
            </w:r>
          </w:hyperlink>
        </w:p>
        <w:p>
          <w:pPr>
            <w:pStyle w:val="Contents3"/>
            <w:tabs>
              <w:tab w:val="clear" w:pos="8459"/>
              <w:tab w:val="right" w:pos="9026" w:leader="dot"/>
            </w:tabs>
            <w:rPr/>
          </w:pPr>
          <w:hyperlink w:anchor="__RefHeading___Toc3274494_372815092">
            <w:r>
              <w:rPr>
                <w:webHidden/>
                <w:rStyle w:val="IndexLink"/>
                <w:rtl w:val="true"/>
              </w:rPr>
              <w:t>[</w:t>
            </w:r>
            <w:r>
              <w:rPr>
                <w:rStyle w:val="IndexLink"/>
                <w:rtl w:val="true"/>
              </w:rPr>
              <w:t>الوجه</w:t>
            </w:r>
            <w:r>
              <w:rPr>
                <w:rStyle w:val="IndexLink"/>
                <w:rtl w:val="true"/>
              </w:rPr>
              <w:t>] (</w:t>
            </w:r>
            <w:r>
              <w:rPr>
                <w:rStyle w:val="IndexLink"/>
                <w:rtl w:val="true"/>
              </w:rPr>
              <w:t>الأول</w:t>
            </w:r>
            <w:r>
              <w:rPr>
                <w:rStyle w:val="IndexLink"/>
                <w:rtl w:val="true"/>
              </w:rPr>
              <w:t>)</w:t>
              <w:tab/>
            </w:r>
            <w:r>
              <w:rPr>
                <w:rStyle w:val="IndexLink"/>
              </w:rPr>
              <w:t>132</w:t>
            </w:r>
          </w:hyperlink>
        </w:p>
        <w:p>
          <w:pPr>
            <w:pStyle w:val="Contents3"/>
            <w:tabs>
              <w:tab w:val="clear" w:pos="8459"/>
              <w:tab w:val="right" w:pos="9026" w:leader="dot"/>
            </w:tabs>
            <w:rPr/>
          </w:pPr>
          <w:hyperlink w:anchor="__RefHeading___Toc3274496_372815092">
            <w:r>
              <w:rPr>
                <w:webHidden/>
                <w:rStyle w:val="IndexLink"/>
                <w:rtl w:val="true"/>
              </w:rPr>
              <w:t>أمّا الوجه الثاني</w:t>
            </w:r>
            <w:r>
              <w:rPr>
                <w:rStyle w:val="IndexLink"/>
                <w:rtl w:val="true"/>
              </w:rPr>
              <w:t>:</w:t>
              <w:tab/>
            </w:r>
            <w:r>
              <w:rPr>
                <w:rStyle w:val="IndexLink"/>
              </w:rPr>
              <w:t>132</w:t>
            </w:r>
          </w:hyperlink>
        </w:p>
        <w:p>
          <w:pPr>
            <w:pStyle w:val="Contents3"/>
            <w:tabs>
              <w:tab w:val="clear" w:pos="8459"/>
              <w:tab w:val="right" w:pos="9026" w:leader="dot"/>
            </w:tabs>
            <w:rPr/>
          </w:pPr>
          <w:hyperlink w:anchor="__RefHeading___Toc3274498_372815092">
            <w:r>
              <w:rPr>
                <w:webHidden/>
                <w:rStyle w:val="IndexLink"/>
                <w:rtl w:val="true"/>
              </w:rPr>
              <w:t xml:space="preserve">و أمّا </w:t>
            </w:r>
            <w:r>
              <w:rPr>
                <w:rStyle w:val="IndexLink"/>
                <w:rtl w:val="true"/>
              </w:rPr>
              <w:t>[</w:t>
            </w:r>
            <w:r>
              <w:rPr>
                <w:rStyle w:val="IndexLink"/>
                <w:rtl w:val="true"/>
              </w:rPr>
              <w:t>الوجه</w:t>
            </w:r>
            <w:r>
              <w:rPr>
                <w:rStyle w:val="IndexLink"/>
                <w:rtl w:val="true"/>
              </w:rPr>
              <w:t xml:space="preserve">] </w:t>
            </w:r>
            <w:r>
              <w:rPr>
                <w:rStyle w:val="IndexLink"/>
                <w:rtl w:val="true"/>
              </w:rPr>
              <w:t>الثالث</w:t>
            </w:r>
            <w:r>
              <w:rPr>
                <w:rStyle w:val="IndexLink"/>
                <w:rtl w:val="true"/>
              </w:rPr>
              <w:t>:</w:t>
              <w:tab/>
            </w:r>
            <w:r>
              <w:rPr>
                <w:rStyle w:val="IndexLink"/>
              </w:rPr>
              <w:t>132</w:t>
            </w:r>
          </w:hyperlink>
        </w:p>
        <w:p>
          <w:pPr>
            <w:pStyle w:val="Contents3"/>
            <w:tabs>
              <w:tab w:val="clear" w:pos="8459"/>
              <w:tab w:val="right" w:pos="9026" w:leader="dot"/>
            </w:tabs>
            <w:rPr/>
          </w:pPr>
          <w:hyperlink w:anchor="__RefHeading___Toc3274500_372815092">
            <w:r>
              <w:rPr>
                <w:webHidden/>
                <w:rStyle w:val="IndexLink"/>
                <w:rtl w:val="true"/>
              </w:rPr>
              <w:t xml:space="preserve">و أمّا </w:t>
            </w:r>
            <w:r>
              <w:rPr>
                <w:rStyle w:val="IndexLink"/>
                <w:rtl w:val="true"/>
              </w:rPr>
              <w:t>[</w:t>
            </w:r>
            <w:r>
              <w:rPr>
                <w:rStyle w:val="IndexLink"/>
                <w:rtl w:val="true"/>
              </w:rPr>
              <w:t>الوجه</w:t>
            </w:r>
            <w:r>
              <w:rPr>
                <w:rStyle w:val="IndexLink"/>
                <w:rtl w:val="true"/>
              </w:rPr>
              <w:t xml:space="preserve">] </w:t>
            </w:r>
            <w:r>
              <w:rPr>
                <w:rStyle w:val="IndexLink"/>
                <w:rtl w:val="true"/>
              </w:rPr>
              <w:t>الرابع</w:t>
            </w:r>
            <w:r>
              <w:rPr>
                <w:rStyle w:val="IndexLink"/>
                <w:rtl w:val="true"/>
              </w:rPr>
              <w:t>:</w:t>
              <w:tab/>
            </w:r>
            <w:r>
              <w:rPr>
                <w:rStyle w:val="IndexLink"/>
              </w:rPr>
              <w:t>132</w:t>
            </w:r>
          </w:hyperlink>
        </w:p>
        <w:p>
          <w:pPr>
            <w:pStyle w:val="Contents3"/>
            <w:tabs>
              <w:tab w:val="clear" w:pos="8459"/>
              <w:tab w:val="right" w:pos="9026" w:leader="dot"/>
            </w:tabs>
            <w:rPr/>
          </w:pPr>
          <w:hyperlink w:anchor="__RefHeading___Toc3274502_372815092">
            <w:r>
              <w:rPr>
                <w:webHidden/>
                <w:rStyle w:val="IndexLink"/>
                <w:rtl w:val="true"/>
              </w:rPr>
              <w:t xml:space="preserve">و أمّا </w:t>
            </w:r>
            <w:r>
              <w:rPr>
                <w:rStyle w:val="IndexLink"/>
                <w:rtl w:val="true"/>
              </w:rPr>
              <w:t>[</w:t>
            </w:r>
            <w:r>
              <w:rPr>
                <w:rStyle w:val="IndexLink"/>
                <w:rtl w:val="true"/>
              </w:rPr>
              <w:t>الوجه</w:t>
            </w:r>
            <w:r>
              <w:rPr>
                <w:rStyle w:val="IndexLink"/>
                <w:rtl w:val="true"/>
              </w:rPr>
              <w:t xml:space="preserve">] </w:t>
            </w:r>
            <w:r>
              <w:rPr>
                <w:rStyle w:val="IndexLink"/>
                <w:rtl w:val="true"/>
              </w:rPr>
              <w:t>الخامس</w:t>
            </w:r>
            <w:r>
              <w:rPr>
                <w:rStyle w:val="IndexLink"/>
                <w:rtl w:val="true"/>
              </w:rPr>
              <w:t>:</w:t>
              <w:tab/>
            </w:r>
            <w:r>
              <w:rPr>
                <w:rStyle w:val="IndexLink"/>
              </w:rPr>
              <w:t>132</w:t>
            </w:r>
          </w:hyperlink>
        </w:p>
        <w:p>
          <w:pPr>
            <w:pStyle w:val="Contents3"/>
            <w:tabs>
              <w:tab w:val="clear" w:pos="8459"/>
              <w:tab w:val="right" w:pos="9026" w:leader="dot"/>
            </w:tabs>
            <w:rPr/>
          </w:pPr>
          <w:hyperlink w:anchor="__RefHeading___Toc3274504_372815092">
            <w:r>
              <w:rPr>
                <w:webHidden/>
                <w:rStyle w:val="IndexLink"/>
                <w:rtl w:val="true"/>
              </w:rPr>
              <w:t>و أمّا الوجه السابع</w:t>
            </w:r>
            <w:r>
              <w:rPr>
                <w:rStyle w:val="IndexLink"/>
                <w:rtl w:val="true"/>
              </w:rPr>
              <w:t>:</w:t>
              <w:tab/>
            </w:r>
            <w:r>
              <w:rPr>
                <w:rStyle w:val="IndexLink"/>
              </w:rPr>
              <w:t>133</w:t>
            </w:r>
          </w:hyperlink>
        </w:p>
        <w:p>
          <w:pPr>
            <w:pStyle w:val="Contents2"/>
            <w:tabs>
              <w:tab w:val="clear" w:pos="8743"/>
              <w:tab w:val="right" w:pos="9026" w:leader="dot"/>
            </w:tabs>
            <w:rPr/>
          </w:pPr>
          <w:hyperlink w:anchor="__RefHeading___Toc3274506_372815092">
            <w:r>
              <w:rPr>
                <w:webHidden/>
                <w:rStyle w:val="IndexLink"/>
                <w:rtl w:val="true"/>
              </w:rPr>
              <w:t>الفصل الحادي عشر</w:t>
            </w:r>
            <w:r>
              <w:rPr>
                <w:rStyle w:val="IndexLink"/>
                <w:rtl w:val="true"/>
              </w:rPr>
              <w:t xml:space="preserve">: </w:t>
            </w:r>
            <w:r>
              <w:rPr>
                <w:rStyle w:val="IndexLink"/>
                <w:rtl w:val="true"/>
              </w:rPr>
              <w:t>في توجيه الأحاديث</w:t>
            </w:r>
            <w:r>
              <w:rPr>
                <w:rStyle w:val="IndexLink"/>
                <w:rtl w:val="true"/>
              </w:rPr>
              <w:tab/>
            </w:r>
            <w:r>
              <w:rPr>
                <w:rStyle w:val="IndexLink"/>
              </w:rPr>
              <w:t>144</w:t>
            </w:r>
          </w:hyperlink>
        </w:p>
        <w:p>
          <w:pPr>
            <w:pStyle w:val="Contents3"/>
            <w:tabs>
              <w:tab w:val="clear" w:pos="8459"/>
              <w:tab w:val="right" w:pos="9026" w:leader="dot"/>
            </w:tabs>
            <w:rPr/>
          </w:pPr>
          <w:hyperlink w:anchor="__RefHeading___Toc3274508_372815092">
            <w:r>
              <w:rPr>
                <w:webHidden/>
                <w:rStyle w:val="IndexLink"/>
                <w:rtl w:val="true"/>
              </w:rPr>
              <w:t>اشارة</w:t>
            </w:r>
            <w:r>
              <w:rPr>
                <w:rStyle w:val="IndexLink"/>
                <w:rtl w:val="true"/>
              </w:rPr>
              <w:tab/>
            </w:r>
            <w:r>
              <w:rPr>
                <w:rStyle w:val="IndexLink"/>
              </w:rPr>
              <w:t>144</w:t>
            </w:r>
          </w:hyperlink>
        </w:p>
        <w:p>
          <w:pPr>
            <w:pStyle w:val="Contents3"/>
            <w:tabs>
              <w:tab w:val="clear" w:pos="8459"/>
              <w:tab w:val="right" w:pos="9026" w:leader="dot"/>
            </w:tabs>
            <w:rPr/>
          </w:pPr>
          <w:hyperlink w:anchor="__RefHeading___Toc3274510_372815092">
            <w:r>
              <w:rPr>
                <w:webHidden/>
                <w:rStyle w:val="IndexLink"/>
                <w:rtl w:val="true"/>
              </w:rPr>
              <w:t>أمّا الحديث الأول</w:t>
            </w:r>
            <w:r>
              <w:rPr>
                <w:rStyle w:val="IndexLink"/>
                <w:rtl w:val="true"/>
              </w:rPr>
              <w:t>:</w:t>
              <w:tab/>
            </w:r>
            <w:r>
              <w:rPr>
                <w:rStyle w:val="IndexLink"/>
              </w:rPr>
              <w:t>144</w:t>
            </w:r>
          </w:hyperlink>
        </w:p>
        <w:p>
          <w:pPr>
            <w:pStyle w:val="Contents3"/>
            <w:tabs>
              <w:tab w:val="clear" w:pos="8459"/>
              <w:tab w:val="right" w:pos="9026" w:leader="dot"/>
            </w:tabs>
            <w:rPr/>
          </w:pPr>
          <w:hyperlink w:anchor="__RefHeading___Toc3274512_372815092">
            <w:r>
              <w:rPr>
                <w:webHidden/>
                <w:rStyle w:val="IndexLink"/>
                <w:rtl w:val="true"/>
              </w:rPr>
              <w:t>و أمّا الحديث الثاني</w:t>
            </w:r>
            <w:r>
              <w:rPr>
                <w:rStyle w:val="IndexLink"/>
                <w:rtl w:val="true"/>
              </w:rPr>
              <w:t>:</w:t>
              <w:tab/>
            </w:r>
            <w:r>
              <w:rPr>
                <w:rStyle w:val="IndexLink"/>
              </w:rPr>
              <w:t>144</w:t>
            </w:r>
          </w:hyperlink>
        </w:p>
        <w:p>
          <w:pPr>
            <w:pStyle w:val="Contents3"/>
            <w:tabs>
              <w:tab w:val="clear" w:pos="8459"/>
              <w:tab w:val="right" w:pos="9026" w:leader="dot"/>
            </w:tabs>
            <w:rPr/>
          </w:pPr>
          <w:hyperlink w:anchor="__RefHeading___Toc3274514_372815092">
            <w:r>
              <w:rPr>
                <w:webHidden/>
                <w:rStyle w:val="IndexLink"/>
                <w:rtl w:val="true"/>
              </w:rPr>
              <w:t>و أمّا الحديث الثالث</w:t>
            </w:r>
            <w:r>
              <w:rPr>
                <w:rStyle w:val="IndexLink"/>
                <w:rtl w:val="true"/>
              </w:rPr>
              <w:t>:</w:t>
              <w:tab/>
            </w:r>
            <w:r>
              <w:rPr>
                <w:rStyle w:val="IndexLink"/>
              </w:rPr>
              <w:t>145</w:t>
            </w:r>
          </w:hyperlink>
        </w:p>
        <w:p>
          <w:pPr>
            <w:pStyle w:val="Contents3"/>
            <w:tabs>
              <w:tab w:val="clear" w:pos="8459"/>
              <w:tab w:val="right" w:pos="9026" w:leader="dot"/>
            </w:tabs>
            <w:rPr/>
          </w:pPr>
          <w:hyperlink w:anchor="__RefHeading___Toc3274516_372815092">
            <w:r>
              <w:rPr>
                <w:webHidden/>
                <w:rStyle w:val="IndexLink"/>
                <w:rtl w:val="true"/>
              </w:rPr>
              <w:t>و أمّا الأحاديث الثلاثة التي تليه</w:t>
            </w:r>
            <w:r>
              <w:rPr>
                <w:rStyle w:val="IndexLink"/>
                <w:rtl w:val="true"/>
              </w:rPr>
              <w:t>:</w:t>
              <w:tab/>
            </w:r>
            <w:r>
              <w:rPr>
                <w:rStyle w:val="IndexLink"/>
              </w:rPr>
              <w:t>145</w:t>
            </w:r>
          </w:hyperlink>
        </w:p>
        <w:p>
          <w:pPr>
            <w:pStyle w:val="Contents3"/>
            <w:tabs>
              <w:tab w:val="clear" w:pos="8459"/>
              <w:tab w:val="right" w:pos="9026" w:leader="dot"/>
            </w:tabs>
            <w:rPr/>
          </w:pPr>
          <w:hyperlink w:anchor="__RefHeading___Toc3274518_372815092">
            <w:r>
              <w:rPr>
                <w:webHidden/>
                <w:rStyle w:val="IndexLink"/>
                <w:rtl w:val="true"/>
              </w:rPr>
              <w:t>و أمّا الحديث السابع و الثامن</w:t>
            </w:r>
            <w:r>
              <w:rPr>
                <w:rStyle w:val="IndexLink"/>
                <w:rtl w:val="true"/>
              </w:rPr>
              <w:t>:</w:t>
              <w:tab/>
            </w:r>
            <w:r>
              <w:rPr>
                <w:rStyle w:val="IndexLink"/>
              </w:rPr>
              <w:t>145</w:t>
            </w:r>
          </w:hyperlink>
        </w:p>
        <w:p>
          <w:pPr>
            <w:pStyle w:val="Contents3"/>
            <w:tabs>
              <w:tab w:val="clear" w:pos="8459"/>
              <w:tab w:val="right" w:pos="9026" w:leader="dot"/>
            </w:tabs>
            <w:rPr/>
          </w:pPr>
          <w:hyperlink w:anchor="__RefHeading___Toc3274520_372815092">
            <w:r>
              <w:rPr>
                <w:webHidden/>
                <w:rStyle w:val="IndexLink"/>
                <w:rtl w:val="true"/>
              </w:rPr>
              <w:t xml:space="preserve">و أمّا </w:t>
            </w:r>
            <w:r>
              <w:rPr>
                <w:rStyle w:val="IndexLink"/>
                <w:rtl w:val="true"/>
              </w:rPr>
              <w:t>[</w:t>
            </w:r>
            <w:r>
              <w:rPr>
                <w:rStyle w:val="IndexLink"/>
                <w:rtl w:val="true"/>
              </w:rPr>
              <w:t>الحديث</w:t>
            </w:r>
            <w:r>
              <w:rPr>
                <w:rStyle w:val="IndexLink"/>
                <w:rtl w:val="true"/>
              </w:rPr>
              <w:t xml:space="preserve">] </w:t>
            </w:r>
            <w:r>
              <w:rPr>
                <w:rStyle w:val="IndexLink"/>
                <w:rtl w:val="true"/>
              </w:rPr>
              <w:t>التاسع</w:t>
            </w:r>
            <w:r>
              <w:rPr>
                <w:rStyle w:val="IndexLink"/>
                <w:rtl w:val="true"/>
              </w:rPr>
              <w:t>:</w:t>
              <w:tab/>
            </w:r>
            <w:r>
              <w:rPr>
                <w:rStyle w:val="IndexLink"/>
              </w:rPr>
              <w:t>147</w:t>
            </w:r>
          </w:hyperlink>
        </w:p>
        <w:p>
          <w:pPr>
            <w:pStyle w:val="Contents3"/>
            <w:tabs>
              <w:tab w:val="clear" w:pos="8459"/>
              <w:tab w:val="right" w:pos="9026" w:leader="dot"/>
            </w:tabs>
            <w:rPr/>
          </w:pPr>
          <w:hyperlink w:anchor="__RefHeading___Toc3274522_372815092">
            <w:r>
              <w:rPr>
                <w:webHidden/>
                <w:rStyle w:val="IndexLink"/>
                <w:rtl w:val="true"/>
              </w:rPr>
              <w:t xml:space="preserve">و أمّا </w:t>
            </w:r>
            <w:r>
              <w:rPr>
                <w:rStyle w:val="IndexLink"/>
                <w:rtl w:val="true"/>
              </w:rPr>
              <w:t>[</w:t>
            </w:r>
            <w:r>
              <w:rPr>
                <w:rStyle w:val="IndexLink"/>
                <w:rtl w:val="true"/>
              </w:rPr>
              <w:t>الحديث</w:t>
            </w:r>
            <w:r>
              <w:rPr>
                <w:rStyle w:val="IndexLink"/>
                <w:rtl w:val="true"/>
              </w:rPr>
              <w:t xml:space="preserve">] </w:t>
            </w:r>
            <w:r>
              <w:rPr>
                <w:rStyle w:val="IndexLink"/>
                <w:rtl w:val="true"/>
              </w:rPr>
              <w:t>العاشر</w:t>
            </w:r>
            <w:r>
              <w:rPr>
                <w:rStyle w:val="IndexLink"/>
                <w:rtl w:val="true"/>
              </w:rPr>
              <w:t>:</w:t>
              <w:tab/>
            </w:r>
            <w:r>
              <w:rPr>
                <w:rStyle w:val="IndexLink"/>
              </w:rPr>
              <w:t>147</w:t>
            </w:r>
          </w:hyperlink>
        </w:p>
        <w:p>
          <w:pPr>
            <w:pStyle w:val="Contents3"/>
            <w:tabs>
              <w:tab w:val="clear" w:pos="8459"/>
              <w:tab w:val="right" w:pos="9026" w:leader="dot"/>
            </w:tabs>
            <w:rPr/>
          </w:pPr>
          <w:hyperlink w:anchor="__RefHeading___Toc3274524_372815092">
            <w:r>
              <w:rPr>
                <w:webHidden/>
                <w:rStyle w:val="IndexLink"/>
                <w:rtl w:val="true"/>
              </w:rPr>
              <w:t xml:space="preserve">و أمّا </w:t>
            </w:r>
            <w:r>
              <w:rPr>
                <w:rStyle w:val="IndexLink"/>
                <w:rtl w:val="true"/>
              </w:rPr>
              <w:t>[</w:t>
            </w:r>
            <w:r>
              <w:rPr>
                <w:rStyle w:val="IndexLink"/>
                <w:rtl w:val="true"/>
              </w:rPr>
              <w:t>الحديث</w:t>
            </w:r>
            <w:r>
              <w:rPr>
                <w:rStyle w:val="IndexLink"/>
                <w:rtl w:val="true"/>
              </w:rPr>
              <w:t xml:space="preserve">] </w:t>
            </w:r>
            <w:r>
              <w:rPr>
                <w:rStyle w:val="IndexLink"/>
                <w:rtl w:val="true"/>
              </w:rPr>
              <w:t>الحادي عشر</w:t>
            </w:r>
            <w:r>
              <w:rPr>
                <w:rStyle w:val="IndexLink"/>
                <w:rtl w:val="true"/>
              </w:rPr>
              <w:t>:</w:t>
              <w:tab/>
            </w:r>
            <w:r>
              <w:rPr>
                <w:rStyle w:val="IndexLink"/>
              </w:rPr>
              <w:t>147</w:t>
            </w:r>
          </w:hyperlink>
        </w:p>
        <w:p>
          <w:pPr>
            <w:pStyle w:val="Contents3"/>
            <w:tabs>
              <w:tab w:val="clear" w:pos="8459"/>
              <w:tab w:val="right" w:pos="9026" w:leader="dot"/>
            </w:tabs>
            <w:rPr/>
          </w:pPr>
          <w:hyperlink w:anchor="__RefHeading___Toc3274526_372815092">
            <w:r>
              <w:rPr>
                <w:webHidden/>
                <w:rStyle w:val="IndexLink"/>
                <w:rtl w:val="true"/>
              </w:rPr>
              <w:t xml:space="preserve">و أمّا </w:t>
            </w:r>
            <w:r>
              <w:rPr>
                <w:rStyle w:val="IndexLink"/>
                <w:rtl w:val="true"/>
              </w:rPr>
              <w:t>[</w:t>
            </w:r>
            <w:r>
              <w:rPr>
                <w:rStyle w:val="IndexLink"/>
                <w:rtl w:val="true"/>
              </w:rPr>
              <w:t>الحديث</w:t>
            </w:r>
            <w:r>
              <w:rPr>
                <w:rStyle w:val="IndexLink"/>
                <w:rtl w:val="true"/>
              </w:rPr>
              <w:t xml:space="preserve">] </w:t>
            </w:r>
            <w:r>
              <w:rPr>
                <w:rStyle w:val="IndexLink"/>
                <w:rtl w:val="true"/>
              </w:rPr>
              <w:t>الثاني عشر</w:t>
            </w:r>
            <w:r>
              <w:rPr>
                <w:rStyle w:val="IndexLink"/>
                <w:rtl w:val="true"/>
              </w:rPr>
              <w:t>:</w:t>
              <w:tab/>
            </w:r>
            <w:r>
              <w:rPr>
                <w:rStyle w:val="IndexLink"/>
              </w:rPr>
              <w:t>147</w:t>
            </w:r>
          </w:hyperlink>
        </w:p>
        <w:p>
          <w:pPr>
            <w:pStyle w:val="Contents3"/>
            <w:tabs>
              <w:tab w:val="clear" w:pos="8459"/>
              <w:tab w:val="right" w:pos="9026" w:leader="dot"/>
            </w:tabs>
            <w:rPr/>
          </w:pPr>
          <w:hyperlink w:anchor="__RefHeading___Toc3274528_372815092">
            <w:r>
              <w:rPr>
                <w:webHidden/>
                <w:rStyle w:val="IndexLink"/>
                <w:rtl w:val="true"/>
              </w:rPr>
              <w:t>و أمّا الحديث الثالث عشر</w:t>
            </w:r>
            <w:r>
              <w:rPr>
                <w:rStyle w:val="IndexLink"/>
                <w:rtl w:val="true"/>
              </w:rPr>
              <w:t>:</w:t>
              <w:tab/>
            </w:r>
            <w:r>
              <w:rPr>
                <w:rStyle w:val="IndexLink"/>
              </w:rPr>
              <w:t>149</w:t>
            </w:r>
          </w:hyperlink>
        </w:p>
        <w:p>
          <w:pPr>
            <w:pStyle w:val="Contents2"/>
            <w:tabs>
              <w:tab w:val="clear" w:pos="8743"/>
              <w:tab w:val="right" w:pos="9026" w:leader="dot"/>
            </w:tabs>
            <w:rPr/>
          </w:pPr>
          <w:hyperlink w:anchor="__RefHeading___Toc3274530_372815092">
            <w:r>
              <w:rPr>
                <w:webHidden/>
                <w:rStyle w:val="IndexLink"/>
                <w:rtl w:val="true"/>
              </w:rPr>
              <w:t>الفصل الثاني عشر</w:t>
            </w:r>
            <w:r>
              <w:rPr>
                <w:rStyle w:val="IndexLink"/>
                <w:rtl w:val="true"/>
              </w:rPr>
              <w:t xml:space="preserve">: </w:t>
            </w:r>
            <w:r>
              <w:rPr>
                <w:rStyle w:val="IndexLink"/>
                <w:rtl w:val="true"/>
              </w:rPr>
              <w:t>في كلام السيدره و جوابه</w:t>
            </w:r>
            <w:r>
              <w:rPr>
                <w:rStyle w:val="IndexLink"/>
                <w:rtl w:val="true"/>
              </w:rPr>
              <w:tab/>
            </w:r>
            <w:r>
              <w:rPr>
                <w:rStyle w:val="IndexLink"/>
              </w:rPr>
              <w:t>150</w:t>
            </w:r>
          </w:hyperlink>
        </w:p>
        <w:p>
          <w:pPr>
            <w:pStyle w:val="Contents3"/>
            <w:tabs>
              <w:tab w:val="clear" w:pos="8459"/>
              <w:tab w:val="right" w:pos="9026" w:leader="dot"/>
            </w:tabs>
            <w:rPr/>
          </w:pPr>
          <w:hyperlink w:anchor="__RefHeading___Toc3274532_372815092">
            <w:r>
              <w:rPr>
                <w:webHidden/>
                <w:rStyle w:val="IndexLink"/>
                <w:rtl w:val="true"/>
              </w:rPr>
              <w:t>اشارة</w:t>
            </w:r>
            <w:r>
              <w:rPr>
                <w:rStyle w:val="IndexLink"/>
                <w:rtl w:val="true"/>
              </w:rPr>
              <w:tab/>
            </w:r>
            <w:r>
              <w:rPr>
                <w:rStyle w:val="IndexLink"/>
              </w:rPr>
              <w:t>150</w:t>
            </w:r>
          </w:hyperlink>
        </w:p>
        <w:p>
          <w:pPr>
            <w:pStyle w:val="Contents3"/>
            <w:tabs>
              <w:tab w:val="clear" w:pos="8459"/>
              <w:tab w:val="right" w:pos="9026" w:leader="dot"/>
            </w:tabs>
            <w:rPr/>
          </w:pPr>
          <w:hyperlink w:anchor="__RefHeading___Toc3274534_372815092">
            <w:r>
              <w:rPr>
                <w:webHidden/>
                <w:rStyle w:val="IndexLink"/>
                <w:rtl w:val="true"/>
              </w:rPr>
              <w:t>أقول فيه</w:t>
            </w:r>
            <w:r>
              <w:rPr>
                <w:rStyle w:val="IndexLink"/>
                <w:rtl w:val="true"/>
              </w:rPr>
              <w:t>:</w:t>
              <w:tab/>
            </w:r>
            <w:r>
              <w:rPr>
                <w:rStyle w:val="IndexLink"/>
              </w:rPr>
              <w:t>161</w:t>
            </w:r>
          </w:hyperlink>
        </w:p>
        <w:p>
          <w:pPr>
            <w:pStyle w:val="Contents2"/>
            <w:tabs>
              <w:tab w:val="clear" w:pos="8743"/>
              <w:tab w:val="right" w:pos="9026" w:leader="dot"/>
            </w:tabs>
            <w:rPr/>
          </w:pPr>
          <w:hyperlink w:anchor="__RefHeading___Toc3274536_372815092">
            <w:r>
              <w:rPr>
                <w:webHidden/>
                <w:rStyle w:val="IndexLink"/>
                <w:rtl w:val="true"/>
              </w:rPr>
              <w:t>مصادر الكتاب</w:t>
            </w:r>
            <w:r>
              <w:rPr>
                <w:rStyle w:val="IndexLink"/>
                <w:rtl w:val="true"/>
              </w:rPr>
              <w:tab/>
            </w:r>
            <w:r>
              <w:rPr>
                <w:rStyle w:val="IndexLink"/>
              </w:rPr>
              <w:t>173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060_66248"/>
      <w:bookmarkStart w:id="1" w:name="pg7060_66248"/>
      <w:bookmarkEnd w:id="1"/>
    </w:p>
    <w:p>
      <w:pPr>
        <w:pStyle w:val="Heading2"/>
        <w:numPr>
          <w:ilvl w:val="1"/>
          <w:numId w:val="1"/>
        </w:numPr>
        <w:rPr/>
      </w:pPr>
      <w:bookmarkStart w:id="2" w:name="pg7060_66248"/>
      <w:bookmarkStart w:id="3" w:name="__RefHeading___Toc3274096_372815092"/>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حرعاملی، محمدبن‌حسن، </w:t>
      </w:r>
      <w:r>
        <w:rPr>
          <w:rFonts w:eastAsia="IRNazanin" w:cs="IRNazanin"/>
          <w:color w:val="111111"/>
          <w:sz w:val="28"/>
          <w:szCs w:val="28"/>
          <w:lang w:bidi="fa-IR"/>
        </w:rPr>
        <w:t>1033</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التعمیه فی حکم تسمیه صاحب‌الزمان عج‌الله تعالی‌فرجه‌الشریف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 محمد‌بن‌حسن الحرالعاملی ؛ تحقیق حمید میرزایی‌تبریزی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همچنین بصورت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لقبها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میرزایی‌تبریزی، حمید،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BP51/35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39099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74098_37281509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کشف التعمیه فی حکم تسمیه صاحب‌الزمان عج‌الله تعالی‌فرجه‌الشریف</w:t>
      </w:r>
    </w:p>
    <w:p>
      <w:pPr>
        <w:pStyle w:val="BookText"/>
        <w:rPr/>
      </w:pPr>
      <w:r>
        <w:rPr>
          <w:rFonts w:ascii="IRNazanin" w:hAnsi="IRNazanin" w:eastAsia="IRNazanin"/>
          <w:color w:val="111111"/>
          <w:sz w:val="28"/>
          <w:sz w:val="28"/>
          <w:szCs w:val="28"/>
          <w:rtl w:val="true"/>
          <w:lang w:bidi="fa-IR"/>
        </w:rPr>
        <w:t>تالیف محمد‌بن‌حسن الحرالعاملی</w:t>
      </w:r>
    </w:p>
    <w:p>
      <w:pPr>
        <w:pStyle w:val="BookText"/>
        <w:rPr/>
      </w:pPr>
      <w:r>
        <w:rPr>
          <w:rFonts w:ascii="IRNazanin" w:hAnsi="IRNazanin" w:eastAsia="IRNazanin"/>
          <w:color w:val="111111"/>
          <w:sz w:val="28"/>
          <w:sz w:val="28"/>
          <w:szCs w:val="28"/>
          <w:rtl w:val="true"/>
          <w:lang w:bidi="fa-IR"/>
        </w:rPr>
        <w:t>تحقیق حمید میرزایی‌تبریزی</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دارالکتب الاسلامیه </w:t>
      </w:r>
    </w:p>
    <w:p>
      <w:pPr>
        <w:pStyle w:val="BookText"/>
        <w:rPr/>
      </w:pPr>
      <w:r>
        <w:rPr>
          <w:rFonts w:ascii="Amiri" w:hAnsi="Amiri" w:eastAsia="Amiri" w:cs="Amiri"/>
          <w:color w:val="111111"/>
          <w:sz w:val="28"/>
          <w:sz w:val="28"/>
          <w:szCs w:val="28"/>
          <w:rtl w:val="true"/>
          <w:lang w:bidi="ar-SA"/>
        </w:rPr>
        <w:t>صورة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20" o:detectmouseclick="t"/>
                <v:stroke color="#3465a4" joinstyle="round" endcap="flat"/>
                <w10:wrap type="none"/>
              </v:shape>
            </w:pict>
          </mc:Fallback>
        </mc:AlternateContent>
      </w:r>
      <w:bookmarkStart w:id="7" w:name="pg7060_66256"/>
    </w:p>
    <w:p>
      <w:pPr>
        <w:pStyle w:val="Heading2"/>
        <w:numPr>
          <w:ilvl w:val="1"/>
          <w:numId w:val="1"/>
        </w:numPr>
        <w:rPr/>
      </w:pPr>
      <w:bookmarkStart w:id="8" w:name="__RefHeading___Toc3274100_372815092"/>
      <w:bookmarkStart w:id="9" w:name="_Toc3"/>
      <w:bookmarkEnd w:id="7"/>
      <w:bookmarkEnd w:id="8"/>
      <w:r>
        <w:rPr>
          <w:rtl w:val="true"/>
        </w:rPr>
        <w:t>الفهرس</w:t>
      </w:r>
      <w:bookmarkEnd w:id="9"/>
    </w:p>
    <w:p>
      <w:pPr>
        <w:pStyle w:val="BookText"/>
        <w:rPr/>
      </w:pPr>
      <w:r>
        <w:rPr>
          <w:rFonts w:ascii="IRNazanin" w:hAnsi="IRNazanin" w:eastAsia="IRNazanin"/>
          <w:color w:val="111111"/>
          <w:sz w:val="28"/>
          <w:sz w:val="28"/>
          <w:szCs w:val="28"/>
          <w:rtl w:val="true"/>
          <w:lang w:bidi="fa-IR"/>
        </w:rPr>
        <w:t xml:space="preserve">مقدمه التحقیق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الفصل الاول في الأحاديث الدالة على جواز التسمية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الفصل الثاني في ذكر بعض القرائن الدالة على ثبوت هذه الأحاديث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الفصل الثالث في وجه الاستدلال بالاحاديث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الفصل الرابع، في ذكر أحاديث النهي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الفصل الخامس، في بيان حال أساتیدها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الفصل السادس، في بيان رجحان احادیث الجواز علی احادیث النهي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الفصل السابع، في وجه الجمع بين الاحاديث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الفصل الثامن، في القرائن و الأدلة على الذي إخترناه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الفصل التاسع، في ذكر النظائر لما نحن بصدره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الفصل العاشر، في رد باقي التأويلات المحتملة لاحاديث النهي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الفصل الحادي عشر، في توجيه الأحاديث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الفصل الثاني عشر، في كلام السيدره و جوابه </w:t>
      </w:r>
      <w:r>
        <w:rPr>
          <w:rFonts w:eastAsia="Amiri" w:cs="Amiri" w:ascii="Amiri" w:hAnsi="Amiri"/>
          <w:color w:val="111111"/>
          <w:sz w:val="28"/>
          <w:szCs w:val="28"/>
          <w:lang w:bidi="ar-SA"/>
        </w:rPr>
        <w:t>109</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مصادر التحقيق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060_66258"/>
      <w:bookmarkStart w:id="11" w:name="pg7060_66258"/>
      <w:bookmarkEnd w:id="11"/>
    </w:p>
    <w:p>
      <w:pPr>
        <w:pStyle w:val="Heading2"/>
        <w:numPr>
          <w:ilvl w:val="1"/>
          <w:numId w:val="1"/>
        </w:numPr>
        <w:rPr/>
      </w:pPr>
      <w:bookmarkStart w:id="12" w:name="pg7060_66258"/>
      <w:bookmarkStart w:id="13" w:name="__RefHeading___Toc3274102_372815092"/>
      <w:bookmarkStart w:id="14" w:name="_Toc4"/>
      <w:bookmarkEnd w:id="12"/>
      <w:bookmarkEnd w:id="13"/>
      <w:r>
        <w:rPr>
          <w:rtl w:val="true"/>
        </w:rPr>
        <w:t>مقدمه التحقیق</w:t>
      </w:r>
      <w:bookmarkEnd w:id="14"/>
    </w:p>
    <w:p>
      <w:pPr>
        <w:pStyle w:val="BookText"/>
        <w:rPr/>
      </w:pPr>
      <w:r>
        <w:rPr>
          <w:rFonts w:ascii="IRNazanin" w:hAnsi="IRNazanin" w:eastAsia="IRNazanin"/>
          <w:color w:val="111111"/>
          <w:sz w:val="28"/>
          <w:sz w:val="28"/>
          <w:szCs w:val="28"/>
          <w:rtl w:val="true"/>
          <w:lang w:bidi="fa-IR"/>
        </w:rPr>
        <w:t>رأيت في رسالة من رسائل المرحوم آية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العظمى السيد ابي القاسم الخوئی المسماة بملية السائل في صفحة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في دار المجتبی،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 لفت نظري و كان ذلك الموضوع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سئل من سماحته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تجوز شرعة تسمية الأمام الحجة عجل الله تعالی فرجه الشریف باسمه الشريف الخاص في محفل من الناس أم أن الروايات المانعة من ذلك تعم زمان الغيبة الكبرئ؟</w:t>
      </w:r>
    </w:p>
    <w:p>
      <w:pPr>
        <w:pStyle w:val="BookText"/>
        <w:rPr/>
      </w:pPr>
      <w:r>
        <w:rPr>
          <w:rFonts w:ascii="Amiri" w:hAnsi="Amiri" w:eastAsia="Amiri" w:cs="Amiri"/>
          <w:color w:val="111111"/>
          <w:sz w:val="28"/>
          <w:sz w:val="28"/>
          <w:szCs w:val="28"/>
          <w:rtl w:val="true"/>
          <w:lang w:bidi="ar-SA"/>
        </w:rPr>
        <w:t>فأجاب سماحته ولا تعم تلك لزماننا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قررت على أن أحصل على إطلاعات اکثر و بین البحث و المطالعة واجهت روايات كثيرة و فتاوى الأمامية كانت تنص على الاسم الخاص و على سبيل التعرف على بعضها أقدم عليكم أمثلة منها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سيرة الأئمة الاثني عشر، مؤلفقه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معروف الحسيني طبع في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فيه اكثر من ثمائی موارد تنص على إسم صاحب الزمان عجل الله تعالی فرجه الشریف و ذلك في صفحات</w:t>
      </w:r>
      <w:r>
        <w:rPr>
          <w:rFonts w:eastAsia="IRNazanin" w:cs="IRNazanin"/>
          <w:color w:val="111111"/>
          <w:sz w:val="28"/>
          <w:szCs w:val="28"/>
          <w:rtl w:val="true"/>
          <w:lang w:bidi="fa-IR"/>
        </w:rPr>
        <w:t>: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المهدی، 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العظمى السيد صدر الدين الصدر، طبع في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في صفحة،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المصباح، 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تقي الدين إبراهيم بن علی بن الحسن بن محمد العاملي الكفعي الكفعمی المتوفی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طبع في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جاء في دعاء ليلة الثالثة و العشرين من شهر رمضان المبارك في صفحة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واللهم كن لوليك محمد بن الحسن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إعتقادات الصدوق، 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ره الطبعة الأولى في صفحة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مفتاح الجنان، مولفه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الأمين طبع في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في صفحة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فقهية باللغة الفارسية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يک دوره فقه کامل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مولی محمد تقی المجلسي الأول، طبع فراهانی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في صفحة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الامامة، مؤلمه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رستم الطبري طبع مؤسسة البعثة في صفحة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الاخبار، 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محس ی مرتضئ الفيض الكاشانی طبع آرین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في صفحة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العمدة عبون صحاح الأبرار في مناقب امام الابرار، 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الحاقط يحيى بن الحسين الاسدي </w:t>
      </w:r>
    </w:p>
    <w:p>
      <w:pPr>
        <w:pStyle w:val="BookText"/>
        <w:rPr/>
      </w:pPr>
      <w:r>
        <w:rPr>
          <w:rFonts w:ascii="IRNazanin" w:hAnsi="IRNazanin" w:eastAsia="IRNazanin"/>
          <w:color w:val="111111"/>
          <w:sz w:val="28"/>
          <w:sz w:val="28"/>
          <w:szCs w:val="28"/>
          <w:rtl w:val="true"/>
          <w:lang w:bidi="fa-IR"/>
        </w:rPr>
        <w:t xml:space="preserve">الحلى المعروف بابن البطريق، طبع النشر الاسلامي التابعة لجامعة المدرسین بقم المقدسة في صفحة </w:t>
      </w:r>
      <w:r>
        <w:rPr>
          <w:rFonts w:eastAsia="IRNazanin" w:cs="IRNazanin"/>
          <w:color w:val="111111"/>
          <w:sz w:val="28"/>
          <w:szCs w:val="28"/>
          <w:lang w:bidi="fa-IR"/>
        </w:rPr>
        <w:t>437</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معراج العباد باللغة الفارسية التي تحتوي على فتاوى الشيخ الأنصاري الأعظم طبع مؤسسة مطبوعات إسماعيليان في صفحة </w:t>
      </w:r>
      <w:r>
        <w:rPr>
          <w:rFonts w:eastAsia="Amiri" w:cs="Amiri" w:ascii="Amiri" w:hAnsi="Amiri"/>
          <w:color w:val="111111"/>
          <w:sz w:val="28"/>
          <w:szCs w:val="28"/>
          <w:lang w:bidi="ar-SA"/>
        </w:rPr>
        <w:t>16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منهاج الكرامة في معرفة الأمامة، مؤلفه الحسن بن یوسف بن المطهر المعروف بالعلامة الحلي في صفحة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الصحيفة العلوية المباركة، 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الميرزا حسين التورى الطبرسي طبع مکتبة نينوى في صفحة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وكذلك لقد لفتت نظري رسالة بعنوان كشف التعمية في حكم تسمية صاحب الزمان عجل الله تعالى فرجه الشريف، مؤلفه الشيخ الحر العاملی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بين المرحوم السيد محمد باقر المشهور بالداماد المتوفي عام </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 xml:space="preserve">، و المرحوم الشيخ بهاء الدين محمد بن حسين العاملی المتوفى عام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 اختلاف حول التصريح بالاسم الخاص بأمام الزمان عجل الله تعالی فرجه الشريف، والذي كان المرحوم السيد معتقدأ بعدم جواز التسمية، ولكن المرحوم الشيخ كان يعتقد بجوازها و المرحوم السيد كان قد كتب رسالة بعنوان اشرعة التسمية حول حرمه تسمية صاحب الامر عجل الله تعالی فرجه الشريف، في رد ماكان معتقد به الشيخ، و المرحوم الشيخ محمد بن الحسن الحر العاملی، کتب رسالة في رد رسالة شرعة التسمية بعد البحث و التفحص الملين، وجد نسخة منها في مكتبة المجلس في طهران و نسخة اخرى في مكتبة الحرم المقدس الرضوى الامام علي بن موسى الرضا عليه السلام في مشهده و قد بذلت جهدأ كثيرأ تحقيق هذه الرسالة و قمت بمقایسه الروايات بالروايات الام وبنت الاختلاف بين التسخ تقريبا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يجب أن أجلب النظر إليه هو أن ليس هد في اثبات جواز التمسية، بل إحياء كتاب خبري لمحدث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الختام، راجيا من ذووی العلم و القلم و الحديث أن يهدو الي عيوبي و سهوي و شاكرا لهم مسبقة مساعيهم الحميدة في طريق إصلاح هفواتي وصیقلة العلم و إظهار الحق إن شاء الله</w:t>
      </w:r>
    </w:p>
    <w:p>
      <w:p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حمید میرزائی تبریزی اول رجب المرجب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bookmarkStart w:id="15" w:name="pg7060_66260"/>
    </w:p>
    <w:p>
      <w:pPr>
        <w:pStyle w:val="BookText"/>
        <w:rPr/>
      </w:pPr>
      <w:bookmarkEnd w:id="15"/>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6" w:name="__RefHeading___Toc3274104_372815092"/>
      <w:bookmarkStart w:id="17" w:name="_Toc5"/>
      <w:bookmarkEnd w:id="16"/>
      <w:r>
        <w:rPr>
          <w:rtl w:val="true"/>
        </w:rPr>
        <w:t>مقدمة المؤلف</w:t>
      </w:r>
      <w:bookmarkEnd w:id="17"/>
    </w:p>
    <w:p>
      <w:pPr>
        <w:pStyle w:val="BookText"/>
        <w:rPr/>
      </w:pPr>
      <w:r>
        <w:rPr>
          <w:rFonts w:ascii="Amiri" w:hAnsi="Amiri" w:eastAsia="Amiri" w:cs="Amiri"/>
          <w:color w:val="111111"/>
          <w:sz w:val="28"/>
          <w:sz w:val="28"/>
          <w:szCs w:val="28"/>
          <w:rtl w:val="true"/>
          <w:lang w:bidi="ar-SA"/>
        </w:rPr>
        <w:t xml:space="preserve">الحمد للّه الذي اختار لنفسه أحسن الأسماء،و الصلاة و السلام على محمد و آله الذين أعلى اللّه قدرهم و أسمى و خصّهم بجميل إكرامه و الآئه </w:t>
      </w:r>
      <w:r>
        <w:rPr>
          <w:rStyle w:val="FootnoteAnchor"/>
          <w:rtl w:val="true"/>
        </w:rPr>
        <w:footnoteReference w:id="2"/>
      </w:r>
      <w:r>
        <w:rPr>
          <w:rFonts w:ascii="Amiri" w:hAnsi="Amiri" w:eastAsia="Amiri" w:cs="Amiri"/>
          <w:color w:val="111111"/>
          <w:sz w:val="28"/>
          <w:sz w:val="28"/>
          <w:szCs w:val="28"/>
          <w:rtl w:val="true"/>
          <w:lang w:bidi="ar-SA"/>
        </w:rPr>
        <w:t>و اشتق لهم أسماءا من أسمائه و جعل ذكرهم شرطا لقبول الصلوات، و أسماءهم سببا لإجابة الدعوات،حتى توسّل بها الملائكة المقربون،و أقسم على اللّه بأسمائهم الأنبياء و المرسلون،بل جعلها اللّه سبحانه زينة لعرشه الكريم،و حتم على نفسه أن لا يدعوه أحد بها إلاّ أجابه،و زاده من فضله الجسيم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نوّه اللّه بأسمائهم في الملأ الأعلى،و شرّف قدر من تبرّك بها و أعلى،بل أوجب معرفتها على كل بالغ عاقل،و جعلها زينة للمجالس و المحافل،و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سمي مولانا القائم المهدي و عبده المخلص الولي محمد بن الحسن بن علي بن محمد الحرّ العاملي عامله اللّه بلطفه الخفي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وقفت في هذه الأيام على رسالة لبعض السادات الأجلاء من المتأخرين </w:t>
      </w:r>
      <w:r>
        <w:rPr>
          <w:rStyle w:val="FootnoteAnchor"/>
          <w:rtl w:val="true"/>
        </w:rPr>
        <w:footnoteReference w:id="3"/>
      </w:r>
      <w:r>
        <w:rPr>
          <w:rFonts w:ascii="Amiri" w:hAnsi="Amiri" w:eastAsia="Amiri" w:cs="Amiri"/>
          <w:color w:val="111111"/>
          <w:sz w:val="28"/>
          <w:sz w:val="28"/>
          <w:szCs w:val="28"/>
          <w:rtl w:val="true"/>
          <w:lang w:bidi="ar-SA"/>
        </w:rPr>
        <w:t>،الذين يقرب زمانهم من زماننا هذا،مضمونها إثبات تحريم تسمية صاحب الزمان في المجالس مطلقا مدة زمن الغيبة،من غير تفرقة بين حال الأمن و الخوف و 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فحصل لي منها العجب،حيث إنها خلاف ما نطقت به الأخبار الكثيرة من تسميته عليه السّلام و الأمر بها عموما و خصوصا،و خلاف ما يعتقده كل من لقيناه من علمائنا و مشايخنا،و كل من وصل إلينا كلامه من العلماء السابقين و اللاحقين،فإنهم يذكرون اسمه عليه السّلام في كتبهم و رواياتهم و مجالسهم و محاوراتهم،و يروون الأخبار المشتملة على ذلك،و لم يقل أحد منهم بالتحريم فيما أعلم،إلاّ القليل الذي كلامه غير صريح في ذلك،كما يأتي بيانه إن شاء اللّه تعالى مع وجود المحمل الصحيح لأحاديث النهي من كلام أهل العصمة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كلام ذلك القائل و هو التخصيص بوقت الخوف و التقية،و وجود النصوص الصريحة في تخصيصه بتلك الصورة،و لكلام ذلك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وجب عليّ أن أجمع ما تيسّر جمعه من الأخبار الصريحة،و ما أشتمل على الأمر بالتسمية عموما أو خصوصا،مع أنه لا يحضرني جميع ما أحتاج إليه من الكتب في ذلك،و ما وجدته من الأحاديث الآن كاف مع معارضة أحاديث النهي،فإنه يزيد عليها و يرجح من وجوه كثيرة يأتي بعضها إن شاء اللّه تعالى</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أنا أذكر الآن بعض الأحاديث الدالة على الجواز،ثم أذكر كيفية الاستدلال بها،ثم أورد أحاديث النهي كما أوردها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أذكر تأويلها و ما يدل عليه،ثم أورد كلام السيد </w:t>
      </w:r>
    </w:p>
    <w:p>
      <w:pPr>
        <w:pStyle w:val="BookText"/>
        <w:rPr/>
      </w:pPr>
      <w:r>
        <w:rPr>
          <w:rFonts w:ascii="Amiri" w:hAnsi="Amiri" w:eastAsia="Amiri" w:cs="Amiri"/>
          <w:color w:val="111111"/>
          <w:sz w:val="28"/>
          <w:sz w:val="28"/>
          <w:szCs w:val="28"/>
          <w:rtl w:val="true"/>
          <w:lang w:bidi="ar-SA"/>
        </w:rPr>
        <w:t>و أجيب عنه إن شاء اللّه، مؤملا من اللّه سبحانه التوفيق لسلوك سبيل الإنصاف و العصمة عن الخلل و الزلل و الاعتساق على أنه لا يلزمنا الدليل،لأنا نافون للتحريم و لا دليل على النافي،و لأنّا ندّعي الجواز و هو عندهم الأصل،و لأنا متمسكون بالمشهور الذي كاد يكون إجماعا،بل لا يكاد يتحقق فيه خلاف من غير صاحب الرسالة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سميت هذه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التعمية في حكم التسمية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مرتبة على اثني عشر فصلا تبرّكا بهذا العدد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الأحاديث الدالة على جواز التسمية و الأمر بها و التصريح بالاسم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بعض القرائن الدالة على ثبوت هذه الأحاديث وصحة نقلها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وجه الاستدلال بالأحاديث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أحاديث النهي كما أوردها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بيان حال أسانيدها و ما يتعلق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بيان رجحان أحاديث الجواز على أحاديث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وجه الجمع بين أحاديث الجواز و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القوانين و الأدلة على التأويل الذي اخترناه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بعض النظائر و الأشباه لما نحن بصدده ممّا يقرّب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رد باقي التأويلات المحتملة لأحاديث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توجيه تلك الأحاديث بوجه 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كلام السيد و جوابه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bookmarkStart w:id="18" w:name="pg7060_66262"/>
    </w:p>
    <w:p>
      <w:pPr>
        <w:pStyle w:val="Heading2"/>
        <w:numPr>
          <w:ilvl w:val="1"/>
          <w:numId w:val="1"/>
        </w:numPr>
        <w:rPr/>
      </w:pPr>
      <w:bookmarkStart w:id="19" w:name="__RefHeading___Toc3274106_372815092"/>
      <w:bookmarkStart w:id="20" w:name="_Toc6"/>
      <w:bookmarkEnd w:id="18"/>
      <w:bookmarkEnd w:id="19"/>
      <w:r>
        <w:rPr>
          <w:rtl w:val="true"/>
        </w:rPr>
        <w:t>الفصل الأول</w:t>
      </w:r>
      <w:r>
        <w:rPr>
          <w:rtl w:val="true"/>
        </w:rPr>
        <w:t xml:space="preserve">: </w:t>
      </w:r>
      <w:r>
        <w:rPr>
          <w:rtl w:val="true"/>
        </w:rPr>
        <w:t>في الأحاديث الدالة على جواز التسمية</w:t>
      </w:r>
      <w:bookmarkEnd w:id="20"/>
    </w:p>
    <w:p>
      <w:pPr>
        <w:pStyle w:val="Heading3"/>
        <w:numPr>
          <w:ilvl w:val="2"/>
          <w:numId w:val="1"/>
        </w:numPr>
        <w:rPr/>
      </w:pPr>
      <w:bookmarkStart w:id="21" w:name="__RefHeading___Toc3274108_372815092"/>
      <w:bookmarkStart w:id="22" w:name="_Toc7"/>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الأحاديث الدالة على جواز التصريح باسم الإمام المنتظر عليه السّلام</w:t>
      </w:r>
    </w:p>
    <w:p>
      <w:pPr>
        <w:pStyle w:val="BookText"/>
        <w:rPr/>
      </w:pPr>
      <w:r>
        <w:rPr>
          <w:rFonts w:ascii="Amiri" w:hAnsi="Amiri" w:eastAsia="Amiri" w:cs="Amiri"/>
          <w:color w:val="111111"/>
          <w:sz w:val="28"/>
          <w:sz w:val="28"/>
          <w:szCs w:val="28"/>
          <w:rtl w:val="true"/>
          <w:lang w:bidi="ar-SA"/>
        </w:rPr>
        <w:t>فاقول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الأحاديث الدالة على جواز التسمية و التصريح بها و الأمر بذلك خصوصا و عموما و هي كثيرة،نذكر منها ما تيسّر</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3274110_372815092"/>
      <w:bookmarkStart w:id="24" w:name="_Toc8"/>
      <w:bookmarkEnd w:id="23"/>
      <w:r>
        <w:rPr>
          <w:rtl w:val="true"/>
        </w:rPr>
        <w:t>الحديث الأول</w:t>
      </w:r>
      <w:r>
        <w:rPr>
          <w:rtl w:val="true"/>
        </w:rPr>
        <w:t>:</w:t>
      </w:r>
      <w:bookmarkEnd w:id="24"/>
    </w:p>
    <w:p>
      <w:pPr>
        <w:pStyle w:val="BookText"/>
        <w:rPr/>
      </w:pPr>
      <w:r>
        <w:rPr>
          <w:rFonts w:ascii="Amiri" w:hAnsi="Amiri" w:eastAsia="Amiri" w:cs="Amiri"/>
          <w:color w:val="111111"/>
          <w:sz w:val="28"/>
          <w:sz w:val="28"/>
          <w:szCs w:val="28"/>
          <w:rtl w:val="true"/>
          <w:lang w:bidi="ar-SA"/>
        </w:rPr>
        <w:t>ما رواه الشيخ الجليل رئيس المحدثين أبو جعفر محمد بن علي بن الحسين بن بابويه رضي الله عنه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و تمام النعمة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ميلاد القائم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موسى بن المتوكل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إبراهيم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محمد الحسن بن علي العسكري عليه السّلام بعث إلى بعض من سمّاه لي بشاة مذبوحة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من عقيقة ابني محمد</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3274112_372815092"/>
      <w:bookmarkStart w:id="26" w:name="_Toc9"/>
      <w:bookmarkEnd w:id="25"/>
      <w:r>
        <w:rPr>
          <w:rtl w:val="true"/>
        </w:rPr>
        <w:t>الحديث الثاني</w:t>
      </w:r>
      <w:r>
        <w:rPr>
          <w:rtl w:val="true"/>
        </w:rPr>
        <w:t>:</w:t>
      </w:r>
      <w:bookmarkEnd w:id="26"/>
    </w:p>
    <w:p>
      <w:pPr>
        <w:pStyle w:val="BookText"/>
        <w:rPr/>
      </w:pPr>
      <w:r>
        <w:rPr>
          <w:rFonts w:ascii="IRNazanin" w:hAnsi="IRNazanin" w:eastAsia="IRNazanin"/>
          <w:color w:val="111111"/>
          <w:sz w:val="28"/>
          <w:sz w:val="28"/>
          <w:szCs w:val="28"/>
          <w:rtl w:val="true"/>
          <w:lang w:bidi="fa-IR"/>
        </w:rPr>
        <w:t>ما رواه أيضا في الباب المذكور عن محمد بن موسى بن المتوكل،عن عبد اللّه بن جعفر الحميري،عن محمد بن أحمد العلوي،عن أبي غانم الخادم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لأبي محمد عليه السّلام مولود فسمّاه محمدا،و عرضه على أصحابه يوم الثالث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صاحبكم من بعدي و خليفتي عليكم و هو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 w:name="__RefHeading___Toc3274114_372815092"/>
      <w:bookmarkStart w:id="28" w:name="_Toc10"/>
      <w:bookmarkEnd w:id="27"/>
      <w:r>
        <w:rPr>
          <w:rtl w:val="true"/>
        </w:rPr>
        <w:t>الحديث الثالث</w:t>
      </w:r>
      <w:r>
        <w:rPr>
          <w:rtl w:val="true"/>
        </w:rPr>
        <w:t>:</w:t>
      </w:r>
      <w:bookmarkEnd w:id="28"/>
    </w:p>
    <w:p>
      <w:pPr>
        <w:pStyle w:val="BookText"/>
        <w:rPr/>
      </w:pPr>
      <w:r>
        <w:rPr>
          <w:rFonts w:ascii="Amiri" w:hAnsi="Amiri" w:eastAsia="Amiri" w:cs="Amiri"/>
          <w:color w:val="111111"/>
          <w:sz w:val="28"/>
          <w:sz w:val="28"/>
          <w:szCs w:val="28"/>
          <w:rtl w:val="true"/>
          <w:lang w:bidi="ar-SA"/>
        </w:rPr>
        <w:t>ما رواه أيضا فيه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ماجيلويه،عن محمد بن يحيى العطار،عن الحسن بن علي النيسابوري، عن الحسن بن المنذر،عن حمزة بن أبي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كان جالسا فقال لي </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البشارة ولد البارحة مولود لأبي محمد عليه السّلام،و أمر بكتمانه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اسمه؟ </w:t>
      </w:r>
      <w:bookmarkStart w:id="29" w:name="pg7060_66263"/>
    </w:p>
    <w:p>
      <w:pPr>
        <w:pStyle w:val="BookText"/>
        <w:rPr/>
      </w:pPr>
      <w:bookmarkEnd w:id="2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يسمى محمد و يكنى بجعفر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راجع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11/5/52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3274116_372815092"/>
      <w:bookmarkStart w:id="31" w:name="_Toc11"/>
      <w:bookmarkEnd w:id="30"/>
      <w:r>
        <w:rPr>
          <w:rtl w:val="true"/>
        </w:rPr>
        <w:t>الحديث الرابع</w:t>
      </w:r>
      <w:r>
        <w:rPr>
          <w:rtl w:val="true"/>
        </w:rPr>
        <w:t>:</w:t>
      </w:r>
      <w:bookmarkEnd w:id="31"/>
    </w:p>
    <w:p>
      <w:pPr>
        <w:pStyle w:val="BookText"/>
        <w:rPr/>
      </w:pPr>
      <w:r>
        <w:rPr>
          <w:rFonts w:ascii="Amiri" w:hAnsi="Amiri" w:eastAsia="Amiri" w:cs="Amiri"/>
          <w:color w:val="111111"/>
          <w:sz w:val="28"/>
          <w:sz w:val="28"/>
          <w:szCs w:val="28"/>
          <w:rtl w:val="true"/>
          <w:lang w:bidi="ar-SA"/>
        </w:rPr>
        <w:t>ما رواه أيضا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ما روي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محمد الحسن بن علي العسكري عليه السّلام من وقوع الغيبة بابنه الثاني عشر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محمد بن عصام الكليني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يعقوب الكليني،عن علان</w:t>
      </w:r>
      <w:r>
        <w:rPr>
          <w:rStyle w:val="FootnoteAnchor"/>
          <w:rtl w:val="true"/>
        </w:rPr>
        <w:footnoteReference w:id="8"/>
      </w:r>
      <w:r>
        <w:rPr>
          <w:rFonts w:ascii="Amiri" w:hAnsi="Amiri" w:eastAsia="Amiri" w:cs="Amiri"/>
          <w:color w:val="111111"/>
          <w:sz w:val="28"/>
          <w:sz w:val="28"/>
          <w:szCs w:val="28"/>
          <w:rtl w:val="true"/>
          <w:lang w:bidi="ar-SA"/>
        </w:rPr>
        <w:t>الرازي، عن بعض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حملت جارية أبي محمد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ستحملين ذكرا و اسمه محمد و هو القائم من بعدي</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3274118_372815092"/>
      <w:bookmarkStart w:id="33" w:name="_Toc12"/>
      <w:bookmarkEnd w:id="32"/>
      <w:r>
        <w:rPr>
          <w:rtl w:val="true"/>
        </w:rPr>
        <w:t>الحديث الخامس</w:t>
      </w:r>
      <w:r>
        <w:rPr>
          <w:rtl w:val="true"/>
        </w:rPr>
        <w:t>:</w:t>
      </w:r>
      <w:bookmarkEnd w:id="33"/>
    </w:p>
    <w:p>
      <w:pPr>
        <w:pStyle w:val="BookText"/>
        <w:rPr/>
      </w:pPr>
      <w:r>
        <w:rPr>
          <w:rFonts w:ascii="Amiri" w:hAnsi="Amiri" w:eastAsia="Amiri" w:cs="Amiri"/>
          <w:color w:val="111111"/>
          <w:sz w:val="28"/>
          <w:sz w:val="28"/>
          <w:szCs w:val="28"/>
          <w:rtl w:val="true"/>
          <w:lang w:bidi="ar-SA"/>
        </w:rPr>
        <w:t>ما رواه الشيخ الجليل ثقة الإسلام أبو علي الطبرسي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الفصل الثالث في النص على المهدي عليه السّلام من أبيه قال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الصدوق ابن بابويه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إبراهيم بن إسحق الطالقاني،عن أبي علي محمد بن همام،عن محمد بن عثمان العمري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محمد الحسن بن علي عليه السّلام و أنا عنده عن الخبر الذي روي عن آبائه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الأرض لا تخلوا من حجة لله على خلقه إلى يوم القيامة و أن من مات و لم يعرف إمام زمانه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حق كما أن النهار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فمن الحجة و الإمام بعدك؟فقال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 محمد هو الإمام و الحجة بعدي،فمن مات و لم يعرفه مات ميتة جاهلية</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الشيخ الجليل علي بن عيسى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أيضا نقلا عن الطبرسي مثله</w:t>
      </w:r>
      <w:r>
        <w:rPr>
          <w:rFonts w:eastAsia="Amiri" w:cs="Amiri" w:ascii="Amiri" w:hAnsi="Amiri"/>
          <w:color w:val="111111"/>
          <w:sz w:val="28"/>
          <w:szCs w:val="28"/>
          <w:rtl w:val="true"/>
          <w:lang w:bidi="ar-SA"/>
        </w:rPr>
        <w:t>.</w:t>
      </w:r>
      <w:r>
        <w:rPr>
          <w:rStyle w:val="FootnoteAnchor"/>
          <w:rtl w:val="true"/>
        </w:rPr>
        <w:footnoteReference w:id="11"/>
      </w:r>
    </w:p>
    <w:p>
      <w:pPr>
        <w:pStyle w:val="Heading3"/>
        <w:numPr>
          <w:ilvl w:val="2"/>
          <w:numId w:val="1"/>
        </w:numPr>
        <w:rPr/>
      </w:pPr>
      <w:bookmarkStart w:id="34" w:name="__RefHeading___Toc3274120_372815092"/>
      <w:bookmarkStart w:id="35" w:name="_Toc13"/>
      <w:bookmarkEnd w:id="34"/>
      <w:r>
        <w:rPr>
          <w:rtl w:val="true"/>
        </w:rPr>
        <w:t>الحديث السادس</w:t>
      </w:r>
      <w:r>
        <w:rPr>
          <w:rtl w:val="true"/>
        </w:rPr>
        <w:t>:</w:t>
      </w:r>
      <w:bookmarkEnd w:id="3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الشيخ الجليل أبو جعفر محمد بن علي بن الحسين بن بابويه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ميلاد القائم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ماجيلويه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يحيى العطار،عن أبي علي الحيزاني عن جارية كان أهداها لأبي محمد </w:t>
      </w:r>
      <w:bookmarkStart w:id="36" w:name="pg7060_66264"/>
    </w:p>
    <w:p>
      <w:pPr>
        <w:pStyle w:val="BookText"/>
        <w:rPr/>
      </w:pPr>
      <w:bookmarkEnd w:id="36"/>
      <w:r>
        <w:rPr>
          <w:rFonts w:ascii="Amiri" w:hAnsi="Amiri" w:eastAsia="Amiri" w:cs="Amiri"/>
          <w:color w:val="111111"/>
          <w:sz w:val="28"/>
          <w:sz w:val="28"/>
          <w:szCs w:val="28"/>
          <w:rtl w:val="true"/>
          <w:lang w:bidi="ar-SA"/>
        </w:rPr>
        <w:t>عليه السّلام فلما أغار جعفر الكذاب جاءته فارة من جعفر، فتزوج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أنها حضرت ولادة السيد عليه السّلام،و أن اسم أم السيد صقيل و أن أبا محمد عليه السّلام حدّثها بما يجري على عياله،فسألته أن يدعو لها أن يجعل منيتها قبله، فمات في حياة أبي محمد عليه السّلام و على قبرها لوح مكتوب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قبر أم محمد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روى الكيني في باب برالوالدين عن علي بن إبراهيم عن أبيه عن النوفلي عن السكوینی عن أبي عبدالله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السنة و البر أن يكنى الرجل باسم إبنه</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37" w:name="__RefHeading___Toc3274122_372815092"/>
      <w:bookmarkStart w:id="38" w:name="_Toc14"/>
      <w:bookmarkEnd w:id="37"/>
      <w:r>
        <w:rPr>
          <w:rtl w:val="true"/>
        </w:rPr>
        <w:t>الحديث السابع</w:t>
      </w:r>
      <w:r>
        <w:rPr>
          <w:rtl w:val="true"/>
        </w:rPr>
        <w:t>:</w:t>
      </w:r>
      <w:bookmarkEnd w:id="38"/>
    </w:p>
    <w:p>
      <w:pPr>
        <w:pStyle w:val="BookText"/>
        <w:rPr/>
      </w:pPr>
      <w:r>
        <w:rPr>
          <w:rFonts w:ascii="Amiri" w:hAnsi="Amiri" w:eastAsia="Amiri" w:cs="Amiri"/>
          <w:color w:val="111111"/>
          <w:sz w:val="28"/>
          <w:sz w:val="28"/>
          <w:szCs w:val="28"/>
          <w:rtl w:val="true"/>
          <w:lang w:bidi="ar-SA"/>
        </w:rPr>
        <w:t>ما رواه الصدوق ابن بابويه أيضا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إبراهيم بن إسحاق الطالقاني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إسماعيل،عن سعيد بن محمد بن نصر القطان،عن عبد اللّه</w:t>
      </w:r>
      <w:r>
        <w:rPr>
          <w:rStyle w:val="FootnoteAnchor"/>
          <w:rtl w:val="true"/>
        </w:rPr>
        <w:footnoteReference w:id="14"/>
      </w:r>
      <w:r>
        <w:rPr>
          <w:rFonts w:ascii="IRNazanin" w:hAnsi="IRNazanin" w:eastAsia="IRNazanin"/>
          <w:color w:val="111111"/>
          <w:sz w:val="28"/>
          <w:sz w:val="28"/>
          <w:szCs w:val="28"/>
          <w:rtl w:val="true"/>
          <w:lang w:bidi="fa-IR"/>
        </w:rPr>
        <w:t>بن محمد السلمي،عن محمد بن عبد الرحمن،عن محمد بن سعيد بن محمد،عن العباس بن أبي عمیر</w:t>
      </w:r>
      <w:r>
        <w:rPr>
          <w:rStyle w:val="FootnoteAnchor"/>
          <w:rtl w:val="true"/>
        </w:rPr>
        <w:footnoteReference w:id="15"/>
      </w:r>
      <w:r>
        <w:rPr>
          <w:rFonts w:ascii="Amiri" w:hAnsi="Amiri" w:eastAsia="Amiri" w:cs="Amiri"/>
          <w:color w:val="111111"/>
          <w:sz w:val="28"/>
          <w:sz w:val="28"/>
          <w:szCs w:val="28"/>
          <w:rtl w:val="true"/>
          <w:lang w:bidi="ar-SA"/>
        </w:rPr>
        <w:t>،عن صدقة بن أبي موسى،عن أبي نضره،عن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حضرته الوفاة و عنده ولده الصادق عليه السّلام و أخوه زيد بعد كلام جرى بينه و بين زيد فدعا بجابر بن عبد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حدّثنا بما عاينت من الصحيفة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أبا جعفر،دخلت على فاطمة و معها صحيفة ؟</w:t>
      </w:r>
      <w:r>
        <w:rPr>
          <w:rStyle w:val="FootnoteAnchor"/>
          <w:rtl w:val="true"/>
        </w:rPr>
        <w:footnoteReference w:id="16"/>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أسماء الأئمة من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فقرأت فإذا فيها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القاسم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المصطفى أمه آمنة بنت وهب،أبو الحسن علي بن أبي طالب المرتضى أمه فاطمة بنت أسد بن هاشم بن عبد مناف،أبو محمد الحسن بن علي البرّ،أبو عبد اللّه الحسين بن علي التقي أمهما فاطمة بنت محمد،أبو محمد علي بن الحسين العدل أمه شهربانويه </w:t>
      </w:r>
      <w:r>
        <w:rPr>
          <w:rStyle w:val="FootnoteAnchor"/>
          <w:rtl w:val="true"/>
        </w:rPr>
        <w:footnoteReference w:id="17"/>
      </w:r>
      <w:r>
        <w:rPr>
          <w:rFonts w:ascii="IRNazanin" w:hAnsi="IRNazanin" w:eastAsia="IRNazanin"/>
          <w:color w:val="111111"/>
          <w:sz w:val="28"/>
          <w:sz w:val="28"/>
          <w:szCs w:val="28"/>
          <w:rtl w:val="true"/>
          <w:lang w:bidi="fa-IR"/>
        </w:rPr>
        <w:t xml:space="preserve">بنت يزدجرد بن شاهنشاه ،أبو جعفر محمد بن علي الباقر أمه أم عبد اللّه بنت الحسین بن علی بن ابیطالب أبو عبد اللّه جعفر بن محمد الصادق أمه أم فروة بنت القاسم بن محمد بن </w:t>
      </w:r>
      <w:bookmarkStart w:id="39" w:name="pg7060_66265"/>
    </w:p>
    <w:p>
      <w:pPr>
        <w:pStyle w:val="BookText"/>
        <w:rPr/>
      </w:pPr>
      <w:bookmarkEnd w:id="39"/>
      <w:r>
        <w:rPr>
          <w:rFonts w:ascii="Amiri" w:hAnsi="Amiri" w:eastAsia="Amiri" w:cs="Amiri"/>
          <w:color w:val="111111"/>
          <w:sz w:val="28"/>
          <w:sz w:val="28"/>
          <w:szCs w:val="28"/>
          <w:rtl w:val="true"/>
          <w:lang w:bidi="ar-SA"/>
        </w:rPr>
        <w:t xml:space="preserve">أبي بكر،أبو إبراهيم موسى بن جعفر الثقة أمه جارية اسمها حميدة،أبو الحسن علي بن موسى الرضا أمه جارية اسمها نجمة، أبو جعفر محمد بن علي الزكي أمه جارية اسمها خيزران،أبو الحسن علي بن محمد الأمين أمه جارية اسمها سوسن ،أبو محمد الحسن بن علي الرفيق أمه جارية اسمها سمانة و تكنى بأم الحسن،أبو القاسم محمد بن الحسن بن علي حجة اللّه على خلقه القائم أمه جارية اسمها نرجس صلوات اللّه عليهم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بابویه بعد إيراد هذا الحديث جاء هذا الخبر هكذا بتسمية القائم عليه السلام، و الذي أذهب إليه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يضعف الحديث ولا رده ولا تعرض لتأويله فكلامه لا يوجب عدم حجيته و مع ذلك قد روی احادیث التسمية و الاحاديث الصريحة في تخصيص النهى بحال الخوف و التقية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إجمال هذا الكلام هو أنه في أوائل زمن الغيبة وكان إحتمال تلك المفسدة الكلية قريبا كما يأتي تحقيقه إن شاء الله</w:t>
      </w:r>
      <w:r>
        <w:rPr>
          <w:rFonts w:eastAsia="IRNazanin" w:cs="IRNazanin"/>
          <w:color w:val="111111"/>
          <w:sz w:val="28"/>
          <w:szCs w:val="28"/>
          <w:rtl w:val="true"/>
          <w:lang w:bidi="fa-IR"/>
        </w:rPr>
        <w:t>.</w:t>
      </w:r>
    </w:p>
    <w:p>
      <w:pPr>
        <w:pStyle w:val="Heading3"/>
        <w:numPr>
          <w:ilvl w:val="2"/>
          <w:numId w:val="1"/>
        </w:numPr>
        <w:rPr/>
      </w:pPr>
      <w:bookmarkStart w:id="40" w:name="__RefHeading___Toc3274124_372815092"/>
      <w:bookmarkStart w:id="41" w:name="_Toc15"/>
      <w:bookmarkEnd w:id="40"/>
      <w:r>
        <w:rPr>
          <w:rtl w:val="true"/>
        </w:rPr>
        <w:t>الحديث الثامن</w:t>
      </w:r>
      <w:r>
        <w:rPr>
          <w:rtl w:val="true"/>
        </w:rPr>
        <w:t>:</w:t>
      </w:r>
      <w:bookmarkEnd w:id="4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الشيخ الجليل رئيس الطائفة أبو جعفر محمد بن الحسن الطوسي رضي اللّه عنه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 عن أبي عبد اللّه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سفيان البزوفري </w:t>
      </w:r>
      <w:r>
        <w:rPr>
          <w:rStyle w:val="FootnoteAnchor"/>
          <w:rtl w:val="true"/>
        </w:rPr>
        <w:footnoteReference w:id="19"/>
      </w:r>
      <w:r>
        <w:rPr>
          <w:rFonts w:ascii="Amiri" w:hAnsi="Amiri" w:eastAsia="Amiri" w:cs="Amiri"/>
          <w:color w:val="111111"/>
          <w:sz w:val="28"/>
          <w:sz w:val="28"/>
          <w:szCs w:val="28"/>
          <w:rtl w:val="true"/>
          <w:lang w:bidi="ar-SA"/>
        </w:rPr>
        <w:t xml:space="preserve">،عن علي بن سنان الموصلي العدل،عن علي بن الحسين،عن أحمد بن محمد بن الخليل،عن جعفر بن أحمد المصري </w:t>
      </w:r>
      <w:r>
        <w:rPr>
          <w:rStyle w:val="FootnoteAnchor"/>
          <w:rtl w:val="true"/>
        </w:rPr>
        <w:footnoteReference w:id="20"/>
      </w:r>
      <w:r>
        <w:rPr>
          <w:rFonts w:ascii="Amiri" w:hAnsi="Amiri" w:eastAsia="Amiri" w:cs="Amiri"/>
          <w:color w:val="111111"/>
          <w:sz w:val="28"/>
          <w:sz w:val="28"/>
          <w:szCs w:val="28"/>
          <w:rtl w:val="true"/>
          <w:lang w:bidi="ar-SA"/>
        </w:rPr>
        <w:t>،عن عمه الحسن بن علي،عن أبيه،عن أبي عبد اللّه جعفر بن محمد،عن أبيه الباقر،عن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الثفنات</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سيد العابدين</w:t>
      </w:r>
      <w:r>
        <w:rPr>
          <w:rStyle w:val="FootnoteAnchor"/>
          <w:rtl w:val="true"/>
        </w:rPr>
        <w:footnoteReference w:id="22"/>
      </w:r>
      <w:r>
        <w:rPr>
          <w:rFonts w:ascii="Amiri" w:hAnsi="Amiri" w:eastAsia="Amiri" w:cs="Amiri"/>
          <w:color w:val="111111"/>
          <w:sz w:val="28"/>
          <w:sz w:val="28"/>
          <w:szCs w:val="28"/>
          <w:rtl w:val="true"/>
          <w:lang w:bidi="ar-SA"/>
        </w:rPr>
        <w:t>،عن أبيه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الشهيد،عن أبيه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 في الليلة التي كانت فيها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أحضر دواة و صحيفة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فأملى رسول اللّه صلى اللّه عليه و سلم وصيته حتى انتهى إلى هذا الموضع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إنه يكون </w:t>
      </w:r>
      <w:r>
        <w:rPr>
          <w:rStyle w:val="FootnoteAnchor"/>
          <w:rtl w:val="true"/>
        </w:rPr>
        <w:footnoteReference w:id="23"/>
      </w:r>
      <w:r>
        <w:rPr>
          <w:rFonts w:ascii="Amiri" w:hAnsi="Amiri" w:eastAsia="Amiri" w:cs="Amiri"/>
          <w:color w:val="111111"/>
          <w:sz w:val="28"/>
          <w:sz w:val="28"/>
          <w:szCs w:val="28"/>
          <w:rtl w:val="true"/>
          <w:lang w:bidi="ar-SA"/>
        </w:rPr>
        <w:t>من بعدي اثنا عشر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بعدهم اثنا عشر مهديا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يا علي أول الاثنى عشر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bookmarkStart w:id="42" w:name="pg7060_66266"/>
    </w:p>
    <w:p>
      <w:pPr>
        <w:pStyle w:val="BookText"/>
        <w:rPr/>
      </w:pPr>
      <w:bookmarkEnd w:id="42"/>
      <w:r>
        <w:rPr>
          <w:rFonts w:ascii="Amiri" w:hAnsi="Amiri" w:eastAsia="Amiri" w:cs="Amiri"/>
          <w:color w:val="111111"/>
          <w:sz w:val="28"/>
          <w:sz w:val="28"/>
          <w:szCs w:val="28"/>
          <w:rtl w:val="true"/>
          <w:lang w:bidi="ar-SA"/>
        </w:rPr>
        <w:t>ذكر النص عليهم بأسمائهم و ألقابهم إلى أن انتهى إلى الحسن العسكري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حضرته الوفاة فليسلمها إلى ابنه محمد المستحفظ من آل محمد عليه السّلام فذلك اثنا عشر إماما</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3274126_372815092"/>
      <w:bookmarkStart w:id="44" w:name="_Toc16"/>
      <w:bookmarkEnd w:id="43"/>
      <w:r>
        <w:rPr>
          <w:rtl w:val="true"/>
        </w:rPr>
        <w:t>الحديث التاسع</w:t>
      </w:r>
      <w:r>
        <w:rPr>
          <w:rtl w:val="true"/>
        </w:rPr>
        <w:t>:</w:t>
      </w:r>
      <w:bookmarkEnd w:id="44"/>
    </w:p>
    <w:p>
      <w:pPr>
        <w:pStyle w:val="BookText"/>
        <w:rPr/>
      </w:pPr>
      <w:r>
        <w:rPr>
          <w:rFonts w:ascii="Amiri" w:hAnsi="Amiri" w:eastAsia="Amiri" w:cs="Amiri"/>
          <w:color w:val="111111"/>
          <w:sz w:val="28"/>
          <w:sz w:val="28"/>
          <w:szCs w:val="28"/>
          <w:rtl w:val="true"/>
          <w:lang w:bidi="ar-SA"/>
        </w:rPr>
        <w:t>ما رواه رئيس المحدثين محمد بن علي بن الحسين بن بابويه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علامات خروج القائم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أحمد بن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إسماعيل البرمكي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مالك،عن محمد بن سنان،عن أبي الجارود زياد بن المنذر،عن أبي جعفر محمد بن علي الباقر عليه السّلام،عن أبيه،عن جدّه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 على المنبر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رجل من ولدي في آخر الزمان أبيض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اللون</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مشرب حمرة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صفة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اسمان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يخفى و اسم يعلن،فأمّا الذي يخفى فأحمد و أمّا الذي يعلن فمحمد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في آخر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يتباشرون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بقيام</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القائم عليه السّلام</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ابن طاووس في ربيع الشيعة</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3274128_372815092"/>
      <w:bookmarkStart w:id="46" w:name="_Toc17"/>
      <w:bookmarkEnd w:id="45"/>
      <w:r>
        <w:rPr>
          <w:rtl w:val="true"/>
        </w:rPr>
        <w:t>الحديث العاشر</w:t>
      </w:r>
      <w:r>
        <w:rPr>
          <w:rtl w:val="true"/>
        </w:rPr>
        <w:t>:</w:t>
      </w:r>
      <w:bookmarkEnd w:id="46"/>
    </w:p>
    <w:p>
      <w:pPr>
        <w:pStyle w:val="BookText"/>
        <w:rPr/>
      </w:pPr>
      <w:r>
        <w:rPr>
          <w:rFonts w:ascii="Amiri" w:hAnsi="Amiri" w:eastAsia="Amiri" w:cs="Amiri"/>
          <w:color w:val="111111"/>
          <w:sz w:val="28"/>
          <w:sz w:val="28"/>
          <w:szCs w:val="28"/>
          <w:rtl w:val="true"/>
          <w:lang w:bidi="ar-SA"/>
        </w:rPr>
        <w:t>ما رواه الطبرسي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w:t>
      </w:r>
      <w:r>
        <w:rPr>
          <w:rStyle w:val="FootnoteAnchor"/>
          <w:rtl w:val="true"/>
        </w:rPr>
        <w:footnoteReference w:id="28"/>
      </w:r>
      <w:r>
        <w:rPr>
          <w:rFonts w:ascii="Amiri" w:hAnsi="Amiri" w:eastAsia="Amiri" w:cs="Amiri"/>
          <w:color w:val="111111"/>
          <w:sz w:val="28"/>
          <w:sz w:val="28"/>
          <w:szCs w:val="28"/>
          <w:rtl w:val="true"/>
          <w:lang w:bidi="ar-SA"/>
        </w:rPr>
        <w:t>على سيدي الصادق عليه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الخلف من بعدك؟فقال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بعدي موسى و الخلف المنتظر محمد بن الحسن بن علي بن محمد بن علي بن موسى</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ابن طاووس في ربيع الشيعة</w:t>
      </w:r>
      <w:r>
        <w:rPr>
          <w:rStyle w:val="FootnoteAnchor"/>
          <w:rtl w:val="true"/>
        </w:rPr>
        <w:footnoteReference w:id="30"/>
      </w:r>
      <w:r>
        <w:rPr>
          <w:rFonts w:ascii="Amiri" w:hAnsi="Amiri" w:eastAsia="Amiri" w:cs="Amiri"/>
          <w:color w:val="111111"/>
          <w:sz w:val="28"/>
          <w:sz w:val="28"/>
          <w:szCs w:val="28"/>
          <w:rtl w:val="true"/>
          <w:lang w:bidi="ar-SA"/>
        </w:rPr>
        <w:t xml:space="preserve">و نقله علي بن عيسى في كشف الغمة أيضا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 w:name="__RefHeading___Toc3274130_372815092"/>
      <w:bookmarkStart w:id="48" w:name="_Toc18"/>
      <w:bookmarkEnd w:id="47"/>
      <w:r>
        <w:rPr>
          <w:rtl w:val="true"/>
        </w:rPr>
        <w:t>الحديث الحادي عشر</w:t>
      </w:r>
      <w:r>
        <w:rPr>
          <w:rtl w:val="true"/>
        </w:rPr>
        <w:t>:</w:t>
      </w:r>
      <w:bookmarkEnd w:id="48"/>
    </w:p>
    <w:p>
      <w:pPr>
        <w:pStyle w:val="BookText"/>
        <w:rPr/>
      </w:pPr>
      <w:r>
        <w:rPr>
          <w:rFonts w:ascii="Amiri" w:hAnsi="Amiri" w:eastAsia="Amiri" w:cs="Amiri"/>
          <w:color w:val="111111"/>
          <w:sz w:val="28"/>
          <w:sz w:val="28"/>
          <w:szCs w:val="28"/>
          <w:rtl w:val="true"/>
          <w:lang w:bidi="ar-SA"/>
        </w:rPr>
        <w:t>ما رواه الشيخ الجليل أبو عبد اللّه محمد بن إبراهيم النعماني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زيد الشحام،عن أبي عبد اللّه عليه السّلام في حديث أنه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بعدتكم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اثنا عشر،هكذا حول عرش ربّنا جلّ و عزّ في مبتدأ خلقنا أوّلنا محمد و أوسطنا محمد و </w:t>
      </w:r>
      <w:bookmarkStart w:id="49" w:name="pg7060_66267"/>
    </w:p>
    <w:p>
      <w:pPr>
        <w:pStyle w:val="BookText"/>
        <w:rPr/>
      </w:pPr>
      <w:bookmarkEnd w:id="49"/>
      <w:r>
        <w:rPr>
          <w:rFonts w:ascii="IRNazanin" w:hAnsi="IRNazanin" w:eastAsia="IRNazanin"/>
          <w:color w:val="111111"/>
          <w:sz w:val="28"/>
          <w:sz w:val="28"/>
          <w:szCs w:val="28"/>
          <w:rtl w:val="true"/>
          <w:lang w:bidi="fa-IR"/>
        </w:rPr>
        <w:t>آخرنا محمد</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3274132_372815092"/>
      <w:bookmarkStart w:id="51" w:name="_Toc19"/>
      <w:bookmarkEnd w:id="50"/>
      <w:r>
        <w:rPr>
          <w:rtl w:val="true"/>
        </w:rPr>
        <w:t>الحديث الثاني عشر</w:t>
      </w:r>
      <w:r>
        <w:rPr>
          <w:rtl w:val="true"/>
        </w:rPr>
        <w:t>:</w:t>
      </w:r>
      <w:bookmarkEnd w:id="51"/>
    </w:p>
    <w:p>
      <w:pPr>
        <w:pStyle w:val="BookText"/>
        <w:rPr/>
      </w:pPr>
      <w:r>
        <w:rPr>
          <w:rFonts w:ascii="Amiri" w:hAnsi="Amiri" w:eastAsia="Amiri" w:cs="Amiri"/>
          <w:color w:val="111111"/>
          <w:sz w:val="28"/>
          <w:sz w:val="28"/>
          <w:szCs w:val="28"/>
          <w:rtl w:val="true"/>
          <w:lang w:bidi="ar-SA"/>
        </w:rPr>
        <w:t>ما رواه الشيخ أبو جعفر بن بابويه رضي اللّه عنه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من شاهد القائم عليه السّلام و رآه و كلّمه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موسى بن المتوكل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جعفر الحميري،عن إبراهيم بن مهزيار ثم ذكر حديثا طويلا 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بحث عن أخبار آل أبي محمد الحسن بن علي عليه السّلام بالمدينة و لم يقع على شيء،فلمّا صار إلى مكة ترائى له في الطواف رجل أسمر جميل يطيل التوسّم فيه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فعدلت إليه مؤملا منه عرفان ما قصدت له،ثم سأله الرجل عن خاله و اسمه فعرفه حتى ظهر له أنه من خواص المهدي عليه السّلام و سأله عن حاجته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إبراهيم بن مهزيار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تعرف من أخبار آل أبي محمد الحسن بن علي عليه السّلام شيئا؟فقال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أيم اللّه إني لأعرف الضوء في جبيني محمد و موسى ابني الحسن بن علي صلوات اللّه عليهما،ثم إني لرسولهما إليك قاصدا لأنبائك أمرهما </w:t>
      </w:r>
      <w:r>
        <w:rPr>
          <w:rStyle w:val="FootnoteAnchor"/>
          <w:rtl w:val="true"/>
        </w:rPr>
        <w:footnoteReference w:id="33"/>
      </w:r>
      <w:r>
        <w:rPr>
          <w:rFonts w:ascii="Amiri" w:hAnsi="Amiri" w:eastAsia="Amiri" w:cs="Amiri"/>
          <w:color w:val="111111"/>
          <w:sz w:val="28"/>
          <w:sz w:val="28"/>
          <w:szCs w:val="28"/>
          <w:rtl w:val="true"/>
          <w:lang w:bidi="ar-SA"/>
        </w:rPr>
        <w:t>فإن أحببت لقاءهما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الاكتحال بالتبرك بهما</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فارتحل معي إلى الطائف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أنه ارتحل معه و ذكر ما شاهد من الأنوار و البراهين و الآيات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إلي أحدهما و هو الأكبر سنا محمد بن الحسن صلوات اللّه عليه،و ذكر مجلسه معهم ثم قال إبراهيم بن مهزيار نقلا عن صاحب الزمان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ليكن هذا المجلس مكتوما عندك </w:t>
      </w:r>
      <w:r>
        <w:rPr>
          <w:rStyle w:val="FootnoteAnchor"/>
          <w:rtl w:val="true"/>
        </w:rPr>
        <w:footnoteReference w:id="35"/>
      </w:r>
      <w:r>
        <w:rPr>
          <w:rFonts w:ascii="Amiri" w:hAnsi="Amiri" w:eastAsia="Amiri" w:cs="Amiri"/>
          <w:color w:val="111111"/>
          <w:sz w:val="28"/>
          <w:sz w:val="28"/>
          <w:szCs w:val="28"/>
          <w:rtl w:val="true"/>
          <w:lang w:bidi="ar-SA"/>
        </w:rPr>
        <w:t>إلاّ عن أهل التصديق و الأخوة الصادقة في الدين</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3274134_372815092"/>
      <w:bookmarkStart w:id="53" w:name="_Toc20"/>
      <w:bookmarkEnd w:id="52"/>
      <w:r>
        <w:rPr>
          <w:rtl w:val="true"/>
        </w:rPr>
        <w:t>الحديث الثالث عشر</w:t>
      </w:r>
      <w:r>
        <w:rPr>
          <w:rtl w:val="true"/>
        </w:rPr>
        <w:t>:</w:t>
      </w:r>
      <w:bookmarkEnd w:id="53"/>
    </w:p>
    <w:p>
      <w:pPr>
        <w:pStyle w:val="BookText"/>
        <w:rPr/>
      </w:pPr>
      <w:r>
        <w:rPr>
          <w:rFonts w:ascii="Amiri" w:hAnsi="Amiri" w:eastAsia="Amiri" w:cs="Amiri"/>
          <w:color w:val="111111"/>
          <w:sz w:val="28"/>
          <w:sz w:val="28"/>
          <w:szCs w:val="28"/>
          <w:rtl w:val="true"/>
          <w:lang w:bidi="ar-SA"/>
        </w:rPr>
        <w:t>ما رواه ابن بابويه أيضا في الباب المذكور</w:t>
      </w:r>
      <w:r>
        <w:rPr>
          <w:rStyle w:val="FootnoteAnchor"/>
          <w:rtl w:val="true"/>
        </w:rPr>
        <w:footnoteReference w:id="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علي بن أحمد بن موسى بن إبراهيم بن محمد بن عبد اللّه بن جعفر الصادق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في كتاب أبي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بن الطوال، عن أبيه،عن الحسن بن علي الطبري،عن أبي جعفر محمد بن إبراهيم بن علي بن مهزيار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أبي علي بن إبراهيم بن مهزيار </w:t>
      </w:r>
      <w:r>
        <w:rPr>
          <w:rStyle w:val="FootnoteAnchor"/>
          <w:rtl w:val="true"/>
        </w:rPr>
        <w:footnoteReference w:id="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نائما فرأيت قائلا يقول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في هذه السنة فإنك ترى صاحب زمانك</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فانتبهت و أنا فرح مسرور ثم توجهت إلى الحج و سألت بالكوفة و بالمدينة عن ذلك فلم أجد خبرا و لا أثرا،فخرجت إلى مكة و سألت عن آل أبي محمد عليه السّلام </w:t>
      </w:r>
      <w:bookmarkStart w:id="54" w:name="pg7060_66268"/>
    </w:p>
    <w:p>
      <w:pPr>
        <w:pStyle w:val="BookText"/>
        <w:rPr/>
      </w:pPr>
      <w:bookmarkEnd w:id="54"/>
      <w:r>
        <w:rPr>
          <w:rFonts w:ascii="Amiri" w:hAnsi="Amiri" w:eastAsia="Amiri" w:cs="Amiri"/>
          <w:color w:val="111111"/>
          <w:sz w:val="28"/>
          <w:sz w:val="28"/>
          <w:szCs w:val="28"/>
          <w:rtl w:val="true"/>
          <w:lang w:bidi="ar-SA"/>
        </w:rPr>
        <w:t>فلم أسمع خبرا،فلمّا كان بالليل و أنا بالطواف فإذا أنا بفتى مليح الوجه،ثم ذكر أنه ظهر له أنه من خواص القائم عليه السّلام و أنه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أتعرف علي بن مهزيار؟فقلت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علي بن مهزيار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أهلا و سهلا بك يا أبا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أتعرف الصريحين؟</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فعلت العلامة التي بينك و بين أبي محمد عليه السّلام؟فقلت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أخرجها إلي فأخرجتها إليه</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 إلى رحلك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 على أهبة من كفايتك</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فإذا ذهب ثلث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بقي الثلثان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فالحق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أنه مضى معه حتى رأى صاحب الزمان عليه السّلام و ذكر مجلسه معه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3274136_372815092"/>
      <w:bookmarkStart w:id="56" w:name="_Toc21"/>
      <w:bookmarkEnd w:id="55"/>
      <w:r>
        <w:rPr>
          <w:rtl w:val="true"/>
        </w:rPr>
        <w:t>الحديث الرابع عشر</w:t>
      </w:r>
      <w:r>
        <w:rPr>
          <w:rtl w:val="true"/>
        </w:rPr>
        <w:t>:</w:t>
      </w:r>
      <w:bookmarkEnd w:id="56"/>
    </w:p>
    <w:p>
      <w:pPr>
        <w:pStyle w:val="BookText"/>
        <w:rPr/>
      </w:pPr>
      <w:r>
        <w:rPr>
          <w:rFonts w:ascii="Amiri" w:hAnsi="Amiri" w:eastAsia="Amiri" w:cs="Amiri"/>
          <w:color w:val="111111"/>
          <w:sz w:val="28"/>
          <w:sz w:val="28"/>
          <w:szCs w:val="28"/>
          <w:rtl w:val="true"/>
          <w:lang w:bidi="ar-SA"/>
        </w:rPr>
        <w:t>ما رواه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المذكور عن حذيفة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سلم يقول و قد ذكر المهدي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يبايع بن الركن و المقام و اسمه محمد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عبد اللّه و المهدي فهذه أسماؤه ثلاثتها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3"/>
      </w:r>
    </w:p>
    <w:p>
      <w:pPr>
        <w:pStyle w:val="Heading3"/>
        <w:numPr>
          <w:ilvl w:val="2"/>
          <w:numId w:val="1"/>
        </w:numPr>
        <w:rPr/>
      </w:pPr>
      <w:bookmarkStart w:id="57" w:name="__RefHeading___Toc3274138_372815092"/>
      <w:bookmarkStart w:id="58" w:name="_Toc22"/>
      <w:bookmarkEnd w:id="57"/>
      <w:r>
        <w:rPr>
          <w:rtl w:val="true"/>
        </w:rPr>
        <w:t>الحديث الخامس عشر</w:t>
      </w:r>
      <w:r>
        <w:rPr>
          <w:rtl w:val="true"/>
        </w:rPr>
        <w:t>:</w:t>
      </w:r>
      <w:bookmarkEnd w:id="58"/>
    </w:p>
    <w:p>
      <w:pPr>
        <w:pStyle w:val="BookText"/>
        <w:rPr/>
      </w:pPr>
      <w:r>
        <w:rPr>
          <w:rFonts w:ascii="Amiri" w:hAnsi="Amiri" w:eastAsia="Amiri" w:cs="Amiri"/>
          <w:color w:val="111111"/>
          <w:sz w:val="28"/>
          <w:sz w:val="28"/>
          <w:szCs w:val="28"/>
          <w:rtl w:val="true"/>
          <w:lang w:bidi="ar-SA"/>
        </w:rPr>
        <w:t>ما رواه الشيخ الجليل ثقة الإسلام أبو جعفر محمد بن يعقوب الكليني في باب ما جاء في الاثني عشر عليه السّلام،عن محمد بن يحيى عن محمد بن الحسين،عن الحسن بن محبوب،عن أبي الجارود،عن أبي جعفر عليه السّلام،عن جابر بن عبد اللّه الأنصاري،قال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فاطمة عليهم السّلام و بين يديها لوح فيه أسماء الأوصياء من ولدها فعددت اثني عشر آخرهم القائم،ثلاثة منهم محمد و أربعة منهم علي</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 رواه الصدوق ابن بابويه رضي اللّه عنه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يحيى،عن أبيه،عن محمد بن الحسين،عن الحسن بن محبوب</w:t>
      </w:r>
      <w:r>
        <w:rPr>
          <w:rFonts w:eastAsia="Amiri" w:cs="Amiri" w:ascii="Amiri" w:hAnsi="Amiri"/>
          <w:color w:val="111111"/>
          <w:sz w:val="28"/>
          <w:szCs w:val="28"/>
          <w:rtl w:val="true"/>
          <w:lang w:bidi="ar-SA"/>
        </w:rPr>
        <w:t>.</w:t>
      </w:r>
      <w:r>
        <w:rPr>
          <w:rStyle w:val="FootnoteAnchor"/>
          <w:rtl w:val="true"/>
        </w:rPr>
        <w:footnoteReference w:id="45"/>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أيضا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أبيه،عن سعد بن عبد اللّه،عن محمد بن الحسين بن أبي الخطاب،عن </w:t>
      </w:r>
      <w:bookmarkStart w:id="59" w:name="pg7060_66269"/>
    </w:p>
    <w:p>
      <w:pPr>
        <w:pStyle w:val="BookText"/>
        <w:rPr/>
      </w:pPr>
      <w:bookmarkEnd w:id="59"/>
      <w:r>
        <w:rPr>
          <w:rFonts w:ascii="IRNazanin" w:hAnsi="IRNazanin" w:eastAsia="IRNazanin"/>
          <w:color w:val="111111"/>
          <w:sz w:val="28"/>
          <w:sz w:val="28"/>
          <w:szCs w:val="28"/>
          <w:rtl w:val="true"/>
          <w:lang w:bidi="fa-IR"/>
        </w:rPr>
        <w:t>الحسن بن محبوب مثله</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 رواه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ما روي عن النبي صلى اللّه عليه و سلم من النص على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موسى بن المتوكل،عن محمد بن يحيى العطار و عبد اللّه بن جعفر الحميري،عن محمد بن الحسين بن أبي الخطاب، عن ابن محبوب</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و رواه أيضا عن أحمد بن محمد بن يحيى العطار،عن أبيه، عن محمد بن الحسين بن أبي الخطاب،عن ابن محبوب</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و رواه أيضا عن الحسين بن أحمد بن إدريس،عن أبيه،عن أحمد بن محمد بن عيسى و إبراهيم بن هاشم جميعا،عن ابن محبوب</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 رواه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أول كتاب الوصايا بإسناده عن الحسن بن محبوب</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 رواه الشيخ المفيد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و الطبرسي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 xml:space="preserve">و أكثر علمائنا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 w:name="__RefHeading___Toc3274140_372815092"/>
      <w:bookmarkStart w:id="61" w:name="_Toc23"/>
      <w:bookmarkEnd w:id="60"/>
      <w:r>
        <w:rPr>
          <w:rtl w:val="true"/>
        </w:rPr>
        <w:t>الحديث السادس عشر</w:t>
      </w:r>
      <w:r>
        <w:rPr>
          <w:rtl w:val="true"/>
        </w:rPr>
        <w:t>:</w:t>
      </w:r>
      <w:bookmarkEnd w:id="6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مارواه الشيخ الجليل رئيس المحدثين أبو جعفر بن بابویه رضی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عيون الاخبار في باب النص على الرضا عليه السلام في جملة الاثني عشر عليهم السلام و في کتاب کمال الدين في باب ذكر النص على القائم في اللوح،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الحسن </w:t>
      </w:r>
      <w:r>
        <w:rPr>
          <w:rStyle w:val="FootnoteAnchor"/>
          <w:rtl w:val="true"/>
        </w:rPr>
        <w:footnoteReference w:id="54"/>
      </w:r>
      <w:r>
        <w:rPr>
          <w:rFonts w:ascii="Amiri" w:hAnsi="Amiri" w:eastAsia="Amiri" w:cs="Amiri"/>
          <w:color w:val="111111"/>
          <w:sz w:val="28"/>
          <w:sz w:val="28"/>
          <w:szCs w:val="28"/>
          <w:rtl w:val="true"/>
          <w:lang w:bidi="ar-SA"/>
        </w:rPr>
        <w:t>بن شاذوبه المؤدب و أحمد بن هارون الفامي</w:t>
      </w:r>
      <w:r>
        <w:rPr>
          <w:rStyle w:val="FootnoteAnchor"/>
          <w:rtl w:val="true"/>
        </w:rPr>
        <w:footnoteReference w:id="55"/>
      </w:r>
      <w:r>
        <w:rPr>
          <w:rFonts w:ascii="Amiri" w:hAnsi="Amiri" w:eastAsia="Amiri" w:cs="Amiri"/>
          <w:color w:val="111111"/>
          <w:sz w:val="28"/>
          <w:sz w:val="28"/>
          <w:szCs w:val="28"/>
          <w:rtl w:val="true"/>
          <w:lang w:bidi="ar-SA"/>
        </w:rPr>
        <w:t>رضي الله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عبدالله بن جعفر الحميري عن أبيه عن جعفر بن محمد المالك </w:t>
      </w:r>
      <w:r>
        <w:rPr>
          <w:rStyle w:val="FootnoteAnchor"/>
          <w:rtl w:val="true"/>
        </w:rPr>
        <w:footnoteReference w:id="56"/>
      </w:r>
      <w:r>
        <w:rPr>
          <w:rFonts w:ascii="Amiri" w:hAnsi="Amiri" w:eastAsia="Amiri" w:cs="Amiri"/>
          <w:color w:val="111111"/>
          <w:sz w:val="28"/>
          <w:sz w:val="28"/>
          <w:szCs w:val="28"/>
          <w:rtl w:val="true"/>
          <w:lang w:bidi="ar-SA"/>
        </w:rPr>
        <w:t>عن درست بن عبدالحميد عن عبدالله بن القاسم عن عبدالله بن جبله عن أبي السفائج عن جابر بن</w:t>
      </w:r>
      <w:r>
        <w:rPr>
          <w:rStyle w:val="FootnoteAnchor"/>
          <w:rtl w:val="true"/>
        </w:rPr>
        <w:footnoteReference w:id="57"/>
      </w:r>
      <w:r>
        <w:rPr>
          <w:rFonts w:ascii="IRNazanin" w:hAnsi="IRNazanin" w:eastAsia="IRNazanin"/>
          <w:color w:val="111111"/>
          <w:sz w:val="28"/>
          <w:sz w:val="28"/>
          <w:szCs w:val="28"/>
          <w:rtl w:val="true"/>
          <w:lang w:bidi="fa-IR"/>
        </w:rPr>
        <w:t xml:space="preserve">یزید الجعفي، عن ابی جعفر </w:t>
      </w:r>
      <w:r>
        <w:rPr>
          <w:rStyle w:val="FootnoteAnchor"/>
          <w:rtl w:val="true"/>
        </w:rPr>
        <w:footnoteReference w:id="58"/>
      </w:r>
      <w:r>
        <w:rPr>
          <w:rFonts w:ascii="IRNazanin" w:hAnsi="IRNazanin" w:eastAsia="IRNazanin"/>
          <w:color w:val="111111"/>
          <w:sz w:val="28"/>
          <w:sz w:val="28"/>
          <w:szCs w:val="28"/>
          <w:rtl w:val="true"/>
          <w:lang w:bidi="fa-IR"/>
        </w:rPr>
        <w:t xml:space="preserve">علیهما السلام عن جابر بن عبدالله الانصاري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w:t>
      </w:r>
      <w:bookmarkStart w:id="62" w:name="pg7060_66270"/>
    </w:p>
    <w:p>
      <w:pPr>
        <w:pStyle w:val="BookText"/>
        <w:rPr/>
      </w:pPr>
      <w:bookmarkEnd w:id="62"/>
      <w:r>
        <w:rPr>
          <w:rFonts w:ascii="Amiri" w:hAnsi="Amiri" w:eastAsia="Amiri" w:cs="Amiri"/>
          <w:color w:val="111111"/>
          <w:sz w:val="28"/>
          <w:sz w:val="28"/>
          <w:szCs w:val="28"/>
          <w:rtl w:val="true"/>
          <w:lang w:bidi="ar-SA"/>
        </w:rPr>
        <w:t>فاطمة</w:t>
      </w:r>
      <w:r>
        <w:rPr>
          <w:rStyle w:val="FootnoteAnchor"/>
          <w:rtl w:val="true"/>
        </w:rPr>
        <w:footnoteReference w:id="59"/>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رسول اللّه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و قدّامها لوح يكاد ضوؤه يغشي الأبصار فيه اثنا عشر اسما ثلاثة في ظاهره و ثلاثة في باطنه و في أوله</w:t>
      </w:r>
      <w:r>
        <w:rPr>
          <w:rStyle w:val="FootnoteAnchor"/>
          <w:rtl w:val="true"/>
        </w:rPr>
        <w:footnoteReference w:id="61"/>
      </w:r>
      <w:r>
        <w:rPr>
          <w:rFonts w:ascii="Amiri" w:hAnsi="Amiri" w:eastAsia="Amiri" w:cs="Amiri"/>
          <w:color w:val="111111"/>
          <w:sz w:val="28"/>
          <w:sz w:val="28"/>
          <w:szCs w:val="28"/>
          <w:rtl w:val="true"/>
          <w:lang w:bidi="ar-SA"/>
        </w:rPr>
        <w:t xml:space="preserve">و ثلاثة أسماء في طرفه فعددتها فإذا هي اثنا عشر </w:t>
      </w:r>
      <w:r>
        <w:rPr>
          <w:rStyle w:val="FootnoteAnchor"/>
          <w:rtl w:val="true"/>
        </w:rPr>
        <w:footnoteReference w:id="62"/>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من هؤلاء؟قالت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Style w:val="FootnoteAnchor"/>
          <w:rtl w:val="true"/>
        </w:rPr>
        <w:footnoteReference w:id="64"/>
      </w:r>
      <w:r>
        <w:rPr>
          <w:rFonts w:ascii="Amiri" w:hAnsi="Amiri" w:eastAsia="Amiri" w:cs="Amiri"/>
          <w:color w:val="111111"/>
          <w:sz w:val="28"/>
          <w:sz w:val="28"/>
          <w:szCs w:val="28"/>
          <w:rtl w:val="true"/>
          <w:lang w:bidi="ar-SA"/>
        </w:rPr>
        <w:t>أسماء الأوصياء أولهم ابن عمّي و أحد عشر من ولدي آخرهم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محمدا محمدا محمدا </w:t>
      </w:r>
      <w:r>
        <w:rPr>
          <w:rStyle w:val="FootnoteAnchor"/>
          <w:rtl w:val="true"/>
        </w:rPr>
        <w:footnoteReference w:id="65"/>
      </w:r>
      <w:r>
        <w:rPr>
          <w:rFonts w:ascii="Amiri" w:hAnsi="Amiri" w:eastAsia="Amiri" w:cs="Amiri"/>
          <w:color w:val="111111"/>
          <w:sz w:val="28"/>
          <w:sz w:val="28"/>
          <w:szCs w:val="28"/>
          <w:rtl w:val="true"/>
          <w:lang w:bidi="ar-SA"/>
        </w:rPr>
        <w:t xml:space="preserve">في ثلاثة مواضع و عليا و عليا و عليا و عليا </w:t>
      </w:r>
      <w:r>
        <w:rPr>
          <w:rStyle w:val="FootnoteAnchor"/>
          <w:rtl w:val="true"/>
        </w:rPr>
        <w:footnoteReference w:id="66"/>
      </w:r>
      <w:r>
        <w:rPr>
          <w:rFonts w:ascii="Amiri" w:hAnsi="Amiri" w:eastAsia="Amiri" w:cs="Amiri"/>
          <w:color w:val="111111"/>
          <w:sz w:val="28"/>
          <w:sz w:val="28"/>
          <w:szCs w:val="28"/>
          <w:rtl w:val="true"/>
          <w:lang w:bidi="ar-SA"/>
        </w:rPr>
        <w:t xml:space="preserve">في أربعة مواضع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 w:name="__RefHeading___Toc3274142_372815092"/>
      <w:bookmarkStart w:id="64" w:name="_Toc24"/>
      <w:bookmarkEnd w:id="63"/>
      <w:r>
        <w:rPr>
          <w:rtl w:val="true"/>
        </w:rPr>
        <w:t>الحديث السابع عشر</w:t>
      </w:r>
      <w:r>
        <w:rPr>
          <w:rtl w:val="true"/>
        </w:rPr>
        <w:t>:</w:t>
      </w:r>
      <w:bookmarkEnd w:id="64"/>
    </w:p>
    <w:p>
      <w:pPr>
        <w:pStyle w:val="BookText"/>
        <w:rPr/>
      </w:pPr>
      <w:r>
        <w:rPr>
          <w:rFonts w:ascii="Amiri" w:hAnsi="Amiri" w:eastAsia="Amiri" w:cs="Amiri"/>
          <w:color w:val="111111"/>
          <w:sz w:val="28"/>
          <w:sz w:val="28"/>
          <w:szCs w:val="28"/>
          <w:rtl w:val="true"/>
          <w:lang w:bidi="ar-SA"/>
        </w:rPr>
        <w:t>ما رواه الشيخ الجليل أبو علي الحسن ابن الشيخ الأجل رئيس الطائفة أبي جعفر محمد بن الحسن الطوسي رضي اللّه عنه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يعرف بالمجالس أيضا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الفحام،عن أبي العباس أحمد بن عبيد اللّه بن علي الرأس،عن أبي عبد اللّه عبد الرحمن بن عبد اللّه العمري،عن أبي سلمة بن يحيى بن المغيرة،عن أبيه</w:t>
      </w:r>
      <w:r>
        <w:rPr>
          <w:rStyle w:val="FootnoteAnchor"/>
          <w:rtl w:val="true"/>
        </w:rPr>
        <w:footnoteReference w:id="68"/>
      </w:r>
      <w:r>
        <w:rPr>
          <w:rFonts w:ascii="Amiri" w:hAnsi="Amiri" w:eastAsia="Amiri" w:cs="Amiri"/>
          <w:color w:val="111111"/>
          <w:sz w:val="28"/>
          <w:sz w:val="28"/>
          <w:szCs w:val="28"/>
          <w:rtl w:val="true"/>
          <w:lang w:bidi="ar-SA"/>
        </w:rPr>
        <w:t>يحيى بن المغيرة،عن ابن سنان،</w:t>
      </w:r>
      <w:r>
        <w:rPr>
          <w:rStyle w:val="FootnoteAnchor"/>
          <w:rtl w:val="true"/>
        </w:rPr>
        <w:footnoteReference w:id="69"/>
      </w:r>
      <w:r>
        <w:rPr>
          <w:rFonts w:ascii="Amiri" w:hAnsi="Amiri" w:eastAsia="Amiri" w:cs="Amiri"/>
          <w:color w:val="111111"/>
          <w:sz w:val="28"/>
          <w:sz w:val="28"/>
          <w:szCs w:val="28"/>
          <w:rtl w:val="true"/>
          <w:lang w:bidi="ar-SA"/>
        </w:rPr>
        <w:t>عن أبي</w:t>
      </w:r>
      <w:r>
        <w:rPr>
          <w:rStyle w:val="FootnoteAnchor"/>
          <w:rtl w:val="true"/>
        </w:rPr>
        <w:footnoteReference w:id="70"/>
      </w:r>
      <w:r>
        <w:rPr>
          <w:rFonts w:ascii="Amiri" w:hAnsi="Amiri" w:eastAsia="Amiri" w:cs="Amiri"/>
          <w:color w:val="111111"/>
          <w:sz w:val="28"/>
          <w:sz w:val="28"/>
          <w:szCs w:val="28"/>
          <w:rtl w:val="true"/>
          <w:lang w:bidi="ar-SA"/>
        </w:rPr>
        <w:t>عبد اللّه عليه السّلام و ذكر حديث اللوح بتمامه 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محمد الهادي إلى سبيلي الذاب عن حريمي القيّم </w:t>
      </w:r>
      <w:r>
        <w:rPr>
          <w:rStyle w:val="FootnoteAnchor"/>
          <w:rtl w:val="true"/>
        </w:rPr>
        <w:footnoteReference w:id="71"/>
      </w:r>
      <w:r>
        <w:rPr>
          <w:rFonts w:ascii="Amiri" w:hAnsi="Amiri" w:eastAsia="Amiri" w:cs="Amiri"/>
          <w:color w:val="111111"/>
          <w:sz w:val="28"/>
          <w:sz w:val="28"/>
          <w:szCs w:val="28"/>
          <w:rtl w:val="true"/>
          <w:lang w:bidi="ar-SA"/>
        </w:rPr>
        <w:t>في رعيته الاعز</w:t>
      </w:r>
      <w:r>
        <w:rPr>
          <w:rStyle w:val="FootnoteAnchor"/>
          <w:rtl w:val="true"/>
        </w:rPr>
        <w:footnoteReference w:id="72"/>
      </w:r>
      <w:r>
        <w:rPr>
          <w:rFonts w:ascii="Amiri" w:hAnsi="Amiri" w:eastAsia="Amiri" w:cs="Amiri"/>
          <w:color w:val="111111"/>
          <w:sz w:val="28"/>
          <w:sz w:val="28"/>
          <w:szCs w:val="28"/>
          <w:rtl w:val="true"/>
          <w:lang w:bidi="ar-SA"/>
        </w:rPr>
        <w:t>، يخرج منه والاسمين على و الحسن الخلف محمد في آخر الزمان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المهدي من آل محمد يملأ الأرض عدلا كما ملئت جورا</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3274144_372815092"/>
      <w:bookmarkStart w:id="66" w:name="_Toc25"/>
      <w:bookmarkEnd w:id="65"/>
      <w:r>
        <w:rPr>
          <w:rtl w:val="true"/>
        </w:rPr>
        <w:t>الحديث الثامن عشر</w:t>
      </w:r>
      <w:r>
        <w:rPr>
          <w:rtl w:val="true"/>
        </w:rPr>
        <w:t>:</w:t>
      </w:r>
      <w:bookmarkEnd w:id="66"/>
    </w:p>
    <w:p>
      <w:pPr>
        <w:pStyle w:val="BookText"/>
        <w:rPr/>
      </w:pPr>
      <w:r>
        <w:rPr>
          <w:rFonts w:ascii="Amiri" w:hAnsi="Amiri" w:eastAsia="Amiri" w:cs="Amiri"/>
          <w:color w:val="111111"/>
          <w:sz w:val="28"/>
          <w:sz w:val="28"/>
          <w:szCs w:val="28"/>
          <w:rtl w:val="true"/>
          <w:lang w:bidi="ar-SA"/>
        </w:rPr>
        <w:t>ما رواه الشيخ الجليل الحافظ رجب البرسي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أنوار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جابر،عن الزهراء حديث اللوح و نسخته،ثم أورده بتمامه إلى أن قال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أكمل ذلك بابنه محمد زكي العالمين</w:t>
      </w:r>
      <w:r>
        <w:rPr>
          <w:rFonts w:eastAsia="Amiri" w:cs="Amiri" w:ascii="Amiri" w:hAnsi="Amiri"/>
          <w:color w:val="111111"/>
          <w:sz w:val="28"/>
          <w:szCs w:val="28"/>
          <w:rtl w:val="true"/>
          <w:lang w:bidi="ar-SA"/>
        </w:rPr>
        <w:t>».</w:t>
      </w:r>
      <w:r>
        <w:rPr>
          <w:rStyle w:val="FootnoteAnchor"/>
          <w:rtl w:val="true"/>
        </w:rPr>
        <w:footnoteReference w:id="74"/>
      </w:r>
      <w:bookmarkStart w:id="67" w:name="pg7060_66271"/>
    </w:p>
    <w:p>
      <w:pPr>
        <w:pStyle w:val="BookText"/>
        <w:rPr/>
      </w:pPr>
      <w:bookmarkEnd w:id="67"/>
      <w:r>
        <w:rPr>
          <w:rFonts w:ascii="Amiri" w:hAnsi="Amiri" w:eastAsia="Amiri" w:cs="Amiri"/>
          <w:color w:val="111111"/>
          <w:sz w:val="28"/>
          <w:sz w:val="28"/>
          <w:szCs w:val="28"/>
          <w:rtl w:val="true"/>
          <w:lang w:bidi="ar-SA"/>
        </w:rPr>
        <w:t>و رواه الكليني،عن محمد بن يحيى و محمد بن عبد اللّه،عن عبد اللّه بن جعفر،عن الحسن بن طريف،و عن علي بن محمد،عن صالح بن أبي حماد،عن بكر بن صالح،عن عبد الرحمن بن سالم،عن أبي بصير،عن أبي عبد اللّه عليه السّلام و ذكر حديث اللوح الذي أنزله اللّه عزّ و جلّ على نبيّه صلى اللّه عليه و سلم، 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منه الداعي إلى سبيلي و الخازن لعلمي الحسن بن علي </w:t>
      </w:r>
      <w:r>
        <w:rPr>
          <w:rStyle w:val="FootnoteAnchor"/>
          <w:rtl w:val="true"/>
        </w:rPr>
        <w:footnoteReference w:id="75"/>
      </w:r>
      <w:r>
        <w:rPr>
          <w:rFonts w:ascii="Amiri" w:hAnsi="Amiri" w:eastAsia="Amiri" w:cs="Amiri"/>
          <w:color w:val="111111"/>
          <w:sz w:val="28"/>
          <w:sz w:val="28"/>
          <w:szCs w:val="28"/>
          <w:rtl w:val="true"/>
          <w:lang w:bidi="ar-SA"/>
        </w:rPr>
        <w:t>و أكمل ذلك بابنه م ح م د رحمة للعالمين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فصنه إلاّ عن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أبو جعفر الطوسي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،و الشيخ أبو علي الطوسي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مجالسه</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،و علي بن محمد الخزاز القمي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 و أورده أكثر علمائنا المحدثين و طرقه كثيرة جدا،و الاسم الشريف في أكثر تلك المواضع بحروف متصلة،و في الكافي بحروف مقطعة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xml:space="preserve">،إلاّ أنه حذف الاسم بالكلية،و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 بالحروف المقطعة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 w:name="__RefHeading___Toc3274146_372815092"/>
      <w:bookmarkStart w:id="69" w:name="_Toc26"/>
      <w:bookmarkEnd w:id="68"/>
      <w:r>
        <w:rPr>
          <w:rtl w:val="true"/>
        </w:rPr>
        <w:t>الحديث التاسع عشر</w:t>
      </w:r>
      <w:r>
        <w:rPr>
          <w:rtl w:val="true"/>
        </w:rPr>
        <w:t>:</w:t>
      </w:r>
      <w:bookmarkEnd w:id="6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الشيخ أبو جعفر محمد بن الحسن الطوسي رضي اللّه عنه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جابر بن يزيد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 أبا جعفر عليه السّلام عن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عِدَّةَ الشُّهُورِ </w:t>
      </w:r>
      <w:bookmarkStart w:id="70" w:name="pg7060_66272"/>
    </w:p>
    <w:p>
      <w:pPr>
        <w:pStyle w:val="BookText"/>
        <w:rPr/>
      </w:pPr>
      <w:bookmarkEnd w:id="70"/>
      <w:r>
        <w:rPr>
          <w:rFonts w:ascii="Amiri" w:hAnsi="Amiri" w:eastAsia="Amiri" w:cs="Amiri"/>
          <w:color w:val="111111"/>
          <w:sz w:val="28"/>
          <w:sz w:val="28"/>
          <w:szCs w:val="28"/>
          <w:rtl w:val="true"/>
          <w:lang w:bidi="ar-SA"/>
        </w:rPr>
        <w:t xml:space="preserve">عِنْدَ اللّهِ اثْنا عَشَرَ شَهْراً </w:t>
      </w:r>
      <w:r>
        <w:rPr>
          <w:rStyle w:val="FootnoteAnchor"/>
          <w:rtl w:val="true"/>
        </w:rPr>
        <w:footnoteReference w:id="82"/>
      </w:r>
      <w:r>
        <w:rPr>
          <w:rFonts w:ascii="Amiri" w:hAnsi="Amiri" w:eastAsia="Amiri" w:cs="Amiri"/>
          <w:color w:val="111111"/>
          <w:sz w:val="28"/>
          <w:sz w:val="28"/>
          <w:szCs w:val="28"/>
          <w:rtl w:val="true"/>
          <w:lang w:bidi="ar-SA"/>
        </w:rPr>
        <w:t>فذكر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الشهور الأئمة عليه السّلام،ثم عدّهم و نصّ عليهم بأسمائهم إلى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إلى ابنه الحسن و إلى ابنه محمد الهادي المهدي اثنا عشر إماما الحدیث</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3274148_372815092"/>
      <w:bookmarkStart w:id="72" w:name="_Toc27"/>
      <w:bookmarkEnd w:id="71"/>
      <w:r>
        <w:rPr>
          <w:rtl w:val="true"/>
        </w:rPr>
        <w:t>الحديث العشرون</w:t>
      </w:r>
      <w:r>
        <w:rPr>
          <w:rtl w:val="true"/>
        </w:rPr>
        <w:t>:</w:t>
      </w:r>
      <w:bookmarkEnd w:id="72"/>
    </w:p>
    <w:p>
      <w:pPr>
        <w:pStyle w:val="BookText"/>
        <w:rPr/>
      </w:pPr>
      <w:r>
        <w:rPr>
          <w:rFonts w:ascii="Amiri" w:hAnsi="Amiri" w:eastAsia="Amiri" w:cs="Amiri"/>
          <w:color w:val="111111"/>
          <w:sz w:val="28"/>
          <w:sz w:val="28"/>
          <w:szCs w:val="28"/>
          <w:rtl w:val="true"/>
          <w:lang w:bidi="ar-SA"/>
        </w:rPr>
        <w:t>ما رواه أيضا فيه بسنده عن الحسن بن عبد اللّه التميمي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أراد الخروج إلى الكوفة فلمّا صار إلى الحيرة رأى شابا حسن الوجه يصلي،ثم ذكر ما رأى منه من الإعجاز و البرهان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أنت؟فقال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مطابقة ما أخبر به من المغيّبات للواقع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 w:name="__RefHeading___Toc3274150_372815092"/>
      <w:bookmarkStart w:id="74" w:name="_Toc28"/>
      <w:bookmarkEnd w:id="73"/>
      <w:r>
        <w:rPr>
          <w:rtl w:val="true"/>
        </w:rPr>
        <w:t>الحديث الحادي و العشرون</w:t>
      </w:r>
      <w:r>
        <w:rPr>
          <w:rtl w:val="true"/>
        </w:rPr>
        <w:t>:</w:t>
      </w:r>
      <w:bookmarkEnd w:id="74"/>
    </w:p>
    <w:p>
      <w:pPr>
        <w:pStyle w:val="BookText"/>
        <w:rPr/>
      </w:pPr>
      <w:r>
        <w:rPr>
          <w:rFonts w:ascii="Amiri" w:hAnsi="Amiri" w:eastAsia="Amiri" w:cs="Amiri"/>
          <w:color w:val="111111"/>
          <w:sz w:val="28"/>
          <w:sz w:val="28"/>
          <w:szCs w:val="28"/>
          <w:rtl w:val="true"/>
          <w:lang w:bidi="ar-SA"/>
        </w:rPr>
        <w:t>ما رواه الشيخ الأجل الأكمل علي بن عيسى بن أبي الفتح الإربلي رحمه اللّه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 في معرفة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من كتاب ابن الخشاب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القاسم طاهر بن هارون بن موسى العلوي،عن أبيه هارون،عن أبيه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سيدي جعفر بن محمد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 الصالح من ولدي و هو المهدي اسمه محمد و كنيته أبو القاسم يخرج في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الحديث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يكنّى بأبي القاسم و هو ذو الاسمين خلف و محمد،يظهر في آخر الزمان</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3274152_372815092"/>
      <w:bookmarkStart w:id="76" w:name="_Toc29"/>
      <w:bookmarkEnd w:id="75"/>
      <w:r>
        <w:rPr>
          <w:rtl w:val="true"/>
        </w:rPr>
        <w:t>الحديث الثاني و العشرون</w:t>
      </w:r>
      <w:r>
        <w:rPr>
          <w:rtl w:val="true"/>
        </w:rPr>
        <w:t>:</w:t>
      </w:r>
      <w:bookmarkEnd w:id="76"/>
    </w:p>
    <w:p>
      <w:pPr>
        <w:pStyle w:val="BookText"/>
        <w:rPr/>
      </w:pPr>
      <w:r>
        <w:rPr>
          <w:rFonts w:ascii="Amiri" w:hAnsi="Amiri" w:eastAsia="Amiri" w:cs="Amiri"/>
          <w:color w:val="111111"/>
          <w:sz w:val="28"/>
          <w:sz w:val="28"/>
          <w:szCs w:val="28"/>
          <w:rtl w:val="true"/>
          <w:lang w:bidi="ar-SA"/>
        </w:rPr>
        <w:t>ما رواه فيه أيضا نقلا عن ابن الخشاب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موسى الطوسي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عبيد اللّه بن محمد،عن القاسم بن عدي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كنية الخلف الصالح أبو القاسم و هو ذو الاسمين خلف و محمد</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3274154_372815092"/>
      <w:bookmarkStart w:id="78" w:name="_Toc30"/>
      <w:bookmarkEnd w:id="77"/>
      <w:r>
        <w:rPr>
          <w:rtl w:val="true"/>
        </w:rPr>
        <w:t>الحديث الثالث و العشرون</w:t>
      </w:r>
      <w:r>
        <w:rPr>
          <w:rtl w:val="true"/>
        </w:rPr>
        <w:t>:</w:t>
      </w:r>
      <w:bookmarkEnd w:id="78"/>
    </w:p>
    <w:p>
      <w:pPr>
        <w:pStyle w:val="BookText"/>
        <w:rPr/>
      </w:pPr>
      <w:r>
        <w:rPr>
          <w:rFonts w:ascii="Amiri" w:hAnsi="Amiri" w:eastAsia="Amiri" w:cs="Amiri"/>
          <w:color w:val="111111"/>
          <w:sz w:val="28"/>
          <w:sz w:val="28"/>
          <w:szCs w:val="28"/>
          <w:rtl w:val="true"/>
          <w:lang w:bidi="ar-SA"/>
        </w:rPr>
        <w:t>ما رواه الشيخ الجليل تقي الدين إبراهيم الكفعمي رضي اللّه عنه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الفصل الخامس فيما يقال بعد كل فريضة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 باللّه ربّا و بالإسلام دينا و بمحمد نبيّا و بعلي إماما و بالحسن و الحسين و علي و محمد و جعفر و موسى و علي و محمد و علي و الحسن و محمد الخلف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أئمة و سادة و </w:t>
      </w:r>
      <w:bookmarkStart w:id="79" w:name="pg7060_66273"/>
    </w:p>
    <w:p>
      <w:pPr>
        <w:pStyle w:val="BookText"/>
        <w:rPr/>
      </w:pPr>
      <w:bookmarkEnd w:id="79"/>
      <w:r>
        <w:rPr>
          <w:rFonts w:ascii="Amiri" w:hAnsi="Amiri" w:eastAsia="Amiri" w:cs="Amiri"/>
          <w:color w:val="111111"/>
          <w:sz w:val="28"/>
          <w:sz w:val="28"/>
          <w:szCs w:val="28"/>
          <w:rtl w:val="true"/>
          <w:lang w:bidi="ar-SA"/>
        </w:rPr>
        <w:t>قادة بهم أتولّى و من أعدائهم أتبرّء</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3274156_372815092"/>
      <w:bookmarkStart w:id="81" w:name="_Toc31"/>
      <w:bookmarkEnd w:id="80"/>
      <w:r>
        <w:rPr>
          <w:rtl w:val="true"/>
        </w:rPr>
        <w:t>الحديث الرابع و العشرون</w:t>
      </w:r>
      <w:r>
        <w:rPr>
          <w:rtl w:val="true"/>
        </w:rPr>
        <w:t>:</w:t>
      </w:r>
      <w:bookmarkEnd w:id="81"/>
    </w:p>
    <w:p>
      <w:pPr>
        <w:pStyle w:val="BookText"/>
        <w:rPr/>
      </w:pPr>
      <w:r>
        <w:rPr>
          <w:rFonts w:ascii="Amiri" w:hAnsi="Amiri" w:eastAsia="Amiri" w:cs="Amiri"/>
          <w:color w:val="111111"/>
          <w:sz w:val="28"/>
          <w:sz w:val="28"/>
          <w:szCs w:val="28"/>
          <w:rtl w:val="true"/>
          <w:lang w:bidi="ar-SA"/>
        </w:rPr>
        <w:t>ما رواه أيضا فيه في آخر الفصل السابع عشر منه في دعاء الساعة الثانية عشر للخلف الحجة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توحّد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بحق وليك الخلف الصالح بقيّتك في أرضك المنتقم لك من أعدائك و أعداء رسولك بقية آبائه الصالحين محمد بن الحسن، و أتضرع إليك به و أقدّمه بين يدي حوائجي و رغبتي إليك أن تصلي على محمد و آل محمد و أن تفعل بي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3274158_372815092"/>
      <w:bookmarkStart w:id="83" w:name="_Toc32"/>
      <w:bookmarkEnd w:id="82"/>
      <w:r>
        <w:rPr>
          <w:rtl w:val="true"/>
        </w:rPr>
        <w:t>الحديث الخامس و العشرون</w:t>
      </w:r>
      <w:r>
        <w:rPr>
          <w:rtl w:val="true"/>
        </w:rPr>
        <w:t>:</w:t>
      </w:r>
      <w:bookmarkEnd w:id="83"/>
    </w:p>
    <w:p>
      <w:pPr>
        <w:pStyle w:val="BookText"/>
        <w:rPr/>
      </w:pPr>
      <w:r>
        <w:rPr>
          <w:rFonts w:ascii="Amiri" w:hAnsi="Amiri" w:eastAsia="Amiri" w:cs="Amiri"/>
          <w:color w:val="111111"/>
          <w:sz w:val="28"/>
          <w:sz w:val="28"/>
          <w:szCs w:val="28"/>
          <w:rtl w:val="true"/>
          <w:lang w:bidi="ar-SA"/>
        </w:rPr>
        <w:t>ما رواه أيضا في آخر الفصل السادس و الثلاثين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يدخل في هذا الباب رقاع من الاستغاثات في الأمور المخوفة 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عن الصادق عليه السّلام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تكتب في بياض بعد البسملة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أتوجه إليك بأحبّ الأسماء إليك و أعظمها لديك و أتقرّب إليك و أتوسل إليك بمن أوجبت حقه عليك بمحمد و علي و فاطمة و الحسن و الحسين و علي و محمد و جعفر و موسى و علي و محمد و علي و الحسن و محمد المهدي صلوات اللّه عليهم أجمعين أكفني شرّ كذا و كذا</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ثم تطوي الرقعة و تجعلها في بندقة طين ثم اطرحها في ماء جار أو بئر،فإنه سبحانه يفرج عنك</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 w:name="__RefHeading___Toc3274160_372815092"/>
      <w:bookmarkStart w:id="85" w:name="_Toc33"/>
      <w:bookmarkEnd w:id="84"/>
      <w:r>
        <w:rPr>
          <w:rtl w:val="true"/>
        </w:rPr>
        <w:t>الحديث السادس و العشرون</w:t>
      </w:r>
      <w:r>
        <w:rPr>
          <w:rtl w:val="true"/>
        </w:rPr>
        <w:t>:</w:t>
      </w:r>
      <w:bookmarkEnd w:id="85"/>
    </w:p>
    <w:p>
      <w:pPr>
        <w:pStyle w:val="BookText"/>
        <w:rPr/>
      </w:pPr>
      <w:r>
        <w:rPr>
          <w:rFonts w:ascii="Amiri" w:hAnsi="Amiri" w:eastAsia="Amiri" w:cs="Amiri"/>
          <w:color w:val="111111"/>
          <w:sz w:val="28"/>
          <w:sz w:val="28"/>
          <w:szCs w:val="28"/>
          <w:rtl w:val="true"/>
          <w:lang w:bidi="ar-SA"/>
        </w:rPr>
        <w:t>ما رواه أيضا في الفصل المذكور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القصة الكشمردية </w:t>
      </w:r>
      <w:r>
        <w:rPr>
          <w:rStyle w:val="FootnoteAnchor"/>
          <w:rtl w:val="true"/>
        </w:rPr>
        <w:footnoteReference w:id="91"/>
      </w:r>
      <w:r>
        <w:rPr>
          <w:rFonts w:ascii="Amiri" w:hAnsi="Amiri" w:eastAsia="Amiri" w:cs="Amiri"/>
          <w:color w:val="111111"/>
          <w:sz w:val="28"/>
          <w:sz w:val="28"/>
          <w:szCs w:val="28"/>
          <w:rtl w:val="true"/>
          <w:lang w:bidi="ar-SA"/>
        </w:rPr>
        <w:t>تكتب الحمد و آية الكرسي</w:t>
      </w:r>
      <w:r>
        <w:rPr>
          <w:rStyle w:val="FootnoteAnchor"/>
          <w:rtl w:val="true"/>
        </w:rPr>
        <w:footnoteReference w:id="92"/>
      </w:r>
      <w:r>
        <w:rPr>
          <w:rFonts w:ascii="Amiri" w:hAnsi="Amiri" w:eastAsia="Amiri" w:cs="Amiri"/>
          <w:color w:val="111111"/>
          <w:sz w:val="28"/>
          <w:sz w:val="28"/>
          <w:szCs w:val="28"/>
          <w:rtl w:val="true"/>
          <w:lang w:bidi="ar-SA"/>
        </w:rPr>
        <w:t xml:space="preserve">و آية العرش </w:t>
      </w:r>
      <w:r>
        <w:rPr>
          <w:rStyle w:val="FootnoteAnchor"/>
          <w:rtl w:val="true"/>
        </w:rPr>
        <w:footnoteReference w:id="93"/>
      </w:r>
      <w:r>
        <w:rPr>
          <w:rFonts w:ascii="Amiri" w:hAnsi="Amiri" w:eastAsia="Amiri" w:cs="Amiri"/>
          <w:color w:val="111111"/>
          <w:sz w:val="28"/>
          <w:sz w:val="28"/>
          <w:szCs w:val="28"/>
          <w:rtl w:val="true"/>
          <w:lang w:bidi="ar-SA"/>
        </w:rPr>
        <w:t>،ثم تكتب‌بسم اللّه الرحمن الرحيم من العبد الذليل فلان بن فلان إلى المولى الجليل الذي لا إله إلاّ هو الحي القيوم سلام على آل يس محمد و علي و فاطمة و الحسن و الحسين و علي و محمد و جعفر و موسى و علي و محمد و علي و الحسن و محمد بن الحسن حجتك يا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أتوجه إليك بحق هذه الأسماء التي إذا دعيت بها استجبت و إذا سئلت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أعطيت،لما صليت عليهم و هوّنت عليّ خروج روحي و كنت لي قبل ذلك غياثا الدعا</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bookmarkStart w:id="86" w:name="pg7060_66274"/>
    </w:p>
    <w:p>
      <w:pPr>
        <w:pStyle w:val="Heading3"/>
        <w:numPr>
          <w:ilvl w:val="2"/>
          <w:numId w:val="1"/>
        </w:numPr>
        <w:rPr/>
      </w:pPr>
      <w:bookmarkStart w:id="87" w:name="__RefHeading___Toc3274162_372815092"/>
      <w:bookmarkStart w:id="88" w:name="_Toc34"/>
      <w:bookmarkEnd w:id="86"/>
      <w:bookmarkEnd w:id="87"/>
      <w:r>
        <w:rPr>
          <w:rtl w:val="true"/>
        </w:rPr>
        <w:t>الحديث السابع و العشرون</w:t>
      </w:r>
      <w:r>
        <w:rPr>
          <w:rtl w:val="true"/>
        </w:rPr>
        <w:t>:</w:t>
      </w:r>
      <w:bookmarkEnd w:id="88"/>
    </w:p>
    <w:p>
      <w:pPr>
        <w:pStyle w:val="BookText"/>
        <w:rPr/>
      </w:pPr>
      <w:r>
        <w:rPr>
          <w:rFonts w:ascii="Amiri" w:hAnsi="Amiri" w:eastAsia="Amiri" w:cs="Amiri"/>
          <w:color w:val="111111"/>
          <w:sz w:val="28"/>
          <w:sz w:val="28"/>
          <w:szCs w:val="28"/>
          <w:rtl w:val="true"/>
          <w:lang w:bidi="ar-SA"/>
        </w:rPr>
        <w:t>ما رواه الشيخ الجليل الشيخ بهاء الدين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الفلاح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أن إسناده حسن،عن أبي الحسن موسى عليه السّلام في سجدة الشكر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أشهدك و أشهد ملائكتك و أنبيائك و رسلك و جميع خلقك أنك أنت اللّه ربّي و الإسلام ديني و محمدا نبيّي و عليا و الحسن و الحسين و عليّا و محمدا و جعفرا و موسى و عليا و محمدا و عليا و الحسن و محمدا صلوات عليهم أجمعين أئمتي و ذكر الدعاء</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eastAsia="IRNazanin" w:cs="IRNazanin"/>
          <w:color w:val="111111"/>
          <w:sz w:val="28"/>
          <w:szCs w:val="28"/>
          <w:lang w:bidi="fa-IR"/>
        </w:rPr>
        <w:t>967/517/1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الحجة بن 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محمدأ و لم يذكر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صلوات الله</w:t>
      </w:r>
    </w:p>
    <w:p>
      <w:pPr>
        <w:pStyle w:val="Heading3"/>
        <w:numPr>
          <w:ilvl w:val="2"/>
          <w:numId w:val="1"/>
        </w:numPr>
        <w:rPr/>
      </w:pPr>
      <w:bookmarkStart w:id="89" w:name="__RefHeading___Toc3274164_372815092"/>
      <w:bookmarkStart w:id="90" w:name="_Toc35"/>
      <w:bookmarkEnd w:id="89"/>
      <w:r>
        <w:rPr>
          <w:rtl w:val="true"/>
        </w:rPr>
        <w:t>الحديث الثامن و العشرون</w:t>
      </w:r>
      <w:r>
        <w:rPr>
          <w:rtl w:val="true"/>
        </w:rPr>
        <w:t>:</w:t>
      </w:r>
      <w:bookmarkEnd w:id="90"/>
    </w:p>
    <w:p>
      <w:pPr>
        <w:pStyle w:val="BookText"/>
        <w:rPr/>
      </w:pPr>
      <w:r>
        <w:rPr>
          <w:rFonts w:ascii="Amiri" w:hAnsi="Amiri" w:eastAsia="Amiri" w:cs="Amiri"/>
          <w:color w:val="111111"/>
          <w:sz w:val="28"/>
          <w:sz w:val="28"/>
          <w:szCs w:val="28"/>
          <w:rtl w:val="true"/>
          <w:lang w:bidi="ar-SA"/>
        </w:rPr>
        <w:t>ما رواه أيضا فيه في جملة دعاء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قد أصبحت في يومي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ثقة لي و</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لا مفزع و لا ملجأ غير من توسلت بهم إليك من آل رسولك علي و فاطمة و الحسن و الحسين و علي و محمد و جعفر و موسى و علي و محمد و علي و الحسن و محمد صلواتك عليهم أجمعين</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الأحاديث صريحة بالتسمية و الاسم،فهنا غير مكتوب بالحروف المقطعة و يأتي التصريح بذلك أيضا في الحديث الستين برواية الكفعمي،و في الحديث الثالث و الثمانين برواية علي بن عيسى و الطبرسي، و في الحديث السابع و التسعين</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3274166_372815092"/>
      <w:bookmarkStart w:id="92" w:name="_Toc36"/>
      <w:bookmarkEnd w:id="91"/>
      <w:r>
        <w:rPr>
          <w:rtl w:val="true"/>
        </w:rPr>
        <w:t>الحديث التاسع و العشرون</w:t>
      </w:r>
      <w:r>
        <w:rPr>
          <w:rtl w:val="true"/>
        </w:rPr>
        <w:t>:</w:t>
      </w:r>
      <w:bookmarkEnd w:id="92"/>
    </w:p>
    <w:p>
      <w:pPr>
        <w:pStyle w:val="BookText"/>
        <w:rPr/>
      </w:pPr>
      <w:r>
        <w:rPr>
          <w:rFonts w:ascii="Amiri" w:hAnsi="Amiri" w:eastAsia="Amiri" w:cs="Amiri"/>
          <w:color w:val="111111"/>
          <w:sz w:val="28"/>
          <w:sz w:val="28"/>
          <w:szCs w:val="28"/>
          <w:rtl w:val="true"/>
          <w:lang w:bidi="ar-SA"/>
        </w:rPr>
        <w:t>ما أشار إليه الشيخ الجليل رئيس المحدثين محمد بن علي بن بابويه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ما روي عن أبي محمد الحسن بن علي العسكري عليه السّلام بعدما أورد جملة من أحاديث الخضر عليه السّلام قال ابن بابويه ما هذا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أكثر مخالفينا </w:t>
      </w:r>
      <w:r>
        <w:rPr>
          <w:rStyle w:val="FootnoteAnchor"/>
          <w:rtl w:val="true"/>
        </w:rPr>
        <w:footnoteReference w:id="99"/>
      </w:r>
      <w:r>
        <w:rPr>
          <w:rFonts w:ascii="Amiri" w:hAnsi="Amiri" w:eastAsia="Amiri" w:cs="Amiri"/>
          <w:color w:val="111111"/>
          <w:sz w:val="28"/>
          <w:sz w:val="28"/>
          <w:szCs w:val="28"/>
          <w:rtl w:val="true"/>
          <w:lang w:bidi="ar-SA"/>
        </w:rPr>
        <w:t>يسلّمون لنا حديث الخضر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يعتقدون فيه أنه حي غائب عن الأبصار،و أنه حيث ذكر حضر،و لا ينكرون طول حياته،و لا يحملون حديثه على عقولهم و يدفعون كون القائم عليه السّلام و طول حياته في غيبته</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و عندهم أن قدرة اللّه تعالى تتناول بقاءه إلى يوم النفخ في الصور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إبقاء إبليس مع لعنته إلى يوم الوقت المعلوم في غيبته،و أنها</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xml:space="preserve">لا تتناول إبقاء حجة اللّه على عباده القائم عليه السّلام مدة طويلة في غيبته مع ورود الأخبار الصحيحة بالنص عليه و تعيينه باسمه و نسبه عن اللّه تبارك و تعالى و عن رسول اللّه صلى اللّه عليه و سلم و عن الأئمة عليه السّلام </w:t>
      </w:r>
      <w:r>
        <w:rPr>
          <w:rStyle w:val="FootnoteAnchor"/>
          <w:rtl w:val="true"/>
        </w:rPr>
        <w:footnoteReference w:id="10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10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باب حديث 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بطل وقوع الغيبة بالقائم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 من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مع الروايات الصحيحة عن النبي صلى اللّه عليه و سلم أنه أخبر بوقوعها به عليه السّلام </w:t>
      </w:r>
      <w:r>
        <w:rPr>
          <w:rStyle w:val="FootnoteAnchor"/>
          <w:rtl w:val="true"/>
        </w:rPr>
        <w:footnoteReference w:id="104"/>
      </w:r>
      <w:r>
        <w:rPr>
          <w:rFonts w:ascii="Amiri" w:hAnsi="Amiri" w:eastAsia="Amiri" w:cs="Amiri"/>
          <w:color w:val="111111"/>
          <w:sz w:val="28"/>
          <w:sz w:val="28"/>
          <w:szCs w:val="28"/>
          <w:rtl w:val="true"/>
          <w:lang w:bidi="ar-SA"/>
        </w:rPr>
        <w:t>،بطلت نبوته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يكون قد أخبر بوقوع الغيبة بمن لم يقع به،و متى صح كذبه في شيء لم يكن 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كيف يصدق فيما أخبر به من قتل </w:t>
      </w:r>
      <w:r>
        <w:rPr>
          <w:rStyle w:val="FootnoteAnchor"/>
          <w:rtl w:val="true"/>
        </w:rPr>
        <w:footnoteReference w:id="105"/>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تقتله الفئة الباغية،و في أمير المؤمنين عليه السّلام أنه تخضب لحيته من دم رأسه،و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عليه السّلام،أنه مقتول بالسم،و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عليه السّلام،أنه مقتول بالسيف؟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يصدق فيما أخبر به من أمر </w:t>
      </w:r>
      <w:r>
        <w:rPr>
          <w:rStyle w:val="FootnoteAnchor"/>
          <w:rtl w:val="true"/>
        </w:rPr>
        <w:footnoteReference w:id="106"/>
      </w:r>
      <w:r>
        <w:rPr>
          <w:rFonts w:ascii="Amiri" w:hAnsi="Amiri" w:eastAsia="Amiri" w:cs="Amiri"/>
          <w:color w:val="111111"/>
          <w:sz w:val="28"/>
          <w:sz w:val="28"/>
          <w:szCs w:val="28"/>
          <w:rtl w:val="true"/>
          <w:lang w:bidi="ar-SA"/>
        </w:rPr>
        <w:t xml:space="preserve">القائم عليه السّلام </w:t>
      </w:r>
      <w:r>
        <w:rPr>
          <w:rStyle w:val="FootnoteAnchor"/>
          <w:rtl w:val="true"/>
        </w:rPr>
        <w:footnoteReference w:id="107"/>
      </w:r>
      <w:r>
        <w:rPr>
          <w:rFonts w:ascii="Amiri" w:hAnsi="Amiri" w:eastAsia="Amiri" w:cs="Amiri"/>
          <w:color w:val="111111"/>
          <w:sz w:val="28"/>
          <w:sz w:val="28"/>
          <w:szCs w:val="28"/>
          <w:rtl w:val="true"/>
          <w:lang w:bidi="ar-SA"/>
        </w:rPr>
        <w:t xml:space="preserve">من وقوع الغيبة و التعيين عليه </w:t>
      </w:r>
      <w:r>
        <w:rPr>
          <w:rStyle w:val="FootnoteAnchor"/>
          <w:rtl w:val="true"/>
        </w:rPr>
        <w:footnoteReference w:id="108"/>
      </w:r>
      <w:r>
        <w:rPr>
          <w:rFonts w:ascii="IRNazanin" w:hAnsi="IRNazanin" w:eastAsia="IRNazanin"/>
          <w:color w:val="111111"/>
          <w:sz w:val="28"/>
          <w:sz w:val="28"/>
          <w:szCs w:val="28"/>
          <w:rtl w:val="true"/>
          <w:lang w:bidi="fa-IR"/>
        </w:rPr>
        <w:t xml:space="preserve">باسمه و نسبه </w:t>
      </w:r>
      <w:r>
        <w:rPr>
          <w:rStyle w:val="FootnoteAnchor"/>
          <w:rtl w:val="true"/>
        </w:rPr>
        <w:footnoteReference w:id="10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و قال في أوائل الكتاب المذكور </w:t>
      </w:r>
      <w:r>
        <w:rPr>
          <w:rStyle w:val="FootnoteAnchor"/>
          <w:rtl w:val="true"/>
        </w:rPr>
        <w:footnoteReference w:id="111"/>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 قال بإمامة الأحد عشر من آبائه عليه السّلام لزمه القول بإمامة الثاني عشر القائم المهدي عليه السّلام لنصوص </w:t>
      </w:r>
      <w:r>
        <w:rPr>
          <w:rStyle w:val="FootnoteAnchor"/>
          <w:rtl w:val="true"/>
        </w:rPr>
        <w:footnoteReference w:id="112"/>
      </w:r>
      <w:r>
        <w:rPr>
          <w:rFonts w:ascii="Amiri" w:hAnsi="Amiri" w:eastAsia="Amiri" w:cs="Amiri"/>
          <w:color w:val="111111"/>
          <w:sz w:val="28"/>
          <w:sz w:val="28"/>
          <w:szCs w:val="28"/>
          <w:rtl w:val="true"/>
          <w:lang w:bidi="ar-SA"/>
        </w:rPr>
        <w:t xml:space="preserve">آبائه عليه السّلام عليه باسمه و نسبه و إجماع شيعتهم على القول بإمامته ثم قال نقلا عن أبي جعفر ابن قبة على وجه الارتضاء و القبول </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قولهم </w:t>
      </w:r>
      <w:r>
        <w:rPr>
          <w:rStyle w:val="FootnoteAnchor"/>
          <w:rtl w:val="true"/>
        </w:rPr>
        <w:footnoteReference w:id="114"/>
      </w:r>
      <w:r>
        <w:rPr>
          <w:rFonts w:ascii="Amiri" w:hAnsi="Amiri" w:eastAsia="Amiri" w:cs="Amiri"/>
          <w:color w:val="111111"/>
          <w:sz w:val="28"/>
          <w:sz w:val="28"/>
          <w:szCs w:val="28"/>
          <w:rtl w:val="true"/>
          <w:lang w:bidi="ar-SA"/>
        </w:rPr>
        <w:t xml:space="preserve">إذا ظهر فكيف يعلم أنه محمد بن الحسن بن علي </w:t>
      </w:r>
      <w:r>
        <w:rPr>
          <w:rStyle w:val="FootnoteAnchor"/>
          <w:rtl w:val="true"/>
        </w:rPr>
        <w:footnoteReference w:id="11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يجوز أن يعرف أنه محمد بن الحسن بن علي بنقل من تثبت بنقله الحجة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أن يظهر معجز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بابويه لمّا ذكر قصة زرارة و عدم تحققه أمر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لم ندّع أن جميع الشيعة عرف في ذلك العصر الأئمة عليه السّلام بأسمائهم و إنما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سلم أخبر أن الأئمة بعده الاثنا عشر،الذين هم خلفاؤه و</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أن علماء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رووا الحديث بأسمائهم عليه السّلام و لا يبعد </w:t>
      </w:r>
      <w:r>
        <w:rPr>
          <w:rStyle w:val="FootnoteAnchor"/>
          <w:rtl w:val="true"/>
        </w:rPr>
        <w:footnoteReference w:id="118"/>
      </w:r>
      <w:r>
        <w:rPr>
          <w:rFonts w:ascii="Amiri" w:hAnsi="Amiri" w:eastAsia="Amiri" w:cs="Amiri"/>
          <w:color w:val="111111"/>
          <w:sz w:val="28"/>
          <w:sz w:val="28"/>
          <w:szCs w:val="28"/>
          <w:rtl w:val="true"/>
          <w:lang w:bidi="ar-SA"/>
        </w:rPr>
        <w:t xml:space="preserve">أن يكون واحد منهم أو اثنان أو أكثر لم يسمعوا الحديث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في أثناء 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نتمسك بالإقرار بإمامته يعني المهدي عليه السّلام بالنجباء الأبرار و الفضلاء الأخيار </w:t>
      </w:r>
      <w:r>
        <w:rPr>
          <w:rStyle w:val="FootnoteAnchor"/>
          <w:rtl w:val="true"/>
        </w:rPr>
        <w:footnoteReference w:id="120"/>
      </w:r>
      <w:r>
        <w:rPr>
          <w:rFonts w:ascii="Amiri" w:hAnsi="Amiri" w:eastAsia="Amiri" w:cs="Amiri"/>
          <w:color w:val="111111"/>
          <w:sz w:val="28"/>
          <w:sz w:val="28"/>
          <w:szCs w:val="28"/>
          <w:rtl w:val="true"/>
          <w:lang w:bidi="ar-SA"/>
        </w:rPr>
        <w:t xml:space="preserve">القائلين بإمامته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ولايته</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المثبتين لولادته المصدقين للنبي و الأئمة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النص عليه</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xml:space="preserve">باسمه و نسبه من أبرار شيعته </w:t>
      </w:r>
      <w:r>
        <w:rPr>
          <w:rStyle w:val="FootnoteAnchor"/>
          <w:rtl w:val="true"/>
        </w:rPr>
        <w:footnoteReference w:id="12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و قال ابن بابويه أيضا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عدد الأنبياء و الأوصياء بعد ما صرّح بأسمائهم عليه السّلام ما هذا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نعتقد أن الأرض لا تخلو من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على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ظاهر مشهور و إمّا خائف مغمور،و أن حجة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أرضه،و خليفته على عباده</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في زماننا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علي بن محمد بن علي بن موسى بن جعفر بن محمد بن علي بن الحسين بن علي بن أبي طالب عليه السّلام و أنه هو الذي أخبر به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باسمه و نسبه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نعتقد أنه لا يجوز أن يكون القائم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في غيبته ما بقي،و لو بقي في غيبته عمر الدنيا لم يكن القائم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النبي و الأئمة عليه السّلام قد دلوا عليه باسمه و نسبه </w:t>
      </w:r>
      <w:r>
        <w:rPr>
          <w:rStyle w:val="FootnoteAnchor"/>
          <w:rtl w:val="true"/>
        </w:rPr>
        <w:footnoteReference w:id="12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12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نسخة أخرى،لم يصرح بالاسم لكن آخر الكلام صريح في اعتقاد أن النبي و الأئمة عليه السّلام قد صرحوا به،</w:t>
      </w:r>
      <w:r>
        <w:rPr>
          <w:rStyle w:val="FootnoteAnchor"/>
          <w:rtl w:val="true"/>
        </w:rPr>
        <w:footnoteReference w:id="128"/>
      </w:r>
      <w:bookmarkStart w:id="93" w:name="pg7060_66276"/>
    </w:p>
    <w:p>
      <w:pPr>
        <w:pStyle w:val="BookText"/>
        <w:rPr/>
      </w:pPr>
      <w:bookmarkEnd w:id="93"/>
      <w:r>
        <w:rPr>
          <w:rFonts w:ascii="Amiri" w:hAnsi="Amiri" w:eastAsia="Amiri" w:cs="Amiri"/>
          <w:color w:val="111111"/>
          <w:sz w:val="28"/>
          <w:sz w:val="28"/>
          <w:szCs w:val="28"/>
          <w:rtl w:val="true"/>
          <w:lang w:bidi="ar-SA"/>
        </w:rPr>
        <w:t>و قد أورد قريبا من هذه العبارات الشيخ الطبرسي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الفصل الأول من الباب الثالث،</w:t>
      </w:r>
      <w:r>
        <w:rPr>
          <w:rStyle w:val="FootnoteAnchor"/>
          <w:rtl w:val="true"/>
        </w:rPr>
        <w:footnoteReference w:id="129"/>
      </w:r>
      <w:r>
        <w:rPr>
          <w:rFonts w:ascii="Amiri" w:hAnsi="Amiri" w:eastAsia="Amiri" w:cs="Amiri"/>
          <w:color w:val="111111"/>
          <w:sz w:val="28"/>
          <w:sz w:val="28"/>
          <w:szCs w:val="28"/>
          <w:rtl w:val="true"/>
          <w:lang w:bidi="ar-SA"/>
        </w:rPr>
        <w:t>و نقله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w:t>
      </w:r>
      <w:r>
        <w:rPr>
          <w:rStyle w:val="FootnoteAnchor"/>
          <w:rtl w:val="true"/>
        </w:rPr>
        <w:footnoteReference w:id="130"/>
      </w:r>
      <w:r>
        <w:rPr>
          <w:rFonts w:ascii="Amiri" w:hAnsi="Amiri" w:eastAsia="Amiri" w:cs="Amiri"/>
          <w:color w:val="111111"/>
          <w:sz w:val="28"/>
          <w:sz w:val="28"/>
          <w:szCs w:val="28"/>
          <w:rtl w:val="true"/>
          <w:lang w:bidi="ar-SA"/>
        </w:rPr>
        <w:t>و صرح بذلك الاسم الشريف الطبرسي في نسخة صحيحة،و علي بن عيسى في جميع النسخ،و العلامة في مواضع،و ولده في اعتقاداته،و الشيخ الشهيد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و غيره على ما في نسخة صحيحة،و يقرب من كلام المشايخ المذكورين كلام السيد المرتضى،و الشيخ الطوسي في مواضع متعددة</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566/291</w:t>
      </w:r>
    </w:p>
    <w:p>
      <w:pPr>
        <w:pStyle w:val="BookText"/>
        <w:rPr/>
      </w:pPr>
      <w:r>
        <w:rPr>
          <w:rFonts w:ascii="Amiri" w:hAnsi="Amiri" w:eastAsia="Amiri" w:cs="Amiri"/>
          <w:color w:val="111111"/>
          <w:sz w:val="28"/>
          <w:sz w:val="28"/>
          <w:szCs w:val="28"/>
          <w:rtl w:val="true"/>
          <w:lang w:bidi="ar-SA"/>
        </w:rPr>
        <w:t>و إنما المراد هنا،أنهم صرحوا بوجود نصوص صحيحة صريحة في ذكر الاسم الشريف</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3274168_372815092"/>
      <w:bookmarkStart w:id="95" w:name="_Toc37"/>
      <w:bookmarkEnd w:id="94"/>
      <w:r>
        <w:rPr>
          <w:rtl w:val="true"/>
        </w:rPr>
        <w:t>الحديث الثلاثون</w:t>
      </w:r>
      <w:r>
        <w:rPr>
          <w:rtl w:val="true"/>
        </w:rPr>
        <w:t>:</w:t>
      </w:r>
      <w:bookmarkEnd w:id="95"/>
    </w:p>
    <w:p>
      <w:pPr>
        <w:pStyle w:val="BookText"/>
        <w:rPr/>
      </w:pPr>
      <w:r>
        <w:rPr>
          <w:rFonts w:ascii="Amiri" w:hAnsi="Amiri" w:eastAsia="Amiri" w:cs="Amiri"/>
          <w:color w:val="111111"/>
          <w:sz w:val="28"/>
          <w:sz w:val="28"/>
          <w:szCs w:val="28"/>
          <w:rtl w:val="true"/>
          <w:lang w:bidi="ar-SA"/>
        </w:rPr>
        <w:t>ما رواه الشيخ أبو جعفر محمد بن الحسن الطوسي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إسماعيل بن علي النوبختي </w:t>
      </w:r>
      <w:r>
        <w:rPr>
          <w:rStyle w:val="FootnoteAnchor"/>
          <w:rtl w:val="true"/>
        </w:rPr>
        <w:footnoteReference w:id="133"/>
      </w:r>
      <w:r>
        <w:rPr>
          <w:rFonts w:ascii="IRNazanin" w:hAnsi="IRNazanin" w:eastAsia="IRNazanin"/>
          <w:color w:val="111111"/>
          <w:sz w:val="28"/>
          <w:sz w:val="28"/>
          <w:szCs w:val="28"/>
          <w:rtl w:val="true"/>
          <w:lang w:bidi="fa-IR"/>
        </w:rPr>
        <w:t>عن</w:t>
      </w:r>
    </w:p>
    <w:p>
      <w:pPr>
        <w:pStyle w:val="BookText"/>
        <w:rPr/>
      </w:pPr>
      <w:r>
        <w:rPr>
          <w:rFonts w:ascii="Amiri" w:hAnsi="Amiri" w:eastAsia="Amiri" w:cs="Amiri"/>
          <w:color w:val="111111"/>
          <w:sz w:val="28"/>
          <w:sz w:val="28"/>
          <w:szCs w:val="28"/>
          <w:rtl w:val="true"/>
          <w:lang w:bidi="ar-SA"/>
        </w:rPr>
        <w:t>أبي محمد الحسن بن علي عليه السّلام في حديث طويل أنه قال لولده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يا بني فأنت صاحب الزمان و أنت المهدي و أنت حجة اللّه في أرضه و أنت ولدي و أنت وصيي و أنت م ح م د ابن الحسن بن علي بن محمد بن علي بن موسى بن جعفر بن محمد بن علي بن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مات الحسن بن علي عليه السّلام من وقته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سيأتي</w:t>
      </w:r>
      <w:r>
        <w:rPr>
          <w:rStyle w:val="FootnoteAnchor"/>
          <w:rtl w:val="true"/>
        </w:rPr>
        <w:footnoteReference w:id="135"/>
      </w:r>
      <w:r>
        <w:rPr>
          <w:rFonts w:ascii="IRNazanin" w:hAnsi="IRNazanin" w:eastAsia="IRNazanin"/>
          <w:color w:val="111111"/>
          <w:sz w:val="28"/>
          <w:sz w:val="28"/>
          <w:szCs w:val="28"/>
          <w:rtl w:val="true"/>
          <w:lang w:bidi="fa-IR"/>
        </w:rPr>
        <w:t>وجه الاستدلال بهذه الاحادیث و لا يخفى أنه لا يتصور أن يقول له أنت م ح م د لان ذلك ليس باسمه قطعأ و يلزمه عدم مطابقة الكلام للواقع و القرائن على ذلك كثيرة</w:t>
      </w:r>
      <w:r>
        <w:rPr>
          <w:rFonts w:eastAsia="IRNazanin" w:cs="IRNazanin"/>
          <w:color w:val="111111"/>
          <w:sz w:val="28"/>
          <w:szCs w:val="28"/>
          <w:rtl w:val="true"/>
          <w:lang w:bidi="fa-IR"/>
        </w:rPr>
        <w:t>.</w:t>
      </w:r>
    </w:p>
    <w:p>
      <w:pPr>
        <w:pStyle w:val="Heading3"/>
        <w:numPr>
          <w:ilvl w:val="2"/>
          <w:numId w:val="1"/>
        </w:numPr>
        <w:rPr/>
      </w:pPr>
      <w:bookmarkStart w:id="96" w:name="__RefHeading___Toc3274170_372815092"/>
      <w:bookmarkStart w:id="97" w:name="_Toc38"/>
      <w:bookmarkEnd w:id="96"/>
      <w:r>
        <w:rPr>
          <w:rtl w:val="true"/>
        </w:rPr>
        <w:t>الحديث الحادي و الثلاثون</w:t>
      </w:r>
      <w:r>
        <w:rPr>
          <w:rtl w:val="true"/>
        </w:rPr>
        <w:t>:</w:t>
      </w:r>
      <w:bookmarkEnd w:id="97"/>
    </w:p>
    <w:p>
      <w:pPr>
        <w:pStyle w:val="BookText"/>
        <w:rPr/>
      </w:pPr>
      <w:r>
        <w:rPr>
          <w:rFonts w:ascii="Amiri" w:hAnsi="Amiri" w:eastAsia="Amiri" w:cs="Amiri"/>
          <w:color w:val="111111"/>
          <w:sz w:val="28"/>
          <w:sz w:val="28"/>
          <w:szCs w:val="28"/>
          <w:rtl w:val="true"/>
          <w:lang w:bidi="ar-SA"/>
        </w:rPr>
        <w:t>ما رواه أيضا فيه 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النوبختي</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المذكور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مولد م ح م د ابن الحسن بن علي بن محمد عليه السّلام ولد بسامراء سنة ست و خمسين و مائتين</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 w:name="__RefHeading___Toc3274172_372815092"/>
      <w:bookmarkStart w:id="99" w:name="_Toc39"/>
      <w:bookmarkEnd w:id="98"/>
      <w:r>
        <w:rPr>
          <w:rtl w:val="true"/>
        </w:rPr>
        <w:t>الحديث الثاني و الثلاثون</w:t>
      </w:r>
      <w:r>
        <w:rPr>
          <w:rtl w:val="true"/>
        </w:rPr>
        <w:t>:</w:t>
      </w:r>
      <w:bookmarkEnd w:id="9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الشيخ الجليل ثقة الإسلام محمد بن يعقوب الكليني في باب الإشارة إلى </w:t>
      </w:r>
      <w:bookmarkStart w:id="100" w:name="pg7060_66277"/>
    </w:p>
    <w:p>
      <w:pPr>
        <w:pStyle w:val="BookText"/>
        <w:rPr/>
      </w:pPr>
      <w:bookmarkEnd w:id="100"/>
      <w:r>
        <w:rPr>
          <w:rFonts w:ascii="Amiri" w:hAnsi="Amiri" w:eastAsia="Amiri" w:cs="Amiri"/>
          <w:color w:val="111111"/>
          <w:sz w:val="28"/>
          <w:sz w:val="28"/>
          <w:szCs w:val="28"/>
          <w:rtl w:val="true"/>
          <w:lang w:bidi="ar-SA"/>
        </w:rPr>
        <w:t>صاحب الدار عليه السّلام،عن الحسين بن محمد،عن معلى بن محمد،عن أحمد بن محمد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عن أبي محمد حين قتل الزبيري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جزاء من اجترأ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ولد له ولد سماه م ح م د و ذلك في سنة ست و خمسين و مائتين</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و رواه في باب مولد الصاحب عليه السّلام أيضا </w:t>
      </w:r>
      <w:r>
        <w:rPr>
          <w:rStyle w:val="FootnoteAnchor"/>
          <w:rtl w:val="true"/>
        </w:rPr>
        <w:footnoteReference w:id="140"/>
      </w:r>
      <w:r>
        <w:rPr>
          <w:rFonts w:ascii="Amiri" w:hAnsi="Amiri" w:eastAsia="Amiri" w:cs="Amiri"/>
          <w:color w:val="111111"/>
          <w:sz w:val="28"/>
          <w:sz w:val="28"/>
          <w:szCs w:val="28"/>
          <w:rtl w:val="true"/>
          <w:lang w:bidi="ar-SA"/>
        </w:rPr>
        <w:t>و رواه ابن بابويه في باب ميلاد القائم عليه السّلام عن جعفر بن محمد بن سرور،عن الحسين بن محمد بن عامر مثله</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و رواه الشيخ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أورد الاسم صريحا من غير تقطيع الحروف</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و نقله الطبرسي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يعقوب بهذا السند،إلاّ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ولد له ولد سمّاه باسم رسول اللّه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 w:name="__RefHeading___Toc3274174_372815092"/>
      <w:bookmarkStart w:id="102" w:name="_Toc40"/>
      <w:bookmarkEnd w:id="101"/>
      <w:r>
        <w:rPr>
          <w:rtl w:val="true"/>
        </w:rPr>
        <w:t>الحديث الثالث و الثلاثون</w:t>
      </w:r>
      <w:r>
        <w:rPr>
          <w:rtl w:val="true"/>
        </w:rPr>
        <w:t>:</w:t>
      </w:r>
      <w:bookmarkEnd w:id="102"/>
    </w:p>
    <w:p>
      <w:pPr>
        <w:pStyle w:val="BookText"/>
        <w:rPr/>
      </w:pPr>
      <w:r>
        <w:rPr>
          <w:rFonts w:ascii="Amiri" w:hAnsi="Amiri" w:eastAsia="Amiri" w:cs="Amiri"/>
          <w:color w:val="111111"/>
          <w:sz w:val="28"/>
          <w:sz w:val="28"/>
          <w:szCs w:val="28"/>
          <w:rtl w:val="true"/>
          <w:lang w:bidi="ar-SA"/>
        </w:rPr>
        <w:t>ما رواه رئيس المحدثين أبو جعفر ابن بابويه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ما روي عن الصادق عليه السّلام من الأخبار بالقائم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بن أحمد الدقاق،عن محمد بن أبي عبد اللّه الكوفي،عن موسى بن عمران النخعي،عن عمّه الحسين بن يزيد النوفلي،عن المفضل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سيدي الصادق عليه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عهدت إلينا في الخلف من بعدك؟فقال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بعدي ابني موسى و الخلف المأمول المنتظر م ح م د ابن الحسن بن علي بن محمد بن علي بن موسى</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 w:name="__RefHeading___Toc3274176_372815092"/>
      <w:bookmarkStart w:id="104" w:name="_Toc41"/>
      <w:bookmarkEnd w:id="103"/>
      <w:r>
        <w:rPr>
          <w:rtl w:val="true"/>
        </w:rPr>
        <w:t>الحديث الرابع و الثلاثون</w:t>
      </w:r>
      <w:r>
        <w:rPr>
          <w:rtl w:val="true"/>
        </w:rPr>
        <w:t>:</w:t>
      </w:r>
      <w:bookmarkEnd w:id="104"/>
    </w:p>
    <w:p>
      <w:pPr>
        <w:pStyle w:val="BookText"/>
        <w:rPr/>
      </w:pPr>
      <w:r>
        <w:rPr>
          <w:rFonts w:ascii="Amiri" w:hAnsi="Amiri" w:eastAsia="Amiri" w:cs="Amiri"/>
          <w:color w:val="111111"/>
          <w:sz w:val="28"/>
          <w:sz w:val="28"/>
          <w:szCs w:val="28"/>
          <w:rtl w:val="true"/>
          <w:lang w:bidi="ar-SA"/>
        </w:rPr>
        <w:t>ما رواه رئيس المحدثين أيضا في الكتاب المذكور في باب ما روي عن أبي محمد الحسن بن علي العسكري عليه السّلام و وقوع الغيبة بابنه الثاني عشر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المظفر بن جعفر بن المظفر العلوي السمرقندي،عن جعفر بن محمد بن مسعود،عن أبيه،عن أحمد بن علي بن كلثوم،عن علي بن أحمد الرازي قال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بعض أخواني من أهل الري مرتادا بعد مضي أبي محمد عليه السّلام فبحث حصى </w:t>
      </w:r>
      <w:bookmarkStart w:id="105" w:name="pg7060_66278"/>
    </w:p>
    <w:p>
      <w:pPr>
        <w:pStyle w:val="BookText"/>
        <w:rPr/>
      </w:pPr>
      <w:bookmarkEnd w:id="105"/>
      <w:r>
        <w:rPr>
          <w:rFonts w:ascii="Amiri" w:hAnsi="Amiri" w:eastAsia="Amiri" w:cs="Amiri"/>
          <w:color w:val="111111"/>
          <w:sz w:val="28"/>
          <w:sz w:val="28"/>
          <w:szCs w:val="28"/>
          <w:rtl w:val="true"/>
          <w:lang w:bidi="ar-SA"/>
        </w:rPr>
        <w:t xml:space="preserve">المسجد بيده فظهر </w:t>
      </w:r>
      <w:r>
        <w:rPr>
          <w:rStyle w:val="FootnoteAnchor"/>
          <w:rtl w:val="true"/>
        </w:rPr>
        <w:footnoteReference w:id="145"/>
      </w:r>
      <w:r>
        <w:rPr>
          <w:rFonts w:ascii="Amiri" w:hAnsi="Amiri" w:eastAsia="Amiri" w:cs="Amiri"/>
          <w:color w:val="111111"/>
          <w:sz w:val="28"/>
          <w:sz w:val="28"/>
          <w:szCs w:val="28"/>
          <w:rtl w:val="true"/>
          <w:lang w:bidi="ar-SA"/>
        </w:rPr>
        <w:t>له حصاة مكتوب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فنظرت إلى الحصاة،فإذا فيها كتابة ثابتة مخلوقة غير منقوشة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3274178_372815092"/>
      <w:bookmarkStart w:id="107" w:name="_Toc42"/>
      <w:bookmarkEnd w:id="106"/>
      <w:r>
        <w:rPr>
          <w:rtl w:val="true"/>
        </w:rPr>
        <w:t>الحديث الخامس و الثلاثون</w:t>
      </w:r>
      <w:r>
        <w:rPr>
          <w:rtl w:val="true"/>
        </w:rPr>
        <w:t>:</w:t>
      </w:r>
      <w:bookmarkEnd w:id="107"/>
    </w:p>
    <w:p>
      <w:pPr>
        <w:pStyle w:val="BookText"/>
        <w:rPr/>
      </w:pPr>
      <w:r>
        <w:rPr>
          <w:rFonts w:ascii="Amiri" w:hAnsi="Amiri" w:eastAsia="Amiri" w:cs="Amiri"/>
          <w:color w:val="111111"/>
          <w:sz w:val="28"/>
          <w:sz w:val="28"/>
          <w:szCs w:val="28"/>
          <w:rtl w:val="true"/>
          <w:lang w:bidi="ar-SA"/>
        </w:rPr>
        <w:t>ما رواه أيضا في الباب المذكور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إبراهيم بن إسحق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محمد بن همّام،عن محمد بن عثمان العمري،عن الحسن بن علي العسكري عليه السّلام في حديث أنه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الحجة و الإمام بعدك؟قال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 م د ابني و هو </w:t>
      </w:r>
      <w:r>
        <w:rPr>
          <w:rStyle w:val="FootnoteAnchor"/>
          <w:rtl w:val="true"/>
        </w:rPr>
        <w:footnoteReference w:id="147"/>
      </w:r>
      <w:r>
        <w:rPr>
          <w:rFonts w:ascii="Amiri" w:hAnsi="Amiri" w:eastAsia="Amiri" w:cs="Amiri"/>
          <w:color w:val="111111"/>
          <w:sz w:val="28"/>
          <w:sz w:val="28"/>
          <w:szCs w:val="28"/>
          <w:rtl w:val="true"/>
          <w:lang w:bidi="ar-SA"/>
        </w:rPr>
        <w:t>الإمام و الحجة من بعدي،من مات و لم يعرفه مات ميتة جاهلية</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3274180_372815092"/>
      <w:bookmarkStart w:id="109" w:name="_Toc43"/>
      <w:bookmarkEnd w:id="108"/>
      <w:r>
        <w:rPr>
          <w:rtl w:val="true"/>
        </w:rPr>
        <w:t>الحديث السادس و الثلاثون</w:t>
      </w:r>
      <w:r>
        <w:rPr>
          <w:rtl w:val="true"/>
        </w:rPr>
        <w:t>:</w:t>
      </w:r>
      <w:bookmarkEnd w:id="109"/>
    </w:p>
    <w:p>
      <w:pPr>
        <w:pStyle w:val="BookText"/>
        <w:rPr/>
      </w:pPr>
      <w:r>
        <w:rPr>
          <w:rFonts w:ascii="Amiri" w:hAnsi="Amiri" w:eastAsia="Amiri" w:cs="Amiri"/>
          <w:color w:val="111111"/>
          <w:sz w:val="28"/>
          <w:sz w:val="28"/>
          <w:szCs w:val="28"/>
          <w:rtl w:val="true"/>
          <w:lang w:bidi="ar-SA"/>
        </w:rPr>
        <w:t>ما رواه أيضا في باب ذكر من شاهد القائم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المظفر بن محمد بن المظفر العلوي،عن جعفر بن محمد بن مسعود،عن أبيه،عن جعفر بن معروف،عن أبي عبد اللّه البلخي،عن عبد اللّه السوري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بستان بني عامر فرأيت صبيانا يلعبون وفتى جالس على مصلى واضعا كمّه على فيه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 م د ابن الحسن بن علي عليه السّلام و كان في صورة أبيه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 w:name="__RefHeading___Toc3274182_372815092"/>
      <w:bookmarkStart w:id="111" w:name="_Toc44"/>
      <w:bookmarkEnd w:id="110"/>
      <w:r>
        <w:rPr>
          <w:rtl w:val="true"/>
        </w:rPr>
        <w:t>الحديث السابع و الثلاثون</w:t>
      </w:r>
      <w:r>
        <w:rPr>
          <w:rtl w:val="true"/>
        </w:rPr>
        <w:t>:</w:t>
      </w:r>
      <w:bookmarkEnd w:id="111"/>
    </w:p>
    <w:p>
      <w:pPr>
        <w:pStyle w:val="BookText"/>
        <w:rPr/>
      </w:pPr>
      <w:r>
        <w:rPr>
          <w:rFonts w:ascii="Amiri" w:hAnsi="Amiri" w:eastAsia="Amiri" w:cs="Amiri"/>
          <w:color w:val="111111"/>
          <w:sz w:val="28"/>
          <w:sz w:val="28"/>
          <w:szCs w:val="28"/>
          <w:rtl w:val="true"/>
          <w:lang w:bidi="ar-SA"/>
        </w:rPr>
        <w:t>ما رواه ثقة الإسلام محمد بن يعقوب الكليني في باب الدعاء في العشر الأواخر من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إبراهيم،عن محمد بن عيسى بإسناده عن الصالحين عليه السّلام،</w:t>
      </w:r>
      <w:r>
        <w:rPr>
          <w:rStyle w:val="FootnoteAnchor"/>
          <w:rtl w:val="true"/>
        </w:rPr>
        <w:footnoteReference w:id="150"/>
      </w:r>
      <w:r>
        <w:rPr>
          <w:rFonts w:ascii="Amiri" w:hAnsi="Amiri" w:eastAsia="Amiri" w:cs="Amiri"/>
          <w:color w:val="111111"/>
          <w:sz w:val="28"/>
          <w:sz w:val="28"/>
          <w:szCs w:val="28"/>
          <w:rtl w:val="true"/>
          <w:lang w:bidi="ar-SA"/>
        </w:rPr>
        <w:t>و رواه رئيس الطائفة أبو جعفر محمد بن الحسن الطوسي رضي اللّه عنه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أعمال شهر رمضان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عيسى عن الصالحين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تكرر في ليلة ثلاث و عشرين من شهر رمضان هذا الدعاء ساجدا و قائما و قاعدا و على كل حال و في الشهر كله و كيف أمكنك و متى حضرك من دهرك تقول بعد تحميد اللّه و الصلاة على النبي صلى اللّه عليه و اله و سلم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كن لوليك فلان بن فلان في هذه الساعة و في كل 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ساعات الليل و النهار</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وليّا و </w:t>
      </w:r>
      <w:bookmarkStart w:id="112" w:name="pg7060_66279"/>
    </w:p>
    <w:p>
      <w:pPr>
        <w:pStyle w:val="BookText"/>
        <w:rPr/>
      </w:pPr>
      <w:bookmarkEnd w:id="112"/>
      <w:r>
        <w:rPr>
          <w:rFonts w:ascii="Amiri" w:hAnsi="Amiri" w:eastAsia="Amiri" w:cs="Amiri"/>
          <w:color w:val="111111"/>
          <w:sz w:val="28"/>
          <w:sz w:val="28"/>
          <w:szCs w:val="28"/>
          <w:rtl w:val="true"/>
          <w:lang w:bidi="ar-SA"/>
        </w:rPr>
        <w:t>حافظا و قائدا و ناصرا و دليلا و عونا حتى تسكنه أرضك طوعا و تمتعه فيها طويلا</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و ذكر الدعاء </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لایخفی ان لفظ فلان کنایة عن الاسم الصریح و هو الذی یتبادر منه الی الفهم مع الامر بالتسمیة ملاحظة الاخفا عن سلطان الوقت و عن العامة دفعا لتلک المفسده الاتی بیانها</w:t>
      </w:r>
      <w:r>
        <w:rPr>
          <w:rFonts w:eastAsia="IRNazanin" w:cs="IRNazanin"/>
          <w:color w:val="111111"/>
          <w:sz w:val="28"/>
          <w:szCs w:val="28"/>
          <w:rtl w:val="true"/>
          <w:lang w:bidi="fa-IR"/>
        </w:rPr>
        <w:t>.</w:t>
      </w:r>
    </w:p>
    <w:p>
      <w:pPr>
        <w:pStyle w:val="Heading3"/>
        <w:numPr>
          <w:ilvl w:val="2"/>
          <w:numId w:val="1"/>
        </w:numPr>
        <w:rPr/>
      </w:pPr>
      <w:bookmarkStart w:id="113" w:name="__RefHeading___Toc3274184_372815092"/>
      <w:bookmarkStart w:id="114" w:name="_Toc45"/>
      <w:bookmarkEnd w:id="113"/>
      <w:r>
        <w:rPr>
          <w:rtl w:val="true"/>
        </w:rPr>
        <w:t>الحديث الثامن و الثلاثون</w:t>
      </w:r>
      <w:r>
        <w:rPr>
          <w:rtl w:val="true"/>
        </w:rPr>
        <w:t>:</w:t>
      </w:r>
      <w:bookmarkEnd w:id="114"/>
    </w:p>
    <w:p>
      <w:pPr>
        <w:pStyle w:val="BookText"/>
        <w:rPr/>
      </w:pPr>
      <w:r>
        <w:rPr>
          <w:rFonts w:ascii="Amiri" w:hAnsi="Amiri" w:eastAsia="Amiri" w:cs="Amiri"/>
          <w:color w:val="111111"/>
          <w:sz w:val="28"/>
          <w:sz w:val="28"/>
          <w:szCs w:val="28"/>
          <w:rtl w:val="true"/>
          <w:lang w:bidi="ar-SA"/>
        </w:rPr>
        <w:t>ما رواه أيضا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ذلك بكثير في صلاة الهدية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عنهم عليه السّلام أنه يصلي العبد في يوم الجمعة ثماني ركعات أربعا يهدي إلى رسول اللّه صلى اللّه عليه و اله و سلم و أربعا يهدي إلى أمير المؤمنين عليه السّلام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كذلك إلى يوم الخميس أربع ركعات تهدى إلى صاحب الزمان عليه السّلام الدعاء بعد الركعات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هذه الركعات هدية مني إلى وليك فلان ابن فلان فصل على محمد و آل محمد و بلّغه إياها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 w:name="__RefHeading___Toc3274186_372815092"/>
      <w:bookmarkStart w:id="116" w:name="_Toc46"/>
      <w:bookmarkEnd w:id="115"/>
      <w:r>
        <w:rPr>
          <w:rtl w:val="true"/>
        </w:rPr>
        <w:t>الحديث التاسع و الثلاثون</w:t>
      </w:r>
      <w:r>
        <w:rPr>
          <w:rtl w:val="true"/>
        </w:rPr>
        <w:t>:</w:t>
      </w:r>
      <w:bookmarkEnd w:id="116"/>
    </w:p>
    <w:p>
      <w:pPr>
        <w:pStyle w:val="BookText"/>
        <w:rPr/>
      </w:pPr>
      <w:r>
        <w:rPr>
          <w:rFonts w:ascii="Amiri" w:hAnsi="Amiri" w:eastAsia="Amiri" w:cs="Amiri"/>
          <w:color w:val="111111"/>
          <w:sz w:val="28"/>
          <w:sz w:val="28"/>
          <w:szCs w:val="28"/>
          <w:rtl w:val="true"/>
          <w:lang w:bidi="ar-SA"/>
        </w:rPr>
        <w:t>ما رواه أيضا فيه قال صلاة أخرى للحاجة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أبي الحسن الرضا عليه السّلام و ذكر الحديث و كيفيته و الصلاة و الدعاء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 xml:space="preserve">] </w:t>
      </w:r>
      <w:r>
        <w:rPr>
          <w:rStyle w:val="FootnoteAnchor"/>
          <w:rtl w:val="true"/>
        </w:rPr>
        <w:footnoteReference w:id="155"/>
      </w:r>
      <w:r>
        <w:rPr>
          <w:rFonts w:ascii="Amiri" w:hAnsi="Amiri" w:eastAsia="Amiri" w:cs="Amiri"/>
          <w:color w:val="111111"/>
          <w:sz w:val="28"/>
          <w:sz w:val="28"/>
          <w:szCs w:val="28"/>
          <w:rtl w:val="true"/>
          <w:lang w:bidi="ar-SA"/>
        </w:rPr>
        <w:t>ذلك قضى اللّه حاجته و ليتوجه في حاجته إلى اللّه بمحمد و آله عليه و عليهم و يسميهم عن آخرهم</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3274188_372815092"/>
      <w:bookmarkStart w:id="118" w:name="_Toc47"/>
      <w:bookmarkEnd w:id="117"/>
      <w:r>
        <w:rPr>
          <w:rtl w:val="true"/>
        </w:rPr>
        <w:t>الحديثالأربعون</w:t>
      </w:r>
      <w:r>
        <w:rPr>
          <w:rtl w:val="true"/>
        </w:rPr>
        <w:t>:</w:t>
      </w:r>
      <w:bookmarkEnd w:id="118"/>
    </w:p>
    <w:p>
      <w:pPr>
        <w:pStyle w:val="BookText"/>
        <w:rPr/>
      </w:pPr>
      <w:r>
        <w:rPr>
          <w:rFonts w:ascii="Amiri" w:hAnsi="Amiri" w:eastAsia="Amiri" w:cs="Amiri"/>
          <w:color w:val="111111"/>
          <w:sz w:val="28"/>
          <w:sz w:val="28"/>
          <w:szCs w:val="28"/>
          <w:rtl w:val="true"/>
          <w:lang w:bidi="ar-SA"/>
        </w:rPr>
        <w:t>ما رواه الشيخ الجليل رئيس الطائفة محمد بن الحسن الطوسي أيضا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أبواب الزيادات في باب تلقين المحتضرين بسنده الصحيح عن الحسين بن سعيد،عن حماد بن عيسى،عن حريز،عن زرارة،عن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وضعت الميت في لحده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اقرأ آية الكرسي ثم اضرب يدك على منكبه الأيمن ثم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 قل رضيت باللّه ربّا و بالإسلام دينا و بمحمد نبيّا و بعلي إماما و سمّ إمام زمانه</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الكليني عن علي بن إبراهيم،عن أبيه،عن حماد،عن حريز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نسخة </w:t>
      </w:r>
      <w:bookmarkStart w:id="119" w:name="pg7060_66280"/>
    </w:p>
    <w:p>
      <w:pPr>
        <w:pStyle w:val="BookText"/>
        <w:rPr/>
      </w:pPr>
      <w:bookmarkEnd w:id="119"/>
      <w:r>
        <w:rPr>
          <w:rFonts w:ascii="Amiri" w:hAnsi="Amiri" w:eastAsia="Amiri" w:cs="Amiri"/>
          <w:color w:val="111111"/>
          <w:sz w:val="28"/>
          <w:sz w:val="28"/>
          <w:szCs w:val="28"/>
          <w:rtl w:val="true"/>
          <w:lang w:bidi="ar-SA"/>
        </w:rPr>
        <w:t>أخرى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سم حتى إمام زمانه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3274190_372815092"/>
      <w:bookmarkStart w:id="121" w:name="_Toc48"/>
      <w:bookmarkEnd w:id="120"/>
      <w:r>
        <w:rPr>
          <w:rtl w:val="true"/>
        </w:rPr>
        <w:t>الحديث الحادي و الأربعون</w:t>
      </w:r>
      <w:r>
        <w:rPr>
          <w:rtl w:val="true"/>
        </w:rPr>
        <w:t>:</w:t>
      </w:r>
      <w:bookmarkEnd w:id="121"/>
    </w:p>
    <w:p>
      <w:pPr>
        <w:pStyle w:val="BookText"/>
        <w:rPr/>
      </w:pPr>
      <w:r>
        <w:rPr>
          <w:rFonts w:ascii="Amiri" w:hAnsi="Amiri" w:eastAsia="Amiri" w:cs="Amiri"/>
          <w:color w:val="111111"/>
          <w:sz w:val="28"/>
          <w:sz w:val="28"/>
          <w:szCs w:val="28"/>
          <w:rtl w:val="true"/>
          <w:lang w:bidi="ar-SA"/>
        </w:rPr>
        <w:t>ما رواه الشيخ أبو جعفر الكليني، و الشيخ أبو جعفر الطوسي في الباب المذكور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يحيى،عن أحمد بن محمد،عن الحسين بن سعيد،عن النضر بن سويد،عن داود بن سليمان الكوفي،عن أبي بكر الحضرمي في حديث التلقين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حضر رجلا عنده الموت فلقّنه الشهادتين و الولاية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سمّيت </w:t>
      </w:r>
      <w:r>
        <w:rPr>
          <w:rStyle w:val="FootnoteAnchor"/>
          <w:rtl w:val="true"/>
        </w:rPr>
        <w:footnoteReference w:id="159"/>
      </w:r>
      <w:r>
        <w:rPr>
          <w:rFonts w:ascii="Amiri" w:hAnsi="Amiri" w:eastAsia="Amiri" w:cs="Amiri"/>
          <w:color w:val="111111"/>
          <w:sz w:val="28"/>
          <w:sz w:val="28"/>
          <w:szCs w:val="28"/>
          <w:rtl w:val="true"/>
          <w:lang w:bidi="ar-SA"/>
        </w:rPr>
        <w:t>له الأئمة عليه السّلام رجلا رجلا فأقرّ بذلك،ثم ذكر أن ذلك التلقين كان سبب نجاته،و أنه لو لا ذلك كاد يهلك</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3274192_372815092"/>
      <w:bookmarkStart w:id="123" w:name="_Toc49"/>
      <w:bookmarkEnd w:id="122"/>
      <w:r>
        <w:rPr>
          <w:rtl w:val="true"/>
        </w:rPr>
        <w:t>الحديث الثاني و الأربعون</w:t>
      </w:r>
      <w:r>
        <w:rPr>
          <w:rtl w:val="true"/>
        </w:rPr>
        <w:t>:</w:t>
      </w:r>
      <w:bookmarkEnd w:id="123"/>
    </w:p>
    <w:p>
      <w:pPr>
        <w:pStyle w:val="BookText"/>
        <w:rPr/>
      </w:pPr>
      <w:r>
        <w:rPr>
          <w:rFonts w:ascii="Amiri" w:hAnsi="Amiri" w:eastAsia="Amiri" w:cs="Amiri"/>
          <w:color w:val="111111"/>
          <w:sz w:val="28"/>
          <w:sz w:val="28"/>
          <w:szCs w:val="28"/>
          <w:rtl w:val="true"/>
          <w:lang w:bidi="ar-SA"/>
        </w:rPr>
        <w:t>ما رواه ثقة الإسلام في باب سلّ الميت و ما يقال عند دخول القبر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عدة من أصحابنا،عن سهل بن زياد،عن محمد بن سنان،عن محمد بن عجلان،عن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سله سلا رفيقا فإذا وضعته في لحده فليكن أولى الناس ممّا يلي رأسه و ليذكر اسم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ليتشهد و ليذكر ما يعلم حتى ينتهي إلى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 w:name="__RefHeading___Toc3274194_372815092"/>
      <w:bookmarkStart w:id="125" w:name="_Toc50"/>
      <w:bookmarkEnd w:id="124"/>
      <w:r>
        <w:rPr>
          <w:rtl w:val="true"/>
        </w:rPr>
        <w:t>الحديث الثالث و الأربعون</w:t>
      </w:r>
      <w:r>
        <w:rPr>
          <w:rtl w:val="true"/>
        </w:rPr>
        <w:t>:</w:t>
      </w:r>
      <w:bookmarkEnd w:id="125"/>
    </w:p>
    <w:p>
      <w:pPr>
        <w:pStyle w:val="BookText"/>
        <w:rPr/>
      </w:pPr>
      <w:r>
        <w:rPr>
          <w:rFonts w:ascii="Amiri" w:hAnsi="Amiri" w:eastAsia="Amiri" w:cs="Amiri"/>
          <w:color w:val="111111"/>
          <w:sz w:val="28"/>
          <w:sz w:val="28"/>
          <w:szCs w:val="28"/>
          <w:rtl w:val="true"/>
          <w:lang w:bidi="ar-SA"/>
        </w:rPr>
        <w:t>ما رواه ثقة الإسلام محمد بن يعقوب الكليني أيضا في الباب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يحيى،عن محمد بن إسماعيل،عن علي بن الحكم،عن محمد بن سنان،عن محفوظ الإسكاف،عن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أن تدفن الميت فليكن أعقل </w:t>
      </w:r>
      <w:r>
        <w:rPr>
          <w:rStyle w:val="FootnoteAnchor"/>
          <w:rtl w:val="true"/>
        </w:rPr>
        <w:footnoteReference w:id="162"/>
      </w:r>
      <w:r>
        <w:rPr>
          <w:rFonts w:ascii="Amiri" w:hAnsi="Amiri" w:eastAsia="Amiri" w:cs="Amiri"/>
          <w:color w:val="111111"/>
          <w:sz w:val="28"/>
          <w:sz w:val="28"/>
          <w:szCs w:val="28"/>
          <w:rtl w:val="true"/>
          <w:lang w:bidi="ar-SA"/>
        </w:rPr>
        <w:t xml:space="preserve">من ينزل في قبره </w:t>
      </w:r>
      <w:r>
        <w:rPr>
          <w:rStyle w:val="FootnoteAnchor"/>
          <w:rtl w:val="true"/>
        </w:rPr>
        <w:footnoteReference w:id="163"/>
      </w:r>
      <w:r>
        <w:rPr>
          <w:rFonts w:ascii="Amiri" w:hAnsi="Amiri" w:eastAsia="Amiri" w:cs="Amiri"/>
          <w:color w:val="111111"/>
          <w:sz w:val="28"/>
          <w:sz w:val="28"/>
          <w:szCs w:val="28"/>
          <w:rtl w:val="true"/>
          <w:lang w:bidi="ar-SA"/>
        </w:rPr>
        <w:t>عند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 و 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ربّك و محمد نبيّك و الإسلام دينك و فلان إمامك واعدها ثلاث مرات هذا التلقين</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3274196_372815092"/>
      <w:bookmarkStart w:id="127" w:name="_Toc51"/>
      <w:bookmarkEnd w:id="126"/>
      <w:r>
        <w:rPr>
          <w:rtl w:val="true"/>
        </w:rPr>
        <w:t>الحديث الرابع و الأربعون</w:t>
      </w:r>
      <w:r>
        <w:rPr>
          <w:rtl w:val="true"/>
        </w:rPr>
        <w:t>:</w:t>
      </w:r>
      <w:bookmarkEnd w:id="127"/>
    </w:p>
    <w:p>
      <w:pPr>
        <w:pStyle w:val="BookText"/>
        <w:rPr/>
      </w:pPr>
      <w:r>
        <w:rPr>
          <w:rFonts w:ascii="Amiri" w:hAnsi="Amiri" w:eastAsia="Amiri" w:cs="Amiri"/>
          <w:color w:val="111111"/>
          <w:sz w:val="28"/>
          <w:sz w:val="28"/>
          <w:szCs w:val="28"/>
          <w:rtl w:val="true"/>
          <w:lang w:bidi="ar-SA"/>
        </w:rPr>
        <w:t>ما رواه الكليني أيضا قبل ذلك في مقام ذكر التلقين وقت الاحتضار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آخر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تلقّنه كلمات الفرج و الشهادتين و تسمّي له الأئمة عليه السّلام واحدا واحدا حتى ينقطع عنه الكلام</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3274198_372815092"/>
      <w:bookmarkStart w:id="129" w:name="_Toc52"/>
      <w:bookmarkEnd w:id="128"/>
      <w:r>
        <w:rPr>
          <w:rtl w:val="true"/>
        </w:rPr>
        <w:t>الحديث الخامس و الأربعون</w:t>
      </w:r>
      <w:r>
        <w:rPr>
          <w:rtl w:val="true"/>
        </w:rPr>
        <w:t>:</w:t>
      </w:r>
      <w:bookmarkEnd w:id="12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الشيخ في الكتاب المذكور سابقا 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أحمد بن محمد،عن الحسن بن </w:t>
      </w:r>
      <w:bookmarkStart w:id="130" w:name="pg7060_66281"/>
    </w:p>
    <w:p>
      <w:pPr>
        <w:pStyle w:val="BookText"/>
        <w:rPr/>
      </w:pPr>
      <w:bookmarkEnd w:id="130"/>
      <w:r>
        <w:rPr>
          <w:rFonts w:ascii="Amiri" w:hAnsi="Amiri" w:eastAsia="Amiri" w:cs="Amiri"/>
          <w:color w:val="111111"/>
          <w:sz w:val="28"/>
          <w:sz w:val="28"/>
          <w:szCs w:val="28"/>
          <w:rtl w:val="true"/>
          <w:lang w:bidi="ar-SA"/>
        </w:rPr>
        <w:t>محبوب،عن ابن سنان،عن إسحق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نزلت في قبر </w:t>
      </w:r>
      <w:r>
        <w:rPr>
          <w:rStyle w:val="FootnoteAnchor"/>
          <w:rtl w:val="true"/>
        </w:rPr>
        <w:footnoteReference w:id="166"/>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 يا فلان ابن فلان إذا سئلت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ربّي و محمد نبيّي و الإسلام ديني و القرآن كتابي و علي إمامي حتى تستوف الأئمة عليه السّلام ثم تعيد عليه القول</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68"/>
      </w:r>
    </w:p>
    <w:p>
      <w:pPr>
        <w:pStyle w:val="Heading3"/>
        <w:numPr>
          <w:ilvl w:val="2"/>
          <w:numId w:val="1"/>
        </w:numPr>
        <w:rPr/>
      </w:pPr>
      <w:bookmarkStart w:id="131" w:name="__RefHeading___Toc3274200_372815092"/>
      <w:bookmarkStart w:id="132" w:name="_Toc53"/>
      <w:bookmarkEnd w:id="131"/>
      <w:r>
        <w:rPr>
          <w:rtl w:val="true"/>
        </w:rPr>
        <w:t>الحديث السادس و الأربعون</w:t>
      </w:r>
      <w:r>
        <w:rPr>
          <w:rtl w:val="true"/>
        </w:rPr>
        <w:t>:</w:t>
      </w:r>
      <w:bookmarkEnd w:id="132"/>
    </w:p>
    <w:p>
      <w:pPr>
        <w:pStyle w:val="BookText"/>
        <w:rPr/>
      </w:pPr>
      <w:r>
        <w:rPr>
          <w:rFonts w:ascii="Amiri" w:hAnsi="Amiri" w:eastAsia="Amiri" w:cs="Amiri"/>
          <w:color w:val="111111"/>
          <w:sz w:val="28"/>
          <w:sz w:val="28"/>
          <w:szCs w:val="28"/>
          <w:rtl w:val="true"/>
          <w:lang w:bidi="ar-SA"/>
        </w:rPr>
        <w:t>ما رواه أيضا في الباب المشار إليه بإسناده عن علي بن الحسين يعني ابن بابويه،عن سعد بن عبد اللّه،عن محمد بن الحسين و أحمد بن الحسن بن علي بن فضال،عن أبيه،عن علي بن عقبة و ذبيان بن حكيم،عن موسى بن أكيل النميري،عن عمرو بن شمر،عن جابر بن يزيد،عن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على أحدكم إذا دفن ميته و سوّى عليه و انصرف عن قبره </w:t>
      </w:r>
      <w:r>
        <w:rPr>
          <w:rStyle w:val="FootnoteAnchor"/>
          <w:rtl w:val="true"/>
        </w:rPr>
        <w:footnoteReference w:id="169"/>
      </w:r>
      <w:r>
        <w:rPr>
          <w:rFonts w:ascii="Amiri" w:hAnsi="Amiri" w:eastAsia="Amiri" w:cs="Amiri"/>
          <w:color w:val="111111"/>
          <w:sz w:val="28"/>
          <w:sz w:val="28"/>
          <w:szCs w:val="28"/>
          <w:rtl w:val="true"/>
          <w:lang w:bidi="ar-SA"/>
        </w:rPr>
        <w:t>أن يتخلف عند قبره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 ابن فلان اثبت على العهد الذي عهدناك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من شهادة أن لا إله إلاّ اللّه و أن محمدا رسول اللّه و أن عليّا أمير المؤمنين إمامك و فلان و فلان حتى تأتي على آخرهم، فإنه إذا فعل ذلك قال أحد الملكين لصاحبه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كفينا الوصول إليه و مسائلتنا إياه </w:t>
      </w:r>
      <w:r>
        <w:rPr>
          <w:rStyle w:val="FootnoteAnchor"/>
          <w:rtl w:val="true"/>
        </w:rPr>
        <w:footnoteReference w:id="171"/>
      </w:r>
      <w:r>
        <w:rPr>
          <w:rFonts w:ascii="Amiri" w:hAnsi="Amiri" w:eastAsia="Amiri" w:cs="Amiri"/>
          <w:color w:val="111111"/>
          <w:sz w:val="28"/>
          <w:sz w:val="28"/>
          <w:szCs w:val="28"/>
          <w:rtl w:val="true"/>
          <w:lang w:bidi="ar-SA"/>
        </w:rPr>
        <w:t>،فإنه قد لقّن فينصرفان عنه</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أن يلقّن الميت الشهادتين و أسماء الأئمة عليه السّلام عند وضعه في القبر فيقول الملقّن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 ابن فلان اذكر العهد الذي خرجت عليه من دار الدنيا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يذكر الأئمة عليه السّلام واحدا واحدا إلى آخرهم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انصرف الناس عن القبر تأخر وليّ الميت و ينادي بأعلى صوته إن لم يكن في موضع 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 ابن فلان اللّه ربّك و محمد نبيّك و عليّ إمامك 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يذكر الأئمة واحدا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أئمتك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المفيد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حضر المسلم الوفاة،فالواجب على من يحضره من أهل الإسلام أن يوجهه إلى القبلة ثم يلقنه الشهادتين و يسمّي له الأئمة عليه السّلام واحدا واحدا إلى آخرهم ليقرّ بالإيمان باللّه و برسوله و بالأئمة عليه السّلام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bookmarkStart w:id="133" w:name="pg7060_66282"/>
    </w:p>
    <w:p>
      <w:pPr>
        <w:pStyle w:val="Heading3"/>
        <w:numPr>
          <w:ilvl w:val="2"/>
          <w:numId w:val="1"/>
        </w:numPr>
        <w:rPr/>
      </w:pPr>
      <w:bookmarkStart w:id="134" w:name="__RefHeading___Toc3274202_372815092"/>
      <w:bookmarkStart w:id="135" w:name="_Toc54"/>
      <w:bookmarkEnd w:id="133"/>
      <w:bookmarkEnd w:id="134"/>
      <w:r>
        <w:rPr>
          <w:rtl w:val="true"/>
        </w:rPr>
        <w:t>الحديث السابع و الأربعون</w:t>
      </w:r>
      <w:r>
        <w:rPr>
          <w:rtl w:val="true"/>
        </w:rPr>
        <w:t>:</w:t>
      </w:r>
      <w:bookmarkEnd w:id="135"/>
    </w:p>
    <w:p>
      <w:pPr>
        <w:pStyle w:val="BookText"/>
        <w:rPr/>
      </w:pPr>
      <w:r>
        <w:rPr>
          <w:rFonts w:ascii="Amiri" w:hAnsi="Amiri" w:eastAsia="Amiri" w:cs="Amiri"/>
          <w:color w:val="111111"/>
          <w:sz w:val="28"/>
          <w:sz w:val="28"/>
          <w:szCs w:val="28"/>
          <w:rtl w:val="true"/>
          <w:lang w:bidi="ar-SA"/>
        </w:rPr>
        <w:t>ما رواه الكليني في باب من مات و ليس له 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إدريس،عن محمد بن عبد الجبار،عن صفوان،عن فضيل،عن الحرث بن المغيرة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لا يعرف إمامه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جاهلية جهلاء أو جاهلية لا يعرف إمامه؟قال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جاهلية كفر و نفاق و ضلال</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معنى الحديث أحاديث كثيرة جدا</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3274204_372815092"/>
      <w:bookmarkStart w:id="137" w:name="_Toc55"/>
      <w:bookmarkEnd w:id="136"/>
      <w:r>
        <w:rPr>
          <w:rtl w:val="true"/>
        </w:rPr>
        <w:t>الحديث الثامن و الأربعون</w:t>
      </w:r>
      <w:r>
        <w:rPr>
          <w:rtl w:val="true"/>
        </w:rPr>
        <w:t>:</w:t>
      </w:r>
      <w:bookmarkEnd w:id="137"/>
    </w:p>
    <w:p>
      <w:pPr>
        <w:pStyle w:val="BookText"/>
        <w:rPr/>
      </w:pPr>
      <w:r>
        <w:rPr>
          <w:rFonts w:ascii="Amiri" w:hAnsi="Amiri" w:eastAsia="Amiri" w:cs="Amiri"/>
          <w:color w:val="111111"/>
          <w:sz w:val="28"/>
          <w:sz w:val="28"/>
          <w:szCs w:val="28"/>
          <w:rtl w:val="true"/>
          <w:lang w:bidi="ar-SA"/>
        </w:rPr>
        <w:t>ما رواه الكليني أيضا في باب حدوث الأسماء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إدريس،عن الحسين بن عبد اللّه،عن محمد بن عبد اللّه و موسى بن عمر بن بزيع و الحسن بن علي بن عثمان كلهم،عن ابن سنان،عن أبي الحسن الرضا عليه 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اختار لنفسه اسما لغيره يدعوه بها،لأنه إذا لم يدع باسمه لم يعرف</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و ذكر الحديث</w:t>
      </w:r>
      <w:r>
        <w:rPr>
          <w:rFonts w:eastAsia="Amiri" w:cs="Amiri" w:ascii="Amiri" w:hAnsi="Amiri"/>
          <w:color w:val="111111"/>
          <w:sz w:val="28"/>
          <w:szCs w:val="28"/>
          <w:rtl w:val="true"/>
          <w:lang w:bidi="ar-SA"/>
        </w:rPr>
        <w:t>.</w:t>
      </w:r>
      <w:r>
        <w:rPr>
          <w:rStyle w:val="FootnoteAnchor"/>
          <w:rtl w:val="true"/>
        </w:rPr>
        <w:footnoteReference w:id="177"/>
      </w:r>
    </w:p>
    <w:p>
      <w:pPr>
        <w:pStyle w:val="Heading3"/>
        <w:numPr>
          <w:ilvl w:val="2"/>
          <w:numId w:val="1"/>
        </w:numPr>
        <w:rPr/>
      </w:pPr>
      <w:bookmarkStart w:id="138" w:name="__RefHeading___Toc3274206_372815092"/>
      <w:bookmarkStart w:id="139" w:name="_Toc56"/>
      <w:bookmarkEnd w:id="138"/>
      <w:r>
        <w:rPr>
          <w:rtl w:val="true"/>
        </w:rPr>
        <w:t>الحديث التاسع و الأربعون</w:t>
      </w:r>
      <w:r>
        <w:rPr>
          <w:rtl w:val="true"/>
        </w:rPr>
        <w:t>:</w:t>
      </w:r>
      <w:bookmarkEnd w:id="139"/>
    </w:p>
    <w:p>
      <w:pPr>
        <w:pStyle w:val="BookText"/>
        <w:rPr/>
      </w:pPr>
      <w:r>
        <w:rPr>
          <w:rFonts w:ascii="Amiri" w:hAnsi="Amiri" w:eastAsia="Amiri" w:cs="Amiri"/>
          <w:color w:val="111111"/>
          <w:sz w:val="28"/>
          <w:sz w:val="28"/>
          <w:szCs w:val="28"/>
          <w:rtl w:val="true"/>
          <w:lang w:bidi="ar-SA"/>
        </w:rPr>
        <w:t>ما رواه الشيخ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جملة الأدعية التي تقال بعد صلاة الليل أن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بين يدي،و عليّ قدّامي،و فاطمة فوق رأسي، و الحسن عن يميني،و الحسين عن شمالي،و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تعدّهم و تذكرهم واحدا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حولي</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 w:name="__RefHeading___Toc3274208_372815092"/>
      <w:bookmarkStart w:id="141" w:name="_Toc57"/>
      <w:bookmarkEnd w:id="140"/>
      <w:r>
        <w:rPr>
          <w:rtl w:val="true"/>
        </w:rPr>
        <w:t>الحديث الخمسون</w:t>
      </w:r>
      <w:r>
        <w:rPr>
          <w:rtl w:val="true"/>
        </w:rPr>
        <w:t>:</w:t>
      </w:r>
      <w:bookmarkEnd w:id="141"/>
    </w:p>
    <w:p>
      <w:pPr>
        <w:pStyle w:val="BookText"/>
        <w:rPr/>
      </w:pPr>
      <w:r>
        <w:rPr>
          <w:rFonts w:ascii="Amiri" w:hAnsi="Amiri" w:eastAsia="Amiri" w:cs="Amiri"/>
          <w:color w:val="111111"/>
          <w:sz w:val="28"/>
          <w:sz w:val="28"/>
          <w:szCs w:val="28"/>
          <w:rtl w:val="true"/>
          <w:lang w:bidi="ar-SA"/>
        </w:rPr>
        <w:t xml:space="preserve">ما رواه الكليني عن محمد بن يحيى،عن محمد بن الحسين،عن النضر بن شعيب </w:t>
      </w:r>
      <w:r>
        <w:rPr>
          <w:rStyle w:val="FootnoteAnchor"/>
          <w:rtl w:val="true"/>
        </w:rPr>
        <w:footnoteReference w:id="179"/>
      </w:r>
      <w:r>
        <w:rPr>
          <w:rFonts w:ascii="IRNazanin" w:hAnsi="IRNazanin" w:eastAsia="IRNazanin"/>
          <w:color w:val="111111"/>
          <w:sz w:val="28"/>
          <w:sz w:val="28"/>
          <w:szCs w:val="28"/>
          <w:rtl w:val="true"/>
          <w:lang w:bidi="fa-IR"/>
        </w:rPr>
        <w:t xml:space="preserve">،عن محمد بن الفضل </w:t>
      </w:r>
      <w:r>
        <w:rPr>
          <w:rStyle w:val="FootnoteAnchor"/>
          <w:rtl w:val="true"/>
        </w:rPr>
        <w:footnoteReference w:id="180"/>
      </w:r>
      <w:r>
        <w:rPr>
          <w:rFonts w:ascii="Amiri" w:hAnsi="Amiri" w:eastAsia="Amiri" w:cs="Amiri"/>
          <w:color w:val="111111"/>
          <w:sz w:val="28"/>
          <w:sz w:val="28"/>
          <w:szCs w:val="28"/>
          <w:rtl w:val="true"/>
          <w:lang w:bidi="ar-SA"/>
        </w:rPr>
        <w:t>، عن أبي حمزة،عن أبي جعفر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حديثا قدسيّا في شأن عليّ عليه السّلام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أخبرني </w:t>
      </w:r>
      <w:r>
        <w:rPr>
          <w:rStyle w:val="FootnoteAnchor"/>
          <w:rtl w:val="true"/>
        </w:rPr>
        <w:footnoteReference w:id="181"/>
      </w:r>
      <w:r>
        <w:rPr>
          <w:rFonts w:ascii="Amiri" w:hAnsi="Amiri" w:eastAsia="Amiri" w:cs="Amiri"/>
          <w:color w:val="111111"/>
          <w:sz w:val="28"/>
          <w:sz w:val="28"/>
          <w:szCs w:val="28"/>
          <w:rtl w:val="true"/>
          <w:lang w:bidi="ar-SA"/>
        </w:rPr>
        <w:t>جبرئيل بأسمائهم و أسماء آبائهم</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 w:name="__RefHeading___Toc3274210_372815092"/>
      <w:bookmarkStart w:id="143" w:name="_Toc58"/>
      <w:bookmarkEnd w:id="142"/>
      <w:r>
        <w:rPr>
          <w:rtl w:val="true"/>
        </w:rPr>
        <w:t>الحديث الحادي و الخمسون</w:t>
      </w:r>
      <w:r>
        <w:rPr>
          <w:rtl w:val="true"/>
        </w:rPr>
        <w:t>:</w:t>
      </w:r>
      <w:bookmarkEnd w:id="143"/>
    </w:p>
    <w:p>
      <w:pPr>
        <w:pStyle w:val="BookText"/>
        <w:rPr/>
      </w:pPr>
      <w:r>
        <w:rPr>
          <w:rFonts w:ascii="Amiri" w:hAnsi="Amiri" w:eastAsia="Amiri" w:cs="Amiri"/>
          <w:color w:val="111111"/>
          <w:sz w:val="28"/>
          <w:sz w:val="28"/>
          <w:szCs w:val="28"/>
          <w:rtl w:val="true"/>
          <w:lang w:bidi="ar-SA"/>
        </w:rPr>
        <w:t>ما رواه أيضا بهذا الإسناد عن أبي عبد اللّه عليه السّلام،عن رسول اللّه صلى اللّه عليه و آله و سلم و ذكر حديثا آخر في فضل عليّ و الأوصياء من بعده عليه السّلام و قال في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أتاني جبرئيل بأسمائهم و أسماء آبائهم و أحبائهم و المسلّمين لفضلهم</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 w:name="__RefHeading___Toc3274212_372815092"/>
      <w:bookmarkStart w:id="145" w:name="_Toc59"/>
      <w:bookmarkEnd w:id="144"/>
      <w:r>
        <w:rPr>
          <w:rtl w:val="true"/>
        </w:rPr>
        <w:t>الحديث الثاني و الخمسون</w:t>
      </w:r>
      <w:r>
        <w:rPr>
          <w:rtl w:val="true"/>
        </w:rPr>
        <w:t>:</w:t>
      </w:r>
      <w:bookmarkEnd w:id="14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الصدوق ابن بابويه في المجالس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الحسن بن محمد بن سعيد الهاشمي، عن فرات بن إبراهيم بن فرات الكوفي،عن محمد بن أحمد بن علي </w:t>
      </w:r>
      <w:bookmarkStart w:id="146" w:name="pg7060_66283"/>
    </w:p>
    <w:p>
      <w:pPr>
        <w:pStyle w:val="BookText"/>
        <w:rPr/>
      </w:pPr>
      <w:bookmarkEnd w:id="146"/>
      <w:r>
        <w:rPr>
          <w:rFonts w:ascii="Amiri" w:hAnsi="Amiri" w:eastAsia="Amiri" w:cs="Amiri"/>
          <w:color w:val="111111"/>
          <w:sz w:val="28"/>
          <w:sz w:val="28"/>
          <w:szCs w:val="28"/>
          <w:rtl w:val="true"/>
          <w:lang w:bidi="ar-SA"/>
        </w:rPr>
        <w:t>الهمداني،عن العباس بن عبد اللّه النجاري،عن محمد بن القاسم بن إبراهيم،عن عبد السلام بن صالح الهروي،عن علي بن موسى الرضا عليه السّلام،عن آبائه،عن رسول اللّه صلى اللّه عليه و آله و سلم في حديث قدسي طويل في حق الأوصياء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يا ربّ من أوصيائي؟قال </w:t>
      </w:r>
      <w:r>
        <w:rPr>
          <w:rStyle w:val="FootnoteAnchor"/>
          <w:rtl w:val="true"/>
        </w:rPr>
        <w:footnoteReference w:id="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أوصياؤك المكتوبون على ساق العرش فنظرت و أنا بين يدي ربّي جلّ جلاله إلى ساق العرش فرأيت اثني عشر نورا في كل نور سطر أخضر عليه اسم وصي من أوصيائي من بعدي </w:t>
      </w:r>
      <w:r>
        <w:rPr>
          <w:rStyle w:val="FootnoteAnchor"/>
          <w:rtl w:val="true"/>
        </w:rPr>
        <w:footnoteReference w:id="18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أيضا،و قد مرّ في الحديث الحادي عشر ما يبيّن هذا و يؤيده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3274214_372815092"/>
      <w:bookmarkStart w:id="148" w:name="_Toc60"/>
      <w:bookmarkEnd w:id="147"/>
      <w:r>
        <w:rPr>
          <w:rtl w:val="true"/>
        </w:rPr>
        <w:t>الحديث الثالث و الخمسون</w:t>
      </w:r>
      <w:r>
        <w:rPr>
          <w:rtl w:val="true"/>
        </w:rPr>
        <w:t>:</w:t>
      </w:r>
      <w:bookmarkEnd w:id="148"/>
    </w:p>
    <w:p>
      <w:pPr>
        <w:pStyle w:val="BookText"/>
        <w:rPr/>
      </w:pPr>
      <w:r>
        <w:rPr>
          <w:rFonts w:ascii="Amiri" w:hAnsi="Amiri" w:eastAsia="Amiri" w:cs="Amiri"/>
          <w:color w:val="111111"/>
          <w:sz w:val="28"/>
          <w:sz w:val="28"/>
          <w:szCs w:val="28"/>
          <w:rtl w:val="true"/>
          <w:lang w:bidi="ar-SA"/>
        </w:rPr>
        <w:t>ما رواه ابن بابويه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الواحد بن محمد بن عبدوس،عن علي بن محمد بن قتيبة، عن حمدان بن سليمان،عن الصقر بن أبي دلف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محمد بن علي الرضا عليه السّلام يقول في حديث و قد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سمّي القائم؟قال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يقوم من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بعد موت ذكره و ارتداد أكثر القائلين بإمامته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و ما رواه الشيخ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المرابطة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الصفار،عن محمد بن عيسى،عن يونس،عن أبي الحسن عليه 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يرابط و لا يقاتل فإن خاف على بيضة الإسلام قاتل فيكون قتاله لنفسه لا للسلطان فإن في دروس الإسلام دروس ذكر محمد صلى اللّه عليه و اله و سلم</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3274216_372815092"/>
      <w:bookmarkStart w:id="150" w:name="_Toc61"/>
      <w:bookmarkEnd w:id="149"/>
      <w:r>
        <w:rPr>
          <w:rtl w:val="true"/>
        </w:rPr>
        <w:t>الحديث الرابع و الخمسون</w:t>
      </w:r>
      <w:r>
        <w:rPr>
          <w:rtl w:val="true"/>
        </w:rPr>
        <w:t>:</w:t>
      </w:r>
      <w:bookmarkEnd w:id="150"/>
    </w:p>
    <w:p>
      <w:pPr>
        <w:pStyle w:val="BookText"/>
        <w:rPr/>
      </w:pPr>
      <w:r>
        <w:rPr>
          <w:rFonts w:ascii="Amiri" w:hAnsi="Amiri" w:eastAsia="Amiri" w:cs="Amiri"/>
          <w:color w:val="111111"/>
          <w:sz w:val="28"/>
          <w:sz w:val="28"/>
          <w:szCs w:val="28"/>
          <w:rtl w:val="true"/>
          <w:lang w:bidi="ar-SA"/>
        </w:rPr>
        <w:t>ما رواه السيد الجليل رضي الدين ابن طاووس رحمه اللّه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عليه السّلام في كتاب أصل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الرضا عليه السّلام قال له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تحفظ ما أكتبه لك وادع به في كل شديدة </w:t>
      </w:r>
      <w:r>
        <w:rPr>
          <w:rStyle w:val="FootnoteAnchor"/>
          <w:rtl w:val="true"/>
        </w:rPr>
        <w:footnoteReference w:id="189"/>
      </w:r>
      <w:r>
        <w:rPr>
          <w:rFonts w:ascii="Amiri" w:hAnsi="Amiri" w:eastAsia="Amiri" w:cs="Amiri"/>
          <w:color w:val="111111"/>
          <w:sz w:val="28"/>
          <w:sz w:val="28"/>
          <w:szCs w:val="28"/>
          <w:rtl w:val="true"/>
          <w:lang w:bidi="ar-SA"/>
        </w:rPr>
        <w:t>تجاب و تعطى ما تتمناه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ذكر الإقرار بالنبي و أمير المؤمنين و أوصيائه عليه السّلام </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السند صحیح معتمد منقول من كتاب يونس</w:t>
      </w:r>
      <w:r>
        <w:rPr>
          <w:rStyle w:val="FootnoteAnchor"/>
          <w:rtl w:val="true"/>
        </w:rPr>
        <w:footnoteReference w:id="191"/>
      </w:r>
      <w:r>
        <w:rPr>
          <w:rFonts w:ascii="Amiri" w:hAnsi="Amiri" w:eastAsia="Amiri" w:cs="Amiri"/>
          <w:color w:val="111111"/>
          <w:sz w:val="28"/>
          <w:sz w:val="28"/>
          <w:szCs w:val="28"/>
          <w:rtl w:val="true"/>
          <w:lang w:bidi="ar-SA"/>
        </w:rPr>
        <w:t>بن عبدالرحمن المعروض على الرضا عليه السلام و قد اجمعوا على تصحيح ما يصح عنه</w:t>
      </w:r>
      <w:r>
        <w:rPr>
          <w:rFonts w:eastAsia="Amiri" w:cs="Amiri" w:ascii="Amiri" w:hAnsi="Amiri"/>
          <w:color w:val="111111"/>
          <w:sz w:val="28"/>
          <w:szCs w:val="28"/>
          <w:rtl w:val="true"/>
          <w:lang w:bidi="ar-SA"/>
        </w:rPr>
        <w:t xml:space="preserve">» </w:t>
      </w:r>
      <w:bookmarkStart w:id="151" w:name="pg7060_66284"/>
    </w:p>
    <w:p>
      <w:pPr>
        <w:pStyle w:val="Heading3"/>
        <w:numPr>
          <w:ilvl w:val="2"/>
          <w:numId w:val="1"/>
        </w:numPr>
        <w:rPr/>
      </w:pPr>
      <w:bookmarkStart w:id="152" w:name="__RefHeading___Toc3274218_372815092"/>
      <w:bookmarkStart w:id="153" w:name="_Toc62"/>
      <w:bookmarkEnd w:id="151"/>
      <w:bookmarkEnd w:id="152"/>
      <w:r>
        <w:rPr>
          <w:rtl w:val="true"/>
        </w:rPr>
        <w:t>الحديث الخامس و الخمسون</w:t>
      </w:r>
      <w:r>
        <w:rPr>
          <w:rtl w:val="true"/>
        </w:rPr>
        <w:t>:</w:t>
      </w:r>
      <w:bookmarkEnd w:id="153"/>
    </w:p>
    <w:p>
      <w:pPr>
        <w:pStyle w:val="BookText"/>
        <w:rPr/>
      </w:pPr>
      <w:r>
        <w:rPr>
          <w:rFonts w:ascii="Amiri" w:hAnsi="Amiri" w:eastAsia="Amiri" w:cs="Amiri"/>
          <w:color w:val="111111"/>
          <w:sz w:val="28"/>
          <w:sz w:val="28"/>
          <w:szCs w:val="28"/>
          <w:rtl w:val="true"/>
          <w:lang w:bidi="ar-SA"/>
        </w:rPr>
        <w:t>ما رواه ثقة الإسلام محمد بن يعقوب الكليني في باب سجدة الشكر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إبراهيم،عن أبيه، عن عبد اللّه بن جندب،عن أبي الحسن الماضي</w:t>
      </w:r>
      <w:r>
        <w:rPr>
          <w:rStyle w:val="FootnoteAnchor"/>
          <w:rtl w:val="true"/>
        </w:rPr>
        <w:footnoteReference w:id="192"/>
      </w:r>
      <w:r>
        <w:rPr>
          <w:rFonts w:ascii="Amiri" w:hAnsi="Amiri" w:eastAsia="Amiri" w:cs="Amiri"/>
          <w:color w:val="111111"/>
          <w:sz w:val="28"/>
          <w:sz w:val="28"/>
          <w:szCs w:val="28"/>
          <w:rtl w:val="true"/>
          <w:lang w:bidi="ar-SA"/>
        </w:rPr>
        <w:t>عليه السّلام في دعاء سجدة الشكر يقول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الإسلام ديني و محمد نبيي و عليّ و فلان و فلان إلى آخرهم أئمتي</w:t>
      </w:r>
      <w:r>
        <w:rPr>
          <w:rFonts w:eastAsia="Amiri" w:cs="Amiri" w:ascii="Amiri" w:hAnsi="Amiri"/>
          <w:color w:val="111111"/>
          <w:sz w:val="28"/>
          <w:szCs w:val="28"/>
          <w:rtl w:val="true"/>
          <w:lang w:bidi="ar-SA"/>
        </w:rPr>
        <w:t xml:space="preserve">» </w:t>
      </w:r>
      <w:r>
        <w:rPr>
          <w:rStyle w:val="FootnoteAnchor"/>
          <w:rtl w:val="true"/>
        </w:rPr>
        <w:footnoteReference w:id="193"/>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r>
        <w:rPr>
          <w:rStyle w:val="FootnoteAnchor"/>
          <w:rtl w:val="true"/>
        </w:rPr>
        <w:footnoteReference w:id="194"/>
      </w:r>
    </w:p>
    <w:p>
      <w:pPr>
        <w:pStyle w:val="Heading3"/>
        <w:numPr>
          <w:ilvl w:val="2"/>
          <w:numId w:val="1"/>
        </w:numPr>
        <w:rPr/>
      </w:pPr>
      <w:bookmarkStart w:id="154" w:name="__RefHeading___Toc3274220_372815092"/>
      <w:bookmarkStart w:id="155" w:name="_Toc63"/>
      <w:bookmarkEnd w:id="154"/>
      <w:r>
        <w:rPr>
          <w:rtl w:val="true"/>
        </w:rPr>
        <w:t>الحديث السادس و الخمسون</w:t>
      </w:r>
      <w:r>
        <w:rPr>
          <w:rtl w:val="true"/>
        </w:rPr>
        <w:t>:</w:t>
      </w:r>
      <w:bookmarkEnd w:id="155"/>
    </w:p>
    <w:p>
      <w:pPr>
        <w:pStyle w:val="BookText"/>
        <w:rPr/>
      </w:pPr>
      <w:r>
        <w:rPr>
          <w:rFonts w:ascii="Amiri" w:hAnsi="Amiri" w:eastAsia="Amiri" w:cs="Amiri"/>
          <w:color w:val="111111"/>
          <w:sz w:val="28"/>
          <w:sz w:val="28"/>
          <w:szCs w:val="28"/>
          <w:rtl w:val="true"/>
          <w:lang w:bidi="ar-SA"/>
        </w:rPr>
        <w:t>ما رواه ابن بابويه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الشيخ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صلاة الحاجة بإسنادهما الصحيح عن موسى بن القاسم،عن صفوان بن يحيى و محمد بن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أشياخهما</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عن أبي عبد اللّه عليه السّلام و ذكر صلاة للحاجة و دعاء بعدها من جملته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أسألك بالاسم </w:t>
      </w:r>
      <w:r>
        <w:rPr>
          <w:rStyle w:val="FootnoteAnchor"/>
          <w:rtl w:val="true"/>
        </w:rPr>
        <w:footnoteReference w:id="196"/>
      </w:r>
      <w:r>
        <w:rPr>
          <w:rFonts w:ascii="Amiri" w:hAnsi="Amiri" w:eastAsia="Amiri" w:cs="Amiri"/>
          <w:color w:val="111111"/>
          <w:sz w:val="28"/>
          <w:sz w:val="28"/>
          <w:szCs w:val="28"/>
          <w:rtl w:val="true"/>
          <w:lang w:bidi="ar-SA"/>
        </w:rPr>
        <w:t>الذي جعلته عند محمد و الأئمة و تسميهم إلى آخرهم أن تصلي على محمد و أهل بيته و أن تقضي لي حاجتي</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 w:name="__RefHeading___Toc3274222_372815092"/>
      <w:bookmarkStart w:id="157" w:name="_Toc64"/>
      <w:bookmarkEnd w:id="156"/>
      <w:r>
        <w:rPr>
          <w:rtl w:val="true"/>
        </w:rPr>
        <w:t>الحديث السابع و الخمسون</w:t>
      </w:r>
      <w:r>
        <w:rPr>
          <w:rtl w:val="true"/>
        </w:rPr>
        <w:t>:</w:t>
      </w:r>
      <w:bookmarkEnd w:id="157"/>
    </w:p>
    <w:p>
      <w:pPr>
        <w:pStyle w:val="BookText"/>
        <w:rPr/>
      </w:pPr>
      <w:r>
        <w:rPr>
          <w:rFonts w:ascii="Amiri" w:hAnsi="Amiri" w:eastAsia="Amiri" w:cs="Amiri"/>
          <w:color w:val="111111"/>
          <w:sz w:val="28"/>
          <w:sz w:val="28"/>
          <w:szCs w:val="28"/>
          <w:rtl w:val="true"/>
          <w:lang w:bidi="ar-SA"/>
        </w:rPr>
        <w:t>ما رواه الشيخ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عاصم بن حميد،عن أبي عبد اللّه عليه السّلام و ذكر صلاة للحاجة و دعاء بعدها من جملته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أسألك بالحق الذي جعلته عند محمد و عند عليّ و عند الحسن و عند الحسين و عند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تذكرهم كلهم</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r>
        <w:rPr>
          <w:rStyle w:val="FootnoteAnchor"/>
          <w:rtl w:val="true"/>
        </w:rPr>
        <w:footnoteReference w:id="199"/>
      </w:r>
    </w:p>
    <w:p>
      <w:pPr>
        <w:pStyle w:val="Heading3"/>
        <w:numPr>
          <w:ilvl w:val="2"/>
          <w:numId w:val="1"/>
        </w:numPr>
        <w:rPr/>
      </w:pPr>
      <w:bookmarkStart w:id="158" w:name="__RefHeading___Toc3274224_372815092"/>
      <w:bookmarkStart w:id="159" w:name="_Toc65"/>
      <w:bookmarkEnd w:id="158"/>
      <w:r>
        <w:rPr>
          <w:rtl w:val="true"/>
        </w:rPr>
        <w:t>الحديث الثامن و الخمسون</w:t>
      </w:r>
      <w:r>
        <w:rPr>
          <w:rtl w:val="true"/>
        </w:rPr>
        <w:t>:</w:t>
      </w:r>
      <w:bookmarkEnd w:id="159"/>
    </w:p>
    <w:p>
      <w:pPr>
        <w:pStyle w:val="BookText"/>
        <w:rPr/>
      </w:pPr>
      <w:r>
        <w:rPr>
          <w:rFonts w:ascii="Amiri" w:hAnsi="Amiri" w:eastAsia="Amiri" w:cs="Amiri"/>
          <w:color w:val="111111"/>
          <w:sz w:val="28"/>
          <w:sz w:val="28"/>
          <w:szCs w:val="28"/>
          <w:rtl w:val="true"/>
          <w:lang w:bidi="ar-SA"/>
        </w:rPr>
        <w:t>ما رواه العلامة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و ذكر دعاء لقضاء الدين و دفع الظالم 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عشرا،ثم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عشرا 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عشرا،ثم تنادي بباقي الأئمة عليه السّلام بأسمائهم عشرا عشرا ثم سل حاجتك</w:t>
      </w:r>
      <w:r>
        <w:rPr>
          <w:rFonts w:eastAsia="Amiri" w:cs="Amiri" w:ascii="Amiri" w:hAnsi="Amiri"/>
          <w:color w:val="111111"/>
          <w:sz w:val="28"/>
          <w:szCs w:val="28"/>
          <w:rtl w:val="true"/>
          <w:lang w:bidi="ar-SA"/>
        </w:rPr>
        <w:t>».</w:t>
      </w:r>
      <w:r>
        <w:rPr>
          <w:rStyle w:val="FootnoteAnchor"/>
          <w:rtl w:val="true"/>
        </w:rPr>
        <w:footnoteReference w:id="200"/>
      </w:r>
    </w:p>
    <w:p>
      <w:pPr>
        <w:pStyle w:val="Heading3"/>
        <w:numPr>
          <w:ilvl w:val="2"/>
          <w:numId w:val="1"/>
        </w:numPr>
        <w:rPr/>
      </w:pPr>
      <w:bookmarkStart w:id="160" w:name="__RefHeading___Toc3274226_372815092"/>
      <w:bookmarkStart w:id="161" w:name="_Toc66"/>
      <w:bookmarkEnd w:id="160"/>
      <w:r>
        <w:rPr>
          <w:rtl w:val="true"/>
        </w:rPr>
        <w:t>الحديث التاسع و الخمسون</w:t>
      </w:r>
      <w:r>
        <w:rPr>
          <w:rtl w:val="true"/>
        </w:rPr>
        <w:t>:</w:t>
      </w:r>
      <w:bookmarkEnd w:id="161"/>
    </w:p>
    <w:p>
      <w:pPr>
        <w:pStyle w:val="BookText"/>
        <w:rPr/>
      </w:pPr>
      <w:r>
        <w:rPr>
          <w:rFonts w:ascii="Amiri" w:hAnsi="Amiri" w:eastAsia="Amiri" w:cs="Amiri"/>
          <w:color w:val="111111"/>
          <w:sz w:val="28"/>
          <w:sz w:val="28"/>
          <w:szCs w:val="28"/>
          <w:rtl w:val="true"/>
          <w:lang w:bidi="ar-SA"/>
        </w:rPr>
        <w:t>ما رواه الشيخ الجليل أمين الإسلام أبو علي الطبرسي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من كتاب الجليل أبي عبد اللّه جعفر بن محمد الدوريستي في كتاب الرد على الزيدية،عن المفيد مرفوعا عن عائشة أنها سئلت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خليفة يكون لرسول اللّه صلى اللّه عليه و اله و سلم؟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أنه يكون بعده اثني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هم؟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أسماؤهم عندي مكتوبة بإملاء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اعرضيها علينا،فأبت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bookmarkStart w:id="162" w:name="pg7060_66285"/>
    </w:p>
    <w:p>
      <w:pPr>
        <w:pStyle w:val="Heading3"/>
        <w:numPr>
          <w:ilvl w:val="2"/>
          <w:numId w:val="1"/>
        </w:numPr>
        <w:rPr/>
      </w:pPr>
      <w:bookmarkStart w:id="163" w:name="__RefHeading___Toc3274228_372815092"/>
      <w:bookmarkStart w:id="164" w:name="_Toc67"/>
      <w:bookmarkEnd w:id="162"/>
      <w:bookmarkEnd w:id="163"/>
      <w:r>
        <w:rPr>
          <w:rtl w:val="true"/>
        </w:rPr>
        <w:t>الحديث الستون</w:t>
      </w:r>
      <w:r>
        <w:rPr>
          <w:rtl w:val="true"/>
        </w:rPr>
        <w:t>:</w:t>
      </w:r>
      <w:bookmarkEnd w:id="164"/>
    </w:p>
    <w:p>
      <w:pPr>
        <w:pStyle w:val="BookText"/>
        <w:rPr/>
      </w:pPr>
      <w:r>
        <w:rPr>
          <w:rFonts w:ascii="Amiri" w:hAnsi="Amiri" w:eastAsia="Amiri" w:cs="Amiri"/>
          <w:color w:val="111111"/>
          <w:sz w:val="28"/>
          <w:sz w:val="28"/>
          <w:szCs w:val="28"/>
          <w:rtl w:val="true"/>
          <w:lang w:bidi="ar-SA"/>
        </w:rPr>
        <w:t>ما رواه الشيخ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بابويه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وداع الرضا عليه السّلام 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الحسن و الحسين سيدي شباب أهل الجنة،السلام على الأئمة و تسميهم عليه السّلام و رحمة اللّه و بركاته</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الكفعمي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صرّح باسم القائم المهدي محمد بن الحسن عليه السّلام</w:t>
      </w:r>
      <w:r>
        <w:rPr>
          <w:rFonts w:eastAsia="Amiri" w:cs="Amiri" w:ascii="Amiri" w:hAnsi="Amiri"/>
          <w:color w:val="111111"/>
          <w:sz w:val="28"/>
          <w:szCs w:val="28"/>
          <w:rtl w:val="true"/>
          <w:lang w:bidi="ar-SA"/>
        </w:rPr>
        <w:t>.</w:t>
      </w:r>
      <w:r>
        <w:rPr>
          <w:rStyle w:val="FootnoteAnchor"/>
          <w:rtl w:val="true"/>
        </w:rPr>
        <w:footnoteReference w:id="203"/>
      </w:r>
    </w:p>
    <w:p>
      <w:pPr>
        <w:pStyle w:val="Heading3"/>
        <w:numPr>
          <w:ilvl w:val="2"/>
          <w:numId w:val="1"/>
        </w:numPr>
        <w:rPr/>
      </w:pPr>
      <w:bookmarkStart w:id="165" w:name="__RefHeading___Toc3274230_372815092"/>
      <w:bookmarkStart w:id="166" w:name="_Toc68"/>
      <w:bookmarkEnd w:id="165"/>
      <w:r>
        <w:rPr>
          <w:rtl w:val="true"/>
        </w:rPr>
        <w:t>الحديث الحادي و الستون</w:t>
      </w:r>
      <w:r>
        <w:rPr>
          <w:rtl w:val="true"/>
        </w:rPr>
        <w:t>:</w:t>
      </w:r>
      <w:bookmarkEnd w:id="166"/>
    </w:p>
    <w:p>
      <w:pPr>
        <w:pStyle w:val="BookText"/>
        <w:rPr/>
      </w:pPr>
      <w:r>
        <w:rPr>
          <w:rFonts w:ascii="Amiri" w:hAnsi="Amiri" w:eastAsia="Amiri" w:cs="Amiri"/>
          <w:color w:val="111111"/>
          <w:sz w:val="28"/>
          <w:sz w:val="28"/>
          <w:szCs w:val="28"/>
          <w:rtl w:val="true"/>
          <w:lang w:bidi="ar-SA"/>
        </w:rPr>
        <w:t>ما رواه الصدوق أيضا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في وداع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بعد الصلاة و التسليم أن تصلي على محمد و آل محمد و تسميهم عليه السّلام و لا تجعله آخر العهد مني لزيارته فإن جعلته فاحشرني مع هؤلاء الأئمة المسمّين</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 w:name="__RefHeading___Toc3274232_372815092"/>
      <w:bookmarkStart w:id="168" w:name="_Toc69"/>
      <w:bookmarkEnd w:id="167"/>
      <w:r>
        <w:rPr>
          <w:rtl w:val="true"/>
        </w:rPr>
        <w:t>الحديث الثاني و الستون</w:t>
      </w:r>
      <w:r>
        <w:rPr>
          <w:rtl w:val="true"/>
        </w:rPr>
        <w:t>:</w:t>
      </w:r>
      <w:bookmarkEnd w:id="168"/>
    </w:p>
    <w:p>
      <w:pPr>
        <w:pStyle w:val="BookText"/>
        <w:rPr/>
      </w:pPr>
      <w:r>
        <w:rPr>
          <w:rFonts w:ascii="Amiri" w:hAnsi="Amiri" w:eastAsia="Amiri" w:cs="Amiri"/>
          <w:color w:val="111111"/>
          <w:sz w:val="28"/>
          <w:sz w:val="28"/>
          <w:szCs w:val="28"/>
          <w:rtl w:val="true"/>
          <w:lang w:bidi="ar-SA"/>
        </w:rPr>
        <w:t>ما رواه الصدوق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علي بن حسان و رواه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الحسن بن الوليد، عن محمد بن الحسن الصفار،عن علي بن 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الكليني عن محمد بن يحيى و الشيخ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يعقوب،عن محمد بن يحيى،عن محمد بن أحمد بن يحيى،عن هارون بن مسلم، عن علي بن حسان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الرضا عليه السّلام عن إتيان قبر أبي الحسن عليه السّلام فذكر زيارة جامعة 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الذين من والاهم فقد والى اللّه و من عاداهم فقد عادى اللّه و من عرفهم فقد عرف اللّه و من جهلهم فقد جهل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يجزي في</w:t>
      </w:r>
    </w:p>
    <w:p>
      <w:pPr>
        <w:pStyle w:val="BookText"/>
        <w:rPr/>
      </w:pPr>
      <w:r>
        <w:rPr>
          <w:rFonts w:ascii="Amiri" w:hAnsi="Amiri" w:eastAsia="Amiri" w:cs="Amiri"/>
          <w:color w:val="111111"/>
          <w:sz w:val="28"/>
          <w:sz w:val="28"/>
          <w:szCs w:val="28"/>
          <w:rtl w:val="true"/>
          <w:lang w:bidi="ar-SA"/>
        </w:rPr>
        <w:t xml:space="preserve">الزيارات كلها و تكثر من الصلاة على محمد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و تسمّي واحدا واحدا بأسمائهم و تبرأ من أعدائهم</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 w:name="__RefHeading___Toc3274234_372815092"/>
      <w:bookmarkStart w:id="170" w:name="_Toc70"/>
      <w:bookmarkEnd w:id="169"/>
      <w:r>
        <w:rPr>
          <w:rtl w:val="true"/>
        </w:rPr>
        <w:t>الحديث الثالث و الستون</w:t>
      </w:r>
      <w:r>
        <w:rPr>
          <w:rtl w:val="true"/>
        </w:rPr>
        <w:t>:</w:t>
      </w:r>
      <w:bookmarkEnd w:id="17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الكليني و الشيخ أيضا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صورته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يعقوب،عن عدة من أصحابنا،عن سهل بن زياد،عن محمد بن أورمة،عن بعض أصحابنا، عن </w:t>
      </w:r>
      <w:bookmarkStart w:id="171" w:name="pg7060_66286"/>
    </w:p>
    <w:p>
      <w:pPr>
        <w:pStyle w:val="BookText"/>
        <w:rPr/>
      </w:pPr>
      <w:bookmarkEnd w:id="171"/>
      <w:r>
        <w:rPr>
          <w:rFonts w:ascii="Amiri" w:hAnsi="Amiri" w:eastAsia="Amiri" w:cs="Amiri"/>
          <w:color w:val="111111"/>
          <w:sz w:val="28"/>
          <w:sz w:val="28"/>
          <w:szCs w:val="28"/>
          <w:rtl w:val="true"/>
          <w:lang w:bidi="ar-SA"/>
        </w:rPr>
        <w:t>أبي الحسن صاحب العسكر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عند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بأسمائهم واحدا واحدا و قل أشهد أنهم حجّة اللّه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لي عندك ميثاقا و عهدا إني جئتك أجدد العهد و الميثاق فاشهد لي و إنك أنت الشاهد</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3274236_372815092"/>
      <w:bookmarkStart w:id="173" w:name="_Toc71"/>
      <w:bookmarkEnd w:id="172"/>
      <w:r>
        <w:rPr>
          <w:rtl w:val="true"/>
        </w:rPr>
        <w:t>الحديث الرابع و الستون</w:t>
      </w:r>
      <w:r>
        <w:rPr>
          <w:rtl w:val="true"/>
        </w:rPr>
        <w:t>:</w:t>
      </w:r>
      <w:bookmarkEnd w:id="173"/>
    </w:p>
    <w:p>
      <w:pPr>
        <w:pStyle w:val="BookText"/>
        <w:rPr/>
      </w:pPr>
      <w:r>
        <w:rPr>
          <w:rFonts w:ascii="Amiri" w:hAnsi="Amiri" w:eastAsia="Amiri" w:cs="Amiri"/>
          <w:color w:val="111111"/>
          <w:sz w:val="28"/>
          <w:sz w:val="28"/>
          <w:szCs w:val="28"/>
          <w:rtl w:val="true"/>
          <w:lang w:bidi="ar-SA"/>
        </w:rPr>
        <w:t>ما رواه الشيخ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داود،عن أبي الحسن محمد بن تمام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علي بن الحجاج بن حفظة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جلوسا في مجلس فيه جماعة من أهل الكوفة من المشايخ،فبينما هم قعود يتحدثون إذ حضر المجلس إسماعيل بن عدي العباسي </w:t>
      </w:r>
      <w:r>
        <w:rPr>
          <w:rStyle w:val="FootnoteAnchor"/>
          <w:rtl w:val="true"/>
        </w:rPr>
        <w:footnoteReference w:id="2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فأحجم الجماعة عمّا كانوا فيه و أطال إسماعيل الجلوس ثم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لعلّي قطعت عليكم حديثكم،ثم حلف إنه ما يعتقد إلاّ ولاية أمير المؤمنين عليّ بن أبي طالب و السادة من الأئمة عليه السّلام و عدّهم واحدا واحدا و تولى و تبرأ و لم يدع أحدا ممّن يجب أن يلعن إلاّ لعنه و سمّاه </w:t>
      </w:r>
      <w:r>
        <w:rPr>
          <w:rStyle w:val="FootnoteAnchor"/>
          <w:rtl w:val="true"/>
        </w:rPr>
        <w:footnoteReference w:id="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10"/>
      </w:r>
    </w:p>
    <w:p>
      <w:pPr>
        <w:pStyle w:val="Heading3"/>
        <w:numPr>
          <w:ilvl w:val="2"/>
          <w:numId w:val="1"/>
        </w:numPr>
        <w:rPr/>
      </w:pPr>
      <w:bookmarkStart w:id="174" w:name="__RefHeading___Toc3274238_372815092"/>
      <w:bookmarkStart w:id="175" w:name="_Toc72"/>
      <w:bookmarkEnd w:id="174"/>
      <w:r>
        <w:rPr>
          <w:rtl w:val="true"/>
        </w:rPr>
        <w:t>الحديث الخامس و الستون</w:t>
      </w:r>
      <w:r>
        <w:rPr>
          <w:rtl w:val="true"/>
        </w:rPr>
        <w:t>:</w:t>
      </w:r>
      <w:bookmarkEnd w:id="175"/>
    </w:p>
    <w:p>
      <w:pPr>
        <w:pStyle w:val="BookText"/>
        <w:rPr/>
      </w:pPr>
      <w:r>
        <w:rPr>
          <w:rFonts w:ascii="Amiri" w:hAnsi="Amiri" w:eastAsia="Amiri" w:cs="Amiri"/>
          <w:color w:val="111111"/>
          <w:sz w:val="28"/>
          <w:sz w:val="28"/>
          <w:szCs w:val="28"/>
          <w:rtl w:val="true"/>
          <w:lang w:bidi="ar-SA"/>
        </w:rPr>
        <w:t>ما رواه الطبرسي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روى عن أبو الحسن أحمد بن ثابت </w:t>
      </w:r>
      <w:r>
        <w:rPr>
          <w:rStyle w:val="FootnoteAnchor"/>
          <w:rtl w:val="true"/>
        </w:rPr>
        <w:footnoteReference w:id="211"/>
      </w:r>
      <w:r>
        <w:rPr>
          <w:rFonts w:ascii="Amiri" w:hAnsi="Amiri" w:eastAsia="Amiri" w:cs="Amiri"/>
          <w:color w:val="111111"/>
          <w:sz w:val="28"/>
          <w:sz w:val="28"/>
          <w:szCs w:val="28"/>
          <w:rtl w:val="true"/>
          <w:lang w:bidi="ar-SA"/>
        </w:rPr>
        <w:t xml:space="preserve">، عن محمد بن الفضل النحوي </w:t>
      </w:r>
      <w:r>
        <w:rPr>
          <w:rStyle w:val="FootnoteAnchor"/>
          <w:rtl w:val="true"/>
        </w:rPr>
        <w:footnoteReference w:id="212"/>
      </w:r>
      <w:r>
        <w:rPr>
          <w:rFonts w:ascii="Amiri" w:hAnsi="Amiri" w:eastAsia="Amiri" w:cs="Amiri"/>
          <w:color w:val="111111"/>
          <w:sz w:val="28"/>
          <w:sz w:val="28"/>
          <w:szCs w:val="28"/>
          <w:rtl w:val="true"/>
          <w:lang w:bidi="ar-SA"/>
        </w:rPr>
        <w:t>،عن محمد بن علي بن عبد الصمد الكوفي،عن علي بن عاصم،عن محمد بن علي بن موسى الرضا عليه السّلام عن آبائه،عن رسول اللّه صلى اللّه عليه و اله و سلم في حديث طويل يقول في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أنزل عليّ اثنتي عشر صحيفة باثني عشر خاتما اسم كل إمام على خاتمة و صفته في صحيفته</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رواه الصدوق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ما روي عن النبي صلى اللّه عليه و اله و سلم في النص على القائم عليه السّلام،</w:t>
      </w:r>
      <w:r>
        <w:rPr>
          <w:rStyle w:val="FootnoteAnchor"/>
          <w:rtl w:val="true"/>
        </w:rPr>
        <w:footnoteReference w:id="214"/>
      </w:r>
      <w:r>
        <w:rPr>
          <w:rFonts w:ascii="Amiri" w:hAnsi="Amiri" w:eastAsia="Amiri" w:cs="Amiri"/>
          <w:color w:val="111111"/>
          <w:sz w:val="28"/>
          <w:sz w:val="28"/>
          <w:szCs w:val="28"/>
          <w:rtl w:val="true"/>
          <w:lang w:bidi="ar-SA"/>
        </w:rPr>
        <w:t>و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باب النصوص على الرضا عليه السّلام في جملة الأئمة الاثني عشر عليه السّلام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3274240_372815092"/>
      <w:bookmarkStart w:id="177" w:name="_Toc73"/>
      <w:bookmarkEnd w:id="176"/>
      <w:r>
        <w:rPr>
          <w:rtl w:val="true"/>
        </w:rPr>
        <w:t>الحديث السادس و الستون</w:t>
      </w:r>
      <w:r>
        <w:rPr>
          <w:rtl w:val="true"/>
        </w:rPr>
        <w:t>:</w:t>
      </w:r>
      <w:bookmarkEnd w:id="17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الكليني في باب الأمور التي توجب حجية الإمام عن علي بن إبراهيم،عن </w:t>
      </w:r>
      <w:bookmarkStart w:id="178" w:name="pg7060_66287"/>
    </w:p>
    <w:p>
      <w:pPr>
        <w:pStyle w:val="BookText"/>
        <w:rPr/>
      </w:pPr>
      <w:bookmarkEnd w:id="178"/>
      <w:r>
        <w:rPr>
          <w:rFonts w:ascii="Amiri" w:hAnsi="Amiri" w:eastAsia="Amiri" w:cs="Amiri"/>
          <w:color w:val="111111"/>
          <w:sz w:val="28"/>
          <w:sz w:val="28"/>
          <w:szCs w:val="28"/>
          <w:rtl w:val="true"/>
          <w:lang w:bidi="ar-SA"/>
        </w:rPr>
        <w:t>محمد بن عيسى،عن يونس،عن أحمد بن عمر يعني الحلال،</w:t>
      </w:r>
      <w:r>
        <w:rPr>
          <w:rStyle w:val="FootnoteAnchor"/>
          <w:rtl w:val="true"/>
        </w:rPr>
        <w:footnoteReference w:id="216"/>
      </w:r>
      <w:r>
        <w:rPr>
          <w:rFonts w:ascii="Amiri" w:hAnsi="Amiri" w:eastAsia="Amiri" w:cs="Amiri"/>
          <w:color w:val="111111"/>
          <w:sz w:val="28"/>
          <w:sz w:val="28"/>
          <w:szCs w:val="28"/>
          <w:rtl w:val="true"/>
          <w:lang w:bidi="ar-SA"/>
        </w:rPr>
        <w:t>عن أبي الحسن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الدلالة على صاحب هذا الأمر؟فقال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الدلالة عليه الكبر </w:t>
      </w:r>
      <w:r>
        <w:rPr>
          <w:rStyle w:val="FootnoteAnchor"/>
          <w:rtl w:val="true"/>
        </w:rPr>
        <w:footnoteReference w:id="217"/>
      </w:r>
      <w:r>
        <w:rPr>
          <w:rFonts w:ascii="Amiri" w:hAnsi="Amiri" w:eastAsia="Amiri" w:cs="Amiri"/>
          <w:color w:val="111111"/>
          <w:sz w:val="28"/>
          <w:sz w:val="28"/>
          <w:szCs w:val="28"/>
          <w:rtl w:val="true"/>
          <w:lang w:bidi="ar-SA"/>
        </w:rPr>
        <w:t>و الفضل و الوصية،إذا قدم الركب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من أوصى فلان؟قيل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فلان ابن فلان </w:t>
      </w:r>
      <w:r>
        <w:rPr>
          <w:rStyle w:val="FootnoteAnchor"/>
          <w:rtl w:val="true"/>
        </w:rPr>
        <w:footnoteReference w:id="2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و عن محمد بن يحيى،عن أحمد بن محمد،عن ابن أبي نصر،عن الرضا عليه السّلام مثله</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 xml:space="preserve">و عن محمد بن الحسين،عن يزيد شعر </w:t>
      </w:r>
      <w:r>
        <w:rPr>
          <w:rStyle w:val="FootnoteAnchor"/>
          <w:rtl w:val="true"/>
        </w:rPr>
        <w:footnoteReference w:id="221"/>
      </w:r>
      <w:r>
        <w:rPr>
          <w:rFonts w:ascii="Amiri" w:hAnsi="Amiri" w:eastAsia="Amiri" w:cs="Amiri"/>
          <w:color w:val="111111"/>
          <w:sz w:val="28"/>
          <w:sz w:val="28"/>
          <w:szCs w:val="28"/>
          <w:rtl w:val="true"/>
          <w:lang w:bidi="ar-SA"/>
        </w:rPr>
        <w:t xml:space="preserve">،عن هارون بن حمزة،عن عبد الأعلى،عن أبي عبد اللّه عليه السّلام مثله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 w:name="__RefHeading___Toc3274242_372815092"/>
      <w:bookmarkStart w:id="180" w:name="_Toc74"/>
      <w:bookmarkEnd w:id="179"/>
      <w:r>
        <w:rPr>
          <w:rtl w:val="true"/>
        </w:rPr>
        <w:t>الحديث السابع و الستون</w:t>
      </w:r>
      <w:r>
        <w:rPr>
          <w:rtl w:val="true"/>
        </w:rPr>
        <w:t>:</w:t>
      </w:r>
      <w:bookmarkEnd w:id="180"/>
    </w:p>
    <w:p>
      <w:pPr>
        <w:pStyle w:val="BookText"/>
        <w:rPr/>
      </w:pPr>
      <w:r>
        <w:rPr>
          <w:rFonts w:ascii="Amiri" w:hAnsi="Amiri" w:eastAsia="Amiri" w:cs="Amiri"/>
          <w:color w:val="111111"/>
          <w:sz w:val="28"/>
          <w:sz w:val="28"/>
          <w:szCs w:val="28"/>
          <w:rtl w:val="true"/>
          <w:lang w:bidi="ar-SA"/>
        </w:rPr>
        <w:t>ما رواه الكليني في باب مواليد الأئمة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بن محمد،عن عبد اللّه بن إسحاق العلوي،عن محمد بن زيد الرزامي </w:t>
      </w:r>
      <w:r>
        <w:rPr>
          <w:rStyle w:val="FootnoteAnchor"/>
          <w:rtl w:val="true"/>
        </w:rPr>
        <w:footnoteReference w:id="223"/>
      </w:r>
      <w:r>
        <w:rPr>
          <w:rFonts w:ascii="Amiri" w:hAnsi="Amiri" w:eastAsia="Amiri" w:cs="Amiri"/>
          <w:color w:val="111111"/>
          <w:sz w:val="28"/>
          <w:sz w:val="28"/>
          <w:szCs w:val="28"/>
          <w:rtl w:val="true"/>
          <w:lang w:bidi="ar-SA"/>
        </w:rPr>
        <w:t>،عن محمد بن سليمان الديلمي،عن علي بن أبي حمزة،عن أبي بصير،عن أبي عبد اللّه عليه السّلام في حديث طويل في وصف ولادة الإمام عليه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وقع على الأرض </w:t>
      </w:r>
      <w:r>
        <w:rPr>
          <w:rStyle w:val="FootnoteAnchor"/>
          <w:rtl w:val="true"/>
        </w:rPr>
        <w:footnoteReference w:id="224"/>
      </w:r>
      <w:r>
        <w:rPr>
          <w:rFonts w:ascii="Amiri" w:hAnsi="Amiri" w:eastAsia="Amiri" w:cs="Amiri"/>
          <w:color w:val="111111"/>
          <w:sz w:val="28"/>
          <w:sz w:val="28"/>
          <w:szCs w:val="28"/>
          <w:rtl w:val="true"/>
          <w:lang w:bidi="ar-SA"/>
        </w:rPr>
        <w:t>من بطن أمه وقع واضعا يديه على الأرض رافعا رأسه إلى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رفع رأسه إلى السماء فإن مناديا ينادي به من بطنان العرش من قبل ربّ العزة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الأفق الأعلى</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باسمه و اسم أبيه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 ابن فلان اثبت تثبّت، فلعظيم ما خلقتك أنت صفوتي من خلقي</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27"/>
      </w:r>
    </w:p>
    <w:p>
      <w:pPr>
        <w:pStyle w:val="Heading3"/>
        <w:numPr>
          <w:ilvl w:val="2"/>
          <w:numId w:val="1"/>
        </w:numPr>
        <w:rPr/>
      </w:pPr>
      <w:bookmarkStart w:id="181" w:name="__RefHeading___Toc3274244_372815092"/>
      <w:bookmarkStart w:id="182" w:name="_Toc75"/>
      <w:bookmarkEnd w:id="181"/>
      <w:r>
        <w:rPr>
          <w:rtl w:val="true"/>
        </w:rPr>
        <w:t>الحديث الثامن و الستون</w:t>
      </w:r>
      <w:r>
        <w:rPr>
          <w:rtl w:val="true"/>
        </w:rPr>
        <w:t>:</w:t>
      </w:r>
      <w:bookmarkEnd w:id="182"/>
    </w:p>
    <w:p>
      <w:pPr>
        <w:pStyle w:val="BookText"/>
        <w:rPr/>
      </w:pPr>
      <w:r>
        <w:rPr>
          <w:rFonts w:ascii="Amiri" w:hAnsi="Amiri" w:eastAsia="Amiri" w:cs="Amiri"/>
          <w:color w:val="111111"/>
          <w:sz w:val="28"/>
          <w:sz w:val="28"/>
          <w:szCs w:val="28"/>
          <w:rtl w:val="true"/>
          <w:lang w:bidi="ar-SA"/>
        </w:rPr>
        <w:t>ما رواه الكليني في باب تذاكر الإخوان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عدة من أصحابنا،عن أحمد بن محمد بن خالد،عن أبيه،عن فضالة بن أيوب،عن علي بن أبي حمزة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شيعتنا الرحماء </w:t>
      </w:r>
      <w:r>
        <w:rPr>
          <w:rStyle w:val="FootnoteAnchor"/>
          <w:rtl w:val="true"/>
        </w:rPr>
        <w:footnoteReference w:id="228"/>
      </w:r>
      <w:r>
        <w:rPr>
          <w:rFonts w:ascii="Amiri" w:hAnsi="Amiri" w:eastAsia="Amiri" w:cs="Amiri"/>
          <w:color w:val="111111"/>
          <w:sz w:val="28"/>
          <w:sz w:val="28"/>
          <w:szCs w:val="28"/>
          <w:rtl w:val="true"/>
          <w:lang w:bidi="ar-SA"/>
        </w:rPr>
        <w:t>الذين إذا خلوا ذكروا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ذكرنا من ذكر اللّه</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إنّا إذا ذكرنا ذكر اللّه و إذا ذكر عدونا ذكر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ذكرنا من ذكر اللّه و ذكر عدونا من ذكر الشيطان</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و قد روي في أحاديث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ذكر اللّه حسن على كل حال</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 w:name="__RefHeading___Toc3274246_372815092"/>
      <w:bookmarkStart w:id="184" w:name="_Toc76"/>
      <w:bookmarkEnd w:id="183"/>
      <w:r>
        <w:rPr>
          <w:rtl w:val="true"/>
        </w:rPr>
        <w:t>الحديث التاسع و الستون</w:t>
      </w:r>
      <w:r>
        <w:rPr>
          <w:rtl w:val="true"/>
        </w:rPr>
        <w:t>:</w:t>
      </w:r>
      <w:bookmarkEnd w:id="184"/>
    </w:p>
    <w:p>
      <w:pPr>
        <w:pStyle w:val="BookText"/>
        <w:rPr/>
      </w:pPr>
      <w:r>
        <w:rPr>
          <w:rFonts w:ascii="Amiri" w:hAnsi="Amiri" w:eastAsia="Amiri" w:cs="Amiri"/>
          <w:color w:val="111111"/>
          <w:sz w:val="28"/>
          <w:sz w:val="28"/>
          <w:szCs w:val="28"/>
          <w:rtl w:val="true"/>
          <w:lang w:bidi="ar-SA"/>
        </w:rPr>
        <w:t>ما رواه الكليني أيضا في الباب المذكور عن محمد بن يحيى،عن أحمد بن محمد،عن ابن فضال،عن ابن مسكان،عن ميسر،عن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أتخلون و تتحدّثون و تقولون ما شئتم؟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 إنّا لنخلو و نتحدث و نقول ما شئنا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w:t>
      </w:r>
      <w:bookmarkStart w:id="185" w:name="pg7060_66288"/>
    </w:p>
    <w:p>
      <w:pPr>
        <w:pStyle w:val="BookText"/>
        <w:rPr/>
      </w:pPr>
      <w:bookmarkEnd w:id="185"/>
      <w:r>
        <w:rPr>
          <w:rFonts w:ascii="Amiri" w:hAnsi="Amiri" w:eastAsia="Amiri" w:cs="Amiri"/>
          <w:color w:val="111111"/>
          <w:sz w:val="28"/>
          <w:sz w:val="28"/>
          <w:szCs w:val="28"/>
          <w:rtl w:val="true"/>
          <w:lang w:bidi="ar-SA"/>
        </w:rPr>
        <w:t>و اللّه لوددت أني معكم في بعض تلك المواطن،أما و اللّه أني لأحب ريحكم و أرواحكم و أنكم على دين اللّه و ملائكته</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 w:name="__RefHeading___Toc3274248_372815092"/>
      <w:bookmarkStart w:id="187" w:name="_Toc77"/>
      <w:bookmarkEnd w:id="186"/>
      <w:r>
        <w:rPr>
          <w:rtl w:val="true"/>
        </w:rPr>
        <w:t>الحديث السبعون</w:t>
      </w:r>
      <w:r>
        <w:rPr>
          <w:rtl w:val="true"/>
        </w:rPr>
        <w:t>:</w:t>
      </w:r>
      <w:bookmarkEnd w:id="187"/>
    </w:p>
    <w:p>
      <w:pPr>
        <w:pStyle w:val="BookText"/>
        <w:rPr/>
      </w:pPr>
      <w:r>
        <w:rPr>
          <w:rFonts w:ascii="Amiri" w:hAnsi="Amiri" w:eastAsia="Amiri" w:cs="Amiri"/>
          <w:color w:val="111111"/>
          <w:sz w:val="28"/>
          <w:sz w:val="28"/>
          <w:szCs w:val="28"/>
          <w:rtl w:val="true"/>
          <w:lang w:bidi="ar-SA"/>
        </w:rPr>
        <w:t>ما رواه الكليني في باب مجالسة أهل المعاصي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محمد،عن علي بن سعد</w:t>
      </w:r>
      <w:r>
        <w:rPr>
          <w:rStyle w:val="FootnoteAnchor"/>
          <w:rtl w:val="true"/>
        </w:rPr>
        <w:footnoteReference w:id="233"/>
      </w:r>
      <w:r>
        <w:rPr>
          <w:rFonts w:ascii="Amiri" w:hAnsi="Amiri" w:eastAsia="Amiri" w:cs="Amiri"/>
          <w:color w:val="111111"/>
          <w:sz w:val="28"/>
          <w:sz w:val="28"/>
          <w:szCs w:val="28"/>
          <w:rtl w:val="true"/>
          <w:lang w:bidi="ar-SA"/>
        </w:rPr>
        <w:t>،عن محمد بن مسلم،عن إسحاق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أخي و عمّي </w:t>
      </w:r>
      <w:r>
        <w:rPr>
          <w:rStyle w:val="FootnoteAnchor"/>
          <w:rtl w:val="true"/>
        </w:rPr>
        <w:footnoteReference w:id="234"/>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مجالس يمقتها اللّه و يرسل نقمه </w:t>
      </w:r>
      <w:r>
        <w:rPr>
          <w:rStyle w:val="FootnoteAnchor"/>
          <w:rtl w:val="true"/>
        </w:rPr>
        <w:footnoteReference w:id="235"/>
      </w:r>
      <w:r>
        <w:rPr>
          <w:rFonts w:ascii="Amiri" w:hAnsi="Amiri" w:eastAsia="Amiri" w:cs="Amiri"/>
          <w:color w:val="111111"/>
          <w:sz w:val="28"/>
          <w:sz w:val="28"/>
          <w:szCs w:val="28"/>
          <w:rtl w:val="true"/>
          <w:lang w:bidi="ar-SA"/>
        </w:rPr>
        <w:t>على أهلها فلا تقاعدوهم و لا تجالسوهم مجلسا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يصف لسانه كذبا في فتياه،و مجلسا ذكر أعدائنا فيه جديد و ذكرنا فيه خلق </w:t>
      </w:r>
      <w:r>
        <w:rPr>
          <w:rStyle w:val="FootnoteAnchor"/>
          <w:rtl w:val="true"/>
        </w:rPr>
        <w:footnoteReference w:id="236"/>
      </w:r>
      <w:r>
        <w:rPr>
          <w:rFonts w:ascii="Amiri" w:hAnsi="Amiri" w:eastAsia="Amiri" w:cs="Amiri"/>
          <w:color w:val="111111"/>
          <w:sz w:val="28"/>
          <w:sz w:val="28"/>
          <w:szCs w:val="28"/>
          <w:rtl w:val="true"/>
          <w:lang w:bidi="ar-SA"/>
        </w:rPr>
        <w:t>،و مجلسا فيه من يصدّ عنّا و أنت تعلم</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38"/>
      </w:r>
    </w:p>
    <w:p>
      <w:pPr>
        <w:pStyle w:val="Heading3"/>
        <w:numPr>
          <w:ilvl w:val="2"/>
          <w:numId w:val="1"/>
        </w:numPr>
        <w:rPr/>
      </w:pPr>
      <w:bookmarkStart w:id="188" w:name="__RefHeading___Toc3274250_372815092"/>
      <w:bookmarkStart w:id="189" w:name="_Toc78"/>
      <w:bookmarkEnd w:id="188"/>
      <w:r>
        <w:rPr>
          <w:rtl w:val="true"/>
        </w:rPr>
        <w:t>الحديث الحادي و السبعون</w:t>
      </w:r>
      <w:r>
        <w:rPr>
          <w:rtl w:val="true"/>
        </w:rPr>
        <w:t>:</w:t>
      </w:r>
      <w:bookmarkEnd w:id="189"/>
    </w:p>
    <w:p>
      <w:pPr>
        <w:pStyle w:val="BookText"/>
        <w:rPr/>
      </w:pPr>
      <w:r>
        <w:rPr>
          <w:rFonts w:ascii="Amiri" w:hAnsi="Amiri" w:eastAsia="Amiri" w:cs="Amiri"/>
          <w:color w:val="111111"/>
          <w:sz w:val="28"/>
          <w:sz w:val="28"/>
          <w:szCs w:val="28"/>
          <w:rtl w:val="true"/>
          <w:lang w:bidi="ar-SA"/>
        </w:rPr>
        <w:t>ما رواه الكليني في باب ما يجب من ذكر اللّه في كل مجلس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حميد بن زياد،عن الحسن بن محمد بن سماعة،عن وهيب بن حفص،عن أبي بصير،عن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اجتمع في مجلس قوم لم يذكروا اللّه و لم يذكرونا إلاّ كان ذلك المجلس حسرة عليهم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ذكرنا من ذكر اللّه و ذكر عدونا من ذكر الشيطان</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 w:name="__RefHeading___Toc3274252_372815092"/>
      <w:bookmarkStart w:id="191" w:name="_Toc79"/>
      <w:bookmarkEnd w:id="190"/>
      <w:r>
        <w:rPr>
          <w:rtl w:val="true"/>
        </w:rPr>
        <w:t>الحديث الثاني و السبعون</w:t>
      </w:r>
      <w:r>
        <w:rPr>
          <w:rtl w:val="true"/>
        </w:rPr>
        <w:t>:</w:t>
      </w:r>
      <w:bookmarkEnd w:id="191"/>
    </w:p>
    <w:p>
      <w:pPr>
        <w:pStyle w:val="BookText"/>
        <w:rPr/>
      </w:pPr>
      <w:r>
        <w:rPr>
          <w:rFonts w:ascii="Amiri" w:hAnsi="Amiri" w:eastAsia="Amiri" w:cs="Amiri"/>
          <w:color w:val="111111"/>
          <w:sz w:val="28"/>
          <w:sz w:val="28"/>
          <w:szCs w:val="28"/>
          <w:rtl w:val="true"/>
          <w:lang w:bidi="ar-SA"/>
        </w:rPr>
        <w:t>ما رواه الكليني في باب الدعاء في إدبار الصلوات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عدة من أصحابنا،عن سهل بن زياد،عن بعض أصحابه،عن محمد بن الفرج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إليّ أبو جعفر ابن علي الرضا عليه السّلام بهذا الدعاء و علمنيه </w:t>
      </w:r>
      <w:r>
        <w:rPr>
          <w:rStyle w:val="FootnoteAnchor"/>
          <w:rtl w:val="true"/>
        </w:rPr>
        <w:footnoteReference w:id="240"/>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إذا انصرفت من صلاة مكتوبة فقل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رضيت باللّه ربّا و بالإسلام دينا و بمحمد نبيّا </w:t>
      </w:r>
      <w:r>
        <w:rPr>
          <w:rStyle w:val="FootnoteAnchor"/>
          <w:rtl w:val="true"/>
        </w:rPr>
        <w:footnoteReference w:id="241"/>
      </w:r>
      <w:r>
        <w:rPr>
          <w:rFonts w:ascii="Amiri" w:hAnsi="Amiri" w:eastAsia="Amiri" w:cs="Amiri"/>
          <w:color w:val="111111"/>
          <w:sz w:val="28"/>
          <w:sz w:val="28"/>
          <w:szCs w:val="28"/>
          <w:rtl w:val="true"/>
          <w:lang w:bidi="ar-SA"/>
        </w:rPr>
        <w:t>و بالقرآن كتابا و بفلان و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أئمة،اللهم وليك فلان فاحفظه من بين يديه و من خلفه و عن يمينه و عن شماله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فوقه و من تحته و امدد له في عمره</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و اجعله القائم بأمرك و المنتصر لدينك</w:t>
      </w:r>
      <w:r>
        <w:rPr>
          <w:rFonts w:eastAsia="Amiri" w:cs="Amiri" w:ascii="Amiri" w:hAnsi="Amiri"/>
          <w:color w:val="111111"/>
          <w:sz w:val="28"/>
          <w:szCs w:val="28"/>
          <w:rtl w:val="true"/>
          <w:lang w:bidi="ar-SA"/>
        </w:rPr>
        <w:t xml:space="preserve">» </w:t>
      </w:r>
      <w:r>
        <w:rPr>
          <w:rStyle w:val="FootnoteAnchor"/>
          <w:rtl w:val="true"/>
        </w:rPr>
        <w:footnoteReference w:id="243"/>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r>
        <w:rPr>
          <w:rStyle w:val="FootnoteAnchor"/>
          <w:rtl w:val="true"/>
        </w:rPr>
        <w:footnoteReference w:id="244"/>
      </w:r>
    </w:p>
    <w:p>
      <w:pPr>
        <w:pStyle w:val="Heading3"/>
        <w:numPr>
          <w:ilvl w:val="2"/>
          <w:numId w:val="1"/>
        </w:numPr>
        <w:rPr/>
      </w:pPr>
      <w:bookmarkStart w:id="192" w:name="__RefHeading___Toc3274254_372815092"/>
      <w:bookmarkStart w:id="193" w:name="_Toc80"/>
      <w:bookmarkEnd w:id="192"/>
      <w:r>
        <w:rPr>
          <w:rtl w:val="true"/>
        </w:rPr>
        <w:t>الحديث الثالث و السبعون</w:t>
      </w:r>
      <w:r>
        <w:rPr>
          <w:rtl w:val="true"/>
        </w:rPr>
        <w:t>:</w:t>
      </w:r>
      <w:bookmarkEnd w:id="19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الشيخ الجليل رئيس المحدثين محمد بن علي بن بابويه رضي اللّه عنه في أوائل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و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موسى بن المتوكل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إسماعيل البرمكي،عن الحسين بن سعيد </w:t>
      </w:r>
      <w:r>
        <w:rPr>
          <w:rStyle w:val="FootnoteAnchor"/>
          <w:rtl w:val="true"/>
        </w:rPr>
        <w:footnoteReference w:id="24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bookmarkStart w:id="194" w:name="pg7060_66289"/>
    </w:p>
    <w:p>
      <w:pPr>
        <w:pStyle w:val="BookText"/>
        <w:rPr/>
      </w:pPr>
      <w:bookmarkEnd w:id="194"/>
      <w:r>
        <w:rPr>
          <w:rFonts w:ascii="Amiri" w:hAnsi="Amiri" w:eastAsia="Amiri" w:cs="Amiri"/>
          <w:color w:val="111111"/>
          <w:sz w:val="28"/>
          <w:sz w:val="28"/>
          <w:szCs w:val="28"/>
          <w:rtl w:val="true"/>
          <w:lang w:bidi="ar-SA"/>
        </w:rPr>
        <w:t>حدثنا محمد بن زياد يعني ابن أبي عمير،عن أيمن بن محرز،عن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علّم آدم عليه السّلام أسماء حجج اللّه كلها ثم عرضهم و هم أرواح على الملائكة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أنبؤوني بأسماء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آدَمُ أَنْبِئْهُمْ بِأَسْمائِهِمْ فَلَمّا أَنْبَأَهُمْ بِأَسْمائِهِمْ </w:t>
      </w:r>
      <w:r>
        <w:rPr>
          <w:rStyle w:val="FootnoteAnchor"/>
          <w:rtl w:val="true"/>
        </w:rPr>
        <w:footnoteReference w:id="246"/>
      </w:r>
      <w:r>
        <w:rPr>
          <w:rFonts w:ascii="Amiri" w:hAnsi="Amiri" w:eastAsia="Amiri" w:cs="Amiri"/>
          <w:color w:val="111111"/>
          <w:sz w:val="28"/>
          <w:sz w:val="28"/>
          <w:szCs w:val="28"/>
          <w:rtl w:val="true"/>
          <w:lang w:bidi="ar-SA"/>
        </w:rPr>
        <w:t>وقفوا على عظيم منزلتهم عند اللّه،فعلموا أنهم أحق بأن يكونوا خلفاء اللّه في أرضه و حججه على بريته</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48"/>
      </w:r>
    </w:p>
    <w:p>
      <w:pPr>
        <w:pStyle w:val="Heading3"/>
        <w:numPr>
          <w:ilvl w:val="2"/>
          <w:numId w:val="1"/>
        </w:numPr>
        <w:rPr/>
      </w:pPr>
      <w:bookmarkStart w:id="195" w:name="__RefHeading___Toc3274256_372815092"/>
      <w:bookmarkStart w:id="196" w:name="_Toc81"/>
      <w:bookmarkEnd w:id="195"/>
      <w:r>
        <w:rPr>
          <w:rtl w:val="true"/>
        </w:rPr>
        <w:t>الحديث الرابع و السبعون</w:t>
      </w:r>
      <w:r>
        <w:rPr>
          <w:rtl w:val="true"/>
        </w:rPr>
        <w:t>:</w:t>
      </w:r>
      <w:bookmarkEnd w:id="196"/>
    </w:p>
    <w:p>
      <w:pPr>
        <w:pStyle w:val="BookText"/>
        <w:rPr/>
      </w:pPr>
      <w:r>
        <w:rPr>
          <w:rFonts w:ascii="Amiri" w:hAnsi="Amiri" w:eastAsia="Amiri" w:cs="Amiri"/>
          <w:color w:val="111111"/>
          <w:sz w:val="28"/>
          <w:sz w:val="28"/>
          <w:szCs w:val="28"/>
          <w:rtl w:val="true"/>
          <w:lang w:bidi="ar-SA"/>
        </w:rPr>
        <w:t>ما رواه الكليني في باب أن الإمامة عهد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الحسين بن محمد،عن معلى بن محمد،عن علي بن محمد،عن بكر بن صالح،عن محمد بن سليمان،عن عيثم </w:t>
      </w:r>
      <w:r>
        <w:rPr>
          <w:rStyle w:val="FootnoteAnchor"/>
          <w:rtl w:val="true"/>
        </w:rPr>
        <w:footnoteReference w:id="249"/>
      </w:r>
      <w:r>
        <w:rPr>
          <w:rFonts w:ascii="Amiri" w:hAnsi="Amiri" w:eastAsia="Amiri" w:cs="Amiri"/>
          <w:color w:val="111111"/>
          <w:sz w:val="28"/>
          <w:sz w:val="28"/>
          <w:szCs w:val="28"/>
          <w:rtl w:val="true"/>
          <w:lang w:bidi="ar-SA"/>
        </w:rPr>
        <w:t>بن أسلم،عن معاوية بن عمار،عن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الإمامة عهد من اللّه معهود لرجال مسمّين</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51"/>
      </w:r>
    </w:p>
    <w:p>
      <w:pPr>
        <w:pStyle w:val="Heading3"/>
        <w:numPr>
          <w:ilvl w:val="2"/>
          <w:numId w:val="1"/>
        </w:numPr>
        <w:rPr/>
      </w:pPr>
      <w:bookmarkStart w:id="197" w:name="__RefHeading___Toc3274258_372815092"/>
      <w:bookmarkStart w:id="198" w:name="_Toc82"/>
      <w:bookmarkEnd w:id="197"/>
      <w:r>
        <w:rPr>
          <w:rtl w:val="true"/>
        </w:rPr>
        <w:t>الحديث الخامس و السبعون</w:t>
      </w:r>
      <w:r>
        <w:rPr>
          <w:rtl w:val="true"/>
        </w:rPr>
        <w:t>:</w:t>
      </w:r>
      <w:bookmarkEnd w:id="198"/>
    </w:p>
    <w:p>
      <w:pPr>
        <w:pStyle w:val="BookText"/>
        <w:rPr/>
      </w:pPr>
      <w:r>
        <w:rPr>
          <w:rFonts w:ascii="Amiri" w:hAnsi="Amiri" w:eastAsia="Amiri" w:cs="Amiri"/>
          <w:color w:val="111111"/>
          <w:sz w:val="28"/>
          <w:sz w:val="28"/>
          <w:szCs w:val="28"/>
          <w:rtl w:val="true"/>
          <w:lang w:bidi="ar-SA"/>
        </w:rPr>
        <w:t>ما رواه الشيخ الجليل رئيس الطائفة أبو جعفر الطوسي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مولانا القائم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أرسل إلى بعض الشيعة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صليت على نبيّك كيف تصلي عليه </w:t>
      </w:r>
      <w:r>
        <w:rPr>
          <w:rStyle w:val="FootnoteAnchor"/>
          <w:rtl w:val="true"/>
        </w:rPr>
        <w:footnoteReference w:id="25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صلى على محمد 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بارك على محمد و آل محمد</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كأفضل ما صليت و باركت و ترحمت على إبراهيم و آل إبراهيم إنك حميد 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254"/>
      </w:r>
      <w:r>
        <w:rPr>
          <w:rFonts w:ascii="Amiri" w:hAnsi="Amiri" w:eastAsia="Amiri" w:cs="Amiri"/>
          <w:color w:val="111111"/>
          <w:sz w:val="28"/>
          <w:sz w:val="28"/>
          <w:szCs w:val="28"/>
          <w:rtl w:val="true"/>
          <w:lang w:bidi="ar-SA"/>
        </w:rPr>
        <w:t>،إذا صليت عليهم فصل عليهم كلهم و سمّهم واحدا واحدا</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3274260_372815092"/>
      <w:bookmarkStart w:id="200" w:name="_Toc83"/>
      <w:bookmarkEnd w:id="199"/>
      <w:r>
        <w:rPr>
          <w:rtl w:val="true"/>
        </w:rPr>
        <w:t>الحديث السادس و السبعون</w:t>
      </w:r>
      <w:r>
        <w:rPr>
          <w:rtl w:val="true"/>
        </w:rPr>
        <w:t>:</w:t>
      </w:r>
      <w:bookmarkEnd w:id="20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رئيس المحدثين أبو جعفر ابن بابويه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ما روي عن النبي صلى اللّه عليه و اله و سلم من النص على القائم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المظفر بن جعفر بن المظفر العلوي السمرقندي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جعفر بن محمد بن مسعود،عن أبيه،عن محمد بن نصر </w:t>
      </w:r>
      <w:r>
        <w:rPr>
          <w:rStyle w:val="FootnoteAnchor"/>
          <w:rtl w:val="true"/>
        </w:rPr>
        <w:footnoteReference w:id="256"/>
      </w:r>
      <w:r>
        <w:rPr>
          <w:rFonts w:ascii="IRNazanin" w:hAnsi="IRNazanin" w:eastAsia="IRNazanin"/>
          <w:color w:val="111111"/>
          <w:sz w:val="28"/>
          <w:sz w:val="28"/>
          <w:szCs w:val="28"/>
          <w:rtl w:val="true"/>
          <w:lang w:bidi="fa-IR"/>
        </w:rPr>
        <w:t xml:space="preserve">،عن الحسن بن موسى الخشاب،عن الحسن بن بهلول </w:t>
      </w:r>
      <w:r>
        <w:rPr>
          <w:rStyle w:val="FootnoteAnchor"/>
          <w:rtl w:val="true"/>
        </w:rPr>
        <w:footnoteReference w:id="257"/>
      </w:r>
      <w:r>
        <w:rPr>
          <w:rFonts w:ascii="Amiri" w:hAnsi="Amiri" w:eastAsia="Amiri" w:cs="Amiri"/>
          <w:color w:val="111111"/>
          <w:sz w:val="28"/>
          <w:sz w:val="28"/>
          <w:szCs w:val="28"/>
          <w:rtl w:val="true"/>
          <w:lang w:bidi="ar-SA"/>
        </w:rPr>
        <w:t xml:space="preserve">،عن إسماعيل بن همام،عن عمران بن قرة،عن أبي محمد المدائني </w:t>
      </w:r>
      <w:r>
        <w:rPr>
          <w:rStyle w:val="FootnoteAnchor"/>
          <w:rtl w:val="true"/>
        </w:rPr>
        <w:footnoteReference w:id="258"/>
      </w:r>
      <w:r>
        <w:rPr>
          <w:rFonts w:ascii="Amiri" w:hAnsi="Amiri" w:eastAsia="Amiri" w:cs="Amiri"/>
          <w:color w:val="111111"/>
          <w:sz w:val="28"/>
          <w:sz w:val="28"/>
          <w:szCs w:val="28"/>
          <w:rtl w:val="true"/>
          <w:lang w:bidi="ar-SA"/>
        </w:rPr>
        <w:t>،عن ابن أذينة،عن أبان بن أبي عياش،عن سليم بن قيس، عن عليّ عليه السّلام،عن رسول اللّه صلى اللّه عليه و اله و سلم في حديث طويل أنه سمّى له الأئمة عليه السّلام بعد أن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سمّهم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فذكره أولا ثم قال</w:t>
      </w:r>
      <w:r>
        <w:rPr>
          <w:rFonts w:eastAsia="Amiri" w:cs="Amiri" w:ascii="Amiri" w:hAnsi="Amiri"/>
          <w:color w:val="111111"/>
          <w:sz w:val="28"/>
          <w:szCs w:val="28"/>
          <w:rtl w:val="true"/>
          <w:lang w:bidi="ar-SA"/>
        </w:rPr>
        <w:t xml:space="preserve">: </w:t>
      </w:r>
      <w:bookmarkStart w:id="201" w:name="pg7060_66290"/>
    </w:p>
    <w:p>
      <w:pPr>
        <w:pStyle w:val="BookText"/>
        <w:rPr/>
      </w:pPr>
      <w:bookmarkEnd w:id="2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 يده على رأس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ابني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 يده على رأس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ابن له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ثم تكملة اثني عشر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فسمّهم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فسمّاهم لي رجلا رجلا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 w:name="__RefHeading___Toc3274262_372815092"/>
      <w:bookmarkStart w:id="203" w:name="_Toc84"/>
      <w:bookmarkEnd w:id="202"/>
      <w:r>
        <w:rPr>
          <w:rtl w:val="true"/>
        </w:rPr>
        <w:t>الحديث السابع و السبعون</w:t>
      </w:r>
      <w:r>
        <w:rPr>
          <w:rtl w:val="true"/>
        </w:rPr>
        <w:t>:</w:t>
      </w:r>
      <w:bookmarkEnd w:id="203"/>
    </w:p>
    <w:p>
      <w:pPr>
        <w:pStyle w:val="BookText"/>
        <w:rPr/>
      </w:pPr>
      <w:r>
        <w:rPr>
          <w:rFonts w:ascii="Amiri" w:hAnsi="Amiri" w:eastAsia="Amiri" w:cs="Amiri"/>
          <w:color w:val="111111"/>
          <w:sz w:val="28"/>
          <w:sz w:val="28"/>
          <w:szCs w:val="28"/>
          <w:rtl w:val="true"/>
          <w:lang w:bidi="ar-SA"/>
        </w:rPr>
        <w:t xml:space="preserve">ما رواه ابن بابويه أيضا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علامات خروج القائم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بن الوليد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الحسن بن أبان،عن الحسين بن سعيد،عن ابن أبي عمير،عن عمر بن حنظلة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قيام القائم خمس علامات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محتومات</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اليماني و السفياني و الصيحة و قتل النفس الزكية و الخسف بالبيداء</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معناه أحاديث كثيرة تدل على أن الصيحة و النداء الآتي قبل قيام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رواه ابن بابويه في الباب المشار إليه بالإسناد المذكور الصحيح المعوّل عليه،عن الحسين بن سعيد،عن النضر بن سويد،عن يحيى الحلبي،عن الحرث </w:t>
      </w:r>
      <w:r>
        <w:rPr>
          <w:rStyle w:val="FootnoteAnchor"/>
          <w:rtl w:val="true"/>
        </w:rPr>
        <w:footnoteReference w:id="262"/>
      </w:r>
      <w:r>
        <w:rPr>
          <w:rFonts w:ascii="Amiri" w:hAnsi="Amiri" w:eastAsia="Amiri" w:cs="Amiri"/>
          <w:color w:val="111111"/>
          <w:sz w:val="28"/>
          <w:sz w:val="28"/>
          <w:szCs w:val="28"/>
          <w:rtl w:val="true"/>
          <w:lang w:bidi="ar-SA"/>
        </w:rPr>
        <w:t xml:space="preserve">بن المغيرة النضري </w:t>
      </w:r>
      <w:r>
        <w:rPr>
          <w:rStyle w:val="FootnoteAnchor"/>
          <w:rtl w:val="true"/>
        </w:rPr>
        <w:footnoteReference w:id="263"/>
      </w:r>
      <w:r>
        <w:rPr>
          <w:rFonts w:ascii="Amiri" w:hAnsi="Amiri" w:eastAsia="Amiri" w:cs="Amiri"/>
          <w:color w:val="111111"/>
          <w:sz w:val="28"/>
          <w:sz w:val="28"/>
          <w:szCs w:val="28"/>
          <w:rtl w:val="true"/>
          <w:lang w:bidi="ar-SA"/>
        </w:rPr>
        <w:t>،عن ميمون البان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جعفر عليه 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أمرنا لو كان لكان أبين </w:t>
      </w:r>
      <w:r>
        <w:rPr>
          <w:rStyle w:val="FootnoteAnchor"/>
          <w:rtl w:val="true"/>
        </w:rPr>
        <w:footnoteReference w:id="264"/>
      </w:r>
      <w:r>
        <w:rPr>
          <w:rFonts w:ascii="Amiri" w:hAnsi="Amiri" w:eastAsia="Amiri" w:cs="Amiri"/>
          <w:color w:val="111111"/>
          <w:sz w:val="28"/>
          <w:sz w:val="28"/>
          <w:szCs w:val="28"/>
          <w:rtl w:val="true"/>
          <w:lang w:bidi="ar-SA"/>
        </w:rPr>
        <w:t>من هذه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 مناد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فلان ابن فلان هو الإمام باسمه،و ينادي إبليس من الأرض كما نادى برسول اللّه ليلة العقبة </w:t>
      </w:r>
      <w:r>
        <w:rPr>
          <w:rStyle w:val="FootnoteAnchor"/>
          <w:rtl w:val="true"/>
        </w:rPr>
        <w:footnoteReference w:id="265"/>
      </w:r>
    </w:p>
    <w:p>
      <w:pPr>
        <w:pStyle w:val="Heading3"/>
        <w:numPr>
          <w:ilvl w:val="2"/>
          <w:numId w:val="1"/>
        </w:numPr>
        <w:rPr/>
      </w:pPr>
      <w:bookmarkStart w:id="204" w:name="__RefHeading___Toc3274264_372815092"/>
      <w:bookmarkStart w:id="205" w:name="_Toc85"/>
      <w:bookmarkEnd w:id="204"/>
      <w:r>
        <w:rPr>
          <w:rtl w:val="true"/>
        </w:rPr>
        <w:t>الحديث الثامن و السبعون</w:t>
      </w:r>
      <w:r>
        <w:rPr>
          <w:rtl w:val="true"/>
        </w:rPr>
        <w:t>:</w:t>
      </w:r>
      <w:bookmarkEnd w:id="205"/>
    </w:p>
    <w:p>
      <w:pPr>
        <w:pStyle w:val="BookText"/>
        <w:rPr/>
      </w:pPr>
      <w:r>
        <w:rPr>
          <w:rFonts w:ascii="Amiri" w:hAnsi="Amiri" w:eastAsia="Amiri" w:cs="Amiri"/>
          <w:color w:val="111111"/>
          <w:sz w:val="28"/>
          <w:sz w:val="28"/>
          <w:szCs w:val="28"/>
          <w:rtl w:val="true"/>
          <w:lang w:bidi="ar-SA"/>
        </w:rPr>
        <w:t>ما رواه أيضا في الباب المذكور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اللّه،عن محمد بن الحسين بن أبي الخطاب،عن جعفر بن بشير،عن هشام بن سالم،عن زرارة،عن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 مناد باسم القائم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خاص أو عام؟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 يسمعه كل قوم بلسانهم</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68"/>
      </w:r>
    </w:p>
    <w:p>
      <w:pPr>
        <w:pStyle w:val="Heading3"/>
        <w:numPr>
          <w:ilvl w:val="2"/>
          <w:numId w:val="1"/>
        </w:numPr>
        <w:rPr/>
      </w:pPr>
      <w:bookmarkStart w:id="206" w:name="__RefHeading___Toc3274266_372815092"/>
      <w:bookmarkStart w:id="207" w:name="_Toc86"/>
      <w:bookmarkEnd w:id="206"/>
      <w:r>
        <w:rPr>
          <w:rtl w:val="true"/>
        </w:rPr>
        <w:t>الحديث التاسع و السبعون</w:t>
      </w:r>
      <w:r>
        <w:rPr>
          <w:rtl w:val="true"/>
        </w:rPr>
        <w:t>:</w:t>
      </w:r>
      <w:bookmarkEnd w:id="207"/>
    </w:p>
    <w:p>
      <w:pPr>
        <w:pStyle w:val="BookText"/>
        <w:rPr/>
      </w:pPr>
      <w:r>
        <w:rPr>
          <w:rFonts w:ascii="Amiri" w:hAnsi="Amiri" w:eastAsia="Amiri" w:cs="Amiri"/>
          <w:color w:val="111111"/>
          <w:sz w:val="28"/>
          <w:sz w:val="28"/>
          <w:szCs w:val="28"/>
          <w:rtl w:val="true"/>
          <w:lang w:bidi="ar-SA"/>
        </w:rPr>
        <w:t>ما رواه رئيس المحدثين أبو جعفر ابن بابويه رضي اللّه عنه أيضا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 باب الصلاة على الميت بإسناده،عن سالم بن مكرم،عن أبي عبد اللّه عليه السّلام أنه قال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تجعل له وسادة من تراب و يجعل خلف ظهره مدرّة لئلاّ يستلقي و يحل عقد كفنه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 بن فلان اللّه ربّك و محمد نبيّك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الإسلام دينك</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 xml:space="preserve">و عليّ وليك و </w:t>
      </w:r>
      <w:bookmarkStart w:id="208" w:name="pg7060_66291"/>
    </w:p>
    <w:p>
      <w:pPr>
        <w:pStyle w:val="BookText"/>
        <w:rPr/>
      </w:pPr>
      <w:bookmarkEnd w:id="208"/>
      <w:r>
        <w:rPr>
          <w:rFonts w:ascii="Amiri" w:hAnsi="Amiri" w:eastAsia="Amiri" w:cs="Amiri"/>
          <w:color w:val="111111"/>
          <w:sz w:val="28"/>
          <w:sz w:val="28"/>
          <w:szCs w:val="28"/>
          <w:rtl w:val="true"/>
          <w:lang w:bidi="ar-SA"/>
        </w:rPr>
        <w:t>إمامك و تسمّي له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واحدا واحدا إلى آخرهم أئمتك أئمة الهدى أبرار،ثم تعيد عليه التلقين مرة أخرى</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71"/>
      </w:r>
    </w:p>
    <w:p>
      <w:pPr>
        <w:pStyle w:val="Heading3"/>
        <w:numPr>
          <w:ilvl w:val="2"/>
          <w:numId w:val="1"/>
        </w:numPr>
        <w:rPr/>
      </w:pPr>
      <w:bookmarkStart w:id="209" w:name="__RefHeading___Toc3274268_372815092"/>
      <w:bookmarkStart w:id="210" w:name="_Toc87"/>
      <w:bookmarkEnd w:id="209"/>
      <w:r>
        <w:rPr>
          <w:rtl w:val="true"/>
        </w:rPr>
        <w:t>الحديث الثمانون</w:t>
      </w:r>
      <w:r>
        <w:rPr>
          <w:rtl w:val="true"/>
        </w:rPr>
        <w:t>:</w:t>
      </w:r>
      <w:bookmarkEnd w:id="210"/>
    </w:p>
    <w:p>
      <w:pPr>
        <w:pStyle w:val="BookText"/>
        <w:rPr/>
      </w:pPr>
      <w:r>
        <w:rPr>
          <w:rFonts w:ascii="Amiri" w:hAnsi="Amiri" w:eastAsia="Amiri" w:cs="Amiri"/>
          <w:color w:val="111111"/>
          <w:sz w:val="28"/>
          <w:sz w:val="28"/>
          <w:szCs w:val="28"/>
          <w:rtl w:val="true"/>
          <w:lang w:bidi="ar-SA"/>
        </w:rPr>
        <w:t>ما رواه ابن بابويه أيضا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ما روي عن أبي محمد الحسن العسكري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عبد اللّه الوراق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محمد الحسن بن علي العسكري عليه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الإمام</w:t>
      </w:r>
    </w:p>
    <w:p>
      <w:pPr>
        <w:pStyle w:val="BookText"/>
        <w:rPr/>
      </w:pPr>
      <w:r>
        <w:rPr>
          <w:rFonts w:ascii="Amiri" w:hAnsi="Amiri" w:eastAsia="Amiri" w:cs="Amiri"/>
          <w:color w:val="111111"/>
          <w:sz w:val="28"/>
          <w:sz w:val="28"/>
          <w:szCs w:val="28"/>
          <w:rtl w:val="true"/>
          <w:lang w:bidi="ar-SA"/>
        </w:rPr>
        <w:t xml:space="preserve">و الخليفة بعدك؟فنهض عليه السّلام مسرعا فدخل البيت ثم خرج و على يده </w:t>
      </w:r>
      <w:r>
        <w:rPr>
          <w:rStyle w:val="FootnoteAnchor"/>
          <w:rtl w:val="true"/>
        </w:rPr>
        <w:footnoteReference w:id="272"/>
      </w:r>
      <w:r>
        <w:rPr>
          <w:rFonts w:ascii="Amiri" w:hAnsi="Amiri" w:eastAsia="Amiri" w:cs="Amiri"/>
          <w:color w:val="111111"/>
          <w:sz w:val="28"/>
          <w:sz w:val="28"/>
          <w:szCs w:val="28"/>
          <w:rtl w:val="true"/>
          <w:lang w:bidi="ar-SA"/>
        </w:rPr>
        <w:t xml:space="preserve">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وجهه القمر ليلة البدر</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من أبناء ثلاث سنين،ثم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بن إسحق لو لا كرامتك على اللّه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حججه ما عرضت عليك ابني هذا إنه سمي رسول اللّه و 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بن إسحق هذا أمر من أمر اللّه و سرّ من سرّ اللّه و غيب من غيب اللّه فخذ ما آتيتك و اكتمه و كن من الشاكرين</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 w:name="__RefHeading___Toc3274270_372815092"/>
      <w:bookmarkStart w:id="212" w:name="_Toc88"/>
      <w:bookmarkEnd w:id="211"/>
      <w:r>
        <w:rPr>
          <w:rtl w:val="true"/>
        </w:rPr>
        <w:t>الحديث الحادي و الثمانون</w:t>
      </w:r>
      <w:r>
        <w:rPr>
          <w:rtl w:val="true"/>
        </w:rPr>
        <w:t>:</w:t>
      </w:r>
      <w:bookmarkEnd w:id="212"/>
    </w:p>
    <w:p>
      <w:pPr>
        <w:pStyle w:val="BookText"/>
        <w:rPr/>
      </w:pPr>
      <w:r>
        <w:rPr>
          <w:rFonts w:ascii="Amiri" w:hAnsi="Amiri" w:eastAsia="Amiri" w:cs="Amiri"/>
          <w:color w:val="111111"/>
          <w:sz w:val="28"/>
          <w:sz w:val="28"/>
          <w:szCs w:val="28"/>
          <w:rtl w:val="true"/>
          <w:lang w:bidi="ar-SA"/>
        </w:rPr>
        <w:t xml:space="preserve">ما رواه ابن بابويه أيضا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ما أخبر به النبي صلى اللّه عليه و اله و سلم من وقوع الغيبة بالقائم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أبي و محمد بن الحسن و محمد بن موسى بن </w:t>
      </w:r>
      <w:r>
        <w:rPr>
          <w:rStyle w:val="FootnoteAnchor"/>
          <w:rtl w:val="true"/>
        </w:rPr>
        <w:footnoteReference w:id="276"/>
      </w:r>
      <w:r>
        <w:rPr>
          <w:rFonts w:ascii="Amiri" w:hAnsi="Amiri" w:eastAsia="Amiri" w:cs="Amiri"/>
          <w:color w:val="111111"/>
          <w:sz w:val="28"/>
          <w:sz w:val="28"/>
          <w:szCs w:val="28"/>
          <w:rtl w:val="true"/>
          <w:lang w:bidi="ar-SA"/>
        </w:rPr>
        <w:t>المتوكل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اللّه،و عبد اللّه بن جعفر الحميري و محمد بن يحيى العطار جميعا،قالوا</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حدثنا أحمد بن محمد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إبراهيم بن هاشم</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و أحمد بن أبي عبد اللّه و محمد بن الحسين بن أبي الخطاب جميعا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محبوب عن داود بن الحصين،عن أبي بصير،عن الصادق،عن آبائه،عن رسول اللّه صلى اللّه عليه و اله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ولدي اسمه اسمي و كنيته كنيتي أشبه الناس بي</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 w:name="__RefHeading___Toc3274272_372815092"/>
      <w:bookmarkStart w:id="214" w:name="_Toc89"/>
      <w:bookmarkEnd w:id="213"/>
      <w:r>
        <w:rPr>
          <w:rtl w:val="true"/>
        </w:rPr>
        <w:t>الحديث الثاني و الثمانون</w:t>
      </w:r>
      <w:r>
        <w:rPr>
          <w:rtl w:val="true"/>
        </w:rPr>
        <w:t>:</w:t>
      </w:r>
      <w:bookmarkEnd w:id="214"/>
    </w:p>
    <w:p>
      <w:pPr>
        <w:pStyle w:val="BookText"/>
        <w:rPr/>
      </w:pPr>
      <w:r>
        <w:rPr>
          <w:rFonts w:ascii="Amiri" w:hAnsi="Amiri" w:eastAsia="Amiri" w:cs="Amiri"/>
          <w:color w:val="111111"/>
          <w:sz w:val="28"/>
          <w:sz w:val="28"/>
          <w:szCs w:val="28"/>
          <w:rtl w:val="true"/>
          <w:lang w:bidi="ar-SA"/>
        </w:rPr>
        <w:t>ما رواه أيضا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ما جاء فيمن أنكر القائم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الواحد بن محمد بن عبدوس النيسابوري،عن علي بن محمد بن قتيبة النيسابوري، عن حمدان بن سليمان،عن أحمد بن عبد اللّه بن جعفر المدائني </w:t>
      </w:r>
      <w:r>
        <w:rPr>
          <w:rStyle w:val="FootnoteAnchor"/>
          <w:rtl w:val="true"/>
        </w:rPr>
        <w:footnoteReference w:id="280"/>
      </w:r>
      <w:r>
        <w:rPr>
          <w:rFonts w:ascii="Amiri" w:hAnsi="Amiri" w:eastAsia="Amiri" w:cs="Amiri"/>
          <w:color w:val="111111"/>
          <w:sz w:val="28"/>
          <w:sz w:val="28"/>
          <w:szCs w:val="28"/>
          <w:rtl w:val="true"/>
          <w:lang w:bidi="ar-SA"/>
        </w:rPr>
        <w:t>،عن عبد اللّه بن الفضل الهاشمي،عن هشام بن سالم،عن الصادق جعفر بن محمد عليه السّلام،عن أبيه،عن جده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القائم من ولدي اسمه اسمي و كنيته </w:t>
      </w:r>
      <w:bookmarkStart w:id="215" w:name="pg7060_66292"/>
    </w:p>
    <w:p>
      <w:pPr>
        <w:pStyle w:val="BookText"/>
        <w:rPr/>
      </w:pPr>
      <w:bookmarkEnd w:id="215"/>
      <w:r>
        <w:rPr>
          <w:rFonts w:ascii="Amiri" w:hAnsi="Amiri" w:eastAsia="Amiri" w:cs="Amiri"/>
          <w:color w:val="111111"/>
          <w:sz w:val="28"/>
          <w:sz w:val="28"/>
          <w:szCs w:val="28"/>
          <w:rtl w:val="true"/>
          <w:lang w:bidi="ar-SA"/>
        </w:rPr>
        <w:t>كنيتي و شمائله شمائلي</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3274274_372815092"/>
      <w:bookmarkStart w:id="217" w:name="_Toc90"/>
      <w:bookmarkEnd w:id="216"/>
      <w:r>
        <w:rPr>
          <w:rtl w:val="true"/>
        </w:rPr>
        <w:t>الحديث الثالث و الثمانون</w:t>
      </w:r>
      <w:r>
        <w:rPr>
          <w:rtl w:val="true"/>
        </w:rPr>
        <w:t>:</w:t>
      </w:r>
      <w:bookmarkEnd w:id="217"/>
    </w:p>
    <w:p>
      <w:pPr>
        <w:pStyle w:val="BookText"/>
        <w:rPr/>
      </w:pPr>
      <w:r>
        <w:rPr>
          <w:rFonts w:ascii="Amiri" w:hAnsi="Amiri" w:eastAsia="Amiri" w:cs="Amiri"/>
          <w:color w:val="111111"/>
          <w:sz w:val="28"/>
          <w:sz w:val="28"/>
          <w:szCs w:val="28"/>
          <w:rtl w:val="true"/>
          <w:lang w:bidi="ar-SA"/>
        </w:rPr>
        <w:t>ما رواه أيضا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ما نص اللّه على القائم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غير واحد من أصحابنا،عن محمد بن همام،عن محمد بن جعفر بن مالك، عن الحسن بن محمد بن سماعة </w:t>
      </w:r>
      <w:r>
        <w:rPr>
          <w:rStyle w:val="FootnoteAnchor"/>
          <w:rtl w:val="true"/>
        </w:rPr>
        <w:footnoteReference w:id="282"/>
      </w:r>
      <w:r>
        <w:rPr>
          <w:rFonts w:ascii="Amiri" w:hAnsi="Amiri" w:eastAsia="Amiri" w:cs="Amiri"/>
          <w:color w:val="111111"/>
          <w:sz w:val="28"/>
          <w:sz w:val="28"/>
          <w:szCs w:val="28"/>
          <w:rtl w:val="true"/>
          <w:lang w:bidi="ar-SA"/>
        </w:rPr>
        <w:t>،عن أحمد بن الحارث،عن المفضل بن عمر،عن يونس بن ظبيان،عن جابر بن يزيد الجعفي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جابر بن عبد اللّه الأنصاري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 أَطِيعُوا الرَّسُولَ وَ أُولِي الْأَمْرِ مِنْكُمْ </w:t>
      </w:r>
      <w:r>
        <w:rPr>
          <w:rStyle w:val="FootnoteAnchor"/>
          <w:rtl w:val="true"/>
        </w:rPr>
        <w:footnoteReference w:id="2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عرفنا اللّه و رسوله فمن أولوا الأمر الذين قرن اللّه طاعتهم بطاعتك؟فقال صلى اللّه عليه و اله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خلفائي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نص عليهم واحدا واحدا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الحسن بن علي ثم سميي و كنيي حجة</w:t>
      </w:r>
    </w:p>
    <w:p>
      <w:pPr>
        <w:pStyle w:val="BookText"/>
        <w:rPr/>
      </w:pPr>
      <w:r>
        <w:rPr>
          <w:rFonts w:ascii="Amiri" w:hAnsi="Amiri" w:eastAsia="Amiri" w:cs="Amiri"/>
          <w:color w:val="111111"/>
          <w:sz w:val="28"/>
          <w:sz w:val="28"/>
          <w:szCs w:val="28"/>
          <w:rtl w:val="true"/>
          <w:lang w:bidi="ar-SA"/>
        </w:rPr>
        <w:t>اللّه في أرضه و بقيته في عباده ابن الحسن ابن علي ذلك الذي يفتح اللّه على يديه مشارق الأرض و مغاربها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جابر هذا من مكنون علم اللّه و مخزون سرّ اللّه </w:t>
      </w:r>
      <w:r>
        <w:rPr>
          <w:rStyle w:val="FootnoteAnchor"/>
          <w:rtl w:val="true"/>
        </w:rPr>
        <w:footnoteReference w:id="284"/>
      </w:r>
      <w:r>
        <w:rPr>
          <w:rFonts w:ascii="Amiri" w:hAnsi="Amiri" w:eastAsia="Amiri" w:cs="Amiri"/>
          <w:color w:val="111111"/>
          <w:sz w:val="28"/>
          <w:sz w:val="28"/>
          <w:szCs w:val="28"/>
          <w:rtl w:val="true"/>
          <w:lang w:bidi="ar-SA"/>
        </w:rPr>
        <w:t>فاكتمه إلاّ عن أهله</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الطبرسي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بن عيسى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فيهما محمد بن الحسن بن علي في نسخة صحيحة بالاسم الصريح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3274276_372815092"/>
      <w:bookmarkStart w:id="219" w:name="_Toc91"/>
      <w:bookmarkEnd w:id="218"/>
      <w:r>
        <w:rPr>
          <w:rtl w:val="true"/>
        </w:rPr>
        <w:t>الحديث الرابع و الثمانون</w:t>
      </w:r>
      <w:r>
        <w:rPr>
          <w:rtl w:val="true"/>
        </w:rPr>
        <w:t>:</w:t>
      </w:r>
      <w:bookmarkEnd w:id="219"/>
    </w:p>
    <w:p>
      <w:pPr>
        <w:pStyle w:val="BookText"/>
        <w:rPr/>
      </w:pPr>
      <w:r>
        <w:rPr>
          <w:rFonts w:ascii="Amiri" w:hAnsi="Amiri" w:eastAsia="Amiri" w:cs="Amiri"/>
          <w:color w:val="111111"/>
          <w:sz w:val="28"/>
          <w:sz w:val="28"/>
          <w:szCs w:val="28"/>
          <w:rtl w:val="true"/>
          <w:lang w:bidi="ar-SA"/>
        </w:rPr>
        <w:t>ما رواه أيضا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ما أخبر به النبي صلى اللّه عليه و اله و سلم من وقوع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بن مسرور،عن الحسين بن محمد بن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عمه عبد اللّه بن عامر</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عن محمد بن أبي عمير،عن أبي جميلة،</w:t>
      </w:r>
      <w:r>
        <w:rPr>
          <w:rStyle w:val="FootnoteAnchor"/>
          <w:rtl w:val="true"/>
        </w:rPr>
        <w:footnoteReference w:id="288"/>
      </w:r>
      <w:r>
        <w:rPr>
          <w:rFonts w:ascii="Amiri" w:hAnsi="Amiri" w:eastAsia="Amiri" w:cs="Amiri"/>
          <w:color w:val="111111"/>
          <w:sz w:val="28"/>
          <w:sz w:val="28"/>
          <w:szCs w:val="28"/>
          <w:rtl w:val="true"/>
          <w:lang w:bidi="ar-SA"/>
        </w:rPr>
        <w:t>عن جابر بن يزيد الجعفي،عن جابر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ولدي اسمه اسمي و كنيته كنيتي</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 و الثمانون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المفيد محمد بن محمد بن النعمان قدس سره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تنقضي الأيام و الليالي حتى يبعث اللّه رجلا من أهل بيتي يواطىء اسمه اسمي يملأها قسطا و عدلا كما</w:t>
      </w:r>
    </w:p>
    <w:p>
      <w:pPr>
        <w:pStyle w:val="BookText"/>
        <w:rPr/>
      </w:pPr>
      <w:r>
        <w:rPr>
          <w:rFonts w:ascii="IRNazanin" w:hAnsi="IRNazanin" w:eastAsia="IRNazanin"/>
          <w:color w:val="111111"/>
          <w:sz w:val="28"/>
          <w:sz w:val="28"/>
          <w:szCs w:val="28"/>
          <w:rtl w:val="true"/>
          <w:lang w:bidi="fa-IR"/>
        </w:rPr>
        <w:t xml:space="preserve">ملئت جورا </w:t>
      </w:r>
      <w:r>
        <w:rPr>
          <w:rStyle w:val="FootnoteAnchor"/>
          <w:rtl w:val="true"/>
        </w:rPr>
        <w:footnoteReference w:id="290"/>
      </w:r>
      <w:r>
        <w:rPr>
          <w:rFonts w:ascii="IRNazanin" w:hAnsi="IRNazanin" w:eastAsia="IRNazanin"/>
          <w:color w:val="111111"/>
          <w:sz w:val="28"/>
          <w:sz w:val="28"/>
          <w:szCs w:val="28"/>
          <w:rtl w:val="true"/>
          <w:lang w:bidi="fa-IR"/>
        </w:rPr>
        <w:t>و ظلما</w:t>
      </w:r>
      <w:r>
        <w:rPr>
          <w:rFonts w:eastAsia="IRNazanin" w:cs="IRNazanin"/>
          <w:color w:val="111111"/>
          <w:sz w:val="28"/>
          <w:szCs w:val="28"/>
          <w:rtl w:val="true"/>
          <w:lang w:bidi="fa-IR"/>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 w:name="__RefHeading___Toc3274278_372815092"/>
      <w:bookmarkStart w:id="221" w:name="_Toc92"/>
      <w:bookmarkEnd w:id="220"/>
      <w:r>
        <w:rPr>
          <w:rtl w:val="true"/>
        </w:rPr>
        <w:t>الحديث السادس و الثمانون</w:t>
      </w:r>
      <w:r>
        <w:rPr>
          <w:rtl w:val="true"/>
        </w:rPr>
        <w:t>:</w:t>
      </w:r>
      <w:bookmarkEnd w:id="221"/>
    </w:p>
    <w:p>
      <w:pPr>
        <w:pStyle w:val="BookText"/>
        <w:rPr/>
      </w:pPr>
      <w:r>
        <w:rPr>
          <w:rFonts w:ascii="Amiri" w:hAnsi="Amiri" w:eastAsia="Amiri" w:cs="Amiri"/>
          <w:color w:val="111111"/>
          <w:sz w:val="28"/>
          <w:sz w:val="28"/>
          <w:szCs w:val="28"/>
          <w:rtl w:val="true"/>
          <w:lang w:bidi="ar-SA"/>
        </w:rPr>
        <w:t>ما رواه المفيد أيضا في الإرشاد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يبق </w:t>
      </w:r>
      <w:bookmarkStart w:id="222" w:name="pg7060_66293"/>
    </w:p>
    <w:p>
      <w:pPr>
        <w:pStyle w:val="BookText"/>
        <w:rPr/>
      </w:pPr>
      <w:bookmarkEnd w:id="222"/>
      <w:r>
        <w:rPr>
          <w:rFonts w:ascii="Amiri" w:hAnsi="Amiri" w:eastAsia="Amiri" w:cs="Amiri"/>
          <w:color w:val="111111"/>
          <w:sz w:val="28"/>
          <w:sz w:val="28"/>
          <w:szCs w:val="28"/>
          <w:rtl w:val="true"/>
          <w:lang w:bidi="ar-SA"/>
        </w:rPr>
        <w:t xml:space="preserve">من الدنيا إلاّ يوم واحد لطوّل اللّه ذلك اليوم حتى يبعث اللّه فيهم </w:t>
      </w:r>
      <w:r>
        <w:rPr>
          <w:rStyle w:val="FootnoteAnchor"/>
          <w:rtl w:val="true"/>
        </w:rPr>
        <w:footnoteReference w:id="292"/>
      </w:r>
      <w:r>
        <w:rPr>
          <w:rFonts w:ascii="Amiri" w:hAnsi="Amiri" w:eastAsia="Amiri" w:cs="Amiri"/>
          <w:color w:val="111111"/>
          <w:sz w:val="28"/>
          <w:sz w:val="28"/>
          <w:szCs w:val="28"/>
          <w:rtl w:val="true"/>
          <w:lang w:bidi="ar-SA"/>
        </w:rPr>
        <w:t>رجلا من ولدي يواطىء اسمه اسمي يملأها عدلا و قسطا كما ملئت ظلما و جورا</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علي بن عيسى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الأربعين حديثا التي جمعها الحافظ أبو نعيم بسنده عن حذيفة عنه عليه السّلام مثله،إلاّ أنه قال في خطبة خطبها على المنبر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 w:name="__RefHeading___Toc3274280_372815092"/>
      <w:bookmarkStart w:id="224" w:name="_Toc93"/>
      <w:bookmarkEnd w:id="223"/>
      <w:r>
        <w:rPr>
          <w:rtl w:val="true"/>
        </w:rPr>
        <w:t>الحديث السابع و الثمانون</w:t>
      </w:r>
      <w:r>
        <w:rPr>
          <w:rtl w:val="true"/>
        </w:rPr>
        <w:t>:</w:t>
      </w:r>
      <w:bookmarkEnd w:id="224"/>
    </w:p>
    <w:p>
      <w:pPr>
        <w:pStyle w:val="BookText"/>
        <w:rPr/>
      </w:pPr>
      <w:r>
        <w:rPr>
          <w:rFonts w:ascii="Amiri" w:hAnsi="Amiri" w:eastAsia="Amiri" w:cs="Amiri"/>
          <w:color w:val="111111"/>
          <w:sz w:val="28"/>
          <w:sz w:val="28"/>
          <w:szCs w:val="28"/>
          <w:rtl w:val="true"/>
          <w:lang w:bidi="ar-SA"/>
        </w:rPr>
        <w:t>ما رواه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الأحاديث المذكورة عن عبد اللّه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يملك رجل من أهل بيتي يواطىء اسمه اسمي يملأ الأرض عدلا و قسطا</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 w:name="__RefHeading___Toc3274282_372815092"/>
      <w:bookmarkStart w:id="226" w:name="_Toc94"/>
      <w:bookmarkEnd w:id="225"/>
      <w:r>
        <w:rPr>
          <w:rtl w:val="true"/>
        </w:rPr>
        <w:t>الحديث الثامن و الثمانون</w:t>
      </w:r>
      <w:r>
        <w:rPr>
          <w:rtl w:val="true"/>
        </w:rPr>
        <w:t>:</w:t>
      </w:r>
      <w:bookmarkEnd w:id="226"/>
    </w:p>
    <w:p>
      <w:pPr>
        <w:pStyle w:val="BookText"/>
        <w:rPr/>
      </w:pPr>
      <w:r>
        <w:rPr>
          <w:rFonts w:ascii="Amiri" w:hAnsi="Amiri" w:eastAsia="Amiri" w:cs="Amiri"/>
          <w:color w:val="111111"/>
          <w:sz w:val="28"/>
          <w:sz w:val="28"/>
          <w:szCs w:val="28"/>
          <w:rtl w:val="true"/>
          <w:lang w:bidi="ar-SA"/>
        </w:rPr>
        <w:t>ما رواه أيضا من تلك الأحاديث بسنده عن رسول اللّه صلى اللّه عليه و اله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رجل من أهل بيتي بواطىء اسمه اسمي و خلقه خلقي يملأها عدلا و قسطا</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 w:name="__RefHeading___Toc3274284_372815092"/>
      <w:bookmarkStart w:id="228" w:name="_Toc95"/>
      <w:bookmarkEnd w:id="227"/>
      <w:r>
        <w:rPr>
          <w:rtl w:val="true"/>
        </w:rPr>
        <w:t>الحديث التاسع و الثمانون</w:t>
      </w:r>
      <w:r>
        <w:rPr>
          <w:rtl w:val="true"/>
        </w:rPr>
        <w:t>:</w:t>
      </w:r>
      <w:bookmarkEnd w:id="228"/>
    </w:p>
    <w:p>
      <w:pPr>
        <w:pStyle w:val="BookText"/>
        <w:rPr/>
      </w:pPr>
      <w:r>
        <w:rPr>
          <w:rFonts w:ascii="Amiri" w:hAnsi="Amiri" w:eastAsia="Amiri" w:cs="Amiri"/>
          <w:color w:val="111111"/>
          <w:sz w:val="28"/>
          <w:sz w:val="28"/>
          <w:szCs w:val="28"/>
          <w:rtl w:val="true"/>
          <w:lang w:bidi="ar-SA"/>
        </w:rPr>
        <w:t>ما رواه فيها بسنده عن ابن مسعود، عن رسول اللّه صلى اللّه عليه و اله و سلم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يبق من الدنيا إلاّ ليلة لطوّل اللّه تلك الليلة حتى يملك رجل من أهل بيتي يواطىء اسمه اسمي يملأها عدلا كما ملئت جورا و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297"/>
      </w:r>
    </w:p>
    <w:p>
      <w:pPr>
        <w:pStyle w:val="Heading3"/>
        <w:numPr>
          <w:ilvl w:val="2"/>
          <w:numId w:val="1"/>
        </w:numPr>
        <w:rPr/>
      </w:pPr>
      <w:bookmarkStart w:id="229" w:name="__RefHeading___Toc3274286_372815092"/>
      <w:bookmarkStart w:id="230" w:name="_Toc96"/>
      <w:bookmarkEnd w:id="229"/>
      <w:r>
        <w:rPr>
          <w:rtl w:val="true"/>
        </w:rPr>
        <w:t>الحديث التسعون</w:t>
      </w:r>
      <w:r>
        <w:rPr>
          <w:rtl w:val="true"/>
        </w:rPr>
        <w:t>:</w:t>
      </w:r>
      <w:bookmarkEnd w:id="230"/>
    </w:p>
    <w:p>
      <w:pPr>
        <w:pStyle w:val="BookText"/>
        <w:rPr/>
      </w:pPr>
      <w:r>
        <w:rPr>
          <w:rFonts w:ascii="Amiri" w:hAnsi="Amiri" w:eastAsia="Amiri" w:cs="Amiri"/>
          <w:color w:val="111111"/>
          <w:sz w:val="28"/>
          <w:sz w:val="28"/>
          <w:szCs w:val="28"/>
          <w:rtl w:val="true"/>
          <w:lang w:bidi="ar-SA"/>
        </w:rPr>
        <w:t>ما رواه الكليني في باب الكتمان،عن محمد بن يحيى،عن أحمد بن محمد،عن محمد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الأعلى</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من احتمال أمرنا التصديق له و القبول فقط مع احتمال أمرنا ستره و صيانته عن غير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عرفتم من عبد إذاعة فامشوا إليه وردوه عنها فإن هو قبل منكم و إلاّ فتحملوا عليه بمن يثقل عليه و يسمع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الرجل منكم يطلب الحاجة فيلطف فيها حتى تقضي له،فالطفوا في حاجتي كما تلطفون في حوائجكم</w:t>
      </w:r>
      <w:r>
        <w:rPr>
          <w:rFonts w:eastAsia="Amiri" w:cs="Amiri" w:ascii="Amiri" w:hAnsi="Amiri"/>
          <w:color w:val="111111"/>
          <w:sz w:val="28"/>
          <w:szCs w:val="28"/>
          <w:rtl w:val="true"/>
          <w:lang w:bidi="ar-SA"/>
        </w:rPr>
        <w:t xml:space="preserve">] </w:t>
      </w:r>
      <w:r>
        <w:rPr>
          <w:rStyle w:val="FootnoteAnchor"/>
          <w:rtl w:val="true"/>
        </w:rPr>
        <w:footnoteReference w:id="299"/>
      </w:r>
      <w:r>
        <w:rPr>
          <w:rFonts w:ascii="IRNazanin" w:hAnsi="IRNazanin" w:eastAsia="IRNazanin"/>
          <w:color w:val="111111"/>
          <w:sz w:val="28"/>
          <w:sz w:val="28"/>
          <w:szCs w:val="28"/>
          <w:rtl w:val="true"/>
          <w:lang w:bidi="fa-IR"/>
        </w:rPr>
        <w:t>فإن هو</w:t>
      </w:r>
      <w:r>
        <w:rPr>
          <w:rStyle w:val="FootnoteAnchor"/>
          <w:rtl w:val="true"/>
        </w:rPr>
        <w:footnoteReference w:id="300"/>
      </w:r>
      <w:r>
        <w:rPr>
          <w:rFonts w:ascii="Amiri" w:hAnsi="Amiri" w:eastAsia="Amiri" w:cs="Amiri"/>
          <w:color w:val="111111"/>
          <w:sz w:val="28"/>
          <w:sz w:val="28"/>
          <w:szCs w:val="28"/>
          <w:rtl w:val="true"/>
          <w:lang w:bidi="ar-SA"/>
        </w:rPr>
        <w:t>قبل منكم و إلاّ فادفنوا كلامه تحت أقدامكم و لا تقولوا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يقول و يقول،فإن ذلك يحمل عليّ و عليكم</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روي في أحاديث كثيرة عنهم عليه السّلام أنهم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أحيوا أمرنا رحم اللّه عبدا أحيا أمرنا</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 w:name="__RefHeading___Toc3274288_372815092"/>
      <w:bookmarkStart w:id="232" w:name="_Toc97"/>
      <w:bookmarkEnd w:id="231"/>
      <w:r>
        <w:rPr>
          <w:rtl w:val="true"/>
        </w:rPr>
        <w:t>الحديث الحادي و التسعون</w:t>
      </w:r>
      <w:r>
        <w:rPr>
          <w:rtl w:val="true"/>
        </w:rPr>
        <w:t>:</w:t>
      </w:r>
      <w:bookmarkEnd w:id="23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الشيخ كمال الدين محمد بن طلحة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مطالب السؤول في مناقب آل </w:t>
      </w:r>
      <w:bookmarkStart w:id="233" w:name="pg7060_66294"/>
    </w:p>
    <w:p>
      <w:pPr>
        <w:pStyle w:val="BookText"/>
        <w:rPr/>
      </w:pPr>
      <w:bookmarkEnd w:id="233"/>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نقله عنه علي بن عيسى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معرفة الأئمة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الثاني عشر في ذكر أبي القاسم محمد بن الحسن بن علي الرضا عليه السّلام</w:t>
      </w:r>
    </w:p>
    <w:p>
      <w:pPr>
        <w:pStyle w:val="BookText"/>
        <w:rPr/>
      </w:pPr>
      <w:r>
        <w:rPr>
          <w:rFonts w:ascii="Amiri" w:hAnsi="Amiri" w:eastAsia="Amiri" w:cs="Amiri"/>
          <w:color w:val="111111"/>
          <w:sz w:val="28"/>
          <w:sz w:val="28"/>
          <w:szCs w:val="28"/>
          <w:rtl w:val="true"/>
          <w:lang w:bidi="ar-SA"/>
        </w:rPr>
        <w:t>فهذا الخلف المهدي قد أيده اللّه</w:t>
      </w:r>
    </w:p>
    <w:p>
      <w:pPr>
        <w:pStyle w:val="BookText"/>
        <w:rPr/>
      </w:pPr>
      <w:r>
        <w:rPr>
          <w:rFonts w:ascii="Amiri" w:hAnsi="Amiri" w:eastAsia="Amiri" w:cs="Amiri"/>
          <w:color w:val="111111"/>
          <w:sz w:val="28"/>
          <w:sz w:val="28"/>
          <w:szCs w:val="28"/>
          <w:rtl w:val="true"/>
          <w:lang w:bidi="ar-SA"/>
        </w:rPr>
        <w:t>و قد قال رسول اللّه صلى اللّه عليه و اله و سلم قولا قد رويناه</w:t>
      </w:r>
    </w:p>
    <w:p>
      <w:pPr>
        <w:pStyle w:val="BookText"/>
        <w:rPr/>
      </w:pPr>
      <w:r>
        <w:rPr>
          <w:rFonts w:ascii="Amiri" w:hAnsi="Amiri" w:eastAsia="Amiri" w:cs="Amiri"/>
          <w:color w:val="111111"/>
          <w:sz w:val="28"/>
          <w:sz w:val="28"/>
          <w:szCs w:val="28"/>
          <w:rtl w:val="true"/>
          <w:lang w:bidi="ar-SA"/>
        </w:rPr>
        <w:t>و ذو العلم بما قال إذا أدرك معناه</w:t>
      </w:r>
    </w:p>
    <w:p>
      <w:pPr>
        <w:pStyle w:val="BookText"/>
        <w:rPr/>
      </w:pPr>
      <w:r>
        <w:rPr>
          <w:rFonts w:ascii="Amiri" w:hAnsi="Amiri" w:eastAsia="Amiri" w:cs="Amiri"/>
          <w:color w:val="111111"/>
          <w:sz w:val="28"/>
          <w:sz w:val="28"/>
          <w:szCs w:val="28"/>
          <w:rtl w:val="true"/>
          <w:lang w:bidi="ar-SA"/>
        </w:rPr>
        <w:t>ترى الأخبار في المهدي جاءت بمسمّاه</w:t>
      </w:r>
    </w:p>
    <w:p>
      <w:pPr>
        <w:pStyle w:val="BookText"/>
        <w:rPr/>
      </w:pPr>
      <w:r>
        <w:rPr>
          <w:rFonts w:ascii="Amiri" w:hAnsi="Amiri" w:eastAsia="Amiri" w:cs="Amiri"/>
          <w:color w:val="111111"/>
          <w:sz w:val="28"/>
          <w:sz w:val="28"/>
          <w:szCs w:val="28"/>
          <w:rtl w:val="true"/>
          <w:lang w:bidi="ar-SA"/>
        </w:rPr>
        <w:t xml:space="preserve">و قد أبداه بالنسبة و الوصف و شمّاه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فهذا الخلف الحجه قد ایدّه اللَّه</w:t>
      </w:r>
    </w:p>
    <w:p>
      <w:pPr>
        <w:pStyle w:val="BookText"/>
        <w:rPr/>
      </w:pPr>
      <w:r>
        <w:rPr>
          <w:rFonts w:ascii="IRNazanin" w:hAnsi="IRNazanin" w:eastAsia="IRNazanin"/>
          <w:color w:val="111111"/>
          <w:sz w:val="28"/>
          <w:sz w:val="28"/>
          <w:szCs w:val="28"/>
          <w:rtl w:val="true"/>
          <w:lang w:bidi="fa-IR"/>
        </w:rPr>
        <w:t>هداه منهج الحقّ و آتاه سجایاه</w:t>
      </w:r>
    </w:p>
    <w:p>
      <w:pPr>
        <w:pStyle w:val="BookText"/>
        <w:rPr/>
      </w:pPr>
      <w:r>
        <w:rPr>
          <w:rFonts w:ascii="IRNazanin" w:hAnsi="IRNazanin" w:eastAsia="IRNazanin"/>
          <w:color w:val="111111"/>
          <w:sz w:val="28"/>
          <w:sz w:val="28"/>
          <w:szCs w:val="28"/>
          <w:rtl w:val="true"/>
          <w:lang w:bidi="fa-IR"/>
        </w:rPr>
        <w:t>و اعلی فی ذری العَلْیاء بالتأیید مرقاه</w:t>
      </w:r>
    </w:p>
    <w:p>
      <w:pPr>
        <w:pStyle w:val="BookText"/>
        <w:rPr/>
      </w:pPr>
      <w:r>
        <w:rPr>
          <w:rFonts w:ascii="Amiri" w:hAnsi="Amiri" w:eastAsia="Amiri" w:cs="Amiri"/>
          <w:color w:val="111111"/>
          <w:sz w:val="28"/>
          <w:sz w:val="28"/>
          <w:szCs w:val="28"/>
          <w:rtl w:val="true"/>
          <w:lang w:bidi="ar-SA"/>
        </w:rPr>
        <w:t>وآتاه حُلَی فضل عظیم فتحلّاه</w:t>
      </w:r>
    </w:p>
    <w:p>
      <w:pPr>
        <w:pStyle w:val="BookText"/>
        <w:rPr/>
      </w:pPr>
      <w:r>
        <w:rPr>
          <w:rFonts w:ascii="Amiri" w:hAnsi="Amiri" w:eastAsia="Amiri" w:cs="Amiri"/>
          <w:color w:val="111111"/>
          <w:sz w:val="28"/>
          <w:sz w:val="28"/>
          <w:szCs w:val="28"/>
          <w:rtl w:val="true"/>
          <w:lang w:bidi="ar-SA"/>
        </w:rPr>
        <w:t>و قد قال رسول اللَّه قولاً قد رَوَیناه</w:t>
      </w:r>
    </w:p>
    <w:p>
      <w:pPr>
        <w:pStyle w:val="BookText"/>
        <w:rPr/>
      </w:pPr>
      <w:r>
        <w:rPr>
          <w:rFonts w:ascii="IRNazanin" w:hAnsi="IRNazanin" w:eastAsia="IRNazanin"/>
          <w:color w:val="111111"/>
          <w:sz w:val="28"/>
          <w:sz w:val="28"/>
          <w:szCs w:val="28"/>
          <w:rtl w:val="true"/>
          <w:lang w:bidi="fa-IR"/>
        </w:rPr>
        <w:t>وذوالعلم بماقال اذا ادرک معناه</w:t>
      </w:r>
    </w:p>
    <w:p>
      <w:pPr>
        <w:pStyle w:val="BookText"/>
        <w:rPr/>
      </w:pPr>
      <w:r>
        <w:rPr>
          <w:rFonts w:ascii="IRNazanin" w:hAnsi="IRNazanin" w:eastAsia="IRNazanin"/>
          <w:color w:val="111111"/>
          <w:sz w:val="28"/>
          <w:sz w:val="28"/>
          <w:szCs w:val="28"/>
          <w:rtl w:val="true"/>
          <w:lang w:bidi="fa-IR"/>
        </w:rPr>
        <w:t>یری الاخبار فی المهدی جاءت بمسمّاه</w:t>
      </w:r>
    </w:p>
    <w:p>
      <w:pPr>
        <w:pStyle w:val="BookText"/>
        <w:rPr/>
      </w:pPr>
      <w:r>
        <w:rPr>
          <w:rFonts w:ascii="IRNazanin" w:hAnsi="IRNazanin" w:eastAsia="IRNazanin"/>
          <w:color w:val="111111"/>
          <w:sz w:val="28"/>
          <w:sz w:val="28"/>
          <w:szCs w:val="28"/>
          <w:rtl w:val="true"/>
          <w:lang w:bidi="fa-IR"/>
        </w:rPr>
        <w:t>وقدأبداه بالنسبه و الوصف و سمّاه</w:t>
      </w:r>
    </w:p>
    <w:p>
      <w:pPr>
        <w:pStyle w:val="BookText"/>
        <w:rPr/>
      </w:pPr>
      <w:r>
        <w:rPr>
          <w:rFonts w:ascii="Amiri" w:hAnsi="Amiri" w:eastAsia="Amiri" w:cs="Amiri"/>
          <w:color w:val="111111"/>
          <w:sz w:val="28"/>
          <w:sz w:val="28"/>
          <w:szCs w:val="28"/>
          <w:rtl w:val="true"/>
          <w:lang w:bidi="ar-SA"/>
        </w:rPr>
        <w:t>و یکفی قوله منّی لإشراق مُحیّاه</w:t>
      </w:r>
    </w:p>
    <w:p>
      <w:pPr>
        <w:pStyle w:val="BookText"/>
        <w:rPr/>
      </w:pPr>
      <w:r>
        <w:rPr>
          <w:rFonts w:ascii="IRNazanin" w:hAnsi="IRNazanin" w:eastAsia="IRNazanin"/>
          <w:color w:val="111111"/>
          <w:sz w:val="28"/>
          <w:sz w:val="28"/>
          <w:szCs w:val="28"/>
          <w:rtl w:val="true"/>
          <w:lang w:bidi="fa-IR"/>
        </w:rPr>
        <w:t>ومن بضعته الزهراء مُرساه و مَسراه</w:t>
      </w:r>
    </w:p>
    <w:p>
      <w:pPr>
        <w:pStyle w:val="BookText"/>
        <w:rPr/>
      </w:pPr>
      <w:r>
        <w:rPr>
          <w:rFonts w:ascii="IRNazanin" w:hAnsi="IRNazanin" w:eastAsia="IRNazanin"/>
          <w:color w:val="111111"/>
          <w:sz w:val="28"/>
          <w:sz w:val="28"/>
          <w:szCs w:val="28"/>
          <w:rtl w:val="true"/>
          <w:lang w:bidi="fa-IR"/>
        </w:rPr>
        <w:t>و لن یبلغ ما اوتیه امثال و أشباه</w:t>
      </w:r>
    </w:p>
    <w:p>
      <w:pPr>
        <w:pStyle w:val="BookText"/>
        <w:rPr/>
      </w:pPr>
      <w:r>
        <w:rPr>
          <w:rFonts w:ascii="IRNazanin" w:hAnsi="IRNazanin" w:eastAsia="IRNazanin"/>
          <w:color w:val="111111"/>
          <w:sz w:val="28"/>
          <w:sz w:val="28"/>
          <w:szCs w:val="28"/>
          <w:rtl w:val="true"/>
          <w:lang w:bidi="fa-IR"/>
        </w:rPr>
        <w:t>فمن قالوا هو المهدیّ ما مانوا بما فاهواه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علي بن عيسى صرح باسمه عليه السّلام في مواضع كثيرة و المقصود هنا ذكر الحديث الذي أورده نظما</w:t>
      </w:r>
      <w:r>
        <w:rPr>
          <w:rFonts w:eastAsia="Amiri" w:cs="Amiri" w:ascii="Amiri" w:hAnsi="Amiri"/>
          <w:color w:val="111111"/>
          <w:sz w:val="28"/>
          <w:szCs w:val="28"/>
          <w:rtl w:val="true"/>
          <w:lang w:bidi="ar-SA"/>
        </w:rPr>
        <w:t>.</w:t>
      </w:r>
      <w:r>
        <w:rPr>
          <w:rStyle w:val="FootnoteAnchor"/>
          <w:rtl w:val="true"/>
        </w:rPr>
        <w:footnoteReference w:id="304"/>
      </w:r>
    </w:p>
    <w:p>
      <w:pPr>
        <w:pStyle w:val="Heading3"/>
        <w:numPr>
          <w:ilvl w:val="2"/>
          <w:numId w:val="1"/>
        </w:numPr>
        <w:rPr/>
      </w:pPr>
      <w:bookmarkStart w:id="234" w:name="__RefHeading___Toc3274290_372815092"/>
      <w:bookmarkStart w:id="235" w:name="_Toc98"/>
      <w:bookmarkEnd w:id="234"/>
      <w:r>
        <w:rPr>
          <w:rtl w:val="true"/>
        </w:rPr>
        <w:t>الحديث الثاني و التسعون</w:t>
      </w:r>
      <w:r>
        <w:rPr>
          <w:rtl w:val="true"/>
        </w:rPr>
        <w:t>:</w:t>
      </w:r>
      <w:bookmarkEnd w:id="235"/>
    </w:p>
    <w:p>
      <w:pPr>
        <w:pStyle w:val="BookText"/>
        <w:rPr/>
      </w:pPr>
      <w:r>
        <w:rPr>
          <w:rFonts w:ascii="Amiri" w:hAnsi="Amiri" w:eastAsia="Amiri" w:cs="Amiri"/>
          <w:color w:val="111111"/>
          <w:sz w:val="28"/>
          <w:sz w:val="28"/>
          <w:szCs w:val="28"/>
          <w:rtl w:val="true"/>
          <w:lang w:bidi="ar-SA"/>
        </w:rPr>
        <w:t>ما رواه ابن طلحة أيضا و نقله علي بن عيسى،عن ابن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 واحد لطوّل اللّه ذلك اليوم حتى يبعث اللّه رجلا مني أو من أهل بيتي يواطىء اسمه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05"/>
      </w:r>
    </w:p>
    <w:p>
      <w:pPr>
        <w:pStyle w:val="Heading3"/>
        <w:numPr>
          <w:ilvl w:val="2"/>
          <w:numId w:val="1"/>
        </w:numPr>
        <w:rPr/>
      </w:pPr>
      <w:bookmarkStart w:id="236" w:name="__RefHeading___Toc3274292_372815092"/>
      <w:bookmarkStart w:id="237" w:name="_Toc99"/>
      <w:bookmarkEnd w:id="236"/>
      <w:r>
        <w:rPr>
          <w:rtl w:val="true"/>
        </w:rPr>
        <w:t>الحديث الثالث و التسعون</w:t>
      </w:r>
      <w:r>
        <w:rPr>
          <w:rtl w:val="true"/>
        </w:rPr>
        <w:t>:</w:t>
      </w:r>
      <w:bookmarkEnd w:id="237"/>
    </w:p>
    <w:p>
      <w:pPr>
        <w:pStyle w:val="BookText"/>
        <w:rPr/>
      </w:pPr>
      <w:r>
        <w:rPr>
          <w:rFonts w:ascii="Amiri" w:hAnsi="Amiri" w:eastAsia="Amiri" w:cs="Amiri"/>
          <w:color w:val="111111"/>
          <w:sz w:val="28"/>
          <w:sz w:val="28"/>
          <w:szCs w:val="28"/>
          <w:rtl w:val="true"/>
          <w:lang w:bidi="ar-SA"/>
        </w:rPr>
        <w:t>ما رواه ابن طلحة و علي بن عيسى أيضا،عن النبي صلى اللّه عليه و اله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يلي هذا الأمر رجل من أهل بيتي يواطىء اسمه اسمي يملأها عدلا كما ملئت جورا</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 w:name="__RefHeading___Toc3274294_372815092"/>
      <w:bookmarkStart w:id="239" w:name="_Toc100"/>
      <w:bookmarkEnd w:id="238"/>
      <w:r>
        <w:rPr>
          <w:rtl w:val="true"/>
        </w:rPr>
        <w:t>الحديث الرابع و التسعون</w:t>
      </w:r>
      <w:r>
        <w:rPr>
          <w:rtl w:val="true"/>
        </w:rPr>
        <w:t>:</w:t>
      </w:r>
      <w:bookmarkEnd w:id="239"/>
    </w:p>
    <w:p>
      <w:pPr>
        <w:pStyle w:val="BookText"/>
        <w:rPr/>
      </w:pPr>
      <w:r>
        <w:rPr>
          <w:rFonts w:ascii="Amiri" w:hAnsi="Amiri" w:eastAsia="Amiri" w:cs="Amiri"/>
          <w:color w:val="111111"/>
          <w:sz w:val="28"/>
          <w:sz w:val="28"/>
          <w:szCs w:val="28"/>
          <w:rtl w:val="true"/>
          <w:lang w:bidi="ar-SA"/>
        </w:rPr>
        <w:t>ما رواه الطبرسي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العياشي بإسناده عن علي بن الحسين عليه السّلام أنه قرأ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نُرِيدُ أَنْ نَمُنَّ عَلَى الَّذِينَ اسْتُضْعِفُوا فِي الْأَرْضِ </w:t>
      </w:r>
      <w:r>
        <w:rPr>
          <w:rStyle w:val="FootnoteAnchor"/>
          <w:rtl w:val="true"/>
        </w:rPr>
        <w:footnoteReference w:id="30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و اللّه شيعتنا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يفعل ذلك بهم على يدي رجل منّا و هو مهدي هذه الأمة و هو الذي 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 واحد لطوّل اللّه ذلك اليوم حتى يملك رجل من عترتي اسمه اسمي يملأ الأرض عدلا و قسطا كما ملئت ظلما و جورا</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مثل ذلك </w:t>
      </w:r>
      <w:bookmarkStart w:id="240" w:name="pg7060_66295"/>
    </w:p>
    <w:p>
      <w:pPr>
        <w:pStyle w:val="BookText"/>
        <w:rPr/>
      </w:pPr>
      <w:bookmarkEnd w:id="240"/>
      <w:r>
        <w:rPr>
          <w:rFonts w:ascii="Amiri" w:hAnsi="Amiri" w:eastAsia="Amiri" w:cs="Amiri"/>
          <w:color w:val="111111"/>
          <w:sz w:val="28"/>
          <w:sz w:val="28"/>
          <w:szCs w:val="28"/>
          <w:rtl w:val="true"/>
          <w:lang w:bidi="ar-SA"/>
        </w:rPr>
        <w:t>عن أبي جعفر و أبي عبد اللّه</w:t>
      </w:r>
      <w:r>
        <w:rPr>
          <w:rStyle w:val="FootnoteAnchor"/>
          <w:rtl w:val="true"/>
        </w:rPr>
        <w:footnoteReference w:id="310"/>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3274296_372815092"/>
      <w:bookmarkStart w:id="242" w:name="_Toc101"/>
      <w:bookmarkEnd w:id="241"/>
      <w:r>
        <w:rPr>
          <w:rtl w:val="true"/>
        </w:rPr>
        <w:t>الحديث الخامس و التسعون</w:t>
      </w:r>
      <w:r>
        <w:rPr>
          <w:rtl w:val="true"/>
        </w:rPr>
        <w:t>:</w:t>
      </w:r>
      <w:bookmarkEnd w:id="242"/>
    </w:p>
    <w:p>
      <w:pPr>
        <w:pStyle w:val="BookText"/>
        <w:rPr/>
      </w:pPr>
      <w:r>
        <w:rPr>
          <w:rFonts w:ascii="Amiri" w:hAnsi="Amiri" w:eastAsia="Amiri" w:cs="Amiri"/>
          <w:color w:val="111111"/>
          <w:sz w:val="28"/>
          <w:sz w:val="28"/>
          <w:szCs w:val="28"/>
          <w:rtl w:val="true"/>
          <w:lang w:bidi="ar-SA"/>
        </w:rPr>
        <w:t>ما رواه الكليني في باب بذل العلم عن علي بن إبراهيم،عن محمد بن عيسى،</w:t>
      </w:r>
      <w:r>
        <w:rPr>
          <w:rStyle w:val="FootnoteAnchor"/>
          <w:rtl w:val="true"/>
        </w:rPr>
        <w:footnoteReference w:id="311"/>
      </w:r>
      <w:r>
        <w:rPr>
          <w:rFonts w:ascii="IRNazanin" w:hAnsi="IRNazanin" w:eastAsia="IRNazanin"/>
          <w:color w:val="111111"/>
          <w:sz w:val="28"/>
          <w:sz w:val="28"/>
          <w:szCs w:val="28"/>
          <w:rtl w:val="true"/>
          <w:lang w:bidi="fa-IR"/>
        </w:rPr>
        <w:t>عن يونس،عمّن ذكره،عن أبي عبد اللّه عليه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عیسی خطیبا</w:t>
      </w:r>
      <w:r>
        <w:rPr>
          <w:rStyle w:val="FootnoteAnchor"/>
          <w:rtl w:val="true"/>
        </w:rPr>
        <w:footnoteReference w:id="312"/>
      </w:r>
      <w:r>
        <w:rPr>
          <w:rFonts w:ascii="IRNazanin" w:hAnsi="IRNazanin" w:eastAsia="IRNazanin"/>
          <w:color w:val="111111"/>
          <w:sz w:val="28"/>
          <w:sz w:val="28"/>
          <w:szCs w:val="28"/>
          <w:rtl w:val="true"/>
          <w:lang w:bidi="fa-IR"/>
        </w:rPr>
        <w:t>فی بنی اسرائیل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تحدثوا بالحكمة الجهال </w:t>
      </w:r>
      <w:r>
        <w:rPr>
          <w:rStyle w:val="FootnoteAnchor"/>
          <w:rtl w:val="true"/>
        </w:rPr>
        <w:footnoteReference w:id="313"/>
      </w:r>
      <w:r>
        <w:rPr>
          <w:rFonts w:ascii="IRNazanin" w:hAnsi="IRNazanin" w:eastAsia="IRNazanin"/>
          <w:color w:val="111111"/>
          <w:sz w:val="28"/>
          <w:sz w:val="28"/>
          <w:szCs w:val="28"/>
          <w:rtl w:val="true"/>
          <w:lang w:bidi="fa-IR"/>
        </w:rPr>
        <w:t xml:space="preserve">فتظلموها </w:t>
      </w:r>
      <w:r>
        <w:rPr>
          <w:rStyle w:val="FootnoteAnchor"/>
          <w:rtl w:val="true"/>
        </w:rPr>
        <w:footnoteReference w:id="314"/>
      </w:r>
      <w:r>
        <w:rPr>
          <w:rFonts w:ascii="IRNazanin" w:hAnsi="IRNazanin" w:eastAsia="IRNazanin"/>
          <w:color w:val="111111"/>
          <w:sz w:val="28"/>
          <w:sz w:val="28"/>
          <w:szCs w:val="28"/>
          <w:rtl w:val="true"/>
          <w:lang w:bidi="fa-IR"/>
        </w:rPr>
        <w:t>و لا تمنعوها أهلها فتظلموهم</w:t>
      </w:r>
      <w:r>
        <w:rPr>
          <w:rFonts w:eastAsia="IRNazanin" w:cs="IRNazanin"/>
          <w:color w:val="111111"/>
          <w:sz w:val="28"/>
          <w:szCs w:val="28"/>
          <w:rtl w:val="true"/>
          <w:lang w:bidi="fa-IR"/>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ابن بابويه في المجالس في المجلس الخمسين عن علي بن عبد اللّه الوراق،عن سعد بن عبد اللّه،عن إبراهيم بن مهزيار،عن أخيه علي، عن الحسين بن سعيد،عن الحرث بن محمد بن النعمان الأحول،عن جميل بن صالح،عن أبي عبد اللّه عليه السّلام</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3274298_372815092"/>
      <w:bookmarkStart w:id="244" w:name="_Toc102"/>
      <w:bookmarkEnd w:id="243"/>
      <w:r>
        <w:rPr>
          <w:rtl w:val="true"/>
        </w:rPr>
        <w:t>الحديث السادس و التسعون</w:t>
      </w:r>
      <w:r>
        <w:rPr>
          <w:rtl w:val="true"/>
        </w:rPr>
        <w:t>:</w:t>
      </w:r>
      <w:bookmarkEnd w:id="244"/>
    </w:p>
    <w:p>
      <w:pPr>
        <w:pStyle w:val="BookText"/>
        <w:rPr/>
      </w:pPr>
      <w:r>
        <w:rPr>
          <w:rFonts w:ascii="Amiri" w:hAnsi="Amiri" w:eastAsia="Amiri" w:cs="Amiri"/>
          <w:color w:val="111111"/>
          <w:sz w:val="28"/>
          <w:sz w:val="28"/>
          <w:szCs w:val="28"/>
          <w:rtl w:val="true"/>
          <w:lang w:bidi="ar-SA"/>
        </w:rPr>
        <w:t>ما رواه ثقة الإسلام محمد بن يعقوب الكليني في باب الأسماء و الكنى من كتاب العقيقة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الحسين بن محمد،عن معلى بن محمد،عن محمد بن مسلم،عن الحسن </w:t>
      </w:r>
      <w:r>
        <w:rPr>
          <w:rStyle w:val="FootnoteAnchor"/>
          <w:rtl w:val="true"/>
        </w:rPr>
        <w:footnoteReference w:id="316"/>
      </w:r>
      <w:r>
        <w:rPr>
          <w:rFonts w:ascii="Amiri" w:hAnsi="Amiri" w:eastAsia="Amiri" w:cs="Amiri"/>
          <w:color w:val="111111"/>
          <w:sz w:val="28"/>
          <w:sz w:val="28"/>
          <w:szCs w:val="28"/>
          <w:rtl w:val="true"/>
          <w:lang w:bidi="ar-SA"/>
        </w:rPr>
        <w:t>بن مصر عن أبيه،عن عمرو بن شمر،عن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أراد أبو جعفر عليه السّلام الركوب إلى بعض شيعته يعوده </w:t>
      </w:r>
      <w:r>
        <w:rPr>
          <w:rStyle w:val="FootnoteAnchor"/>
          <w:rtl w:val="true"/>
        </w:rPr>
        <w:footnoteReference w:id="317"/>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الحقني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فتبعته فلما انتهى إلى باب الدار خرج علينا ابن له صغير فقال له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تكنى؟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احتظرت </w:t>
      </w:r>
      <w:r>
        <w:rPr>
          <w:rStyle w:val="FootnoteAnchor"/>
          <w:rtl w:val="true"/>
        </w:rPr>
        <w:footnoteReference w:id="318"/>
      </w:r>
      <w:r>
        <w:rPr>
          <w:rFonts w:ascii="Amiri" w:hAnsi="Amiri" w:eastAsia="Amiri" w:cs="Amiri"/>
          <w:color w:val="111111"/>
          <w:sz w:val="28"/>
          <w:sz w:val="28"/>
          <w:szCs w:val="28"/>
          <w:rtl w:val="true"/>
          <w:lang w:bidi="ar-SA"/>
        </w:rPr>
        <w:t>من الشيطان احتظارا شديدا،إن الشيطان إذا سمع مناديا ينادي يا محمد و يا علي ذاب كما يذوب الرصاص حتى إذا سمع مناديا ينادي باسم عدو من أعدائنا اهتز و اختال</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معناه أحاديث كثيرة جدا في شرف هذا الاسم و فضله و الأمر بالتسمية و التلفظ به أعجبها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كان يوم القيامة نادى مناد ألا ليقم كل من اسمه محمد فليدخل الجنة كرامة لسميّه صلى اللّه عليه و اله و سلم</w:t>
      </w:r>
      <w:r>
        <w:rPr>
          <w:rStyle w:val="FootnoteAnchor"/>
          <w:rtl w:val="true"/>
        </w:rPr>
        <w:footnoteReference w:id="320"/>
      </w:r>
      <w:r>
        <w:rPr>
          <w:rFonts w:ascii="Amiri" w:hAnsi="Amiri" w:eastAsia="Amiri" w:cs="Amiri"/>
          <w:color w:val="111111"/>
          <w:sz w:val="28"/>
          <w:sz w:val="28"/>
          <w:szCs w:val="28"/>
          <w:rtl w:val="true"/>
          <w:lang w:bidi="ar-SA"/>
        </w:rPr>
        <w:t>،و قد نظم هذا المعنى صاحب البردة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لي ذمة منه بتسميتي محمدا و هو أوفى الخلق بالذمم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 w:name="__RefHeading___Toc3274300_372815092"/>
      <w:bookmarkStart w:id="246" w:name="_Toc103"/>
      <w:bookmarkEnd w:id="245"/>
      <w:r>
        <w:rPr>
          <w:rtl w:val="true"/>
        </w:rPr>
        <w:t>الحديث السابع و التسعون</w:t>
      </w:r>
      <w:r>
        <w:rPr>
          <w:rtl w:val="true"/>
        </w:rPr>
        <w:t>:</w:t>
      </w:r>
      <w:bookmarkEnd w:id="24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الصدوق رئيس المحدثين محمد بن علي بن بابويه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النص على الرضا عليه السّلام في جملة الأئمة الاثني عشر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يحيى بن زكريا القطان،قال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بكر بن عبد اللّه بن حبيب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تميم بن بهلول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عبد اللّه بن أبي الهذيل </w:t>
      </w:r>
      <w:r>
        <w:rPr>
          <w:rStyle w:val="FootnoteAnchor"/>
          <w:rtl w:val="true"/>
        </w:rPr>
        <w:footnoteReference w:id="322"/>
      </w:r>
      <w:r>
        <w:rPr>
          <w:rFonts w:ascii="IRNazanin" w:hAnsi="IRNazanin" w:eastAsia="IRNazanin"/>
          <w:color w:val="111111"/>
          <w:sz w:val="28"/>
          <w:sz w:val="28"/>
          <w:szCs w:val="28"/>
          <w:rtl w:val="true"/>
          <w:lang w:bidi="fa-IR"/>
        </w:rPr>
        <w:t xml:space="preserve">و سألته عن </w:t>
      </w:r>
      <w:bookmarkStart w:id="247" w:name="pg7060_66296"/>
    </w:p>
    <w:p>
      <w:pPr>
        <w:pStyle w:val="BookText"/>
        <w:rPr/>
      </w:pPr>
      <w:bookmarkEnd w:id="247"/>
      <w:r>
        <w:rPr>
          <w:rFonts w:ascii="Amiri" w:hAnsi="Amiri" w:eastAsia="Amiri" w:cs="Amiri"/>
          <w:color w:val="111111"/>
          <w:sz w:val="28"/>
          <w:sz w:val="28"/>
          <w:szCs w:val="28"/>
          <w:rtl w:val="true"/>
          <w:lang w:bidi="ar-SA"/>
        </w:rPr>
        <w:t>الإمامة فيمن تجب و ما علامة من تجب له الإمامة؟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الدليل على ذلك و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القائم بأمر </w:t>
      </w:r>
      <w:r>
        <w:rPr>
          <w:rStyle w:val="FootnoteAnchor"/>
          <w:rtl w:val="true"/>
        </w:rPr>
        <w:footnoteReference w:id="323"/>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الناطق بالقرآن و العالم بالأحكام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نبي اللّه و خليفته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وليه،الذي كان منه بمنزلة هارون من موسى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بعده الحسن بن علي ثم الحسين ثم علي بن الحسين ثم محمد بن علي ثم جعفر بن محمد ثم موسى بن جعفر ثم علي بن موسى ثم محمد بن علي ثم علي بن محمد ثم الحسن بن علي ثم محمد بن الحسن عليه السّلام و 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تميم بن بهلول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أبو معاوية،عن الأعمش،عن جعفر بن محمد عليه السّلام في الإمامة مثله سواء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في كتاب المجالس في المجلس</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3274302_372815092"/>
      <w:bookmarkStart w:id="249" w:name="_Toc104"/>
      <w:bookmarkEnd w:id="248"/>
      <w:r>
        <w:rPr>
          <w:rtl w:val="true"/>
        </w:rPr>
        <w:t>الحديث الثامن و التسعون</w:t>
      </w:r>
      <w:r>
        <w:rPr>
          <w:rtl w:val="true"/>
        </w:rPr>
        <w:t>:</w:t>
      </w:r>
      <w:bookmarkEnd w:id="249"/>
    </w:p>
    <w:p>
      <w:pPr>
        <w:pStyle w:val="BookText"/>
        <w:rPr/>
      </w:pPr>
      <w:r>
        <w:rPr>
          <w:rFonts w:ascii="Amiri" w:hAnsi="Amiri" w:eastAsia="Amiri" w:cs="Amiri"/>
          <w:color w:val="111111"/>
          <w:sz w:val="28"/>
          <w:sz w:val="28"/>
          <w:szCs w:val="28"/>
          <w:rtl w:val="true"/>
          <w:lang w:bidi="ar-SA"/>
        </w:rPr>
        <w:t>و ما رواه الكليني في باب ورود تبّع و أصحاب الفيل البيت و حفر عبد المطلب زمزم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عدة من أصحابنا،</w:t>
      </w:r>
    </w:p>
    <w:p>
      <w:pPr>
        <w:pStyle w:val="BookText"/>
        <w:rPr/>
      </w:pPr>
      <w:r>
        <w:rPr>
          <w:rFonts w:ascii="Amiri" w:hAnsi="Amiri" w:eastAsia="Amiri" w:cs="Amiri"/>
          <w:color w:val="111111"/>
          <w:sz w:val="28"/>
          <w:sz w:val="28"/>
          <w:szCs w:val="28"/>
          <w:rtl w:val="true"/>
          <w:lang w:bidi="ar-SA"/>
        </w:rPr>
        <w:t>عن أحمد بن محمد،عن القاسم بن يحيى،عن جده الحسن بن راشد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إبراهيم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احتفر عبد المطلب زمزم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حفر حتى بدا له قرن الغزال و رأسه فاستخرجه و فيه طبع لا إله إلاّ اللّه محمد رسول اللّه علي وليّ اللّه فلان خليفة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متى كان قبله أو بعده؟قال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يجىء بعد و لا جاء شيء من أشراطه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أنه استخرج من زمزم سيوفا،و أن منها واحدا من أشراط قائم آل محمد،و أنه يقع من يده أي من يد عبد المطلب و يغيب 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منها واحدا في ناحية يخرج كما تخرج الحية فيتبين منه ذراع و ما أشبهه فتبرق له الأرض مرارا ثم يغيب فإذا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الليل</w:t>
      </w:r>
      <w:r>
        <w:rPr>
          <w:rFonts w:eastAsia="Amiri" w:cs="Amiri" w:ascii="Amiri" w:hAnsi="Amiri"/>
          <w:color w:val="111111"/>
          <w:sz w:val="28"/>
          <w:szCs w:val="28"/>
          <w:rtl w:val="true"/>
          <w:lang w:bidi="ar-SA"/>
        </w:rPr>
        <w:t xml:space="preserve">] </w:t>
      </w:r>
      <w:r>
        <w:rPr>
          <w:rStyle w:val="FootnoteAnchor"/>
          <w:rtl w:val="true"/>
        </w:rPr>
        <w:footnoteReference w:id="325"/>
      </w:r>
      <w:r>
        <w:rPr>
          <w:rFonts w:ascii="Amiri" w:hAnsi="Amiri" w:eastAsia="Amiri" w:cs="Amiri"/>
          <w:color w:val="111111"/>
          <w:sz w:val="28"/>
          <w:sz w:val="28"/>
          <w:szCs w:val="28"/>
          <w:rtl w:val="true"/>
          <w:lang w:bidi="ar-SA"/>
        </w:rPr>
        <w:t xml:space="preserve">فعل مثل ذلك فهذا دابة حتى يجيء صاحبه،و لو شئت أن أسمي مكانه لسميته و لكن أخاف عليكم أن أسمّيه لكم فتسموه فينسب إلى غير ما هو له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جملة من الأحاديث الشريفة الواردة عنهم عليه السّلام في تسمية القائم المهدي صاحب الزمان محمد بن الحسن بن علي بن محمد عليهم الصلاة و السلام و تجويزها و الأمر بها عموما و خصوصا تصريحا و تلويحا و الأحاديث في ذلك كثيرة جدا،و لم يحضرني وقت جمعها إلاّ هذا القدر</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فيما أوردناه من الأحاديث بل في بعضها بل في حديث واحد منها كفاية لأهل التسليم و الإنقياد،و أمر معارضاتها ظاهر واضح كما يأتي </w:t>
      </w:r>
    </w:p>
    <w:p>
      <w:pPr>
        <w:pStyle w:val="BookText"/>
        <w:rPr/>
      </w:pP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الأحاديث الشريفة التي ذكرناها كما رأيت متعاضدة يؤيد بعضها بعضا،و كل واحد منها مشهور بين الأصحاب و المحدثين و كثير منها صحيح السند و بعضها حسن و بعضها موثق على قاعدة الأصوليين، و جميعها صحيح معتمد ثابت على قاعدة الإخباريين لاقترانها بالقرائن الكثيرة التي يعرفها المتتبع الماهر في هذا الفن و يأتي بعضها إن شاء اللّه تعالى</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 على طريقة الأصوليين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يضر ضعف أسانيد بعضها و دلالة بعضها،فإن الصحيح الصريح فيها كثير و الباقي يؤيد،و معلوم أنهم يتساهلون و يتسامحون كثيرا في الاستدلال على الاستحباب و الكراهة عملا بأحاديث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بلغه شيء من الثواب،فما الظن بالاستدلال على الجواز الذي هو الأصل و لا يحتاج إلى دليل أصلا و إنما الإشكال في إثبات التحريم و الوجوب مع الاحتمالات المتعددة،و اللّه الموفق</w:t>
      </w:r>
      <w:r>
        <w:rPr>
          <w:rFonts w:eastAsia="Amiri" w:cs="Amiri" w:ascii="Amiri" w:hAnsi="Amiri"/>
          <w:color w:val="111111"/>
          <w:sz w:val="28"/>
          <w:szCs w:val="28"/>
          <w:rtl w:val="true"/>
          <w:lang w:bidi="ar-SA"/>
        </w:rPr>
        <w:t xml:space="preserve">. </w:t>
      </w:r>
      <w:bookmarkStart w:id="250" w:name="pg7060_66298"/>
    </w:p>
    <w:p>
      <w:pPr>
        <w:pStyle w:val="Heading2"/>
        <w:numPr>
          <w:ilvl w:val="1"/>
          <w:numId w:val="1"/>
        </w:numPr>
        <w:rPr/>
      </w:pPr>
      <w:bookmarkStart w:id="251" w:name="__RefHeading___Toc3274304_372815092"/>
      <w:bookmarkStart w:id="252" w:name="_Toc105"/>
      <w:bookmarkEnd w:id="250"/>
      <w:bookmarkEnd w:id="251"/>
      <w:r>
        <w:rPr>
          <w:rtl w:val="true"/>
        </w:rPr>
        <w:t>الفصل الثاني</w:t>
      </w:r>
      <w:r>
        <w:rPr>
          <w:rtl w:val="true"/>
        </w:rPr>
        <w:t xml:space="preserve">: </w:t>
      </w:r>
      <w:r>
        <w:rPr>
          <w:rtl w:val="true"/>
        </w:rPr>
        <w:t>في ذكر بعض القرائن الدالة على ثبوت هذه الأحاديث</w:t>
      </w:r>
      <w:bookmarkEnd w:id="252"/>
    </w:p>
    <w:p>
      <w:pPr>
        <w:pStyle w:val="Heading3"/>
        <w:numPr>
          <w:ilvl w:val="2"/>
          <w:numId w:val="1"/>
        </w:numPr>
        <w:rPr/>
      </w:pPr>
      <w:bookmarkStart w:id="253" w:name="__RefHeading___Toc3274306_372815092"/>
      <w:bookmarkStart w:id="254" w:name="_Toc106"/>
      <w:bookmarkEnd w:id="253"/>
      <w:r>
        <w:rPr>
          <w:rtl w:val="true"/>
        </w:rPr>
        <w:t>اشارة</w:t>
      </w:r>
      <w:bookmarkEnd w:id="2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القرائن الدالة على صحة الأحاديث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ذكر بعض القرائن الدالة على ثبوت هذه الأحاديث و صحة نقلها عنهم عليه السّلام و وجوب الاعتماد عليها و لنذكر منها وجوها،إن أمكن المناقشة في بعضها فلا سبيل إلى دفع المجموع،و لنورد منها اثني عشر تبركا بهذا العدد الشريف</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3274308_372815092"/>
      <w:bookmarkStart w:id="256" w:name="_Toc107"/>
      <w:bookmarkEnd w:id="255"/>
      <w:r>
        <w:rPr>
          <w:rtl w:val="true"/>
        </w:rPr>
        <w:t>[</w:t>
      </w:r>
      <w:r>
        <w:rPr>
          <w:rtl w:val="true"/>
        </w:rPr>
        <w:t>الدليل</w:t>
      </w:r>
      <w:r>
        <w:rPr>
          <w:rtl w:val="true"/>
        </w:rPr>
        <w:t>]</w:t>
      </w:r>
      <w:r>
        <w:rPr>
          <w:rtl w:val="true"/>
        </w:rPr>
        <w:t>الأول</w:t>
      </w:r>
      <w:bookmarkEnd w:id="256"/>
    </w:p>
    <w:p>
      <w:pPr>
        <w:pStyle w:val="BookText"/>
        <w:rPr/>
      </w:pPr>
      <w:r>
        <w:rPr>
          <w:rFonts w:ascii="Amiri" w:hAnsi="Amiri" w:eastAsia="Amiri" w:cs="Amiri"/>
          <w:color w:val="111111"/>
          <w:sz w:val="28"/>
          <w:sz w:val="28"/>
          <w:szCs w:val="28"/>
          <w:rtl w:val="true"/>
          <w:lang w:bidi="ar-SA"/>
        </w:rPr>
        <w:t>صحة أسانيد كثير منها،فإن كون الراوي ثقة جليلا صدوقا يفيد العلم بل كثيرا ما لا يبقى عند السامع شك و ذلك أمر وجداني خصوصا إذا كان النقل عن معصوم في أمر ديني مهم</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3274310_372815092"/>
      <w:bookmarkStart w:id="258" w:name="_Toc108"/>
      <w:bookmarkEnd w:id="257"/>
      <w:r>
        <w:rPr>
          <w:rtl w:val="true"/>
        </w:rPr>
        <w:t>[</w:t>
      </w:r>
      <w:r>
        <w:rPr>
          <w:rtl w:val="true"/>
        </w:rPr>
        <w:t>الدليل</w:t>
      </w:r>
      <w:r>
        <w:rPr>
          <w:rtl w:val="true"/>
        </w:rPr>
        <w:t>]</w:t>
      </w:r>
      <w:r>
        <w:rPr>
          <w:rtl w:val="true"/>
        </w:rPr>
        <w:t>الثاني</w:t>
      </w:r>
      <w:bookmarkEnd w:id="258"/>
    </w:p>
    <w:p>
      <w:pPr>
        <w:pStyle w:val="BookText"/>
        <w:rPr/>
      </w:pPr>
      <w:r>
        <w:rPr>
          <w:rFonts w:ascii="Amiri" w:hAnsi="Amiri" w:eastAsia="Amiri" w:cs="Amiri"/>
          <w:color w:val="111111"/>
          <w:sz w:val="28"/>
          <w:sz w:val="28"/>
          <w:szCs w:val="28"/>
          <w:rtl w:val="true"/>
          <w:lang w:bidi="ar-SA"/>
        </w:rPr>
        <w:t>كثرتها و شهرتها بين الرواة و المحدثين،فإن شهرة الحديث الضعيف تفيد العلم فكيف الأحاديث المستفيضة التي كثير منها صحيح معتمد</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3274312_372815092"/>
      <w:bookmarkStart w:id="260" w:name="_Toc109"/>
      <w:bookmarkEnd w:id="259"/>
      <w:r>
        <w:rPr>
          <w:rtl w:val="true"/>
        </w:rPr>
        <w:t>[</w:t>
      </w:r>
      <w:r>
        <w:rPr>
          <w:rtl w:val="true"/>
        </w:rPr>
        <w:t>الدليل</w:t>
      </w:r>
      <w:r>
        <w:rPr>
          <w:rtl w:val="true"/>
        </w:rPr>
        <w:t>]</w:t>
      </w:r>
      <w:r>
        <w:rPr>
          <w:rtl w:val="true"/>
        </w:rPr>
        <w:t>الثالث</w:t>
      </w:r>
      <w:bookmarkEnd w:id="260"/>
    </w:p>
    <w:p>
      <w:pPr>
        <w:pStyle w:val="BookText"/>
        <w:rPr/>
      </w:pPr>
      <w:r>
        <w:rPr>
          <w:rFonts w:ascii="IRNazanin" w:hAnsi="IRNazanin" w:eastAsia="IRNazanin"/>
          <w:color w:val="111111"/>
          <w:sz w:val="28"/>
          <w:sz w:val="28"/>
          <w:szCs w:val="28"/>
          <w:rtl w:val="true"/>
          <w:lang w:bidi="fa-IR"/>
        </w:rPr>
        <w:t>تعاضد بعضها ببعض و توافقها على معنى واحد</w:t>
      </w:r>
      <w:r>
        <w:rPr>
          <w:rFonts w:eastAsia="IRNazanin" w:cs="IRNazanin"/>
          <w:color w:val="111111"/>
          <w:sz w:val="28"/>
          <w:szCs w:val="28"/>
          <w:rtl w:val="true"/>
          <w:lang w:bidi="fa-IR"/>
        </w:rPr>
        <w:t>.</w:t>
      </w:r>
    </w:p>
    <w:p>
      <w:pPr>
        <w:pStyle w:val="Heading3"/>
        <w:numPr>
          <w:ilvl w:val="2"/>
          <w:numId w:val="1"/>
        </w:numPr>
        <w:rPr/>
      </w:pPr>
      <w:bookmarkStart w:id="261" w:name="__RefHeading___Toc3274314_372815092"/>
      <w:bookmarkStart w:id="262" w:name="_Toc110"/>
      <w:bookmarkEnd w:id="261"/>
      <w:r>
        <w:rPr>
          <w:rtl w:val="true"/>
        </w:rPr>
        <w:t>[</w:t>
      </w:r>
      <w:r>
        <w:rPr>
          <w:rtl w:val="true"/>
        </w:rPr>
        <w:t>الدليل</w:t>
      </w:r>
      <w:r>
        <w:rPr>
          <w:rtl w:val="true"/>
        </w:rPr>
        <w:t>]</w:t>
      </w:r>
      <w:r>
        <w:rPr>
          <w:rtl w:val="true"/>
        </w:rPr>
        <w:t>الرابع</w:t>
      </w:r>
      <w:bookmarkEnd w:id="262"/>
    </w:p>
    <w:p>
      <w:pPr>
        <w:pStyle w:val="BookText"/>
        <w:rPr/>
      </w:pPr>
      <w:r>
        <w:rPr>
          <w:rFonts w:ascii="Amiri" w:hAnsi="Amiri" w:eastAsia="Amiri" w:cs="Amiri"/>
          <w:color w:val="111111"/>
          <w:sz w:val="28"/>
          <w:sz w:val="28"/>
          <w:szCs w:val="28"/>
          <w:rtl w:val="true"/>
          <w:lang w:bidi="ar-SA"/>
        </w:rPr>
        <w:t>موافقتها لظاهر القرآن في عدة آيات تقدم بعضها في تلك الأخبار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آدَمَ الْأَسْماءَ كُلَّها ثُمَّ عَرَضَهُمْ عَلَى الْمَلائِكَةِ فَقالَ أَنْبِئُونِي بِأَسْماءِ هؤُلاءِ إِنْ كُنْتُمْ صادِقِينَ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آدَمُ أَنْبِئْهُمْ بِأَسْمائِهِمْ فَلَمّا أَنْبَأَهُمْ بِأَسْمائِهِمْ قالَ أَ لَمْ أَقُلْ لَكُمْ إِنِّي أَعْلَمُ غَيْبَ السَّماواتِ وَ الْأَرْضِ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معلوم أن أسماء أئمتنا هي المقصودة،أو هي داخلة بالنصوص الخاصة الموجودة في بعضها،و قد تقدم بعضها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w:t>
      </w:r>
      <w:r>
        <w:rPr>
          <w:rStyle w:val="FootnoteAnchor"/>
          <w:rtl w:val="true"/>
        </w:rPr>
        <w:footnoteReference w:id="328"/>
      </w:r>
      <w:r>
        <w:rPr>
          <w:rFonts w:ascii="Amiri" w:hAnsi="Amiri" w:eastAsia="Amiri" w:cs="Amiri"/>
          <w:color w:val="111111"/>
          <w:sz w:val="28"/>
          <w:sz w:val="28"/>
          <w:szCs w:val="28"/>
          <w:rtl w:val="true"/>
          <w:lang w:bidi="ar-SA"/>
        </w:rPr>
        <w:t>الآية،و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w:t>
      </w:r>
      <w:r>
        <w:rPr>
          <w:rStyle w:val="FootnoteAnchor"/>
          <w:rtl w:val="true"/>
        </w:rPr>
        <w:footnoteReference w:id="329"/>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كُونُوا مَعَ الصّادِقِينَ </w:t>
      </w:r>
      <w:r>
        <w:rPr>
          <w:rStyle w:val="FootnoteAnchor"/>
          <w:rtl w:val="true"/>
        </w:rPr>
        <w:footnoteReference w:id="330"/>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w:t>
      </w:r>
      <w:bookmarkStart w:id="263" w:name="pg7060_66299"/>
    </w:p>
    <w:p>
      <w:pPr>
        <w:pStyle w:val="BookText"/>
        <w:rPr/>
      </w:pPr>
      <w:bookmarkEnd w:id="263"/>
      <w:r>
        <w:rPr>
          <w:rFonts w:ascii="Amiri" w:hAnsi="Amiri" w:eastAsia="Amiri" w:cs="Amiri"/>
          <w:color w:val="111111"/>
          <w:sz w:val="28"/>
          <w:sz w:val="28"/>
          <w:szCs w:val="28"/>
          <w:rtl w:val="true"/>
          <w:lang w:bidi="ar-SA"/>
        </w:rPr>
        <w:t xml:space="preserve">الذِّكْرِ </w:t>
      </w:r>
      <w:r>
        <w:rPr>
          <w:rStyle w:val="FootnoteAnchor"/>
          <w:rtl w:val="true"/>
        </w:rPr>
        <w:footnoteReference w:id="331"/>
      </w:r>
      <w:r>
        <w:rPr>
          <w:rFonts w:ascii="Amiri" w:hAnsi="Amiri" w:eastAsia="Amiri" w:cs="Amiri"/>
          <w:color w:val="111111"/>
          <w:sz w:val="28"/>
          <w:sz w:val="28"/>
          <w:szCs w:val="28"/>
          <w:rtl w:val="true"/>
          <w:lang w:bidi="ar-SA"/>
        </w:rPr>
        <w:t>و غير ذلك من الآيات التي ورد تفسيرها في الروايات الكثيرة،بأن المراد منها الأئمة عليه السّلام فتجب معرفتهم و معرفة أسمائهم و هو مستلزم للتسمية</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3274316_372815092"/>
      <w:bookmarkStart w:id="265" w:name="_Toc111"/>
      <w:bookmarkEnd w:id="264"/>
      <w:r>
        <w:rPr>
          <w:rtl w:val="true"/>
        </w:rPr>
        <w:t>[</w:t>
      </w:r>
      <w:r>
        <w:rPr>
          <w:rtl w:val="true"/>
        </w:rPr>
        <w:t>الدليل</w:t>
      </w:r>
      <w:r>
        <w:rPr>
          <w:rtl w:val="true"/>
        </w:rPr>
        <w:t>]</w:t>
      </w:r>
      <w:r>
        <w:rPr>
          <w:rtl w:val="true"/>
        </w:rPr>
        <w:t>الخامس</w:t>
      </w:r>
      <w:bookmarkEnd w:id="265"/>
    </w:p>
    <w:p>
      <w:pPr>
        <w:pStyle w:val="BookText"/>
        <w:rPr/>
      </w:pPr>
      <w:r>
        <w:rPr>
          <w:rFonts w:ascii="Amiri" w:hAnsi="Amiri" w:eastAsia="Amiri" w:cs="Amiri"/>
          <w:color w:val="111111"/>
          <w:sz w:val="28"/>
          <w:sz w:val="28"/>
          <w:szCs w:val="28"/>
          <w:rtl w:val="true"/>
          <w:lang w:bidi="ar-SA"/>
        </w:rPr>
        <w:t>موافقتها لعمل الأصحاب الذي اشتهر،بل قد وصل إلى حد الإجماع كما يأتي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3274318_372815092"/>
      <w:bookmarkStart w:id="267" w:name="_Toc112"/>
      <w:bookmarkEnd w:id="266"/>
      <w:r>
        <w:rPr>
          <w:rtl w:val="true"/>
        </w:rPr>
        <w:t>[</w:t>
      </w:r>
      <w:r>
        <w:rPr>
          <w:rtl w:val="true"/>
        </w:rPr>
        <w:t>الدليل</w:t>
      </w:r>
      <w:r>
        <w:rPr>
          <w:rtl w:val="true"/>
        </w:rPr>
        <w:t>]</w:t>
      </w:r>
      <w:r>
        <w:rPr>
          <w:rtl w:val="true"/>
        </w:rPr>
        <w:t>السادس</w:t>
      </w:r>
      <w:bookmarkEnd w:id="267"/>
    </w:p>
    <w:p>
      <w:pPr>
        <w:pStyle w:val="BookText"/>
        <w:rPr/>
      </w:pPr>
      <w:r>
        <w:rPr>
          <w:rFonts w:ascii="Amiri" w:hAnsi="Amiri" w:eastAsia="Amiri" w:cs="Amiri"/>
          <w:color w:val="111111"/>
          <w:sz w:val="28"/>
          <w:sz w:val="28"/>
          <w:szCs w:val="28"/>
          <w:rtl w:val="true"/>
          <w:lang w:bidi="ar-SA"/>
        </w:rPr>
        <w:t>من وجودها في الكتب المعتمدة من الكتب الأربعة و أمثالها ممّا قد</w:t>
      </w:r>
    </w:p>
    <w:p>
      <w:pPr>
        <w:pStyle w:val="BookText"/>
        <w:rPr/>
      </w:pPr>
      <w:r>
        <w:rPr>
          <w:rFonts w:ascii="Amiri" w:hAnsi="Amiri" w:eastAsia="Amiri" w:cs="Amiri"/>
          <w:color w:val="111111"/>
          <w:sz w:val="28"/>
          <w:sz w:val="28"/>
          <w:szCs w:val="28"/>
          <w:rtl w:val="true"/>
          <w:lang w:bidi="ar-SA"/>
        </w:rPr>
        <w:t>علم بالتتبع أنها مأخوذة من الأصول المجمع على صحتها المشهود لها بذلك</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3274320_372815092"/>
      <w:bookmarkStart w:id="269" w:name="_Toc113"/>
      <w:bookmarkEnd w:id="268"/>
      <w:r>
        <w:rPr>
          <w:rtl w:val="true"/>
        </w:rPr>
        <w:t>[</w:t>
      </w:r>
      <w:r>
        <w:rPr>
          <w:rtl w:val="true"/>
        </w:rPr>
        <w:t>الدليل</w:t>
      </w:r>
      <w:r>
        <w:rPr>
          <w:rtl w:val="true"/>
        </w:rPr>
        <w:t>]</w:t>
      </w:r>
      <w:r>
        <w:rPr>
          <w:rtl w:val="true"/>
        </w:rPr>
        <w:t>السابع</w:t>
      </w:r>
      <w:bookmarkEnd w:id="269"/>
    </w:p>
    <w:p>
      <w:pPr>
        <w:pStyle w:val="BookText"/>
        <w:rPr/>
      </w:pPr>
      <w:r>
        <w:rPr>
          <w:rFonts w:ascii="Amiri" w:hAnsi="Amiri" w:eastAsia="Amiri" w:cs="Amiri"/>
          <w:color w:val="111111"/>
          <w:sz w:val="28"/>
          <w:sz w:val="28"/>
          <w:szCs w:val="28"/>
          <w:rtl w:val="true"/>
          <w:lang w:bidi="ar-SA"/>
        </w:rPr>
        <w:t>أن كثيرا من رواتها ممّن قد أجمعت العصابة على تصحيح ما يصح عنهم و تصديقهم و أقروا لهم بالعلم و الفقه،و هم ثمانية عشر مذكورون في كتب الرجال</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هم في الاشعار المنسوبة إلى العلامة السيد البحر العلوم</w:t>
      </w:r>
    </w:p>
    <w:p>
      <w:pPr>
        <w:pStyle w:val="BookText"/>
        <w:rPr/>
      </w:pP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اجمع الکل علی تصحیح ما</w:t>
      </w:r>
    </w:p>
    <w:p>
      <w:pPr>
        <w:pStyle w:val="BookText"/>
        <w:rPr/>
      </w:pPr>
      <w:r>
        <w:rPr>
          <w:rFonts w:ascii="IRNazanin" w:hAnsi="IRNazanin" w:eastAsia="IRNazanin"/>
          <w:color w:val="111111"/>
          <w:sz w:val="28"/>
          <w:sz w:val="28"/>
          <w:szCs w:val="28"/>
          <w:rtl w:val="true"/>
          <w:lang w:bidi="fa-IR"/>
        </w:rPr>
        <w:t>یصح عن جماعه فلیعلما</w:t>
      </w:r>
    </w:p>
    <w:p>
      <w:pPr>
        <w:pStyle w:val="BookText"/>
        <w:rPr/>
      </w:pPr>
      <w:r>
        <w:rPr>
          <w:rFonts w:ascii="IRNazanin" w:hAnsi="IRNazanin" w:eastAsia="IRNazanin"/>
          <w:color w:val="111111"/>
          <w:sz w:val="28"/>
          <w:sz w:val="28"/>
          <w:szCs w:val="28"/>
          <w:rtl w:val="true"/>
          <w:lang w:bidi="fa-IR"/>
        </w:rPr>
        <w:t>و هم اولو نجابه و رفعه</w:t>
      </w:r>
    </w:p>
    <w:p>
      <w:pPr>
        <w:pStyle w:val="BookText"/>
        <w:rPr/>
      </w:pPr>
      <w:r>
        <w:rPr>
          <w:rFonts w:ascii="IRNazanin" w:hAnsi="IRNazanin" w:eastAsia="IRNazanin"/>
          <w:color w:val="111111"/>
          <w:sz w:val="28"/>
          <w:sz w:val="28"/>
          <w:szCs w:val="28"/>
          <w:rtl w:val="true"/>
          <w:lang w:bidi="fa-IR"/>
        </w:rPr>
        <w:t>اربعه و خمسه و تسعه</w:t>
      </w:r>
    </w:p>
    <w:p>
      <w:pPr>
        <w:pStyle w:val="BookText"/>
        <w:rPr/>
      </w:pPr>
      <w:r>
        <w:rPr>
          <w:rFonts w:ascii="IRNazanin" w:hAnsi="IRNazanin" w:eastAsia="IRNazanin"/>
          <w:color w:val="111111"/>
          <w:sz w:val="28"/>
          <w:sz w:val="28"/>
          <w:szCs w:val="28"/>
          <w:rtl w:val="true"/>
          <w:lang w:bidi="fa-IR"/>
        </w:rPr>
        <w:t>فالسته الاولی من الامجاد</w:t>
      </w:r>
    </w:p>
    <w:p>
      <w:pPr>
        <w:pStyle w:val="BookText"/>
        <w:rPr/>
      </w:pPr>
      <w:r>
        <w:rPr>
          <w:rFonts w:ascii="IRNazanin" w:hAnsi="IRNazanin" w:eastAsia="IRNazanin"/>
          <w:color w:val="111111"/>
          <w:sz w:val="28"/>
          <w:sz w:val="28"/>
          <w:szCs w:val="28"/>
          <w:rtl w:val="true"/>
          <w:lang w:bidi="fa-IR"/>
        </w:rPr>
        <w:t>اربعه منهم من الاوتاد</w:t>
      </w:r>
    </w:p>
    <w:p>
      <w:pPr>
        <w:pStyle w:val="BookText"/>
        <w:rPr/>
      </w:pPr>
      <w:r>
        <w:rPr>
          <w:rFonts w:ascii="IRNazanin" w:hAnsi="IRNazanin" w:eastAsia="IRNazanin"/>
          <w:color w:val="111111"/>
          <w:sz w:val="28"/>
          <w:sz w:val="28"/>
          <w:szCs w:val="28"/>
          <w:rtl w:val="true"/>
          <w:lang w:bidi="fa-IR"/>
        </w:rPr>
        <w:t>زراره کذا برید قد اتی</w:t>
      </w:r>
    </w:p>
    <w:p>
      <w:pPr>
        <w:pStyle w:val="BookText"/>
        <w:rPr/>
      </w:pPr>
      <w:r>
        <w:rPr>
          <w:rFonts w:ascii="IRNazanin" w:hAnsi="IRNazanin" w:eastAsia="IRNazanin"/>
          <w:color w:val="111111"/>
          <w:sz w:val="28"/>
          <w:sz w:val="28"/>
          <w:szCs w:val="28"/>
          <w:rtl w:val="true"/>
          <w:lang w:bidi="fa-IR"/>
        </w:rPr>
        <w:t>ثم محمد و لیث یا فتی</w:t>
      </w:r>
    </w:p>
    <w:p>
      <w:pPr>
        <w:pStyle w:val="BookText"/>
        <w:rPr/>
      </w:pPr>
      <w:r>
        <w:rPr>
          <w:rFonts w:ascii="IRNazanin" w:hAnsi="IRNazanin" w:eastAsia="IRNazanin"/>
          <w:color w:val="111111"/>
          <w:sz w:val="28"/>
          <w:sz w:val="28"/>
          <w:szCs w:val="28"/>
          <w:rtl w:val="true"/>
          <w:lang w:bidi="fa-IR"/>
        </w:rPr>
        <w:t>کذا الفضیل بعده معروف</w:t>
      </w:r>
    </w:p>
    <w:p>
      <w:pPr>
        <w:pStyle w:val="BookText"/>
        <w:rPr/>
      </w:pPr>
      <w:r>
        <w:rPr>
          <w:rFonts w:ascii="IRNazanin" w:hAnsi="IRNazanin" w:eastAsia="IRNazanin"/>
          <w:color w:val="111111"/>
          <w:sz w:val="28"/>
          <w:sz w:val="28"/>
          <w:szCs w:val="28"/>
          <w:rtl w:val="true"/>
          <w:lang w:bidi="fa-IR"/>
        </w:rPr>
        <w:t>و هو الذی ما ببینا معروف</w:t>
      </w:r>
    </w:p>
    <w:p>
      <w:pPr>
        <w:pStyle w:val="BookText"/>
        <w:rPr/>
      </w:pPr>
      <w:r>
        <w:rPr>
          <w:rFonts w:ascii="IRNazanin" w:hAnsi="IRNazanin" w:eastAsia="IRNazanin"/>
          <w:color w:val="111111"/>
          <w:sz w:val="28"/>
          <w:sz w:val="28"/>
          <w:szCs w:val="28"/>
          <w:rtl w:val="true"/>
          <w:lang w:bidi="fa-IR"/>
        </w:rPr>
        <w:t>و السته الوسطی اولوالفضائل</w:t>
      </w:r>
    </w:p>
    <w:p>
      <w:pPr>
        <w:pStyle w:val="BookText"/>
        <w:rPr/>
      </w:pPr>
      <w:r>
        <w:rPr>
          <w:rFonts w:ascii="IRNazanin" w:hAnsi="IRNazanin" w:eastAsia="IRNazanin"/>
          <w:color w:val="111111"/>
          <w:sz w:val="28"/>
          <w:sz w:val="28"/>
          <w:szCs w:val="28"/>
          <w:rtl w:val="true"/>
          <w:lang w:bidi="fa-IR"/>
        </w:rPr>
        <w:t>رتبتهم ادنی من الاوائل</w:t>
      </w:r>
    </w:p>
    <w:p>
      <w:pPr>
        <w:pStyle w:val="BookText"/>
        <w:rPr/>
      </w:pPr>
      <w:r>
        <w:rPr>
          <w:rFonts w:ascii="IRNazanin" w:hAnsi="IRNazanin" w:eastAsia="IRNazanin"/>
          <w:color w:val="111111"/>
          <w:sz w:val="28"/>
          <w:sz w:val="28"/>
          <w:szCs w:val="28"/>
          <w:rtl w:val="true"/>
          <w:lang w:bidi="fa-IR"/>
        </w:rPr>
        <w:t>جمیل الجمیع مع ابان</w:t>
      </w:r>
    </w:p>
    <w:p>
      <w:pPr>
        <w:pStyle w:val="BookText"/>
        <w:rPr/>
      </w:pPr>
      <w:r>
        <w:rPr>
          <w:rFonts w:ascii="IRNazanin" w:hAnsi="IRNazanin" w:eastAsia="IRNazanin"/>
          <w:color w:val="111111"/>
          <w:sz w:val="28"/>
          <w:sz w:val="28"/>
          <w:szCs w:val="28"/>
          <w:rtl w:val="true"/>
          <w:lang w:bidi="fa-IR"/>
        </w:rPr>
        <w:t>والعبدلان ثم حمادان</w:t>
      </w:r>
    </w:p>
    <w:p>
      <w:pPr>
        <w:pStyle w:val="BookText"/>
        <w:rPr/>
      </w:pPr>
      <w:r>
        <w:rPr>
          <w:rFonts w:ascii="IRNazanin" w:hAnsi="IRNazanin" w:eastAsia="IRNazanin"/>
          <w:color w:val="111111"/>
          <w:sz w:val="28"/>
          <w:sz w:val="28"/>
          <w:szCs w:val="28"/>
          <w:rtl w:val="true"/>
          <w:lang w:bidi="fa-IR"/>
        </w:rPr>
        <w:t>و السته الاخری هم صفوان</w:t>
      </w:r>
    </w:p>
    <w:p>
      <w:pPr>
        <w:pStyle w:val="BookText"/>
        <w:rPr/>
      </w:pPr>
      <w:r>
        <w:rPr>
          <w:rFonts w:ascii="IRNazanin" w:hAnsi="IRNazanin" w:eastAsia="IRNazanin"/>
          <w:color w:val="111111"/>
          <w:sz w:val="28"/>
          <w:sz w:val="28"/>
          <w:szCs w:val="28"/>
          <w:rtl w:val="true"/>
          <w:lang w:bidi="fa-IR"/>
        </w:rPr>
        <w:t>و یونس علیهم الرضوان</w:t>
      </w:r>
    </w:p>
    <w:p>
      <w:pPr>
        <w:pStyle w:val="BookText"/>
        <w:rPr/>
      </w:pPr>
      <w:r>
        <w:rPr>
          <w:rFonts w:ascii="IRNazanin" w:hAnsi="IRNazanin" w:eastAsia="IRNazanin"/>
          <w:color w:val="111111"/>
          <w:sz w:val="28"/>
          <w:sz w:val="28"/>
          <w:szCs w:val="28"/>
          <w:rtl w:val="true"/>
          <w:lang w:bidi="fa-IR"/>
        </w:rPr>
        <w:t>ثم ابن محبوب کذا محمد</w:t>
      </w:r>
    </w:p>
    <w:p>
      <w:pPr>
        <w:pStyle w:val="BookText"/>
        <w:rPr/>
      </w:pPr>
      <w:r>
        <w:rPr>
          <w:rFonts w:ascii="IRNazanin" w:hAnsi="IRNazanin" w:eastAsia="IRNazanin"/>
          <w:color w:val="111111"/>
          <w:sz w:val="28"/>
          <w:sz w:val="28"/>
          <w:szCs w:val="28"/>
          <w:rtl w:val="true"/>
          <w:lang w:bidi="fa-IR"/>
        </w:rPr>
        <w:t>کذاک عبدالله ثم احمد</w:t>
      </w:r>
    </w:p>
    <w:p>
      <w:pPr>
        <w:pStyle w:val="BookText"/>
        <w:rPr/>
      </w:pPr>
      <w:r>
        <w:rPr>
          <w:rFonts w:ascii="IRNazanin" w:hAnsi="IRNazanin" w:eastAsia="IRNazanin"/>
          <w:color w:val="111111"/>
          <w:sz w:val="28"/>
          <w:sz w:val="28"/>
          <w:szCs w:val="28"/>
          <w:rtl w:val="true"/>
          <w:lang w:bidi="fa-IR"/>
        </w:rPr>
        <w:t>و ما ذکرناه الاصح عندنا</w:t>
      </w:r>
    </w:p>
    <w:p>
      <w:pPr>
        <w:pStyle w:val="BookText"/>
        <w:rPr/>
      </w:pPr>
      <w:r>
        <w:rPr>
          <w:rFonts w:ascii="IRNazanin" w:hAnsi="IRNazanin" w:eastAsia="IRNazanin"/>
          <w:color w:val="111111"/>
          <w:sz w:val="28"/>
          <w:sz w:val="28"/>
          <w:szCs w:val="28"/>
          <w:rtl w:val="true"/>
          <w:lang w:bidi="fa-IR"/>
        </w:rPr>
        <w:t>و شد قول من به خالفنا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تتمة المنتهى للمحدث القمی ره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Heading3"/>
        <w:numPr>
          <w:ilvl w:val="2"/>
          <w:numId w:val="1"/>
        </w:numPr>
        <w:rPr/>
      </w:pPr>
      <w:bookmarkStart w:id="270" w:name="__RefHeading___Toc3274322_372815092"/>
      <w:bookmarkStart w:id="271" w:name="_Toc114"/>
      <w:bookmarkEnd w:id="270"/>
      <w:r>
        <w:rPr>
          <w:rtl w:val="true"/>
        </w:rPr>
        <w:t>[</w:t>
      </w:r>
      <w:r>
        <w:rPr>
          <w:rtl w:val="true"/>
        </w:rPr>
        <w:t>الدليل</w:t>
      </w:r>
      <w:r>
        <w:rPr>
          <w:rtl w:val="true"/>
        </w:rPr>
        <w:t>]</w:t>
      </w:r>
      <w:r>
        <w:rPr>
          <w:rtl w:val="true"/>
        </w:rPr>
        <w:t>الثامن</w:t>
      </w:r>
      <w:bookmarkEnd w:id="271"/>
    </w:p>
    <w:p>
      <w:pPr>
        <w:pStyle w:val="BookText"/>
        <w:rPr/>
      </w:pPr>
      <w:r>
        <w:rPr>
          <w:rFonts w:ascii="Amiri" w:hAnsi="Amiri" w:eastAsia="Amiri" w:cs="Amiri"/>
          <w:color w:val="111111"/>
          <w:sz w:val="28"/>
          <w:sz w:val="28"/>
          <w:szCs w:val="28"/>
          <w:rtl w:val="true"/>
          <w:lang w:bidi="ar-SA"/>
        </w:rPr>
        <w:t>عدم احتمالها للتقية مع احتمال معارضها لها،و هو مرجح عظيم بل هو عند التحقيق أعظم المرجحات لما يأتي إن شاء اللّه</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3274324_372815092"/>
      <w:bookmarkStart w:id="273" w:name="_Toc115"/>
      <w:bookmarkEnd w:id="272"/>
      <w:r>
        <w:rPr>
          <w:rtl w:val="true"/>
        </w:rPr>
        <w:t>[</w:t>
      </w:r>
      <w:r>
        <w:rPr>
          <w:rtl w:val="true"/>
        </w:rPr>
        <w:t>الدليل</w:t>
      </w:r>
      <w:r>
        <w:rPr>
          <w:rtl w:val="true"/>
        </w:rPr>
        <w:t>]</w:t>
      </w:r>
      <w:r>
        <w:rPr>
          <w:rtl w:val="true"/>
        </w:rPr>
        <w:t>التاسع</w:t>
      </w:r>
      <w:bookmarkEnd w:id="27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مضمون هذه الأخبار هو الجواز الذي هو مستغن عن الدليل</w:t>
      </w:r>
      <w:r>
        <w:rPr>
          <w:rFonts w:eastAsia="Amiri" w:cs="Amiri" w:ascii="Amiri" w:hAnsi="Amiri"/>
          <w:color w:val="111111"/>
          <w:sz w:val="28"/>
          <w:szCs w:val="28"/>
          <w:rtl w:val="true"/>
          <w:lang w:bidi="ar-SA"/>
        </w:rPr>
        <w:t xml:space="preserve">. </w:t>
      </w:r>
      <w:bookmarkStart w:id="274" w:name="pg7060_66300"/>
    </w:p>
    <w:p>
      <w:pPr>
        <w:pStyle w:val="Heading3"/>
        <w:numPr>
          <w:ilvl w:val="2"/>
          <w:numId w:val="1"/>
        </w:numPr>
        <w:rPr/>
      </w:pPr>
      <w:bookmarkStart w:id="275" w:name="__RefHeading___Toc3274326_372815092"/>
      <w:bookmarkStart w:id="276" w:name="_Toc116"/>
      <w:bookmarkEnd w:id="274"/>
      <w:bookmarkEnd w:id="275"/>
      <w:r>
        <w:rPr>
          <w:rtl w:val="true"/>
        </w:rPr>
        <w:t>[</w:t>
      </w:r>
      <w:r>
        <w:rPr>
          <w:rtl w:val="true"/>
        </w:rPr>
        <w:t>الدليل</w:t>
      </w:r>
      <w:r>
        <w:rPr>
          <w:rtl w:val="true"/>
        </w:rPr>
        <w:t>]</w:t>
      </w:r>
      <w:r>
        <w:rPr>
          <w:rtl w:val="true"/>
        </w:rPr>
        <w:t>العاشر</w:t>
      </w:r>
      <w:bookmarkEnd w:id="276"/>
    </w:p>
    <w:p>
      <w:pPr>
        <w:pStyle w:val="BookText"/>
        <w:rPr/>
      </w:pPr>
      <w:r>
        <w:rPr>
          <w:rFonts w:ascii="Amiri" w:hAnsi="Amiri" w:eastAsia="Amiri" w:cs="Amiri"/>
          <w:color w:val="111111"/>
          <w:sz w:val="28"/>
          <w:sz w:val="28"/>
          <w:szCs w:val="28"/>
          <w:rtl w:val="true"/>
          <w:lang w:bidi="ar-SA"/>
        </w:rPr>
        <w:t>عدم تجويز العقل كونها كلها موضوعة بل يحصل منها العلم و يظهر أنها وصلت إلى حد التواتر،فلا شك في المعنى المشترك بينها مع أن لها موافقات كثيرة لم يتيسر لنا إيرادها الآن</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3274328_372815092"/>
      <w:bookmarkStart w:id="278" w:name="_Toc117"/>
      <w:bookmarkEnd w:id="277"/>
      <w:r>
        <w:rPr>
          <w:rtl w:val="true"/>
        </w:rPr>
        <w:t>[</w:t>
      </w:r>
      <w:r>
        <w:rPr>
          <w:rtl w:val="true"/>
        </w:rPr>
        <w:t>الدليل</w:t>
      </w:r>
      <w:r>
        <w:rPr>
          <w:rtl w:val="true"/>
        </w:rPr>
        <w:t>]</w:t>
      </w:r>
      <w:r>
        <w:rPr>
          <w:rtl w:val="true"/>
        </w:rPr>
        <w:t>الحادي عشر</w:t>
      </w:r>
      <w:bookmarkEnd w:id="278"/>
    </w:p>
    <w:p>
      <w:pPr>
        <w:pStyle w:val="BookText"/>
        <w:rPr/>
      </w:pPr>
      <w:r>
        <w:rPr>
          <w:rFonts w:ascii="Amiri" w:hAnsi="Amiri" w:eastAsia="Amiri" w:cs="Amiri"/>
          <w:color w:val="111111"/>
          <w:sz w:val="28"/>
          <w:sz w:val="28"/>
          <w:szCs w:val="28"/>
          <w:rtl w:val="true"/>
          <w:lang w:bidi="ar-SA"/>
        </w:rPr>
        <w:t>موافقتها للأدلة العقلية الدالة على وجوب معرفة الإمام و عدم الاجتزاء بالمعرفة الإجمالية،و ذلك يستلزم معرفة اسمه و الإقرار به و تجديد الاعتراف و ذكره للتبرك و التوسل و التعليم و التعلم و غير ذلك</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3274330_372815092"/>
      <w:bookmarkStart w:id="280" w:name="_Toc118"/>
      <w:bookmarkEnd w:id="279"/>
      <w:r>
        <w:rPr>
          <w:rtl w:val="true"/>
        </w:rPr>
        <w:t>[</w:t>
      </w:r>
      <w:r>
        <w:rPr>
          <w:rtl w:val="true"/>
        </w:rPr>
        <w:t>الدليل</w:t>
      </w:r>
      <w:r>
        <w:rPr>
          <w:rtl w:val="true"/>
        </w:rPr>
        <w:t>]</w:t>
      </w:r>
      <w:r>
        <w:rPr>
          <w:rtl w:val="true"/>
        </w:rPr>
        <w:t>الثاني عشر</w:t>
      </w:r>
      <w:bookmarkEnd w:id="280"/>
    </w:p>
    <w:p>
      <w:pPr>
        <w:pStyle w:val="BookText"/>
        <w:rPr/>
      </w:pPr>
      <w:r>
        <w:rPr>
          <w:rFonts w:ascii="Amiri" w:hAnsi="Amiri" w:eastAsia="Amiri" w:cs="Amiri"/>
          <w:color w:val="111111"/>
          <w:sz w:val="28"/>
          <w:sz w:val="28"/>
          <w:szCs w:val="28"/>
          <w:rtl w:val="true"/>
          <w:lang w:bidi="ar-SA"/>
        </w:rPr>
        <w:t>موافقتها لعبارات فقهائنا الذين صرحوا بذلك و هم كثيرون جدا و قد أشرنا إلى بعضهم سابقا</w:t>
      </w:r>
      <w:r>
        <w:rPr>
          <w:rStyle w:val="FootnoteAnchor"/>
          <w:rtl w:val="true"/>
        </w:rPr>
        <w:footnoteReference w:id="333"/>
      </w:r>
      <w:r>
        <w:rPr>
          <w:rFonts w:ascii="Amiri" w:hAnsi="Amiri" w:eastAsia="Amiri" w:cs="Amiri"/>
          <w:color w:val="111111"/>
          <w:sz w:val="28"/>
          <w:sz w:val="28"/>
          <w:szCs w:val="28"/>
          <w:rtl w:val="true"/>
          <w:lang w:bidi="ar-SA"/>
        </w:rPr>
        <w:t>،و من لم يصرح بالاسم لا يعلم اعتقاده للمنع فإن الترك أعم من التحريم،بل يظهر اعتقادهم للجواز و يأتي بيانه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أمر الأئمة عليه السّلام بالعمل بأكثر المرجحات المذكورة في أحاديث كثيرة واردة في حكم اختلاف الحديث</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 ما رواه الكليني في باب ما جاء في الاثني عشر عن عدة من أصحابنا عن أحمد بن محمد البرقي عن أبي هاشم داود بن القاسم الجعفري عن أبي جعفر الثاني عليه السلام و ذکر حديث الخضر بتمامه و فيه إقراره بالأئمة عليهم السلام بأسمائهم إلى أن قال و اشهد على رجل من ولد الحسن لايسمى ولا يكتى حتى يظهر أمره فتملأها عدلا كما ملئت جورا</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1" w:name="pg7060_66302"/>
      <w:bookmarkStart w:id="282" w:name="pg7060_66302"/>
      <w:bookmarkEnd w:id="282"/>
    </w:p>
    <w:p>
      <w:pPr>
        <w:pStyle w:val="Heading2"/>
        <w:numPr>
          <w:ilvl w:val="1"/>
          <w:numId w:val="1"/>
        </w:numPr>
        <w:rPr/>
      </w:pPr>
      <w:bookmarkStart w:id="283" w:name="pg7060_66302"/>
      <w:bookmarkStart w:id="284" w:name="__RefHeading___Toc3274332_372815092"/>
      <w:bookmarkStart w:id="285" w:name="_Toc119"/>
      <w:bookmarkEnd w:id="283"/>
      <w:bookmarkEnd w:id="284"/>
      <w:r>
        <w:rPr>
          <w:rtl w:val="true"/>
        </w:rPr>
        <w:t>الفصل الثالث</w:t>
      </w:r>
      <w:r>
        <w:rPr>
          <w:rtl w:val="true"/>
        </w:rPr>
        <w:t xml:space="preserve">: </w:t>
      </w:r>
      <w:r>
        <w:rPr>
          <w:rtl w:val="true"/>
        </w:rPr>
        <w:t>في وجه الاستدلال بالاحاديث</w:t>
      </w:r>
      <w:bookmarkEnd w:id="285"/>
    </w:p>
    <w:p>
      <w:pPr>
        <w:pStyle w:val="BookText"/>
        <w:rPr/>
      </w:pPr>
      <w:r>
        <w:rPr>
          <w:rFonts w:ascii="Amiri" w:hAnsi="Amiri" w:eastAsia="Amiri" w:cs="Amiri"/>
          <w:color w:val="111111"/>
          <w:sz w:val="28"/>
          <w:sz w:val="28"/>
          <w:szCs w:val="28"/>
          <w:rtl w:val="true"/>
          <w:lang w:bidi="ar-SA"/>
        </w:rPr>
        <w:t>في وجه الاستدلال بالأحاديث المذكورة و هو واضح غير أنّا نزيده توضيحا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الأحاديث السابقة الصريحة في ذكر الاسم و هي الثمانية و العشرون</w:t>
      </w:r>
      <w:r>
        <w:rPr>
          <w:rStyle w:val="FootnoteAnchor"/>
          <w:rtl w:val="true"/>
        </w:rPr>
        <w:footnoteReference w:id="334"/>
      </w:r>
      <w:r>
        <w:rPr>
          <w:rFonts w:ascii="Amiri" w:hAnsi="Amiri" w:eastAsia="Amiri" w:cs="Amiri"/>
          <w:color w:val="111111"/>
          <w:sz w:val="28"/>
          <w:sz w:val="28"/>
          <w:szCs w:val="28"/>
          <w:rtl w:val="true"/>
          <w:lang w:bidi="ar-SA"/>
        </w:rPr>
        <w:t xml:space="preserve">الأول و بعدها حديثان متفرقان بل أزيد،فلا إشكال في دلالتها على الجواز فإنهم أظهروا الاسم و تلفظوا به و أمروا بنقل هذه الأحاديث و تبليغها و روايتها عموما و خصوصا،و تلاوة تلك الأدعية و تكرارها و الاقتداء بهم لازم و امتثال أمرهم واجب،فكيف لا يدل جميع ذلك على الجواز و قد نقلتها من نسخ صحيحة،و بعض الكتب كنت أراجع منها نسختين صحيحتين،فإن اتفق في بعض الأحاديث أن نسخة أخرى غير النسخ التي وصلت إليّ خالية من الاسم فلعله نقص فيها،فإن احتمال وجود النقصان و النسيان الذي هو كالطبيعة الثانية للإنسان أقرب من احتمال وجود زيادة لا أصل لها </w:t>
      </w:r>
      <w:r>
        <w:rPr>
          <w:rStyle w:val="FootnoteAnchor"/>
          <w:rtl w:val="true"/>
        </w:rPr>
        <w:footnoteReference w:id="335"/>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تصريحات علمائنا التي ذكرت بعضها في التاسع و العشرين</w:t>
      </w:r>
      <w:r>
        <w:rPr>
          <w:rStyle w:val="FootnoteAnchor"/>
          <w:rtl w:val="true"/>
        </w:rPr>
        <w:footnoteReference w:id="336"/>
      </w:r>
      <w:r>
        <w:rPr>
          <w:rFonts w:ascii="Amiri" w:hAnsi="Amiri" w:eastAsia="Amiri" w:cs="Amiri"/>
          <w:color w:val="111111"/>
          <w:sz w:val="28"/>
          <w:sz w:val="28"/>
          <w:szCs w:val="28"/>
          <w:rtl w:val="true"/>
          <w:lang w:bidi="ar-SA"/>
        </w:rPr>
        <w:t>واضحة الدلالة على وجود أضعاف هذه الأحاديث مصرحة بتسميته عليه السّلام صحيحة السند و أني لأعجب من وصول هذا القدر إلينا مع شدة التقية و تركهم للتصريح به في مواضع لأجل ذلك لا يدل على التحريم بوجه،فإنه لا يخفى على أحد أن الترك أحيانا أعم من التحريم بل لا يدل على نفي الوجوب فضلا عن الجواز،لاحتمال التقية في الترك بل وجود التصريحات بها و إرادتهم للإخفاء في ذلك الوقت للخوف خصوصا في هذا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الحديث الخامس </w:t>
      </w:r>
      <w:r>
        <w:rPr>
          <w:rStyle w:val="FootnoteAnchor"/>
          <w:rtl w:val="true"/>
        </w:rPr>
        <w:footnoteReference w:id="337"/>
      </w:r>
      <w:r>
        <w:rPr>
          <w:rFonts w:ascii="Amiri" w:hAnsi="Amiri" w:eastAsia="Amiri" w:cs="Amiri"/>
          <w:color w:val="111111"/>
          <w:sz w:val="28"/>
          <w:sz w:val="28"/>
          <w:szCs w:val="28"/>
          <w:rtl w:val="true"/>
          <w:lang w:bidi="ar-SA"/>
        </w:rPr>
        <w:t>و أمثاله دلالة على وجوب التسمية في التعليم و التعلم و الحكم بكفر من لم يعرف الاسم الشريف،و دلالة السادس</w:t>
      </w:r>
      <w:r>
        <w:rPr>
          <w:rStyle w:val="FootnoteAnchor"/>
          <w:rtl w:val="true"/>
        </w:rPr>
        <w:footnoteReference w:id="338"/>
      </w:r>
      <w:r>
        <w:rPr>
          <w:rFonts w:ascii="Amiri" w:hAnsi="Amiri" w:eastAsia="Amiri" w:cs="Amiri"/>
          <w:color w:val="111111"/>
          <w:sz w:val="28"/>
          <w:sz w:val="28"/>
          <w:szCs w:val="28"/>
          <w:rtl w:val="true"/>
          <w:lang w:bidi="ar-SA"/>
        </w:rPr>
        <w:t>من حيث إن أم محمد ليس بكنية للجارية قطعا و لا نقل ذلك في حديث،و إنما هو كلام إضافي أي والدة محمد و لا يعهد في موضع أن يكون للجارية كنية،و إن وجد شاذ نادر فلا عبرة به،و حينئذ يجوز الاستدلال بكنية أبيه فإنه يكنى أبا محمد و هو متواتر إجماعي و لذلك أوردت هناك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السنّة و البرّ أن يكنى الرجل باسم ابنه</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فالحديثان متعاضدان دالان على أن المراد بمحمد هنا في المقامين هو صاحب الزمان عليه السّلام،و السابع</w:t>
      </w:r>
      <w:r>
        <w:rPr>
          <w:rStyle w:val="FootnoteAnchor"/>
          <w:rtl w:val="true"/>
        </w:rPr>
        <w:footnoteReference w:id="340"/>
      </w:r>
      <w:r>
        <w:rPr>
          <w:rFonts w:ascii="Amiri" w:hAnsi="Amiri" w:eastAsia="Amiri" w:cs="Amiri"/>
          <w:color w:val="111111"/>
          <w:sz w:val="28"/>
          <w:sz w:val="28"/>
          <w:szCs w:val="28"/>
          <w:rtl w:val="true"/>
          <w:lang w:bidi="ar-SA"/>
        </w:rPr>
        <w:t>صريح في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دل على ذلك كلام الصدوق بعد إيراده في عيون الأخبار </w:t>
      </w:r>
      <w:r>
        <w:rPr>
          <w:rStyle w:val="FootnoteAnchor"/>
          <w:rtl w:val="true"/>
        </w:rPr>
        <w:footnoteReference w:id="341"/>
      </w:r>
      <w:r>
        <w:rPr>
          <w:rFonts w:ascii="Amiri" w:hAnsi="Amiri" w:eastAsia="Amiri" w:cs="Amiri"/>
          <w:color w:val="111111"/>
          <w:sz w:val="28"/>
          <w:sz w:val="28"/>
          <w:szCs w:val="28"/>
          <w:rtl w:val="true"/>
          <w:lang w:bidi="ar-SA"/>
        </w:rPr>
        <w:t xml:space="preserve">و كمال الدين </w:t>
      </w:r>
      <w:r>
        <w:rPr>
          <w:rStyle w:val="FootnoteAnchor"/>
          <w:rtl w:val="true"/>
        </w:rPr>
        <w:footnoteReference w:id="342"/>
      </w:r>
      <w:r>
        <w:rPr>
          <w:rFonts w:ascii="Amiri" w:hAnsi="Amiri" w:eastAsia="Amiri" w:cs="Amiri"/>
          <w:color w:val="111111"/>
          <w:sz w:val="28"/>
          <w:sz w:val="28"/>
          <w:szCs w:val="28"/>
          <w:rtl w:val="true"/>
          <w:lang w:bidi="ar-SA"/>
        </w:rPr>
        <w:t>و يظهر منه الحكم بصحته و عدم تأويله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التاسع</w:t>
      </w:r>
      <w:r>
        <w:rPr>
          <w:rStyle w:val="FootnoteAnchor"/>
          <w:rtl w:val="true"/>
        </w:rPr>
        <w:footnoteReference w:id="343"/>
      </w:r>
      <w:r>
        <w:rPr>
          <w:rFonts w:ascii="Amiri" w:hAnsi="Amiri" w:eastAsia="Amiri" w:cs="Amiri"/>
          <w:color w:val="111111"/>
          <w:sz w:val="28"/>
          <w:sz w:val="28"/>
          <w:szCs w:val="28"/>
          <w:rtl w:val="true"/>
          <w:lang w:bidi="ar-SA"/>
        </w:rPr>
        <w:t>مع صراحته في التسمية دال صريحا على إعلان الاسم حتى خطب به على المنبر و ما تضمنه الثامن عشر</w:t>
      </w:r>
      <w:r>
        <w:rPr>
          <w:rStyle w:val="FootnoteAnchor"/>
          <w:rtl w:val="true"/>
        </w:rPr>
        <w:footnoteReference w:id="344"/>
      </w:r>
      <w:r>
        <w:rPr>
          <w:rFonts w:ascii="Amiri" w:hAnsi="Amiri" w:eastAsia="Amiri" w:cs="Amiri"/>
          <w:color w:val="111111"/>
          <w:sz w:val="28"/>
          <w:sz w:val="28"/>
          <w:szCs w:val="28"/>
          <w:rtl w:val="true"/>
          <w:lang w:bidi="ar-SA"/>
        </w:rPr>
        <w:t>و هو حديث اللوح من كتابة الاسم بالحروف المقطعة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في كثير من الكتب بحروف متصلة و تلك الرواية</w:t>
      </w:r>
      <w:r>
        <w:rPr>
          <w:rStyle w:val="FootnoteAnchor"/>
          <w:rtl w:val="true"/>
        </w:rPr>
        <w:footnoteReference w:id="345"/>
      </w:r>
      <w:r>
        <w:rPr>
          <w:rFonts w:ascii="Amiri" w:hAnsi="Amiri" w:eastAsia="Amiri" w:cs="Amiri"/>
          <w:color w:val="111111"/>
          <w:sz w:val="28"/>
          <w:sz w:val="28"/>
          <w:szCs w:val="28"/>
          <w:rtl w:val="true"/>
          <w:lang w:bidi="ar-SA"/>
        </w:rPr>
        <w:t>مرجّحة لموافقتها للأحاديث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مع كتابة الحروف المقطعة لا يمكن قراءته إلاّ متصلا و أقله أنه لا يمنع من قراءته متصلا بل يحتمل الأمرين،و الاحتمال كاف في عدم صلاحيته سندا للمنع كما ادعى الخصم</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قرأ مقطعا لزم الكذب و عدم مطابقة الواقع،لأن اسمه محمد لا ميم حا ميم دال،و ذلك قطعي لا شك فيه و يلزم حينئذ تغيير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الذي يظهر أن كتابته بالحروف المقطعة إنما هي من الكليني و بعض من تأخر عنه لإرادة الإخفاء في الكتابة للتقية،لأنه كان في أوائل زمن الغيبة </w:t>
      </w:r>
      <w:r>
        <w:rPr>
          <w:rStyle w:val="FootnoteAnchor"/>
          <w:rtl w:val="true"/>
        </w:rPr>
        <w:footnoteReference w:id="347"/>
      </w:r>
      <w:r>
        <w:rPr>
          <w:rFonts w:ascii="Amiri" w:hAnsi="Amiri" w:eastAsia="Amiri" w:cs="Amiri"/>
          <w:color w:val="111111"/>
          <w:sz w:val="28"/>
          <w:sz w:val="28"/>
          <w:szCs w:val="28"/>
          <w:rtl w:val="true"/>
          <w:lang w:bidi="ar-SA"/>
        </w:rPr>
        <w:t>و كان احتمال وقوع المفسدة الكلية التي يأتي بيانها قائما قويا قريبا،و كذا في زمن ابن بابويه</w:t>
      </w:r>
      <w:r>
        <w:rPr>
          <w:rStyle w:val="FootnoteAnchor"/>
          <w:rtl w:val="true"/>
        </w:rPr>
        <w:footnoteReference w:id="348"/>
      </w:r>
      <w:r>
        <w:rPr>
          <w:rFonts w:ascii="Amiri" w:hAnsi="Amiri" w:eastAsia="Amiri" w:cs="Amiri"/>
          <w:color w:val="111111"/>
          <w:sz w:val="28"/>
          <w:sz w:val="28"/>
          <w:szCs w:val="28"/>
          <w:rtl w:val="true"/>
          <w:lang w:bidi="ar-SA"/>
        </w:rPr>
        <w:t>و لا أقل من احتمال ذلك</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كتابة الحروف المقطعة مع التصريح في الخامس عشر و السادس عشر بالتسمية في اللوح،يدل على حدوثها أو قراءة الاسم متصلا و الحديثان المذكوران صريحان كما ترى،و سند الأول </w:t>
      </w:r>
    </w:p>
    <w:p>
      <w:pPr>
        <w:pStyle w:val="BookText"/>
        <w:rPr/>
      </w:pPr>
      <w:r>
        <w:rPr>
          <w:rFonts w:ascii="Amiri" w:hAnsi="Amiri" w:eastAsia="Amiri" w:cs="Amiri"/>
          <w:color w:val="111111"/>
          <w:sz w:val="28"/>
          <w:sz w:val="28"/>
          <w:szCs w:val="28"/>
          <w:rtl w:val="true"/>
          <w:lang w:bidi="ar-SA"/>
        </w:rPr>
        <w:t xml:space="preserve">صحيح معتمد غاية الاعتماد إلى الحسن بن محبوب مع كثرة طرقه التي أوردنا بعضها، و الحسن بن محبوب </w:t>
      </w:r>
      <w:r>
        <w:rPr>
          <w:rStyle w:val="FootnoteAnchor"/>
          <w:rtl w:val="true"/>
        </w:rPr>
        <w:footnoteReference w:id="349"/>
      </w:r>
      <w:r>
        <w:rPr>
          <w:rFonts w:ascii="Amiri" w:hAnsi="Amiri" w:eastAsia="Amiri" w:cs="Amiri"/>
          <w:color w:val="111111"/>
          <w:sz w:val="28"/>
          <w:sz w:val="28"/>
          <w:szCs w:val="28"/>
          <w:rtl w:val="true"/>
          <w:lang w:bidi="ar-SA"/>
        </w:rPr>
        <w:t xml:space="preserve">من الجماعة الذين أجمعوا على تصحيح ما يصحّ عنهم، و أبو الجارود </w:t>
      </w:r>
      <w:r>
        <w:rPr>
          <w:rStyle w:val="FootnoteAnchor"/>
          <w:rtl w:val="true"/>
        </w:rPr>
        <w:footnoteReference w:id="350"/>
      </w:r>
      <w:r>
        <w:rPr>
          <w:rFonts w:ascii="IRNazanin" w:hAnsi="IRNazanin" w:eastAsia="IRNazanin"/>
          <w:color w:val="111111"/>
          <w:sz w:val="28"/>
          <w:sz w:val="28"/>
          <w:szCs w:val="28"/>
          <w:rtl w:val="true"/>
          <w:lang w:bidi="fa-IR"/>
        </w:rPr>
        <w:t>من أصحاب الأصول</w:t>
      </w:r>
      <w:r>
        <w:rPr>
          <w:rStyle w:val="FootnoteAnchor"/>
          <w:rtl w:val="true"/>
        </w:rPr>
        <w:footnoteReference w:id="351"/>
      </w:r>
      <w:r>
        <w:rPr>
          <w:rFonts w:ascii="Amiri" w:hAnsi="Amiri" w:eastAsia="Amiri" w:cs="Amiri"/>
          <w:color w:val="111111"/>
          <w:sz w:val="28"/>
          <w:sz w:val="28"/>
          <w:szCs w:val="28"/>
          <w:rtl w:val="true"/>
          <w:lang w:bidi="ar-SA"/>
        </w:rPr>
        <w:t>و إن ذمّه الكشي فقد حصل منه ذم لجماعة ثقات و الوجه الأول كاف هنا فظهر صحة السند و أنه أصح من سند اللوح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القول في جميع ما تضمن الأحرف المقطعة،فإنه مع هذه القرائن يظهر أنهم لم يقرأوه و لم يقرأ إلاّ متصلا بل الحديثان المذكوران نص في ذلك،و كذا الحديث الثلاثون</w:t>
      </w:r>
      <w:r>
        <w:rPr>
          <w:rStyle w:val="FootnoteAnchor"/>
          <w:rtl w:val="true"/>
        </w:rPr>
        <w:footnoteReference w:id="352"/>
      </w:r>
      <w:r>
        <w:rPr>
          <w:rFonts w:ascii="Amiri" w:hAnsi="Amiri" w:eastAsia="Amiri" w:cs="Amiri"/>
          <w:color w:val="111111"/>
          <w:sz w:val="28"/>
          <w:sz w:val="28"/>
          <w:szCs w:val="28"/>
          <w:rtl w:val="true"/>
          <w:lang w:bidi="ar-SA"/>
        </w:rPr>
        <w:t>فإنه في مقام الخطاب له عليه السّلام و لا يتصور أن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ميم حا ميم دال بل لا وجه له أصلا و لا يمكن صدوره من حكيم،بل و لا من فصيح بليغ بل و لا من الصبيان الذين يلعبون كما مرّ في السادس و الثلاثين</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و كذلك حديث المفضل بن عمر</w:t>
      </w:r>
      <w:r>
        <w:rPr>
          <w:rStyle w:val="FootnoteAnchor"/>
          <w:rtl w:val="true"/>
        </w:rPr>
        <w:footnoteReference w:id="354"/>
      </w:r>
      <w:r>
        <w:rPr>
          <w:rFonts w:ascii="Amiri" w:hAnsi="Amiri" w:eastAsia="Amiri" w:cs="Amiri"/>
          <w:color w:val="111111"/>
          <w:sz w:val="28"/>
          <w:sz w:val="28"/>
          <w:szCs w:val="28"/>
          <w:rtl w:val="true"/>
          <w:lang w:bidi="ar-SA"/>
        </w:rPr>
        <w:t>و لم ينقل و لم يعهد أن يقال ذلك في نص و لا دعاء و لا غيرهما،و إنما كتبت تلك الحروف لأجل الإخفاء عن سلطان ذلك الوقت و عن العامة لئلاّ يصل الخبر إلى السلطان الموجود في أوائل زمن الغيبة و تترتب تلك المفسدة الكلية الآتية،لأن الكتب تنقل فإذا رأى الحروف جوّز أن يكون كل حرف منها إشارة إلى شيء و لم يحصل له العلم بالاسم فعلم أنهم عليه السّلام في تلك الأحاديث قد تلفظوا بالاسم،أن كتابته بحروف مقطعة أمر حادث و يأتي توضيح ذلك أيضا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تلك الأحاديث يوجد في كتاب بحروف متصلة و في آخر بحروف مقطعة أو في نسخة أخرى،و هو قرينة على ما قلناه واضحة،كيف و قد عرفت العبارات السابقة في التاسع و العشرين و ظهر من الأحاديث السالفة أنه قد حصل التصريح باسمه الشريف من اللّه و من الرسول و من الملائكة و من الأئمة حتى من صاحب الاسم و من خواص الشيعة و من أكثر العلماء،و من لم يصرّح لا دلالة في كلامه على المنع كما عرفت</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تضمنه السابع و الثلاثون </w:t>
      </w:r>
      <w:r>
        <w:rPr>
          <w:rStyle w:val="FootnoteAnchor"/>
          <w:rtl w:val="true"/>
        </w:rPr>
        <w:footnoteReference w:id="355"/>
      </w:r>
      <w:r>
        <w:rPr>
          <w:rFonts w:ascii="Amiri" w:hAnsi="Amiri" w:eastAsia="Amiri" w:cs="Amiri"/>
          <w:color w:val="111111"/>
          <w:sz w:val="28"/>
          <w:sz w:val="28"/>
          <w:szCs w:val="28"/>
          <w:rtl w:val="true"/>
          <w:lang w:bidi="ar-SA"/>
        </w:rPr>
        <w:t xml:space="preserve">و أمثاله من لفظ فلان ابن فلان دال على الأمر بالتسمية و إرادة </w:t>
      </w:r>
    </w:p>
    <w:p>
      <w:pPr>
        <w:pStyle w:val="BookText"/>
        <w:rPr/>
      </w:pPr>
      <w:r>
        <w:rPr>
          <w:rFonts w:ascii="Amiri" w:hAnsi="Amiri" w:eastAsia="Amiri" w:cs="Amiri"/>
          <w:color w:val="111111"/>
          <w:sz w:val="28"/>
          <w:sz w:val="28"/>
          <w:szCs w:val="28"/>
          <w:rtl w:val="true"/>
          <w:lang w:bidi="ar-SA"/>
        </w:rPr>
        <w:t xml:space="preserve">الاخفاء عن العامة فان هذا الاسم </w:t>
      </w:r>
      <w:r>
        <w:rPr>
          <w:rStyle w:val="FootnoteAnchor"/>
          <w:rtl w:val="true"/>
        </w:rPr>
        <w:footnoteReference w:id="356"/>
      </w:r>
      <w:r>
        <w:rPr>
          <w:rFonts w:ascii="Amiri" w:hAnsi="Amiri" w:eastAsia="Amiri" w:cs="Amiri"/>
          <w:color w:val="111111"/>
          <w:sz w:val="28"/>
          <w:sz w:val="28"/>
          <w:szCs w:val="28"/>
          <w:rtl w:val="true"/>
          <w:lang w:bidi="ar-SA"/>
        </w:rPr>
        <w:t>كناية عن الاسم الصريح بغير شك كما يظهر من نص اهل اللقة و من تبادر الفهم و تتبع مواقع استعماله كما قال المعري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يكنى باسمه عن كل مجد و كل اسم كنايته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أنه لا يطلق إلاّ على الاسم الأظهر الأخص الأغلب، و لذلك يطلق على الكنية إذا غلبت و اشترهت جدا 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و فلان و يراد أبو بكر و عمر</w:t>
      </w:r>
      <w:r>
        <w:rPr>
          <w:rStyle w:val="FootnoteAnchor"/>
          <w:rtl w:val="true"/>
        </w:rPr>
        <w:footnoteReference w:id="357"/>
      </w:r>
      <w:r>
        <w:rPr>
          <w:rFonts w:ascii="Amiri" w:hAnsi="Amiri" w:eastAsia="Amiri" w:cs="Amiri"/>
          <w:color w:val="111111"/>
          <w:sz w:val="28"/>
          <w:sz w:val="28"/>
          <w:szCs w:val="28"/>
          <w:rtl w:val="true"/>
          <w:lang w:bidi="ar-SA"/>
        </w:rPr>
        <w:t>،و قد ورد في الحديث مثله مع القرينة،لأن اسم أبي بكر قد خفي حتى لا يعلمه إلاّ القليل من الناس و صارت كنيته اسما، وليت شعري ما الذي يفهم من لفظ فلان ابن فلان فيما مرّ من أحاديث التلقين و في مواضع استعماله في الأحاديث و غيرها،كما ذكره الكليني في باب الأسماء و الكنى بسنده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استحسنوا أسماءكم فإنكم تدعون بها يوم القيامة، قم يا فلان ابن فلان إلى نورك و قم يا فلان ابن فلان لا نور لك</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الأحاديث،و غيرها المتبادر منها أنه إنما يستعمل فلان عبارة عن الاسم الصريح فإذا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ابن فلان فالمراد زيد بن عمرو مثلا لا نجار بن صحاف و لا طويل بن قصير و لا حجة بن عسكري و لا صادق بن باقر و ذلك معلوم من مواقع استعمال لفظ فلان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إطلاقه على الوصف و اللقب فلم يرد و لا يعهد،و لو سلمنا و وجد عليه نص و شاهد لكان الواجب حمله على الأشهر الأغلب لا على القليل النادر،و لو تنزلنا لم يناف الجواز بوجه لإطلاقه و حصول الامتثال بالاسم الصريح على أنه صريح في الأمر بالتسمية فيقابل النهي عن التسمية،و تخصيص </w:t>
      </w:r>
    </w:p>
    <w:p>
      <w:pPr>
        <w:pStyle w:val="BookText"/>
        <w:rPr/>
      </w:pPr>
      <w:r>
        <w:rPr>
          <w:rFonts w:ascii="Amiri" w:hAnsi="Amiri" w:eastAsia="Amiri" w:cs="Amiri"/>
          <w:color w:val="111111"/>
          <w:sz w:val="28"/>
          <w:sz w:val="28"/>
          <w:szCs w:val="28"/>
          <w:rtl w:val="true"/>
          <w:lang w:bidi="ar-SA"/>
        </w:rPr>
        <w:t>الأمر بغير الاسم الصريح تحكم لصراحة الأحاديث السابقة في التسمية و هي تدفع كل شبهة،و التسيمة في المقامين مطلقة و التصريحات في هذا الجانب كثيرة جدا كما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المذكور من الأمر بالتسمية في كل وقت و على كل حال ما هو ظاهر و وجه ذكر الكتابة واضح كما مرّ،و ما تضمنه الحديث التاسع و الثلاثون و الأربعون</w:t>
      </w:r>
      <w:r>
        <w:rPr>
          <w:rStyle w:val="FootnoteAnchor"/>
          <w:rtl w:val="true"/>
        </w:rPr>
        <w:footnoteReference w:id="359"/>
      </w:r>
      <w:r>
        <w:rPr>
          <w:rFonts w:ascii="Amiri" w:hAnsi="Amiri" w:eastAsia="Amiri" w:cs="Amiri"/>
          <w:color w:val="111111"/>
          <w:sz w:val="28"/>
          <w:sz w:val="28"/>
          <w:szCs w:val="28"/>
          <w:rtl w:val="true"/>
          <w:lang w:bidi="ar-SA"/>
        </w:rPr>
        <w:t>و ما بعدهما من الأمر بالتسمية خصوصا و عموما،واضح في إثبات مطلوبنا و لا سبيل إلى تخصيصه بغير المهدي عليه السّلام إذ يلزم منه فساد الكلام،فإنه لا يجوز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تسميهم عن آخرهم أو إلى آخرهم إلاّ الأخير،كما لا يجوز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الناس حتى الأنبياء إلاّ الأنبياء،إذ يلزم أن لا يكون الغاية غاية و هو تناقض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الحديث الثلاثون </w:t>
      </w:r>
      <w:r>
        <w:rPr>
          <w:rStyle w:val="FootnoteAnchor"/>
          <w:rtl w:val="true"/>
        </w:rPr>
        <w:footnoteReference w:id="360"/>
      </w:r>
      <w:r>
        <w:rPr>
          <w:rFonts w:ascii="Amiri" w:hAnsi="Amiri" w:eastAsia="Amiri" w:cs="Amiri"/>
          <w:color w:val="111111"/>
          <w:sz w:val="28"/>
          <w:sz w:val="28"/>
          <w:szCs w:val="28"/>
          <w:rtl w:val="true"/>
          <w:lang w:bidi="ar-SA"/>
        </w:rPr>
        <w:t>و أمثاله أوضح في ذلك من الأحاديث الصريحة السابقة بل لا حاجة إليها،و كذلك قوله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 على آخرهم،و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أحدا واحدا و غير ذلك ممّا ينافي الاستثناء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التسمية المأمور بها معارضة لأحاديث النهي عن التسمية معارضة ظاهرة واضحة،فإن لفظ التسمية و الاسم في الموضعين واحد، فإن حملتموه هناك على العموم فهو هنا كذلك،و إن حملتموه على الخصوص فكذلك مع أن التسمية المأمور بها عموما لو خصصناها في أمر القائم عليه السّلام باللقب،لزم استعمال المشترك في معنييه أو اللفظ في الحقيقة و المجاز بغير قرينة،و ذلك لا يجوز قطعا و يلزم أيضا تأخير البيان عن وقت الخطاب، بل عن وقت الحاجة و هو غير جائز،على أن الأحاديث الخاصة الصريحة في التسمية تدفع كل احتمال و شبهة للتصريح فيها باسم محمد بن الحسن عليه السّلام و هي تزيد على أحاديث النهي فتبقى الأحاديث العامة على عمومها لا مخصص لها،و تبقى الأحاديث المطلقة على إطلاقها لا مقيد لها و تتعاضد الجميع على الدلالة حتى لا يبقى عند منصف شك و لا شبهة، و يأتي له مزيد توضيح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أن التصريح في بعض الأدعية و النصوص بأسماء آبائه و ألقابه خاصة لا يدل على التحريم بوجه،لاحتمال التقية بل وجود دليلها الآتي و للتصريحات الكثيرة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أحاديث التلقين و أمثالها من الأنواع المذكورة كثيرة لم أذكرها كلها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تضمنه السابع و الأربعون</w:t>
      </w:r>
      <w:r>
        <w:rPr>
          <w:rStyle w:val="FootnoteAnchor"/>
          <w:rtl w:val="true"/>
        </w:rPr>
        <w:footnoteReference w:id="361"/>
      </w:r>
      <w:r>
        <w:rPr>
          <w:rFonts w:ascii="Amiri" w:hAnsi="Amiri" w:eastAsia="Amiri" w:cs="Amiri"/>
          <w:color w:val="111111"/>
          <w:sz w:val="28"/>
          <w:sz w:val="28"/>
          <w:szCs w:val="28"/>
          <w:rtl w:val="true"/>
          <w:lang w:bidi="ar-SA"/>
        </w:rPr>
        <w:t xml:space="preserve">و أمثاله و هو كثير جدا دال </w:t>
      </w:r>
    </w:p>
    <w:p>
      <w:pPr>
        <w:pStyle w:val="BookText"/>
        <w:rPr/>
      </w:pPr>
      <w:r>
        <w:rPr>
          <w:rFonts w:ascii="Amiri" w:hAnsi="Amiri" w:eastAsia="Amiri" w:cs="Amiri"/>
          <w:color w:val="111111"/>
          <w:sz w:val="28"/>
          <w:sz w:val="28"/>
          <w:szCs w:val="28"/>
          <w:rtl w:val="true"/>
          <w:lang w:bidi="ar-SA"/>
        </w:rPr>
        <w:t>مع الأدلة العقلية و النقلية على وجوب معرفة الإمام،و معلوم أن المعرفة الإجمالية غير كافية و ذلك يستلزم التسمية كما عرفت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تضمنه الثامن و الأربعون </w:t>
      </w:r>
      <w:r>
        <w:rPr>
          <w:rStyle w:val="FootnoteAnchor"/>
          <w:rtl w:val="true"/>
        </w:rPr>
        <w:footnoteReference w:id="362"/>
      </w:r>
      <w:r>
        <w:rPr>
          <w:rFonts w:ascii="Amiri" w:hAnsi="Amiri" w:eastAsia="Amiri" w:cs="Amiri"/>
          <w:color w:val="111111"/>
          <w:sz w:val="28"/>
          <w:sz w:val="28"/>
          <w:szCs w:val="28"/>
          <w:rtl w:val="true"/>
          <w:lang w:bidi="ar-SA"/>
        </w:rPr>
        <w:t>مؤيد عظيم لذلك،فإن اللّه تعالى مع أنه لا شريك له لو لم يدع باسمه لم يعرف،فكيف الإمام فإنه لا بد من تمييزه عن غيره خصوصا مع الحديثين الدالين على أن له أخا و قد تقدما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تضمنه الثالث و الخمسون </w:t>
      </w:r>
      <w:r>
        <w:rPr>
          <w:rStyle w:val="FootnoteAnchor"/>
          <w:rtl w:val="true"/>
        </w:rPr>
        <w:footnoteReference w:id="363"/>
      </w:r>
      <w:r>
        <w:rPr>
          <w:rFonts w:ascii="Amiri" w:hAnsi="Amiri" w:eastAsia="Amiri" w:cs="Amiri"/>
          <w:color w:val="111111"/>
          <w:sz w:val="28"/>
          <w:sz w:val="28"/>
          <w:szCs w:val="28"/>
          <w:rtl w:val="true"/>
          <w:lang w:bidi="ar-SA"/>
        </w:rPr>
        <w:t>من أنه لا يخرج القائم عليه السّلام إلاّ بعد موت ذكره و ارتداد أكثر القائلين بإمامته،دال على عدم جواز ترك ذكره، كما لا يجوز الارتداد عن إمامته و يدل عليه دلالة ظاهرة الحديث الذي بعده،فيلزم تكرار ذكره كما ورد الأمر به في قولهم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أحيوا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غيره ممّا أشرنا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الذكر هنا عام على قول و مطلق على آخر فدخل الاسم،</w:t>
      </w:r>
      <w:r>
        <w:rPr>
          <w:rStyle w:val="FootnoteAnchor"/>
          <w:rtl w:val="true"/>
        </w:rPr>
        <w:footnoteReference w:id="364"/>
      </w:r>
      <w:r>
        <w:rPr>
          <w:rFonts w:ascii="Amiri" w:hAnsi="Amiri" w:eastAsia="Amiri" w:cs="Amiri"/>
          <w:color w:val="111111"/>
          <w:sz w:val="28"/>
          <w:sz w:val="28"/>
          <w:szCs w:val="28"/>
          <w:rtl w:val="true"/>
          <w:lang w:bidi="ar-SA"/>
        </w:rPr>
        <w:t>و العجب من صاحب الرسالة</w:t>
      </w:r>
      <w:r>
        <w:rPr>
          <w:rStyle w:val="FootnoteAnchor"/>
          <w:rtl w:val="true"/>
        </w:rPr>
        <w:footnoteReference w:id="365"/>
      </w:r>
      <w:r>
        <w:rPr>
          <w:rFonts w:ascii="Amiri" w:hAnsi="Amiri" w:eastAsia="Amiri" w:cs="Amiri"/>
          <w:color w:val="111111"/>
          <w:sz w:val="28"/>
          <w:sz w:val="28"/>
          <w:szCs w:val="28"/>
          <w:rtl w:val="true"/>
          <w:lang w:bidi="ar-SA"/>
        </w:rPr>
        <w:t>أنه أورده دليلا للمنع و سيأتي الكلام فيه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حديث تضمن لفظ ذكرهم و الأمر به و هو كثير جدا،فإنه كما لا يخفى شامل لذكرهم بأسمائهم قطعا،و ذلك كاف في الجواز خصوصا مع التصريحات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تضمنه الحديث التاسع و الستون</w:t>
      </w:r>
      <w:r>
        <w:rPr>
          <w:rStyle w:val="FootnoteAnchor"/>
          <w:rtl w:val="true"/>
        </w:rPr>
        <w:footnoteReference w:id="366"/>
      </w:r>
      <w:r>
        <w:rPr>
          <w:rFonts w:ascii="Amiri" w:hAnsi="Amiri" w:eastAsia="Amiri" w:cs="Amiri"/>
          <w:color w:val="111111"/>
          <w:sz w:val="28"/>
          <w:sz w:val="28"/>
          <w:szCs w:val="28"/>
          <w:rtl w:val="true"/>
          <w:lang w:bidi="ar-SA"/>
        </w:rPr>
        <w:t>دال بعمومه،بل يظهر من السياق أن المراد هو ذكرهم عليه السّلام بأسمائهم و نقل فضائلهم و نحوها و أقل الجمع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تضمنه السابع و السبعون</w:t>
      </w:r>
      <w:r>
        <w:rPr>
          <w:rStyle w:val="FootnoteAnchor"/>
          <w:rtl w:val="true"/>
        </w:rPr>
        <w:footnoteReference w:id="367"/>
      </w:r>
      <w:r>
        <w:rPr>
          <w:rFonts w:ascii="Amiri" w:hAnsi="Amiri" w:eastAsia="Amiri" w:cs="Amiri"/>
          <w:color w:val="111111"/>
          <w:sz w:val="28"/>
          <w:sz w:val="28"/>
          <w:szCs w:val="28"/>
          <w:rtl w:val="true"/>
          <w:lang w:bidi="ar-SA"/>
        </w:rPr>
        <w:t>دال على المطلوب كما تقدم و كذا ما بعده،و يأتي فيهما كلام مع صاحب الرسالة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تضمنه الحديث الثمانون</w:t>
      </w:r>
      <w:r>
        <w:rPr>
          <w:rStyle w:val="FootnoteAnchor"/>
          <w:rtl w:val="true"/>
        </w:rPr>
        <w:footnoteReference w:id="368"/>
      </w:r>
      <w:r>
        <w:rPr>
          <w:rFonts w:ascii="Amiri" w:hAnsi="Amiri" w:eastAsia="Amiri" w:cs="Amiri"/>
          <w:color w:val="111111"/>
          <w:sz w:val="28"/>
          <w:sz w:val="28"/>
          <w:szCs w:val="28"/>
          <w:rtl w:val="true"/>
          <w:lang w:bidi="ar-SA"/>
        </w:rPr>
        <w:t>و أمثاله من أنه عليه السّلام سمي رسول اللّه و كنيّه،دال على المقصود من حيث إن فيه تعيينا واضحا للاسم،فهو تسمية تعارض أحاديث النهي عن التسمية معارضة ظاهرة و يحتاج إلى تأويلها خروجها عن ظاهرها و هو كاف في المقصود،فإن الذي يفهم من التسمية هو تعيين الاسم 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مسمّى و مهر مسمّى و ميراث مسمّى في القرآن و نحو ذلك و هو كثير جدا،و تأتي نصوص على ذلك و توضيح له إن شاء اللّه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اعترف السيد صاحب الرسالة في أولها بأن ذلك تسمية ثم جوّزها،و يأتي ذلك في أول الفصل </w:t>
      </w:r>
    </w:p>
    <w:p>
      <w:pPr>
        <w:pStyle w:val="BookText"/>
        <w:rPr/>
      </w:pPr>
      <w:r>
        <w:rPr>
          <w:rFonts w:ascii="Amiri" w:hAnsi="Amiri" w:eastAsia="Amiri" w:cs="Amiri"/>
          <w:color w:val="111111"/>
          <w:sz w:val="28"/>
          <w:sz w:val="28"/>
          <w:szCs w:val="28"/>
          <w:rtl w:val="true"/>
          <w:lang w:bidi="ar-SA"/>
        </w:rPr>
        <w:t>الآتي و 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أن العلة المنصوصة و المفسدة التي هي سبب ورود النهي،شاملة لهذه التسمية باعتراف الخصم كما ستعرفه،ثم إن في الحديث الثمانين نهيا عن إظهار هذه التسمية و أمرا بكتمها،و في الثالث و الثمانين مثله و أمر بكتمه إلاّ عن أهله فكيف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غير داخل في أحاديث النهي،و سيأتي فيما بعد أن الخصم</w:t>
      </w:r>
      <w:r>
        <w:rPr>
          <w:rStyle w:val="FootnoteAnchor"/>
          <w:rtl w:val="true"/>
        </w:rPr>
        <w:footnoteReference w:id="369"/>
      </w:r>
      <w:r>
        <w:rPr>
          <w:rFonts w:ascii="Amiri" w:hAnsi="Amiri" w:eastAsia="Amiri" w:cs="Amiri"/>
          <w:color w:val="111111"/>
          <w:sz w:val="28"/>
          <w:sz w:val="28"/>
          <w:szCs w:val="28"/>
          <w:rtl w:val="true"/>
          <w:lang w:bidi="ar-SA"/>
        </w:rPr>
        <w:t>جزم و حكم بجواز هذه التسمية لورودها في الأخبار،و أورد من ذلك خمسة أو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التسمية باسم محمد قد ورد بها أخبار أضعاف أضعاف ما أوردت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تضمنه الحديث التسعون</w:t>
      </w:r>
      <w:r>
        <w:rPr>
          <w:rStyle w:val="FootnoteAnchor"/>
          <w:rtl w:val="true"/>
        </w:rPr>
        <w:footnoteReference w:id="370"/>
      </w:r>
      <w:r>
        <w:rPr>
          <w:rFonts w:ascii="Amiri" w:hAnsi="Amiri" w:eastAsia="Amiri" w:cs="Amiri"/>
          <w:color w:val="111111"/>
          <w:sz w:val="28"/>
          <w:sz w:val="28"/>
          <w:szCs w:val="28"/>
          <w:rtl w:val="true"/>
          <w:lang w:bidi="ar-SA"/>
        </w:rPr>
        <w:t>من لزوم قبول أمرهم و صيانته عن غير أهله و الأمر بإحياء أمرهم،دال بعمومه على قول و أطلاقه على آخر،إذ يظهر من الأحاديث المشار إليها و هي كثيرة شمولها لذكر أسمائهم،و يدل ذلك على عدم وجوب كتمه عن أهله،و أوضح من ذلك ما تضمنه الخامس و التسعون،</w:t>
      </w:r>
      <w:r>
        <w:rPr>
          <w:rStyle w:val="FootnoteAnchor"/>
          <w:rtl w:val="true"/>
        </w:rPr>
        <w:footnoteReference w:id="371"/>
      </w:r>
      <w:r>
        <w:rPr>
          <w:rFonts w:ascii="Amiri" w:hAnsi="Amiri" w:eastAsia="Amiri" w:cs="Amiri"/>
          <w:color w:val="111111"/>
          <w:sz w:val="28"/>
          <w:sz w:val="28"/>
          <w:szCs w:val="28"/>
          <w:rtl w:val="true"/>
          <w:lang w:bidi="ar-SA"/>
        </w:rPr>
        <w:t>فإنه صرّح بالحكم في الموضعين</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و لا شك أن تسمية المهدي عليه السّلام من جملة الحكمة،فإنها هنا بمعنى الحق و علم الشرع كما ورد في أحاديث كثيرة و لا ريب في شمولها لموضوع المسألة بعمومها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تضمنه السادس و التسعون </w:t>
      </w:r>
      <w:r>
        <w:rPr>
          <w:rStyle w:val="FootnoteAnchor"/>
          <w:rtl w:val="true"/>
        </w:rPr>
        <w:footnoteReference w:id="373"/>
      </w:r>
      <w:r>
        <w:rPr>
          <w:rFonts w:ascii="Amiri" w:hAnsi="Amiri" w:eastAsia="Amiri" w:cs="Amiri"/>
          <w:color w:val="111111"/>
          <w:sz w:val="28"/>
          <w:sz w:val="28"/>
          <w:szCs w:val="28"/>
          <w:rtl w:val="true"/>
          <w:lang w:bidi="ar-SA"/>
        </w:rPr>
        <w:t>من أن الشيطان يذوب إذا سمع مناديا ينادي يا محمد مع الأحاديث المشار إليها هناك يدل على المقصود بالأولوية،فإن اسم محمد إذا كان مقصودا به غير معصوم له هذه المزية العظيمة و الشرف العالي و يطرد الشيطان و يحصل به تمام التبرك،فكيف إذا كان المقصود به المعصوم من غير تقية و لا مفسدة كما هو المفروض</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تضمنه الثامن و التسعون </w:t>
      </w:r>
      <w:r>
        <w:rPr>
          <w:rStyle w:val="FootnoteAnchor"/>
          <w:rtl w:val="true"/>
        </w:rPr>
        <w:footnoteReference w:id="374"/>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شئت أن أسمي لسميته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على أن التسمية موقوفة على مشيئته عليه السّلام،لأن لفظ مكانه مقحم و لا يجوز إرادة غير ذلك كما لا يخفى على من تأمل أول الكلام و آخره،فكأنه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شئت أن أسميه لسميته،و هو صريح في الجواز و هل يجوز أن يرد عنهم عليه السّلام مثل هذا اللفظ في المحرّمات مثل أن يقولوا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شئت أن أزني لزنيت،و لو شئت أن أشرب </w:t>
      </w:r>
    </w:p>
    <w:p>
      <w:pPr>
        <w:pStyle w:val="BookText"/>
        <w:rPr/>
      </w:pPr>
      <w:r>
        <w:rPr>
          <w:rFonts w:ascii="Amiri" w:hAnsi="Amiri" w:eastAsia="Amiri" w:cs="Amiri"/>
          <w:color w:val="111111"/>
          <w:sz w:val="28"/>
          <w:sz w:val="28"/>
          <w:szCs w:val="28"/>
          <w:rtl w:val="true"/>
          <w:lang w:bidi="ar-SA"/>
        </w:rPr>
        <w:t>الخمر لشربت؟و قوله عليه السّلام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لكني أخاف عليكم أن أسمّيه لكم فتسموه فينسب إلى غير ما هو له</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أن المراد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خاف أن ينسب إلى النبوة،لما ورد في التوراة و الإنجيل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نبي آخر الزمان اسمه محمد و كان الإسلام ضعيفا و النفاق كثيرا،فخاف أن ينسبه بعض اليهود و النصارى إلى ذلك و تدخل الشبهة على بعض المسلمين،و لا يخفى أن ذلك يقتضي التحريم الواقعي بل و لا الظاهري في غير وقت الخوف و المفسدة و التقية،و هو دال على مجموع ما قلناه كما مضى و يأتي إن شاء اللّه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العجب ممّن يتوقف بعد وجود هذه الأدلة الكثيرة في الجواز الذي لا يحتاج إلى دليل،وليت شعري كيف يجوز أن يكون التصريح بهذا الاسم الشريف محرّما ثم يصرح به اللّه و الرسول وسائر أهل العصمة و خواص الشيعة،و يأمروا به في أحاديث متواترة خاصة و عامة،و اللّه تعالى هو الموفق للصواب</w:t>
      </w:r>
      <w:r>
        <w:rPr>
          <w:rFonts w:eastAsia="Amiri" w:cs="Amiri" w:ascii="Amiri" w:hAnsi="Amiri"/>
          <w:color w:val="111111"/>
          <w:sz w:val="28"/>
          <w:szCs w:val="28"/>
          <w:rtl w:val="true"/>
          <w:lang w:bidi="ar-SA"/>
        </w:rPr>
        <w:t xml:space="preserve">. </w:t>
      </w:r>
      <w:bookmarkStart w:id="286" w:name="pg7060_66310"/>
    </w:p>
    <w:p>
      <w:pPr>
        <w:pStyle w:val="Heading2"/>
        <w:numPr>
          <w:ilvl w:val="1"/>
          <w:numId w:val="1"/>
        </w:numPr>
        <w:rPr/>
      </w:pPr>
      <w:bookmarkStart w:id="287" w:name="__RefHeading___Toc3274334_372815092"/>
      <w:bookmarkStart w:id="288" w:name="_Toc120"/>
      <w:bookmarkEnd w:id="286"/>
      <w:bookmarkEnd w:id="287"/>
      <w:r>
        <w:rPr>
          <w:rtl w:val="true"/>
        </w:rPr>
        <w:t>الفصل الرابع</w:t>
      </w:r>
      <w:r>
        <w:rPr>
          <w:rtl w:val="true"/>
        </w:rPr>
        <w:t xml:space="preserve">: </w:t>
      </w:r>
      <w:r>
        <w:rPr>
          <w:rtl w:val="true"/>
        </w:rPr>
        <w:t>في ذكر أحاديث النهي</w:t>
      </w:r>
      <w:bookmarkEnd w:id="288"/>
    </w:p>
    <w:p>
      <w:pPr>
        <w:pStyle w:val="Heading3"/>
        <w:numPr>
          <w:ilvl w:val="2"/>
          <w:numId w:val="1"/>
        </w:numPr>
        <w:rPr/>
      </w:pPr>
      <w:bookmarkStart w:id="289" w:name="__RefHeading___Toc3274336_372815092"/>
      <w:bookmarkStart w:id="290" w:name="_Toc121"/>
      <w:bookmarkEnd w:id="289"/>
      <w:r>
        <w:rPr>
          <w:rtl w:val="true"/>
        </w:rPr>
        <w:t>اشارة</w:t>
      </w:r>
      <w:bookmarkEnd w:id="290"/>
    </w:p>
    <w:p>
      <w:pPr>
        <w:pStyle w:val="BookText"/>
        <w:rPr/>
      </w:pPr>
      <w:r>
        <w:rPr>
          <w:rFonts w:ascii="Amiri" w:hAnsi="Amiri" w:eastAsia="Amiri" w:cs="Amiri"/>
          <w:color w:val="111111"/>
          <w:sz w:val="28"/>
          <w:sz w:val="28"/>
          <w:szCs w:val="28"/>
          <w:rtl w:val="true"/>
          <w:lang w:bidi="ar-SA"/>
        </w:rPr>
        <w:t>في ذكر أحاديث النهي و نحن نوردها كما أوردها السيد في رسالته المشار إليها سابقا بذلك الترتيب،غير أنّا نحذف منها بعض التكرار،فإنه كرر أكثر أحاديثها مع اتحادها سندا و متنا،و نحذف ما لا دخل له في الاستدلال على المطلوب،لاستلزامه زيادة التطويل،كما حذفنا ما لا دخل له في الاستدلال من أحاديث الجواز و الأمر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رحمه اللّه في أول رسالته ما هذا لفظه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شرعة الدين و سبيل المذهب أنه لا يجوز لأحد من الناس في زمن الغيبة إلى حين الفرج أن يسمّيه و يكنّيه صلوات اللّه عليه في محفل و مجمع مجاهرا باسمه و كنيته،و إنما الشريعة المأثورة عنهم عليه السّلام الكناية عن ذاته بألقابه،كالخلف الصالح و القائم المهدي و المنتظر و الحجة من آل محمد، و غاية ما يجوز من ذكر التسمية أن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 رسول اللّه و كنيّه،و على ذلك إطباق أصحابنا و الروايات متظافرة به و ليس يستنكره إلاّ ضعفاء التبصّر بالأحكام و قليلوا الإطلاع على الحقائق و الأسرار،و قد أطال المقال هنا في ذم من ينكر المنع و هو تعریض ببعض</w:t>
      </w:r>
      <w:r>
        <w:rPr>
          <w:rStyle w:val="FootnoteAnchor"/>
          <w:rtl w:val="true"/>
        </w:rPr>
        <w:footnoteReference w:id="376"/>
      </w:r>
      <w:r>
        <w:rPr>
          <w:rFonts w:ascii="Amiri" w:hAnsi="Amiri" w:eastAsia="Amiri" w:cs="Amiri"/>
          <w:color w:val="111111"/>
          <w:sz w:val="28"/>
          <w:sz w:val="28"/>
          <w:szCs w:val="28"/>
          <w:rtl w:val="true"/>
          <w:lang w:bidi="ar-SA"/>
        </w:rPr>
        <w:t>من عاصرناه و قد حذفته إذ لا فائدة فيه بل لا يجوز منه</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3274338_372815092"/>
      <w:bookmarkStart w:id="292" w:name="_Toc122"/>
      <w:bookmarkEnd w:id="291"/>
      <w:r>
        <w:rPr>
          <w:rtl w:val="true"/>
        </w:rPr>
        <w:t>الحديث الاول</w:t>
      </w:r>
      <w:bookmarkEnd w:id="29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 ما رواه الكليني في باب ما جاء في الاثني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عدة من أصحابنا،عن أحمد بن محمد البرقي </w:t>
      </w:r>
      <w:r>
        <w:rPr>
          <w:rStyle w:val="FootnoteAnchor"/>
          <w:rtl w:val="true"/>
        </w:rPr>
        <w:footnoteReference w:id="377"/>
      </w:r>
      <w:r>
        <w:rPr>
          <w:rFonts w:ascii="Amiri" w:hAnsi="Amiri" w:eastAsia="Amiri" w:cs="Amiri"/>
          <w:color w:val="111111"/>
          <w:sz w:val="28"/>
          <w:sz w:val="28"/>
          <w:szCs w:val="28"/>
          <w:rtl w:val="true"/>
          <w:lang w:bidi="ar-SA"/>
        </w:rPr>
        <w:t xml:space="preserve">،عن أبي هاشم داود بن القاسم الجعفري،عن أبي جعفر الثاني عليه السّلام و </w:t>
      </w:r>
      <w:bookmarkStart w:id="293" w:name="pg7060_66311"/>
    </w:p>
    <w:p>
      <w:pPr>
        <w:pStyle w:val="BookText"/>
        <w:rPr/>
      </w:pPr>
      <w:bookmarkEnd w:id="293"/>
      <w:r>
        <w:rPr>
          <w:rFonts w:ascii="Amiri" w:hAnsi="Amiri" w:eastAsia="Amiri" w:cs="Amiri"/>
          <w:color w:val="111111"/>
          <w:sz w:val="28"/>
          <w:sz w:val="28"/>
          <w:szCs w:val="28"/>
          <w:rtl w:val="true"/>
          <w:lang w:bidi="ar-SA"/>
        </w:rPr>
        <w:t>ذكر حديث الخضر بتمامه و فيه إقراره بالأئمة عليه السّلام بأسمائهم 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أشهد على رجل من ولد الحسن لا يسمّى و لا يكنّى </w:t>
      </w:r>
      <w:r>
        <w:rPr>
          <w:rStyle w:val="FootnoteAnchor"/>
          <w:rtl w:val="true"/>
        </w:rPr>
        <w:footnoteReference w:id="378"/>
      </w:r>
      <w:r>
        <w:rPr>
          <w:rFonts w:ascii="Amiri" w:hAnsi="Amiri" w:eastAsia="Amiri" w:cs="Amiri"/>
          <w:color w:val="111111"/>
          <w:sz w:val="28"/>
          <w:sz w:val="28"/>
          <w:szCs w:val="28"/>
          <w:rtl w:val="true"/>
          <w:lang w:bidi="ar-SA"/>
        </w:rPr>
        <w:t>حتى يظهر أمره فيملأها عدلا كما ملئت جورا</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إنه القائم بأمر الحسن بن علي</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و رواه ابن بابويه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أبيه و محمد بن الحسن بن أحمد بن الوليد،عن سعد بن عبد اللّه و عبد اللّه بن جعفر الحميري و محمد بن يحيى العطار و أحمد بن إدريس،عن أحمد بن أبي عبد اللّه البرقي مثله سواء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4" w:name="__RefHeading___Toc3274340_372815092"/>
      <w:bookmarkStart w:id="295" w:name="_Toc123"/>
      <w:bookmarkEnd w:id="294"/>
      <w:r>
        <w:rPr>
          <w:rtl w:val="true"/>
        </w:rPr>
        <w:t>الحديث الثاني</w:t>
      </w:r>
      <w:bookmarkEnd w:id="295"/>
    </w:p>
    <w:p>
      <w:pPr>
        <w:pStyle w:val="BookText"/>
        <w:rPr/>
      </w:pPr>
      <w:r>
        <w:rPr>
          <w:rFonts w:ascii="Amiri" w:hAnsi="Amiri" w:eastAsia="Amiri" w:cs="Amiri"/>
          <w:color w:val="111111"/>
          <w:sz w:val="28"/>
          <w:sz w:val="28"/>
          <w:szCs w:val="28"/>
          <w:rtl w:val="true"/>
          <w:lang w:bidi="ar-SA"/>
        </w:rPr>
        <w:t>و منها ما رواه ابن بابويه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أحمد بن محمد بن عمران الدقاق و علي بن عبد اللّه الورّاق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هارون الصوفي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تراب عبد اللّه بن موسى الروباني </w:t>
      </w:r>
      <w:r>
        <w:rPr>
          <w:rStyle w:val="FootnoteAnchor"/>
          <w:rtl w:val="true"/>
        </w:rPr>
        <w:footnoteReference w:id="382"/>
      </w:r>
      <w:r>
        <w:rPr>
          <w:rFonts w:ascii="Amiri" w:hAnsi="Amiri" w:eastAsia="Amiri" w:cs="Amiri"/>
          <w:color w:val="111111"/>
          <w:sz w:val="28"/>
          <w:sz w:val="28"/>
          <w:szCs w:val="28"/>
          <w:rtl w:val="true"/>
          <w:lang w:bidi="ar-SA"/>
        </w:rPr>
        <w:t>،عن عبد العظيم بن عبد اللّه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دخل على سيدنا علي بن محمد عليه السّلام و عرض عليه اعتقاده،إلى أن قال في ذكر الإقرار بالأئمة عليه السّلام ثم علي بن موسى ثم محمد بن علي ثم أنت يا مولاي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بعدي ابني الحسن فكيف للناس بالخلف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 يرى شخصه و لا يحلّ ذكره باسمه حتى يخرج فيملأ الأرض عدلا و قسطا كما ملئت جورا و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و روى نحوه الكليني في باب النص على أبي محمد عليه السّلام،و رواه الشيخ و المفيد و الطبرسي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6" w:name="__RefHeading___Toc3274342_372815092"/>
      <w:bookmarkStart w:id="297" w:name="_Toc124"/>
      <w:bookmarkEnd w:id="296"/>
      <w:r>
        <w:rPr>
          <w:rtl w:val="true"/>
        </w:rPr>
        <w:t>الحديث الثالث</w:t>
      </w:r>
      <w:bookmarkEnd w:id="297"/>
    </w:p>
    <w:p>
      <w:pPr>
        <w:pStyle w:val="BookText"/>
        <w:rPr/>
      </w:pPr>
      <w:r>
        <w:rPr>
          <w:rFonts w:ascii="Amiri" w:hAnsi="Amiri" w:eastAsia="Amiri" w:cs="Amiri"/>
          <w:color w:val="111111"/>
          <w:sz w:val="28"/>
          <w:sz w:val="28"/>
          <w:szCs w:val="28"/>
          <w:rtl w:val="true"/>
          <w:lang w:bidi="ar-SA"/>
        </w:rPr>
        <w:t>ما رواه الكليني في باب النهي عن 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يحيى،عن محمد بن الحسين،عن الحسن بن محبوب،عن ابن رئاب </w:t>
      </w:r>
      <w:r>
        <w:rPr>
          <w:rStyle w:val="FootnoteAnchor"/>
          <w:rtl w:val="true"/>
        </w:rPr>
        <w:footnoteReference w:id="386"/>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هذا الأمر لا يسميه باسمه </w:t>
      </w:r>
      <w:r>
        <w:rPr>
          <w:rStyle w:val="FootnoteAnchor"/>
          <w:rtl w:val="true"/>
        </w:rPr>
        <w:footnoteReference w:id="387"/>
      </w:r>
      <w:r>
        <w:rPr>
          <w:rFonts w:ascii="Amiri" w:hAnsi="Amiri" w:eastAsia="Amiri" w:cs="Amiri"/>
          <w:color w:val="111111"/>
          <w:sz w:val="28"/>
          <w:sz w:val="28"/>
          <w:szCs w:val="28"/>
          <w:rtl w:val="true"/>
          <w:lang w:bidi="ar-SA"/>
        </w:rPr>
        <w:t>إلاّ كافر</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ابن بابويه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أبيه،عن سعد بن عبد اللّه،عن يعقوب بن يزيد،عن الحسن بن محبوب،عن علي بن رئاب </w:t>
      </w:r>
      <w:r>
        <w:rPr>
          <w:rStyle w:val="FootnoteAnchor"/>
          <w:rtl w:val="true"/>
        </w:rPr>
        <w:footnoteReference w:id="389"/>
      </w:r>
      <w:r>
        <w:rPr>
          <w:rFonts w:ascii="Amiri" w:hAnsi="Amiri" w:eastAsia="Amiri" w:cs="Amiri"/>
          <w:color w:val="111111"/>
          <w:sz w:val="28"/>
          <w:sz w:val="28"/>
          <w:szCs w:val="28"/>
          <w:rtl w:val="true"/>
          <w:lang w:bidi="ar-SA"/>
        </w:rPr>
        <w:t xml:space="preserve">،عن أبي </w:t>
      </w:r>
      <w:bookmarkStart w:id="298" w:name="pg7060_66312"/>
    </w:p>
    <w:p>
      <w:pPr>
        <w:pStyle w:val="BookText"/>
        <w:rPr/>
      </w:pPr>
      <w:bookmarkEnd w:id="298"/>
      <w:r>
        <w:rPr>
          <w:rFonts w:ascii="Amiri" w:hAnsi="Amiri" w:eastAsia="Amiri" w:cs="Amiri"/>
          <w:color w:val="111111"/>
          <w:sz w:val="28"/>
          <w:sz w:val="28"/>
          <w:szCs w:val="28"/>
          <w:rtl w:val="true"/>
          <w:lang w:bidi="ar-SA"/>
        </w:rPr>
        <w:t>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هذا الأمر رجل لا يسميه باسمه إلاّ كافر</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9" w:name="__RefHeading___Toc3274344_372815092"/>
      <w:bookmarkStart w:id="300" w:name="_Toc125"/>
      <w:bookmarkEnd w:id="299"/>
      <w:r>
        <w:rPr>
          <w:rtl w:val="true"/>
        </w:rPr>
        <w:t>الحديث الرابع</w:t>
      </w:r>
      <w:bookmarkEnd w:id="300"/>
    </w:p>
    <w:p>
      <w:pPr>
        <w:pStyle w:val="BookText"/>
        <w:rPr/>
      </w:pP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ابن بابويه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زياد بن جعفر الهمداني،</w:t>
      </w:r>
      <w:r>
        <w:rPr>
          <w:rStyle w:val="FootnoteAnchor"/>
          <w:rtl w:val="true"/>
        </w:rPr>
        <w:footnoteReference w:id="392"/>
      </w:r>
      <w:r>
        <w:rPr>
          <w:rFonts w:ascii="Amiri" w:hAnsi="Amiri" w:eastAsia="Amiri" w:cs="Amiri"/>
          <w:color w:val="111111"/>
          <w:sz w:val="28"/>
          <w:sz w:val="28"/>
          <w:szCs w:val="28"/>
          <w:rtl w:val="true"/>
          <w:lang w:bidi="ar-SA"/>
        </w:rPr>
        <w:t>عن علي بن إبراهيم،عن أبيه،عن أبي أحمد محمد بن زياد الأزدي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سيدي موسى بن جعفر عليه السّلام عن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أَسْبَغَ عَلَيْكُمْ نِعَمَهُ ظاهِرَةً وَ باطِنَةً وَ مِنَ النّاسِ </w:t>
      </w:r>
      <w:r>
        <w:rPr>
          <w:rStyle w:val="FootnoteAnchor"/>
          <w:rtl w:val="true"/>
        </w:rPr>
        <w:footnoteReference w:id="3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النعمة الظاهرة الإمام الظاهر،و النعمة الباطنة الإمام الغائب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في الأئمة من يغيب؟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يغيب عن أبصار الناس شخصه و لا يغيب عن قلوب المؤمنين ذكره و هو الثاني عشر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تخفى على الناس ولادته و لا يحل لهم تسميته حتى يظهره اللّه عزّ و جلّ فيملأ به الأرض عدلا و قسطا كما ملئت جورا و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أسمع هذا الحديث إلاّ من أحمد بن زياد بن جعفر الهمداني و كان رجلا ثقة ديّنا فاضلا رضي اللّه عنه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1" w:name="__RefHeading___Toc3274346_372815092"/>
      <w:bookmarkStart w:id="302" w:name="_Toc126"/>
      <w:bookmarkEnd w:id="301"/>
      <w:r>
        <w:rPr>
          <w:rtl w:val="true"/>
        </w:rPr>
        <w:t>الحديث الخامس</w:t>
      </w:r>
      <w:bookmarkEnd w:id="302"/>
    </w:p>
    <w:p>
      <w:pPr>
        <w:pStyle w:val="BookText"/>
        <w:rPr/>
      </w:pP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الطبرسي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 بابويه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أحمد بن إدريس،عن أبيه،عن أيوب بن نوح،عن محمد بن سنان،عن صفوان بن مهران،عن الصادق جعفر بن محمد عليه السّلام أنه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المهدي من ولدك؟قال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من ولد السابع يغيب عنكم شخصه و لا يحل لكم تسميته</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بسند آخر عن علي بن محمد الدقاق،عن محمد بن أبي عبد اللّه الكوفي،عن سهل بن زياد الأدمي،عن الحسن بن محبوب،عن عبد العزيز العبدي،عن عبد اللّه بن أبي يعفور،عن الصادق عليه السّلام مثله</w:t>
      </w:r>
      <w:r>
        <w:rPr>
          <w:rFonts w:eastAsia="Amiri" w:cs="Amiri" w:ascii="Amiri" w:hAnsi="Amiri"/>
          <w:color w:val="111111"/>
          <w:sz w:val="28"/>
          <w:szCs w:val="28"/>
          <w:rtl w:val="true"/>
          <w:lang w:bidi="ar-SA"/>
        </w:rPr>
        <w:t>.</w:t>
      </w:r>
      <w:r>
        <w:rPr>
          <w:rStyle w:val="FootnoteAnchor"/>
          <w:rtl w:val="true"/>
        </w:rPr>
        <w:footnoteReference w:id="398"/>
      </w:r>
    </w:p>
    <w:p>
      <w:pPr>
        <w:pStyle w:val="Heading3"/>
        <w:numPr>
          <w:ilvl w:val="2"/>
          <w:numId w:val="1"/>
        </w:numPr>
        <w:rPr/>
      </w:pPr>
      <w:bookmarkStart w:id="303" w:name="__RefHeading___Toc3274348_372815092"/>
      <w:bookmarkStart w:id="304" w:name="_Toc127"/>
      <w:bookmarkEnd w:id="303"/>
      <w:r>
        <w:rPr>
          <w:rtl w:val="true"/>
        </w:rPr>
        <w:t>الحديث السادس</w:t>
      </w:r>
      <w:bookmarkEnd w:id="304"/>
    </w:p>
    <w:p>
      <w:pPr>
        <w:pStyle w:val="BookText"/>
        <w:rPr/>
      </w:pP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الحسن،عن سعد بن عبد اللّه،عن أبي جعفر محمد بن أحمد العلوي،عن أبي هاشم داود بن القسم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صاحب العسكر عليه السّلام يقول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 من بعدي ابني الحسن فكيف لكم بالخلف من بعد الخلف؟</w:t>
      </w:r>
      <w:r>
        <w:rPr>
          <w:rFonts w:eastAsia="Amiri" w:cs="Amiri" w:ascii="Amiri" w:hAnsi="Amiri"/>
          <w:color w:val="111111"/>
          <w:sz w:val="28"/>
          <w:szCs w:val="28"/>
          <w:rtl w:val="true"/>
          <w:lang w:bidi="ar-SA"/>
        </w:rPr>
        <w:t xml:space="preserve">» </w:t>
      </w:r>
      <w:bookmarkStart w:id="305" w:name="pg7060_66313"/>
    </w:p>
    <w:p>
      <w:pPr>
        <w:pStyle w:val="BookText"/>
        <w:rPr/>
      </w:pPr>
      <w:bookmarkEnd w:id="305"/>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جعلني اللّه فداك؟قال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لأنكم لا ترون شخصه و لا يحل لكم ذكره باسمه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نذكره؟قال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من آل محمد</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الكليني عن علي بن محمد،عمّن ذكره،عن محمد بن أحمد العلوي،و نقله ابن طاووس في ربيع الشيعة</w:t>
      </w:r>
      <w:r>
        <w:rPr>
          <w:rStyle w:val="FootnoteAnchor"/>
          <w:rtl w:val="true"/>
        </w:rPr>
        <w:footnoteReference w:id="401"/>
      </w:r>
      <w:r>
        <w:rPr>
          <w:rFonts w:ascii="Amiri" w:hAnsi="Amiri" w:eastAsia="Amiri" w:cs="Amiri"/>
          <w:color w:val="111111"/>
          <w:sz w:val="28"/>
          <w:sz w:val="28"/>
          <w:szCs w:val="28"/>
          <w:rtl w:val="true"/>
          <w:lang w:bidi="ar-SA"/>
        </w:rPr>
        <w:t xml:space="preserve">من كتاب أبي عبد اللّه بن عياش،عن أحمد بن يحيى،عن سعد بن عبد اللّه،عن محمد بن أحمد العلوي مثله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6" w:name="__RefHeading___Toc3274350_372815092"/>
      <w:bookmarkStart w:id="307" w:name="_Toc128"/>
      <w:bookmarkEnd w:id="306"/>
      <w:r>
        <w:rPr>
          <w:rtl w:val="true"/>
        </w:rPr>
        <w:t>الحديث السابع</w:t>
      </w:r>
      <w:bookmarkEnd w:id="307"/>
    </w:p>
    <w:p>
      <w:pPr>
        <w:pStyle w:val="BookText"/>
        <w:rPr/>
      </w:pP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المظفر </w:t>
      </w:r>
      <w:r>
        <w:rPr>
          <w:rStyle w:val="FootnoteAnchor"/>
          <w:rtl w:val="true"/>
        </w:rPr>
        <w:footnoteReference w:id="404"/>
      </w:r>
      <w:r>
        <w:rPr>
          <w:rFonts w:ascii="Amiri" w:hAnsi="Amiri" w:eastAsia="Amiri" w:cs="Amiri"/>
          <w:color w:val="111111"/>
          <w:sz w:val="28"/>
          <w:sz w:val="28"/>
          <w:szCs w:val="28"/>
          <w:rtl w:val="true"/>
          <w:lang w:bidi="ar-SA"/>
        </w:rPr>
        <w:t xml:space="preserve">بن جعفر بن المظفر العلوي السمرقندي،عن أبيه،عن جعفر بن محمد بن مسعود و حيدر بن محمد،عن محمد بن مسعود،عن آدم </w:t>
      </w:r>
      <w:r>
        <w:rPr>
          <w:rStyle w:val="FootnoteAnchor"/>
          <w:rtl w:val="true"/>
        </w:rPr>
        <w:footnoteReference w:id="405"/>
      </w:r>
      <w:r>
        <w:rPr>
          <w:rFonts w:ascii="Amiri" w:hAnsi="Amiri" w:eastAsia="Amiri" w:cs="Amiri"/>
          <w:color w:val="111111"/>
          <w:sz w:val="28"/>
          <w:sz w:val="28"/>
          <w:szCs w:val="28"/>
          <w:rtl w:val="true"/>
          <w:lang w:bidi="ar-SA"/>
        </w:rPr>
        <w:t>بن محمد البلخي،عن علي بن الحسين الدقاق و إبراهيم بن محمد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علي بن عاصم الكوفي</w:t>
      </w:r>
      <w:r>
        <w:rPr>
          <w:rStyle w:val="FootnoteAnchor"/>
          <w:rtl w:val="true"/>
        </w:rPr>
        <w:footnoteReference w:id="406"/>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في توقيعات صاحب الزمان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ملعون من سمّاني في محفل من الناس</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8" w:name="__RefHeading___Toc3274352_372815092"/>
      <w:bookmarkStart w:id="309" w:name="_Toc129"/>
      <w:bookmarkEnd w:id="308"/>
      <w:r>
        <w:rPr>
          <w:rtl w:val="true"/>
        </w:rPr>
        <w:t>الحديث الثامن</w:t>
      </w:r>
      <w:bookmarkEnd w:id="309"/>
    </w:p>
    <w:p>
      <w:pPr>
        <w:pStyle w:val="BookText"/>
        <w:rPr/>
      </w:pP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فيه عن محمد بن إبراهيم بن إسحق،عن محمد بن همام،عن محمد بن عثمان العمري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توقيع بخط أعرفه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سمّاني في مجمع من الناس فعليه لعنة اللّه</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الشيخ المفيد و الطبرسي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0" w:name="__RefHeading___Toc3274354_372815092"/>
      <w:bookmarkStart w:id="311" w:name="_Toc130"/>
      <w:bookmarkEnd w:id="310"/>
      <w:r>
        <w:rPr>
          <w:rtl w:val="true"/>
        </w:rPr>
        <w:t>الحديث التاسع</w:t>
      </w:r>
      <w:bookmarkEnd w:id="311"/>
    </w:p>
    <w:p>
      <w:pPr>
        <w:pStyle w:val="BookText"/>
        <w:rPr/>
      </w:pP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في باب النهي عن 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عدة من أصحابنا، عن جعفر بن محمد بن مالك،</w:t>
      </w:r>
      <w:r>
        <w:rPr>
          <w:rStyle w:val="FootnoteAnchor"/>
          <w:rtl w:val="true"/>
        </w:rPr>
        <w:footnoteReference w:id="412"/>
      </w:r>
      <w:r>
        <w:rPr>
          <w:rFonts w:ascii="Amiri" w:hAnsi="Amiri" w:eastAsia="Amiri" w:cs="Amiri"/>
          <w:color w:val="111111"/>
          <w:sz w:val="28"/>
          <w:sz w:val="28"/>
          <w:szCs w:val="28"/>
          <w:rtl w:val="true"/>
          <w:lang w:bidi="ar-SA"/>
        </w:rPr>
        <w:t>عن ابن فضال،عن الريان بن الصلت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الرضا عليه السّلام يقول و سئل عن القائم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يرى جسمه و لا يسمّى اسمه</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الصدوق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أبيه و محمد بن الحسن،عن سعد بن عبد اللّه،عن جعفر بن محمد بن مالك مثله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bookmarkStart w:id="312" w:name="pg7060_66314"/>
    </w:p>
    <w:p>
      <w:pPr>
        <w:pStyle w:val="Heading3"/>
        <w:numPr>
          <w:ilvl w:val="2"/>
          <w:numId w:val="1"/>
        </w:numPr>
        <w:rPr/>
      </w:pPr>
      <w:bookmarkStart w:id="313" w:name="__RefHeading___Toc3274356_372815092"/>
      <w:bookmarkStart w:id="314" w:name="_Toc131"/>
      <w:bookmarkEnd w:id="312"/>
      <w:bookmarkEnd w:id="313"/>
      <w:r>
        <w:rPr>
          <w:rtl w:val="true"/>
        </w:rPr>
        <w:t>الحديث العاشر</w:t>
      </w:r>
      <w:bookmarkEnd w:id="314"/>
    </w:p>
    <w:p>
      <w:pPr>
        <w:pStyle w:val="BookText"/>
        <w:rPr/>
      </w:pP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النهي عن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أبيه و محمد بن الحسن،عن سعد بن عبد اللّه،عن محمد بن عيسى بن عبيد،عن إسماعيل بن أبان،عن عمرو بن شمر،عن جابر بن يزيد الجعفي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عمر أمير المؤمنين عليه السّلام عن المهدي ما اسمه؟</w:t>
      </w:r>
      <w:r>
        <w:rPr>
          <w:rStyle w:val="FootnoteAnchor"/>
          <w:rtl w:val="true"/>
        </w:rPr>
        <w:footnoteReference w:id="41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أبي طالب أخبرني عن المهدي ما اسمه؟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اسمه فلا،لأن </w:t>
      </w:r>
      <w:r>
        <w:rPr>
          <w:rStyle w:val="FootnoteAnchor"/>
          <w:rtl w:val="true"/>
        </w:rPr>
        <w:footnoteReference w:id="417"/>
      </w:r>
      <w:r>
        <w:rPr>
          <w:rFonts w:ascii="Amiri" w:hAnsi="Amiri" w:eastAsia="Amiri" w:cs="Amiri"/>
          <w:color w:val="111111"/>
          <w:sz w:val="28"/>
          <w:sz w:val="28"/>
          <w:szCs w:val="28"/>
          <w:rtl w:val="true"/>
          <w:lang w:bidi="ar-SA"/>
        </w:rPr>
        <w:t xml:space="preserve">حبيبي و خليلي عهد إليّ أن لا أحدّث باسمه حتى يبعثه اللّه عزّ و جلّ و هو ممّا استودع </w:t>
      </w:r>
      <w:r>
        <w:rPr>
          <w:rStyle w:val="FootnoteAnchor"/>
          <w:rtl w:val="true"/>
        </w:rPr>
        <w:footnoteReference w:id="418"/>
      </w:r>
      <w:r>
        <w:rPr>
          <w:rFonts w:ascii="Amiri" w:hAnsi="Amiri" w:eastAsia="Amiri" w:cs="Amiri"/>
          <w:color w:val="111111"/>
          <w:sz w:val="28"/>
          <w:sz w:val="28"/>
          <w:szCs w:val="28"/>
          <w:rtl w:val="true"/>
          <w:lang w:bidi="ar-SA"/>
        </w:rPr>
        <w:t>اللّه عزّ و جلّ رسوله صلى اللّه عليه و اله و سلم في علمه</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المفيد في إرشاده</w:t>
      </w:r>
      <w:r>
        <w:rPr>
          <w:rFonts w:eastAsia="Amiri" w:cs="Amiri" w:ascii="Amiri" w:hAnsi="Amiri"/>
          <w:color w:val="111111"/>
          <w:sz w:val="28"/>
          <w:szCs w:val="28"/>
          <w:rtl w:val="true"/>
          <w:lang w:bidi="ar-SA"/>
        </w:rPr>
        <w:t>.</w:t>
      </w:r>
      <w:r>
        <w:rPr>
          <w:rStyle w:val="FootnoteAnchor"/>
          <w:rtl w:val="true"/>
        </w:rPr>
        <w:footnoteReference w:id="420"/>
      </w:r>
    </w:p>
    <w:p>
      <w:pPr>
        <w:pStyle w:val="Heading3"/>
        <w:numPr>
          <w:ilvl w:val="2"/>
          <w:numId w:val="1"/>
        </w:numPr>
        <w:rPr/>
      </w:pPr>
      <w:bookmarkStart w:id="315" w:name="__RefHeading___Toc3274358_372815092"/>
      <w:bookmarkStart w:id="316" w:name="_Toc132"/>
      <w:bookmarkEnd w:id="315"/>
      <w:r>
        <w:rPr>
          <w:rtl w:val="true"/>
        </w:rPr>
        <w:t>الحديث الحادي عشر</w:t>
      </w:r>
      <w:bookmarkEnd w:id="316"/>
    </w:p>
    <w:p>
      <w:pPr>
        <w:pStyle w:val="BookText"/>
        <w:rPr/>
      </w:pP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ابن بابويه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أحمد السناني،</w:t>
      </w:r>
      <w:r>
        <w:rPr>
          <w:rStyle w:val="FootnoteAnchor"/>
          <w:rtl w:val="true"/>
        </w:rPr>
        <w:footnoteReference w:id="422"/>
      </w:r>
      <w:r>
        <w:rPr>
          <w:rFonts w:ascii="IRNazanin" w:hAnsi="IRNazanin" w:eastAsia="IRNazanin"/>
          <w:color w:val="111111"/>
          <w:sz w:val="28"/>
          <w:sz w:val="28"/>
          <w:szCs w:val="28"/>
          <w:rtl w:val="true"/>
          <w:lang w:bidi="fa-IR"/>
        </w:rPr>
        <w:t xml:space="preserve">عن محمد بن عبد اللّه </w:t>
      </w:r>
      <w:r>
        <w:rPr>
          <w:rStyle w:val="FootnoteAnchor"/>
          <w:rtl w:val="true"/>
        </w:rPr>
        <w:footnoteReference w:id="423"/>
      </w:r>
      <w:r>
        <w:rPr>
          <w:rFonts w:ascii="Amiri" w:hAnsi="Amiri" w:eastAsia="Amiri" w:cs="Amiri"/>
          <w:color w:val="111111"/>
          <w:sz w:val="28"/>
          <w:sz w:val="28"/>
          <w:szCs w:val="28"/>
          <w:rtl w:val="true"/>
          <w:lang w:bidi="ar-SA"/>
        </w:rPr>
        <w:t>الكوفي،عن سهل بن زياد الآدمي،عن عبد العظيم بن عبد اللّه الحسني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لمحمد بن علي بن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لأرجو أن تكون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منّا إلاّ قائم بأمر اللّه،و لكن القائم الذي يطهر اللّه به الأرض من أهل الجحود و الكفر و يملأها عدلا و قسطا هو الذي تخفى على الناس ولادته و يغيب عنهم شخصه و يحرّم عليهم تسميته و هو سمي</w:t>
      </w:r>
    </w:p>
    <w:p>
      <w:pPr>
        <w:pStyle w:val="BookText"/>
        <w:rPr/>
      </w:pPr>
      <w:r>
        <w:rPr>
          <w:rFonts w:ascii="Amiri" w:hAnsi="Amiri" w:eastAsia="Amiri" w:cs="Amiri"/>
          <w:color w:val="111111"/>
          <w:sz w:val="28"/>
          <w:sz w:val="28"/>
          <w:szCs w:val="28"/>
          <w:rtl w:val="true"/>
          <w:lang w:bidi="ar-SA"/>
        </w:rPr>
        <w:t>رسول اللّه و كنيّه</w:t>
      </w:r>
      <w:r>
        <w:rPr>
          <w:rFonts w:eastAsia="Amiri" w:cs="Amiri" w:ascii="Amiri" w:hAnsi="Amiri"/>
          <w:color w:val="111111"/>
          <w:sz w:val="28"/>
          <w:szCs w:val="28"/>
          <w:rtl w:val="true"/>
          <w:lang w:bidi="ar-SA"/>
        </w:rPr>
        <w:t xml:space="preserve">» </w:t>
      </w:r>
      <w:r>
        <w:rPr>
          <w:rStyle w:val="FootnoteAnchor"/>
          <w:rtl w:val="true"/>
        </w:rPr>
        <w:footnoteReference w:id="42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3274360_372815092"/>
      <w:bookmarkStart w:id="318" w:name="_Toc133"/>
      <w:bookmarkEnd w:id="317"/>
      <w:r>
        <w:rPr>
          <w:rtl w:val="true"/>
        </w:rPr>
        <w:t>الحديث الثاني عشر</w:t>
      </w:r>
      <w:bookmarkEnd w:id="318"/>
    </w:p>
    <w:p>
      <w:pPr>
        <w:pStyle w:val="BookText"/>
        <w:rPr/>
      </w:pP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فيه عن عبد الواحد بن محمد بن عبدوس</w:t>
      </w:r>
      <w:r>
        <w:rPr>
          <w:rStyle w:val="FootnoteAnchor"/>
          <w:rtl w:val="true"/>
        </w:rPr>
        <w:footnoteReference w:id="426"/>
      </w:r>
      <w:r>
        <w:rPr>
          <w:rFonts w:ascii="Amiri" w:hAnsi="Amiri" w:eastAsia="Amiri" w:cs="Amiri"/>
          <w:color w:val="111111"/>
          <w:sz w:val="28"/>
          <w:sz w:val="28"/>
          <w:szCs w:val="28"/>
          <w:rtl w:val="true"/>
          <w:lang w:bidi="ar-SA"/>
        </w:rPr>
        <w:t>،عن حمدان بن سليمان،عن الصقر بن أبي دلف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محمد بن علي الرضا عليه السّلام يقول في حديث و قد سئل عن القائم المنتظر لم سمي القائم؟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يقوم من بعد موت ذكره و ارتداد أكثر القائلين بإمامته</w:t>
      </w:r>
      <w:r>
        <w:rPr>
          <w:rFonts w:eastAsia="Amiri" w:cs="Amiri" w:ascii="Amiri" w:hAnsi="Amiri"/>
          <w:color w:val="111111"/>
          <w:sz w:val="28"/>
          <w:szCs w:val="28"/>
          <w:rtl w:val="true"/>
          <w:lang w:bidi="ar-SA"/>
        </w:rPr>
        <w:t xml:space="preserve">» </w:t>
      </w:r>
      <w:r>
        <w:rPr>
          <w:rStyle w:val="FootnoteAnchor"/>
          <w:rtl w:val="true"/>
        </w:rPr>
        <w:footnoteReference w:id="42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319" w:name="__RefHeading___Toc3274362_372815092"/>
      <w:bookmarkStart w:id="320" w:name="_Toc134"/>
      <w:bookmarkEnd w:id="319"/>
      <w:r>
        <w:rPr>
          <w:rtl w:val="true"/>
        </w:rPr>
        <w:t>الحديث الثالث عشر</w:t>
      </w:r>
      <w:bookmarkEnd w:id="32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و المفيد و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عبد اللّه بن جعفر الحميري سأل أبا عمر و عثمان بن سعيد العمري عن القائم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رأيت الخلف من بعد أبي محمد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محرّم عليكم أن تسألوا عن هذا و لا </w:t>
      </w:r>
    </w:p>
    <w:p>
      <w:pPr>
        <w:pStyle w:val="BookText"/>
        <w:rPr/>
      </w:pPr>
      <w:r>
        <w:rPr>
          <w:rFonts w:ascii="Amiri" w:hAnsi="Amiri" w:eastAsia="Amiri" w:cs="Amiri"/>
          <w:color w:val="111111"/>
          <w:sz w:val="28"/>
          <w:sz w:val="28"/>
          <w:szCs w:val="28"/>
          <w:rtl w:val="true"/>
          <w:lang w:bidi="ar-SA"/>
        </w:rPr>
        <w:t xml:space="preserve">أقول هذا من عندي فليس لي أن أحلل و لا أحرم و لكن عنه عليه السّلام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بعد ما أورد هذه الأخبار و كرر كثيرا منها 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فهذه جملة من الأخبار فيما نحن بسبيله و لم نظفر إلى الآن بخبر يعارض حكمه حكم هذه الأخبار لا بسند وثيق و لا ضعيف و لا مستند و لا مرسل، انتهى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جملة من المعارضات الصحيحة الصريحة،فكيف يليق من مثل ذلك السيد الجليل أن يصدر عنه هذا الكلام الذي قاله قبل أحاديث النهي و بعدها مع أن أحاديث التسمية و الأمر بها أضعاف أضعاف أحاديث النهي،و لعل عذره في القول بالمنع،أنه لم يقف على معارض للنهي،أو عذره في الكلام الأخير</w:t>
      </w:r>
      <w:r>
        <w:rPr>
          <w:rStyle w:val="FootnoteAnchor"/>
          <w:rtl w:val="true"/>
        </w:rPr>
        <w:footnoteReference w:id="431"/>
      </w:r>
      <w:r>
        <w:rPr>
          <w:rFonts w:ascii="Amiri" w:hAnsi="Amiri" w:eastAsia="Amiri" w:cs="Amiri"/>
          <w:color w:val="111111"/>
          <w:sz w:val="28"/>
          <w:sz w:val="28"/>
          <w:szCs w:val="28"/>
          <w:rtl w:val="true"/>
          <w:lang w:bidi="ar-SA"/>
        </w:rPr>
        <w:t>أنها لم تكن مجموعة بل كانت متفرقة في الأبواب،و لا يخفى ما فيه و اللّه سبحانه هو المنّان و المستعان</w:t>
      </w:r>
      <w:r>
        <w:rPr>
          <w:rFonts w:eastAsia="Amiri" w:cs="Amiri" w:ascii="Amiri" w:hAnsi="Amiri"/>
          <w:color w:val="111111"/>
          <w:sz w:val="28"/>
          <w:szCs w:val="28"/>
          <w:rtl w:val="true"/>
          <w:lang w:bidi="ar-SA"/>
        </w:rPr>
        <w:t xml:space="preserve">. </w:t>
      </w:r>
      <w:bookmarkStart w:id="321" w:name="pg7060_66316"/>
    </w:p>
    <w:p>
      <w:pPr>
        <w:pStyle w:val="Heading2"/>
        <w:numPr>
          <w:ilvl w:val="1"/>
          <w:numId w:val="1"/>
        </w:numPr>
        <w:rPr/>
      </w:pPr>
      <w:bookmarkStart w:id="322" w:name="__RefHeading___Toc3274364_372815092"/>
      <w:bookmarkStart w:id="323" w:name="_Toc135"/>
      <w:bookmarkEnd w:id="321"/>
      <w:bookmarkEnd w:id="322"/>
      <w:r>
        <w:rPr>
          <w:rtl w:val="true"/>
        </w:rPr>
        <w:t>الفصل الخامس</w:t>
      </w:r>
      <w:r>
        <w:rPr>
          <w:rtl w:val="true"/>
        </w:rPr>
        <w:t xml:space="preserve">: </w:t>
      </w:r>
      <w:r>
        <w:rPr>
          <w:rtl w:val="true"/>
        </w:rPr>
        <w:t>في بيان حال أساتیدها</w:t>
      </w:r>
      <w:bookmarkEnd w:id="323"/>
    </w:p>
    <w:p>
      <w:pPr>
        <w:pStyle w:val="Heading3"/>
        <w:numPr>
          <w:ilvl w:val="2"/>
          <w:numId w:val="1"/>
        </w:numPr>
        <w:rPr/>
      </w:pPr>
      <w:bookmarkStart w:id="324" w:name="__RefHeading___Toc3274366_372815092"/>
      <w:bookmarkStart w:id="325" w:name="_Toc136"/>
      <w:bookmarkEnd w:id="324"/>
      <w:r>
        <w:rPr>
          <w:rtl w:val="true"/>
        </w:rPr>
        <w:t>اشارة</w:t>
      </w:r>
      <w:bookmarkEnd w:id="325"/>
    </w:p>
    <w:p>
      <w:pPr>
        <w:pStyle w:val="Heading3"/>
        <w:numPr>
          <w:ilvl w:val="2"/>
          <w:numId w:val="1"/>
        </w:numPr>
        <w:rPr/>
      </w:pPr>
      <w:bookmarkStart w:id="326" w:name="__RefHeading___Toc3274368_372815092"/>
      <w:bookmarkStart w:id="327" w:name="_Toc137"/>
      <w:bookmarkEnd w:id="326"/>
      <w:r>
        <w:rPr>
          <w:rtl w:val="true"/>
        </w:rPr>
        <w:t>في بيان حال أسانيد أحاديث النهي</w:t>
      </w:r>
      <w:bookmarkEnd w:id="327"/>
    </w:p>
    <w:p>
      <w:pPr>
        <w:pStyle w:val="BookText"/>
        <w:rPr/>
      </w:pPr>
      <w:r>
        <w:rPr>
          <w:rFonts w:ascii="Amiri" w:hAnsi="Amiri" w:eastAsia="Amiri" w:cs="Amiri"/>
          <w:color w:val="111111"/>
          <w:sz w:val="28"/>
          <w:sz w:val="28"/>
          <w:szCs w:val="28"/>
          <w:rtl w:val="true"/>
          <w:lang w:bidi="ar-SA"/>
        </w:rPr>
        <w:t>قد عرفت كثرة أحاديث التسمية الصريحة و كثرة الأوامر بها عموما و خصوصا و صحة سند كثير من تلك الأحاديث على قاعدة الأصوليين، و صحة جميعها على طريقة الإخباريين،و علمت أن الأحاديث الصحيحة في التسمية و الأمر تزيد على الصحيح من أحاديث النهي،إن صح شيء منها بل على مجموع تلك الأحاديث،مع إنّا لم نجمع جميع أحاديث الجواز،و لو أردنا الزيادة لوجدناها كثيرة،و قد عرفت أنه لا حاجة إلى صحة سند تلك الأحاديث لموافقتها للأصل و غيره،و الوجوه السابقة و مع ذلك فالصحيح منها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تحققت القرائن الاثني عشر المقترنة بالأحاديث السابقة الدالة على صحتها و ثبوتها،و كل تلك القرائن دالة على تضعيف أحاديث النهي و وجوب تأويلها،و قد عرفت أن جواز التسمية ثابت بالكتاب و السنّة و الإجماع و دليل العقل،مع أنه ما كان يحتاج إلى دليل،و يأتي إن شاء اللّه تحقيق بعض ما أشرنا إليه،و أنا الآن أذكر الكلام في أسانيد أحاديث النهي،ثم أذكر تأويلها و ما يدل عليه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3274370_372815092"/>
      <w:bookmarkStart w:id="329" w:name="_Toc138"/>
      <w:bookmarkEnd w:id="328"/>
      <w:r>
        <w:rPr>
          <w:rtl w:val="true"/>
        </w:rPr>
        <w:t>فأقول</w:t>
      </w:r>
      <w:r>
        <w:rPr>
          <w:rtl w:val="true"/>
        </w:rPr>
        <w:t>:</w:t>
      </w:r>
      <w:bookmarkEnd w:id="329"/>
    </w:p>
    <w:p>
      <w:pPr>
        <w:pStyle w:val="BookText"/>
        <w:rPr/>
      </w:pPr>
      <w:r>
        <w:rPr>
          <w:rFonts w:ascii="Amiri" w:hAnsi="Amiri" w:eastAsia="Amiri" w:cs="Amiri"/>
          <w:color w:val="111111"/>
          <w:sz w:val="28"/>
          <w:sz w:val="28"/>
          <w:szCs w:val="28"/>
          <w:rtl w:val="true"/>
          <w:lang w:bidi="ar-SA"/>
        </w:rPr>
        <w:t>أمّا الحديث الأول،فصحيح السند على قول الأكثر،و إلاّ فإن في أحمد بن محمد البرقي</w:t>
      </w:r>
      <w:r>
        <w:rPr>
          <w:rStyle w:val="FootnoteAnchor"/>
          <w:rtl w:val="true"/>
        </w:rPr>
        <w:footnoteReference w:id="432"/>
      </w:r>
      <w:r>
        <w:rPr>
          <w:rFonts w:ascii="Amiri" w:hAnsi="Amiri" w:eastAsia="Amiri" w:cs="Amiri"/>
          <w:color w:val="111111"/>
          <w:sz w:val="28"/>
          <w:sz w:val="28"/>
          <w:szCs w:val="28"/>
          <w:rtl w:val="true"/>
          <w:lang w:bidi="ar-SA"/>
        </w:rPr>
        <w:t>كلاما،و قد ذكر جمع من علماء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يروي عن الضعفاء و يعتمد المراسيل،و ذكروا أن القميين طعنوا عليه حتى أن أحمد بن محمد بن عيسى أبعده عن قم و طرده منها ثم أعاده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الكافي في باب ما جاء في الاثني عشر ما يدل على طعن عظيم </w:t>
      </w:r>
    </w:p>
    <w:p>
      <w:pPr>
        <w:pStyle w:val="BookText"/>
        <w:rPr/>
      </w:pPr>
      <w:r>
        <w:rPr>
          <w:rFonts w:ascii="Amiri" w:hAnsi="Amiri" w:eastAsia="Amiri" w:cs="Amiri"/>
          <w:color w:val="111111"/>
          <w:sz w:val="28"/>
          <w:sz w:val="28"/>
          <w:szCs w:val="28"/>
          <w:rtl w:val="true"/>
          <w:lang w:bidi="ar-SA"/>
        </w:rPr>
        <w:t>فيه،و لكن الأقوى ثقته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داود بن القسم أيضا طعن،و قد نسبوه إلى الارتفاع في القول يعني الغلو،و الأقوى أيضا ثقته و براءته،إلاّ أن الحديث كما يأتي ليس بصريح في النهي،بل هو نفي لا ضرورة إلى تأويله بالنهي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الحديث الثاني،فليس بصحيح السند بل هو ضعيف باصطلاح الأصوليين،لأن الرواة الذين نقلوه عن عبد العظيم كلهم مجهولون،لم يوجد لأحد منهم توثيق و لا مدح،بل وجد تضعيف لمحمد بن هارون و يحتمل كونه المذكور،لأنه قريب من رتبة ذلك،و الجهالة كافية في خروج الخبر من قسم الصحيح و الحسن و الموثق و دخوله في قسم الضعيف، لانحصار الأقسام فيها كما زعم الأصوليين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عبد العظيم فلم يوثّقه أحد من علمائنا أيضا و لا نصّوا على عدالته،نعم مدحه بعضهم،و روي حديث </w:t>
      </w:r>
      <w:r>
        <w:rPr>
          <w:rStyle w:val="FootnoteAnchor"/>
          <w:rtl w:val="true"/>
        </w:rPr>
        <w:footnoteReference w:id="433"/>
      </w:r>
      <w:r>
        <w:rPr>
          <w:rFonts w:ascii="Amiri" w:hAnsi="Amiri" w:eastAsia="Amiri" w:cs="Amiri"/>
          <w:color w:val="111111"/>
          <w:sz w:val="28"/>
          <w:sz w:val="28"/>
          <w:szCs w:val="28"/>
          <w:rtl w:val="true"/>
          <w:lang w:bidi="ar-SA"/>
        </w:rPr>
        <w:t>مرسل ضعيف في أن زيارته كزيارة الحسين عليه السّلام و هو ما عرفت بمعزل عن الدلالة على العدالة، لأن التشبيه لا يوجب المساواة في جميع الأوصاف،و إلاّ لزم الاتحاد و حصول أدنى وصف كاف في جواز التشبيه،كما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كالأسد، و قد روى أن زيارة المؤمن بمنزله زيارة الأئمة عليه السّلام فانتفت الدلالة على التوثيق،نعم هو دال على المدح و الجلالة و الصلاح،و ذلك غير كاف في صحة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الحديث الثالث،فظاهر إسناد الكليني فيه الصحة،و لكن الذي وجدناه في نسختين من كتاب 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زياد مكان علي بن رئاب،و هو يوجب الريب و الاضطراب،لاتحاد الراوي و المروي عنه و احتمال وجود التصحيف،و قد نقله السيد كما مرّ علي بن الريان،و كأنه كان كذلك في نسخته،فالتصحيف واقع لأنه قريب لاحتمال موافقته لسند الكليني بعيد،لعدم وجود علي بن رياب بالباء في شيء من نسخ كمال الدين على ما يظهر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نقله السيد من علي بن الريان بالنون،إن ثبت كونه هو المعتمد و يحتمل التصحيف و أن أصله ابن زياد،و هو مجهول الحال مهمل في الرجال،و لو تعين عدم التصحيف و أنه علي بن الريان بالنون،فهو من أصحاب أبي الحسن الثالث عليه السّلام و الراوي عنه في الرجال علي بن إبراهيم، فكيف يروي عن أبي عبد اللّه عليه السّلام بغير واسطة؟و يلزم كونه مرسلا فلا يكون صحيحا على التقسيم المشهور</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ابن رئاب في الكليني،يحتمل كونه تصحيفا و أن أصله ابن زياد و ابن ريان،لكن سند الكليني أوثق </w:t>
      </w:r>
      <w:r>
        <w:rPr>
          <w:rStyle w:val="FootnoteAnchor"/>
          <w:rtl w:val="true"/>
        </w:rPr>
        <w:footnoteReference w:id="435"/>
      </w:r>
      <w:r>
        <w:rPr>
          <w:rFonts w:ascii="Amiri" w:hAnsi="Amiri" w:eastAsia="Amiri" w:cs="Amiri"/>
          <w:color w:val="111111"/>
          <w:sz w:val="28"/>
          <w:sz w:val="28"/>
          <w:szCs w:val="28"/>
          <w:rtl w:val="true"/>
          <w:lang w:bidi="ar-SA"/>
        </w:rPr>
        <w:t>و الاحتمال لا يخلو من بعد،غير أنه لا يمكن مع ذلك الجزم بالصحة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الحديث الرابع،فليس بصحيح السند أيضا،بل هو حسن على المشهور و كلام ابن بابويه في آخره يدل على توقف،لأنهم ما كانوا يعملون بحديث و لا يثبتونه في كتبهم حتى يرد من طرق متعددة كما يظهر من مواضع منها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الحديث الخامس،فضعيف،لجهالة الحسين بن أحمد بن إدريس،فإنه إنما ذكر مهملا من غير توثيق و لا مدح،و لضعف محمد بن سنان فإن تضعيفه هو الأكثر الأشهر،و أمّا السند الآخر فهو أضعف،لأن علي بن محمد الدقاق مجهول غير معلوم الحال،و محمد بن أبي عبد اللّه مشترك بين ممدوح و مجهول الحال،و سهل ابن زياد ضعيف على الأقوى و الأشهر،و عبد العزيز ضعيف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الحديث السادس،فضعيف أيضا،لجهالة محمد بن أحمد العلوي،لأنه لم يذكر بمدح و لا توثيق بل ذكر مهملا،و سند الكليني فيه مع ذلك الإرسال من غير تحقيق للواسطة الساقطة،و ما قاله السيد في الحواشي لم يثبت،لعدم انحصار الواسطة فيمن ذكره،كما يظهر بالتتبع خصوصا في كتاب قرب الإسناد للحميري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السند الذي في كتاب أبي عبد اللّه أحمد بن محمد بن عبيد اللّه بن عياش الجوهري،ففيه مع ضعف صاحب الكتاب و اختلاله و اشتراك أحمد بن يحيى بين مجهول مهمل و ثقة بل كونه هنا الثقة،بعيد بحسب الرتبة،بل لا وجه له عند التحقيق و معرفة الراوي و المروى عنه،و مع ذلك جهالة العلوي يزيده 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الحديث السابع،فهو أيضا ضعيف،لجهالة المظفر،و ضعف آدم بن محمد و جهالة الرواة الباقي كلهم أو اشتراك بعضهم و ضعف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الحديث الثامن،فلا يمكن الحكم بصحته أيضا،لجهالة محمد بن إبراهيم بن إسحق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الحديث التاسع،فضعيف جدا بجعفر بن محمد بن مالك، و جهالة العدة التي تروي عنه فيكون مرسلا،و لفساد مذهب ابن 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الحديث العاشر،فضعيف أيضا،فإن في محمد بن عيسى كلاما و ضعّفه بعضهم،و إسماعيل بن أبان مجهول الحال مهمل في الرجال،و قد وثّقه المخالفون للإمامية و ذلك يفيد ضعفه عندنا،و عمرو بن شمر ضعيف جدا،و جابر مختلف في مدحه و توثيقه و ذمّه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الحديث الحادي عشر،فضعيف أيضا،لأن أحمد بن محمد السناني مجهول الحال بل قد ضعفه بعض علماء الرجال،و باقي رواته قد عرفت حالهم سابقا و ضعف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عشر،فضعيف أيضا،لجهالة عبد الواحد و جهالة الصقر أيضا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الثالث عشر،فهو صحيح السند،لكن لا دلالة فيه على المطلوب لما يأتي إن شاء اللّه</w:t>
      </w:r>
      <w:r>
        <w:rPr>
          <w:rFonts w:eastAsia="Amiri" w:cs="Amiri" w:ascii="Amiri" w:hAnsi="Amiri"/>
          <w:color w:val="111111"/>
          <w:sz w:val="28"/>
          <w:szCs w:val="28"/>
          <w:rtl w:val="true"/>
          <w:lang w:bidi="ar-SA"/>
        </w:rPr>
        <w:t xml:space="preserve">. </w:t>
      </w:r>
      <w:bookmarkStart w:id="330" w:name="pg7060_66320"/>
    </w:p>
    <w:p>
      <w:pPr>
        <w:pStyle w:val="Heading2"/>
        <w:numPr>
          <w:ilvl w:val="1"/>
          <w:numId w:val="1"/>
        </w:numPr>
        <w:rPr/>
      </w:pPr>
      <w:bookmarkStart w:id="331" w:name="__RefHeading___Toc3274372_372815092"/>
      <w:bookmarkStart w:id="332" w:name="_Toc139"/>
      <w:bookmarkEnd w:id="330"/>
      <w:bookmarkEnd w:id="331"/>
      <w:r>
        <w:rPr>
          <w:rtl w:val="true"/>
        </w:rPr>
        <w:t>الفصل السادس</w:t>
      </w:r>
      <w:r>
        <w:rPr>
          <w:rtl w:val="true"/>
        </w:rPr>
        <w:t xml:space="preserve">: </w:t>
      </w:r>
      <w:r>
        <w:rPr>
          <w:rtl w:val="true"/>
        </w:rPr>
        <w:t>في بيان رجحان احادیث الجواز علی احادیث النهي</w:t>
      </w:r>
      <w:bookmarkEnd w:id="332"/>
    </w:p>
    <w:p>
      <w:pPr>
        <w:pStyle w:val="BookText"/>
        <w:rPr/>
      </w:pPr>
      <w:r>
        <w:rPr>
          <w:rFonts w:ascii="Amiri" w:hAnsi="Amiri" w:eastAsia="Amiri" w:cs="Amiri"/>
          <w:color w:val="111111"/>
          <w:sz w:val="28"/>
          <w:sz w:val="28"/>
          <w:szCs w:val="28"/>
          <w:rtl w:val="true"/>
          <w:lang w:bidi="ar-SA"/>
        </w:rPr>
        <w:t>في بيان رجحان أحاديث الجواز</w:t>
      </w:r>
    </w:p>
    <w:p>
      <w:pPr>
        <w:pStyle w:val="BookText"/>
        <w:rPr/>
      </w:pPr>
      <w:r>
        <w:rPr>
          <w:rFonts w:ascii="Amiri" w:hAnsi="Amiri" w:eastAsia="Amiri" w:cs="Amiri"/>
          <w:color w:val="111111"/>
          <w:sz w:val="28"/>
          <w:sz w:val="28"/>
          <w:szCs w:val="28"/>
          <w:rtl w:val="true"/>
          <w:lang w:bidi="ar-SA"/>
        </w:rPr>
        <w:t>هنا على أحاديث النهي و وجوب تأويلها</w:t>
      </w:r>
    </w:p>
    <w:p>
      <w:pPr>
        <w:pStyle w:val="BookText"/>
        <w:rPr/>
      </w:pPr>
      <w:r>
        <w:rPr>
          <w:rFonts w:ascii="Amiri" w:hAnsi="Amiri" w:eastAsia="Amiri" w:cs="Amiri"/>
          <w:color w:val="111111"/>
          <w:sz w:val="28"/>
          <w:sz w:val="28"/>
          <w:szCs w:val="28"/>
          <w:rtl w:val="true"/>
          <w:lang w:bidi="ar-SA"/>
        </w:rPr>
        <w:t>قد عرفت جملة من القول في ذلك في صدر الفصل السابق،و قد عرفت أن أحاديث النهي التي أوردها المستدل على المنع ثلاثة عشر بعد إسقاط المكرر،و قد بذل جهده في التتبع و بالغ كل المبالغة،لكن الأول ورد بالنفي لا بالنهي و لا ضرورة إلى تأويله بالنهي،لإمكان حمله على ظاهره كما يأتي إن شاء اللّه،و كذلك التاسع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فغير مخصوص بالقائم المهدي كما ترى و يأتي إن شاء اللّه بيان صحة معناه مع حمله على ظاهره و أنه لا ضرورة في تخصيصه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السابع و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فهما دالان على تخصيص النهي بحال الخوف و التقية من وجهين كما يأتي إن شاء اللّه،فهما حجة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فدال على الجواز بل الرجحان،و لذلك أوردناه مع أحاديث الجواز و أقله،لأنه لا يدل على مطلوبكم سواء دل على مطلوبنا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فيدل على تحريم السؤال عن الاسم لو تم لا على تحريم الجواب و لا الابتداء به،و يأتي إن شاء اللّه تعالى كلام مفصل في هذا المقام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فبقيت أحاديث النهي ستة أو سبعة ليس فيها حديث واحد صحيح يمكن الجزم بصحته للناقد البصير كما عرفت و تحققت،فهل يمكن إثبات التحريم في مثل هذا الأمر العظيم بمثل هذه الأخبار التي قد عرفت ضعفها عند الأصوليين و هي عند الإخباريين أيضا ضعيفة،لأنها معارضة بما هو أقوى منها،و ناهيك أنها ستة أحاديث معارضة بأزيد من مائة حديث،و ما لم نورده أيضا كثير فوجبت تاویل أحاديث النهي لا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عرفت و تأويلها ظاهر واضح جدا 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النهى موافقة للاحتياط فهو مؤيد لها،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الاحتياط ليس بدليل تثبت به الأحكام الشرعية و ثانيا أنه معارض بمثله في صور الوجوب كما تقدم و يأتي و ثالث أنه لاوجه للاحتياط هنا أصلا لظهور التقنية في النهى و الكثرة الدالة على الجواز و الرجحان بل الوجوب في كثير من الصور</w:t>
      </w:r>
      <w:r>
        <w:rPr>
          <w:rFonts w:eastAsia="Amiri" w:cs="Amiri" w:ascii="Amiri" w:hAnsi="Amiri"/>
          <w:color w:val="111111"/>
          <w:sz w:val="28"/>
          <w:szCs w:val="28"/>
          <w:rtl w:val="true"/>
          <w:lang w:bidi="ar-SA"/>
        </w:rPr>
        <w:t xml:space="preserve">. </w:t>
      </w:r>
      <w:bookmarkStart w:id="333" w:name="pg7060_66322"/>
    </w:p>
    <w:p>
      <w:pPr>
        <w:pStyle w:val="Heading2"/>
        <w:numPr>
          <w:ilvl w:val="1"/>
          <w:numId w:val="1"/>
        </w:numPr>
        <w:rPr/>
      </w:pPr>
      <w:bookmarkStart w:id="334" w:name="__RefHeading___Toc3274374_372815092"/>
      <w:bookmarkStart w:id="335" w:name="_Toc140"/>
      <w:bookmarkEnd w:id="333"/>
      <w:bookmarkEnd w:id="334"/>
      <w:r>
        <w:rPr>
          <w:rtl w:val="true"/>
        </w:rPr>
        <w:t>الفصل السابع</w:t>
      </w:r>
      <w:r>
        <w:rPr>
          <w:rtl w:val="true"/>
        </w:rPr>
        <w:t xml:space="preserve">: </w:t>
      </w:r>
      <w:r>
        <w:rPr>
          <w:rtl w:val="true"/>
        </w:rPr>
        <w:t>في وجه الجمع بين الاحاديث</w:t>
      </w:r>
      <w:bookmarkEnd w:id="335"/>
    </w:p>
    <w:p>
      <w:pPr>
        <w:pStyle w:val="Heading3"/>
        <w:numPr>
          <w:ilvl w:val="2"/>
          <w:numId w:val="1"/>
        </w:numPr>
        <w:rPr/>
      </w:pPr>
      <w:bookmarkStart w:id="336" w:name="__RefHeading___Toc3274376_372815092"/>
      <w:bookmarkStart w:id="337" w:name="_Toc141"/>
      <w:bookmarkEnd w:id="336"/>
      <w:r>
        <w:rPr>
          <w:rtl w:val="true"/>
        </w:rPr>
        <w:t>اشارة</w:t>
      </w:r>
      <w:bookmarkEnd w:id="337"/>
    </w:p>
    <w:p>
      <w:pPr>
        <w:pStyle w:val="BookText"/>
        <w:rPr/>
      </w:pPr>
      <w:r>
        <w:rPr>
          <w:rFonts w:ascii="Amiri" w:hAnsi="Amiri" w:eastAsia="Amiri" w:cs="Amiri"/>
          <w:color w:val="111111"/>
          <w:sz w:val="28"/>
          <w:sz w:val="28"/>
          <w:szCs w:val="28"/>
          <w:rtl w:val="true"/>
          <w:lang w:bidi="ar-SA"/>
        </w:rPr>
        <w:t>في وجه الجمع بين أحاديث الجواز و المنع</w:t>
      </w:r>
    </w:p>
    <w:p>
      <w:pPr>
        <w:pStyle w:val="BookText"/>
        <w:rPr/>
      </w:pPr>
      <w:r>
        <w:rPr>
          <w:rFonts w:ascii="Amiri" w:hAnsi="Amiri" w:eastAsia="Amiri" w:cs="Amiri"/>
          <w:color w:val="111111"/>
          <w:sz w:val="28"/>
          <w:sz w:val="28"/>
          <w:szCs w:val="28"/>
          <w:rtl w:val="true"/>
          <w:lang w:bidi="ar-SA"/>
        </w:rPr>
        <w:t>و في ذلك وجوه</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3274378_372815092"/>
      <w:bookmarkStart w:id="339" w:name="_Toc142"/>
      <w:bookmarkEnd w:id="338"/>
      <w:r>
        <w:rPr>
          <w:rtl w:val="true"/>
        </w:rPr>
        <w:t>الوجه الأول</w:t>
      </w:r>
      <w:bookmarkEnd w:id="339"/>
    </w:p>
    <w:p>
      <w:pPr>
        <w:pStyle w:val="BookText"/>
        <w:rPr/>
      </w:pPr>
      <w:r>
        <w:rPr>
          <w:rFonts w:ascii="Amiri" w:hAnsi="Amiri" w:eastAsia="Amiri" w:cs="Amiri"/>
          <w:color w:val="111111"/>
          <w:sz w:val="28"/>
          <w:sz w:val="28"/>
          <w:szCs w:val="28"/>
          <w:rtl w:val="true"/>
          <w:lang w:bidi="ar-SA"/>
        </w:rPr>
        <w:t>و هو أقواها و أولاها،بل هو الذي يتعين و لا يجوز غيره عند المحدث الماهر،أن نحملها على حالة الخوف و التقية و نخصصها بذلك الوقت سواء كان قريبا إلى أول زمان الغيبة أو لا،فإن مدة التقية تمتد إلى خروج القائم عليه السّلام لكنها لا تستوعب كل مكان و لا كل حال،و إن كانت التقية في أوائل زمن الغيبة أشد،و يأتي ما يدل على صحة هذا الوجه إن شاء اللّه</w:t>
      </w:r>
      <w:r>
        <w:rPr>
          <w:rFonts w:eastAsia="Amiri" w:cs="Amiri" w:ascii="Amiri" w:hAnsi="Amiri"/>
          <w:color w:val="111111"/>
          <w:sz w:val="28"/>
          <w:szCs w:val="28"/>
          <w:rtl w:val="true"/>
          <w:lang w:bidi="ar-SA"/>
        </w:rPr>
        <w:t>.</w:t>
      </w:r>
    </w:p>
    <w:p>
      <w:pPr>
        <w:pStyle w:val="Heading3"/>
        <w:numPr>
          <w:ilvl w:val="2"/>
          <w:numId w:val="1"/>
        </w:numPr>
        <w:rPr/>
      </w:pPr>
      <w:bookmarkStart w:id="340" w:name="__RefHeading___Toc3274380_372815092"/>
      <w:bookmarkStart w:id="341" w:name="_Toc143"/>
      <w:bookmarkEnd w:id="340"/>
      <w:r>
        <w:rPr>
          <w:rtl w:val="true"/>
        </w:rPr>
        <w:t>الوجه الثاني</w:t>
      </w:r>
      <w:bookmarkEnd w:id="341"/>
    </w:p>
    <w:p>
      <w:pPr>
        <w:pStyle w:val="BookText"/>
        <w:rPr/>
      </w:pPr>
      <w:r>
        <w:rPr>
          <w:rFonts w:ascii="Amiri" w:hAnsi="Amiri" w:eastAsia="Amiri" w:cs="Amiri"/>
          <w:color w:val="111111"/>
          <w:sz w:val="28"/>
          <w:sz w:val="28"/>
          <w:szCs w:val="28"/>
          <w:rtl w:val="true"/>
          <w:lang w:bidi="ar-SA"/>
        </w:rPr>
        <w:t>أن نخصها بأوائل زمن الغيبة و ما يقرب منه،و يكون المنع في تلك المدة عامّا و المنع قبلها و بعدها خاصا بوقت الخوف و التقية،و هذا راجع عند التحقيق إلى الأول كما لا يخفى و بينهما فرق ظاهر</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3274382_372815092"/>
      <w:bookmarkStart w:id="343" w:name="_Toc144"/>
      <w:bookmarkEnd w:id="342"/>
      <w:r>
        <w:rPr>
          <w:rtl w:val="true"/>
        </w:rPr>
        <w:t>الوجه الثالث</w:t>
      </w:r>
      <w:bookmarkEnd w:id="343"/>
    </w:p>
    <w:p>
      <w:pPr>
        <w:pStyle w:val="BookText"/>
        <w:rPr/>
      </w:pPr>
      <w:r>
        <w:rPr>
          <w:rFonts w:ascii="Amiri" w:hAnsi="Amiri" w:eastAsia="Amiri" w:cs="Amiri"/>
          <w:color w:val="111111"/>
          <w:sz w:val="28"/>
          <w:sz w:val="28"/>
          <w:szCs w:val="28"/>
          <w:rtl w:val="true"/>
          <w:lang w:bidi="ar-SA"/>
        </w:rPr>
        <w:t>أن نحمل أحاديث النهي على اسم خاص كما تقدم في حديث الاسمين،أعني الحديث التاسع من أحاديث الجواز</w:t>
      </w:r>
      <w:r>
        <w:rPr>
          <w:rStyle w:val="FootnoteAnchor"/>
          <w:rtl w:val="true"/>
        </w:rPr>
        <w:footnoteReference w:id="436"/>
      </w:r>
      <w:r>
        <w:rPr>
          <w:rFonts w:ascii="Amiri" w:hAnsi="Amiri" w:eastAsia="Amiri" w:cs="Amiri"/>
          <w:color w:val="111111"/>
          <w:sz w:val="28"/>
          <w:sz w:val="28"/>
          <w:szCs w:val="28"/>
          <w:rtl w:val="true"/>
          <w:lang w:bidi="ar-SA"/>
        </w:rPr>
        <w:t>،فإنه لم يرد ذلك الاسم إلاّ في حديث الاخفاء و في نسخة من كتاب الخرائج كما مرّ</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3274384_372815092"/>
      <w:bookmarkStart w:id="345" w:name="_Toc145"/>
      <w:bookmarkEnd w:id="344"/>
      <w:r>
        <w:rPr>
          <w:rtl w:val="true"/>
        </w:rPr>
        <w:t>الوجه الرابع</w:t>
      </w:r>
      <w:bookmarkEnd w:id="345"/>
    </w:p>
    <w:p>
      <w:pPr>
        <w:pStyle w:val="BookText"/>
        <w:rPr/>
      </w:pPr>
      <w:r>
        <w:rPr>
          <w:rFonts w:ascii="Amiri" w:hAnsi="Amiri" w:eastAsia="Amiri" w:cs="Amiri"/>
          <w:color w:val="111111"/>
          <w:sz w:val="28"/>
          <w:sz w:val="28"/>
          <w:szCs w:val="28"/>
          <w:rtl w:val="true"/>
          <w:lang w:bidi="ar-SA"/>
        </w:rPr>
        <w:t>أن تحمل التسمية على التعيين بمعنى الدلالة عليه و الإشارة إليه، ليقتل أو يقتل أقاربه و شيعته أو بعضهم،و قد فهم هذا المعنى بعض الأصحاب و هو راجع إلى التقية و إلى الوجه الأول في الجملة</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3274386_372815092"/>
      <w:bookmarkStart w:id="347" w:name="_Toc146"/>
      <w:bookmarkEnd w:id="346"/>
      <w:r>
        <w:rPr>
          <w:rtl w:val="true"/>
        </w:rPr>
        <w:t>الوجه الخامس</w:t>
      </w:r>
      <w:bookmarkEnd w:id="347"/>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نخص أحاديث النهي بزمان الغيبة،و أحاديث الجواز بزمان الظهور قبل </w:t>
      </w:r>
      <w:bookmarkStart w:id="348" w:name="pg7060_66323"/>
    </w:p>
    <w:p>
      <w:pPr>
        <w:pStyle w:val="BookText"/>
        <w:rPr/>
      </w:pPr>
      <w:bookmarkEnd w:id="348"/>
      <w:r>
        <w:rPr>
          <w:rFonts w:ascii="Amiri" w:hAnsi="Amiri" w:eastAsia="Amiri" w:cs="Amiri"/>
          <w:color w:val="111111"/>
          <w:sz w:val="28"/>
          <w:sz w:val="28"/>
          <w:szCs w:val="28"/>
          <w:rtl w:val="true"/>
          <w:lang w:bidi="ar-SA"/>
        </w:rPr>
        <w:t>الغيبة و بعدها</w:t>
      </w:r>
      <w:r>
        <w:rPr>
          <w:rFonts w:eastAsia="Amiri" w:cs="Amiri" w:ascii="Amiri" w:hAnsi="Amiri"/>
          <w:color w:val="111111"/>
          <w:sz w:val="28"/>
          <w:szCs w:val="28"/>
          <w:rtl w:val="true"/>
          <w:lang w:bidi="ar-SA"/>
        </w:rPr>
        <w:t>.</w:t>
      </w:r>
    </w:p>
    <w:p>
      <w:pPr>
        <w:pStyle w:val="Heading3"/>
        <w:numPr>
          <w:ilvl w:val="2"/>
          <w:numId w:val="1"/>
        </w:numPr>
        <w:rPr/>
      </w:pPr>
      <w:bookmarkStart w:id="349" w:name="__RefHeading___Toc3274388_372815092"/>
      <w:bookmarkStart w:id="350" w:name="_Toc147"/>
      <w:bookmarkEnd w:id="349"/>
      <w:r>
        <w:rPr>
          <w:rtl w:val="true"/>
        </w:rPr>
        <w:t>الوجه السادس</w:t>
      </w:r>
      <w:bookmarkEnd w:id="350"/>
    </w:p>
    <w:p>
      <w:pPr>
        <w:pStyle w:val="BookText"/>
        <w:rPr/>
      </w:pPr>
      <w:r>
        <w:rPr>
          <w:rFonts w:ascii="Amiri" w:hAnsi="Amiri" w:eastAsia="Amiri" w:cs="Amiri"/>
          <w:color w:val="111111"/>
          <w:sz w:val="28"/>
          <w:sz w:val="28"/>
          <w:szCs w:val="28"/>
          <w:rtl w:val="true"/>
          <w:lang w:bidi="ar-SA"/>
        </w:rPr>
        <w:t>أن نحمل أحاديث الجواز على الاختصاص بالإمام،و النهي مخصوص بالشيعة</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3274390_372815092"/>
      <w:bookmarkStart w:id="352" w:name="_Toc148"/>
      <w:bookmarkEnd w:id="351"/>
      <w:r>
        <w:rPr>
          <w:rtl w:val="true"/>
        </w:rPr>
        <w:t>الوجه السابع</w:t>
      </w:r>
      <w:bookmarkEnd w:id="352"/>
    </w:p>
    <w:p>
      <w:pPr>
        <w:pStyle w:val="BookText"/>
        <w:rPr/>
      </w:pPr>
      <w:r>
        <w:rPr>
          <w:rFonts w:ascii="Amiri" w:hAnsi="Amiri" w:eastAsia="Amiri" w:cs="Amiri"/>
          <w:color w:val="111111"/>
          <w:sz w:val="28"/>
          <w:sz w:val="28"/>
          <w:szCs w:val="28"/>
          <w:rtl w:val="true"/>
          <w:lang w:bidi="ar-SA"/>
        </w:rPr>
        <w:t>أن نخص أحاديث النهي بالمجامع،و نحمل أحاديث الجواز و الأمر على الخلوة،كما يظهر من السيد صاحب الرسالة،لكنه لم يصرح بالجواز في الخلوة أيضا بل منع حتى من كتابة الاسم إلاّ بحروف مقطعة كما يأتي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هذه الوجوه فاسدة،إلاّ الأول فإنه هو الصحيح الذي يجب المصير إليه</w:t>
      </w:r>
      <w:r>
        <w:rPr>
          <w:rFonts w:eastAsia="Amiri" w:cs="Amiri" w:ascii="Amiri" w:hAnsi="Amiri"/>
          <w:color w:val="111111"/>
          <w:sz w:val="28"/>
          <w:szCs w:val="28"/>
          <w:rtl w:val="true"/>
          <w:lang w:bidi="ar-SA"/>
        </w:rPr>
        <w:t xml:space="preserve">. </w:t>
      </w:r>
      <w:bookmarkStart w:id="353" w:name="pg7060_66324"/>
    </w:p>
    <w:p>
      <w:pPr>
        <w:pStyle w:val="Heading2"/>
        <w:numPr>
          <w:ilvl w:val="1"/>
          <w:numId w:val="1"/>
        </w:numPr>
        <w:rPr/>
      </w:pPr>
      <w:bookmarkStart w:id="354" w:name="__RefHeading___Toc3274392_372815092"/>
      <w:bookmarkStart w:id="355" w:name="_Toc149"/>
      <w:bookmarkEnd w:id="353"/>
      <w:bookmarkEnd w:id="354"/>
      <w:r>
        <w:rPr>
          <w:rtl w:val="true"/>
        </w:rPr>
        <w:t>الفصل الثامن</w:t>
      </w:r>
      <w:r>
        <w:rPr>
          <w:rtl w:val="true"/>
        </w:rPr>
        <w:t xml:space="preserve">: </w:t>
      </w:r>
      <w:r>
        <w:rPr>
          <w:rtl w:val="true"/>
        </w:rPr>
        <w:t>في القرائن و الأدلة على الذي إخترناه</w:t>
      </w:r>
      <w:bookmarkEnd w:id="355"/>
    </w:p>
    <w:p>
      <w:pPr>
        <w:pStyle w:val="Heading3"/>
        <w:numPr>
          <w:ilvl w:val="2"/>
          <w:numId w:val="1"/>
        </w:numPr>
        <w:rPr/>
      </w:pPr>
      <w:bookmarkStart w:id="356" w:name="__RefHeading___Toc3274394_372815092"/>
      <w:bookmarkStart w:id="357" w:name="_Toc150"/>
      <w:bookmarkEnd w:id="356"/>
      <w:r>
        <w:rPr>
          <w:rtl w:val="true"/>
        </w:rPr>
        <w:t>اشارة</w:t>
      </w:r>
      <w:bookmarkEnd w:id="357"/>
    </w:p>
    <w:p>
      <w:pPr>
        <w:pStyle w:val="BookText"/>
        <w:rPr/>
      </w:pPr>
      <w:r>
        <w:rPr>
          <w:rFonts w:ascii="Amiri" w:hAnsi="Amiri" w:eastAsia="Amiri" w:cs="Amiri"/>
          <w:color w:val="111111"/>
          <w:sz w:val="28"/>
          <w:sz w:val="28"/>
          <w:szCs w:val="28"/>
          <w:rtl w:val="true"/>
          <w:lang w:bidi="ar-SA"/>
        </w:rPr>
        <w:t>في ذكر الوجوه الدالة على صحة ما اخترناه،و الأدلة التي هي نص على تعيينه و القرائن الواضحة الظاهرة على ذلك من أحاديث النهي و أحاديث الجواز و غيرهما،و إن أمكن المناقشة في بعض تلك القرائن فالمجموع لا يمكن دفعه بوجه،و لنذكر من ذلك وجوها</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3274396_372815092"/>
      <w:bookmarkStart w:id="359" w:name="_Toc151"/>
      <w:bookmarkEnd w:id="358"/>
      <w:r>
        <w:rPr>
          <w:rtl w:val="true"/>
        </w:rPr>
        <w:t>[</w:t>
      </w:r>
      <w:r>
        <w:rPr>
          <w:rtl w:val="true"/>
        </w:rPr>
        <w:t>الوجه</w:t>
      </w:r>
      <w:r>
        <w:rPr>
          <w:rtl w:val="true"/>
        </w:rPr>
        <w:t>]</w:t>
      </w:r>
      <w:r>
        <w:rPr>
          <w:rtl w:val="true"/>
        </w:rPr>
        <w:t>الأول</w:t>
      </w:r>
      <w:bookmarkEnd w:id="359"/>
    </w:p>
    <w:p>
      <w:pPr>
        <w:pStyle w:val="BookText"/>
        <w:rPr/>
      </w:pPr>
      <w:r>
        <w:rPr>
          <w:rFonts w:ascii="Amiri" w:hAnsi="Amiri" w:eastAsia="Amiri" w:cs="Amiri"/>
          <w:color w:val="111111"/>
          <w:sz w:val="28"/>
          <w:sz w:val="28"/>
          <w:szCs w:val="28"/>
          <w:rtl w:val="true"/>
          <w:lang w:bidi="ar-SA"/>
        </w:rPr>
        <w:t>احتمال أحاديث النهي،للحمل على حالة الخوف و التقية احتمالا ظاهرا فيتعين ذلك لعدم احتمال معارضها لهذا الحمل،و لضرورة الجمع بين الأخبار،و لعدم وجود حديث واحد منها يأبى هذا الحمل و بين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المخالفين و جميع السلاطين السابقين على زمان الغيبة و السلطان الموجود في ذلك الوقت،كانوا قد علموا أن الثاني عشر من الأئمة يقوم بالسيف فيزيل دولتهم و يكسر صولتهم و يفعل بهم الأفاعيل من القتل و الأسر و السبي و النهب و غير ذلك،و علموا أن آبائه لا يخرجون،فبذلوا جهدهم في تحصيل القائم و القبض عليه و قتله فلو عرفوا اسمه أو كنيته لعلموا وجوده و ولادته،لأنه لا يتشخص الاسم و لا الكنية غالبا إلاّ بعد الولادة،و لأنه يلزم حينئذ ظهور صدق دعوى الشيعة،و لا تستلزم ذلك زيادة الطلب و القبض على السادات و الشيعة و قتل ألوف منهم،و كان أول من يقتل كل من وافق اسمه أو كنيته اسم القائم أو كنيته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اتفق من فرعون في حق موسى عليه السّلام،و دلّت على ذلك الأخبار و السير و التواريخ و كتب قصص الأنبياء،و أنه قتل ألوفا من بني إسرائيل في طلب موسى،و هذه مفسدة كلية كان احتمال وقوعها قريبا متجها في أوائل زمن الغيبة كزمان الكليني و ابن بابويه و الشيخ المفيد،فلمّا طال العهد و حصل اليأس </w:t>
      </w:r>
    </w:p>
    <w:p>
      <w:pPr>
        <w:pStyle w:val="BookText"/>
        <w:rPr/>
      </w:pPr>
      <w:r>
        <w:rPr>
          <w:rFonts w:ascii="Amiri" w:hAnsi="Amiri" w:eastAsia="Amiri" w:cs="Amiri"/>
          <w:color w:val="111111"/>
          <w:sz w:val="28"/>
          <w:sz w:val="28"/>
          <w:szCs w:val="28"/>
          <w:rtl w:val="true"/>
          <w:lang w:bidi="ar-SA"/>
        </w:rPr>
        <w:t>من الوصول إليه و كثرت السلاطين و اختلفت الحكّام و وقعت بينهم العداوات،انتفت المفسدة الكلية و صار الطلب عبئا لا يتصورونه،لأن كل واحد منهم يجوّز كون القائم في غير بلاده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لغير ذلك من الأسباب،و بقيت مفاسد جزئية يجب لأجلها التقية كما كان يجب التقية هناك،و إن كانت ذلك الوقت أشد فهي بعده موجودة لكنها أخف،فقد رأينا و سمعنا في بلاد التقية أن من سمّى القائم أو أحدا من الأئمة حصل له ضرر عظيم و ربّما حصل على غيره من الشيعة أيضا،و ربّما أدّى ذلك إلى القتل خاصا لا عاما و هذه علة ظاهرة و سبب واضح يقتضي لأجله حكمة أهل العصمة عليه السّلام النهي عن التسمية ثم التصريح في مواضع أخر بالجواز،ثم التصريح بأن النهي لأجل الخوف و التقية،ثم النص على أن التقية يجب أن تكون بحسبها لا في غير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فعل الأئمة عليه السّلام كل ذلك تصريحا و تلويحا و بيّنوا المقامات كلها بيانا شافيا كما مضى و يأتي،و لذلك ورد النهي عن الإخبار بولادته و الأمر بكتمها،وورد النهي عن تسمية كل واحد من الأئمة عليه السّلام لأجل المصلحة و ملاحظة الحكمة و دفع المفسدة كما يأتي بيانه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ابن بابويه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عبد اللّه الوراق،عن محمد بن هارون الصوفي،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موسى</w:t>
      </w:r>
      <w:r>
        <w:rPr>
          <w:rFonts w:eastAsia="Amiri" w:cs="Amiri" w:ascii="Amiri" w:hAnsi="Amiri"/>
          <w:color w:val="111111"/>
          <w:sz w:val="28"/>
          <w:szCs w:val="28"/>
          <w:rtl w:val="true"/>
          <w:lang w:bidi="ar-SA"/>
        </w:rPr>
        <w:t xml:space="preserve">] </w:t>
      </w:r>
      <w:r>
        <w:rPr>
          <w:rStyle w:val="FootnoteAnchor"/>
          <w:rtl w:val="true"/>
        </w:rPr>
        <w:footnoteReference w:id="437"/>
      </w:r>
      <w:r>
        <w:rPr>
          <w:rFonts w:ascii="Amiri" w:hAnsi="Amiri" w:eastAsia="Amiri" w:cs="Amiri"/>
          <w:color w:val="111111"/>
          <w:sz w:val="28"/>
          <w:sz w:val="28"/>
          <w:szCs w:val="28"/>
          <w:rtl w:val="true"/>
          <w:lang w:bidi="ar-SA"/>
        </w:rPr>
        <w:t xml:space="preserve">عن عبد العظيم بن عبد اللّه الحسني،عن صفوان بن يحيى،عن إبراهيم بن أبي زياد،عن أبي حمزة الثمالي،عن أبي خالد الكابلي </w:t>
      </w:r>
      <w:r>
        <w:rPr>
          <w:rStyle w:val="FootnoteAnchor"/>
          <w:rtl w:val="true"/>
        </w:rPr>
        <w:footnoteReference w:id="4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علي بن الحسين عليه السّلام فسألته عن الذين فرض اللّه طاعتهم،فذكرهم إلى أن انتهى إلى الصادق عليه السّلام فسأله لم سمي الصادق و كلكم صادقون؟فقال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أبي،عن أبيه أن رسول اللّه صلى اللّه عليه و اله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ولد ابني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بن الحسين بن أبي طالب عليهم السّلام</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 xml:space="preserve">فسمّوه الصادق،فإن الخامس من ولده الذي </w:t>
      </w:r>
      <w:r>
        <w:rPr>
          <w:rStyle w:val="FootnoteAnchor"/>
          <w:rtl w:val="true"/>
        </w:rPr>
        <w:footnoteReference w:id="440"/>
      </w:r>
      <w:r>
        <w:rPr>
          <w:rFonts w:ascii="Amiri" w:hAnsi="Amiri" w:eastAsia="Amiri" w:cs="Amiri"/>
          <w:color w:val="111111"/>
          <w:sz w:val="28"/>
          <w:sz w:val="28"/>
          <w:szCs w:val="28"/>
          <w:rtl w:val="true"/>
          <w:lang w:bidi="ar-SA"/>
        </w:rPr>
        <w:t>اسمه جعفر يدّعي الإمامة افتراء على اللّه و كذبا عليه فهو عند اللّه جعفر الكذاب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بكى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بكاء شديدا ثم قال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كأني بجعفر الكذاب و قد حمل طاغية زمانه على تفتيش أمر ولي اللّه و المغيّب في حفظ اللّه و التوكل بحرم أبيه جهلا بولادته و حرصا على قتله،إن ظفر به طمعا في ميراث أبيه حتى يأخذه 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و روى ابن بابويه أيضا في أوائل كتاب كمال الدين بسنده في حديث الرسل المستعلنين و المستخفين إلى وقت موسى عليه السّلام،فكان فرعون يقتل أولاد بني إسرائيل في طلب موسى عليه السّلام للذي كان قد شاع من ذكره و خبر كونه،فستر اللّه ولادته ثم قذفت به أمه في اليمّ كما أخبر اللّه في كتابه، فَالْتَقَطَهُ آلُ فِرْعَوْنَ </w:t>
      </w:r>
      <w:r>
        <w:rPr>
          <w:rStyle w:val="FootnoteAnchor"/>
          <w:rtl w:val="true"/>
        </w:rPr>
        <w:footnoteReference w:id="442"/>
      </w:r>
      <w:r>
        <w:rPr>
          <w:rFonts w:ascii="Amiri" w:hAnsi="Amiri" w:eastAsia="Amiri" w:cs="Amiri"/>
          <w:color w:val="111111"/>
          <w:sz w:val="28"/>
          <w:sz w:val="28"/>
          <w:szCs w:val="28"/>
          <w:rtl w:val="true"/>
          <w:lang w:bidi="ar-SA"/>
        </w:rPr>
        <w:t>فكان موسى في حجر فرعون يربيه و هو لا يعرفه و فرعون يقتل أولاد بني إسرائيل في طلبه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المعروف بين الخاص و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الملة</w:t>
      </w:r>
      <w:r>
        <w:rPr>
          <w:rFonts w:eastAsia="Amiri" w:cs="Amiri" w:ascii="Amiri" w:hAnsi="Amiri"/>
          <w:color w:val="111111"/>
          <w:sz w:val="28"/>
          <w:szCs w:val="28"/>
          <w:rtl w:val="true"/>
          <w:lang w:bidi="ar-SA"/>
        </w:rPr>
        <w:t xml:space="preserve">] </w:t>
      </w:r>
      <w:r>
        <w:rPr>
          <w:rStyle w:val="FootnoteAnchor"/>
          <w:rtl w:val="true"/>
        </w:rPr>
        <w:footnoteReference w:id="443"/>
      </w:r>
      <w:r>
        <w:rPr>
          <w:rFonts w:ascii="Amiri" w:hAnsi="Amiri" w:eastAsia="Amiri" w:cs="Amiri"/>
          <w:color w:val="111111"/>
          <w:sz w:val="28"/>
          <w:sz w:val="28"/>
          <w:szCs w:val="28"/>
          <w:rtl w:val="true"/>
          <w:lang w:bidi="ar-SA"/>
        </w:rPr>
        <w:t xml:space="preserve">أن الحسن بن علي والد صاحب زماننا عليه السّلام كان قد وكّل به طاغية زمانه إلى وقت وفاته،فلمّا توفي عليه السّلام وكّل بحاشيته و أهله و حبست جواريه و طلب مولوده أشد الطلب،و كان أحد المتوليين </w:t>
      </w:r>
      <w:r>
        <w:rPr>
          <w:rStyle w:val="FootnoteAnchor"/>
          <w:rtl w:val="true"/>
        </w:rPr>
        <w:footnoteReference w:id="444"/>
      </w:r>
      <w:r>
        <w:rPr>
          <w:rFonts w:ascii="Amiri" w:hAnsi="Amiri" w:eastAsia="Amiri" w:cs="Amiri"/>
          <w:color w:val="111111"/>
          <w:sz w:val="28"/>
          <w:sz w:val="28"/>
          <w:szCs w:val="28"/>
          <w:rtl w:val="true"/>
          <w:lang w:bidi="ar-SA"/>
        </w:rPr>
        <w:t xml:space="preserve">عليه عمّه جعفر أخو الحسن بن علي بما ادعاه لنفسه من الإمامة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بابويه أيضا في كتاب كمال الدين في باب ما روي عن الصادق عليه السّلام من الإخبار بالقائم بسنده عن سدير الصير في،عن أبي عبد اللّه عليه السّلام في حديث طويل يذكر فيه القائم عليه السّلام و أحواله و ما تضمن الجفر من ذكره،و أن فيه شبها من جماعة من الأنبياء عليه السّلام و أن مولده شبيه بمولد موسى عليه السّلام يقول فيه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مولده من موسى فإن فرعون لمّا وقف على أن زوال ملكه على يده أمر بإحضار الكهنة فدلّوه على نسبه و أنه يكون من بني إسرائيل،فلم يزل يأمر أصحابه بشق بطون الحوامل من نساء بني إسرائيل حتى قتل في طلبه نيفا و عشرين ألفا </w:t>
      </w:r>
      <w:r>
        <w:rPr>
          <w:rStyle w:val="FootnoteAnchor"/>
          <w:rtl w:val="true"/>
        </w:rPr>
        <w:footnoteReference w:id="446"/>
      </w:r>
      <w:r>
        <w:rPr>
          <w:rFonts w:ascii="Amiri" w:hAnsi="Amiri" w:eastAsia="Amiri" w:cs="Amiri"/>
          <w:color w:val="111111"/>
          <w:sz w:val="28"/>
          <w:sz w:val="28"/>
          <w:szCs w:val="28"/>
          <w:rtl w:val="true"/>
          <w:lang w:bidi="ar-SA"/>
        </w:rPr>
        <w:t>و تعذّر عليه الوصول إلى قتل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بحفظ اللّه تبارك و تعالى إياه</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،كذلك بنو أمية و بنوا العباس لمّا وقفوا على أن زوال ملكهم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ملك الأمراء و الجبابرة منهم</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على يد القائم منّا ناصبونا العداوة و وضعوا سيوفهم في قتل آل رسول اللّه و إبادة نسله،طمعا منهم في الوصول إلى قتل القائم و يأبى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 أن يكشف أمره لواحد من الظلمة</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و روى الطبرسي في مجمع البيان في تفسير سورة طه عند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مَنَنّا عَلَيْكَ مَرَّةً أُخْرى </w:t>
      </w:r>
      <w:r>
        <w:rPr>
          <w:rStyle w:val="FootnoteAnchor"/>
          <w:rtl w:val="true"/>
        </w:rPr>
        <w:footnoteReference w:id="450"/>
      </w:r>
      <w:r>
        <w:rPr>
          <w:rFonts w:ascii="Amiri" w:hAnsi="Amiri" w:eastAsia="Amiri" w:cs="Amiri"/>
          <w:color w:val="111111"/>
          <w:sz w:val="28"/>
          <w:sz w:val="28"/>
          <w:szCs w:val="28"/>
          <w:rtl w:val="true"/>
          <w:lang w:bidi="ar-SA"/>
        </w:rPr>
        <w:t xml:space="preserve">أن فرعون كان يقتل غلمان بني إسرائيل ثم خشي أن يفنى نسلهم فكان يقتل بعد ذلك في سنة و لا يقتل في سنة،فولد موسى في السنة التي يقتل فيها الغلمان فنجاه اللّه تعالى منه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في مواضع متعددة في مجمع البيان أن فرعون كان يقتل أولاد بني إسرائيل طلبا لموسى و أورد القصة مفصلة في مواضع</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ابن بابويه و الكليني أيضا </w:t>
      </w:r>
      <w:bookmarkStart w:id="360" w:name="pg7060_66327"/>
    </w:p>
    <w:p>
      <w:pPr>
        <w:pStyle w:val="BookText"/>
        <w:rPr/>
      </w:pPr>
      <w:bookmarkEnd w:id="360"/>
      <w:r>
        <w:rPr>
          <w:rFonts w:ascii="Amiri" w:hAnsi="Amiri" w:eastAsia="Amiri" w:cs="Amiri"/>
          <w:color w:val="111111"/>
          <w:sz w:val="28"/>
          <w:sz w:val="28"/>
          <w:szCs w:val="28"/>
          <w:rtl w:val="true"/>
          <w:lang w:bidi="ar-SA"/>
        </w:rPr>
        <w:t>حديثا طويلا في تفصيل ذلك الطلب الشديد،فقد ظهر عليك أن المفسدة الكلية كانت تترتب على تسميته عليه السّلام في أوائل زمن الغيبة و قبلها أيضا من زمن أمير المؤمنين عليه السّلام إلى زمان الغيبة،لأن الخبر بتعيين الاسم لو وصل إلى سلطان الجور لانتقل إلى أمثاله و لاستلزم ذلك قتل أكثر الشيعة،و كان أول من يقتل في أوائل زمن الغيبة كل من وافق اسمه اسم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أيضا أنه قد بقيت بعد ذلك مفاسد جزئية في بعض الصور تمتد إلى حين ظهوره عليه السّلام</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3274398_372815092"/>
      <w:bookmarkStart w:id="362" w:name="_Toc152"/>
      <w:bookmarkEnd w:id="361"/>
      <w:r>
        <w:rPr>
          <w:rtl w:val="true"/>
        </w:rPr>
        <w:t>[</w:t>
      </w:r>
      <w:r>
        <w:rPr>
          <w:rtl w:val="true"/>
        </w:rPr>
        <w:t>الوجه</w:t>
      </w:r>
      <w:r>
        <w:rPr>
          <w:rtl w:val="true"/>
        </w:rPr>
        <w:t>]</w:t>
      </w:r>
      <w:r>
        <w:rPr>
          <w:rtl w:val="true"/>
        </w:rPr>
        <w:t>الثاني</w:t>
      </w:r>
      <w:bookmarkEnd w:id="362"/>
    </w:p>
    <w:p>
      <w:pPr>
        <w:pStyle w:val="BookText"/>
        <w:rPr/>
      </w:pPr>
      <w:r>
        <w:rPr>
          <w:rFonts w:ascii="Amiri" w:hAnsi="Amiri" w:eastAsia="Amiri" w:cs="Amiri"/>
          <w:color w:val="111111"/>
          <w:sz w:val="28"/>
          <w:sz w:val="28"/>
          <w:szCs w:val="28"/>
          <w:rtl w:val="true"/>
          <w:lang w:bidi="ar-SA"/>
        </w:rPr>
        <w:t>ممّا يدل على حمل النهي على حالة الخوف و التقية و حصول المفسدة، هو أن الحمل على التقية حيث يمكن أقوى وجوه الجمع بين الأخبار،لأن سبب اختلاف الأحاديث هو ملاحظة التقية غالبا،بل ادعى بعضهم حصر سبب اختلاف كلام المعصومين عليه السّلام في التقية،و الظاهر أنه أكثري غالب و خلافه قليل نادر و الأحاديث الدالة على وجوب الجمع بهذا الوجه كثيرة جدا و الاعتبار و التتبع دالان عليه</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3274400_372815092"/>
      <w:bookmarkStart w:id="364" w:name="_Toc153"/>
      <w:bookmarkEnd w:id="363"/>
      <w:r>
        <w:rPr>
          <w:rtl w:val="true"/>
        </w:rPr>
        <w:t>[</w:t>
      </w:r>
      <w:r>
        <w:rPr>
          <w:rtl w:val="true"/>
        </w:rPr>
        <w:t>الوجه</w:t>
      </w:r>
      <w:r>
        <w:rPr>
          <w:rtl w:val="true"/>
        </w:rPr>
        <w:t>]</w:t>
      </w:r>
      <w:r>
        <w:rPr>
          <w:rtl w:val="true"/>
        </w:rPr>
        <w:t>الثالث</w:t>
      </w:r>
      <w:bookmarkEnd w:id="364"/>
    </w:p>
    <w:p>
      <w:pPr>
        <w:pStyle w:val="BookText"/>
        <w:rPr/>
      </w:pPr>
      <w:r>
        <w:rPr>
          <w:rFonts w:ascii="Amiri" w:hAnsi="Amiri" w:eastAsia="Amiri" w:cs="Amiri"/>
          <w:color w:val="111111"/>
          <w:sz w:val="28"/>
          <w:sz w:val="28"/>
          <w:szCs w:val="28"/>
          <w:rtl w:val="true"/>
          <w:lang w:bidi="ar-SA"/>
        </w:rPr>
        <w:t>أن أكثر أحاديث النهي وردت في أواخر مدة الأئمة عليه السّلام قريبا من زمان الغيبة عن الرضا و الجواد و الهادي و العسكري عليه السّلام و ما ورد عن غيرهم بالنسبة إلى ما ورد عنهم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 الخضر إنما أخبر به الجواد عليه السّلام و الخبر المروي عن الصادق عليه السّلام عام غير خاص باسم القائم و يأتي وجهه إن شاء اللّه،و ذلك أن وقت شدة الخوف و التقية و المفسدة الكلية كان قد صار قريبا</w:t>
      </w:r>
      <w:r>
        <w:rPr>
          <w:rFonts w:eastAsia="Amiri" w:cs="Amiri" w:ascii="Amiri" w:hAnsi="Amiri"/>
          <w:color w:val="111111"/>
          <w:sz w:val="28"/>
          <w:szCs w:val="28"/>
          <w:rtl w:val="true"/>
          <w:lang w:bidi="ar-SA"/>
        </w:rPr>
        <w:t>.</w:t>
      </w:r>
    </w:p>
    <w:p>
      <w:pPr>
        <w:pStyle w:val="Heading3"/>
        <w:numPr>
          <w:ilvl w:val="2"/>
          <w:numId w:val="1"/>
        </w:numPr>
        <w:rPr/>
      </w:pPr>
      <w:bookmarkStart w:id="365" w:name="__RefHeading___Toc3274402_372815092"/>
      <w:bookmarkStart w:id="366" w:name="_Toc154"/>
      <w:bookmarkEnd w:id="365"/>
      <w:r>
        <w:rPr>
          <w:rtl w:val="true"/>
        </w:rPr>
        <w:t>[</w:t>
      </w:r>
      <w:r>
        <w:rPr>
          <w:rtl w:val="true"/>
        </w:rPr>
        <w:t>الوجه</w:t>
      </w:r>
      <w:r>
        <w:rPr>
          <w:rtl w:val="true"/>
        </w:rPr>
        <w:t>]</w:t>
      </w:r>
      <w:r>
        <w:rPr>
          <w:rtl w:val="true"/>
        </w:rPr>
        <w:t>الرابع</w:t>
      </w:r>
      <w:bookmarkEnd w:id="366"/>
    </w:p>
    <w:p>
      <w:pPr>
        <w:pStyle w:val="BookText"/>
        <w:rPr/>
      </w:pPr>
      <w:r>
        <w:rPr>
          <w:rFonts w:ascii="Amiri" w:hAnsi="Amiri" w:eastAsia="Amiri" w:cs="Amiri"/>
          <w:color w:val="111111"/>
          <w:sz w:val="28"/>
          <w:sz w:val="28"/>
          <w:szCs w:val="28"/>
          <w:rtl w:val="true"/>
          <w:lang w:bidi="ar-SA"/>
        </w:rPr>
        <w:t>أن أحاديث النهي كلها وردت عن الأئمة عليه السّلام لجواز التقية عليهم، و لم يرد عن الرسول صلى اللّه عليه و اله و سلم شيء من ذلك عام شامل للمكلفين،لعدم جواز التقية عليه و ما ورد في الحديث العاشر من قول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حبيبي عهد إلي أن لا أحدّث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أنه مخصوص بعلي عليه السّلام كأمثاله،بل مخصوص بأخبار مثل عمر به لما يأتي إن شاء اللّه فهو أمر لعلي بالتقية لا تقية من النبي صلى اللّه عليه و اله و سلم</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3274404_372815092"/>
      <w:bookmarkStart w:id="368" w:name="_Toc155"/>
      <w:bookmarkEnd w:id="367"/>
      <w:r>
        <w:rPr>
          <w:rtl w:val="true"/>
        </w:rPr>
        <w:t>[</w:t>
      </w:r>
      <w:r>
        <w:rPr>
          <w:rtl w:val="true"/>
        </w:rPr>
        <w:t>الوجه</w:t>
      </w:r>
      <w:r>
        <w:rPr>
          <w:rtl w:val="true"/>
        </w:rPr>
        <w:t>]</w:t>
      </w:r>
      <w:r>
        <w:rPr>
          <w:rtl w:val="true"/>
        </w:rPr>
        <w:t>الخامس</w:t>
      </w:r>
      <w:bookmarkEnd w:id="368"/>
    </w:p>
    <w:p>
      <w:pPr>
        <w:pStyle w:val="BookText"/>
        <w:rPr/>
      </w:pPr>
      <w:r>
        <w:rPr>
          <w:rFonts w:ascii="Amiri" w:hAnsi="Amiri" w:eastAsia="Amiri" w:cs="Amiri"/>
          <w:color w:val="111111"/>
          <w:sz w:val="28"/>
          <w:sz w:val="28"/>
          <w:szCs w:val="28"/>
          <w:rtl w:val="true"/>
          <w:lang w:bidi="ar-SA"/>
        </w:rPr>
        <w:t>إنك لا تجد في شيء من أحاديث النهي ما ينافي هذا الحمل،و ما يقتضي أنه لا يجوز التسمية في تقية و خوف و لا غيرهما،و لا تجد في شيء من أحاديث الجواز ما ينافي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يدل على أنه يجوز التسمية في التقية و غيرها و في الخوف و الأمن، بل يوجد في القسمين تصريحات و تلويحات بهذا الحمل ظاهرة واضحة كما مضى و يأتي إن شاء اللّه،و ناهيك بتأويل يوجد عليه قرائن و أدلة كثيرة جدا و لا يوجد شيء واحد ينافيه فكيف لا يجب المصير إليه؟</w:t>
      </w:r>
    </w:p>
    <w:p>
      <w:pPr>
        <w:pStyle w:val="Heading3"/>
        <w:numPr>
          <w:ilvl w:val="2"/>
          <w:numId w:val="1"/>
        </w:numPr>
        <w:rPr/>
      </w:pPr>
      <w:bookmarkStart w:id="369" w:name="__RefHeading___Toc3274406_372815092"/>
      <w:bookmarkStart w:id="370" w:name="_Toc156"/>
      <w:bookmarkEnd w:id="369"/>
      <w:r>
        <w:rPr>
          <w:rtl w:val="true"/>
        </w:rPr>
        <w:t>[</w:t>
      </w:r>
      <w:r>
        <w:rPr>
          <w:rtl w:val="true"/>
        </w:rPr>
        <w:t>الوجه</w:t>
      </w:r>
      <w:r>
        <w:rPr>
          <w:rtl w:val="true"/>
        </w:rPr>
        <w:t>]</w:t>
      </w:r>
      <w:r>
        <w:rPr>
          <w:rtl w:val="true"/>
        </w:rPr>
        <w:t>السادس</w:t>
      </w:r>
      <w:bookmarkEnd w:id="37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هذا الوجه يقتضي العمل بجميع الأخبار و عدم طرح شيء منها، فنعمل </w:t>
      </w:r>
      <w:bookmarkStart w:id="371" w:name="pg7060_66328"/>
    </w:p>
    <w:p>
      <w:pPr>
        <w:pStyle w:val="BookText"/>
        <w:rPr/>
      </w:pPr>
      <w:bookmarkEnd w:id="371"/>
      <w:r>
        <w:rPr>
          <w:rFonts w:ascii="Amiri" w:hAnsi="Amiri" w:eastAsia="Amiri" w:cs="Amiri"/>
          <w:color w:val="111111"/>
          <w:sz w:val="28"/>
          <w:sz w:val="28"/>
          <w:szCs w:val="28"/>
          <w:rtl w:val="true"/>
          <w:lang w:bidi="ar-SA"/>
        </w:rPr>
        <w:t>بأحاديث النهي وقت الخوف و التقية و بأحاديث الجواز في غيرها، و الحمل على غير هذا الوجه يقتضي طرح جملة من الأحاديث كما يأتي بيانه إن شاء اللّه،خصوصا الوجه الذي اختاره السيد</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3274408_372815092"/>
      <w:bookmarkStart w:id="373" w:name="_Toc157"/>
      <w:bookmarkEnd w:id="372"/>
      <w:r>
        <w:rPr>
          <w:rtl w:val="true"/>
        </w:rPr>
        <w:t>[</w:t>
      </w:r>
      <w:r>
        <w:rPr>
          <w:rtl w:val="true"/>
        </w:rPr>
        <w:t>الوجه</w:t>
      </w:r>
      <w:r>
        <w:rPr>
          <w:rtl w:val="true"/>
        </w:rPr>
        <w:t>]</w:t>
      </w:r>
      <w:r>
        <w:rPr>
          <w:rtl w:val="true"/>
        </w:rPr>
        <w:t>السابع</w:t>
      </w:r>
      <w:bookmarkEnd w:id="373"/>
    </w:p>
    <w:p>
      <w:pPr>
        <w:pStyle w:val="BookText"/>
        <w:rPr/>
      </w:pPr>
      <w:r>
        <w:rPr>
          <w:rFonts w:ascii="Amiri" w:hAnsi="Amiri" w:eastAsia="Amiri" w:cs="Amiri"/>
          <w:color w:val="111111"/>
          <w:sz w:val="28"/>
          <w:sz w:val="28"/>
          <w:szCs w:val="28"/>
          <w:rtl w:val="true"/>
          <w:lang w:bidi="ar-SA"/>
        </w:rPr>
        <w:t>أن هذا الجمع هو تمام الاحتياط في الدين و الاقتصار على العمل بالعلم و اليقين،و ذلك أن الجواز قد عرفت أنه ثابت بالكتاب و السنّة المستفيضة و الإجماع و دليل العقل فلا يعدل عنه إلاّ بمثله،و أن التسمية واجبة في كثير من الصور و أن التقية أيضا واجبة بجميع الأدلة الشرعية المذكورة،فظهر أنه لا بد من الجمع بين هذين الأصلين الثابتين قطعا،فإن الثاني يقاوم الأول فيخصصه و ذلك ما قلناه</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3274410_372815092"/>
      <w:bookmarkStart w:id="375" w:name="_Toc158"/>
      <w:bookmarkEnd w:id="374"/>
      <w:r>
        <w:rPr>
          <w:rtl w:val="true"/>
        </w:rPr>
        <w:t>[</w:t>
      </w:r>
      <w:r>
        <w:rPr>
          <w:rtl w:val="true"/>
        </w:rPr>
        <w:t>الوجه</w:t>
      </w:r>
      <w:r>
        <w:rPr>
          <w:rtl w:val="true"/>
        </w:rPr>
        <w:t>]</w:t>
      </w:r>
      <w:r>
        <w:rPr>
          <w:rtl w:val="true"/>
        </w:rPr>
        <w:t>الثامن</w:t>
      </w:r>
      <w:bookmarkEnd w:id="375"/>
    </w:p>
    <w:p>
      <w:pPr>
        <w:pStyle w:val="BookText"/>
        <w:rPr/>
      </w:pPr>
      <w:r>
        <w:rPr>
          <w:rFonts w:ascii="Amiri" w:hAnsi="Amiri" w:eastAsia="Amiri" w:cs="Amiri"/>
          <w:color w:val="111111"/>
          <w:sz w:val="28"/>
          <w:sz w:val="28"/>
          <w:szCs w:val="28"/>
          <w:rtl w:val="true"/>
          <w:lang w:bidi="ar-SA"/>
        </w:rPr>
        <w:t>أن أحاديث النهي تضمنت تحديد المنع بظهور القائم و خروجه،و في ذلك إشارة ظاهرة إلى أن سبب النهي هو التقية،لأن ذلك الوقت هو زمان التقية قطعا بالنص و الاجماع و الروايات بذلك كثيرة،لكن التقية معلوم أنها مخصوصة بحالة دون حالة و مكان دون مكان،فالتقية مستوعبة لمجموع ذلك الزمان،لا للأماكن و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ذلك ما رواه الشيخ الطبرسي في كتاب إعلام الورى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إبراهيم،عن أبيه،عن علي بن معبد،عن الحسين بن خالد، عن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دين لمن لا ورع له و لا إيمان لمن لا تقية له و أن أكرمكم عند اللّه أعلمكم بالتقية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 إلى متى؟قال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 الوقت المعلوم و هو خروج قائمنا فمن ترك التقية قبل خروج قائمنا فليس منا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ذكر حديث القائم عليه السّلام بطوله</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و روى الكليني في باب 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إبراهيم،عن أبيه،عن حماد،عن ربعي،عن زرارة،عن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في كل ضرورة و صاحبها أعلم بها حين تنزل به</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الكليني أيضا في باب ما يوجب الحق لمن انتقص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إبراهيم،عن هارون بن مسلم،عن مسعدة بن صدقة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 في حديث</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إذا أظهر الإيمان ثم ظهر منه ما يدل على نقضه خرج ممّا وصف و أظهر و كان له ناقضا إلاّ أن يدعي أنه إنما عمل ذلك تقية و مع ذلك ينظر فإن كان ليس ممّا </w:t>
      </w:r>
      <w:bookmarkStart w:id="376" w:name="pg7060_66329"/>
    </w:p>
    <w:p>
      <w:pPr>
        <w:pStyle w:val="BookText"/>
        <w:rPr/>
      </w:pPr>
      <w:bookmarkEnd w:id="376"/>
      <w:r>
        <w:rPr>
          <w:rFonts w:ascii="Amiri" w:hAnsi="Amiri" w:eastAsia="Amiri" w:cs="Amiri"/>
          <w:color w:val="111111"/>
          <w:sz w:val="28"/>
          <w:sz w:val="28"/>
          <w:szCs w:val="28"/>
          <w:rtl w:val="true"/>
          <w:lang w:bidi="ar-SA"/>
        </w:rPr>
        <w:t>يمكن أن يكون التقية في مثله لم يقبل منه ذلك،لأن للتقية مواضع من أزالها عن مواضعها لم يستقم له</w:t>
      </w:r>
      <w:r>
        <w:rPr>
          <w:rFonts w:eastAsia="Amiri" w:cs="Amiri" w:ascii="Amiri" w:hAnsi="Amiri"/>
          <w:color w:val="111111"/>
          <w:sz w:val="28"/>
          <w:szCs w:val="28"/>
          <w:rtl w:val="true"/>
          <w:lang w:bidi="ar-SA"/>
        </w:rPr>
        <w:t xml:space="preserve">» </w:t>
      </w:r>
      <w:r>
        <w:rPr>
          <w:rStyle w:val="FootnoteAnchor"/>
          <w:rtl w:val="true"/>
        </w:rPr>
        <w:footnoteReference w:id="45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ذلك ما رواه الشيخ في التهذيب و الإستبصار في حكم ذبيحة الناصب ففي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وقر و استقر حتى يكون يوما ما</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يكون ما يكون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قد حمل الشيخ أحاديث الجواز على التقية و استدل بهذين الحديثن و جعلهما قرينة و دليلا و سندا على إرادة التقية من غيرهما،و لا يخفى أن تحديد النهي عن التسمية بظهور القائم أوضح دلالة على إرادة التقية من ذلك</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3274412_372815092"/>
      <w:bookmarkStart w:id="378" w:name="_Toc159"/>
      <w:bookmarkEnd w:id="377"/>
      <w:r>
        <w:rPr>
          <w:rtl w:val="true"/>
        </w:rPr>
        <w:t>[</w:t>
      </w:r>
      <w:r>
        <w:rPr>
          <w:rtl w:val="true"/>
        </w:rPr>
        <w:t>الوجه</w:t>
      </w:r>
      <w:r>
        <w:rPr>
          <w:rtl w:val="true"/>
        </w:rPr>
        <w:t>]</w:t>
      </w:r>
      <w:r>
        <w:rPr>
          <w:rtl w:val="true"/>
        </w:rPr>
        <w:t>التاسع</w:t>
      </w:r>
      <w:bookmarkEnd w:id="37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أحاديث النهي تضمنت أن من سمّاه فهو كافر بل أنه لا يسميه إلاّ كافر </w:t>
      </w:r>
      <w:r>
        <w:rPr>
          <w:rStyle w:val="FootnoteAnchor"/>
          <w:rtl w:val="true"/>
        </w:rPr>
        <w:footnoteReference w:id="457"/>
      </w:r>
      <w:r>
        <w:rPr>
          <w:rFonts w:ascii="IRNazanin" w:hAnsi="IRNazanin" w:eastAsia="IRNazanin"/>
          <w:color w:val="111111"/>
          <w:sz w:val="28"/>
          <w:sz w:val="28"/>
          <w:szCs w:val="28"/>
          <w:rtl w:val="true"/>
          <w:lang w:bidi="fa-IR"/>
        </w:rPr>
        <w:t>و معلوم قطع إتفاقا ان ذلك ليس بموجب للكفر ولايناسب لغير وقت التقنية و ترتب مفسدة كلية أو جزئية أقلها قتل مؤمن واحد و في ذلك إشارة ظاهرة و قرينة واضحة على إرادة التقنية و المبالغة في نفي تلك المفسدة ألا ترى أنه قد وردت أحاديث في أن من ترک التقنية فهو کافر یعنی محلها قطع كما مر في الحديث السابع عن الرضا عليه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الايمان لمن لا تقية له</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الكليني في باب التقية بسند صحيح عن محمد بن يحيى عن أحمد بن محمد عن معمر بن خلاد عن أبي الحسن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لاإيمان لمن لا تقية له</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 xml:space="preserve">وبسند آخر صحيح عن أبي عبدالله عليه السلام في حديث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إيمان لمن لا تقية له </w:t>
      </w:r>
      <w:r>
        <w:rPr>
          <w:rStyle w:val="FootnoteAnchor"/>
          <w:rtl w:val="true"/>
        </w:rPr>
        <w:footnoteReference w:id="460"/>
      </w:r>
      <w:r>
        <w:rPr>
          <w:rFonts w:ascii="IRNazanin" w:hAnsi="IRNazanin" w:eastAsia="IRNazanin"/>
          <w:color w:val="111111"/>
          <w:sz w:val="28"/>
          <w:sz w:val="28"/>
          <w:szCs w:val="28"/>
          <w:rtl w:val="true"/>
          <w:lang w:bidi="fa-IR"/>
        </w:rPr>
        <w:t>وروى ابن بابویه في كتاب من لایحضره الفقيه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قلت إن تارك التقنية كتارک الصلوة لكنت صادقا</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و في عدة أحادیث، إن تارك الصلوة کافر و نحوه مماورد في بعض أحاديث التهى من اللعن فانه لا يناسب غير وقت التقنية لان التسيمة واجبة في صور كثيرة راجحة في غيرها حتى خلت من مفسدة و لايتصور مفسدة غير ما ذكرنا و يأتي تصريح و نص على ذلك إن شاء الله</w:t>
      </w:r>
      <w:r>
        <w:rPr>
          <w:rFonts w:eastAsia="IRNazanin" w:cs="IRNazanin"/>
          <w:color w:val="111111"/>
          <w:sz w:val="28"/>
          <w:szCs w:val="28"/>
          <w:rtl w:val="true"/>
          <w:lang w:bidi="fa-IR"/>
        </w:rPr>
        <w:t xml:space="preserve">. </w:t>
      </w:r>
      <w:bookmarkStart w:id="379" w:name="pg7060_66330"/>
    </w:p>
    <w:p>
      <w:pPr>
        <w:pStyle w:val="Heading3"/>
        <w:numPr>
          <w:ilvl w:val="2"/>
          <w:numId w:val="1"/>
        </w:numPr>
        <w:rPr/>
      </w:pPr>
      <w:bookmarkStart w:id="380" w:name="__RefHeading___Toc3274414_372815092"/>
      <w:bookmarkStart w:id="381" w:name="_Toc160"/>
      <w:bookmarkEnd w:id="379"/>
      <w:bookmarkEnd w:id="380"/>
      <w:r>
        <w:rPr>
          <w:rtl w:val="true"/>
        </w:rPr>
        <w:t>[</w:t>
      </w:r>
      <w:r>
        <w:rPr>
          <w:rtl w:val="true"/>
        </w:rPr>
        <w:t>الوجه</w:t>
      </w:r>
      <w:r>
        <w:rPr>
          <w:rtl w:val="true"/>
        </w:rPr>
        <w:t>]</w:t>
      </w:r>
      <w:r>
        <w:rPr>
          <w:rtl w:val="true"/>
        </w:rPr>
        <w:t>العاشر</w:t>
      </w:r>
      <w:bookmarkEnd w:id="381"/>
    </w:p>
    <w:p>
      <w:pPr>
        <w:pStyle w:val="BookText"/>
        <w:rPr/>
      </w:pPr>
      <w:r>
        <w:rPr>
          <w:rFonts w:ascii="Amiri" w:hAnsi="Amiri" w:eastAsia="Amiri" w:cs="Amiri"/>
          <w:color w:val="111111"/>
          <w:sz w:val="28"/>
          <w:sz w:val="28"/>
          <w:szCs w:val="28"/>
          <w:rtl w:val="true"/>
          <w:lang w:bidi="ar-SA"/>
        </w:rPr>
        <w:t>أن جملة من أحاديث النهي دالة على أن القائم عليه السّلام تخفى ولادته و لا تحل تسميته،و في جملة من الأحاديث أمر بإخفاء ولادته و نهي عن إظهارها و اقتران التسمية بالولادة،إشارة واضحة و قرينة ظاهرة على ما قلنا،فإن إخفاء الولادة لا وجه لها غير الخوف و التقية و دفع المفسدة عنه عليه السّلام و عن الشيعة بلا خلاف بينهم في ذلك أصلا،و كذلك التسمية لاقترانها بها في عدة أحاديث،و يأتي له مزيد توضيح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382" w:name="__RefHeading___Toc3274416_372815092"/>
      <w:bookmarkStart w:id="383" w:name="_Toc161"/>
      <w:bookmarkEnd w:id="382"/>
      <w:r>
        <w:rPr>
          <w:rtl w:val="true"/>
        </w:rPr>
        <w:t>[</w:t>
      </w:r>
      <w:r>
        <w:rPr>
          <w:rtl w:val="true"/>
        </w:rPr>
        <w:t>الوجه</w:t>
      </w:r>
      <w:r>
        <w:rPr>
          <w:rtl w:val="true"/>
        </w:rPr>
        <w:t>]</w:t>
      </w:r>
      <w:r>
        <w:rPr>
          <w:rtl w:val="true"/>
        </w:rPr>
        <w:t>الحادي عشر</w:t>
      </w:r>
      <w:bookmarkEnd w:id="383"/>
    </w:p>
    <w:p>
      <w:pPr>
        <w:pStyle w:val="BookText"/>
        <w:rPr/>
      </w:pPr>
      <w:r>
        <w:rPr>
          <w:rFonts w:ascii="Amiri" w:hAnsi="Amiri" w:eastAsia="Amiri" w:cs="Amiri"/>
          <w:color w:val="111111"/>
          <w:sz w:val="28"/>
          <w:sz w:val="28"/>
          <w:szCs w:val="28"/>
          <w:rtl w:val="true"/>
          <w:lang w:bidi="ar-SA"/>
        </w:rPr>
        <w:t>أن كثيرا من تلك الأحاديث تضمنت أن القائم عليه السّلام لا يرى جسمه و لا يسمى اسمه،و هي قرينة واضحة أيضا،لأن الأحاديث الكثيرة جدا دالة على أن سبب الغيبة الخوف و التقية،فيكون ذلك سبب ترك التسمية أيضا،فقد قرنت بها و إنما يقرن الشيء في الكلام الفصيح البليغ بنظائره و أشباهه في الحكمة غالبا،و كون الخوف و التقية سبب الغيبة ثابت،فإن نوقش في ذلك فهو مناقشة للأئمة عليه السّلام لا لنا لأنهم نصّوا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بابويه في كتاب كمال الدين في باب علة الغيبة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علي ماجيلويه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عمي محمد بن أبي القاسم،عن أبي عبد اللّه البرقي،عن أيوب بن نوح،عن صفوان بن يحيى،عن ابن بكير،عن زرارة،عن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للقائم قبل قيامه غيبة </w:t>
      </w:r>
      <w:r>
        <w:rPr>
          <w:rStyle w:val="FootnoteAnchor"/>
          <w:rtl w:val="true"/>
        </w:rPr>
        <w:footnoteReference w:id="4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 على نفسه الذبح</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معنى هذا الحديث أحاديث كثيرة جدا و يأتي في هذا المعنى كلام آخر في توجيه ما روي أن سبب الغيبة أمر لا يعلمه إلاّ اللّه و في غير ذلك إن شاء اللّه</w:t>
      </w:r>
      <w:r>
        <w:rPr>
          <w:rFonts w:eastAsia="Amiri" w:cs="Amiri" w:ascii="Amiri" w:hAnsi="Amiri"/>
          <w:color w:val="111111"/>
          <w:sz w:val="28"/>
          <w:szCs w:val="28"/>
          <w:rtl w:val="true"/>
          <w:lang w:bidi="ar-SA"/>
        </w:rPr>
        <w:t>.</w:t>
      </w:r>
    </w:p>
    <w:p>
      <w:pPr>
        <w:pStyle w:val="Heading3"/>
        <w:numPr>
          <w:ilvl w:val="2"/>
          <w:numId w:val="1"/>
        </w:numPr>
        <w:rPr/>
      </w:pPr>
      <w:bookmarkStart w:id="384" w:name="__RefHeading___Toc3274418_372815092"/>
      <w:bookmarkStart w:id="385" w:name="_Toc162"/>
      <w:bookmarkEnd w:id="384"/>
      <w:r>
        <w:rPr>
          <w:rtl w:val="true"/>
        </w:rPr>
        <w:t>[</w:t>
      </w:r>
      <w:r>
        <w:rPr>
          <w:rtl w:val="true"/>
        </w:rPr>
        <w:t>الوجه</w:t>
      </w:r>
      <w:r>
        <w:rPr>
          <w:rtl w:val="true"/>
        </w:rPr>
        <w:t>]</w:t>
      </w:r>
      <w:r>
        <w:rPr>
          <w:rtl w:val="true"/>
        </w:rPr>
        <w:t>الثاني عشر</w:t>
      </w:r>
      <w:bookmarkEnd w:id="385"/>
    </w:p>
    <w:p>
      <w:pPr>
        <w:pStyle w:val="BookText"/>
        <w:rPr/>
      </w:pPr>
      <w:r>
        <w:rPr>
          <w:rFonts w:ascii="Amiri" w:hAnsi="Amiri" w:eastAsia="Amiri" w:cs="Amiri"/>
          <w:color w:val="111111"/>
          <w:sz w:val="28"/>
          <w:sz w:val="28"/>
          <w:szCs w:val="28"/>
          <w:rtl w:val="true"/>
          <w:lang w:bidi="ar-SA"/>
        </w:rPr>
        <w:t>أن أحاديث النهي تضمنت النهي عن التسمية في المحافل و المجامع و ذلك أيضا قرينة ظاهرة على ما قلناه،لأن المحافل و المجامع مظنة التقية و اجتماع الشيعة و العامة و حصول المفسدة و الخوف خصوصا في ذلك الوقت لاستيلاء العامة في كل مكان و تسلطهم على الشيعة و حضورهم معهم في كل مجلس إلاّ نادرا،و هي إشارة واضحة و كم قد حضرنا في بلاد التقية في مجلس يكون فيه بعض العامة فيتكلم بعض الشيعة بما يخالف التقية غافلا عن حضور ذلك المخالف فيترتب على ذلك مفسدة عظيمة</w:t>
      </w:r>
      <w:r>
        <w:rPr>
          <w:rFonts w:eastAsia="Amiri" w:cs="Amiri" w:ascii="Amiri" w:hAnsi="Amiri"/>
          <w:color w:val="111111"/>
          <w:sz w:val="28"/>
          <w:szCs w:val="28"/>
          <w:rtl w:val="true"/>
          <w:lang w:bidi="ar-SA"/>
        </w:rPr>
        <w:t>.</w:t>
      </w:r>
    </w:p>
    <w:p>
      <w:pPr>
        <w:pStyle w:val="Heading3"/>
        <w:numPr>
          <w:ilvl w:val="2"/>
          <w:numId w:val="1"/>
        </w:numPr>
        <w:rPr/>
      </w:pPr>
      <w:bookmarkStart w:id="386" w:name="__RefHeading___Toc3274420_372815092"/>
      <w:bookmarkStart w:id="387" w:name="_Toc163"/>
      <w:bookmarkEnd w:id="386"/>
      <w:r>
        <w:rPr>
          <w:rtl w:val="true"/>
        </w:rPr>
        <w:t>[</w:t>
      </w:r>
      <w:r>
        <w:rPr>
          <w:rtl w:val="true"/>
        </w:rPr>
        <w:t>الوجه</w:t>
      </w:r>
      <w:r>
        <w:rPr>
          <w:rtl w:val="true"/>
        </w:rPr>
        <w:t>]</w:t>
      </w:r>
      <w:r>
        <w:rPr>
          <w:rtl w:val="true"/>
        </w:rPr>
        <w:t>الثالث عشر</w:t>
      </w:r>
      <w:bookmarkEnd w:id="387"/>
    </w:p>
    <w:p>
      <w:pPr>
        <w:pStyle w:val="BookText"/>
        <w:rPr/>
      </w:pPr>
      <w:r>
        <w:rPr>
          <w:rFonts w:ascii="Amiri" w:hAnsi="Amiri" w:eastAsia="Amiri" w:cs="Amiri"/>
          <w:color w:val="111111"/>
          <w:sz w:val="28"/>
          <w:sz w:val="28"/>
          <w:szCs w:val="28"/>
          <w:rtl w:val="true"/>
          <w:lang w:bidi="ar-SA"/>
        </w:rPr>
        <w:t>أن ما تضمن تخصيص النهي بالمحافل و المجامع،مع أن فيه تلك الإشارة لم يرد مطلقا بل ورد مقيدا كما رأيت ففي حديث عن القائم عليه السّلام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سمّاني في محفل من الناس</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سمّاني في </w:t>
      </w:r>
      <w:bookmarkStart w:id="388" w:name="pg7060_66331"/>
    </w:p>
    <w:p>
      <w:pPr>
        <w:pStyle w:val="BookText"/>
        <w:rPr/>
      </w:pPr>
      <w:bookmarkEnd w:id="388"/>
      <w:r>
        <w:rPr>
          <w:rFonts w:ascii="Amiri" w:hAnsi="Amiri" w:eastAsia="Amiri" w:cs="Amiri"/>
          <w:color w:val="111111"/>
          <w:sz w:val="28"/>
          <w:sz w:val="28"/>
          <w:szCs w:val="28"/>
          <w:rtl w:val="true"/>
          <w:lang w:bidi="ar-SA"/>
        </w:rPr>
        <w:t>محفل من الناس و في آخر من سمائي في مجمع من الناس</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قرينة على ما قلناه واضحة جدا،بل بعد هذا القيد يكاد يصير الحديثان صريحين في تخصيص النهي بحال الخوف و التقية،لأن الناس في الأكثر الأغلب إنما يستعمل بمعنى العامة أعني المخالفين للإمامية،و قد شاع و ذاع استعماله في ذلك المعنى في الحديث و كلام القدماء،و ذلك أمر لا ينكره إلاّ قليل التتبع للأحاديث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كتاب الزكوة من الكليني و التهذيب و الاستبصار بسند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الرحمن بن الحجاج في حديث زكاة الإبل قال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فرق بيننا و بين الناس </w:t>
      </w:r>
      <w:r>
        <w:rPr>
          <w:rStyle w:val="FootnoteAnchor"/>
          <w:rtl w:val="true"/>
        </w:rPr>
        <w:footnoteReference w:id="4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كتاب الطلاق من الكليني و غيره أحاديث كثيرة، أنه لايقيم الناس على الطلاق إلا السيف</w:t>
      </w:r>
      <w:r>
        <w:rPr>
          <w:rStyle w:val="FootnoteAnchor"/>
          <w:rtl w:val="true"/>
        </w:rPr>
        <w:footnoteReference w:id="467"/>
      </w:r>
      <w:r>
        <w:rPr>
          <w:rFonts w:ascii="IRNazanin" w:hAnsi="IRNazanin" w:eastAsia="IRNazanin"/>
          <w:color w:val="111111"/>
          <w:sz w:val="28"/>
          <w:sz w:val="28"/>
          <w:szCs w:val="28"/>
          <w:rtl w:val="true"/>
          <w:lang w:bidi="fa-IR"/>
        </w:rPr>
        <w:t>و في أحاديث الديات و غيرها كثير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أول الروضة من الكافي بأسانيده عن أبي عبدالله عليه السلام في رسالته الى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رفع ایدیکم في الصلوة إلا مرة واحدة حين تفتح الصلوة لان الناس قد شهروكم بذلك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حاملوا الناس ولاتحملوهم على رقابكم تجمعوا مع ذلك طاعة ربكم و إیاکم و سب أعداء الله حيث يسمعونكم الحديث</w:t>
      </w:r>
      <w:r>
        <w:rPr>
          <w:rFonts w:eastAsia="IRNazanin" w:cs="IRNazanin"/>
          <w:color w:val="111111"/>
          <w:sz w:val="28"/>
          <w:szCs w:val="28"/>
          <w:rtl w:val="true"/>
          <w:lang w:bidi="fa-IR"/>
        </w:rPr>
        <w:t>.</w:t>
      </w:r>
      <w:r>
        <w:rPr>
          <w:rStyle w:val="FootnoteAnchor"/>
          <w:rtl w:val="true"/>
        </w:rPr>
        <w:footnoteReference w:id="468"/>
      </w:r>
      <w:r>
        <w:rPr>
          <w:rFonts w:ascii="Amiri" w:hAnsi="Amiri" w:eastAsia="Amiri" w:cs="Amiri"/>
          <w:color w:val="111111"/>
          <w:sz w:val="28"/>
          <w:sz w:val="28"/>
          <w:szCs w:val="28"/>
          <w:rtl w:val="true"/>
          <w:lang w:bidi="ar-SA"/>
        </w:rPr>
        <w:t>وفي حديث آخر منقول في الروضة و غيرها عن أبي عبدالله عليه السلام أنه قال لجماعة من أهل الكوفة إن الله هداكم لامر جهله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فأحببتمونا و أبغضنا الناس و اتبعتمونا و خالفنا الناس و صدقتمونا و كذبونا الناس</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و الشواهد على ذلك كثيرة جدا</w:t>
      </w:r>
      <w:r>
        <w:rPr>
          <w:rFonts w:eastAsia="Amiri" w:cs="Amiri" w:ascii="Amiri" w:hAnsi="Amiri"/>
          <w:color w:val="111111"/>
          <w:sz w:val="28"/>
          <w:szCs w:val="28"/>
          <w:rtl w:val="true"/>
          <w:lang w:bidi="ar-SA"/>
        </w:rPr>
        <w:t>.</w:t>
      </w:r>
    </w:p>
    <w:p>
      <w:pPr>
        <w:pStyle w:val="Heading3"/>
        <w:numPr>
          <w:ilvl w:val="2"/>
          <w:numId w:val="1"/>
        </w:numPr>
        <w:rPr/>
      </w:pPr>
      <w:bookmarkStart w:id="389" w:name="__RefHeading___Toc3274422_372815092"/>
      <w:bookmarkStart w:id="390" w:name="_Toc164"/>
      <w:bookmarkEnd w:id="389"/>
      <w:r>
        <w:rPr>
          <w:rtl w:val="true"/>
        </w:rPr>
        <w:t>[</w:t>
      </w:r>
      <w:r>
        <w:rPr>
          <w:rtl w:val="true"/>
        </w:rPr>
        <w:t>الوجه</w:t>
      </w:r>
      <w:r>
        <w:rPr>
          <w:rtl w:val="true"/>
        </w:rPr>
        <w:t>]</w:t>
      </w:r>
      <w:r>
        <w:rPr>
          <w:rtl w:val="true"/>
        </w:rPr>
        <w:t>الرابع عشر</w:t>
      </w:r>
      <w:bookmarkEnd w:id="390"/>
    </w:p>
    <w:p>
      <w:pPr>
        <w:pStyle w:val="BookText"/>
        <w:rPr/>
      </w:pPr>
      <w:r>
        <w:rPr>
          <w:rFonts w:ascii="Amiri" w:hAnsi="Amiri" w:eastAsia="Amiri" w:cs="Amiri"/>
          <w:color w:val="111111"/>
          <w:sz w:val="28"/>
          <w:sz w:val="28"/>
          <w:szCs w:val="28"/>
          <w:rtl w:val="true"/>
          <w:lang w:bidi="ar-SA"/>
        </w:rPr>
        <w:t xml:space="preserve">أن بعض أحاديث النهي مطلق عام شامل للقائم و غيره،لأنه ورد بلفظ صاحب الأمر و هو صادق على كل واحد من الأئمة عليه السّلام و له مؤيدات خاصة يأتي بعضها إن شاء اللّه تتضمن النهي عن تسمية الأئمة عليه السّلام غير القائم و ذلك مخصوص بوقت الخوف و التقية قطعا بلا خلاف أصلا </w:t>
      </w:r>
      <w:r>
        <w:rPr>
          <w:rStyle w:val="FootnoteAnchor"/>
          <w:rtl w:val="true"/>
        </w:rPr>
        <w:footnoteReference w:id="470"/>
      </w:r>
      <w:r>
        <w:rPr>
          <w:rFonts w:ascii="Amiri" w:hAnsi="Amiri" w:eastAsia="Amiri" w:cs="Amiri"/>
          <w:color w:val="111111"/>
          <w:sz w:val="28"/>
          <w:sz w:val="28"/>
          <w:szCs w:val="28"/>
          <w:rtl w:val="true"/>
          <w:lang w:bidi="ar-SA"/>
        </w:rPr>
        <w:t>، فكذلك في القائم فهذه قرينة على ذلك و يأتي له مزيد توضيح إن شاء اللّه</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3274424_372815092"/>
      <w:bookmarkStart w:id="392" w:name="_Toc165"/>
      <w:bookmarkEnd w:id="391"/>
      <w:r>
        <w:rPr>
          <w:rtl w:val="true"/>
        </w:rPr>
        <w:t>[</w:t>
      </w:r>
      <w:r>
        <w:rPr>
          <w:rtl w:val="true"/>
        </w:rPr>
        <w:t>الوجه</w:t>
      </w:r>
      <w:r>
        <w:rPr>
          <w:rtl w:val="true"/>
        </w:rPr>
        <w:t>]</w:t>
      </w:r>
      <w:r>
        <w:rPr>
          <w:rtl w:val="true"/>
        </w:rPr>
        <w:t>الخامس عشر</w:t>
      </w:r>
      <w:bookmarkEnd w:id="39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جملة من أحاديث النهي تدل على أنه لا يرى شخصه و لا يسمى اسمه،و هو قرينة واضحة أيضا من جهة أخرى غير ما تقدم،و هو أن امتناع رؤيته ليس بكلي بل </w:t>
      </w:r>
      <w:bookmarkStart w:id="393" w:name="pg7060_66332"/>
    </w:p>
    <w:p>
      <w:pPr>
        <w:pStyle w:val="BookText"/>
        <w:rPr/>
      </w:pPr>
      <w:bookmarkEnd w:id="393"/>
      <w:r>
        <w:rPr>
          <w:rFonts w:ascii="Amiri" w:hAnsi="Amiri" w:eastAsia="Amiri" w:cs="Amiri"/>
          <w:color w:val="111111"/>
          <w:sz w:val="28"/>
          <w:sz w:val="28"/>
          <w:szCs w:val="28"/>
          <w:rtl w:val="true"/>
          <w:lang w:bidi="ar-SA"/>
        </w:rPr>
        <w:t>رؤيته أمر ممكن في غير وقت المفسدة و الخوف، فكذلك التسمية و قد أورد ابن بابويه و الكليني و غيرهما من علمائنا في باب ذكر من شاهد القائم عليه السّلام ورآه و كلّمه أحاديث كثيرة في ذلك تقدم بعضها، و هو دال على الرؤية و التسمية كما تقدم حتى ذكروا أنه رأى القائم عليه السّلام جماعة لا يحصى عددهم،فإن خصصتم الرؤية المنفية بزمان الغيبة الكبرى 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قائل بتخصيص المنع بذلك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الرؤية في الغيبة الكبرى قد وقعت كثيرا كما قد نقله صاحب كشف الغمة و قد جوّز المفيد و المرتضى و الطبرسي ذلك مع معرفة القائم عليه السّلام و عدم 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الشيخ الجليل رئيس المحدثين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نوادر الحج بإسناده الصحيح عن محمد بن عثمان العمري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صاحب هذا الأمر ليحضر الموسم كل سنة يرى الناس و يعرفهم و يرونه و لا يعرفونه</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معناه أحاديث كثيرة جدا تدل على إمكان الرؤية و وقوعها في زمن الغيبة الصغرى و الكبرى حيث لا خوف و لا تقية،فكذا في الشق الآخر،و إن وجهتم ذلك الطرف بتوجيهات بعيدة فلا تنكروا توجيه هذا الطرف بتوجيه قريب جدا عليه قرائن و أدلة لا تحصى</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3274426_372815092"/>
      <w:bookmarkStart w:id="395" w:name="_Toc166"/>
      <w:bookmarkEnd w:id="394"/>
      <w:r>
        <w:rPr>
          <w:rtl w:val="true"/>
        </w:rPr>
        <w:t>[</w:t>
      </w:r>
      <w:r>
        <w:rPr>
          <w:rtl w:val="true"/>
        </w:rPr>
        <w:t>الوجه</w:t>
      </w:r>
      <w:r>
        <w:rPr>
          <w:rtl w:val="true"/>
        </w:rPr>
        <w:t>]</w:t>
      </w:r>
      <w:r>
        <w:rPr>
          <w:rtl w:val="true"/>
        </w:rPr>
        <w:t>السادس عشر</w:t>
      </w:r>
      <w:bookmarkEnd w:id="395"/>
    </w:p>
    <w:p>
      <w:pPr>
        <w:pStyle w:val="BookText"/>
        <w:rPr/>
      </w:pPr>
      <w:r>
        <w:rPr>
          <w:rFonts w:ascii="Amiri" w:hAnsi="Amiri" w:eastAsia="Amiri" w:cs="Amiri"/>
          <w:color w:val="111111"/>
          <w:sz w:val="28"/>
          <w:sz w:val="28"/>
          <w:szCs w:val="28"/>
          <w:rtl w:val="true"/>
          <w:lang w:bidi="ar-SA"/>
        </w:rPr>
        <w:t>أن الحديث الأخير تضمن النهي عن السؤال عن الاسم و معلوم قطعا بلا خلاف أن ذلك مخصوص بوقت الخوف و التقية و لا يدّعي أحد أصلا تحريم السؤال عن الاسم في غير وقت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وقت التقية فلا يجوز،لأن السؤال عنه يدل على ولادته و يلزم منه زيادة تشديد العامة في طلبه و توجّه الضرر العظيم بسببه إلى شيعته و أقاربه</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3274428_372815092"/>
      <w:bookmarkStart w:id="397" w:name="_Toc167"/>
      <w:bookmarkEnd w:id="396"/>
      <w:r>
        <w:rPr>
          <w:rtl w:val="true"/>
        </w:rPr>
        <w:t>[</w:t>
      </w:r>
      <w:r>
        <w:rPr>
          <w:rtl w:val="true"/>
        </w:rPr>
        <w:t>الوجه</w:t>
      </w:r>
      <w:r>
        <w:rPr>
          <w:rtl w:val="true"/>
        </w:rPr>
        <w:t>]</w:t>
      </w:r>
      <w:r>
        <w:rPr>
          <w:rtl w:val="true"/>
        </w:rPr>
        <w:t>السابع عشر</w:t>
      </w:r>
      <w:bookmarkEnd w:id="39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تضمنه حديث جابر من سؤال عمر لأمير المؤمنين عليه السّلام فإن التقية هناك لازمة لئلاّ يشيع الأمر و يوصي بعضهم بعضا،و يلزم من ذلك وصول الخبر باسمه إلى سلطان الوقت الموجود في حال وفاة العسكري عليه السّلام و يشتد الطلب و يقتل كل من وافق اسمه اسم المهدي عليه السّلام،كما صار مثله في زمان فرعون لمّا بلغه اسم موسى عليه السّلام كما مرّ و يمنعون من التسمية باسم القائم كما اتفق في زمن المتوكل،فإنه لشدة التقية غيّر جمع من الشيعة أسماء أولادهم مثل علي و حسن و حسين </w:t>
      </w:r>
      <w:bookmarkStart w:id="398" w:name="pg7060_66333"/>
    </w:p>
    <w:p>
      <w:pPr>
        <w:pStyle w:val="BookText"/>
        <w:rPr/>
      </w:pPr>
      <w:bookmarkEnd w:id="398"/>
      <w:r>
        <w:rPr>
          <w:rFonts w:ascii="Amiri" w:hAnsi="Amiri" w:eastAsia="Amiri" w:cs="Amiri"/>
          <w:color w:val="111111"/>
          <w:sz w:val="28"/>
          <w:sz w:val="28"/>
          <w:szCs w:val="28"/>
          <w:rtl w:val="true"/>
          <w:lang w:bidi="ar-SA"/>
        </w:rPr>
        <w:t>و امتنعوا من التسمية بمثل هذه الأسماء كما هو مروي في عيون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فكون السائل عمر قرينة واضحة على ورود الجواب بالتقية دفعا للمفسدة كأمثاله</w:t>
      </w:r>
      <w:r>
        <w:rPr>
          <w:rFonts w:eastAsia="Amiri" w:cs="Amiri" w:ascii="Amiri" w:hAnsi="Amiri"/>
          <w:color w:val="111111"/>
          <w:sz w:val="28"/>
          <w:szCs w:val="28"/>
          <w:rtl w:val="true"/>
          <w:lang w:bidi="ar-SA"/>
        </w:rPr>
        <w:t>.</w:t>
      </w:r>
    </w:p>
    <w:p>
      <w:pPr>
        <w:pStyle w:val="Heading3"/>
        <w:numPr>
          <w:ilvl w:val="2"/>
          <w:numId w:val="1"/>
        </w:numPr>
        <w:rPr/>
      </w:pPr>
      <w:bookmarkStart w:id="399" w:name="__RefHeading___Toc3274430_372815092"/>
      <w:bookmarkStart w:id="400" w:name="_Toc168"/>
      <w:bookmarkEnd w:id="399"/>
      <w:r>
        <w:rPr>
          <w:rtl w:val="true"/>
        </w:rPr>
        <w:t>[</w:t>
      </w:r>
      <w:r>
        <w:rPr>
          <w:rtl w:val="true"/>
        </w:rPr>
        <w:t>الوجه</w:t>
      </w:r>
      <w:r>
        <w:rPr>
          <w:rtl w:val="true"/>
        </w:rPr>
        <w:t>]</w:t>
      </w:r>
      <w:r>
        <w:rPr>
          <w:rtl w:val="true"/>
        </w:rPr>
        <w:t>الثامن عشر</w:t>
      </w:r>
      <w:bookmarkEnd w:id="400"/>
    </w:p>
    <w:p>
      <w:pPr>
        <w:pStyle w:val="BookText"/>
        <w:rPr/>
      </w:pPr>
      <w:r>
        <w:rPr>
          <w:rFonts w:ascii="Amiri" w:hAnsi="Amiri" w:eastAsia="Amiri" w:cs="Amiri"/>
          <w:color w:val="111111"/>
          <w:sz w:val="28"/>
          <w:sz w:val="28"/>
          <w:szCs w:val="28"/>
          <w:rtl w:val="true"/>
          <w:lang w:bidi="ar-SA"/>
        </w:rPr>
        <w:t>ما تضمنه الحديث المذكور من الكلام الظاهري الاقناعي الذي خاطب به السائل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حبيبي عهد إليّ أن لا أحدث باسمه حتى يبعثه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في الحديث التاسع من أحاديث الجواز أنه عليه السّلام خطب على المنبر و ذكر اسمه و ذكر أنه يعلن و لا يخفى بعد وفاة الثلاثة قطعا،لأنه لم يكن قبلها يقدر على صعود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كان بالكوفة و كان المجلس مخصوصا بالشيعة أو حضر معهم من لا يحصل بحضوره خوف و لا مفسدة،فعلم أنه أجاب بالتقية أو لا مجملا و في آخره ما يشعر باختصاص الرسول بمعرفة ذلك الاسم، و لا يخفى ما فيه فإن الأئمة و الشيعة كلهم يعلمونه،فعلم أنه أيضا كلام ورد للتقية و إرادة الإبهام على السائل و عدم إخباره لما قلناه من أنه أخبر الشيعة باسمه قبل أن يبعثه اللّه،فأخبر السائل بذلك دفعا لتلك 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القرائن كلها مستفادة من أحاديث النهي وحدها،فهي وحدها كافية في الإشارة و الدلالة على بيان وجه الجمع بينها و بين أحاديث الجواز،فكيف إذا انضم إليها ما يأتي من الأحاديث الصريحة و غيرها، فقد ظهر أنه ليس هنا تناقض و لا تعارض أصلا</w:t>
      </w:r>
      <w:r>
        <w:rPr>
          <w:rFonts w:eastAsia="Amiri" w:cs="Amiri" w:ascii="Amiri" w:hAnsi="Amiri"/>
          <w:color w:val="111111"/>
          <w:sz w:val="28"/>
          <w:szCs w:val="28"/>
          <w:rtl w:val="true"/>
          <w:lang w:bidi="ar-SA"/>
        </w:rPr>
        <w:t>.</w:t>
      </w:r>
    </w:p>
    <w:p>
      <w:pPr>
        <w:pStyle w:val="Heading3"/>
        <w:numPr>
          <w:ilvl w:val="2"/>
          <w:numId w:val="1"/>
        </w:numPr>
        <w:rPr/>
      </w:pPr>
      <w:bookmarkStart w:id="401" w:name="__RefHeading___Toc3274432_372815092"/>
      <w:bookmarkStart w:id="402" w:name="_Toc169"/>
      <w:bookmarkEnd w:id="401"/>
      <w:r>
        <w:rPr>
          <w:rtl w:val="true"/>
        </w:rPr>
        <w:t>[</w:t>
      </w:r>
      <w:r>
        <w:rPr>
          <w:rtl w:val="true"/>
        </w:rPr>
        <w:t>الوجه</w:t>
      </w:r>
      <w:r>
        <w:rPr>
          <w:rtl w:val="true"/>
        </w:rPr>
        <w:t>]</w:t>
      </w:r>
      <w:r>
        <w:rPr>
          <w:rtl w:val="true"/>
        </w:rPr>
        <w:t>التاسع عشر</w:t>
      </w:r>
      <w:bookmarkEnd w:id="402"/>
    </w:p>
    <w:p>
      <w:pPr>
        <w:pStyle w:val="BookText"/>
        <w:rPr/>
      </w:pPr>
      <w:r>
        <w:rPr>
          <w:rFonts w:ascii="Amiri" w:hAnsi="Amiri" w:eastAsia="Amiri" w:cs="Amiri"/>
          <w:color w:val="111111"/>
          <w:sz w:val="28"/>
          <w:sz w:val="28"/>
          <w:szCs w:val="28"/>
          <w:rtl w:val="true"/>
          <w:lang w:bidi="ar-SA"/>
        </w:rPr>
        <w:t>ما رواه الكليني في باب النهي عن الاسم عن علي بن محمد،عن أبي عبد اللّه الصالحي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سألني أصحابنا بعد مضي أبي محمد عليه السّلام أن أسأل عن الاسم و المكان فورد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دللتهم على الاسم أذاعوه و إن دللتهم على المكان </w:t>
      </w:r>
      <w:r>
        <w:rPr>
          <w:rStyle w:val="FootnoteAnchor"/>
          <w:rtl w:val="true"/>
        </w:rPr>
        <w:footnoteReference w:id="472"/>
      </w:r>
      <w:r>
        <w:rPr>
          <w:rFonts w:ascii="Amiri" w:hAnsi="Amiri" w:eastAsia="Amiri" w:cs="Amiri"/>
          <w:color w:val="111111"/>
          <w:sz w:val="28"/>
          <w:sz w:val="28"/>
          <w:szCs w:val="28"/>
          <w:rtl w:val="true"/>
          <w:lang w:bidi="ar-SA"/>
        </w:rPr>
        <w:t>دلوا عليه</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دال كما ترى دلالة ظاهرة واضحة على أن سبب النهي عن التسمية و علة كتم الاسم،هو الخوف من الإذاعة و ملاحظة التقية و دفع المفسدة،و هو عين المدّعى</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3274434_372815092"/>
      <w:bookmarkStart w:id="404" w:name="_Toc170"/>
      <w:bookmarkEnd w:id="403"/>
      <w:r>
        <w:rPr>
          <w:rtl w:val="true"/>
        </w:rPr>
        <w:t>[</w:t>
      </w:r>
      <w:r>
        <w:rPr>
          <w:rtl w:val="true"/>
        </w:rPr>
        <w:t>الوجه</w:t>
      </w:r>
      <w:r>
        <w:rPr>
          <w:rtl w:val="true"/>
        </w:rPr>
        <w:t>]</w:t>
      </w:r>
      <w:r>
        <w:rPr>
          <w:rtl w:val="true"/>
        </w:rPr>
        <w:t>العشرون</w:t>
      </w:r>
      <w:bookmarkEnd w:id="404"/>
    </w:p>
    <w:p>
      <w:pPr>
        <w:pStyle w:val="BookText"/>
        <w:rPr/>
      </w:pPr>
      <w:r>
        <w:rPr>
          <w:rFonts w:ascii="Amiri" w:hAnsi="Amiri" w:eastAsia="Amiri" w:cs="Amiri"/>
          <w:color w:val="111111"/>
          <w:sz w:val="28"/>
          <w:sz w:val="28"/>
          <w:szCs w:val="28"/>
          <w:rtl w:val="true"/>
          <w:lang w:bidi="ar-SA"/>
        </w:rPr>
        <w:t>ما رواه الكليني أيضا في باب تسمية من رآه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يحيى و محمد بن عبد اللّه يعني الحميري جميعا،عن عبد اللّه بن جعفر الحميري أنه سأل العمري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رأيت الخلف من بعد أبي محمد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عليكم أن تسألوا عن ذلك،و لا أقول هذا من عندي فليس لي أن أحلل و لا أحرّم،و لكن عنه عليه السّلام،فإن الأمر عند السلطان أن أبا محمد عليه السّلام مضى و لم يخلف ولدا و قسم ميراثه و أخذه من لا حق له فيه،و هو ذا عياله يجولون ليس أحد يجسر أن يتعرف إليهم أو ينيلهم شيئا،و إذا وقع الاسم وقع الطلب فاتقوا اللّه و أمسكوا عن ذلك</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شيخ من أصحابنا ذهب عنّي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أبا عمرو سئل عند أحمد بن إسحق عن هذا </w:t>
      </w:r>
      <w:bookmarkStart w:id="405" w:name="pg7060_66334"/>
    </w:p>
    <w:p>
      <w:pPr>
        <w:pStyle w:val="BookText"/>
        <w:rPr/>
      </w:pPr>
      <w:bookmarkEnd w:id="405"/>
      <w:r>
        <w:rPr>
          <w:rFonts w:ascii="IRNazanin" w:hAnsi="IRNazanin" w:eastAsia="IRNazanin"/>
          <w:color w:val="111111"/>
          <w:sz w:val="28"/>
          <w:sz w:val="28"/>
          <w:szCs w:val="28"/>
          <w:rtl w:val="true"/>
          <w:lang w:bidi="fa-IR"/>
        </w:rPr>
        <w:t>فأجاب بمثل هذا</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صحيح السند معتمد جدا صريح الدلالة على المطلوب، و قول العمري حجة في هذا و غيره بنص المهدي عليه السّلام عليه،و ظهور الإعجاز على يده و هو يزيل كل شبهة،خصوصا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وقع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فيه كلام مع السيد رحمه اللّه</w:t>
      </w:r>
      <w:r>
        <w:rPr>
          <w:rFonts w:eastAsia="Amiri" w:cs="Amiri" w:ascii="Amiri" w:hAnsi="Amiri"/>
          <w:color w:val="111111"/>
          <w:sz w:val="28"/>
          <w:szCs w:val="28"/>
          <w:rtl w:val="true"/>
          <w:lang w:bidi="ar-SA"/>
        </w:rPr>
        <w:t>.</w:t>
      </w:r>
    </w:p>
    <w:p>
      <w:pPr>
        <w:pStyle w:val="Heading3"/>
        <w:numPr>
          <w:ilvl w:val="2"/>
          <w:numId w:val="1"/>
        </w:numPr>
        <w:rPr/>
      </w:pPr>
      <w:bookmarkStart w:id="406" w:name="__RefHeading___Toc3274436_372815092"/>
      <w:bookmarkStart w:id="407" w:name="_Toc171"/>
      <w:bookmarkEnd w:id="406"/>
      <w:r>
        <w:rPr>
          <w:rtl w:val="true"/>
        </w:rPr>
        <w:t>[</w:t>
      </w:r>
      <w:r>
        <w:rPr>
          <w:rtl w:val="true"/>
        </w:rPr>
        <w:t>الوجه</w:t>
      </w:r>
      <w:r>
        <w:rPr>
          <w:rtl w:val="true"/>
        </w:rPr>
        <w:t>]</w:t>
      </w:r>
      <w:r>
        <w:rPr>
          <w:rtl w:val="true"/>
        </w:rPr>
        <w:t>الحادي و العشرون</w:t>
      </w:r>
      <w:bookmarkEnd w:id="407"/>
    </w:p>
    <w:p>
      <w:pPr>
        <w:pStyle w:val="BookText"/>
        <w:rPr/>
      </w:pPr>
      <w:r>
        <w:rPr>
          <w:rFonts w:ascii="Amiri" w:hAnsi="Amiri" w:eastAsia="Amiri" w:cs="Amiri"/>
          <w:color w:val="111111"/>
          <w:sz w:val="28"/>
          <w:sz w:val="28"/>
          <w:szCs w:val="28"/>
          <w:rtl w:val="true"/>
          <w:lang w:bidi="ar-SA"/>
        </w:rPr>
        <w:t>ما رواه الصدوق في كتاب كمال الدين في باب ذكر من شاهد القائم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و محمد بن الحسن بن أحمد بن الوليد،عن عبد اللّه بن جعفر الحميري أنه سأل العمري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رأيت صاحبي؟فقال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فالاسم؟قال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أن تبحث عن هذا،فإن عند القوم أن هذا النسل قد انقطع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أيضا صحيح معتمد جدا صريح فيما قلناه من أن معرفة الاسم و شهرته كان يقتضي شدّة الطلب و حصول المفسدة الكلية،و معلوم أنه بعد الأمن منها تبقى مفاسد جزئية خاصة ببعض الحالات كما يحكم به الاعتبار الصحيح فافهم</w:t>
      </w:r>
      <w:r>
        <w:rPr>
          <w:rFonts w:eastAsia="Amiri" w:cs="Amiri" w:ascii="Amiri" w:hAnsi="Amiri"/>
          <w:color w:val="111111"/>
          <w:sz w:val="28"/>
          <w:szCs w:val="28"/>
          <w:rtl w:val="true"/>
          <w:lang w:bidi="ar-SA"/>
        </w:rPr>
        <w:t>.</w:t>
      </w:r>
    </w:p>
    <w:p>
      <w:pPr>
        <w:pStyle w:val="Heading3"/>
        <w:numPr>
          <w:ilvl w:val="2"/>
          <w:numId w:val="1"/>
        </w:numPr>
        <w:rPr/>
      </w:pPr>
      <w:bookmarkStart w:id="408" w:name="__RefHeading___Toc3274438_372815092"/>
      <w:bookmarkStart w:id="409" w:name="_Toc172"/>
      <w:bookmarkEnd w:id="408"/>
      <w:r>
        <w:rPr>
          <w:rtl w:val="true"/>
        </w:rPr>
        <w:t>[</w:t>
      </w:r>
      <w:r>
        <w:rPr>
          <w:rtl w:val="true"/>
        </w:rPr>
        <w:t>الوجه</w:t>
      </w:r>
      <w:r>
        <w:rPr>
          <w:rtl w:val="true"/>
        </w:rPr>
        <w:t>]</w:t>
      </w:r>
      <w:r>
        <w:rPr>
          <w:rtl w:val="true"/>
        </w:rPr>
        <w:t>الثاني و العشرون</w:t>
      </w:r>
      <w:bookmarkEnd w:id="409"/>
    </w:p>
    <w:p>
      <w:pPr>
        <w:pStyle w:val="BookText"/>
        <w:rPr/>
      </w:pPr>
      <w:r>
        <w:rPr>
          <w:rFonts w:ascii="Amiri" w:hAnsi="Amiri" w:eastAsia="Amiri" w:cs="Amiri"/>
          <w:color w:val="111111"/>
          <w:sz w:val="28"/>
          <w:sz w:val="28"/>
          <w:szCs w:val="28"/>
          <w:rtl w:val="true"/>
          <w:lang w:bidi="ar-SA"/>
        </w:rPr>
        <w:t>ما تقدم في الحديث الثاني عشر المتضمن للتسمية الصريحة في موضعين منه نقلا عن مولانا المهدي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ليكن هذا المجلس عندك مكتوما إلاّ عن أهل التصديق و الأخوّة الصادقة في الدين</w:t>
      </w:r>
      <w:r>
        <w:rPr>
          <w:rFonts w:eastAsia="Amiri" w:cs="Amiri" w:ascii="Amiri" w:hAnsi="Amiri"/>
          <w:color w:val="111111"/>
          <w:sz w:val="28"/>
          <w:szCs w:val="28"/>
          <w:rtl w:val="true"/>
          <w:lang w:bidi="ar-SA"/>
        </w:rPr>
        <w:t>».</w:t>
      </w:r>
    </w:p>
    <w:p>
      <w:pPr>
        <w:pStyle w:val="Heading3"/>
        <w:numPr>
          <w:ilvl w:val="2"/>
          <w:numId w:val="1"/>
        </w:numPr>
        <w:rPr/>
      </w:pPr>
      <w:bookmarkStart w:id="410" w:name="__RefHeading___Toc3274440_372815092"/>
      <w:bookmarkStart w:id="411" w:name="_Toc173"/>
      <w:bookmarkEnd w:id="410"/>
      <w:r>
        <w:rPr>
          <w:rtl w:val="true"/>
        </w:rPr>
        <w:t>[</w:t>
      </w:r>
      <w:r>
        <w:rPr>
          <w:rtl w:val="true"/>
        </w:rPr>
        <w:t>الوجه</w:t>
      </w:r>
      <w:r>
        <w:rPr>
          <w:rtl w:val="true"/>
        </w:rPr>
        <w:t>]</w:t>
      </w:r>
      <w:r>
        <w:rPr>
          <w:rtl w:val="true"/>
        </w:rPr>
        <w:t>الثالث و العشرون</w:t>
      </w:r>
      <w:bookmarkEnd w:id="411"/>
    </w:p>
    <w:p>
      <w:pPr>
        <w:pStyle w:val="BookText"/>
        <w:rPr/>
      </w:pPr>
      <w:r>
        <w:rPr>
          <w:rFonts w:ascii="Amiri" w:hAnsi="Amiri" w:eastAsia="Amiri" w:cs="Amiri"/>
          <w:color w:val="111111"/>
          <w:sz w:val="28"/>
          <w:sz w:val="28"/>
          <w:szCs w:val="28"/>
          <w:rtl w:val="true"/>
          <w:lang w:bidi="ar-SA"/>
        </w:rPr>
        <w:t>ما تقدم في الحديث الثامن عشر من قوله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فصنه إلاّ عن أهله</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3274442_372815092"/>
      <w:bookmarkStart w:id="413" w:name="_Toc174"/>
      <w:bookmarkEnd w:id="412"/>
      <w:r>
        <w:rPr>
          <w:rtl w:val="true"/>
        </w:rPr>
        <w:t>[</w:t>
      </w:r>
      <w:r>
        <w:rPr>
          <w:rtl w:val="true"/>
        </w:rPr>
        <w:t>الوجه</w:t>
      </w:r>
      <w:r>
        <w:rPr>
          <w:rtl w:val="true"/>
        </w:rPr>
        <w:t>]</w:t>
      </w:r>
      <w:r>
        <w:rPr>
          <w:rtl w:val="true"/>
        </w:rPr>
        <w:t>الرابع و العشرون</w:t>
      </w:r>
      <w:bookmarkEnd w:id="413"/>
    </w:p>
    <w:p>
      <w:pPr>
        <w:pStyle w:val="BookText"/>
        <w:rPr/>
      </w:pPr>
      <w:r>
        <w:rPr>
          <w:rFonts w:ascii="Amiri" w:hAnsi="Amiri" w:eastAsia="Amiri" w:cs="Amiri"/>
          <w:color w:val="111111"/>
          <w:sz w:val="28"/>
          <w:sz w:val="28"/>
          <w:szCs w:val="28"/>
          <w:rtl w:val="true"/>
          <w:lang w:bidi="ar-SA"/>
        </w:rPr>
        <w:t>ما روي في بعض أحاديث التلقين من اشتراطه بعدم وجود التقية، و لم أستوفها كلها و قد تقدم في كلام الشيخ و هو متن حديث الحقيّة</w:t>
      </w:r>
      <w:r>
        <w:rPr>
          <w:rStyle w:val="FootnoteAnchor"/>
          <w:rtl w:val="true"/>
        </w:rPr>
        <w:footnoteReference w:id="476"/>
      </w:r>
      <w:r>
        <w:rPr>
          <w:rFonts w:ascii="Amiri" w:hAnsi="Amiri" w:eastAsia="Amiri" w:cs="Amiri"/>
          <w:color w:val="111111"/>
          <w:sz w:val="28"/>
          <w:sz w:val="28"/>
          <w:szCs w:val="28"/>
          <w:rtl w:val="true"/>
          <w:lang w:bidi="ar-SA"/>
        </w:rPr>
        <w:t>بالحديث السادس و الأربعين</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3274444_372815092"/>
      <w:bookmarkStart w:id="415" w:name="_Toc175"/>
      <w:bookmarkEnd w:id="414"/>
      <w:r>
        <w:rPr>
          <w:rtl w:val="true"/>
        </w:rPr>
        <w:t>[</w:t>
      </w:r>
      <w:r>
        <w:rPr>
          <w:rtl w:val="true"/>
        </w:rPr>
        <w:t>الوجه</w:t>
      </w:r>
      <w:r>
        <w:rPr>
          <w:rtl w:val="true"/>
        </w:rPr>
        <w:t>]</w:t>
      </w:r>
      <w:r>
        <w:rPr>
          <w:rtl w:val="true"/>
        </w:rPr>
        <w:t>الخامس و العشرون</w:t>
      </w:r>
      <w:bookmarkEnd w:id="415"/>
    </w:p>
    <w:p>
      <w:pPr>
        <w:pStyle w:val="BookText"/>
        <w:rPr/>
      </w:pPr>
      <w:r>
        <w:rPr>
          <w:rFonts w:ascii="Amiri" w:hAnsi="Amiri" w:eastAsia="Amiri" w:cs="Amiri"/>
          <w:color w:val="111111"/>
          <w:sz w:val="28"/>
          <w:sz w:val="28"/>
          <w:szCs w:val="28"/>
          <w:rtl w:val="true"/>
          <w:lang w:bidi="ar-SA"/>
        </w:rPr>
        <w:t>ما روي في أحاديث التلقين الأخير،من أنه ينبغي أن يكون بعد انصراف الناس و هو قرينة قوية كما تقدم بيانه</w:t>
      </w:r>
      <w:r>
        <w:rPr>
          <w:rFonts w:eastAsia="Amiri" w:cs="Amiri" w:ascii="Amiri" w:hAnsi="Amiri"/>
          <w:color w:val="111111"/>
          <w:sz w:val="28"/>
          <w:szCs w:val="28"/>
          <w:rtl w:val="true"/>
          <w:lang w:bidi="ar-SA"/>
        </w:rPr>
        <w:t>.</w:t>
      </w:r>
    </w:p>
    <w:p>
      <w:pPr>
        <w:pStyle w:val="Heading3"/>
        <w:numPr>
          <w:ilvl w:val="2"/>
          <w:numId w:val="1"/>
        </w:numPr>
        <w:rPr/>
      </w:pPr>
      <w:bookmarkStart w:id="416" w:name="__RefHeading___Toc3274446_372815092"/>
      <w:bookmarkStart w:id="417" w:name="_Toc176"/>
      <w:bookmarkEnd w:id="416"/>
      <w:r>
        <w:rPr>
          <w:rtl w:val="true"/>
        </w:rPr>
        <w:t>[</w:t>
      </w:r>
      <w:r>
        <w:rPr>
          <w:rtl w:val="true"/>
        </w:rPr>
        <w:t>الوجه</w:t>
      </w:r>
      <w:r>
        <w:rPr>
          <w:rtl w:val="true"/>
        </w:rPr>
        <w:t>]</w:t>
      </w:r>
      <w:r>
        <w:rPr>
          <w:rtl w:val="true"/>
        </w:rPr>
        <w:t>السادس و العشرون</w:t>
      </w:r>
      <w:bookmarkEnd w:id="417"/>
    </w:p>
    <w:p>
      <w:pPr>
        <w:pStyle w:val="BookText"/>
        <w:rPr/>
      </w:pPr>
      <w:r>
        <w:rPr>
          <w:rFonts w:ascii="Amiri" w:hAnsi="Amiri" w:eastAsia="Amiri" w:cs="Amiri"/>
          <w:color w:val="111111"/>
          <w:sz w:val="28"/>
          <w:sz w:val="28"/>
          <w:szCs w:val="28"/>
          <w:rtl w:val="true"/>
          <w:lang w:bidi="ar-SA"/>
        </w:rPr>
        <w:t>ما تقدم في الحديث التاسع و الستين من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أتخلون و تتحدثون و تقولون ما شئتم؟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خلوة الشيعة و انفرادهم عن العامة و ذلك ظاهر</w:t>
      </w:r>
      <w:r>
        <w:rPr>
          <w:rFonts w:eastAsia="Amiri" w:cs="Amiri" w:ascii="Amiri" w:hAnsi="Amiri"/>
          <w:color w:val="111111"/>
          <w:sz w:val="28"/>
          <w:szCs w:val="28"/>
          <w:rtl w:val="true"/>
          <w:lang w:bidi="ar-SA"/>
        </w:rPr>
        <w:t>.</w:t>
      </w:r>
    </w:p>
    <w:p>
      <w:pPr>
        <w:pStyle w:val="Heading3"/>
        <w:numPr>
          <w:ilvl w:val="2"/>
          <w:numId w:val="1"/>
        </w:numPr>
        <w:rPr/>
      </w:pPr>
      <w:bookmarkStart w:id="418" w:name="__RefHeading___Toc3274448_372815092"/>
      <w:bookmarkStart w:id="419" w:name="_Toc177"/>
      <w:bookmarkEnd w:id="418"/>
      <w:r>
        <w:rPr>
          <w:rtl w:val="true"/>
        </w:rPr>
        <w:t>[</w:t>
      </w:r>
      <w:r>
        <w:rPr>
          <w:rtl w:val="true"/>
        </w:rPr>
        <w:t>الوجه</w:t>
      </w:r>
      <w:r>
        <w:rPr>
          <w:rtl w:val="true"/>
        </w:rPr>
        <w:t>]</w:t>
      </w:r>
      <w:r>
        <w:rPr>
          <w:rtl w:val="true"/>
        </w:rPr>
        <w:t>السابع و العشرون</w:t>
      </w:r>
      <w:bookmarkEnd w:id="41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تقدم في الحديث الثالث و الثمانين من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هذا من مكنون علم اللّه و مخزون سرّ اللّه فاكتمه إلاّ عن أهله</w:t>
      </w:r>
      <w:r>
        <w:rPr>
          <w:rFonts w:eastAsia="Amiri" w:cs="Amiri" w:ascii="Amiri" w:hAnsi="Amiri"/>
          <w:color w:val="111111"/>
          <w:sz w:val="28"/>
          <w:szCs w:val="28"/>
          <w:rtl w:val="true"/>
          <w:lang w:bidi="ar-SA"/>
        </w:rPr>
        <w:t xml:space="preserve">». </w:t>
      </w:r>
      <w:bookmarkStart w:id="420" w:name="pg7060_66335"/>
    </w:p>
    <w:p>
      <w:pPr>
        <w:pStyle w:val="Heading3"/>
        <w:numPr>
          <w:ilvl w:val="2"/>
          <w:numId w:val="1"/>
        </w:numPr>
        <w:rPr/>
      </w:pPr>
      <w:bookmarkStart w:id="421" w:name="__RefHeading___Toc3274450_372815092"/>
      <w:bookmarkStart w:id="422" w:name="_Toc178"/>
      <w:bookmarkEnd w:id="420"/>
      <w:bookmarkEnd w:id="421"/>
      <w:r>
        <w:rPr>
          <w:rtl w:val="true"/>
        </w:rPr>
        <w:t>[</w:t>
      </w:r>
      <w:r>
        <w:rPr>
          <w:rtl w:val="true"/>
        </w:rPr>
        <w:t>الوجه</w:t>
      </w:r>
      <w:r>
        <w:rPr>
          <w:rtl w:val="true"/>
        </w:rPr>
        <w:t>]</w:t>
      </w:r>
      <w:r>
        <w:rPr>
          <w:rtl w:val="true"/>
        </w:rPr>
        <w:t>الثامن و العشرون</w:t>
      </w:r>
      <w:bookmarkEnd w:id="422"/>
    </w:p>
    <w:p>
      <w:pPr>
        <w:pStyle w:val="BookText"/>
        <w:rPr/>
      </w:pPr>
      <w:r>
        <w:rPr>
          <w:rFonts w:ascii="Amiri" w:hAnsi="Amiri" w:eastAsia="Amiri" w:cs="Amiri"/>
          <w:color w:val="111111"/>
          <w:sz w:val="28"/>
          <w:sz w:val="28"/>
          <w:szCs w:val="28"/>
          <w:rtl w:val="true"/>
          <w:lang w:bidi="ar-SA"/>
        </w:rPr>
        <w:t>ما تضمنه الحديث التسعون من قول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احتمال أمرنا التصديق له و القبول فقط من احتمال أمرنا ستره و صيانته عن غير أهله</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3274452_372815092"/>
      <w:bookmarkStart w:id="424" w:name="_Toc179"/>
      <w:bookmarkEnd w:id="423"/>
      <w:r>
        <w:rPr>
          <w:rtl w:val="true"/>
        </w:rPr>
        <w:t>[</w:t>
      </w:r>
      <w:r>
        <w:rPr>
          <w:rtl w:val="true"/>
        </w:rPr>
        <w:t>الوجه</w:t>
      </w:r>
      <w:r>
        <w:rPr>
          <w:rtl w:val="true"/>
        </w:rPr>
        <w:t>]</w:t>
      </w:r>
      <w:r>
        <w:rPr>
          <w:rtl w:val="true"/>
        </w:rPr>
        <w:t>التاسع و العشرون</w:t>
      </w:r>
      <w:bookmarkEnd w:id="424"/>
    </w:p>
    <w:p>
      <w:pPr>
        <w:pStyle w:val="BookText"/>
        <w:rPr/>
      </w:pPr>
      <w:r>
        <w:rPr>
          <w:rFonts w:ascii="Amiri" w:hAnsi="Amiri" w:eastAsia="Amiri" w:cs="Amiri"/>
          <w:color w:val="111111"/>
          <w:sz w:val="28"/>
          <w:sz w:val="28"/>
          <w:szCs w:val="28"/>
          <w:rtl w:val="true"/>
          <w:lang w:bidi="ar-SA"/>
        </w:rPr>
        <w:t>ما تضمنه الحديث الخامس و التسعون من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تحدّثوا بالحكمة الجهال فتظلموها و لا تمنعوها أهلها فتظلموهم</w:t>
      </w:r>
      <w:r>
        <w:rPr>
          <w:rFonts w:eastAsia="Amiri" w:cs="Amiri" w:ascii="Amiri" w:hAnsi="Amiri"/>
          <w:color w:val="111111"/>
          <w:sz w:val="28"/>
          <w:szCs w:val="28"/>
          <w:rtl w:val="true"/>
          <w:lang w:bidi="ar-SA"/>
        </w:rPr>
        <w:t>».</w:t>
      </w:r>
    </w:p>
    <w:p>
      <w:pPr>
        <w:pStyle w:val="Heading3"/>
        <w:numPr>
          <w:ilvl w:val="2"/>
          <w:numId w:val="1"/>
        </w:numPr>
        <w:rPr/>
      </w:pPr>
      <w:bookmarkStart w:id="425" w:name="__RefHeading___Toc3274454_372815092"/>
      <w:bookmarkStart w:id="426" w:name="_Toc180"/>
      <w:bookmarkEnd w:id="425"/>
      <w:r>
        <w:rPr>
          <w:rtl w:val="true"/>
        </w:rPr>
        <w:t>[</w:t>
      </w:r>
      <w:r>
        <w:rPr>
          <w:rtl w:val="true"/>
        </w:rPr>
        <w:t>الوجه</w:t>
      </w:r>
      <w:r>
        <w:rPr>
          <w:rtl w:val="true"/>
        </w:rPr>
        <w:t>]</w:t>
      </w:r>
      <w:r>
        <w:rPr>
          <w:rtl w:val="true"/>
        </w:rPr>
        <w:t>الثلاثون</w:t>
      </w:r>
      <w:bookmarkEnd w:id="426"/>
    </w:p>
    <w:p>
      <w:pPr>
        <w:pStyle w:val="BookText"/>
        <w:rPr/>
      </w:pPr>
      <w:r>
        <w:rPr>
          <w:rFonts w:ascii="Amiri" w:hAnsi="Amiri" w:eastAsia="Amiri" w:cs="Amiri"/>
          <w:color w:val="111111"/>
          <w:sz w:val="28"/>
          <w:sz w:val="28"/>
          <w:szCs w:val="28"/>
          <w:rtl w:val="true"/>
          <w:lang w:bidi="ar-SA"/>
        </w:rPr>
        <w:t>ما روي في أحاديث كثيرة تتضمن أن ما أمر بكتمانه من العلم و الحق،إنما أمر بكتمه عن غير أهله من وجود المفسدة،و هو كثير و لم أستوفه كله و هو متفرق في أماكنه</w:t>
      </w:r>
      <w:r>
        <w:rPr>
          <w:rFonts w:eastAsia="Amiri" w:cs="Amiri" w:ascii="Amiri" w:hAnsi="Amiri"/>
          <w:color w:val="111111"/>
          <w:sz w:val="28"/>
          <w:szCs w:val="28"/>
          <w:rtl w:val="true"/>
          <w:lang w:bidi="ar-SA"/>
        </w:rPr>
        <w:t>.</w:t>
      </w:r>
    </w:p>
    <w:p>
      <w:pPr>
        <w:pStyle w:val="Heading3"/>
        <w:numPr>
          <w:ilvl w:val="2"/>
          <w:numId w:val="1"/>
        </w:numPr>
        <w:rPr/>
      </w:pPr>
      <w:bookmarkStart w:id="427" w:name="__RefHeading___Toc3274456_372815092"/>
      <w:bookmarkStart w:id="428" w:name="_Toc181"/>
      <w:bookmarkEnd w:id="427"/>
      <w:r>
        <w:rPr>
          <w:rtl w:val="true"/>
        </w:rPr>
        <w:t>[</w:t>
      </w:r>
      <w:r>
        <w:rPr>
          <w:rtl w:val="true"/>
        </w:rPr>
        <w:t>الوجه</w:t>
      </w:r>
      <w:r>
        <w:rPr>
          <w:rtl w:val="true"/>
        </w:rPr>
        <w:t>]</w:t>
      </w:r>
      <w:r>
        <w:rPr>
          <w:rtl w:val="true"/>
        </w:rPr>
        <w:t>الحادي و الثلاثون</w:t>
      </w:r>
      <w:bookmarkEnd w:id="428"/>
    </w:p>
    <w:p>
      <w:pPr>
        <w:pStyle w:val="BookText"/>
        <w:rPr/>
      </w:pPr>
      <w:r>
        <w:rPr>
          <w:rFonts w:ascii="Amiri" w:hAnsi="Amiri" w:eastAsia="Amiri" w:cs="Amiri"/>
          <w:color w:val="111111"/>
          <w:sz w:val="28"/>
          <w:sz w:val="28"/>
          <w:szCs w:val="28"/>
          <w:rtl w:val="true"/>
          <w:lang w:bidi="ar-SA"/>
        </w:rPr>
        <w:t>ما تقدم في الثامن و التسعين من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شئت أن أسمي مكانه لسميته و لكني أخاف عليكم أن أسمّيه لكم فتسموه فينسب إلى غير ما هو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أنه لا يدل على التحريم الواقعي كما مرّ،و هو صريح في اختصاصه بمجالس الخوف و المفسدة،و لا يتناول صورة عدم الخوف فيها على أنها الآن ضعيفة جدا لقوة أمر الإسلام،فلا يتصور أن ينسب إلى النبوة كما كان يخاف ذلك الوقت مع أن مطلق ذكره مظنة لتلك المفسدة،</w:t>
      </w:r>
    </w:p>
    <w:p>
      <w:pPr>
        <w:pStyle w:val="BookText"/>
        <w:rPr/>
      </w:pPr>
      <w:r>
        <w:rPr>
          <w:rFonts w:ascii="Amiri" w:hAnsi="Amiri" w:eastAsia="Amiri" w:cs="Amiri"/>
          <w:color w:val="111111"/>
          <w:sz w:val="28"/>
          <w:sz w:val="28"/>
          <w:szCs w:val="28"/>
          <w:rtl w:val="true"/>
          <w:lang w:bidi="ar-SA"/>
        </w:rPr>
        <w:t>و كذلك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 رسول اللّه،و لا خلاف في جوازهما و إنما أراد دفع اعتراض اليهود و النصارى كما عرفت،و هو موافق لما قلناه من اشتراط الجواز بعدم الخوف و انتفاء المفسدة</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3274458_372815092"/>
      <w:bookmarkStart w:id="430" w:name="_Toc182"/>
      <w:bookmarkEnd w:id="429"/>
      <w:r>
        <w:rPr>
          <w:rtl w:val="true"/>
        </w:rPr>
        <w:t>[</w:t>
      </w:r>
      <w:r>
        <w:rPr>
          <w:rtl w:val="true"/>
        </w:rPr>
        <w:t>الوجه</w:t>
      </w:r>
      <w:r>
        <w:rPr>
          <w:rtl w:val="true"/>
        </w:rPr>
        <w:t>]</w:t>
      </w:r>
      <w:r>
        <w:rPr>
          <w:rtl w:val="true"/>
        </w:rPr>
        <w:t>الثاني و الثلاثون</w:t>
      </w:r>
      <w:bookmarkEnd w:id="430"/>
    </w:p>
    <w:p>
      <w:pPr>
        <w:pStyle w:val="BookText"/>
        <w:rPr/>
      </w:pPr>
      <w:r>
        <w:rPr>
          <w:rFonts w:ascii="Amiri" w:hAnsi="Amiri" w:eastAsia="Amiri" w:cs="Amiri"/>
          <w:color w:val="111111"/>
          <w:sz w:val="28"/>
          <w:sz w:val="28"/>
          <w:szCs w:val="28"/>
          <w:rtl w:val="true"/>
          <w:lang w:bidi="ar-SA"/>
        </w:rPr>
        <w:t>ما يأتي من الوجوه الدالة على فساد جميع التأويلات المحتملة غير الوجه الأول الذي اخترناه فتعين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جملة من القرائن و الأدلة الدالة على صحة هذا التأويل و وجوب المصير إليه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فبالجملة فالأمر ظاهر واضح جدا و إذا أضفت هذه الوجوه إلى الوجوه الآتية في رد ما اختاره السيد،صارت نيفا و ستين و كلها مؤيدة لما قلنا و ناهيك بذلك</w:t>
      </w:r>
      <w:r>
        <w:rPr>
          <w:rFonts w:eastAsia="Amiri" w:cs="Amiri" w:ascii="Amiri" w:hAnsi="Amiri"/>
          <w:color w:val="111111"/>
          <w:sz w:val="28"/>
          <w:szCs w:val="28"/>
          <w:rtl w:val="true"/>
          <w:lang w:bidi="ar-SA"/>
        </w:rPr>
        <w:t xml:space="preserve">. </w:t>
      </w:r>
      <w:bookmarkStart w:id="431" w:name="pg7060_66336"/>
    </w:p>
    <w:p>
      <w:pPr>
        <w:pStyle w:val="Heading2"/>
        <w:numPr>
          <w:ilvl w:val="1"/>
          <w:numId w:val="1"/>
        </w:numPr>
        <w:rPr/>
      </w:pPr>
      <w:bookmarkStart w:id="432" w:name="__RefHeading___Toc3274460_372815092"/>
      <w:bookmarkStart w:id="433" w:name="_Toc183"/>
      <w:bookmarkEnd w:id="431"/>
      <w:bookmarkEnd w:id="432"/>
      <w:r>
        <w:rPr>
          <w:rtl w:val="true"/>
        </w:rPr>
        <w:t>الفصل التاسع</w:t>
      </w:r>
      <w:r>
        <w:rPr>
          <w:rtl w:val="true"/>
        </w:rPr>
        <w:t xml:space="preserve">: </w:t>
      </w:r>
      <w:r>
        <w:rPr>
          <w:rtl w:val="true"/>
        </w:rPr>
        <w:t>في ذكر النظائر لما نحن بصدره</w:t>
      </w:r>
      <w:bookmarkEnd w:id="433"/>
    </w:p>
    <w:p>
      <w:pPr>
        <w:pStyle w:val="Heading3"/>
        <w:numPr>
          <w:ilvl w:val="2"/>
          <w:numId w:val="1"/>
        </w:numPr>
        <w:rPr/>
      </w:pPr>
      <w:bookmarkStart w:id="434" w:name="__RefHeading___Toc3274462_372815092"/>
      <w:bookmarkStart w:id="435" w:name="_Toc184"/>
      <w:bookmarkEnd w:id="434"/>
      <w:r>
        <w:rPr>
          <w:rtl w:val="true"/>
        </w:rPr>
        <w:t>اشارة</w:t>
      </w:r>
      <w:bookmarkEnd w:id="4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الدلائل المستفادة من الأشباه</w:t>
      </w:r>
    </w:p>
    <w:p>
      <w:pPr>
        <w:pStyle w:val="BookText"/>
        <w:rPr/>
      </w:pPr>
      <w:r>
        <w:rPr>
          <w:rFonts w:ascii="Amiri" w:hAnsi="Amiri" w:eastAsia="Amiri" w:cs="Amiri"/>
          <w:color w:val="111111"/>
          <w:sz w:val="28"/>
          <w:sz w:val="28"/>
          <w:szCs w:val="28"/>
          <w:rtl w:val="true"/>
          <w:lang w:bidi="ar-SA"/>
        </w:rPr>
        <w:t>و النظائر على جواز التصريح بالتسمية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ذكر بعض النظائر و الأشباه لما نحن بصدده،هو يقرب ممّا نقلناه فإن الشيء إذا كان له نظير أو نظائر كان موجبا لترك استبعاد حكمه و لقرب حصوله و وصوله إلى الفهم و هو مؤيد عظيم للحكم،و قد شاع هذا المسلك في باب الخطابة و الكتابة و عندهم أن الشيء إنما يعرف بنظائره و يقاس بأمثاله و ما لا نظير له عندهم لا يكادون يقبلونه و ليس هذا عملا بالقياس،فإنه باطل عندنا بل هو مؤيد للنصوص المروية و الأدلة الشرعية، و هذه النظائر كلها يمكن إيرادها في مقام المعارضة للمستدل بأحاديث النهي مع احتمالها للتقية</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3274464_372815092"/>
      <w:bookmarkStart w:id="437" w:name="_Toc185"/>
      <w:bookmarkEnd w:id="436"/>
      <w:r>
        <w:rPr>
          <w:rtl w:val="true"/>
        </w:rPr>
        <w:t>و لنذكر من ذلك أمورا اثني عشر</w:t>
      </w:r>
      <w:r>
        <w:rPr>
          <w:rtl w:val="true"/>
        </w:rPr>
        <w:t>:</w:t>
      </w:r>
      <w:bookmarkEnd w:id="437"/>
    </w:p>
    <w:p>
      <w:pPr>
        <w:pStyle w:val="Heading4"/>
        <w:numPr>
          <w:ilvl w:val="3"/>
          <w:numId w:val="1"/>
        </w:numPr>
        <w:rPr/>
      </w:pPr>
      <w:bookmarkStart w:id="438" w:name="__RefHeading___Toc3274466_372815092"/>
      <w:bookmarkStart w:id="439" w:name="_Toc186"/>
      <w:bookmarkEnd w:id="438"/>
      <w:r>
        <w:rPr>
          <w:rtl w:val="true"/>
        </w:rPr>
        <w:t>[</w:t>
      </w:r>
      <w:r>
        <w:rPr>
          <w:rtl w:val="true"/>
        </w:rPr>
        <w:t>الأمر</w:t>
      </w:r>
      <w:r>
        <w:rPr>
          <w:rtl w:val="true"/>
        </w:rPr>
        <w:t>]</w:t>
      </w:r>
      <w:r>
        <w:rPr>
          <w:rtl w:val="true"/>
        </w:rPr>
        <w:t>الأول</w:t>
      </w:r>
      <w:r>
        <w:rPr>
          <w:rtl w:val="true"/>
        </w:rPr>
        <w:t>:</w:t>
      </w:r>
      <w:bookmarkEnd w:id="439"/>
    </w:p>
    <w:p>
      <w:pPr>
        <w:pStyle w:val="BookText"/>
        <w:rPr/>
      </w:pPr>
      <w:r>
        <w:rPr>
          <w:rFonts w:ascii="Amiri" w:hAnsi="Amiri" w:eastAsia="Amiri" w:cs="Amiri"/>
          <w:color w:val="111111"/>
          <w:sz w:val="28"/>
          <w:sz w:val="28"/>
          <w:szCs w:val="28"/>
          <w:rtl w:val="true"/>
          <w:lang w:bidi="ar-SA"/>
        </w:rPr>
        <w:t>و هو من أقرب النظائر هنا ما ورد من الأحاديث الكثيرة في النهي عن الإخبار بولادة القائم عليه السّلام و الأمر بكتمانها،فإنّا لو جمعناها لزادت على أحاديث النهي عن التسمية قطعا،و لا تكاد تجد لها معارضا صريحا في الأمر بإظهارها،مع أنه لا خلاف و لا إشكال عند أحد في أن إظهارها في غير وقت التقية جائز،و إن تلك المناهي وردت بسبب الخوف و التقية و دفع المفسدة،كما وردت في الأمر الذي نحن بصدده</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3274468_372815092"/>
      <w:bookmarkStart w:id="441" w:name="_Toc187"/>
      <w:bookmarkEnd w:id="440"/>
      <w:r>
        <w:rPr>
          <w:rtl w:val="true"/>
        </w:rPr>
        <w:t>[</w:t>
      </w:r>
      <w:r>
        <w:rPr>
          <w:rtl w:val="true"/>
        </w:rPr>
        <w:t>الأمر</w:t>
      </w:r>
      <w:r>
        <w:rPr>
          <w:rtl w:val="true"/>
        </w:rPr>
        <w:t>]</w:t>
      </w:r>
      <w:r>
        <w:rPr>
          <w:rtl w:val="true"/>
        </w:rPr>
        <w:t>الثاني</w:t>
      </w:r>
      <w:r>
        <w:rPr>
          <w:rtl w:val="true"/>
        </w:rPr>
        <w:t>:</w:t>
      </w:r>
      <w:bookmarkEnd w:id="44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الأحاديث الكثيرة الدالة على النهي عن السؤال عن الاسم و على تحريم نفس السؤال،وليت شعري أين المعارض لها الدال على جواز السؤال في غير وقت الخوف و ترتب المفسدة؟و أين القائل بتحريم السؤال عن الاسم؟هل تجد أحدا ذهب إلى ذلك؟و هو </w:t>
      </w:r>
      <w:bookmarkStart w:id="442" w:name="pg7060_66337"/>
    </w:p>
    <w:p>
      <w:pPr>
        <w:pStyle w:val="BookText"/>
        <w:rPr/>
      </w:pPr>
      <w:bookmarkEnd w:id="442"/>
      <w:r>
        <w:rPr>
          <w:rFonts w:ascii="Amiri" w:hAnsi="Amiri" w:eastAsia="Amiri" w:cs="Amiri"/>
          <w:color w:val="111111"/>
          <w:sz w:val="28"/>
          <w:sz w:val="28"/>
          <w:szCs w:val="28"/>
          <w:rtl w:val="true"/>
          <w:lang w:bidi="ar-SA"/>
        </w:rPr>
        <w:t>أيضا نظير مرتب جدا</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3274470_372815092"/>
      <w:bookmarkStart w:id="444" w:name="_Toc188"/>
      <w:bookmarkEnd w:id="443"/>
      <w:r>
        <w:rPr>
          <w:rtl w:val="true"/>
        </w:rPr>
        <w:t>[</w:t>
      </w:r>
      <w:r>
        <w:rPr>
          <w:rtl w:val="true"/>
        </w:rPr>
        <w:t>الأمر</w:t>
      </w:r>
      <w:r>
        <w:rPr>
          <w:rtl w:val="true"/>
        </w:rPr>
        <w:t>]</w:t>
      </w:r>
      <w:r>
        <w:rPr>
          <w:rtl w:val="true"/>
        </w:rPr>
        <w:t>الثالث</w:t>
      </w:r>
      <w:r>
        <w:rPr>
          <w:rtl w:val="true"/>
        </w:rPr>
        <w:t>:</w:t>
      </w:r>
      <w:bookmarkEnd w:id="444"/>
    </w:p>
    <w:p>
      <w:pPr>
        <w:pStyle w:val="BookText"/>
        <w:rPr/>
      </w:pPr>
      <w:r>
        <w:rPr>
          <w:rFonts w:ascii="Amiri" w:hAnsi="Amiri" w:eastAsia="Amiri" w:cs="Amiri"/>
          <w:color w:val="111111"/>
          <w:sz w:val="28"/>
          <w:sz w:val="28"/>
          <w:szCs w:val="28"/>
          <w:rtl w:val="true"/>
          <w:lang w:bidi="ar-SA"/>
        </w:rPr>
        <w:t>ورود النهي عن تسمية مولانا الكاظم عليه السّلام و إذاعة أمره و الأمر بكتمه في عدة أحاديث،لو أردنا جمعها لكانت لا تقصر عن أحاديث النهي عن تسمية القائم عليه السّلام،و لذلك كانت الشيعة لا يصرّحون باسمه و لا كنيته،بل يكنّون عنه بكنايات كالعبد الصالح و الرجل و الفقيه و العالم و الشيخ و غير ذلك،و لمّا زال الخوف زال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الأحاديث المشتملة على ذلك كثيرة جدا في مقام النهي و مقام الكناية،و الذي يحضرني الآن و يخطر بخاطري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محمد بن يعقوب الكليني في باب ما يفصل به بين دعوى المحق و المبطل في دعوى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يحيى،عن أحمد بن محمد بن عيسى،عن أبي يحيى الواسطي، عن هشام بن سالم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بالمدينة عند </w:t>
      </w:r>
      <w:r>
        <w:rPr>
          <w:rStyle w:val="FootnoteAnchor"/>
          <w:rtl w:val="true"/>
        </w:rPr>
        <w:footnoteReference w:id="477"/>
      </w:r>
      <w:r>
        <w:rPr>
          <w:rFonts w:ascii="Amiri" w:hAnsi="Amiri" w:eastAsia="Amiri" w:cs="Amiri"/>
          <w:color w:val="111111"/>
          <w:sz w:val="28"/>
          <w:sz w:val="28"/>
          <w:szCs w:val="28"/>
          <w:rtl w:val="true"/>
          <w:lang w:bidi="ar-SA"/>
        </w:rPr>
        <w:t>وفاة أبي عبد اللّه عليه السّلام ثم ذكر أنه دخل على عبد اللّه بن جعفر و سأله فلم يجد عنده شيئا،ثم خرج هو و جماعة باكين حيارى</w:t>
      </w:r>
      <w:r>
        <w:rPr>
          <w:rStyle w:val="FootnoteAnchor"/>
          <w:rtl w:val="true"/>
        </w:rPr>
        <w:footnoteReference w:id="478"/>
      </w:r>
    </w:p>
    <w:p>
      <w:pPr>
        <w:pStyle w:val="BookText"/>
        <w:rPr/>
      </w:pPr>
      <w:r>
        <w:rPr>
          <w:rFonts w:eastAsia="Times New Roman" w:cs="Times New Roman" w:ascii="Times New Roman" w:hAnsi="Times New Roman"/>
          <w:color w:val="111111"/>
          <w:sz w:val="28"/>
          <w:szCs w:val="28"/>
          <w:lang w:val="en-US" w:bidi="en-US"/>
        </w:rPr>
        <w:t>222/4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 شيخا يومي إليّ بيده فخفت أن يكون عينا من عيون أبي جعفر المنصور،و ذلك أنه كان له بالمدينة جواسيس ينظرون إلى من اتفقت شيعة جعفر عليه فيضربون عنقه،ثم ذكر أنه دخل على الكاظم عليه السّلام و رأى منه برهانا واضحا و إعجازا دالا على الإمامة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هو،يعني الإمام؟قال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أقول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إمام؟قال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عمّا كنت أسأل عنه أباك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سل تخبر و لا تذع فإن أذعت فهو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فسألته فإذا هو بحر لا ينزف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شيعتك و شيعة أبيك ضلاّل أفأدعوهم إليك فقد أخذت عليّ الكتمان؟قال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آنست منه رشدا فالق إليه و خذ عليه الكتمان،فإن أذاعوا فهو الذبح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أشار بيده إلى حلقه </w:t>
      </w:r>
      <w:r>
        <w:rPr>
          <w:rStyle w:val="FootnoteAnchor"/>
          <w:rtl w:val="true"/>
        </w:rPr>
        <w:footnoteReference w:id="4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معناه أحاديث أخر،فهل يجب الآن ذلك الكتمان مطلقا؟و هل تحرم تلك الإذاعة مطلقا؟و هل يشك في أن سبب ذلك النهي الخوف فيزول بزواله؟كما أنه كذلك في تسمية القائم عليه السّلام بمقتضى حكم النصوص السابقة؟ </w:t>
      </w:r>
      <w:bookmarkStart w:id="445" w:name="pg7060_66338"/>
    </w:p>
    <w:p>
      <w:pPr>
        <w:pStyle w:val="Heading4"/>
        <w:numPr>
          <w:ilvl w:val="3"/>
          <w:numId w:val="1"/>
        </w:numPr>
        <w:rPr/>
      </w:pPr>
      <w:bookmarkStart w:id="446" w:name="__RefHeading___Toc3274472_372815092"/>
      <w:bookmarkStart w:id="447" w:name="_Toc189"/>
      <w:bookmarkEnd w:id="445"/>
      <w:bookmarkEnd w:id="446"/>
      <w:r>
        <w:rPr>
          <w:rtl w:val="true"/>
        </w:rPr>
        <w:t>[</w:t>
      </w:r>
      <w:r>
        <w:rPr>
          <w:rtl w:val="true"/>
        </w:rPr>
        <w:t>الأمر</w:t>
      </w:r>
      <w:r>
        <w:rPr>
          <w:rtl w:val="true"/>
        </w:rPr>
        <w:t>]</w:t>
      </w:r>
      <w:r>
        <w:rPr>
          <w:rtl w:val="true"/>
        </w:rPr>
        <w:t>الرابع</w:t>
      </w:r>
      <w:r>
        <w:rPr>
          <w:rtl w:val="true"/>
        </w:rPr>
        <w:t>:</w:t>
      </w:r>
      <w:bookmarkEnd w:id="447"/>
    </w:p>
    <w:p>
      <w:pPr>
        <w:pStyle w:val="BookText"/>
        <w:rPr/>
      </w:pPr>
      <w:r>
        <w:rPr>
          <w:rFonts w:ascii="Amiri" w:hAnsi="Amiri" w:eastAsia="Amiri" w:cs="Amiri"/>
          <w:color w:val="111111"/>
          <w:sz w:val="28"/>
          <w:sz w:val="28"/>
          <w:szCs w:val="28"/>
          <w:rtl w:val="true"/>
          <w:lang w:bidi="ar-SA"/>
        </w:rPr>
        <w:t>ما ورد من النهي عن تسمية مولانا الصادق عليه السّلام باسمه في عدة أحاديث أيضا لا حاجة لنا إلى جمعها،و يكفي واحد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الكليني في أواخر الروضة عن محمد بن يحيى،عن أحمد بن محمد بن عيسى،عن علي بن النعمان،عن القاسم شريك المفضل و كان رجل صدق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في المسجد يشهّرونا و يشهّرون أنفسهم أولئك ليسوا منّا و لا نحن منهم،أنطلق فأواري </w:t>
      </w:r>
      <w:r>
        <w:rPr>
          <w:rStyle w:val="FootnoteAnchor"/>
          <w:rtl w:val="true"/>
        </w:rPr>
        <w:footnoteReference w:id="480"/>
      </w:r>
      <w:r>
        <w:rPr>
          <w:rFonts w:ascii="Amiri" w:hAnsi="Amiri" w:eastAsia="Amiri" w:cs="Amiri"/>
          <w:color w:val="111111"/>
          <w:sz w:val="28"/>
          <w:sz w:val="28"/>
          <w:szCs w:val="28"/>
          <w:rtl w:val="true"/>
          <w:lang w:bidi="ar-SA"/>
        </w:rPr>
        <w:t xml:space="preserve">و أستر فيهتكون ستري هتك اللّه ستورهم </w:t>
      </w:r>
      <w:r>
        <w:rPr>
          <w:rStyle w:val="FootnoteAnchor"/>
          <w:rtl w:val="true"/>
        </w:rPr>
        <w:footnoteReference w:id="481"/>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 اللّه ما أنا بإمام إلاّ لمن أطاعني،فأمّا من عصاني فلست له بإمام لم يتعلقون باسمي،ألا يكفّون </w:t>
      </w:r>
      <w:r>
        <w:rPr>
          <w:rStyle w:val="FootnoteAnchor"/>
          <w:rtl w:val="true"/>
        </w:rPr>
        <w:footnoteReference w:id="482"/>
      </w:r>
      <w:r>
        <w:rPr>
          <w:rFonts w:ascii="Amiri" w:hAnsi="Amiri" w:eastAsia="Amiri" w:cs="Amiri"/>
          <w:color w:val="111111"/>
          <w:sz w:val="28"/>
          <w:sz w:val="28"/>
          <w:szCs w:val="28"/>
          <w:rtl w:val="true"/>
          <w:lang w:bidi="ar-SA"/>
        </w:rPr>
        <w:t>اسمي من أفواههم؟فو اللّه لا يجمعني اللّه و إياهم في دار</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الحديث المشتمل على التهديد و الوعيد و النهي و المبالغة و التأكيد،مع أنه لا قائل بالتحريم مطلقا</w:t>
      </w:r>
      <w:r>
        <w:rPr>
          <w:rFonts w:eastAsia="Amiri" w:cs="Amiri" w:ascii="Amiri" w:hAnsi="Amiri"/>
          <w:color w:val="111111"/>
          <w:sz w:val="28"/>
          <w:szCs w:val="28"/>
          <w:rtl w:val="true"/>
          <w:lang w:bidi="ar-SA"/>
        </w:rPr>
        <w:t>.</w:t>
      </w:r>
    </w:p>
    <w:p>
      <w:pPr>
        <w:pStyle w:val="Heading4"/>
        <w:numPr>
          <w:ilvl w:val="3"/>
          <w:numId w:val="1"/>
        </w:numPr>
        <w:rPr/>
      </w:pPr>
      <w:bookmarkStart w:id="448" w:name="__RefHeading___Toc3274474_372815092"/>
      <w:bookmarkStart w:id="449" w:name="_Toc190"/>
      <w:bookmarkEnd w:id="448"/>
      <w:r>
        <w:rPr>
          <w:rtl w:val="true"/>
        </w:rPr>
        <w:t>[</w:t>
      </w:r>
      <w:r>
        <w:rPr>
          <w:rtl w:val="true"/>
        </w:rPr>
        <w:t>الأمر</w:t>
      </w:r>
      <w:r>
        <w:rPr>
          <w:rtl w:val="true"/>
        </w:rPr>
        <w:t>]</w:t>
      </w:r>
      <w:r>
        <w:rPr>
          <w:rtl w:val="true"/>
        </w:rPr>
        <w:t>الخامس</w:t>
      </w:r>
      <w:r>
        <w:rPr>
          <w:rtl w:val="true"/>
        </w:rPr>
        <w:t>:</w:t>
      </w:r>
      <w:bookmarkEnd w:id="449"/>
    </w:p>
    <w:p>
      <w:pPr>
        <w:pStyle w:val="BookText"/>
        <w:rPr/>
      </w:pPr>
      <w:r>
        <w:rPr>
          <w:rFonts w:ascii="Amiri" w:hAnsi="Amiri" w:eastAsia="Amiri" w:cs="Amiri"/>
          <w:color w:val="111111"/>
          <w:sz w:val="28"/>
          <w:sz w:val="28"/>
          <w:szCs w:val="28"/>
          <w:rtl w:val="true"/>
          <w:lang w:bidi="ar-SA"/>
        </w:rPr>
        <w:t>ما ورد من النهي عن تسمية مطلق الإمام،و هو الحديث الثالث من أحاديث النهي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هذا الأمر لا يسميه باسمه إلاّ كافر</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معلوم أن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 على كل إمام خصوصا إذا أطلق في زمن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الحديثان السابقان</w:t>
      </w:r>
      <w:r>
        <w:rPr>
          <w:rStyle w:val="FootnoteAnchor"/>
          <w:rtl w:val="true"/>
        </w:rPr>
        <w:footnoteReference w:id="485"/>
      </w:r>
      <w:r>
        <w:rPr>
          <w:rFonts w:ascii="Amiri" w:hAnsi="Amiri" w:eastAsia="Amiri" w:cs="Amiri"/>
          <w:color w:val="111111"/>
          <w:sz w:val="28"/>
          <w:sz w:val="28"/>
          <w:szCs w:val="28"/>
          <w:rtl w:val="true"/>
          <w:lang w:bidi="ar-SA"/>
        </w:rPr>
        <w:t>قرينة دالة على صحة إرادة العموم،مع أن النصوص موجودة في كل واحد منهم عليهم السّلام متفرقة في أماكنها،فهل يعتري أحدا شك في أن ذلك للخوف و التقية فيزول بزواله و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ورد من إطلاق صاحب هذا الأمر فيه على غير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الصدوق في عيون الأخبار في باب دلائل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العباس النجاشي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صاحب هذا الأمر؟قال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w:t>
      </w:r>
      <w:bookmarkStart w:id="450" w:name="pg7060_66339"/>
    </w:p>
    <w:p>
      <w:pPr>
        <w:pStyle w:val="Heading4"/>
        <w:numPr>
          <w:ilvl w:val="3"/>
          <w:numId w:val="1"/>
        </w:numPr>
        <w:rPr/>
      </w:pPr>
      <w:bookmarkStart w:id="451" w:name="__RefHeading___Toc3274476_372815092"/>
      <w:bookmarkStart w:id="452" w:name="_Toc191"/>
      <w:bookmarkEnd w:id="450"/>
      <w:bookmarkEnd w:id="451"/>
      <w:r>
        <w:rPr>
          <w:rtl w:val="true"/>
        </w:rPr>
        <w:t>[</w:t>
      </w:r>
      <w:r>
        <w:rPr>
          <w:rtl w:val="true"/>
        </w:rPr>
        <w:t>الأمر</w:t>
      </w:r>
      <w:r>
        <w:rPr>
          <w:rtl w:val="true"/>
        </w:rPr>
        <w:t>]</w:t>
      </w:r>
      <w:r>
        <w:rPr>
          <w:rtl w:val="true"/>
        </w:rPr>
        <w:t>السادس</w:t>
      </w:r>
      <w:r>
        <w:rPr>
          <w:rtl w:val="true"/>
        </w:rPr>
        <w:t>:</w:t>
      </w:r>
      <w:bookmarkEnd w:id="452"/>
    </w:p>
    <w:p>
      <w:pPr>
        <w:pStyle w:val="BookText"/>
        <w:rPr/>
      </w:pPr>
      <w:r>
        <w:rPr>
          <w:rFonts w:ascii="Amiri" w:hAnsi="Amiri" w:eastAsia="Amiri" w:cs="Amiri"/>
          <w:color w:val="111111"/>
          <w:sz w:val="28"/>
          <w:sz w:val="28"/>
          <w:szCs w:val="28"/>
          <w:rtl w:val="true"/>
          <w:lang w:bidi="ar-SA"/>
        </w:rPr>
        <w:t>ما روي من الأحاديث الكثيرة في النهي عن سب أعداء الدين و لعنهم،</w:t>
      </w:r>
      <w:r>
        <w:rPr>
          <w:rStyle w:val="FootnoteAnchor"/>
          <w:rtl w:val="true"/>
        </w:rPr>
        <w:footnoteReference w:id="487"/>
      </w:r>
      <w:r>
        <w:rPr>
          <w:rFonts w:ascii="Amiri" w:hAnsi="Amiri" w:eastAsia="Amiri" w:cs="Amiri"/>
          <w:color w:val="111111"/>
          <w:sz w:val="28"/>
          <w:sz w:val="28"/>
          <w:szCs w:val="28"/>
          <w:rtl w:val="true"/>
          <w:lang w:bidi="ar-SA"/>
        </w:rPr>
        <w:t>و لو أردنا جمعها لزادت على أحاديث النهي عن تسمية القائم عليه السّلام و في أكثر تلك الأحاديث مبالغة عظيمة و تهديد و وعيد،و هل يشك أحد في الجواز مع عدم الخوف و المفسدة مع أنك لا تكاد تجد لها معارضا صريحا،فكيف يشك في جواز التسمية مع ما رأيت من المعارضات الصريحة الكثيرة لأحاديث النهي؟</w:t>
      </w:r>
    </w:p>
    <w:p>
      <w:pPr>
        <w:pStyle w:val="Heading4"/>
        <w:numPr>
          <w:ilvl w:val="3"/>
          <w:numId w:val="1"/>
        </w:numPr>
        <w:rPr/>
      </w:pPr>
      <w:bookmarkStart w:id="453" w:name="__RefHeading___Toc3274478_372815092"/>
      <w:bookmarkStart w:id="454" w:name="_Toc192"/>
      <w:bookmarkEnd w:id="453"/>
      <w:r>
        <w:rPr>
          <w:rtl w:val="true"/>
        </w:rPr>
        <w:t>[</w:t>
      </w:r>
      <w:r>
        <w:rPr>
          <w:rtl w:val="true"/>
        </w:rPr>
        <w:t>الأمر</w:t>
      </w:r>
      <w:r>
        <w:rPr>
          <w:rtl w:val="true"/>
        </w:rPr>
        <w:t>]</w:t>
      </w:r>
      <w:r>
        <w:rPr>
          <w:rtl w:val="true"/>
        </w:rPr>
        <w:t>السابع</w:t>
      </w:r>
      <w:r>
        <w:rPr>
          <w:rtl w:val="true"/>
        </w:rPr>
        <w:t>:</w:t>
      </w:r>
      <w:bookmarkEnd w:id="454"/>
    </w:p>
    <w:p>
      <w:pPr>
        <w:pStyle w:val="BookText"/>
        <w:rPr/>
      </w:pPr>
      <w:r>
        <w:rPr>
          <w:rFonts w:ascii="Amiri" w:hAnsi="Amiri" w:eastAsia="Amiri" w:cs="Amiri"/>
          <w:color w:val="111111"/>
          <w:sz w:val="28"/>
          <w:sz w:val="28"/>
          <w:szCs w:val="28"/>
          <w:rtl w:val="true"/>
          <w:lang w:bidi="ar-SA"/>
        </w:rPr>
        <w:t>ما روي من الأحاديث الموافقة للتقية في أكثر المسائل الشرعية و لا حاجة إلى الإشارة إلى أنواعها و أقسامها لكثرتها جدا و شهرتها،حتى لا يكاد يخلو من ذلك أمر من المهمات،و من أغرب تلك المواضع و أقربها مشابهة لما نحن فيه ما نقله الشيخ المفيد في رسالته التي ألّفها في المتعة حيث روى فيها ما 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أبان بن تغلب تمتع بامرأة بمكة فلاعبته و خدعته حتى أدخلته صندوقا ثم قفلته عليه و دعت بحمّال فحمله إلى المسعى ثم دنت منه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أتدري أين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في المسعى بين الصفا و المروة، و نحن نريد أن نأمر مناديا ينادي عليك هذا فلان ابن فلان وجد في بيوت الفواحش يزني،فنفضحك و نسلّمك إلى القتل فبم تفدي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ففدى نفسه منها بمال كثير فوق طاقته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فأمرت حمالا أن يحمل ذلك الصندوق إلى بيتها بعد ما قبضت المال من وكيله ثم خلّت سبيله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فبلغ الخبر إلى أبي عبد اللّه جعفر الصادق عليه السّلام فنهى عن المتعة في تلك المدة نهيّا بليغا لأجل ذلك،</w:t>
      </w:r>
      <w:r>
        <w:rPr>
          <w:rStyle w:val="FootnoteAnchor"/>
          <w:rtl w:val="true"/>
        </w:rPr>
        <w:footnoteReference w:id="489"/>
      </w:r>
      <w:r>
        <w:rPr>
          <w:rFonts w:ascii="Amiri" w:hAnsi="Amiri" w:eastAsia="Amiri" w:cs="Amiri"/>
          <w:color w:val="111111"/>
          <w:sz w:val="28"/>
          <w:sz w:val="28"/>
          <w:szCs w:val="28"/>
          <w:rtl w:val="true"/>
          <w:lang w:bidi="ar-SA"/>
        </w:rPr>
        <w:t>حتى صرّح بتحريمها في عدة أحاديث معتبرة منها ما هو موجود في الكافي</w:t>
      </w:r>
      <w:r>
        <w:rPr>
          <w:rStyle w:val="FootnoteAnchor"/>
          <w:rtl w:val="true"/>
        </w:rPr>
        <w:footnoteReference w:id="490"/>
      </w:r>
      <w:r>
        <w:rPr>
          <w:rFonts w:ascii="Amiri" w:hAnsi="Amiri" w:eastAsia="Amiri" w:cs="Amiri"/>
          <w:color w:val="111111"/>
          <w:sz w:val="28"/>
          <w:sz w:val="28"/>
          <w:szCs w:val="28"/>
          <w:rtl w:val="true"/>
          <w:lang w:bidi="ar-SA"/>
        </w:rPr>
        <w:t xml:space="preserve">و غيره و هي تزيد على </w:t>
      </w:r>
      <w:bookmarkStart w:id="455" w:name="pg7060_66340"/>
    </w:p>
    <w:p>
      <w:pPr>
        <w:pStyle w:val="BookText"/>
        <w:rPr/>
      </w:pPr>
      <w:bookmarkEnd w:id="455"/>
      <w:r>
        <w:rPr>
          <w:rFonts w:ascii="Amiri" w:hAnsi="Amiri" w:eastAsia="Amiri" w:cs="Amiri"/>
          <w:color w:val="111111"/>
          <w:sz w:val="28"/>
          <w:sz w:val="28"/>
          <w:szCs w:val="28"/>
          <w:rtl w:val="true"/>
          <w:lang w:bidi="ar-SA"/>
        </w:rPr>
        <w:t>أحاديث النهي عن التسمية و كثير منها عام مطلق ظاهره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يجب العمل به إلى يوم القيامة،مع أن إباحة المتعة أمر ثابت بالكتاب و السنّة و الإجماع،بل هو من ضروريات المذهب،و إنما وجه النهي عنها دفع تلك المفسدة الجزئية التي لا يترتب عليها ما يترتب على التسمية في بعض الأوقات</w:t>
      </w:r>
      <w:r>
        <w:rPr>
          <w:rFonts w:eastAsia="Amiri" w:cs="Amiri" w:ascii="Amiri" w:hAnsi="Amiri"/>
          <w:color w:val="111111"/>
          <w:sz w:val="28"/>
          <w:szCs w:val="28"/>
          <w:rtl w:val="true"/>
          <w:lang w:bidi="ar-SA"/>
        </w:rPr>
        <w:t>.</w:t>
      </w:r>
    </w:p>
    <w:p>
      <w:pPr>
        <w:pStyle w:val="Heading4"/>
        <w:numPr>
          <w:ilvl w:val="3"/>
          <w:numId w:val="1"/>
        </w:numPr>
        <w:rPr/>
      </w:pPr>
      <w:bookmarkStart w:id="456" w:name="__RefHeading___Toc3274480_372815092"/>
      <w:bookmarkStart w:id="457" w:name="_Toc193"/>
      <w:bookmarkEnd w:id="456"/>
      <w:r>
        <w:rPr>
          <w:rtl w:val="true"/>
        </w:rPr>
        <w:t>[</w:t>
      </w:r>
      <w:r>
        <w:rPr>
          <w:rtl w:val="true"/>
        </w:rPr>
        <w:t>الأمر</w:t>
      </w:r>
      <w:r>
        <w:rPr>
          <w:rtl w:val="true"/>
        </w:rPr>
        <w:t>]</w:t>
      </w:r>
      <w:r>
        <w:rPr>
          <w:rtl w:val="true"/>
        </w:rPr>
        <w:t>الثامن</w:t>
      </w:r>
      <w:r>
        <w:rPr>
          <w:rtl w:val="true"/>
        </w:rPr>
        <w:t>:</w:t>
      </w:r>
      <w:bookmarkEnd w:id="457"/>
    </w:p>
    <w:p>
      <w:pPr>
        <w:pStyle w:val="BookText"/>
        <w:rPr/>
      </w:pPr>
      <w:r>
        <w:rPr>
          <w:rFonts w:ascii="Amiri" w:hAnsi="Amiri" w:eastAsia="Amiri" w:cs="Amiri"/>
          <w:color w:val="111111"/>
          <w:sz w:val="28"/>
          <w:sz w:val="28"/>
          <w:szCs w:val="28"/>
          <w:rtl w:val="true"/>
          <w:lang w:bidi="ar-SA"/>
        </w:rPr>
        <w:t>و هو نظير قريب ما رواه الصدوق في كتاب كمال الدين بإسناده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لصاحب هذا الأمر غيبة لا بدّ منها يرتاب فيها كل مبطل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لأمر لم يؤذن لنا في كشفه إلاّ بعد ظهوره</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معناه غيره أيضا،فهذا ظاهره أنهم لم يؤذن لهم في ذكر علة الغيبة إلاّ بعد ظهور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روي في بيان تلك العلة أحاديث كثيرة أفرد لها الصدوق بابا </w:t>
      </w:r>
      <w:r>
        <w:rPr>
          <w:rStyle w:val="FootnoteAnchor"/>
          <w:rtl w:val="true"/>
        </w:rPr>
        <w:footnoteReference w:id="492"/>
      </w:r>
      <w:r>
        <w:rPr>
          <w:rFonts w:ascii="Amiri" w:hAnsi="Amiri" w:eastAsia="Amiri" w:cs="Amiri"/>
          <w:color w:val="111111"/>
          <w:sz w:val="28"/>
          <w:sz w:val="28"/>
          <w:szCs w:val="28"/>
          <w:rtl w:val="true"/>
          <w:lang w:bidi="ar-SA"/>
        </w:rPr>
        <w:t>أورد فيه بعض تلك الأحاديث،و لكن هذا الكلام ورد مطابقا لمقتضى ذلك المقام كما هو شأن البلاغة و مقتضى الحكمة،فكذا حديث سؤال عمر و باقي أحاديث النهي</w:t>
      </w:r>
      <w:r>
        <w:rPr>
          <w:rFonts w:eastAsia="Amiri" w:cs="Amiri" w:ascii="Amiri" w:hAnsi="Amiri"/>
          <w:color w:val="111111"/>
          <w:sz w:val="28"/>
          <w:szCs w:val="28"/>
          <w:rtl w:val="true"/>
          <w:lang w:bidi="ar-SA"/>
        </w:rPr>
        <w:t>.</w:t>
      </w:r>
      <w:r>
        <w:rPr>
          <w:rStyle w:val="FootnoteAnchor"/>
          <w:rtl w:val="true"/>
        </w:rPr>
        <w:footnoteReference w:id="493"/>
      </w:r>
    </w:p>
    <w:p>
      <w:pPr>
        <w:pStyle w:val="Heading4"/>
        <w:numPr>
          <w:ilvl w:val="3"/>
          <w:numId w:val="1"/>
        </w:numPr>
        <w:rPr/>
      </w:pPr>
      <w:bookmarkStart w:id="458" w:name="__RefHeading___Toc3274482_372815092"/>
      <w:bookmarkStart w:id="459" w:name="_Toc194"/>
      <w:bookmarkEnd w:id="458"/>
      <w:r>
        <w:rPr>
          <w:rtl w:val="true"/>
        </w:rPr>
        <w:t>[</w:t>
      </w:r>
      <w:r>
        <w:rPr>
          <w:rtl w:val="true"/>
        </w:rPr>
        <w:t>الأمر</w:t>
      </w:r>
      <w:r>
        <w:rPr>
          <w:rtl w:val="true"/>
        </w:rPr>
        <w:t>]</w:t>
      </w:r>
      <w:r>
        <w:rPr>
          <w:rtl w:val="true"/>
        </w:rPr>
        <w:t>التاسع</w:t>
      </w:r>
      <w:r>
        <w:rPr>
          <w:rtl w:val="true"/>
        </w:rPr>
        <w:t>:</w:t>
      </w:r>
      <w:bookmarkEnd w:id="459"/>
    </w:p>
    <w:p>
      <w:pPr>
        <w:pStyle w:val="BookText"/>
        <w:rPr/>
      </w:pPr>
      <w:r>
        <w:rPr>
          <w:rFonts w:ascii="Amiri" w:hAnsi="Amiri" w:eastAsia="Amiri" w:cs="Amiri"/>
          <w:color w:val="111111"/>
          <w:sz w:val="28"/>
          <w:sz w:val="28"/>
          <w:szCs w:val="28"/>
          <w:rtl w:val="true"/>
          <w:lang w:bidi="ar-SA"/>
        </w:rPr>
        <w:t>ما روي في عدة أحاديث من النهي عن 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بغير شهر،و تلك الأحاديث لا تقصر عن أحاديث التسمية، و قد أفرد لها الكليني بابا في كتابه </w:t>
      </w:r>
      <w:r>
        <w:rPr>
          <w:rStyle w:val="FootnoteAnchor"/>
          <w:rtl w:val="true"/>
        </w:rPr>
        <w:footnoteReference w:id="494"/>
      </w:r>
      <w:r>
        <w:rPr>
          <w:rFonts w:ascii="Amiri" w:hAnsi="Amiri" w:eastAsia="Amiri" w:cs="Amiri"/>
          <w:color w:val="111111"/>
          <w:sz w:val="28"/>
          <w:sz w:val="28"/>
          <w:szCs w:val="28"/>
          <w:rtl w:val="true"/>
          <w:lang w:bidi="ar-SA"/>
        </w:rPr>
        <w:t>كما فعل هناك،و قد روى هذا المعنى ابن بابويه في كتاب من لا يحضره الفقيه،</w:t>
      </w:r>
      <w:r>
        <w:rPr>
          <w:rStyle w:val="FootnoteAnchor"/>
          <w:rtl w:val="true"/>
        </w:rPr>
        <w:footnoteReference w:id="495"/>
      </w:r>
      <w:r>
        <w:rPr>
          <w:rFonts w:ascii="Amiri" w:hAnsi="Amiri" w:eastAsia="Amiri" w:cs="Amiri"/>
          <w:color w:val="111111"/>
          <w:sz w:val="28"/>
          <w:sz w:val="28"/>
          <w:szCs w:val="28"/>
          <w:rtl w:val="true"/>
          <w:lang w:bidi="ar-SA"/>
        </w:rPr>
        <w:t>و ناهيك بذلك ثم إنّا رأيناهما قد صرّحا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شهر في عنوان الأبواب و في أحاديث متعددة في الصوم و في الأدعية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يفهم من بعض تلك الأحاديث أن وجه النهي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رمضان اسم من أسماء اللّه فإذا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رمضان أو ذهب رمضان،ربّما يفهم منه ذلك المعنى فيلزم تجويز ذلك على اللّه و هو مستلزم لحدوث القديم،فعلم أنه يجوز إذا قصد المعنى الصحيح لوجود التصريح بذلك،كما قلنا و لوجود إطلاق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شهر في الأحاديث المشار إليها مع اتفاق النسخ الصحيحة،فعلم أن وجه النهي دفع هذه المفسدة التي هي إيهام خلاف المقصود</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معلوم أنه لا نسبة لها إلى المفسدة المذكورة سابقا فورود ذلك النهي ليس بعجب</w:t>
      </w:r>
      <w:r>
        <w:rPr>
          <w:rFonts w:eastAsia="Amiri" w:cs="Amiri" w:ascii="Amiri" w:hAnsi="Amiri"/>
          <w:color w:val="111111"/>
          <w:sz w:val="28"/>
          <w:szCs w:val="28"/>
          <w:rtl w:val="true"/>
          <w:lang w:bidi="ar-SA"/>
        </w:rPr>
        <w:t xml:space="preserve">. </w:t>
      </w:r>
      <w:bookmarkStart w:id="460" w:name="pg7060_66341"/>
    </w:p>
    <w:p>
      <w:pPr>
        <w:pStyle w:val="Heading4"/>
        <w:numPr>
          <w:ilvl w:val="3"/>
          <w:numId w:val="1"/>
        </w:numPr>
        <w:rPr/>
      </w:pPr>
      <w:bookmarkStart w:id="461" w:name="__RefHeading___Toc3274484_372815092"/>
      <w:bookmarkStart w:id="462" w:name="_Toc195"/>
      <w:bookmarkEnd w:id="460"/>
      <w:bookmarkEnd w:id="461"/>
      <w:r>
        <w:rPr>
          <w:rtl w:val="true"/>
        </w:rPr>
        <w:t>[</w:t>
      </w:r>
      <w:r>
        <w:rPr>
          <w:rtl w:val="true"/>
        </w:rPr>
        <w:t>الأمر</w:t>
      </w:r>
      <w:r>
        <w:rPr>
          <w:rtl w:val="true"/>
        </w:rPr>
        <w:t>]</w:t>
      </w:r>
      <w:r>
        <w:rPr>
          <w:rtl w:val="true"/>
        </w:rPr>
        <w:t>العاشر</w:t>
      </w:r>
      <w:r>
        <w:rPr>
          <w:rtl w:val="true"/>
        </w:rPr>
        <w:t>:</w:t>
      </w:r>
      <w:bookmarkEnd w:id="462"/>
    </w:p>
    <w:p>
      <w:pPr>
        <w:pStyle w:val="BookText"/>
        <w:rPr/>
      </w:pPr>
      <w:r>
        <w:rPr>
          <w:rFonts w:ascii="Amiri" w:hAnsi="Amiri" w:eastAsia="Amiri" w:cs="Amiri"/>
          <w:color w:val="111111"/>
          <w:sz w:val="28"/>
          <w:sz w:val="28"/>
          <w:szCs w:val="28"/>
          <w:rtl w:val="true"/>
          <w:lang w:bidi="ar-SA"/>
        </w:rPr>
        <w:t>ما رواه الكليني عن يونس بن يعقوب،عن أبي عبد اللّه عليه السّلام أنه كتب إليه بعض أصحابه يسأله أن يدعو اللّه له أن يجعله ممّن ينتصر به لدينه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 و كتب في أسفل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 إن اللّه ينتصر لدينه بشرار خلقه</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فانظر إلى عدم فعله لذلك،و أشار به إلى النهي عن إطلاق هذا الكلام،لما فيه من إيهام خلاف المطلوب مع ورود ذلك اللفظ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به في حديث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اللهم أوسع عليّ في رزقي و امدد لي في 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اغفر لي ذنبي</w:t>
      </w:r>
      <w:r>
        <w:rPr>
          <w:rFonts w:eastAsia="Amiri" w:cs="Amiri" w:ascii="Amiri" w:hAnsi="Amiri"/>
          <w:color w:val="111111"/>
          <w:sz w:val="28"/>
          <w:szCs w:val="28"/>
          <w:rtl w:val="true"/>
          <w:lang w:bidi="ar-SA"/>
        </w:rPr>
        <w:t xml:space="preserve">] </w:t>
      </w:r>
      <w:r>
        <w:rPr>
          <w:rStyle w:val="FootnoteAnchor"/>
          <w:rtl w:val="true"/>
        </w:rPr>
        <w:footnoteReference w:id="497"/>
      </w:r>
      <w:r>
        <w:rPr>
          <w:rFonts w:ascii="Amiri" w:hAnsi="Amiri" w:eastAsia="Amiri" w:cs="Amiri"/>
          <w:color w:val="111111"/>
          <w:sz w:val="28"/>
          <w:sz w:val="28"/>
          <w:szCs w:val="28"/>
          <w:rtl w:val="true"/>
          <w:lang w:bidi="ar-SA"/>
        </w:rPr>
        <w:t>و اجعلني ممّن تنتصر به لدينك و لا تستبدل بي غيري</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ما رواه الكاهلي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الحسن عليه السّلام في 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منتهى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علمه،فليس لعلمه منتهى،و لكن 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منتهى رضاه</w:t>
      </w:r>
      <w:r>
        <w:rPr>
          <w:rFonts w:eastAsia="IRNazanin" w:cs="IRNazanin"/>
          <w:color w:val="111111"/>
          <w:sz w:val="28"/>
          <w:szCs w:val="28"/>
          <w:rtl w:val="true"/>
          <w:lang w:bidi="fa-IR"/>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3" w:name="__RefHeading___Toc3274486_372815092"/>
      <w:bookmarkStart w:id="464" w:name="_Toc196"/>
      <w:bookmarkEnd w:id="463"/>
      <w:r>
        <w:rPr>
          <w:rtl w:val="true"/>
        </w:rPr>
        <w:t>[</w:t>
      </w:r>
      <w:r>
        <w:rPr>
          <w:rtl w:val="true"/>
        </w:rPr>
        <w:t>الأمر</w:t>
      </w:r>
      <w:r>
        <w:rPr>
          <w:rtl w:val="true"/>
        </w:rPr>
        <w:t>]</w:t>
      </w:r>
      <w:r>
        <w:rPr>
          <w:rtl w:val="true"/>
        </w:rPr>
        <w:t>الحادي عشر</w:t>
      </w:r>
      <w:r>
        <w:rPr>
          <w:rtl w:val="true"/>
        </w:rPr>
        <w:t>:</w:t>
      </w:r>
      <w:bookmarkEnd w:id="464"/>
    </w:p>
    <w:p>
      <w:pPr>
        <w:pStyle w:val="BookText"/>
        <w:rPr/>
      </w:pPr>
      <w:r>
        <w:rPr>
          <w:rFonts w:ascii="Amiri" w:hAnsi="Amiri" w:eastAsia="Amiri" w:cs="Amiri"/>
          <w:color w:val="111111"/>
          <w:sz w:val="28"/>
          <w:sz w:val="28"/>
          <w:szCs w:val="28"/>
          <w:rtl w:val="true"/>
          <w:lang w:bidi="ar-SA"/>
        </w:rPr>
        <w:t>ما رواه الكليني بسنده عن الحسن بن محبوب،عمّن ذكره،عن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عنده 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من أي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حددته </w:t>
      </w:r>
      <w:r>
        <w:rPr>
          <w:rStyle w:val="FootnoteAnchor"/>
          <w:rtl w:val="true"/>
        </w:rPr>
        <w:footnoteReference w:id="5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أقول؟قال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من أن يوصف</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معناه أحاديث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ابن بابويه و غيره أحاديث في تفسير اللّه أكبر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 من كل شيء،</w:t>
      </w:r>
      <w:r>
        <w:rPr>
          <w:rStyle w:val="FootnoteAnchor"/>
          <w:rtl w:val="true"/>
        </w:rPr>
        <w:footnoteReference w:id="502"/>
      </w:r>
      <w:r>
        <w:rPr>
          <w:rFonts w:ascii="Amiri" w:hAnsi="Amiri" w:eastAsia="Amiri" w:cs="Amiri"/>
          <w:color w:val="111111"/>
          <w:sz w:val="28"/>
          <w:sz w:val="28"/>
          <w:szCs w:val="28"/>
          <w:rtl w:val="true"/>
          <w:lang w:bidi="ar-SA"/>
        </w:rPr>
        <w:t>فعلم أن الأمر بذلك و النهي عن الأمر الأول إنما هو احتراز عن إيهام خلاف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في آخر نهج البلاغة عن أمير المؤمنين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يقولن أحدكم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الفتنة،فإنه</w:t>
      </w:r>
      <w:r>
        <w:rPr>
          <w:rStyle w:val="FootnoteAnchor"/>
          <w:rtl w:val="true"/>
        </w:rPr>
        <w:footnoteReference w:id="503"/>
      </w:r>
      <w:r>
        <w:rPr>
          <w:rFonts w:ascii="Amiri" w:hAnsi="Amiri" w:eastAsia="Amiri" w:cs="Amiri"/>
          <w:color w:val="111111"/>
          <w:sz w:val="28"/>
          <w:sz w:val="28"/>
          <w:szCs w:val="28"/>
          <w:rtl w:val="true"/>
          <w:lang w:bidi="ar-SA"/>
        </w:rPr>
        <w:t>ليس من أحد إلاّ و هو يشتمل على فتنة،و لكن من استعاذ فليستعذ من مضلاّت الفتن</w:t>
      </w:r>
      <w:r>
        <w:rPr>
          <w:rStyle w:val="FootnoteAnchor"/>
          <w:rtl w:val="true"/>
        </w:rPr>
        <w:footnoteReference w:id="504"/>
      </w:r>
      <w:r>
        <w:rPr>
          <w:rFonts w:ascii="IRNazanin" w:hAnsi="IRNazanin" w:eastAsia="IRNazanin"/>
          <w:color w:val="111111"/>
          <w:sz w:val="28"/>
          <w:sz w:val="28"/>
          <w:szCs w:val="28"/>
          <w:rtl w:val="true"/>
          <w:lang w:bidi="fa-IR"/>
        </w:rPr>
        <w:t xml:space="preserve">،فإن </w:t>
      </w:r>
      <w:r>
        <w:rPr>
          <w:rStyle w:val="FootnoteAnchor"/>
          <w:rtl w:val="true"/>
        </w:rPr>
        <w:footnoteReference w:id="505"/>
      </w:r>
      <w:r>
        <w:rPr>
          <w:rFonts w:ascii="Amiri" w:hAnsi="Amiri" w:eastAsia="Amiri" w:cs="Amiri"/>
          <w:color w:val="111111"/>
          <w:sz w:val="28"/>
          <w:sz w:val="28"/>
          <w:szCs w:val="28"/>
          <w:rtl w:val="true"/>
          <w:lang w:bidi="ar-SA"/>
        </w:rPr>
        <w:t>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اعْلَمُوا أَنَّما أَمْوالُكُمْ وَ أَوْلادُكُمْ فِتْنَةٌ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و معلوم أنه قد روي في عدة أخبار عنهم عليه السّلام الاستعاذة من الفتنة مع قصد معنى صحيح أو مع قيد يدل على ذلك</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3274488_372815092"/>
      <w:bookmarkStart w:id="466" w:name="_Toc197"/>
      <w:bookmarkEnd w:id="465"/>
      <w:r>
        <w:rPr>
          <w:rtl w:val="true"/>
        </w:rPr>
        <w:t>[</w:t>
      </w:r>
      <w:r>
        <w:rPr>
          <w:rtl w:val="true"/>
        </w:rPr>
        <w:t>الأمر</w:t>
      </w:r>
      <w:r>
        <w:rPr>
          <w:rtl w:val="true"/>
        </w:rPr>
        <w:t>]</w:t>
      </w:r>
      <w:r>
        <w:rPr>
          <w:rtl w:val="true"/>
        </w:rPr>
        <w:t>الثاني عشر</w:t>
      </w:r>
      <w:r>
        <w:rPr>
          <w:rtl w:val="true"/>
        </w:rPr>
        <w:t>:</w:t>
      </w:r>
      <w:bookmarkEnd w:id="466"/>
    </w:p>
    <w:p>
      <w:pPr>
        <w:pStyle w:val="BookText"/>
        <w:rPr/>
      </w:pPr>
      <w:r>
        <w:rPr>
          <w:rFonts w:ascii="Amiri" w:hAnsi="Amiri" w:eastAsia="Amiri" w:cs="Amiri"/>
          <w:color w:val="111111"/>
          <w:sz w:val="28"/>
          <w:sz w:val="28"/>
          <w:szCs w:val="28"/>
          <w:rtl w:val="true"/>
          <w:lang w:bidi="ar-SA"/>
        </w:rPr>
        <w:t>ما رواه الكليني بإسناده الصحيح عن ابن أبي نصر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اللّه أن يرزقني الحلال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أتدري ما الحلال؟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عندنا أطيب </w:t>
      </w:r>
    </w:p>
    <w:p>
      <w:pPr>
        <w:pStyle w:val="BookText"/>
        <w:rPr/>
      </w:pPr>
      <w:r>
        <w:rPr>
          <w:rFonts w:ascii="Amiri" w:hAnsi="Amiri" w:eastAsia="Amiri" w:cs="Amiri"/>
          <w:color w:val="111111"/>
          <w:sz w:val="28"/>
          <w:sz w:val="28"/>
          <w:szCs w:val="28"/>
          <w:rtl w:val="true"/>
          <w:lang w:bidi="ar-SA"/>
        </w:rPr>
        <w:t xml:space="preserve">المكسب </w:t>
      </w:r>
      <w:r>
        <w:rPr>
          <w:rStyle w:val="FootnoteAnchor"/>
          <w:rtl w:val="true"/>
        </w:rPr>
        <w:footnoteReference w:id="5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الحلال قوت المصطفين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من رزقك الواسع</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معناه أحاديث أخر صحيحة تدل على النهي،و أن الحلال قوت النبيين مع أنه قد ورد الدعاء بطلب الحلال و الأمر بطلبه في أحاديث كثيرة،لكن مع قصد المعنى الصحيح أعني الحلال الظاهري لا الواقعي الخالص الذي لم يخالطه شك و 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أعجب من ذلك ما روي عنهم عليه السّلام أنهم سألوا عن القرآن أهو خالق أم مخلوق؟فقالوا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بخالق و لا مخلوق،و لكنه كلام اللّه محدث</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يطلقوا لفظ المخلوق على القرآن مع أنه مرادف للمحدث في المعنى،و لكن له معنى آخر لا تصح إرادته و ذلك أن المخلوق ورد بمعنى المكذوب كقوله تعالى نقلا عن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سَمِعْنا بِهذا فِي الْمِلَّةِ الْآخِرَةِ إِنْ هذا إِلاَّ اخْتِلاقٌ </w:t>
      </w:r>
      <w:r>
        <w:rPr>
          <w:rStyle w:val="FootnoteAnchor"/>
          <w:rtl w:val="true"/>
        </w:rPr>
        <w:footnoteReference w:id="510"/>
      </w:r>
      <w:r>
        <w:rPr>
          <w:rFonts w:ascii="Amiri" w:hAnsi="Amiri" w:eastAsia="Amiri" w:cs="Amiri"/>
          <w:color w:val="111111"/>
          <w:sz w:val="28"/>
          <w:sz w:val="28"/>
          <w:szCs w:val="28"/>
          <w:rtl w:val="true"/>
          <w:lang w:bidi="ar-SA"/>
        </w:rPr>
        <w:t>فالعجب ممّن يعلم أنهم عليه السّلام ينهون عن إطلاق لفظ يوهم خلاف المقصود و يحترزون عن ذلك ثم يستبعد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ورود النهي عن التسمية دفعا لتلك المفسدة العظيمة من قتل أكثر السادات و الشيعة و إذهاب المذهب بالكلية و اللّه أعلم</w:t>
      </w:r>
      <w:r>
        <w:rPr>
          <w:rFonts w:eastAsia="Amiri" w:cs="Amiri" w:ascii="Amiri" w:hAnsi="Amiri"/>
          <w:color w:val="111111"/>
          <w:sz w:val="28"/>
          <w:szCs w:val="28"/>
          <w:rtl w:val="true"/>
          <w:lang w:bidi="ar-SA"/>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7" w:name="pg7060_66344"/>
      <w:bookmarkStart w:id="468" w:name="pg7060_66344"/>
      <w:bookmarkEnd w:id="468"/>
    </w:p>
    <w:p>
      <w:pPr>
        <w:pStyle w:val="Heading2"/>
        <w:numPr>
          <w:ilvl w:val="1"/>
          <w:numId w:val="1"/>
        </w:numPr>
        <w:rPr/>
      </w:pPr>
      <w:bookmarkStart w:id="469" w:name="pg7060_66344"/>
      <w:bookmarkStart w:id="470" w:name="__RefHeading___Toc3274490_372815092"/>
      <w:bookmarkStart w:id="471" w:name="_Toc198"/>
      <w:bookmarkEnd w:id="469"/>
      <w:bookmarkEnd w:id="470"/>
      <w:r>
        <w:rPr>
          <w:rtl w:val="true"/>
        </w:rPr>
        <w:t>الفصل العاشر</w:t>
      </w:r>
      <w:r>
        <w:rPr>
          <w:rtl w:val="true"/>
        </w:rPr>
        <w:t xml:space="preserve">: </w:t>
      </w:r>
      <w:r>
        <w:rPr>
          <w:rtl w:val="true"/>
        </w:rPr>
        <w:t>في رد باقي التأويلات المحتملة لاحاديث النهي</w:t>
      </w:r>
      <w:bookmarkEnd w:id="471"/>
    </w:p>
    <w:p>
      <w:pPr>
        <w:pStyle w:val="Heading3"/>
        <w:numPr>
          <w:ilvl w:val="2"/>
          <w:numId w:val="1"/>
        </w:numPr>
        <w:rPr/>
      </w:pPr>
      <w:bookmarkStart w:id="472" w:name="__RefHeading___Toc3274492_372815092"/>
      <w:bookmarkStart w:id="473" w:name="_Toc199"/>
      <w:bookmarkEnd w:id="472"/>
      <w:r>
        <w:rPr>
          <w:rtl w:val="true"/>
        </w:rPr>
        <w:t>اشارة</w:t>
      </w:r>
      <w:bookmarkEnd w:id="4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بطلان التأويلات الدالة على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رد باقي التأويلات المحتملة لأحاديث النهي غير</w:t>
      </w:r>
    </w:p>
    <w:p>
      <w:pPr>
        <w:pStyle w:val="Heading3"/>
        <w:numPr>
          <w:ilvl w:val="2"/>
          <w:numId w:val="1"/>
        </w:numPr>
        <w:rPr/>
      </w:pPr>
      <w:bookmarkStart w:id="474" w:name="__RefHeading___Toc3274494_372815092"/>
      <w:bookmarkStart w:id="475" w:name="_Toc200"/>
      <w:bookmarkEnd w:id="474"/>
      <w:r>
        <w:rPr>
          <w:rtl w:val="true"/>
        </w:rPr>
        <w:t>[</w:t>
      </w:r>
      <w:r>
        <w:rPr>
          <w:rtl w:val="true"/>
        </w:rPr>
        <w:t>الوجه</w:t>
      </w:r>
      <w:r>
        <w:rPr>
          <w:rtl w:val="true"/>
        </w:rPr>
        <w:t>] (</w:t>
      </w:r>
      <w:r>
        <w:rPr>
          <w:rtl w:val="true"/>
        </w:rPr>
        <w:t>الأول</w:t>
      </w:r>
      <w:r>
        <w:rPr>
          <w:rtl w:val="true"/>
        </w:rPr>
        <w:t>)</w:t>
      </w:r>
      <w:bookmarkEnd w:id="475"/>
    </w:p>
    <w:p>
      <w:pPr>
        <w:pStyle w:val="BookText"/>
        <w:rPr/>
      </w:pPr>
      <w:r>
        <w:rPr>
          <w:rFonts w:ascii="Amiri" w:hAnsi="Amiri" w:eastAsia="Amiri" w:cs="Amiri"/>
          <w:color w:val="111111"/>
          <w:sz w:val="28"/>
          <w:sz w:val="28"/>
          <w:szCs w:val="28"/>
          <w:rtl w:val="true"/>
          <w:lang w:bidi="ar-SA"/>
        </w:rPr>
        <w:t>الذي دلت الأدلة على صحته و تلك الأدلة كلها دالة على ضعف غيره،لكنّا نشير إلى ما يؤيدها فنقول</w:t>
      </w:r>
      <w:r>
        <w:rPr>
          <w:rFonts w:eastAsia="Amiri" w:cs="Amiri" w:ascii="Amiri" w:hAnsi="Amiri"/>
          <w:color w:val="111111"/>
          <w:sz w:val="28"/>
          <w:szCs w:val="28"/>
          <w:rtl w:val="true"/>
          <w:lang w:bidi="ar-SA"/>
        </w:rPr>
        <w:t>:</w:t>
      </w:r>
    </w:p>
    <w:p>
      <w:pPr>
        <w:pStyle w:val="Heading3"/>
        <w:numPr>
          <w:ilvl w:val="2"/>
          <w:numId w:val="1"/>
        </w:numPr>
        <w:rPr/>
      </w:pPr>
      <w:bookmarkStart w:id="476" w:name="__RefHeading___Toc3274496_372815092"/>
      <w:bookmarkStart w:id="477" w:name="_Toc201"/>
      <w:bookmarkEnd w:id="476"/>
      <w:r>
        <w:rPr>
          <w:rtl w:val="true"/>
        </w:rPr>
        <w:t>أمّا الوجه الثاني</w:t>
      </w:r>
      <w:r>
        <w:rPr>
          <w:rtl w:val="true"/>
        </w:rPr>
        <w:t>:</w:t>
      </w:r>
      <w:bookmarkEnd w:id="477"/>
    </w:p>
    <w:p>
      <w:pPr>
        <w:pStyle w:val="BookText"/>
        <w:rPr/>
      </w:pPr>
      <w:r>
        <w:rPr>
          <w:rFonts w:ascii="Amiri" w:hAnsi="Amiri" w:eastAsia="Amiri" w:cs="Amiri"/>
          <w:color w:val="111111"/>
          <w:sz w:val="28"/>
          <w:sz w:val="28"/>
          <w:szCs w:val="28"/>
          <w:rtl w:val="true"/>
          <w:lang w:bidi="ar-SA"/>
        </w:rPr>
        <w:t>فقريب من الأول الذي اخترناه و لا فرق بينهما في حكم هذا الزمان و نحوه،و أمّا في زمن أوائل الغيبة فلا نسلّم عموم المنع،لأن بعض الأخبار السابقة قد وردت في وقوع التسمية منه عليه السّلام و من خواص شيعته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 ذلك لا فائدة فيه لنا أصلا،لكن أدلة التسمية تقتضي ما قلناه،و الوجه المذكور ضعيف و القرائن عليه لا تخلو من معارضات صريحة و النزاع بين القولين سهل،و يظهر من صاحب كشف الغمة اختيار هذا الوجه كما يأتي إن شاء اللّه</w:t>
      </w:r>
      <w:r>
        <w:rPr>
          <w:rFonts w:eastAsia="Amiri" w:cs="Amiri" w:ascii="Amiri" w:hAnsi="Amiri"/>
          <w:color w:val="111111"/>
          <w:sz w:val="28"/>
          <w:szCs w:val="28"/>
          <w:rtl w:val="true"/>
          <w:lang w:bidi="ar-SA"/>
        </w:rPr>
        <w:t>.</w:t>
      </w:r>
    </w:p>
    <w:p>
      <w:pPr>
        <w:pStyle w:val="Heading3"/>
        <w:numPr>
          <w:ilvl w:val="2"/>
          <w:numId w:val="1"/>
        </w:numPr>
        <w:rPr/>
      </w:pPr>
      <w:bookmarkStart w:id="478" w:name="__RefHeading___Toc3274498_372815092"/>
      <w:bookmarkStart w:id="479" w:name="_Toc202"/>
      <w:bookmarkEnd w:id="478"/>
      <w:r>
        <w:rPr>
          <w:rtl w:val="true"/>
        </w:rPr>
        <w:t xml:space="preserve">و أمّا </w:t>
      </w:r>
      <w:r>
        <w:rPr>
          <w:rtl w:val="true"/>
        </w:rPr>
        <w:t>[</w:t>
      </w:r>
      <w:r>
        <w:rPr>
          <w:rtl w:val="true"/>
        </w:rPr>
        <w:t>الوجه</w:t>
      </w:r>
      <w:r>
        <w:rPr>
          <w:rtl w:val="true"/>
        </w:rPr>
        <w:t xml:space="preserve">] </w:t>
      </w:r>
      <w:r>
        <w:rPr>
          <w:rtl w:val="true"/>
        </w:rPr>
        <w:t>الثالث</w:t>
      </w:r>
      <w:r>
        <w:rPr>
          <w:rtl w:val="true"/>
        </w:rPr>
        <w:t>:</w:t>
      </w:r>
      <w:bookmarkEnd w:id="479"/>
    </w:p>
    <w:p>
      <w:pPr>
        <w:pStyle w:val="BookText"/>
        <w:rPr/>
      </w:pPr>
      <w:r>
        <w:rPr>
          <w:rFonts w:ascii="Amiri" w:hAnsi="Amiri" w:eastAsia="Amiri" w:cs="Amiri"/>
          <w:color w:val="111111"/>
          <w:sz w:val="28"/>
          <w:sz w:val="28"/>
          <w:szCs w:val="28"/>
          <w:rtl w:val="true"/>
          <w:lang w:bidi="ar-SA"/>
        </w:rPr>
        <w:t>فضعيف جدا لذكر الاسم على المنبر و وروده في رواية أخرى،و تناول أحاديث الأمر و النهي للإسمين معا على السواء،و ضعف سند ذلك الحديث عند الأصوليين،و انفراده بهذا الحكم،و احتمال كون الاختفاء بالنسبة إلى شهرة الاسم الآخر،و قوة هذا الاحتمال جدا و غير ذلك،فهذه وجوه سبعة تدل على ضعف ذلك الوجه</w:t>
      </w:r>
      <w:r>
        <w:rPr>
          <w:rFonts w:eastAsia="Amiri" w:cs="Amiri" w:ascii="Amiri" w:hAnsi="Amiri"/>
          <w:color w:val="111111"/>
          <w:sz w:val="28"/>
          <w:szCs w:val="28"/>
          <w:rtl w:val="true"/>
          <w:lang w:bidi="ar-SA"/>
        </w:rPr>
        <w:t>.</w:t>
      </w:r>
    </w:p>
    <w:p>
      <w:pPr>
        <w:pStyle w:val="Heading3"/>
        <w:numPr>
          <w:ilvl w:val="2"/>
          <w:numId w:val="1"/>
        </w:numPr>
        <w:rPr/>
      </w:pPr>
      <w:bookmarkStart w:id="480" w:name="__RefHeading___Toc3274500_372815092"/>
      <w:bookmarkStart w:id="481" w:name="_Toc203"/>
      <w:bookmarkEnd w:id="480"/>
      <w:r>
        <w:rPr>
          <w:rtl w:val="true"/>
        </w:rPr>
        <w:t xml:space="preserve">و أمّا </w:t>
      </w:r>
      <w:r>
        <w:rPr>
          <w:rtl w:val="true"/>
        </w:rPr>
        <w:t>[</w:t>
      </w:r>
      <w:r>
        <w:rPr>
          <w:rtl w:val="true"/>
        </w:rPr>
        <w:t>الوجه</w:t>
      </w:r>
      <w:r>
        <w:rPr>
          <w:rtl w:val="true"/>
        </w:rPr>
        <w:t xml:space="preserve">] </w:t>
      </w:r>
      <w:r>
        <w:rPr>
          <w:rtl w:val="true"/>
        </w:rPr>
        <w:t>الرابع</w:t>
      </w:r>
      <w:r>
        <w:rPr>
          <w:rtl w:val="true"/>
        </w:rPr>
        <w:t>:</w:t>
      </w:r>
      <w:bookmarkEnd w:id="481"/>
    </w:p>
    <w:p>
      <w:pPr>
        <w:pStyle w:val="BookText"/>
        <w:rPr/>
      </w:pPr>
      <w:r>
        <w:rPr>
          <w:rFonts w:ascii="Amiri" w:hAnsi="Amiri" w:eastAsia="Amiri" w:cs="Amiri"/>
          <w:color w:val="111111"/>
          <w:sz w:val="28"/>
          <w:sz w:val="28"/>
          <w:szCs w:val="28"/>
          <w:rtl w:val="true"/>
          <w:lang w:bidi="ar-SA"/>
        </w:rPr>
        <w:t>فلا يخلو من بعد و إن كان الحكم في نفسه صحيحا و لا</w:t>
      </w:r>
    </w:p>
    <w:p>
      <w:pPr>
        <w:pStyle w:val="BookText"/>
        <w:rPr/>
      </w:pPr>
      <w:r>
        <w:rPr>
          <w:rFonts w:ascii="Amiri" w:hAnsi="Amiri" w:eastAsia="Amiri" w:cs="Amiri"/>
          <w:color w:val="111111"/>
          <w:sz w:val="28"/>
          <w:sz w:val="28"/>
          <w:szCs w:val="28"/>
          <w:rtl w:val="true"/>
          <w:lang w:bidi="ar-SA"/>
        </w:rPr>
        <w:t>ينافي ما اخترناه بوجه،لكن بعض أحاديث النهي تأباه كل الإباء</w:t>
      </w:r>
      <w:r>
        <w:rPr>
          <w:rFonts w:eastAsia="Amiri" w:cs="Amiri" w:ascii="Amiri" w:hAnsi="Amiri"/>
          <w:color w:val="111111"/>
          <w:sz w:val="28"/>
          <w:szCs w:val="28"/>
          <w:rtl w:val="true"/>
          <w:lang w:bidi="ar-SA"/>
        </w:rPr>
        <w:t>.</w:t>
      </w:r>
    </w:p>
    <w:p>
      <w:pPr>
        <w:pStyle w:val="Heading3"/>
        <w:numPr>
          <w:ilvl w:val="2"/>
          <w:numId w:val="1"/>
        </w:numPr>
        <w:rPr/>
      </w:pPr>
      <w:bookmarkStart w:id="482" w:name="__RefHeading___Toc3274502_372815092"/>
      <w:bookmarkStart w:id="483" w:name="_Toc204"/>
      <w:bookmarkEnd w:id="482"/>
      <w:r>
        <w:rPr>
          <w:rtl w:val="true"/>
        </w:rPr>
        <w:t xml:space="preserve">و أمّا </w:t>
      </w:r>
      <w:r>
        <w:rPr>
          <w:rtl w:val="true"/>
        </w:rPr>
        <w:t>[</w:t>
      </w:r>
      <w:r>
        <w:rPr>
          <w:rtl w:val="true"/>
        </w:rPr>
        <w:t>الوجه</w:t>
      </w:r>
      <w:r>
        <w:rPr>
          <w:rtl w:val="true"/>
        </w:rPr>
        <w:t xml:space="preserve">] </w:t>
      </w:r>
      <w:r>
        <w:rPr>
          <w:rtl w:val="true"/>
        </w:rPr>
        <w:t>الخامس</w:t>
      </w:r>
      <w:r>
        <w:rPr>
          <w:rtl w:val="true"/>
        </w:rPr>
        <w:t>:</w:t>
      </w:r>
      <w:bookmarkEnd w:id="483"/>
    </w:p>
    <w:p>
      <w:pPr>
        <w:pStyle w:val="BookText"/>
        <w:rPr/>
      </w:pPr>
      <w:r>
        <w:rPr>
          <w:rFonts w:ascii="Amiri" w:hAnsi="Amiri" w:eastAsia="Amiri" w:cs="Amiri"/>
          <w:color w:val="111111"/>
          <w:sz w:val="28"/>
          <w:sz w:val="28"/>
          <w:szCs w:val="28"/>
          <w:rtl w:val="true"/>
          <w:lang w:bidi="ar-SA"/>
        </w:rPr>
        <w:t>فضعيف جدا،بل لا وجه له أصلا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أحاديث النهي كلها وردت في زمان الظهور إلاّ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دلالتها على الوقتين سواء،و كذا دلالة أحاديث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محمل أقرب منه و عدم الضرورة إليه مع ما فيه من البعد و التكلّف</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وجود القرائن الكثيرة </w:t>
      </w:r>
      <w:bookmarkStart w:id="484" w:name="pg7060_66345"/>
    </w:p>
    <w:p>
      <w:pPr>
        <w:pStyle w:val="BookText"/>
        <w:rPr/>
      </w:pPr>
      <w:bookmarkEnd w:id="484"/>
      <w:r>
        <w:rPr>
          <w:rFonts w:ascii="Amiri" w:hAnsi="Amiri" w:eastAsia="Amiri" w:cs="Amiri"/>
          <w:color w:val="111111"/>
          <w:sz w:val="28"/>
          <w:sz w:val="28"/>
          <w:szCs w:val="28"/>
          <w:rtl w:val="true"/>
          <w:lang w:bidi="ar-SA"/>
        </w:rPr>
        <w:t>على الوجه الأول و عدم وجود قرينة تدل على هذا،و على تقدير وجود شيء فمتى يقاوم جميع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بالتتبع أنه لا قائل به أصلا،بل هو خلاف قول الجميع فلا يجوز المصير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عدّة من أحاديث الجواز وردت في زمان الغيبة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فباطل أيضا لا وجه له 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بعض أحاديث النهي شامل لأمير المؤمنين عليه السّلام أو خاص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قائل بهذا الوجه أصلا على ما يظهر،و إنما أوردناه احتمالا و احتياطا كأمثاله،فكيف يجوز إحداث قول لم يقل به أحد؟</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 قد عرفت سابقا في أحاديث متعددة أن خواص الشيعة قد صرحوا باسمه عليه السّلام في حضور بعض أهل العصمة فلم ينكروا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يلزم منها أن تكون أحاديث الأمر كلها متوجهة إلى الأئمة لا إلى الشيعة مع أنه من المعلوم الذي لا شك فيه أن الأمر بالعكس،و كيف يتصور أن يكون الأئمة عليه السّلام قد أمروا بذلك أنفسهم خاصة،مع أنهم خاطبوا الشيعة بتلك الأوامر و أمروهم بتلاوة تلك الأدعية في كل وقت و تلقين موتاهم في كل 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معرفة الإمام واجبة على الشيعة قطعا و المعرفة الإجمالية غير كافية فوجبت التسمية عليهم</w:t>
      </w:r>
      <w:r>
        <w:rPr>
          <w:rFonts w:eastAsia="Amiri" w:cs="Amiri" w:ascii="Amiri" w:hAnsi="Amiri"/>
          <w:color w:val="111111"/>
          <w:sz w:val="28"/>
          <w:szCs w:val="28"/>
          <w:rtl w:val="true"/>
          <w:lang w:bidi="ar-SA"/>
        </w:rPr>
        <w:t>.</w:t>
      </w:r>
    </w:p>
    <w:p>
      <w:pPr>
        <w:pStyle w:val="Heading3"/>
        <w:numPr>
          <w:ilvl w:val="2"/>
          <w:numId w:val="1"/>
        </w:numPr>
        <w:rPr/>
      </w:pPr>
      <w:bookmarkStart w:id="485" w:name="__RefHeading___Toc3274504_372815092"/>
      <w:bookmarkStart w:id="486" w:name="_Toc205"/>
      <w:bookmarkEnd w:id="485"/>
      <w:r>
        <w:rPr>
          <w:rtl w:val="true"/>
        </w:rPr>
        <w:t>و أمّا الوجه السابع</w:t>
      </w:r>
      <w:r>
        <w:rPr>
          <w:rtl w:val="true"/>
        </w:rPr>
        <w:t>:</w:t>
      </w:r>
      <w:bookmarkEnd w:id="486"/>
    </w:p>
    <w:p>
      <w:pPr>
        <w:pStyle w:val="BookText"/>
        <w:rPr/>
      </w:pPr>
      <w:r>
        <w:rPr>
          <w:rFonts w:ascii="Amiri" w:hAnsi="Amiri" w:eastAsia="Amiri" w:cs="Amiri"/>
          <w:color w:val="111111"/>
          <w:sz w:val="28"/>
          <w:sz w:val="28"/>
          <w:szCs w:val="28"/>
          <w:rtl w:val="true"/>
          <w:lang w:bidi="ar-SA"/>
        </w:rPr>
        <w:t>و هو الذي اختاره السيد من تخصيص النهي بالمجامع و الأمر بغيرها كالخلوة و نحوها،مع أنه لم يصرح بالجواز في صورة من الصور،لكن أول كلامه يقتضي ذلك،فقولنا و قول السيد واحد في جواز التسمية في الخلوة و عند حضور من لا يصدق عليه المجمع كواحد من غير تقية،و في المنع عند حضور التقية و الخوف سواء كانا اثنين أو جماعة، و إنما الخلاف في صورة حضور جماعة ثلاثة فصاعدا من غير خوف و لا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فالسيد يحمل أحاديث النهي على الصورتين الأخيرتين،و نحن نحملها على الأولى منهما خاصة،و الجمع بذلك الوجه الذي اختاره فاسد من وجوه إن نوقش في بعضها فالباقي كاف و المجموع كاف شاف</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دليل عليه و لا قرينة غير حديثين ضعيفين أو حديث واحد ضعيف،و ذلك لاحتمال اتحاد التوقيع و روايته بالمعنى، فكيف يجوز أن ترد جميع أدلة الجواز و تخص سائر أحاديث النهي بما هذا شأنه،و إذا قبلنا ذلك من السيد و جوزّنا تخصيص جميع أحاديث النهي بذلك الحديث الضعيف أو الحديثين،فكيف لا يجوز لنا تخصيص المجامع و المحافل بما اشتمل على التقية مع وجود جميع الأدلة السابقة و النصوص على الجواز و القرائن الكثيرة جدا و التصريحات السابقة و الآتية و أكثر الأدلة الشرعية و تلك الأحاديث تزيد على مائة حديث و تلك القرائن تزيد على السبعين عند التحقيق،و ما لم نذكره أكثر ممّا ذكرناه أن هذا </w:t>
      </w:r>
    </w:p>
    <w:p>
      <w:pPr>
        <w:pStyle w:val="BookText"/>
        <w:rPr/>
      </w:pPr>
      <w:r>
        <w:rPr>
          <w:rFonts w:ascii="Amiri" w:hAnsi="Amiri" w:eastAsia="Amiri" w:cs="Amiri"/>
          <w:color w:val="111111"/>
          <w:sz w:val="28"/>
          <w:sz w:val="28"/>
          <w:szCs w:val="28"/>
          <w:rtl w:val="true"/>
          <w:lang w:bidi="ar-SA"/>
        </w:rPr>
        <w:t>لعجيب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ليس بصريح الدلالة بل هو محتمل للحمل على ما قلناه احتمالا قريبا و إذا قام الاحتمال بطل الاستدلال خصوصا على التحريم فإنه لا مساهلة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غير مطلق بل هو مقيد بكون المجمع من الناس أي العامة فهو دال على ما ذهبنا إليه من وجهين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النهي هناك لم يقع بصورة الحصر ليفيد التخصيص كما لا يخفى و دلالة المفهوم ضعيفة فلا تقاوم التصريح فيما مرّ من الوجوه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أورده السيد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الفرد لا يعارض الطبيعة إلى آخر كلامه و يأتي إن شاء اللّه مضافا إلى وجود المعارضات الخاصة الراجحة الصريحة في تناول هذه الصور كما مضى و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يحتمل كون النهي شاملا لجميع الصور و اللعن مخصوصا بهذه الصورة فليس كل منهي عنه يوجب اللعن،بل لا تصريح فيه بأكثر من اللعن فما الدليل على نفي هذا الاحتمال و كيف يتم معه و مع الاحتمالات الأخر وجه الجمع و الاستدلال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حديث عبد العظيم الحسني و هو الثاني</w:t>
      </w:r>
      <w:r>
        <w:rPr>
          <w:rStyle w:val="FootnoteAnchor"/>
          <w:rtl w:val="true"/>
        </w:rPr>
        <w:footnoteReference w:id="511"/>
      </w:r>
      <w:r>
        <w:rPr>
          <w:rFonts w:ascii="Amiri" w:hAnsi="Amiri" w:eastAsia="Amiri" w:cs="Amiri"/>
          <w:color w:val="111111"/>
          <w:sz w:val="28"/>
          <w:sz w:val="28"/>
          <w:szCs w:val="28"/>
          <w:rtl w:val="true"/>
          <w:lang w:bidi="ar-SA"/>
        </w:rPr>
        <w:t>من أحاديث النهي يفهم منه أنه كان في خلوة و لم يذكر أن أحدا كان حاضرا،فهو مناف خاص لحديث المجمع،و أمّا على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إشكال،لأنه يكون خاف من وصول الخبر إلى بعض العامة و إلى السلطان،فإن حمل السيد هذا على التقية،فهو مخالف لكلامه فيما يأتي و مناف لاستدلالاته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غيره من أحاديث النهي على أنه إن جوّز ذلك مع تحديد المنع بالخروج و الظهور،فما المانع من حمل غيره من أحاديث النهي على التقية؟</w:t>
      </w:r>
    </w:p>
    <w:p>
      <w:pPr>
        <w:pStyle w:val="BookText"/>
        <w:rPr/>
      </w:pPr>
      <w:r>
        <w:rPr>
          <w:rFonts w:ascii="Amiri" w:hAnsi="Amiri" w:eastAsia="Amiri" w:cs="Amiri"/>
          <w:color w:val="111111"/>
          <w:sz w:val="28"/>
          <w:sz w:val="28"/>
          <w:szCs w:val="28"/>
          <w:rtl w:val="true"/>
          <w:lang w:bidi="ar-SA"/>
        </w:rPr>
        <w:t>فإنه لا يتخيل مانع إلاّ تلك الغاية و قد عرفت أنها قرينة للحمل على التقية،فلا مانع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 الكثيرة الدالة على جواز رواية الحديث بل الأمر بها و وجوبها لقولهم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و بثّ علمك في إخوانك</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قولهم عليه السّلام عند قول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يجيئني القوم فيسمعون مني حديثكم فأضجر و لا 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عليهم من أوله حديثا و من آخره حديثا و من وسطه حديثا</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الراوية لحديثنا يشدده في قلوب شيعتنا أو يبثّه في الناس أفضل عند اللّه من ألف عابد</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خلفائي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 عنهم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يأتون من بعدي يروون حديثي و سنّتي و يعلمونها الناس بعدي</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الأحاديث في ذلك كثيرة جدا،فإذا ثبت ذلك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شعري هل تجوز رواية أحاديثهم عليه السّلام الواردة بالتسمية أم تحرم؟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كانت جائزة فالرواية غالبا لا تكون إلاّ في المجامع كما هو ظاهر،فإن كانت محرّمة فما وجه رواية جميع علماء الشيعة و محدّثيهم لها و إجماعهم </w:t>
      </w:r>
    </w:p>
    <w:p>
      <w:pPr>
        <w:pStyle w:val="BookText"/>
        <w:rPr/>
      </w:pPr>
      <w:r>
        <w:rPr>
          <w:rFonts w:ascii="Amiri" w:hAnsi="Amiri" w:eastAsia="Amiri" w:cs="Amiri"/>
          <w:color w:val="111111"/>
          <w:sz w:val="28"/>
          <w:sz w:val="28"/>
          <w:szCs w:val="28"/>
          <w:rtl w:val="true"/>
          <w:lang w:bidi="ar-SA"/>
        </w:rPr>
        <w:t>على نقلها حتى وصلت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 قد عرفت في تلك الأسانيد في أكثر الطبقات أنهم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فلان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فلان،و في بعضها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فلان و فلان اثنان أو ثلاثة أو أزيد،و كون النون </w:t>
      </w:r>
      <w:r>
        <w:rPr>
          <w:rStyle w:val="FootnoteAnchor"/>
          <w:rtl w:val="true"/>
        </w:rPr>
        <w:footnoteReference w:id="516"/>
      </w:r>
      <w:r>
        <w:rPr>
          <w:rFonts w:ascii="IRNazanin" w:hAnsi="IRNazanin" w:eastAsia="IRNazanin"/>
          <w:color w:val="111111"/>
          <w:sz w:val="28"/>
          <w:sz w:val="28"/>
          <w:szCs w:val="28"/>
          <w:rtl w:val="true"/>
          <w:lang w:bidi="fa-IR"/>
        </w:rPr>
        <w:t>للمعظّم نفسه لا وجه له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القسم الثاني أيضا واضح،فعلم أنهم كانوا يروونها في المجامع و المحافل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هذا الوجه أمر كلي شامل لوجوه كثيرة جدا لا تكاد تحصى،و إنما ذكرتها مجملة اختصارا و فرارا من التطويل،و قد تركت بعض تلك المواضع من الأسانيد المنقولة فأوردت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موضع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أخبرنا،اختصارا أيضا و ذلك جائز عند المحدثين،و فيما أوردناه كفاية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التتبع و الاعتبار شاهدان بأن مجالس الأئمة و مجالس علماء الشيعة كانت مجامع و محافل،و أقله أن حضور اثنين منها مع صاحب المجلس أكثري و خلافه نادر،و قد نقلوا تلك الأحاديث الكثيرة بالتسمية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تضمنه الحديث الثاني من أحاديث الجواز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سمّاه محمدا و عرضه على أصحابه،فإن التسمية لا يتصور أن تكون في الخلوة و الوحدة أو حضور شخص واحد بحيث لا يصدق المجمع،بل لا بد فيها من الشهرة و التواتر و إلاّ لأنتفت فائدتها و لم يمكن العلم بها،و لو كان كذلك لما وصلت إلينا بطريق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تضمنه الحديث المذكور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عرضه على أصحابه يوم الثالث،و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صاحبكم من بعدي و خليفتي عليكم</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العرض عليهم حال كونهم مجتمعين بغير شك لاتحاد العبارة، وصيغة الجمع و ضميره و كون ذلك في يوم واحد و العرض من غير ذكر اسمه عبث،و النص عليه بالإمامة و الخلافة لا يكاد يتصور بغير تسميته، فإنه ولد صغير و يغيب عنهم قطعا و إذا كبر لا يعرفون شخصه،فلو لم يعرفوا اسمه لكان نصا على رجل مجهول الاسم و الشخص،و هو عبث محال من الحكيم،و لا يتخيل أن التسمية في مثله لضرورة النص،و التعيين مستثناة لانتقاضه بحديث العقيقة و هو الأول،و بأحاديث الدعاء و التلقين و الزيارة و الأوامر الكثيرة و غير ذلك ممّا هو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تضمنه الحديث الواقع من قوله عليه السّلام للجارية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ستحملين ذكرا و اسمه محمد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لو لم يكن أحد حاضرا أصلا لم ينقل إلينا،فلزم حضور الراوي و الجارية و الإمام،لأنه بصيغة الخطاب،و بعض أصحابنا صادق على واحد و على جماعة و على كل حال يصدق المجمع،فبطل التأويل </w:t>
      </w:r>
    </w:p>
    <w:p>
      <w:pPr>
        <w:pStyle w:val="BookText"/>
        <w:rPr/>
      </w:pP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تضمنه الحديث الخامس من قول الشيخ الجليل محمد بن عثمان العمري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محمد عليه السّلام و أنا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ذلك صريح في أنهم كانوا ثلاثة أو يزيدون فصاروا مجمعا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تضمنه الحديث السابع من حضور جعفر بن محمد الصادق و زيد ابن علي و جابر بن عبد اللّه عند أبي جعفر الباقر عليه السّلام فقال الإمام عليه السّلام لجابر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بما رأيت من الصحيفة</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فحدثهم بأمره و قرأها كلها و فيها تصريح باسم القائم و كنيته،و قد اعترف بذلك الصدوق كما يأتي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حصلت التسمية بأمر المعصوم في المجامع و المحافل،مع أنه من المستبعد جدا أن لا يكون هناك جماعة أخر من الأقارب و السادات و العبيد و الخدام،سلّمنا لكن المذكورون أربعة يصدق المجمع بما 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تضمنه الحديث التاسع من أن أمير المؤمنين عليه السّلام خطب على المنبر و ذكر أحوال القائم عليه السّلام و صرح بالإسمين الشريفين و بأن اسمه الأشهر لا يخفى بل يعلن و يظهر،فهل يمكن أن يحمل هذا على الخلوة أو حضور واحد بحيث لا يصدق المجمع؟</w:t>
      </w:r>
    </w:p>
    <w:p>
      <w:pPr>
        <w:pStyle w:val="BookText"/>
        <w:rPr/>
      </w:pPr>
      <w:r>
        <w:rPr>
          <w:rFonts w:ascii="Amiri" w:hAnsi="Amiri" w:eastAsia="Amiri" w:cs="Amiri"/>
          <w:color w:val="111111"/>
          <w:sz w:val="28"/>
          <w:sz w:val="28"/>
          <w:szCs w:val="28"/>
          <w:rtl w:val="true"/>
          <w:lang w:bidi="ar-SA"/>
        </w:rPr>
        <w:t>و ذلك محال عادي و لا يتصور عاقل صعود المنبر و الخطبة في هذا الأمر العظيم عند حضور واحد بل و لا عشرة،لأن أسماعهم من غير صعود المنبر سهل و كيف يحمل فعل المعصوم على العبث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تضمنه الحديث التاسع عشر من رواية جابر بن يزيد الجعفي عن أبي جعفر عليه السّلام ما يتضمن التسمية الصريحة،و حال جابر معلوم كما نقل في كتب الرجال،فإنه روي عن الباقر عليه السّلام كتابا فيه سبعون ألف حديث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أخفيت حديثا واحدا منها فعليك لعنتي و لعنة آبائي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 كتابا آخر فيه سبعون ألف حديث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أظهرت حديثا واحدا منها فعليك لعنتي و لعنة آبائي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فضاق صدره من كتمان تلك الأسرار حتى سأل الباقر عليه السّلام عن ذلك،فأمره أن يحتفر حفيرة في الجبانة و يحدث بتلك الأحاديث كلها بعد أن يدلي رأسه فيه ثم يطمّ الحفيرة،فإن ذلك يكتم عليه،ففعل فخفّ عنه ما كان يجد من ثقل الكتم،و لم يحدّث أحدا بشيء منها،فعلم أن التسمية ممّا أمر بإظهاره لا بإخفائه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جابر غير ذلك من الأحاديث السابقة،و الحديث الذي</w:t>
      </w:r>
    </w:p>
    <w:p>
      <w:pPr>
        <w:pStyle w:val="BookText"/>
        <w:rPr/>
      </w:pPr>
      <w:r>
        <w:rPr>
          <w:rFonts w:ascii="Amiri" w:hAnsi="Amiri" w:eastAsia="Amiri" w:cs="Amiri"/>
          <w:color w:val="111111"/>
          <w:sz w:val="28"/>
          <w:sz w:val="28"/>
          <w:szCs w:val="28"/>
          <w:rtl w:val="true"/>
          <w:lang w:bidi="ar-SA"/>
        </w:rPr>
        <w:t>رواه من أحاديث النهي،لا عموم له بل هو خاص بأمير المؤمنين عليه السّلام كما مضى و يأتي إن شاء اللّه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تضمنه الحديث الثالث و العشرون من الدعاء الذي يقال بعد كل فريضة،و معلوم أن الفرائض تقع جماعة في الأغلب و في المسجد على الأكثر و في محال اجتماع الناس،و أن الدعاء جائز سرّا و جهرا، </w:t>
      </w:r>
    </w:p>
    <w:p>
      <w:pPr>
        <w:pStyle w:val="BookText"/>
        <w:rPr/>
      </w:pPr>
      <w:r>
        <w:rPr>
          <w:rFonts w:ascii="Amiri" w:hAnsi="Amiri" w:eastAsia="Amiri" w:cs="Amiri"/>
          <w:color w:val="111111"/>
          <w:sz w:val="28"/>
          <w:sz w:val="28"/>
          <w:szCs w:val="28"/>
          <w:rtl w:val="true"/>
          <w:lang w:bidi="ar-SA"/>
        </w:rPr>
        <w:t>فهذا الاحتمال قرينة على عموم المقال لعدم تفصيل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تضمنه الحديث المذكور و بعض الأحاديث التي بعده المتضمنة للأدعية مع ما رواه الكليني و غيره من استحباب اجتماع أربعين نفرا في الدعاء،و إن لم يمكن فعشرة يدعون أربع مرات،و إن لم يمكن فأربعة يدعون عشر مرات،و أن ذلك سبب لإجابة الدعاء و تقريبه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في التاسع و العشرين من العبارات التي بعضها صريح في نقل أبرار الشيعة بل جميعهم لأحاديث التسمية،و أن الذي لم ينقل ذلك و لم يسمعه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تضمنه الخامس و الثلاثون من حضور العمري</w:t>
      </w:r>
      <w:r>
        <w:rPr>
          <w:rStyle w:val="FootnoteAnchor"/>
          <w:rtl w:val="true"/>
        </w:rPr>
        <w:footnoteReference w:id="520"/>
      </w:r>
      <w:r>
        <w:rPr>
          <w:rFonts w:ascii="Amiri" w:hAnsi="Amiri" w:eastAsia="Amiri" w:cs="Amiri"/>
          <w:color w:val="111111"/>
          <w:sz w:val="28"/>
          <w:sz w:val="28"/>
          <w:szCs w:val="28"/>
          <w:rtl w:val="true"/>
          <w:lang w:bidi="ar-SA"/>
        </w:rPr>
        <w:t>و شخص آخر عند العسكري،و وقوع التسمية في حضور ثلاثة بل لا يبعد حضور جماعة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تضمنه السادس و الثلاثون من حضور القائم المهدي و الراوي و الصبيان و تسميتهم له و تقرير الإمام عليه السّلام و يحتمل حضور جماعة أخر،فعلم أنه كان يسمى و يشهر اسمه حتى إن الصبيان الذي يلعبون يعرفون اسمه و يسألون عنه فيجيبون بحضرته،و لا ينكر عليهم و لا على السائل السؤال و لا التصريح بالاسم في ذلك المجمع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تضمنه السابع و الثلاثون من العموم الذي يكاد يكون صريحا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كل حال و متى حضرك من دهرك،فإنه</w:t>
      </w:r>
    </w:p>
    <w:p>
      <w:pPr>
        <w:pStyle w:val="BookText"/>
        <w:rPr/>
      </w:pPr>
      <w:r>
        <w:rPr>
          <w:rFonts w:ascii="Amiri" w:hAnsi="Amiri" w:eastAsia="Amiri" w:cs="Amiri"/>
          <w:color w:val="111111"/>
          <w:sz w:val="28"/>
          <w:sz w:val="28"/>
          <w:szCs w:val="28"/>
          <w:rtl w:val="true"/>
          <w:lang w:bidi="ar-SA"/>
        </w:rPr>
        <w:t>شامل للجمع و لجميع الصور لا يخرج منه إلاّ صورة التقية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أمكنك،فإنه مع الخوف و التقية لا يمكن عادة و لا شرعا،و دعوى عدم الإمكان في المجمع مصادرة،لأنها لم تثبت بخلاف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في الحديث الأربعين و أمثاله ممّا تضمن تلقين الميت عند وضعه في اللحد،و لا يخفى ما يحصل من الاجتماع و الكثرة و هو قبل انصراف الناس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في بعض أحاديث التلقين ما يقتضي الجهرية،و في الحديث المذكور مع صحته تصريح بالأمر بتسمية إمام الزمان على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من أحاديث التلقين وقت الاحتضار، و معلوم أنه محل اجتماع أقارب الميت و أهله و معارفه و حضورهم عنده، و لذلك سمي الاحتضار كما هو معلوم و هو أحد الوجوه التي ذكرها العلماء</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من أحاديث التلقين عند انصراف الناس،فإنه إذا بقي اثنان مع الملقن يصدق انصراف الناس و يصدق المجمع على الباقين،و من القرائن على ذلك قول الشيخ فيما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لم </w:t>
      </w:r>
    </w:p>
    <w:p>
      <w:pPr>
        <w:pStyle w:val="BookText"/>
        <w:rPr/>
      </w:pPr>
      <w:r>
        <w:rPr>
          <w:rFonts w:ascii="Amiri" w:hAnsi="Amiri" w:eastAsia="Amiri" w:cs="Amiri"/>
          <w:color w:val="111111"/>
          <w:sz w:val="28"/>
          <w:sz w:val="28"/>
          <w:szCs w:val="28"/>
          <w:rtl w:val="true"/>
          <w:lang w:bidi="ar-SA"/>
        </w:rPr>
        <w:t>يكن في موضع تقية،و ليت شعري إذا حضر دفن الميت ألف رجل أو أقل أو أكثر ثم انصرفوا و بقي ولي الميت و بقي اثنان من الشيعة يقرآن القرآن أو يبنيان القبر أو لغير ذلك،فهل يكون التلقين مشروعا أو يترك الميت يعذّب بذلك العذاب الشديد،أو ينبغي طرد أحد الاثنين و ضربه لينصرف أو قتله،أو يكفي حينئذ المعرفة الإجمالية من غير تعيين و تبيين،و ما الدليل على هذه التفاصيل؟و كذا القول في التلقين عند الاحتضار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تضمنه الحديث السابع و الأربعون و أمثاله من وجوب معرفة الإمام و كفر من لا يعرفه،و تضمن ما بعده وجوب معرفته باسمه بطريق الأولوية كما مرّ،و معلوم أن التعلم و التعليم إنما يكون في مجلس الدرس و مجمع طلبة العلم غالبا،سلّمنا فإذا جاء اثنان إلى واحد فسألاه عن ذلك،فليت شعري هل يجب تعليمهما و هو مستلزم للتسمية في مجمع أم يحرم و ينبغي أن يموتا على ضلالهما و كفرهما؟أم يجب طرد أحدهما و إخراجه من المجلس؟فإن لم يخرج جاز قتله؟</w:t>
      </w:r>
    </w:p>
    <w:p>
      <w:pPr>
        <w:pStyle w:val="BookText"/>
        <w:rPr/>
      </w:pPr>
      <w:r>
        <w:rPr>
          <w:rFonts w:ascii="Amiri" w:hAnsi="Amiri" w:eastAsia="Amiri" w:cs="Amiri"/>
          <w:color w:val="111111"/>
          <w:sz w:val="28"/>
          <w:sz w:val="28"/>
          <w:szCs w:val="28"/>
          <w:rtl w:val="true"/>
          <w:lang w:bidi="ar-SA"/>
        </w:rPr>
        <w:t>و كيف يجوز من الأئمة عليه السّلام الإجمال و الإبهام علينا إلى هذه الغاية لو كان التحريم في المجامع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الدليل على جميع ذلك و هو يجوّز الاعتماد في مثله على حديث واحد ضعيف أو حديثين ضعيفين معارضين بأحاديث صريحة لا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تضمنه الحديث الستون و ما بعده من الأمر بالتسمية عند وداع الأئمة عليه السّلام بعد الزيارة و التصريح بأسمائهم عليه السّلام في رواية الكفعمي و غيره و لا يخفى ما يحصل في المشاهد الشريفة من الاجتماع و الكثرة،و هو صريح في منافاة الجمع الذي اختاره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تضمنه الحديث الثاني و الستون و أمثاله من الأمر بالتسمية في الزيارة،و معلوم أن ذلك محل اجتماع الشيعة و متى تتيسر الزيارة في الخلوة أو حضور واحد؟</w:t>
      </w:r>
    </w:p>
    <w:p>
      <w:pPr>
        <w:pStyle w:val="BookText"/>
        <w:rPr/>
      </w:pPr>
      <w:r>
        <w:rPr>
          <w:rFonts w:ascii="Amiri" w:hAnsi="Amiri" w:eastAsia="Amiri" w:cs="Amiri"/>
          <w:color w:val="111111"/>
          <w:sz w:val="28"/>
          <w:sz w:val="28"/>
          <w:szCs w:val="28"/>
          <w:rtl w:val="true"/>
          <w:lang w:bidi="ar-SA"/>
        </w:rPr>
        <w:t>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تضمنه الحديث الرابع و الستون من التصريح بالتسمية في مجلس يشتمل على جماعة كثيرة من مشايخ الشيعة فلم ينكر أحد منهم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تضمنه السادس و الستون من وجوب شيوع اسمه و اسم أبيه و ظهوره عند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تضمنه التاسع و الستون من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أتخلون و تتحدثون و تقولون ما شئتم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لوددت أني معكم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الحديث،فإن ضمير الجمع و غيره من القرائن دال على صدق المجمع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تضمنه الحديث السبعون من لفظ المجلس، و الذي بعده من ضمير الجمع و لفظ المجلس و القوم و غير ذلك</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 و الثلاثون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تضمنه الثالث و </w:t>
      </w:r>
    </w:p>
    <w:p>
      <w:pPr>
        <w:pStyle w:val="BookText"/>
        <w:rPr/>
      </w:pPr>
      <w:r>
        <w:rPr>
          <w:rFonts w:ascii="Amiri" w:hAnsi="Amiri" w:eastAsia="Amiri" w:cs="Amiri"/>
          <w:color w:val="111111"/>
          <w:sz w:val="28"/>
          <w:sz w:val="28"/>
          <w:szCs w:val="28"/>
          <w:rtl w:val="true"/>
          <w:lang w:bidi="ar-SA"/>
        </w:rPr>
        <w:t>السبعون و غيره من وقوع التسمية في مجمع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تضمنه السادس و السبعون من وقوع التسمية من رسول اللّه صلى اللّه عليه و اله و سلم في مجلس فيه رسول اللّه و عليّ و الحسن و الحسين عليه السّلام و لا يبعد حضور جماعة غيرهم أيضا و حضورهم كاف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تضمنه السابع و السبعون و ما بعده و ما في معناهما من التسمية العامة التي تقع قبل خروج القائم عليه السّلام بحيث يسمعها كل قوم بلسانهم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من الأدلة الدالة على صحة الوجه الذي اخترناه فإنها دالة على فساد جميع ما عداه كما أشرنا إليه سابقا،فصارت الوجوه الدالة على صحة ما اخترناه و فساد ما اختاره السيد تقارب سبعين وجها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جملة من الوجوه في ردّ هذا الجمع لا تبقى عند منصف شكا و لا شبهة،فأي وجه من وجوه الجمع بين الأحاديث المختلفة الموجودة في التهذيب و الاستبصار و غيرهما أقوى و أوضح و أكثر قرائن و شواهد و أدلة من هذا الوجه الذي اخترناه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أيضا إلى كثرة الأشباه و النظائر لما ذكرناه التي قد أوردنا بعضها و أشرنا إلى الباقي و هي في الحقيقة لا تعد و لا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العجب أن يكون أسماء اللّه و أسماء الأنبياء و المرسلين و الأوصياء و الأئمة و العلماء و الصلحاء كلها مباحة يجوز التلفظ بها و إيرادها على وجه التبرك و التوسل و نحوهما بل مطلقا،و قد ورد أن أسماء اللّه عزّ و جلّ ألف اسم و أن الأنبياء عليه السّلام عددهم مائة ألف و أربعة و عشرون ألفا،و أمّا الأوصياء و الأئمة فلا يحصى عددهم،و كل واحد من الأنبياء و الأوصياء و الأئمة له اسم بل أسماء متعددة لا بأس بذكر شيء منها،و كل ذلك من جملة النظائر و الأشباه لما قلناه،ثم يكون اسم حجة اللّه الذي انحصرت فيه الحجج و انتهت إليه الوصية و الإمامة </w:t>
      </w:r>
      <w:r>
        <w:rPr>
          <w:rStyle w:val="FootnoteAnchor"/>
          <w:rtl w:val="true"/>
        </w:rPr>
        <w:footnoteReference w:id="521"/>
      </w:r>
      <w:r>
        <w:rPr>
          <w:rFonts w:ascii="Amiri" w:hAnsi="Amiri" w:eastAsia="Amiri" w:cs="Amiri"/>
          <w:color w:val="111111"/>
          <w:sz w:val="28"/>
          <w:sz w:val="28"/>
          <w:szCs w:val="28"/>
          <w:rtl w:val="true"/>
          <w:lang w:bidi="ar-SA"/>
        </w:rPr>
        <w:t>محرّما لا يجوز ذكره و لا التلفظ به من غير مانع،كما هو المفروض و لا مفسدة ظاهرة واضحة كما ذكرناه،ثم مع ذلك يصرح باسمه كل آبائه و شيعته و يأمروا بذكره و تسميته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قول السيد قولا بما لا نظير له كما ترى؟</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لا يجوز المصير إليه و العدول عمّا لا تحصى أدلته و لا تعد نظائره و أمثاله،و ليت شعري أي حجة من حجج اللّه كان ذكر اسمه محرما من غير خوف و تقية؟و أي محرّم من المحرمات يجوز فعله على أهله العصمة و يقع منهم و من خواصهم في مواضع لا تحصى و اللّه الهادي</w:t>
      </w:r>
      <w:r>
        <w:rPr>
          <w:rFonts w:eastAsia="Amiri" w:cs="Amiri" w:ascii="Amiri" w:hAnsi="Amiri"/>
          <w:color w:val="111111"/>
          <w:sz w:val="28"/>
          <w:szCs w:val="28"/>
          <w:rtl w:val="true"/>
          <w:lang w:bidi="ar-SA"/>
        </w:rPr>
        <w:t xml:space="preserve">. </w:t>
      </w:r>
      <w:bookmarkStart w:id="487" w:name="pg7060_66352"/>
    </w:p>
    <w:p>
      <w:pPr>
        <w:pStyle w:val="Heading2"/>
        <w:numPr>
          <w:ilvl w:val="1"/>
          <w:numId w:val="1"/>
        </w:numPr>
        <w:rPr/>
      </w:pPr>
      <w:bookmarkStart w:id="488" w:name="__RefHeading___Toc3274506_372815092"/>
      <w:bookmarkStart w:id="489" w:name="_Toc206"/>
      <w:bookmarkEnd w:id="487"/>
      <w:bookmarkEnd w:id="488"/>
      <w:r>
        <w:rPr>
          <w:rtl w:val="true"/>
        </w:rPr>
        <w:t>الفصل الحادي عشر</w:t>
      </w:r>
      <w:r>
        <w:rPr>
          <w:rtl w:val="true"/>
        </w:rPr>
        <w:t xml:space="preserve">: </w:t>
      </w:r>
      <w:r>
        <w:rPr>
          <w:rtl w:val="true"/>
        </w:rPr>
        <w:t>في توجيه الأحاديث</w:t>
      </w:r>
      <w:bookmarkEnd w:id="489"/>
    </w:p>
    <w:p>
      <w:pPr>
        <w:pStyle w:val="Heading3"/>
        <w:numPr>
          <w:ilvl w:val="2"/>
          <w:numId w:val="1"/>
        </w:numPr>
        <w:rPr/>
      </w:pPr>
      <w:bookmarkStart w:id="490" w:name="__RefHeading___Toc3274508_372815092"/>
      <w:bookmarkStart w:id="491" w:name="_Toc207"/>
      <w:bookmarkEnd w:id="490"/>
      <w:r>
        <w:rPr>
          <w:rtl w:val="true"/>
        </w:rPr>
        <w:t>اشارة</w:t>
      </w:r>
      <w:bookmarkEnd w:id="491"/>
    </w:p>
    <w:p>
      <w:pPr>
        <w:pStyle w:val="BookText"/>
        <w:rPr/>
      </w:pPr>
      <w:r>
        <w:rPr>
          <w:rFonts w:ascii="Amiri" w:hAnsi="Amiri" w:eastAsia="Amiri" w:cs="Amiri"/>
          <w:color w:val="111111"/>
          <w:sz w:val="28"/>
          <w:sz w:val="28"/>
          <w:szCs w:val="28"/>
          <w:rtl w:val="true"/>
          <w:lang w:bidi="ar-SA"/>
        </w:rPr>
        <w:t>في توجيه أحاديث النهي بوجه تفصيلي</w:t>
      </w:r>
    </w:p>
    <w:p>
      <w:pPr>
        <w:pStyle w:val="BookText"/>
        <w:rPr/>
      </w:pPr>
      <w:r>
        <w:rPr>
          <w:rFonts w:ascii="Amiri" w:hAnsi="Amiri" w:eastAsia="Amiri" w:cs="Amiri"/>
          <w:color w:val="111111"/>
          <w:sz w:val="28"/>
          <w:sz w:val="28"/>
          <w:szCs w:val="28"/>
          <w:rtl w:val="true"/>
          <w:lang w:bidi="ar-SA"/>
        </w:rPr>
        <w:t>فقد تقدم تأويل إجمالي شامل للجميع،و نذكر الآن ما يخص كل واحد منها فنقول</w:t>
      </w:r>
      <w:r>
        <w:rPr>
          <w:rFonts w:eastAsia="Amiri" w:cs="Amiri" w:ascii="Amiri" w:hAnsi="Amiri"/>
          <w:color w:val="111111"/>
          <w:sz w:val="28"/>
          <w:szCs w:val="28"/>
          <w:rtl w:val="true"/>
          <w:lang w:bidi="ar-SA"/>
        </w:rPr>
        <w:t>:</w:t>
      </w:r>
    </w:p>
    <w:p>
      <w:pPr>
        <w:pStyle w:val="Heading3"/>
        <w:numPr>
          <w:ilvl w:val="2"/>
          <w:numId w:val="1"/>
        </w:numPr>
        <w:rPr/>
      </w:pPr>
      <w:bookmarkStart w:id="492" w:name="__RefHeading___Toc3274510_372815092"/>
      <w:bookmarkStart w:id="493" w:name="_Toc208"/>
      <w:bookmarkEnd w:id="492"/>
      <w:r>
        <w:rPr>
          <w:rtl w:val="true"/>
        </w:rPr>
        <w:t>أمّا الحديث الأول</w:t>
      </w:r>
      <w:r>
        <w:rPr>
          <w:rtl w:val="true"/>
        </w:rPr>
        <w:t>:</w:t>
      </w:r>
      <w:bookmarkEnd w:id="493"/>
    </w:p>
    <w:p>
      <w:pPr>
        <w:pStyle w:val="BookText"/>
        <w:rPr/>
      </w:pPr>
      <w:r>
        <w:rPr>
          <w:rFonts w:ascii="Amiri" w:hAnsi="Amiri" w:eastAsia="Amiri" w:cs="Amiri"/>
          <w:color w:val="111111"/>
          <w:sz w:val="28"/>
          <w:sz w:val="28"/>
          <w:szCs w:val="28"/>
          <w:rtl w:val="true"/>
          <w:lang w:bidi="ar-SA"/>
        </w:rPr>
        <w:t>أمّا الحديث الأول</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و ما تضمنه من قول الخضر عليه السّلام و أشهد على رجل من ولد الحسن لا يسمّى و لا يكنّى حتى يظهر أمره فيملاها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 فقد عرفت أنه خبر لا إنشاء و نفي لا نهي،و لا يصير دالا على المراد إلاّ بتأويل الخبر بالإنشاء و لا ضرورة إليه،فإن الأخبار بالنفي بناء على الغالب معنى صحيح،لأن الخوف و التقية غالبان في مدة الغيبة في أكثر الحالات و الأماكن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المجالس و البلاد التي يمكن فيها التسمية بالنسبة إلى غيرها قليلة جدا،فهو لا يسمّى و لا يكنّى غالبا لعدم الإمكان لا للتحريم الثابت بأصل الشرع،و نظيره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العاشق لا ينام حتى يرى معشوقه، و المسافر لا يستريح حتى يرجع إلى منزله،مع أن نفي النوم و الراحة إلى تلك الغاية معنى صحيح و كلام فصيح من غير احتياج إلى ثبوت التحريم أو استيعاب نفي جميع الأوقات و الحالات،و إذا كان الحمل على الظاهر ممكنا من غير تكلف فما الداعي إلى التأويل؟</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الغاية في كلام السيد مخالفة للغاية </w:t>
      </w:r>
      <w:r>
        <w:rPr>
          <w:rStyle w:val="FootnoteAnchor"/>
          <w:rtl w:val="true"/>
        </w:rPr>
        <w:footnoteReference w:id="523"/>
      </w:r>
      <w:r>
        <w:rPr>
          <w:rFonts w:ascii="Amiri" w:hAnsi="Amiri" w:eastAsia="Amiri" w:cs="Amiri"/>
          <w:color w:val="111111"/>
          <w:sz w:val="28"/>
          <w:sz w:val="28"/>
          <w:szCs w:val="28"/>
          <w:rtl w:val="true"/>
          <w:lang w:bidi="ar-SA"/>
        </w:rPr>
        <w:t>في الحديث و أمثاله كما يأتي إن شاء اللّه</w:t>
      </w:r>
      <w:r>
        <w:rPr>
          <w:rFonts w:eastAsia="Amiri" w:cs="Amiri" w:ascii="Amiri" w:hAnsi="Amiri"/>
          <w:color w:val="111111"/>
          <w:sz w:val="28"/>
          <w:szCs w:val="28"/>
          <w:rtl w:val="true"/>
          <w:lang w:bidi="ar-SA"/>
        </w:rPr>
        <w:t>.</w:t>
      </w:r>
    </w:p>
    <w:p>
      <w:pPr>
        <w:pStyle w:val="Heading3"/>
        <w:numPr>
          <w:ilvl w:val="2"/>
          <w:numId w:val="1"/>
        </w:numPr>
        <w:rPr/>
      </w:pPr>
      <w:bookmarkStart w:id="494" w:name="__RefHeading___Toc3274512_372815092"/>
      <w:bookmarkStart w:id="495" w:name="_Toc209"/>
      <w:bookmarkEnd w:id="494"/>
      <w:r>
        <w:rPr>
          <w:rtl w:val="true"/>
        </w:rPr>
        <w:t>و أمّا الحديث الثاني</w:t>
      </w:r>
      <w:r>
        <w:rPr>
          <w:rtl w:val="true"/>
        </w:rPr>
        <w:t>:</w:t>
      </w:r>
      <w:bookmarkEnd w:id="495"/>
    </w:p>
    <w:p>
      <w:pPr>
        <w:pStyle w:val="BookText"/>
        <w:rPr/>
      </w:pPr>
      <w:r>
        <w:rPr>
          <w:rFonts w:ascii="Amiri" w:hAnsi="Amiri" w:eastAsia="Amiri" w:cs="Amiri"/>
          <w:color w:val="111111"/>
          <w:sz w:val="28"/>
          <w:sz w:val="28"/>
          <w:szCs w:val="28"/>
          <w:rtl w:val="true"/>
          <w:lang w:bidi="ar-SA"/>
        </w:rPr>
        <w:t>و أمّا الحديث الثاني</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و ما فيه من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يرى شخصه و لا يحل ذكره باسمه حتى يخرج فيملأ الأرض عدلا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عرفت أن رؤية شخصه غير محرّمة و لا نفيها مستوعبا </w:t>
      </w:r>
      <w:bookmarkStart w:id="496" w:name="pg7060_66353"/>
    </w:p>
    <w:p>
      <w:pPr>
        <w:pStyle w:val="BookText"/>
        <w:rPr/>
      </w:pPr>
      <w:bookmarkEnd w:id="496"/>
      <w:r>
        <w:rPr>
          <w:rFonts w:ascii="Amiri" w:hAnsi="Amiri" w:eastAsia="Amiri" w:cs="Amiri"/>
          <w:color w:val="111111"/>
          <w:sz w:val="28"/>
          <w:sz w:val="28"/>
          <w:szCs w:val="28"/>
          <w:rtl w:val="true"/>
          <w:lang w:bidi="ar-SA"/>
        </w:rPr>
        <w:t>للأوقات و الحالات فكذا ذكر اسمه،و قد تقدم بيان ذلك مع أن نفي الحل يحتمل الحمل على غير الحل الشرعي،فإن كل شيء منع منه الإنسان يجوز أن يقال إنه محرّم عليه و لا يحل له و إن لم يكن المنع شرعيا ثابتا بأصل الشرع 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النوم حرام على العاشق،لا يحل له و الراحة حرام على المسافر لا تباح له،و لذلك شواهد من كلام البلغاء كثيرة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حرمت منذ أحرمت نوم عيني و استباحت حماي باللحظات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أحللت دمي من غير جرم و حرمت بلا سبب يوم اللقاء كلامي</w:t>
      </w:r>
    </w:p>
    <w:p>
      <w:pPr>
        <w:pStyle w:val="BookText"/>
        <w:rPr/>
      </w:pPr>
      <w:r>
        <w:rPr>
          <w:rFonts w:ascii="Amiri" w:hAnsi="Amiri" w:eastAsia="Amiri" w:cs="Amiri"/>
          <w:color w:val="111111"/>
          <w:sz w:val="28"/>
          <w:sz w:val="28"/>
          <w:szCs w:val="28"/>
          <w:rtl w:val="true"/>
          <w:lang w:bidi="ar-SA"/>
        </w:rPr>
        <w:t>فليس الذي أحللته بمحلل و ليس الذي حرمته بحرام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بعض العلويين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عتبت على الدنيا و قلت إلى متى أكابد غمّا ضره ليس ينجلي</w:t>
      </w:r>
    </w:p>
    <w:p>
      <w:pPr>
        <w:pStyle w:val="BookText"/>
        <w:rPr/>
      </w:pPr>
      <w:r>
        <w:rPr>
          <w:rFonts w:ascii="Amiri" w:hAnsi="Amiri" w:eastAsia="Amiri" w:cs="Amiri"/>
          <w:color w:val="111111"/>
          <w:sz w:val="28"/>
          <w:sz w:val="28"/>
          <w:szCs w:val="28"/>
          <w:rtl w:val="true"/>
          <w:lang w:bidi="ar-SA"/>
        </w:rPr>
        <w:t>أكل شريف قد علا بجدوده حرام عليه الرزق غير محلل</w:t>
      </w:r>
    </w:p>
    <w:p>
      <w:pPr>
        <w:pStyle w:val="BookText"/>
        <w:rPr/>
      </w:pPr>
      <w:r>
        <w:rPr>
          <w:rFonts w:ascii="Amiri" w:hAnsi="Amiri" w:eastAsia="Amiri" w:cs="Amiri"/>
          <w:color w:val="111111"/>
          <w:sz w:val="28"/>
          <w:sz w:val="28"/>
          <w:szCs w:val="28"/>
          <w:rtl w:val="true"/>
          <w:lang w:bidi="ar-SA"/>
        </w:rPr>
        <w:t>فقالت نعم يا بن الحسين رميتكم بسهم عناد حين طلقني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هذا كثير و معلوم أنه ليس المراد الفتوى بالإباحة و التحريم الشرعيين و لا اعتقادهما،بل المراد من الحل التخلية و من التحريم المنع، بمعنى كونه محروما من الشيء ممنوعا منه و إن لم يكن المنع شرعيا</w:t>
      </w:r>
      <w:r>
        <w:rPr>
          <w:rFonts w:eastAsia="Amiri" w:cs="Amiri" w:ascii="Amiri" w:hAnsi="Amiri"/>
          <w:color w:val="111111"/>
          <w:sz w:val="28"/>
          <w:szCs w:val="28"/>
          <w:rtl w:val="true"/>
          <w:lang w:bidi="ar-SA"/>
        </w:rPr>
        <w:t>.</w:t>
      </w:r>
    </w:p>
    <w:p>
      <w:pPr>
        <w:pStyle w:val="Heading3"/>
        <w:numPr>
          <w:ilvl w:val="2"/>
          <w:numId w:val="1"/>
        </w:numPr>
        <w:rPr/>
      </w:pPr>
      <w:bookmarkStart w:id="497" w:name="__RefHeading___Toc3274514_372815092"/>
      <w:bookmarkStart w:id="498" w:name="_Toc210"/>
      <w:bookmarkEnd w:id="497"/>
      <w:r>
        <w:rPr>
          <w:rtl w:val="true"/>
        </w:rPr>
        <w:t>و أمّا الحديث الثالث</w:t>
      </w:r>
      <w:r>
        <w:rPr>
          <w:rtl w:val="true"/>
        </w:rPr>
        <w:t>:</w:t>
      </w:r>
      <w:bookmarkEnd w:id="498"/>
    </w:p>
    <w:p>
      <w:pPr>
        <w:pStyle w:val="BookText"/>
        <w:rPr/>
      </w:pPr>
      <w:r>
        <w:rPr>
          <w:rFonts w:ascii="Amiri" w:hAnsi="Amiri" w:eastAsia="Amiri" w:cs="Amiri"/>
          <w:color w:val="111111"/>
          <w:sz w:val="28"/>
          <w:sz w:val="28"/>
          <w:szCs w:val="28"/>
          <w:rtl w:val="true"/>
          <w:lang w:bidi="ar-SA"/>
        </w:rPr>
        <w:t>و أمّا الحديث الثالث</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فقد تقدم ما فيه و أنه غير خاص بالقائم المهدي،و أن الكفر فيه مؤول قطعا محمول على المبالغة في المنع وقت المفسدة لا مطلقا فهو مجاز لا حقيقة اتفاقا</w:t>
      </w:r>
      <w:r>
        <w:rPr>
          <w:rFonts w:eastAsia="Amiri" w:cs="Amiri" w:ascii="Amiri" w:hAnsi="Amiri"/>
          <w:color w:val="111111"/>
          <w:sz w:val="28"/>
          <w:szCs w:val="28"/>
          <w:rtl w:val="true"/>
          <w:lang w:bidi="ar-SA"/>
        </w:rPr>
        <w:t>.</w:t>
      </w:r>
    </w:p>
    <w:p>
      <w:pPr>
        <w:pStyle w:val="Heading3"/>
        <w:numPr>
          <w:ilvl w:val="2"/>
          <w:numId w:val="1"/>
        </w:numPr>
        <w:rPr/>
      </w:pPr>
      <w:bookmarkStart w:id="499" w:name="__RefHeading___Toc3274516_372815092"/>
      <w:bookmarkStart w:id="500" w:name="_Toc211"/>
      <w:bookmarkEnd w:id="499"/>
      <w:r>
        <w:rPr>
          <w:rtl w:val="true"/>
        </w:rPr>
        <w:t>و أمّا الأحاديث الثلاثة التي تليه</w:t>
      </w:r>
      <w:r>
        <w:rPr>
          <w:rtl w:val="true"/>
        </w:rPr>
        <w:t>:</w:t>
      </w:r>
      <w:bookmarkEnd w:id="500"/>
    </w:p>
    <w:p>
      <w:pPr>
        <w:pStyle w:val="BookText"/>
        <w:rPr/>
      </w:pPr>
      <w:r>
        <w:rPr>
          <w:rFonts w:ascii="Amiri" w:hAnsi="Amiri" w:eastAsia="Amiri" w:cs="Amiri"/>
          <w:color w:val="111111"/>
          <w:sz w:val="28"/>
          <w:sz w:val="28"/>
          <w:szCs w:val="28"/>
          <w:rtl w:val="true"/>
          <w:lang w:bidi="ar-SA"/>
        </w:rPr>
        <w:t>و أمّا الأحاديث الثلاثة</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فقد تضمنت نفي الحل،و وجهها ما تقدم في الثاني أو الوجه الإجمالي السابق من الحمل على وقت التقية</w:t>
      </w:r>
      <w:r>
        <w:rPr>
          <w:rFonts w:eastAsia="Amiri" w:cs="Amiri" w:ascii="Amiri" w:hAnsi="Amiri"/>
          <w:color w:val="111111"/>
          <w:sz w:val="28"/>
          <w:szCs w:val="28"/>
          <w:rtl w:val="true"/>
          <w:lang w:bidi="ar-SA"/>
        </w:rPr>
        <w:t>.</w:t>
      </w:r>
    </w:p>
    <w:p>
      <w:pPr>
        <w:pStyle w:val="Heading3"/>
        <w:numPr>
          <w:ilvl w:val="2"/>
          <w:numId w:val="1"/>
        </w:numPr>
        <w:rPr/>
      </w:pPr>
      <w:bookmarkStart w:id="501" w:name="__RefHeading___Toc3274518_372815092"/>
      <w:bookmarkStart w:id="502" w:name="_Toc212"/>
      <w:bookmarkEnd w:id="501"/>
      <w:r>
        <w:rPr>
          <w:rtl w:val="true"/>
        </w:rPr>
        <w:t>و أمّا الحديث السابع و الثامن</w:t>
      </w:r>
      <w:r>
        <w:rPr>
          <w:rtl w:val="true"/>
        </w:rPr>
        <w:t>:</w:t>
      </w:r>
      <w:bookmarkEnd w:id="502"/>
    </w:p>
    <w:p>
      <w:pPr>
        <w:pStyle w:val="BookText"/>
        <w:rPr/>
      </w:pPr>
      <w:r>
        <w:rPr>
          <w:rFonts w:ascii="Amiri" w:hAnsi="Amiri" w:eastAsia="Amiri" w:cs="Amiri"/>
          <w:color w:val="111111"/>
          <w:sz w:val="28"/>
          <w:sz w:val="28"/>
          <w:szCs w:val="28"/>
          <w:rtl w:val="true"/>
          <w:lang w:bidi="ar-SA"/>
        </w:rPr>
        <w:t>و أمّا الحديث السابع</w:t>
      </w:r>
      <w:r>
        <w:rPr>
          <w:rStyle w:val="FootnoteAnchor"/>
          <w:rtl w:val="true"/>
        </w:rPr>
        <w:footnoteReference w:id="528"/>
      </w:r>
      <w:r>
        <w:rPr>
          <w:rFonts w:ascii="IRNazanin" w:hAnsi="IRNazanin" w:eastAsia="IRNazanin"/>
          <w:color w:val="111111"/>
          <w:sz w:val="28"/>
          <w:sz w:val="28"/>
          <w:szCs w:val="28"/>
          <w:rtl w:val="true"/>
          <w:lang w:bidi="fa-IR"/>
        </w:rPr>
        <w:t>و الثامن</w:t>
      </w:r>
      <w:r>
        <w:rPr>
          <w:rFonts w:eastAsia="IRNazanin" w:cs="IRNazanin"/>
          <w:color w:val="111111"/>
          <w:sz w:val="28"/>
          <w:szCs w:val="28"/>
          <w:rtl w:val="true"/>
          <w:lang w:bidi="fa-IR"/>
        </w:rPr>
        <w:t>:</w:t>
      </w:r>
      <w:r>
        <w:rPr>
          <w:rStyle w:val="FootnoteAnchor"/>
          <w:rtl w:val="true"/>
        </w:rPr>
        <w:footnoteReference w:id="529"/>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عرفت أنهما حجة لنا،و أن لفظ المحفل و المجمع </w:t>
      </w:r>
      <w:bookmarkStart w:id="503" w:name="pg7060_66354"/>
    </w:p>
    <w:p>
      <w:pPr>
        <w:pStyle w:val="BookText"/>
        <w:rPr/>
      </w:pPr>
      <w:bookmarkEnd w:id="503"/>
      <w:r>
        <w:rPr>
          <w:rFonts w:ascii="Amiri" w:hAnsi="Amiri" w:eastAsia="Amiri" w:cs="Amiri"/>
          <w:color w:val="111111"/>
          <w:sz w:val="28"/>
          <w:sz w:val="28"/>
          <w:szCs w:val="28"/>
          <w:rtl w:val="true"/>
          <w:lang w:bidi="ar-SA"/>
        </w:rPr>
        <w:t>إشارة إلى التقية،حيث إنه مظنّة وجودها و لفظ الناس أوضح من ذلك،و أنه لا يمكن تخصيص أحاديث النهي و الجواز بمضمونها لكثرة المعارضات الصريحة</w:t>
      </w:r>
      <w:r>
        <w:rPr>
          <w:rFonts w:eastAsia="Amiri" w:cs="Amiri" w:ascii="Amiri" w:hAnsi="Amiri"/>
          <w:color w:val="111111"/>
          <w:sz w:val="28"/>
          <w:szCs w:val="28"/>
          <w:rtl w:val="true"/>
          <w:lang w:bidi="ar-SA"/>
        </w:rPr>
        <w:t>.</w:t>
      </w:r>
    </w:p>
    <w:p>
      <w:pPr>
        <w:pStyle w:val="Heading3"/>
        <w:numPr>
          <w:ilvl w:val="2"/>
          <w:numId w:val="1"/>
        </w:numPr>
        <w:rPr/>
      </w:pPr>
      <w:bookmarkStart w:id="504" w:name="__RefHeading___Toc3274520_372815092"/>
      <w:bookmarkStart w:id="505" w:name="_Toc213"/>
      <w:bookmarkEnd w:id="504"/>
      <w:r>
        <w:rPr>
          <w:rtl w:val="true"/>
        </w:rPr>
        <w:t xml:space="preserve">و أمّا </w:t>
      </w:r>
      <w:r>
        <w:rPr>
          <w:rtl w:val="true"/>
        </w:rPr>
        <w:t>[</w:t>
      </w:r>
      <w:r>
        <w:rPr>
          <w:rtl w:val="true"/>
        </w:rPr>
        <w:t>الحديث</w:t>
      </w:r>
      <w:r>
        <w:rPr>
          <w:rtl w:val="true"/>
        </w:rPr>
        <w:t xml:space="preserve">] </w:t>
      </w:r>
      <w:r>
        <w:rPr>
          <w:rtl w:val="true"/>
        </w:rPr>
        <w:t>التاسع</w:t>
      </w:r>
      <w:r>
        <w:rPr>
          <w:rtl w:val="true"/>
        </w:rPr>
        <w:t>:</w:t>
      </w:r>
      <w:bookmarkEnd w:id="505"/>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عرفت أنه خبر نفي لا نهي،و إن جعلناه بمعنى النهي في التسمية فلا يمكن ذلك في الروية كما مرّ و يبقى الكلام غير متناسب الأجزاء</w:t>
      </w:r>
      <w:r>
        <w:rPr>
          <w:rFonts w:eastAsia="Amiri" w:cs="Amiri" w:ascii="Amiri" w:hAnsi="Amiri"/>
          <w:color w:val="111111"/>
          <w:sz w:val="28"/>
          <w:szCs w:val="28"/>
          <w:rtl w:val="true"/>
          <w:lang w:bidi="ar-SA"/>
        </w:rPr>
        <w:t>.</w:t>
      </w:r>
    </w:p>
    <w:p>
      <w:pPr>
        <w:pStyle w:val="Heading3"/>
        <w:numPr>
          <w:ilvl w:val="2"/>
          <w:numId w:val="1"/>
        </w:numPr>
        <w:rPr/>
      </w:pPr>
      <w:bookmarkStart w:id="506" w:name="__RefHeading___Toc3274522_372815092"/>
      <w:bookmarkStart w:id="507" w:name="_Toc214"/>
      <w:bookmarkEnd w:id="506"/>
      <w:r>
        <w:rPr>
          <w:rtl w:val="true"/>
        </w:rPr>
        <w:t xml:space="preserve">و أمّا </w:t>
      </w:r>
      <w:r>
        <w:rPr>
          <w:rtl w:val="true"/>
        </w:rPr>
        <w:t>[</w:t>
      </w:r>
      <w:r>
        <w:rPr>
          <w:rtl w:val="true"/>
        </w:rPr>
        <w:t>الحديث</w:t>
      </w:r>
      <w:r>
        <w:rPr>
          <w:rtl w:val="true"/>
        </w:rPr>
        <w:t xml:space="preserve">] </w:t>
      </w:r>
      <w:r>
        <w:rPr>
          <w:rtl w:val="true"/>
        </w:rPr>
        <w:t>العاشر</w:t>
      </w:r>
      <w:r>
        <w:rPr>
          <w:rtl w:val="true"/>
        </w:rPr>
        <w:t>:</w:t>
      </w:r>
      <w:bookmarkEnd w:id="507"/>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فيحتمل الاختصاص بأمير المؤمنين عليه السّلام أو بوقت خاص كما مرّ و قد عرفت أنه لمّا تمكن من التسمية خطب باسم القائم على المنبر</w:t>
      </w:r>
      <w:r>
        <w:rPr>
          <w:rFonts w:eastAsia="Amiri" w:cs="Amiri" w:ascii="Amiri" w:hAnsi="Amiri"/>
          <w:color w:val="111111"/>
          <w:sz w:val="28"/>
          <w:szCs w:val="28"/>
          <w:rtl w:val="true"/>
          <w:lang w:bidi="ar-SA"/>
        </w:rPr>
        <w:t>.</w:t>
      </w:r>
    </w:p>
    <w:p>
      <w:pPr>
        <w:pStyle w:val="Heading3"/>
        <w:numPr>
          <w:ilvl w:val="2"/>
          <w:numId w:val="1"/>
        </w:numPr>
        <w:rPr/>
      </w:pPr>
      <w:bookmarkStart w:id="508" w:name="__RefHeading___Toc3274524_372815092"/>
      <w:bookmarkStart w:id="509" w:name="_Toc215"/>
      <w:bookmarkEnd w:id="508"/>
      <w:r>
        <w:rPr>
          <w:rtl w:val="true"/>
        </w:rPr>
        <w:t xml:space="preserve">و أمّا </w:t>
      </w:r>
      <w:r>
        <w:rPr>
          <w:rtl w:val="true"/>
        </w:rPr>
        <w:t>[</w:t>
      </w:r>
      <w:r>
        <w:rPr>
          <w:rtl w:val="true"/>
        </w:rPr>
        <w:t>الحديث</w:t>
      </w:r>
      <w:r>
        <w:rPr>
          <w:rtl w:val="true"/>
        </w:rPr>
        <w:t xml:space="preserve">] </w:t>
      </w:r>
      <w:r>
        <w:rPr>
          <w:rtl w:val="true"/>
        </w:rPr>
        <w:t>الحادي عشر</w:t>
      </w:r>
      <w:r>
        <w:rPr>
          <w:rtl w:val="true"/>
        </w:rPr>
        <w:t>:</w:t>
      </w:r>
      <w:bookmarkEnd w:id="509"/>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 عشر</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كالثاني،بل تلك الشواهد بلفظه أنسب و إليه أقرب و لا يخفى أنه مشتمل على فعل التسمية لما مرّ،و على تحريمها و هو قرينة على ما قلنا سابقا و إشارة إلى عدم التحريم الحقيقي</w:t>
      </w:r>
      <w:r>
        <w:rPr>
          <w:rFonts w:eastAsia="Amiri" w:cs="Amiri" w:ascii="Amiri" w:hAnsi="Amiri"/>
          <w:color w:val="111111"/>
          <w:sz w:val="28"/>
          <w:szCs w:val="28"/>
          <w:rtl w:val="true"/>
          <w:lang w:bidi="ar-SA"/>
        </w:rPr>
        <w:t>.</w:t>
      </w:r>
    </w:p>
    <w:p>
      <w:pPr>
        <w:pStyle w:val="Heading3"/>
        <w:numPr>
          <w:ilvl w:val="2"/>
          <w:numId w:val="1"/>
        </w:numPr>
        <w:rPr/>
      </w:pPr>
      <w:bookmarkStart w:id="510" w:name="__RefHeading___Toc3274526_372815092"/>
      <w:bookmarkStart w:id="511" w:name="_Toc216"/>
      <w:bookmarkEnd w:id="510"/>
      <w:r>
        <w:rPr>
          <w:rtl w:val="true"/>
        </w:rPr>
        <w:t xml:space="preserve">و أمّا </w:t>
      </w:r>
      <w:r>
        <w:rPr>
          <w:rtl w:val="true"/>
        </w:rPr>
        <w:t>[</w:t>
      </w:r>
      <w:r>
        <w:rPr>
          <w:rtl w:val="true"/>
        </w:rPr>
        <w:t>الحديث</w:t>
      </w:r>
      <w:r>
        <w:rPr>
          <w:rtl w:val="true"/>
        </w:rPr>
        <w:t xml:space="preserve">] </w:t>
      </w:r>
      <w:r>
        <w:rPr>
          <w:rtl w:val="true"/>
        </w:rPr>
        <w:t>الثاني عشر</w:t>
      </w:r>
      <w:r>
        <w:rPr>
          <w:rtl w:val="true"/>
        </w:rPr>
        <w:t>:</w:t>
      </w:r>
      <w:bookmarkEnd w:id="511"/>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عشر</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فإيراده دليلا على التحريم عجيب،و قد عرفت أنه دال على الجواز و ظهرت لك عن ذلك قرينة و شاهد،و ليت شعري هل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ذكره محرّم مطلقا و إن ترك ذكره واجب؟</w:t>
      </w:r>
    </w:p>
    <w:p>
      <w:pPr>
        <w:pStyle w:val="BookText"/>
        <w:rPr/>
      </w:pPr>
      <w:r>
        <w:rPr>
          <w:rFonts w:ascii="Amiri" w:hAnsi="Amiri" w:eastAsia="Amiri" w:cs="Amiri"/>
          <w:color w:val="111111"/>
          <w:sz w:val="28"/>
          <w:sz w:val="28"/>
          <w:szCs w:val="28"/>
          <w:rtl w:val="true"/>
          <w:lang w:bidi="ar-SA"/>
        </w:rPr>
        <w:t>و إن قيل ذلك فكيف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ارتداد أكثر القائلين بإمامته أيضا واجب أو جائز؟لأن خروجه و ظهوره موقوف عليهما،و هو معارض بالأحاديث الدالة على أن المهدي عليه السّلام لا يخرج حتى يخرج قبله ستون كذّابا كلهم يدّعي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يخرج اثنا عشر كلهم يدّعي الإمامة،و في كثير من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يخرج حتى تخرج قبله بدع كثيرة و قبائح متعددة قد سمّاها الأئمة عليه السّلام و عدّوا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أحاديث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تمتلي الأرض ظلما و جورا،فإذا كان قيامه موقوفا على جميع هذه المفاسد المحرّمة بغير شك فكيف يبقى شك في حكم موت ذكره؟</w:t>
      </w:r>
    </w:p>
    <w:p>
      <w:pPr>
        <w:pStyle w:val="BookText"/>
        <w:rPr/>
      </w:pPr>
      <w:r>
        <w:rPr>
          <w:rFonts w:ascii="Amiri" w:hAnsi="Amiri" w:eastAsia="Amiri" w:cs="Amiri"/>
          <w:color w:val="111111"/>
          <w:sz w:val="28"/>
          <w:sz w:val="28"/>
          <w:szCs w:val="28"/>
          <w:rtl w:val="true"/>
          <w:lang w:bidi="ar-SA"/>
        </w:rPr>
        <w:t>و أنه أيضا محرّم من هذا القبيل،و هذه الموقوفية ليست بحكم شرعي لا بد منه و لا تحصيل تلك الأشياء واجبا علينا و لا جائزا لنا،بل بسبب غيبته و تسلط أعدائه تحصل تلك المفاسد من فعلهم و اختيارهم،و بعد ذلك يتعين ظهوره و تحصل المصلحة التامة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عرفت ذلك تبيّن لك ما وقع من التسامح العظيم و التساهل البليغ في الاستدلال على التحريم الذي ليس بمحل للتسامح</w:t>
      </w:r>
      <w:r>
        <w:rPr>
          <w:rFonts w:eastAsia="Amiri" w:cs="Amiri" w:ascii="Amiri" w:hAnsi="Amiri"/>
          <w:color w:val="111111"/>
          <w:sz w:val="28"/>
          <w:szCs w:val="28"/>
          <w:rtl w:val="true"/>
          <w:lang w:bidi="ar-SA"/>
        </w:rPr>
        <w:t xml:space="preserve">. </w:t>
      </w:r>
      <w:bookmarkStart w:id="512" w:name="pg7060_66355"/>
    </w:p>
    <w:p>
      <w:pPr>
        <w:pStyle w:val="Heading3"/>
        <w:numPr>
          <w:ilvl w:val="2"/>
          <w:numId w:val="1"/>
        </w:numPr>
        <w:rPr/>
      </w:pPr>
      <w:bookmarkStart w:id="513" w:name="__RefHeading___Toc3274528_372815092"/>
      <w:bookmarkStart w:id="514" w:name="_Toc217"/>
      <w:bookmarkEnd w:id="512"/>
      <w:bookmarkEnd w:id="513"/>
      <w:r>
        <w:rPr>
          <w:rtl w:val="true"/>
        </w:rPr>
        <w:t>و أمّا الحديث الثالث عشر</w:t>
      </w:r>
      <w:r>
        <w:rPr>
          <w:rtl w:val="true"/>
        </w:rPr>
        <w:t>:</w:t>
      </w:r>
      <w:bookmarkEnd w:id="514"/>
    </w:p>
    <w:p>
      <w:pPr>
        <w:pStyle w:val="BookText"/>
        <w:rPr/>
      </w:pPr>
      <w:r>
        <w:rPr>
          <w:rFonts w:ascii="Amiri" w:hAnsi="Amiri" w:eastAsia="Amiri" w:cs="Amiri"/>
          <w:color w:val="111111"/>
          <w:sz w:val="28"/>
          <w:sz w:val="28"/>
          <w:szCs w:val="28"/>
          <w:rtl w:val="true"/>
          <w:lang w:bidi="ar-SA"/>
        </w:rPr>
        <w:t>و أمّا الحديث الثالث عشر</w:t>
      </w:r>
      <w:r>
        <w:rPr>
          <w:rStyle w:val="FootnoteAnchor"/>
          <w:rtl w:val="true"/>
        </w:rPr>
        <w:footnoteReference w:id="534"/>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عرفت أنه لا دلالة فيه على أكثر من حكم نفس السؤال،و أنه محمول على التقية اتفاقا من الجميع كخفاء الولادة و أمثاله و اللّه تعالى أعلم</w:t>
      </w:r>
      <w:r>
        <w:rPr>
          <w:rFonts w:eastAsia="Amiri" w:cs="Amiri" w:ascii="Amiri" w:hAnsi="Amiri"/>
          <w:color w:val="111111"/>
          <w:sz w:val="28"/>
          <w:szCs w:val="28"/>
          <w:rtl w:val="true"/>
          <w:lang w:bidi="ar-SA"/>
        </w:rPr>
        <w:t xml:space="preserve">. </w:t>
      </w:r>
      <w:bookmarkStart w:id="515" w:name="pg7060_66356"/>
    </w:p>
    <w:p>
      <w:pPr>
        <w:pStyle w:val="Heading2"/>
        <w:numPr>
          <w:ilvl w:val="1"/>
          <w:numId w:val="1"/>
        </w:numPr>
        <w:rPr/>
      </w:pPr>
      <w:bookmarkStart w:id="516" w:name="__RefHeading___Toc3274530_372815092"/>
      <w:bookmarkStart w:id="517" w:name="_Toc218"/>
      <w:bookmarkEnd w:id="515"/>
      <w:bookmarkEnd w:id="516"/>
      <w:r>
        <w:rPr>
          <w:rtl w:val="true"/>
        </w:rPr>
        <w:t>الفصل الثاني عشر</w:t>
      </w:r>
      <w:r>
        <w:rPr>
          <w:rtl w:val="true"/>
        </w:rPr>
        <w:t xml:space="preserve">: </w:t>
      </w:r>
      <w:r>
        <w:rPr>
          <w:rtl w:val="true"/>
        </w:rPr>
        <w:t>في كلام السيدره و جوابه</w:t>
      </w:r>
      <w:bookmarkEnd w:id="517"/>
    </w:p>
    <w:p>
      <w:pPr>
        <w:pStyle w:val="Heading3"/>
        <w:numPr>
          <w:ilvl w:val="2"/>
          <w:numId w:val="1"/>
        </w:numPr>
        <w:rPr/>
      </w:pPr>
      <w:bookmarkStart w:id="518" w:name="__RefHeading___Toc3274532_372815092"/>
      <w:bookmarkStart w:id="519" w:name="_Toc219"/>
      <w:bookmarkEnd w:id="518"/>
      <w:r>
        <w:rPr>
          <w:rtl w:val="true"/>
        </w:rPr>
        <w:t>اشارة</w:t>
      </w:r>
      <w:bookmarkEnd w:id="5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مناقشة السيد الداماد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ذكر كلام السيد الذي ألّف الرسالة في التحريم و جميع أحاديث النهي مستدلا بها،و كان ذلك سببا لتأليف هذه الرسالة في جوابه،و أنا أذكر كلامه ملخصا تاركا منه ما لا دخل له في الاستدلال و بعض التطويلات أيضا،ثم أذكر الجواب إن شاء اللّه تعالى فأقول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الجليل بعد ما أورد أحاديث النهي السابقة ما هذا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شرعة التسمية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جملة من الأخبار فيما نحن بسبيله، و لم نظفر إلى الآن بخبر يعارض حكمة حكم هذه الأخبار بسند وثيق و لا ضعيف و لا مسند و لا مرسل،بل وردت النصوص على الحجة القائم بإمامته و ذكره بالأوصاف و الألقاب دون التصريح بالاسم،بل ورد النهي عن التسمية و التكنية إلى وقت الخروج،و علة ذلك و الحكمة فيه من الأسرار التي لا يظهر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تقرر أن التكليفات إذا لم تعرف علتها تكون مضاعفة الأجر،و لذلك لم يبث هذا السرّ مشيختنا الأقدمون بل حكموا بالنهي و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الصدوقان ابنا بابويه منعا من ذلك كل المنع،و إذا أردنا حديثا فيه التصريح بالاسم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ورد الحديث،و الذي نذهب إليه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مقتضى النهي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ورد من ذكر اسم المهدي في الأحاديث كتب بالحروف المقطعة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د،في النسخ السابقة التي كانت انتساخها قبل السنين المتأخرة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تنظر إلى الأدعية المأثورة عنهم عليه السّلام فيها ذكره عليه السّلام باللقب و النسب لا بالاسم،و هذه سنّتهم المستمرة في </w:t>
      </w:r>
    </w:p>
    <w:p>
      <w:pPr>
        <w:pStyle w:val="BookText"/>
        <w:rPr/>
      </w:pPr>
      <w:r>
        <w:rPr>
          <w:rFonts w:ascii="Amiri" w:hAnsi="Amiri" w:eastAsia="Amiri" w:cs="Amiri"/>
          <w:color w:val="111111"/>
          <w:sz w:val="28"/>
          <w:sz w:val="28"/>
          <w:szCs w:val="28"/>
          <w:rtl w:val="true"/>
          <w:lang w:bidi="ar-SA"/>
        </w:rPr>
        <w:t>أدعيتهم و أحاديثهم،فمن ذلك دعاء الوسائل،و دعاء الصلاة على محمد و آله،و دعاء الساعات، و أورد السيد الأدعية المذكورة ثم نقل حديث الصحيفة،و هو الحديث السابع من أحاديث الجواز و كتب الاسم فيه بالحروف المقطعة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الخبر هكذا بتسمية القائم عليه السّلام و الذي أذهب إليه النهي عن تسميته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حديث اللوح من طرق متعددة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طرق اللوح و الصحيفة كادت أن تكون غير محصاة و في أكثرها ذكر القائم بالنسب و اللقب لا بصريح التسمية و الكنية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طريق الكليني تصريح بالاسم،و لكن بحروف مقطعة كتبه كذلك تنبيها على عدم الإجهار به في القراءة،و لا يخفى أن اللوح إنما كانت كتابته هكذا و هكذا نزل و قوبل فلم يخالف حرف حرفا،و قد كتب فيه اسم القائم عليه السّلام بخلاف أسماء آبائه و ليس ذلك بأمر يجري على الجزاف و اللغو،بل إنما هو لحكمة لا يعلمها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لمن غيّر سنّة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أمالي ابن بابويه في وصف دين الإمامية لم يصرح بالاسم،و كذا ما في مهج الدعوات في حرز لمولانا زين العابدين عليه السّلام</w:t>
      </w:r>
      <w:r>
        <w:rPr>
          <w:rStyle w:val="FootnoteAnchor"/>
          <w:rtl w:val="true"/>
        </w:rPr>
        <w:footnoteReference w:id="535"/>
      </w:r>
      <w:r>
        <w:rPr>
          <w:rFonts w:ascii="Amiri" w:hAnsi="Amiri" w:eastAsia="Amiri" w:cs="Amiri"/>
          <w:color w:val="111111"/>
          <w:sz w:val="28"/>
          <w:sz w:val="28"/>
          <w:szCs w:val="28"/>
          <w:rtl w:val="true"/>
          <w:lang w:bidi="ar-SA"/>
        </w:rPr>
        <w:t>و دعاء عن الرضا عليه السّلام و أورد ذلك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كل دعاء فيه ذكره و ذكرهم، فلو لا أن ذكر الاسم منهي عنه نهيّا مؤكدا في الدين لم يكن يهمل و يترك، و حكم التحريم الذي هو موجب النصوص يختص بالتلفظ في المحاورات و النطق و لا يشمل مجرد الكتابة من دون التلفظ،فإنه لا يعد تسمية و لا تكنية بحسب العرف و لا بسبب اللغة،و لذلك أتى بعض العلماء في بعض المصنفات في أصول الاعتقادات للتعيين و التعليم،كما في الدروس من ذكر الكنية فقط دون الاسم،</w:t>
      </w:r>
      <w:r>
        <w:rPr>
          <w:rStyle w:val="FootnoteAnchor"/>
          <w:rtl w:val="true"/>
        </w:rPr>
        <w:footnoteReference w:id="536"/>
      </w:r>
      <w:r>
        <w:rPr>
          <w:rFonts w:ascii="Amiri" w:hAnsi="Amiri" w:eastAsia="Amiri" w:cs="Amiri"/>
          <w:color w:val="111111"/>
          <w:sz w:val="28"/>
          <w:sz w:val="28"/>
          <w:szCs w:val="28"/>
          <w:rtl w:val="true"/>
          <w:lang w:bidi="ar-SA"/>
        </w:rPr>
        <w:t>و لكن الأولى بل المحكوم عليه بالوجوب، و على ضده بالتحريم كتابة الاسم بحروف مقطعة عملا بنصوص جملة الوحي و متابعة للرسم في اللوح السماوي الإلهي و أمور غيبته عليه السّلام مستورة الأسرار،و هي من سر اللّه المطوية علته كما نطقت به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يظهر لي أن من جملة الحكم في عدم تسمية القائم،أن يكون أول من يعلن بذلك الاسم منادى من السماء باسمه و اسم أبيه ثم يظهر عليه السّلام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ليست التسمية و التكنية المنهي عنها إلاّ ذكر الاسم الصراح و الكنية،فأما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 رسول اللّه و كنيّه فكناية عنهما، </w:t>
      </w:r>
    </w:p>
    <w:p>
      <w:pPr>
        <w:pStyle w:val="BookText"/>
        <w:rPr/>
      </w:pPr>
      <w:r>
        <w:rPr>
          <w:rFonts w:ascii="Amiri" w:hAnsi="Amiri" w:eastAsia="Amiri" w:cs="Amiri"/>
          <w:color w:val="111111"/>
          <w:sz w:val="28"/>
          <w:sz w:val="28"/>
          <w:szCs w:val="28"/>
          <w:rtl w:val="true"/>
          <w:lang w:bidi="ar-SA"/>
        </w:rPr>
        <w:t>و كذلك النطق بالحروف المقطعة و لذلك قد شاع ذلك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خمسة أحاديث في أنه عليه السّلام سمي رسول اللّه و كنيّه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الأخبار وردت بالكناية عن الاسم و الكنية،و لم يرد خبر بالنهي عن ذلك كما وردت الأخبار الجمة ناطقة بالنهي عن التسمية و التكنية أي بصريح الاسم و الكنية،و على ذلك جرت طريقة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المسمّى باسم رسول اللّه المكنّى بكنيته،و في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يحل لأحد أن يسمّيه باسمه و لا يكنّيه بكنيته إلى أن يزين اللّه الأرض بظهور دولته،و كانوا يكنّون عنه و يعبرون عن جهته بالناحية المقدسة،و كان ذلك رمزا بين الشيعة يعرفونه،و كانوا يقولون أيضا على سبيل الرمز و التقية الغريم</w:t>
      </w:r>
      <w:r>
        <w:rPr>
          <w:rStyle w:val="FootnoteAnchor"/>
          <w:rtl w:val="true"/>
        </w:rPr>
        <w:footnoteReference w:id="537"/>
      </w:r>
      <w:r>
        <w:rPr>
          <w:rFonts w:ascii="Amiri" w:hAnsi="Amiri" w:eastAsia="Amiri" w:cs="Amiri"/>
          <w:color w:val="111111"/>
          <w:sz w:val="28"/>
          <w:sz w:val="28"/>
          <w:szCs w:val="28"/>
          <w:rtl w:val="true"/>
          <w:lang w:bidi="ar-SA"/>
        </w:rPr>
        <w:t>و صاحب الأمر و يعنونه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طاووس</w:t>
      </w:r>
      <w:r>
        <w:rPr>
          <w:rStyle w:val="FootnoteAnchor"/>
          <w:rtl w:val="true"/>
        </w:rPr>
        <w:footnoteReference w:id="5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العجب أن الشيخ الطبرسي و الشيخ المفيد قالا في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ذكر اسمه و لا كنيته،ثم يقولان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اسم رسول اللّه و كنيته كنيته،و هما يظنان أنهما لم يذكرا اسمه و لا كنيته</w:t>
      </w:r>
      <w:r>
        <w:rPr>
          <w:rStyle w:val="FootnoteAnchor"/>
          <w:rtl w:val="true"/>
        </w:rPr>
        <w:footnoteReference w:id="539"/>
      </w:r>
      <w:r>
        <w:rPr>
          <w:rFonts w:ascii="Amiri" w:hAnsi="Amiri" w:eastAsia="Amiri" w:cs="Amiri"/>
          <w:color w:val="111111"/>
          <w:sz w:val="28"/>
          <w:sz w:val="28"/>
          <w:szCs w:val="28"/>
          <w:rtl w:val="true"/>
          <w:lang w:bidi="ar-SA"/>
        </w:rPr>
        <w:t>،و هذا 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أراه أن المنع من ذلك إنما كان في وقت الخوف عليه و الطلب له و السؤال عنه،فأمّا الآن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بعجيب بل العجيب عدم الفرق بين التسمية و التكنية و الكناية عن الاسم و الكنية،و لو كانت الكناية تصريحا بهما فما الكناية عنهما؟و من العجب توقيت المنع بوقت الخوف و الطلب و النصوص منادية بالتحريم إلى أن يظهر عليه السّلام بشخصه و 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هذا التحريم في هذه الأوقات تشريع بمجرد الأهواء و الآراء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أنه وقّت المنع بذلك،مع أنه أورد جملة من النصوص الدالة على تحديد النهي بوقت الخروج و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معنى الخوف عليه في زمان الطلب له دون هذا الزمان؟أكان للطالبين و السائلين أن يظفروا به في غيبته إذا أرادوه؟و ما الفرق بين الغيبة الصغرى و الكبرى في ذلك؟و كيف يرتفع هذا الخوف بمجرد ترك ذكر الاسم و الكنية مع تجويز ذكر النسب و اللقب؟</w:t>
      </w:r>
    </w:p>
    <w:p>
      <w:pPr>
        <w:pStyle w:val="BookText"/>
        <w:rPr/>
      </w:pPr>
      <w:r>
        <w:rPr>
          <w:rFonts w:ascii="Amiri" w:hAnsi="Amiri" w:eastAsia="Amiri" w:cs="Amiri"/>
          <w:color w:val="111111"/>
          <w:sz w:val="28"/>
          <w:sz w:val="28"/>
          <w:szCs w:val="28"/>
          <w:rtl w:val="true"/>
          <w:lang w:bidi="ar-SA"/>
        </w:rPr>
        <w:t>و ما حقيقة ذلك الخوف و تلك التقية قبل ولادته في زمان آبائه حتى نهوا عن تسميته حتى إن اللّه عزّ و جلّ يترك لوحا مكتوبا فيه اسمه بحروف مقطعة فما لكم لا تعقلون؟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أصل غيبته من أسرار اللّه المطوية علتها عن عباده و هذا فرع من فروعها،فما لكم تخوضون فيما </w:t>
      </w:r>
    </w:p>
    <w:p>
      <w:pPr>
        <w:pStyle w:val="BookText"/>
        <w:rPr/>
      </w:pPr>
      <w:r>
        <w:rPr>
          <w:rFonts w:ascii="Amiri" w:hAnsi="Amiri" w:eastAsia="Amiri" w:cs="Amiri"/>
          <w:color w:val="111111"/>
          <w:sz w:val="28"/>
          <w:sz w:val="28"/>
          <w:szCs w:val="28"/>
          <w:rtl w:val="true"/>
          <w:lang w:bidi="ar-SA"/>
        </w:rPr>
        <w:t>منهاكم اللّه و رسوله و أوصياؤه عن الخوض فيه و الفحص عن علته و أنتم 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ما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علة الغيبة أمر لم يؤذن لهم في كشفه إلاّ بعد ظهوره،ثم روى حديث عبد اللّه بن جندب و هو الخامس و الخمسون،</w:t>
      </w:r>
      <w:r>
        <w:rPr>
          <w:rStyle w:val="FootnoteAnchor"/>
          <w:rtl w:val="true"/>
        </w:rPr>
        <w:footnoteReference w:id="540"/>
      </w:r>
      <w:r>
        <w:rPr>
          <w:rFonts w:ascii="Amiri" w:hAnsi="Amiri" w:eastAsia="Amiri" w:cs="Amiri"/>
          <w:color w:val="111111"/>
          <w:sz w:val="28"/>
          <w:sz w:val="28"/>
          <w:szCs w:val="28"/>
          <w:rtl w:val="true"/>
          <w:lang w:bidi="ar-SA"/>
        </w:rPr>
        <w:t>و الأحاديث الثلاثة التي بعده المتضمنة للأمر بتسمية الأئمة عليه السّلام إلى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أن بعض تلك الأدعية موجودة في رواية أخرى بأسمائهم عليه السّلام و لقّب القائم الحجة عليه السّلام و قال قوله و تسميهم إلى آخرهم المراد به تسميتهم على القاعدة المعهودة المأخوذة عنهم عليه السّلام و هي ذكرهم إلى القائم بأسمائهم و ذكره عليه السّلام بألقابه على ما ورد التصريح به في مواضع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لعلك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الكليني توقيعا فيه إشعار بأن النهي عن الاسم للخوف و التقية،ثم أورد حديث أبي عبد اللّه الصالحي و حديث العمري و قد تقدما في أواخر الفصل الثامن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منطوق الأول التعرض لتحريم التسمية بل النهي عن دلالتهم على الاسم و تعريفهم إياه بأي وجه كان و لو بالكناية أو الكتابة،لأنهم متى عرفوه أذاعوه،و من البيّن أنه لا يكون له مكان يظفر به القاصدون و يخاف عليه هناك،بل المراد المكان الذي وقعت فيه الغيبة و تختلف إليه السفراء هناك بقية من عيال أبي محمد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الجواب بالنهي عن إعلام السائلين،لأنهم إذا علموه أفشوه، و كان يبلغ الخبر إلى السلطان فيحصل لهم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مطلق سواء كان بالتعريض أم بالتصريح بالقياس إلى طائفة بخصوصها و وقت بخصوصه،و ذلك أمر آخر غير ما نطقت به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العمري فصريح منطوقه،ردع أصحابه عن ذكر القائم باسمه النسبي ما دامت الغيبة سواء كان بالتصريح أو بالكناية باللفظ أو بالكتابة للعلة المذكورة،و اختصاص علة الحكم ببعض أفراد الموضوع لا يوجب تخصيص الحكم بذلك الفرد،بل تعميم الحكم المعلل بعلة بالنسبة إلى أفراد الموضوع على العموم يكفي فيه وجود العلة في بعض الأفراد و لا يتخصص الحكم بذلك،اللهم إلاّ أن يرد نص آخر يخصص الحكم بذلك الفرد الموجود فيه العلة بخصوصه،و ذلك كما حكم بالتحريم على الخمر فإنه معلل بالإسكار و الإسكار في قدر يعتد به،و الحكم يعم جميع الأقدار و يستوعب القليل و الكثير</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الفرد لا يعارض الطبيعة بل يحققها،و المقيد لا يعارض المطلق بل يحققه و ربّما يكون </w:t>
      </w:r>
    </w:p>
    <w:p>
      <w:pPr>
        <w:pStyle w:val="BookText"/>
        <w:rPr/>
      </w:pPr>
      <w:r>
        <w:rPr>
          <w:rFonts w:ascii="Amiri" w:hAnsi="Amiri" w:eastAsia="Amiri" w:cs="Amiri"/>
          <w:color w:val="111111"/>
          <w:sz w:val="28"/>
          <w:sz w:val="28"/>
          <w:szCs w:val="28"/>
          <w:rtl w:val="true"/>
          <w:lang w:bidi="ar-SA"/>
        </w:rPr>
        <w:t>الحكم المستوعب للطبيعة في بعض الأفراد آكد،و لا يرتفع الاستيعاب إلاّ أن يكون هناك معارض و مناف،فيخصص الحكم بذلك الفرد الخاص بخصوصه توفيقا بين المدارك و جمعا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يتوهم أن الأدلة هنا متعارضة،إذ الأصل جواز تسمية المهدي عليه السّلام بالتصريح باسمه كغيره من الأئمة عليه السّلام فيسوغ لنا تخصيص أحاديث النهي،لأن الأصل لا حكم له بعد ورود النص و هو أضعف الأدلة فلا يعارض نصا،بل غايته أن يؤيد بعض النصوص المتدافعة و ترجح بعض الأدلة المتعارضة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مسألتنا هذه نصوص على التحريم غير معارضة بما يدافعها من الأدلة أصلا،فلا وجه للتخصيص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حديث الاسمين و قد تقدم،و هو التاسع</w:t>
      </w:r>
      <w:r>
        <w:rPr>
          <w:rStyle w:val="FootnoteAnchor"/>
          <w:rtl w:val="true"/>
        </w:rPr>
        <w:footnoteReference w:id="541"/>
      </w:r>
      <w:r>
        <w:rPr>
          <w:rFonts w:ascii="Amiri" w:hAnsi="Amiri" w:eastAsia="Amiri" w:cs="Amiri"/>
          <w:color w:val="111111"/>
          <w:sz w:val="28"/>
          <w:sz w:val="28"/>
          <w:szCs w:val="28"/>
          <w:rtl w:val="true"/>
          <w:lang w:bidi="ar-SA"/>
        </w:rPr>
        <w:t>من أحاديث الجواز و كتب الاسم فيه بالحروف المقطعة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يصلح أن يخرج شاهدا لمتواتر مضمون الأحاديث أن اسمه اسم النبي و كنيته كنيته،و معلوم أن كان له اسمان أحدهما أشهر و أظهر و الآخر دونه في الظهور و الشهرة و هو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أورد عدة أحاديث في ذكر اسم القائم عليه السّلام بالحروف المقطعة </w:t>
      </w:r>
      <w:r>
        <w:rPr>
          <w:rStyle w:val="FootnoteAnchor"/>
          <w:rtl w:val="true"/>
        </w:rPr>
        <w:footnoteReference w:id="542"/>
      </w:r>
      <w:r>
        <w:rPr>
          <w:rFonts w:ascii="Amiri" w:hAnsi="Amiri" w:eastAsia="Amiri" w:cs="Amiri"/>
          <w:color w:val="111111"/>
          <w:sz w:val="28"/>
          <w:sz w:val="28"/>
          <w:szCs w:val="28"/>
          <w:rtl w:val="true"/>
          <w:lang w:bidi="ar-SA"/>
        </w:rPr>
        <w:t>ثم أورد عدة أحاديث في الدعاء في زمن الغيبة و من جملته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عرّفني حجتك فإنك إن لم تعرّفني حجتك ضللت عن ديني</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ما أوردته من كلام السيد رحمه اللّه في الرسالة ملخصا،</w:t>
      </w:r>
      <w:r>
        <w:rPr>
          <w:rStyle w:val="FootnoteAnchor"/>
          <w:rtl w:val="true"/>
        </w:rPr>
        <w:footnoteReference w:id="544"/>
      </w:r>
      <w:r>
        <w:rPr>
          <w:rFonts w:ascii="Amiri" w:hAnsi="Amiri" w:eastAsia="Amiri" w:cs="Amiri"/>
          <w:color w:val="111111"/>
          <w:sz w:val="28"/>
          <w:sz w:val="28"/>
          <w:szCs w:val="28"/>
          <w:rtl w:val="true"/>
          <w:lang w:bidi="ar-SA"/>
        </w:rPr>
        <w:t>متروكا منه ما لا دخل له بالمقصود،محذوفا منه التكرار و التطويلات،و نحن الآن نشرع في جواب ما يحتاج إلى الجواب في الجملة،و إن كان ذلك قد صار ظاهرا بعد ما تقدم من النصوص و الأدلة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نظفر إلى الآن بخبر يعارض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غرابة هذا الكلام من مثل ذلك الفاضل،فقد عرفت كثرة المعارضات جدا و قد اشتملت رسالته على ما هو صريح في التسمية، كحديث الصحيفة في جميع النسخ،و حديث الإسمين،و حديث اللوح في بعض الروايات،و أحاديث الأمر بالتسمية عموما و خصوصا فقد أورد جملة من ذلك بعنوان المنافاة،و تعرض لتأويل البعض،و أمّا ما جمعناه فإنه يزيل كل شبهة،و ليت شعري أي مسألة نظرية يوجد عليها من النصوص و الأدلة أكثر من هذه المسألة؟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وردت النصوص عليه بالأوصاف و الألقاب دون التصريح بالاسم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أراد الجميع فهو ممنوع و سند المنع ما مرّ في النصوص، و في </w:t>
      </w:r>
    </w:p>
    <w:p>
      <w:pPr>
        <w:pStyle w:val="BookText"/>
        <w:rPr/>
      </w:pPr>
      <w:r>
        <w:rPr>
          <w:rFonts w:ascii="Amiri" w:hAnsi="Amiri" w:eastAsia="Amiri" w:cs="Amiri"/>
          <w:color w:val="111111"/>
          <w:sz w:val="28"/>
          <w:sz w:val="28"/>
          <w:szCs w:val="28"/>
          <w:rtl w:val="true"/>
          <w:lang w:bidi="ar-SA"/>
        </w:rPr>
        <w:t>عبارات الأصحاب التي نقلنا بعضها في التاسع و العشرين</w:t>
      </w:r>
      <w:r>
        <w:rPr>
          <w:rStyle w:val="FootnoteAnchor"/>
          <w:rtl w:val="true"/>
        </w:rPr>
        <w:footnoteReference w:id="546"/>
      </w:r>
      <w:r>
        <w:rPr>
          <w:rFonts w:ascii="Amiri" w:hAnsi="Amiri" w:eastAsia="Amiri" w:cs="Amiri"/>
          <w:color w:val="111111"/>
          <w:sz w:val="28"/>
          <w:sz w:val="28"/>
          <w:szCs w:val="28"/>
          <w:rtl w:val="true"/>
          <w:lang w:bidi="ar-SA"/>
        </w:rPr>
        <w:t>،و إن أراد البعض فلا دلالة فيه،لأن الترك أعم من التحريم،و وجهه ملاحظة التقية و دفع تلك المفسدة الكلية و التصريحات بذلك كثيرة كما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ورد النهي عن التسمية و التكنية إلى وقت الخروج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تسامح،لأنه ورد إلى أن يخرج و يملأ الأرض عدلا و قسطا،و لعل ذلك لا يكون إلاّ بعد الخروج بمدة طويلة و سنين متعددة، فالدليل لا يطابق الدعوى و قد عرفت أن ذلك محمول على التقية،و أن هذا التحديد من جملة القرائن و الأدلة الكثيرة،و أن النهي عن الكنية لم يرد إلاّ في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الحكمة فيه من الأسرار التي لا يظهر وجهها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وجه الحكمة و العلة المنصوصة الموافقة للاعتبار و لتصريحات الأخبار،و معلوم أنه لا يوجد ما يدل على شمول النهي لغير وقت التقية و لا ما يدل على شمول الجواز لوقت التقية،فتلك الحكمة منصوصة ظاهرة واضحة جدا و ناهيك أن ذلك الإخفاء و النهي كان سببا في دفع مفسدة كلية و رفعا للقتل عن ألوف من السادات و الشيعة،و لذلك لم يقع قرب ولادته كما وقع من فرعون قرب ولادة موسى لمّا عرف اسمه و قد تقدم ذلك،و في هذا الزمان هو سبب في دفع مفاسد جزئية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لذلك لم يثبت هذا السرّ مشيختنا الأقدمون،بل حكموا بالتحريم و النهي و الصدوقان ابنا بابويه منعا من ذلك كل المنع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جملة من عباراتهم و تصريحاتهم بورود الأحاديث الصحيحة الصريحة عن النبي و الأئمة عليه السّلام بالتسمية في التاسع و العشرين، و قد رأيت بعض الأحاديث التي رواها أكثر محدثينا و علمائنا و رواة حديثنا خلفا عن سلف الصريحة في الجواز بل الأمر و الرجحان،و ذلك يدل على اتفاقهم و إطباقهم على الجواز</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الشيخ ثقة الإسلام أبو جعفر الكليني قد أورد باب النهي عن الاسم في كتابه </w:t>
      </w:r>
      <w:r>
        <w:rPr>
          <w:rStyle w:val="FootnoteAnchor"/>
          <w:rtl w:val="true"/>
        </w:rPr>
        <w:footnoteReference w:id="550"/>
      </w:r>
      <w:r>
        <w:rPr>
          <w:rFonts w:ascii="Amiri" w:hAnsi="Amiri" w:eastAsia="Amiri" w:cs="Amiri"/>
          <w:color w:val="111111"/>
          <w:sz w:val="28"/>
          <w:sz w:val="28"/>
          <w:szCs w:val="28"/>
          <w:rtl w:val="true"/>
          <w:lang w:bidi="ar-SA"/>
        </w:rPr>
        <w:t xml:space="preserve">و روى فيه ثلاثة أحاديث أحدها صريح في أن النهي بسبب الخوف و التقية </w:t>
      </w:r>
      <w:r>
        <w:rPr>
          <w:rStyle w:val="FootnoteAnchor"/>
          <w:rtl w:val="true"/>
        </w:rPr>
        <w:footnoteReference w:id="551"/>
      </w:r>
      <w:r>
        <w:rPr>
          <w:rFonts w:ascii="Amiri" w:hAnsi="Amiri" w:eastAsia="Amiri" w:cs="Amiri"/>
          <w:color w:val="111111"/>
          <w:sz w:val="28"/>
          <w:sz w:val="28"/>
          <w:szCs w:val="28"/>
          <w:rtl w:val="true"/>
          <w:lang w:bidi="ar-SA"/>
        </w:rPr>
        <w:t xml:space="preserve">،فعلم أن مذهبه موافق لما اخترناه،و كذلك ابن بابويه فإنه كما روى بعض أحاديث النهي كذلك روى أكثر أحاديث التصريح و الجواز و الأمر بالتسمية و اختصاص النهي بالتقية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Style w:val="FootnoteAnchor"/>
          <w:rtl w:val="true"/>
        </w:rPr>
        <w:footnoteReference w:id="55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غيرها من كتبه، بل روى جملة منها في كتاب من لا يحضره </w:t>
      </w:r>
    </w:p>
    <w:p>
      <w:pPr>
        <w:pStyle w:val="BookText"/>
        <w:rPr/>
      </w:pPr>
      <w:r>
        <w:rPr>
          <w:rFonts w:ascii="Amiri" w:hAnsi="Amiri" w:eastAsia="Amiri" w:cs="Amiri"/>
          <w:color w:val="111111"/>
          <w:sz w:val="28"/>
          <w:sz w:val="28"/>
          <w:szCs w:val="28"/>
          <w:rtl w:val="true"/>
          <w:lang w:bidi="ar-SA"/>
        </w:rPr>
        <w:t>الفقيه الذي لا يورد فيه إلاّ ما يفتي به و يحكم بصحته و يعتقد أنه حجة فيما بينه و بين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نقلنا بعض ذلك مع أنه لا يوجد في تلك الأخبار تخصيص و لا استثناء،و قد صرح في العبارات المشار إليها بما صرّح و لم يضعّف حديثا واحدا من الأحاديث الدالة على التسمية،و لا تعرض لتأويل شيء منها، لأنه روى ما هو صحيح صريح في اختصاص النهي بالخوف و التقية،بل حكم بصحة جميع تلك الأحاديث و صرح به في العبارات المذكورة سابقا، فعلم أنه يعتقد مضمونها،نعم قال عند إيراد حديث واحد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هذا الحديث هكذا بتسمية القائم و الذي أذهب إليه النهي،فلم يضعف الحديث و لا أوّله،و ذهابه إلى النهي أعم من اعتقاد التحريم،بل أعم من أن يكون يعتقد اختصاصه بوقت التقية و حصول المفسدة أو يعتقد عدم الاختصاص، لكن الثاني لا وجه له لكثرة رواياته و تصريحاته الدالة على الأول مع أن زمانه كان في أوائل زمن الغيبة الكبرى،و كانت التقية شديدة و الخوف أكثريا غالبا و احتمال وقوع المفسدة الكلية غير بعيد،فلذلك أجمل كلامه و أبهم مرامه إرادة للإخفاء و المنع من الشهرة و وصول الخبر إلى سلطان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السر أيضا في إجمال بعض أحاديث النهي و التصريحات في مواضع أخر،ألا ترى أنهم أفردوا بابا للنهي عن الاسم و لم يجمعوا أحاديث التسمية،بل تركوها متفرقة في الأبواب لأجل ذلك المطلب،و قد عرفت بقية الكلام في الفصل الثامن،و إذا كان الأمر كذلك فكيف يجوز أن ينسب إلى رئيس المحدثين</w:t>
      </w:r>
      <w:r>
        <w:rPr>
          <w:rStyle w:val="FootnoteAnchor"/>
          <w:rtl w:val="true"/>
        </w:rPr>
        <w:footnoteReference w:id="553"/>
      </w:r>
      <w:r>
        <w:rPr>
          <w:rFonts w:ascii="Amiri" w:hAnsi="Amiri" w:eastAsia="Amiri" w:cs="Amiri"/>
          <w:color w:val="111111"/>
          <w:sz w:val="28"/>
          <w:sz w:val="28"/>
          <w:szCs w:val="28"/>
          <w:rtl w:val="true"/>
          <w:lang w:bidi="ar-SA"/>
        </w:rPr>
        <w:t>القول بما يخالف الأحاديث المتواترة التي رواها هو و غيره و حكموا بصحتها،و لم يؤولوا شيئا منها و لا أقل من الاحتمال و معه كيف يتم الجزم؟</w:t>
      </w:r>
    </w:p>
    <w:p>
      <w:pPr>
        <w:pStyle w:val="BookText"/>
        <w:rPr/>
      </w:pPr>
      <w:r>
        <w:rPr>
          <w:rFonts w:ascii="Amiri" w:hAnsi="Amiri" w:eastAsia="Amiri" w:cs="Amiri"/>
          <w:color w:val="111111"/>
          <w:sz w:val="28"/>
          <w:sz w:val="28"/>
          <w:szCs w:val="28"/>
          <w:rtl w:val="true"/>
          <w:lang w:bidi="ar-SA"/>
        </w:rPr>
        <w:t>و نسبة مثل هذا القول إلى ابن بابويه بغير تحقيق،نظير ما اشتهر من نسبة القول إليه بتحريم نافلة شهر رمضان و عدم مشروعيتها مع نقل جماعة من الأصحاب الإجماع على المشروعية و الاستحباب و ورود الأحاديث الكثيرة بذلك،لكن كلامه في الفقيه صريح في ذلك،و أنه إنما نفى تأكد</w:t>
      </w:r>
    </w:p>
    <w:p>
      <w:pPr>
        <w:pStyle w:val="BookText"/>
        <w:rPr/>
      </w:pPr>
      <w:r>
        <w:rPr>
          <w:rFonts w:ascii="Amiri" w:hAnsi="Amiri" w:eastAsia="Amiri" w:cs="Amiri"/>
          <w:color w:val="111111"/>
          <w:sz w:val="28"/>
          <w:sz w:val="28"/>
          <w:szCs w:val="28"/>
          <w:rtl w:val="true"/>
          <w:lang w:bidi="ar-SA"/>
        </w:rPr>
        <w:t>الاستحباب،و قد صرّح في آخر كلامه بذلك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أوردت هذا الحديث في هذا الكتاب مع عدولي عنه و تركي لاستعماله،ليعلم الناظر في كتابي هذا كيف يروى و من رواه،و ليعلم من اعتقادي فيه أني لا أرى بأسا في استعماله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فليت شعري هل </w:t>
      </w:r>
    </w:p>
    <w:p>
      <w:pPr>
        <w:pStyle w:val="BookText"/>
        <w:rPr/>
      </w:pPr>
      <w:r>
        <w:rPr>
          <w:rFonts w:ascii="Amiri" w:hAnsi="Amiri" w:eastAsia="Amiri" w:cs="Amiri"/>
          <w:color w:val="111111"/>
          <w:sz w:val="28"/>
          <w:sz w:val="28"/>
          <w:szCs w:val="28"/>
          <w:rtl w:val="true"/>
          <w:lang w:bidi="ar-SA"/>
        </w:rPr>
        <w:t>يفهم من هذا أنه قائل بالتحريم أم بالإباحة أم بالاستحباب؟مع أن نفي البأس صريح في نفي التحريم،و العبادة لا تكون مباحة متساوية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ذلك القول في مذهب الشيخ المفيد و الطبرسي،بل أوضح من ذلك فإنهم إنما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الأخبار أنه لا يحل تسميته،فأوردوه رواية لا فتوى و الترك أعم من التحريم،و ذلك مجمل تفصيله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أنهم نقلوا كثيرا من أحاديث الجواز و قد كانا أيضا قريبا من أوائل زمن الغيبة و كانت التقية شديدة و تلك المفسدة محتملة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الطبرسي و ابن طاووس قد صرحا بالتقية في العبارة السابقة التي نقلها السيد و لم نطلع على كلام علي بن بابويه في ذلك، و الوجه فيه إن ثبت هو ما قلناه و قد وجد التصريح باسم القائم عليه السّلام من الطبرسي في نسخة صحيحة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ابن بابويه في مواضع كما تقدم في التاسع و العشرين،و ذلك قرينة صريحة فيما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ترى أحد أصرح بخلاف ما ذهبنا إليه،لأنه لم يقل أحد منهم بتحريم التسمية في وقت التقية و غيرها و عند توقع المفسدة و عند الأمن مع رواياتهم لما هو صريح في التفصيل و غير ذلك من القرائن السابقة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رويا 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وقع ذلك من الصدوق عند حديث واحد كما عرفت و لم يضعفه و لا تعرض لتأويله،و إنما يفيد كلامه أنه يميل إلى النهي لأجل التقية في ذلك الوقت لا مطلقا،و إلاّ فما وجه فعل أهل العصمة عليه السّلام لهذا المحرم على قولكم؟و ما وجه رواية ابن بابويه لجميع تلك الأحاديث و قراءتها و مقابلتها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مقتضى النهي إنما ورد في التسمية كتب بالحروف المقطعة هكذا م ح م د في النسخ السابقة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ليس بشيء،لأن النسخ الصحيحة متفقة في أكثر المواضع و الاختلاف فيها قليل جدا،و هذا هو الحجة و الدليل في مثل هذه التفاصيل كما في القرآن،و لا نسلّم دلالة النهي على ذلك لما عرفت من التصريحات بأنه مخصوص بوقت الخوف،ثم نقول الحروف المقطعة إمّا أن تكون تسمية أو لا،فإن كان الأول عارضت أحاديث النهي عن التسمية، و إن كان الثاني عارضت تصريحات ابن بابويه و غيره من علمائنا كما أشرنا إليه في هذا الفصل سابقا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تقدم في الفصل الثالث إشارة إلى بعض تحقيق الحال و لا يخفى أن الجزم بأن النسخ السابقة كلها كانت بالحروف المقطعة رجم بالغيب و قول بغير تحقيق و لا دليل بل الأدلة قائمة على خلافه كما رأيت، و العجب أنه نقل حديث الصحيفة و حديث الاسمين و كتب الاسم </w:t>
      </w:r>
    </w:p>
    <w:p>
      <w:pPr>
        <w:pStyle w:val="BookText"/>
        <w:rPr/>
      </w:pPr>
      <w:r>
        <w:rPr>
          <w:rFonts w:ascii="Amiri" w:hAnsi="Amiri" w:eastAsia="Amiri" w:cs="Amiri"/>
          <w:color w:val="111111"/>
          <w:sz w:val="28"/>
          <w:sz w:val="28"/>
          <w:szCs w:val="28"/>
          <w:rtl w:val="true"/>
          <w:lang w:bidi="ar-SA"/>
        </w:rPr>
        <w:t>فيهما بالحروف المقطعة،مع تصريح ابن بابويه بوقوع التسمية في حديث الصحيفة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تنظر إلى الأدعية المأثورة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أردت الجميع فممنوع و سند المنع ما مرّ و إن أردت البعض فلا دلالة فيه على التحريم بوجه مع احتمال التقية في الترك على تقدير عمومه فضلا عن 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يخفى أن اللوح إنما كانت كتابته هكذا م ح م د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سبق الكلام فيه في الفصل الثالث،و فيه كفاية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أكثرها ذكر القائم بالنسب و اللقب لا بصريح التسمية و الكنية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نمنع الأكثرية و سند المنع ما مرّ من التصريحات في الأحاديث و في عبارات العلماء السابقة في التاسع و العشرين،و لو سلّمنا لقلنا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يدل على الجواز و الترك لا يدل على التحريم لكثرة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فالويل لمن غيّر سنّة اللّه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تعارض بالصحيفة و غيرها من الأحاديث السابقة الكثيرة جدا،و بوقوع الكناية في القرآن عن أسماء أعداء الدين بالجبت و الطاغوت و اللات و العزى و فلان و فلان،و كذا في الأحاديث فما أجبتم به فهو جوابنا،فكيف يصدق تغيير سنّة اللّه على مثل هذا الأمر المنصوص على العموم و الخصوص من اللّه و الرسول و الأئمة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أمالي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عرفت أن الترك لا يدل على التحريم بوجه،خصوصا مع التصريحات في مواضع أخر و احتمال الترك للتقية،فقد ذكر في أول ذلك المجلس أنه كان اجتمع فيه جماعة كثيرون،و يفهم أنه كان فيه بعض العامة و لا أقل من الاحتمال،و لا يخفى عليك أن التقية في هذا أشد من التقية في غيره لما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المعلوم من ابن بابويه أنه كان يأتي بمتن الحديث،و قد اتفق أنه أتى في هذا المقام بمتن حديث الرضا عليه السّلام فيما كتبه إلى المأمون لمّا سأله ذلك كما رواه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يغيّر شيئا من عبارة الحديث السابقة على محل التسمية و لا المتأخرة عنه،و حال المأمون معلومة و التقية في ذلك المقام لازمة،فهو كحديث سؤال عمر و القرينة على ذلك ظاهرة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يشمل مجرد الكتابة من دون تلفظ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هذا الكلام مناقض لآخره مناقضة ظاهرة،لأنه نفى التحريم عن الكتابة ثم حكم بتحريم الكتابة،و قد استدل في أثناء كلامه على التحريم بترك الكتابة،مع أنها تدل على الجواز لاستلزامها للقراءة و المقابلة و الرواية و السماع غالبا،و تنافي القول بالتحريم في الجملة،و تركها لا يدل على التحريم </w:t>
      </w:r>
      <w:bookmarkStart w:id="520" w:name="pg7060_66365"/>
    </w:p>
    <w:p>
      <w:pPr>
        <w:pStyle w:val="BookText"/>
        <w:rPr/>
      </w:pPr>
      <w:bookmarkEnd w:id="520"/>
      <w:r>
        <w:rPr>
          <w:rFonts w:ascii="Amiri" w:hAnsi="Amiri" w:eastAsia="Amiri" w:cs="Amiri"/>
          <w:color w:val="111111"/>
          <w:sz w:val="28"/>
          <w:sz w:val="28"/>
          <w:szCs w:val="28"/>
          <w:rtl w:val="true"/>
          <w:lang w:bidi="ar-SA"/>
        </w:rPr>
        <w:t>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الذي وجدناه في نسخة صحيحة من الدروس </w:t>
      </w:r>
      <w:r>
        <w:rPr>
          <w:rStyle w:val="FootnoteAnchor"/>
          <w:rtl w:val="true"/>
        </w:rPr>
        <w:footnoteReference w:id="560"/>
      </w:r>
      <w:r>
        <w:rPr>
          <w:rFonts w:ascii="Amiri" w:hAnsi="Amiri" w:eastAsia="Amiri" w:cs="Amiri"/>
          <w:color w:val="111111"/>
          <w:sz w:val="28"/>
          <w:sz w:val="28"/>
          <w:szCs w:val="28"/>
          <w:rtl w:val="true"/>
          <w:lang w:bidi="ar-SA"/>
        </w:rPr>
        <w:t>ذكر الاسم و الكنية و الأمر سهل،فإن ذكر الكنية وحدها كاف هنا،ثم لا يخفى عليك أن هذا ينافي دعواه سابقا،للإطباق و الاتفاق على عدم التصريح بالاسم كما قاله قبل إيراد أحاديث النهي و بعده،فإن العلماء قد كانوا يقرأون تلك الكتب و الأحاديث و يروونها و يدرسونها و يقابلونها،فهذا اتفاق على ضد ما ادعاه من ذلك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يظهر لي أن من جملة الحكم في عدم تسمية القائم،أن يكون أول من يعلن بذلك الاسم المنادي من السماء باسمه و اسم أبيه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1" w:name="__RefHeading___Toc3274534_372815092"/>
      <w:bookmarkStart w:id="522" w:name="_Toc220"/>
      <w:bookmarkEnd w:id="521"/>
      <w:r>
        <w:rPr>
          <w:rtl w:val="true"/>
        </w:rPr>
        <w:t>أقول فيه</w:t>
      </w:r>
      <w:r>
        <w:rPr>
          <w:rtl w:val="true"/>
        </w:rPr>
        <w:t>:</w:t>
      </w:r>
      <w:bookmarkEnd w:id="522"/>
    </w:p>
    <w:p>
      <w:pPr>
        <w:pStyle w:val="BookText"/>
        <w:rPr/>
      </w:pPr>
      <w:r>
        <w:rPr>
          <w:rFonts w:ascii="Amiri" w:hAnsi="Amiri" w:eastAsia="Amiri" w:cs="Amiri"/>
          <w:color w:val="111111"/>
          <w:sz w:val="28"/>
          <w:sz w:val="28"/>
          <w:szCs w:val="28"/>
          <w:rtl w:val="true"/>
          <w:lang w:bidi="ar-SA"/>
        </w:rPr>
        <w:t>أو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تسمية القائم عليه السّلام قد عرفت ثبوتها و وقوعها و شهرتها و أدلة جوازها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لم يكن اسمه معلوما من قبل لم يكن لذلك النداء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معارض بما تضمنه الحديث السابع و الستون،من أن مناديا قد نادى باسمه و اسم أبيه عند ولادته معلنا بذلك و كذلك عند ولادة كل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معارض بما رواه الطبرسي في إعلام الورى عن علي بن إبراهيم،عن أبيه،عن علي بن معبد،عن الحسين بن خالد،عن الرضا عليه السّلام في حديث يذكر فيه أحوال القائم عليه السّلام 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ينادي مناد من السماء يسمعه جميع أهل الأرض بالدعاء إليه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حجة اللّه قد ظهر</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فينبغي أن يكون أول من يعلن بلقبه أيضا ذلك المنادي،مع أنه لم يرد رخصة صريحة كما ذكرتم في شيء من ألقابه سوى لفظ الحجة من آل محمد </w:t>
      </w:r>
      <w:r>
        <w:rPr>
          <w:rStyle w:val="FootnoteAnchor"/>
          <w:rtl w:val="true"/>
        </w:rPr>
        <w:footnoteReference w:id="563"/>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دليل على أنه يجب أن يكون أول من يعلن به ذلك المنادي و لا يجب علينا تسليمه بغير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الأحاديث المعتبرة دالة على أن ذلك النداء يكون قبل قيام القائم عليه السّلام كما تضمنه الحديث السابع و السبعون،و هو ينقض قولكم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يجوز الإعلان باسمه حتى يظهر أو حتى يملأ الأرض عدلا، و لعل ذلك النداء قبل ظهوره عليه السّلام بمدة طويلة،و كونه قبله بمدة يسيرة كاف في انتقاض الغاية الذي ذكرتموها،فليت شعري ما الداعي إلى العدول عن العلة الصحيحة الشرعية المنصوصة المروية إلى علة مستنبطة ضعيفة غير تامة يرد عليها هذه الاعتراضات الواضحة و غيرها ممّا لا يخفى؟</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ذلك جرت طريقة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يخفى أن ذلك إنما جرى من الطبرسي و المفيد </w:t>
      </w:r>
    </w:p>
    <w:p>
      <w:pPr>
        <w:pStyle w:val="BookText"/>
        <w:rPr/>
      </w:pPr>
      <w:r>
        <w:rPr>
          <w:rFonts w:ascii="Amiri" w:hAnsi="Amiri" w:eastAsia="Amiri" w:cs="Amiri"/>
          <w:color w:val="111111"/>
          <w:sz w:val="28"/>
          <w:sz w:val="28"/>
          <w:szCs w:val="28"/>
          <w:rtl w:val="true"/>
          <w:lang w:bidi="ar-SA"/>
        </w:rPr>
        <w:t>خاصة مع تصريحهما في العبارة المنقولة بالتقية،إشارة إلى تأويل أخبار النهي المذكورة فذلك حجة لنا لا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العجيب عدم الفرق بين التسمية و التكنية و بين الكناية عن الاسم و الكنية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في ذلك كلام في الفصل الثالث،و أن السيد اعترف بأن ذلك تسمية،و العجب أنه تسامح و تساهل في معنى التسمية المأمور بها في الأحاديث،و ذكر أن الاسم و التسمية هناك شاملان للوصف و اللقب، بل مخصوصان بهما على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هذا المقام ما قال،و الحق أن الأحاديث الصريحة في التسمية باسم محمد دالة على أن ذلك داخل في التسمية المأمور بها أو هي خاصة بذلك،و أن التسمية المنهي عنها أيضا بذلك المعنى،و أن المقامين مختلفان بالتقية و عدمها فلا تناقض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المفهوم من التسمية تعيين الاسم و أنه شامل لقولنا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 رسول اللّه في مقامي الأمر و النهي،فاعتراض علي بن عيسى لا يخلو من وجه، مع أن له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قد رويا من الأحاديث ما يدل على التسمية كحديث اللوح و أن فيه محمدا محمدا محمدا في ثلاثة مواضع و غير ذلك، و عذرهما في الإجمال و الإبهام ما قلناه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الشيخ الجليل البليغ محمد بن طلحة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لفظة الاسم تطلق على الكنية و الصفة و قد استعملها الفصحاء و وردت في الأحاديث،ثم روى عن سهل بن سعد،عن علي عليه السّلام أن رسول اللّه سمّاه بأبي تراب و لم يكن له اسم أحبّ إليه منه،فأطلق لفظ الاسم على الكنية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قول الشاعر و هو المتنبي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قدرك إن تدعي مونبة و من كنّاك فقد سمّاك للعرب</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كناية بهما عن اشرف التسب</w:t>
      </w:r>
    </w:p>
    <w:p>
      <w:pPr>
        <w:pStyle w:val="BookText"/>
        <w:rPr/>
      </w:pPr>
      <w:r>
        <w:rPr>
          <w:rFonts w:ascii="IRNazanin" w:hAnsi="IRNazanin" w:eastAsia="IRNazanin"/>
          <w:color w:val="111111"/>
          <w:sz w:val="28"/>
          <w:sz w:val="28"/>
          <w:szCs w:val="28"/>
          <w:rtl w:val="true"/>
          <w:lang w:bidi="fa-IR"/>
        </w:rPr>
        <w:t>أجل ندرك نسنی مؤنة</w:t>
      </w:r>
    </w:p>
    <w:p>
      <w:pPr>
        <w:pStyle w:val="BookText"/>
        <w:rPr/>
      </w:pPr>
      <w:r>
        <w:rPr>
          <w:rFonts w:ascii="Amiri" w:hAnsi="Amiri" w:eastAsia="Amiri" w:cs="Amiri"/>
          <w:color w:val="111111"/>
          <w:sz w:val="28"/>
          <w:sz w:val="28"/>
          <w:szCs w:val="28"/>
          <w:rtl w:val="true"/>
          <w:lang w:bidi="ar-SA"/>
        </w:rPr>
        <w:t>و من بمفك فقد سماك للعرب</w:t>
      </w:r>
    </w:p>
    <w:p>
      <w:pPr>
        <w:pStyle w:val="BookText"/>
        <w:rPr/>
      </w:pPr>
      <w:r>
        <w:rPr>
          <w:rFonts w:ascii="IRNazanin" w:hAnsi="IRNazanin" w:eastAsia="IRNazanin"/>
          <w:color w:val="111111"/>
          <w:sz w:val="28"/>
          <w:sz w:val="28"/>
          <w:szCs w:val="28"/>
          <w:rtl w:val="true"/>
          <w:lang w:bidi="fa-IR"/>
        </w:rPr>
        <w:t>راجع ديوان المتبی</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و كما رأيت في المطبوعة وتسمى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يصفك،فأطلق الاسم على الكنية و الصفة و هذا شائع ذائع في كلام العرب،انتهى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 سورة طه عند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أَجَلٌ مُسَمًّى </w:t>
      </w:r>
      <w:r>
        <w:rPr>
          <w:rStyle w:val="FootnoteAnchor"/>
          <w:rtl w:val="true"/>
        </w:rPr>
        <w:footnoteReference w:id="5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قيام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الأجل الذي كتبه اللّه للإنسان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يقتضي إطلاق التسمية على كتابة الاسم أو التعيين بالكتابة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ابن بابويه بسنده الصحيح عن زرارة </w:t>
      </w:r>
    </w:p>
    <w:p>
      <w:pPr>
        <w:pStyle w:val="BookText"/>
        <w:rPr/>
      </w:pPr>
      <w:r>
        <w:rPr>
          <w:rFonts w:ascii="Amiri" w:hAnsi="Amiri" w:eastAsia="Amiri" w:cs="Amiri"/>
          <w:color w:val="111111"/>
          <w:sz w:val="28"/>
          <w:sz w:val="28"/>
          <w:szCs w:val="28"/>
          <w:rtl w:val="true"/>
          <w:lang w:bidi="ar-SA"/>
        </w:rPr>
        <w:t>أنه قال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عمّا فرض اللّه تعالى؟قال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صلوات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الليل و النهار</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سمّاهن اللّه و بينهن في كتابه؟قال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لِدُلُوكِ الشَّمْسِ إِلى غَسَقِ اللَّيْلِ </w:t>
      </w:r>
      <w:r>
        <w:rPr>
          <w:rStyle w:val="FootnoteAnchor"/>
          <w:rtl w:val="true"/>
        </w:rPr>
        <w:footnoteReference w:id="5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دلوكها زوالها</w:t>
      </w:r>
      <w:r>
        <w:rPr>
          <w:rFonts w:eastAsia="Amiri" w:cs="Amiri" w:ascii="Amiri" w:hAnsi="Amiri"/>
          <w:color w:val="111111"/>
          <w:sz w:val="28"/>
          <w:szCs w:val="28"/>
          <w:rtl w:val="true"/>
          <w:lang w:bidi="ar-SA"/>
        </w:rPr>
        <w:t xml:space="preserve">] </w:t>
      </w:r>
      <w:r>
        <w:rPr>
          <w:rStyle w:val="FootnoteAnchor"/>
          <w:rtl w:val="true"/>
        </w:rPr>
        <w:footnoteReference w:id="571"/>
      </w:r>
      <w:r>
        <w:rPr>
          <w:rFonts w:ascii="Amiri" w:hAnsi="Amiri" w:eastAsia="Amiri" w:cs="Amiri"/>
          <w:color w:val="111111"/>
          <w:sz w:val="28"/>
          <w:sz w:val="28"/>
          <w:szCs w:val="28"/>
          <w:rtl w:val="true"/>
          <w:lang w:bidi="ar-SA"/>
        </w:rPr>
        <w:t xml:space="preserve">ففيما بين دلوك الشمس إلى غسق الليل </w:t>
      </w:r>
      <w:r>
        <w:rPr>
          <w:rStyle w:val="FootnoteAnchor"/>
          <w:rtl w:val="true"/>
        </w:rPr>
        <w:footnoteReference w:id="572"/>
      </w:r>
      <w:r>
        <w:rPr>
          <w:rFonts w:ascii="Amiri" w:hAnsi="Amiri" w:eastAsia="Amiri" w:cs="Amiri"/>
          <w:color w:val="111111"/>
          <w:sz w:val="28"/>
          <w:sz w:val="28"/>
          <w:szCs w:val="28"/>
          <w:rtl w:val="true"/>
          <w:lang w:bidi="ar-SA"/>
        </w:rPr>
        <w:t>أربع صلوات سماهن اللّه و بيّنهن</w:t>
      </w:r>
      <w:r>
        <w:rPr>
          <w:rFonts w:eastAsia="Amiri" w:cs="Amiri" w:ascii="Amiri" w:hAnsi="Amiri"/>
          <w:color w:val="111111"/>
          <w:sz w:val="28"/>
          <w:szCs w:val="28"/>
          <w:rtl w:val="true"/>
          <w:lang w:bidi="ar-SA"/>
        </w:rPr>
        <w:t xml:space="preserve">» </w:t>
      </w:r>
      <w:r>
        <w:rPr>
          <w:rStyle w:val="FootnoteAnchor"/>
          <w:rtl w:val="true"/>
        </w:rPr>
        <w:footnoteReference w:id="573"/>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الصحيح عن منصور بن حازم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المعتكف بغيرها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بغير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يصلي إلاّ في المسجد الذي سمّاه</w:t>
      </w:r>
      <w:r>
        <w:rPr>
          <w:rFonts w:eastAsia="Amiri" w:cs="Amiri" w:ascii="Amiri" w:hAnsi="Amiri"/>
          <w:color w:val="111111"/>
          <w:sz w:val="28"/>
          <w:szCs w:val="28"/>
          <w:rtl w:val="true"/>
          <w:lang w:bidi="ar-SA"/>
        </w:rPr>
        <w:t xml:space="preserve">» </w:t>
      </w:r>
      <w:r>
        <w:rPr>
          <w:rStyle w:val="FootnoteAnchor"/>
          <w:rtl w:val="true"/>
        </w:rPr>
        <w:footnoteReference w:id="57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ظهر لك أن التسمية قد استعملت بمعنى التعيين و التبيين،لكن لا يخفى أن ذلك خلاف المتبادر من لفظ التسمية لشخص له اسم،بل يفهم منه تعيين ذلك الاسم في المقامين كما قلنا،و الظاهر أن ذلك الاستعمال مجاز مع القرينة لا حقيقة فلا يحمل الإطلاق عليه و لا ينافي ما ذكرناه سابقا،و لا يبطل الاستدلال بأحاديث الأمر بالتسمية خصوصا مع التصريحات الكثيرة جدا،و مقابلة الأمر بالتسمية للنهي عنها و لزوم التحكم في توجيه السيد الذي يرده التصريحات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العجب أنه وقّت المنع بذلك،مع أنه أورد جملة من النصوص الدالة على تحديد النهي بوقت الخروج و الظهور </w:t>
      </w:r>
      <w:r>
        <w:rPr>
          <w:rStyle w:val="FootnoteAnchor"/>
          <w:rtl w:val="true"/>
        </w:rPr>
        <w:footnoteReference w:id="5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وارد على ظاهر كلام علي بن عيسى،لكن يفهم منه أنه اختار التأويل الثاني من التأويلات السبعة السابقة فيندفع الإيراد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ما معنى الخوف عليه في زمان الطلب له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روي في أحاديث علة الغيبة أنه يخاف على نفسه من الذبح،و إذا كان بعد الغيبة استحال قتله،فمعنى الخوف عليه الخوف على أهله و أقاربه و شيعته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كيف يرتفع هذا الخوف بمجرد ترك ذكر الاسم و الكنية،مع تجويز ذكر النسب و القب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وجه ذلك و أنه إذا لم يذكر اسمه و كنيته لم يعرف أنه ولد و وجد فينقطع الطلب و يحصل اليأس و لا يقتل أحد ممّن وافق اسمه اسمه أو كنيته كنيته،و إذا سمّي علم وجوده و ولادته و اشتد الطلب و زاد أو تحدد إن كان زال و حصلت تلك المفاسد،و إنما يكون ذلك قريبا من أوائل الغيبة كما هو معلوم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النسب فلا محذور فيه،لما تقدم من أن عند القوم أن هذا النسل قد انقطع و قد كذّبوا الشيعة في إخباراتهم السابقة،لما أخفوا اسمه و ولادته و </w:t>
      </w:r>
    </w:p>
    <w:p>
      <w:pPr>
        <w:pStyle w:val="BookText"/>
        <w:rPr/>
      </w:pPr>
      <w:r>
        <w:rPr>
          <w:rFonts w:ascii="Amiri" w:hAnsi="Amiri" w:eastAsia="Amiri" w:cs="Amiri"/>
          <w:color w:val="111111"/>
          <w:sz w:val="28"/>
          <w:sz w:val="28"/>
          <w:szCs w:val="28"/>
          <w:rtl w:val="true"/>
          <w:lang w:bidi="ar-SA"/>
        </w:rPr>
        <w:t>تركوا الطلب لذلك،و اللقب قد وافق عليه العامة و ذكروا أنه سيولد فيما بعد،فلا محذور في ذكره أيضا مع أنه لم يكن أحد يسمّى بذلك اللقب مثل القائم و المنتظر و الحجة ليقتل،و لعدم اختصاص الأوصاف و عدم دلالتها على الولادة أو علمهم بعدم ترتب المفسدة على ذلك كما هو 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حقيقة ذلك الخوف و تلك التقية قبل ولادته في زمان آبائه حتى نهوا عن التسمية </w:t>
      </w:r>
      <w:r>
        <w:rPr>
          <w:rStyle w:val="FootnoteAnchor"/>
          <w:rtl w:val="true"/>
        </w:rPr>
        <w:footnoteReference w:id="5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جوابه،و أن وجهه إرادة الإخفاء عن سلطان الجور الموجود في زمان كل واحد من الأئمة عليه السّلام و عن العامة لئلاّ يصل الخبر إلى السلطان الموجود في وقت الولادة،دفعا لتلك المفاسد العظيمة التي قد حصل مثلها من فرعون لمّا عرف اسم موسى،و قد تم ذلك و اندفعت عن السادات و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أصل غيبته من أسرار اللّه المطوية علتها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أنها إنما طويت و كتمت في بعض المواقف،لعدم اقتضاء المقام و قد بيّنوا ذلك في مقامات أخر متعددة و هو قرينة لما قلنا، و لا نسلّم النهي المذكور عن الخوض في ذلك إذا كان مستندا إلى أحاديثهم عليه السّلام و أوامرهم و الأدلة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تسميتهم على القاعدة المعهودة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ادعى أن القاعدة كلية،ففساده ظاهر لما مرّ من التصريحات الكثيرة،و إن ادعى أنها جزئية لم تفد شيئا،و ورود التصريح في البعض حجة و عدمه في البعض ليس بحجة إرادة الإخفاء و ملاحظة التقية و الحصر لم يثبت بدليل و إنما هذا تأويل منه لأحاديث الأمر بالتسمية مع أنه ظاهر المعارضة للنهي عنها،فأما أن يكون في الموضعين عامه أو خاصه،و وجه الجمع ما وقعت به التصريحات السابقة فظهرت علته و 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النهي عن دلالتهم على الاسم و تعريفهم إياه بأي وجه كان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أن هذا تأويل منه،و لعل هذا هو المراد من أحاديث النهي أيضا و التوقيع المذكور و جميع ما في معناه دال على توجيه النهي و اختصاصه بوقت التقية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بالقياس إلى طائفة بخصوصها و وقت بخصوصه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نمنع الخصوص،فلا بد له من دليل مع أن الظاهر العموم و لو ثبت فهو مخصوص بوقت الخوف و التقية و هي تختلف بالشدة و الضعف،لكنها لا تزول بالكلية إلى وقت الخروج و الظهور و امتلاء الأرض عدلا،فالتحديد بتلك الغاية صحيح و ليس شيء من أحاديث النهي يأبى ذلك الحمل مع كثرة القرائن و الأدلة و التصريحات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أمر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جعله أخص من وقت التقية بعيد </w:t>
      </w:r>
    </w:p>
    <w:p>
      <w:pPr>
        <w:pStyle w:val="BookText"/>
        <w:rPr/>
      </w:pPr>
      <w:r>
        <w:rPr>
          <w:rFonts w:ascii="Amiri" w:hAnsi="Amiri" w:eastAsia="Amiri" w:cs="Amiri"/>
          <w:color w:val="111111"/>
          <w:sz w:val="28"/>
          <w:sz w:val="28"/>
          <w:szCs w:val="28"/>
          <w:rtl w:val="true"/>
          <w:lang w:bidi="ar-SA"/>
        </w:rPr>
        <w:t>جدا بل لا وجه له و لا دليل عليه،و هو معارض بحديث المجامع و المحافل،فكيف خصصتم أحاديث النهي به مع أنه من جملة القرائن على إرادة التقية،و لم يخصصوها بهذه الأحاديث الكثيرة و القرائن التي لا تحصى و لا يعارضها شيء عند التحقيق إن لم يخصصوا أحاديث النهي بجميع ما أوردناه،فخصصوا به حديث المجامع الذي ليس بصحيح و لا 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اختصاص علة الحكم ببعض أفراد الموضوع لا يوجب تخصيص الحكم بذلك الفرد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 تحقيق حسن جيد،لكن لا ينافي ما قلناه بوجه بل يؤيده و يؤكده لوجود النصوص من الطرفين،ثم إنّا نعارضه بجملة لأحاديث النهي على المجامع و المحافل لورود هذا اللفظ في حديثين ضعيفين أو حديث واحد ضعيف و تخصيص أحاديث النهي كلها بذلك كما فعله السيد،ثم يتوقف في الحمل على التقية الذي دلت عليه التصريحات و القرائن التي ذكرنا من جملتها خمسة و ستين و لا يظهر لها مناف،و مهما أجاب به فهو جوابنا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يرد نص آخر يخصص الحكم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عرفت النصوص الكثيرة الدالة على ذلك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يكون هناك معارض و مناف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عرفت المعارضات المتواترة و المنافيات التي لا تحصى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يتوهم أن الأدلة هنا متعارضة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يجب أن يتيقن ذلك و يجزم به و يرجح ذلك الجانب أيضا لما تقدم تحقيقه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الأصل إلى آخره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غير منحصرة في الأصل،بل هو مؤيد و مؤكد لها مع أنها لا تحتاج إلى تأييد و لا تأكيد،لأنها كما عرفت في غاية الكثرة و الظهور و الوضوح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مسألتنا هذه نصوص على التحريم غير معارضة بما يدافعها من الأدلة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ظهر عليك فساد هذه الدعوى التي قد كررها و أكثر من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يصلح أن يخرج شاهد المتواتر مضمون الأحاديث أن اسمه اسم النبي و كنيته كنيته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ينافي ما قلناه بوجه،و إذا كانت الأحاديث المشار إليها متواترة كانت أحاديث التصريح بالاسم متواترة بطريق الأولوية، لأنها أضعاف أضعافها كما لا رأيت</w:t>
      </w:r>
      <w:r>
        <w:rPr>
          <w:rFonts w:eastAsia="Amiri" w:cs="Amiri" w:ascii="Amiri" w:hAnsi="Amiri"/>
          <w:color w:val="111111"/>
          <w:sz w:val="28"/>
          <w:szCs w:val="28"/>
          <w:rtl w:val="true"/>
          <w:lang w:bidi="ar-SA"/>
        </w:rPr>
        <w:t>.</w:t>
      </w:r>
      <w:r>
        <w:rPr>
          <w:rStyle w:val="FootnoteAnchor"/>
          <w:rtl w:val="true"/>
        </w:rPr>
        <w:footnoteReference w:id="592"/>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عرّفني حجتك فإنك إن لم تعرفني حجتك ضللت عن ديني </w:t>
      </w:r>
      <w:r>
        <w:rPr>
          <w:rStyle w:val="FootnoteAnchor"/>
          <w:rtl w:val="true"/>
        </w:rPr>
        <w:footnoteReference w:id="593"/>
      </w:r>
      <w:r>
        <w:rPr>
          <w:rFonts w:ascii="Amiri" w:hAnsi="Amiri" w:eastAsia="Amiri" w:cs="Amiri"/>
          <w:color w:val="111111"/>
          <w:sz w:val="28"/>
          <w:sz w:val="28"/>
          <w:szCs w:val="28"/>
          <w:rtl w:val="true"/>
          <w:lang w:bidi="ar-SA"/>
        </w:rPr>
        <w:t xml:space="preserve">يفهم من هذا الدعاء أن معرفته عليه السّلام بهذا العنوان أعني لفظ الحجة غير كاف،فلا بد من معرفته </w:t>
      </w:r>
    </w:p>
    <w:p>
      <w:pPr>
        <w:pStyle w:val="BookText"/>
        <w:rPr/>
      </w:pPr>
      <w:r>
        <w:rPr>
          <w:rFonts w:ascii="Amiri" w:hAnsi="Amiri" w:eastAsia="Amiri" w:cs="Amiri"/>
          <w:color w:val="111111"/>
          <w:sz w:val="28"/>
          <w:sz w:val="28"/>
          <w:szCs w:val="28"/>
          <w:rtl w:val="true"/>
          <w:lang w:bidi="ar-SA"/>
        </w:rPr>
        <w:t>بتعيينه باسمه و نسبه خصوصا مع ما روي سابقا من أن له أخا،مع أن اللفظ الذي أذن في إطلاقه عليه على قولكم هو لفظ الحجة لا غير،و هو الذي دل عليه حديث واحد ضعيف من الأحاديث التي أوردتموها على الإذن فيه،فتجويزكم له و للألقاب الباقية ليس إلاّ لورودها في بعض الأخبار،و قد ورد الاسم الشريف في أخبار لا تقصر عن أخبار لقب واحد من تلك الألقاب،و قد أوردنا منها ما فيه بل في بعضه كفاية لأولي الألباب،و اللّه سبحانه هو الموفّق لسلوك سبيل الصواب،و العاصم من الخلل و الزلل و الاضطراب،و هو المسؤول و المأمول في الدنيا و يوم المآب</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تمت الرسالة الموسومة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التعمية في حكم التسمية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بقلم مؤلفها سمي مولانا المهدي،و عبده المخلص الولي محمد بن الحسن الحر العاملي،عامله اللّه بلطفه الخفي،و فرغ منها في العشر الأوسط من ذي الحجة سنة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وحده و صلى اللّه على محمد و آله</w:t>
      </w:r>
      <w:r>
        <w:rPr>
          <w:rFonts w:eastAsia="Amiri" w:cs="Amiri" w:ascii="Amiri" w:hAnsi="Amiri"/>
          <w:color w:val="111111"/>
          <w:sz w:val="28"/>
          <w:szCs w:val="28"/>
          <w:rtl w:val="true"/>
          <w:lang w:bidi="ar-SA"/>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3" w:name="pg7060_66372"/>
      <w:bookmarkStart w:id="524" w:name="pg7060_66372"/>
      <w:bookmarkEnd w:id="524"/>
    </w:p>
    <w:p>
      <w:pPr>
        <w:pStyle w:val="Heading2"/>
        <w:numPr>
          <w:ilvl w:val="1"/>
          <w:numId w:val="1"/>
        </w:numPr>
        <w:rPr/>
      </w:pPr>
      <w:bookmarkStart w:id="525" w:name="pg7060_66372"/>
      <w:bookmarkStart w:id="526" w:name="__RefHeading___Toc3274536_372815092"/>
      <w:bookmarkStart w:id="527" w:name="_Toc221"/>
      <w:bookmarkEnd w:id="525"/>
      <w:bookmarkEnd w:id="526"/>
      <w:r>
        <w:rPr>
          <w:rtl w:val="true"/>
        </w:rPr>
        <w:t>مصادر الكتاب</w:t>
      </w:r>
      <w:bookmarkEnd w:id="5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 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على بن الحسين بن بابويه القمي المتوفى سنه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في مؤسسة النشر الاسلامي التابعة لجامعة المدرسین بقم المشرقة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الوری بأعلام الهدى، 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ابوعلى الفضل بن الحسن الطبرسي من أعلام القرن السادس الهجري، تحقيق مؤسسة آل البيت لاحياء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في مطبعة ستاره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الغمة في معرفة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المحقق ابوالحسن علی بن عیسی بن ابوالفتح الاربلي طبع في نشر أدب الحوزه و اسلامية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 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الاسلام أبو جعفر محمد بن یعقوب بن اسحق الكليني الرازی المتوفی </w:t>
      </w:r>
      <w:r>
        <w:rPr>
          <w:rFonts w:eastAsia="IRNazanin" w:cs="IRNazanin"/>
          <w:color w:val="111111"/>
          <w:sz w:val="28"/>
          <w:szCs w:val="28"/>
          <w:lang w:bidi="fa-IR"/>
        </w:rPr>
        <w:t>329/328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هق طبع في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دار صعب، دار التعارف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عيون أخبار الرضا عليه السلام 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الحسين بن بابويه القمي المتوفى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في مطبعة زندگی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الغيبة ، 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أبوجعفر محمد بن الحسن الطوسي المتوفى سنه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في مؤسسة المعارف الاسلامية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 و الجرائد 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المحدث و المفسر الكبير قطب الدین راوندی طبع في مؤسسة الامام المهدی قم المقدسة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الحضال، مؤلفه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جعفر محمد بن على بن الحسين بن بابويه القمي المتوفي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 طبع في مؤسسة النشر الاسلامي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الفقیه، 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على بن الحسين بن بابويه القمي المتوفي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طبع في نشر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الامالي، 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الطائفة أبو جعفر محمد بن الحسن الطوسي المتوفی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في دار الثقافة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مشارق انوار اليقين، 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الحاقط رجب البرسي طبع في نشر اهل البيت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الأثر في النص على الائمة الاثني عشر، 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على الخراز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في مطبعة بيدار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البحار 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شيخ الاسلام محمد الباقر المجلسي المتوفى سنة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في مكتبة الاسلامية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المصباح، 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تقي الدين إبراهيم بن على بن الحسن بن محمد العاملی الكفعمي المتوفي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في مؤسسة الأعملی،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الفلاح، 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بهاء الدين محمد بن الحسين الحارثي العاملي طبع في مؤسسة النشر الاسلامي التابعة لجامعة المدرسین بقم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الاعتقادات في دين الامامية ، 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المحدثین ابوجعفر محمد بن على بن الحسین بن بابويه القمي الصدوق المتوفى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في مطبعة العلمية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الدروس الشرعية في فقه الامامية، 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شمس الدين محمد بن متى العاملی الشهيد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سنه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 طبع في مؤسسة النشر الاسلامي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العقائد الجعفرية 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الطائفة ابوجعفر محمد بن الحسن الطوسي المتوفي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في آخر کتاب جواهر الفقه 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الفقيه الاقدام القاضي عبدالعزيز بن البراج الطرابلسي المتوفی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في موسسة النشر الاسلامي التابعة لجامعة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الاحکام، 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الطائفة أبو جعفر محمد بن الحسن بن على الطوسی المتوفی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في مكتبة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المقنعة، 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فخرالشيعة أبوعبدالله محمد بن النعمان العكبري البغدادي الملقب </w:t>
      </w:r>
    </w:p>
    <w:p>
      <w:pPr>
        <w:pStyle w:val="BookText"/>
        <w:rPr/>
      </w:pPr>
      <w:r>
        <w:rPr>
          <w:rFonts w:ascii="IRNazanin" w:hAnsi="IRNazanin" w:eastAsia="IRNazanin"/>
          <w:color w:val="111111"/>
          <w:sz w:val="28"/>
          <w:sz w:val="28"/>
          <w:szCs w:val="28"/>
          <w:rtl w:val="true"/>
          <w:lang w:bidi="fa-IR"/>
        </w:rPr>
        <w:t xml:space="preserve">بالشيخ المفيد المتوفى سنه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طبع في مؤسسة النشر الاسلامي التابعة لجامعة المدرسین بقم المشرقة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مهج الدعوات و منهج العبادات، 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الذين ابوالقاسم علی بن موسی بن جعفر بن طاووس الحسني الحسيني المتوفى سنه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طبع في دار الکتب الاسلامية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الصلاح في إختصار المصباح 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الطائفة العلامة الحلي، وجدت نسخة مخطوطة في مكتبة المجلس بطهران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المتجهد، 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الطائفة ابوجعفر محمد بن الحسن الطوسي المتوفي </w:t>
      </w:r>
      <w:r>
        <w:rPr>
          <w:rFonts w:eastAsia="IRNazanin" w:cs="IRNazanin"/>
          <w:color w:val="111111"/>
          <w:sz w:val="28"/>
          <w:szCs w:val="28"/>
          <w:lang w:bidi="fa-IR"/>
        </w:rPr>
        <w:t>1460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طبع في مؤسسة الأعلمی بیروت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الارشاد، 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ابوعبدالله محمد بن محمد بن النعمان العكبري المتوفي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 طبع في مؤسسة آل البيت عليهم السلام لاحياء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السئول في مناقب آل الرسول، 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ابوسالم محمد بن طلحة بن محمد بن الحسن القرشي العدوى النصيبي الشافعي المتوفي سنه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في مؤسسة البلاغ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التوحيد، 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أبو جعفر محمد بن على بن الحسين بن بابويه القمي المتوفي سنه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في مؤسسة النشر الاسلامي التابعة لجامعة المدرسین بقم المشرفة</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المتنبي، طبع في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شرعة التسمية، حول حرمة تسمية صاحب الامر 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باقر المشتهر بالداماد المتوفی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في مؤسسة مهدیه میرداماد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الوسائل، 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محمد بن الحسن الحر العاملي المتوفي سنه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لاحياء التراث</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 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جعفر بن محمد بن جعفر بن موسی بن قولويه القمي المتوفی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مكتبة الصدوق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الآية عنه،و هو خطأ من الناسخ</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الفيلسوف و المعلم الثالث المرجع السيد محمد باقر المشتهر بالداماد، المتوفى سنة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اسم رسالته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شرعة التسمية في زمان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رسالة فقهية استدلالية على حرمة التصريح باسم الإمام المنتظر في عصور الغيبة و الانتظار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 في العدد القوية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120/73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 العاملي في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27547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النوري في 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17794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المجلسي في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17/15/51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21468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 القوية للحلي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إلى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مولودی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جاءني يوما فقال لي</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جائني يوما،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جالسا،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مولودی و شتی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یکتی بابی</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بن إبراهيم بن أبان الرازي الكليني المعروف بعلآن، يكنى أبا الحسن ثقة، عين له کتاب أخبار القائم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الخزاز القمي في 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المجلسي في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13/161/51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 في الصراط المستقيم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وحلية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كمال الدين عن ابن بابويه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و عن محمد بن عبد اللّه الشيباني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القائم من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نقلنا عنه بالواسطة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في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 في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9/409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الخزاز القمي في 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المجلسي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7/160/51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 للحر العاملي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246/16</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7/431</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Pr>
        <w:t>10/5/51</w:t>
      </w:r>
      <w:r>
        <w:rPr>
          <w:rFonts w:ascii="IRNazanin" w:hAnsi="IRNazanin" w:eastAsia="IRNazanin"/>
          <w:b w:val="false"/>
          <w:b w:val="false"/>
          <w:bCs w:val="false"/>
          <w:i w:val="false"/>
          <w:i w:val="false"/>
          <w:iCs w:val="false"/>
          <w:color w:val="333333"/>
          <w:sz w:val="20"/>
          <w:sz w:val="20"/>
          <w:szCs w:val="20"/>
          <w:rtl w:val="true"/>
        </w:rPr>
        <w:t>،و کمال الدین خیزرانی بدل حیوانی</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تمامه،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خیزراني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حیرانی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عیون اخبار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عبد الرحیم بدل عبد الرحمن</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عیون اخبار الرضا علیه السلام ابن عمرو بدل ابن عمیر</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ایضا فیه دخلت علی مولاتی فاطمة بنت رسول اللّه و معها صحیفة بیضا فقلت لها یا سیدة النساء ما هذة الصحیفة لتِی اراها معک؟</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ایضا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بانو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شهر بانویه</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ایضا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حمیدة المصفاة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 الحسن بدل بام الحسن و هو حجة الله و راجع کمال الدین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 فی المتن و السند</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علي بن سفيان بن خالد بن سفيان أبو عبد اللّه البزوفري شيخ ثقة،جليل من أصحابنا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ترجمته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162/68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الغيبة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جعفر بن أحمد بن على بين بيان بن زید بن سبابة ابو الفضل الغافقي المصري و يعرف بابن أبي العلاء مات سنه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رافضيا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المصدر،و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البصري و هو تحريف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جعفر بن أحمد بن علي بن بيان بن زيد بن سيابة،أبو الفضل الغافقي المصري،و يعرف بابن أبي العلاء،مات سنة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ترجمته في لسان 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442/108/2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عن الطوسي في غيبته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الثفنة من البعير ما يقع على الأرض من أعضائه إذا استناخ و غلط كالركبتين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وجه إطلاق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التفنات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السجاد عليه السّلام كثرة سجوده بحيث صار مواضع السجود ذا ثفنة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ایضا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ابیه ذی الثفنات سید العابدین، عن ابيه الحسين الزکی الشهید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ايضا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في غيبته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111/150</w:t>
      </w:r>
      <w:r>
        <w:rPr>
          <w:rFonts w:ascii="IRNazanin" w:hAnsi="IRNazanin" w:eastAsia="IRNazanin"/>
          <w:b w:val="false"/>
          <w:b w:val="false"/>
          <w:bCs w:val="false"/>
          <w:i w:val="false"/>
          <w:i w:val="false"/>
          <w:iCs w:val="false"/>
          <w:color w:val="333333"/>
          <w:sz w:val="20"/>
          <w:sz w:val="20"/>
          <w:szCs w:val="20"/>
          <w:rtl w:val="true"/>
        </w:rPr>
        <w:t>،و الحلي في مختصر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 المجلسي في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81/260/36</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376/549/1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الكلام المذكور بين المعقوفتين ساقط من الأصل أثبتناه من المصدر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عن الصدوق</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الذي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بخروج</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17/653</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على المنبر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المنبر، و ابيض اللون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بقيام 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بخروج القائم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 للرواندي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58/1149/3</w:t>
      </w:r>
      <w:r>
        <w:rPr>
          <w:rFonts w:ascii="IRNazanin" w:hAnsi="IRNazanin" w:eastAsia="IRNazanin"/>
          <w:b w:val="false"/>
          <w:b w:val="false"/>
          <w:bCs w:val="false"/>
          <w:i w:val="false"/>
          <w:i w:val="false"/>
          <w:iCs w:val="false"/>
          <w:color w:val="333333"/>
          <w:sz w:val="20"/>
          <w:sz w:val="20"/>
          <w:szCs w:val="20"/>
          <w:rtl w:val="true"/>
        </w:rPr>
        <w:t>، و إعلام الورى للطبرسي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الغيبة للطوسی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دخلت على سيدي جعفر بن محمد الصادق عليه السلام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سيدي لو عهدت إلينا من الخلف من بعدك؟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منضل الامام من بعدي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في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 في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 العاملي في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245/16</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21474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النوري في خاتمة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،و المجلسي في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7/143/51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للطبرسی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کمال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اعلم أن كتاب ربيع الشيعة هو نفس كتاب إعلام الوری و مؤلفه هو الشيخ الطبرسي لاابن طاووس، راجع 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75/10</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الحديث في كتاب كشف الغمة الذي بين أيدينا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،و كتاب المحتضر للحلي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23/363/25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9/399/36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المصدر،و الذي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لإيتائك أمرهما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عن المصدر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ليكن مجلسي هذا عندك مكتوما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192/8</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2787</w:t>
      </w:r>
      <w:r>
        <w:rPr>
          <w:rFonts w:ascii="IRNazanin" w:hAnsi="IRNazanin" w:eastAsia="IRNazanin"/>
          <w:b w:val="false"/>
          <w:b w:val="false"/>
          <w:bCs w:val="false"/>
          <w:i w:val="false"/>
          <w:i w:val="false"/>
          <w:iCs w:val="false"/>
          <w:color w:val="333333"/>
          <w:sz w:val="20"/>
          <w:sz w:val="20"/>
          <w:szCs w:val="20"/>
          <w:rtl w:val="true"/>
        </w:rPr>
        <w:t>،جاء الخبر هنا مختصرة، راجع تمامه،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فيه بجبين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في جبینی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28/32/52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وفيات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من شاهد القائم عليه السلام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على قال سمعت أبي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جدي على بن مهزيار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كما ترى مضطرب لأن على بن إبراهيم أبوه دون جده و في نسخة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 بن على بن إبراهيم بن مهزيار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أبى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جدي علي بن مهزيار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نسخة بدل لمهزيار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فيما يأتي بعد كلها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مهزيار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فى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جدي على بن مهزيار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ما يأتي في كل المواضع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مهزيار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الصريح، الخالص من كل 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المراد هنا خالص من جهت 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الضريح، البعيد السان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المصدر،و في 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أخرجت إليه خاتما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كمال الدين،و في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كن على أهبة السفر من لقائنا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تمامه،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22/42/52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تمامه، 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1149/3</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42/477</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13/269</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4/312</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 باب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5408/10/6</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الحديث في اكثر كتبنا منهم کتاب الغيبة للطوسی ره و غیره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اخبار الرضا عليه السلام و کمال الدين،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اخبار الرضا عليه السلام العامی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كمال الدين القاضی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الفامی</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ایضا فيهما، مالك الفزاري عن مالك السلولی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المالك</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عبون اخبار الرضا عليه السلام و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جابر الجعفی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جابر بن یزید الجعفی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ايضا فيهما، عن أبي جعفر محمد بن على الباقر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 جعفر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عيون اخبار الرضا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على فاطمة بنت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مولاتي 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عن عيون الأخبار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ايضأ فيهما،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 أوله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ايضأ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اثنی عشر إسما، بدل اثنی عشر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ایضا فيهما، قالت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عیون اخبار الرضا عليه السلام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عن عيون الأخبار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الأخبار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محمد محمد بالرفع لا بالنصب</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الأخبار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عليا عليا عليا،دون الواو</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4/201/36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ابيه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ایضا فيه، عن محمد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إبن سنان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ایضا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سيدنا ابی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ابی عبدالله</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ایضا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والقيم،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ایضأ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اعز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الاعز</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تمامه، 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566/291</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تمامه مشارق انوار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يذكر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في هذه النسخة لا صريحا و لاكناية، ولكن في نسخة مخطوطة في مكتبة المجلس ببلدة تهران،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والعجب و التأسف من بعض المصححين و المؤلفين، بحذفون شيئا من الحديث لعدم موافقتة اعتقادهم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علی</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3/527/1</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108/143</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الطوسي عبارة عن مجالس عقدت في مشهد الامام علی بن ابیطالب علیه السلام في النجف الاشرف و هي تعطي دلالة على انتظام الوضع الدراسي و اعادة الحركة العلمية من جديد في النجف، بعد النكسة التي اصابتها في حوادث بغداد عام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مما يبدو أن الشيخ الطوسي قد أملي على طلابه في النجف و كان من ضمنهم ولده ابو علي الذي قام هو بدوره في أملائها على تلاميذة فيما بعد، فرويت عن مؤلفها بواسطته، و لا يمنع ذلك أن يوجد من شارك ابا على في السماع من ابيه الشيخ الطوسي تلك الأمالي الا أن الذي حدث بها عن المؤلف هو ولده ابو على فحسب، مما جعل بعض الباحثين يعتقد نسبة هذه الاسالي للشيخ ابي على الطوسي، و يمكن أن 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الأمالي المتداول هو للشيخ الطوسی لا لولده، فان كان يوجد أمال أخرى لولده كما يدعيه صاحب البحار فذاك و الا فهذ المتداول لا علاقة لابي على الطوسي، الا أنه يرويه عن ابيه</w:t>
      </w:r>
      <w:r>
        <w:rPr>
          <w:rFonts w:eastAsia="IRNazanin" w:cs="IRNazanin"/>
          <w:b w:val="false"/>
          <w:bCs w:val="false"/>
          <w:i w:val="false"/>
          <w:iCs w:val="false"/>
          <w:color w:val="333333"/>
          <w:sz w:val="20"/>
          <w:szCs w:val="20"/>
          <w:rtl w:val="true"/>
        </w:rPr>
        <w:t>.»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في النص على الائمة الاثني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تمامه،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،الجواهر السنية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110/149</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2/240/24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375/549/1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الغيبة بتفاوت يسير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بالواسطة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5/123/2</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234/269</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471/1</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94/684/3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الغيبة بتفاوت يسير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بالواسطة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تبصرة الولي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بالواسطة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40/318/51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تمامه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م ح م د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الخشاب في تاريخ مواليد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37/392/3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37/24/51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فيه ويقال، بدل رفتال، و لم يذكر فيه كلمنا خلن و محمد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ذوالاسمين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56/51/83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تمامه المصباح للكفعمي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أعظمهم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اعظمها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المصدر،و الذي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الكشبردية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العرش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المقصود منها آيات من سورة الأعراف تبدأ من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حتى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عن المصدر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إنك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إنك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صلى الله عليه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عليهم من لا يحضره الفقيه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عن مفتاح الفلاح</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يومي هذا لائقة لي و لا مفزع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يومي هذالما مفزع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الفرق في المتن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 المخالفين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من المصدر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عن المصدر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تمامه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392/2</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المصدر،و الذي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 بها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أمر عمار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 به عن القائم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ولادته و قبل وجوده و مجيئه إلى هذا العالم الناسوتي و العنصري بمائتي سنة تقريبا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النص عليه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الكلام الموجود بين المعقوفتين سقط من الأصل، أثبتناه من المصدر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تمامه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529/2</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المصدر،و الذي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لنص</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قول المعتزلة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عن المصدر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المصدر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ينكر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بالنجباء الأخيار و الفضلاء الأبرار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زائدة عن المصدر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المصدر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اوائل كمال الدين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المصدر،و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 اللّه على خلقه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للمفيد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الكلام الموجود بين المعقوفتين ساقط من الأصل، فأثبتناه من المصدر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في دين الاماميه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وهو القائم المنتظر، بدل مهو محمد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نعتقد أنه لا يجوز أن يكون القائم غيره بقي في غيبته ما بقى و لو بقي غيبته عمر الدنيا لم يكن القائم غيره لان النبي و الأئمة عليهم السلام دلوا عليه باسمه ونسبه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الاعتقادات في دين الاماميه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العقائد الجعفرية، للطوسي اطبع في آخر کتاب جواهر الفقه للفقيه الاقدم ابن البزاج الطرابلسي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سأله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الأمالی للطوسی</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علي بن إسحاق بن سهل بن نوبخت،كان شيخ المتكلمين من أصحابنا و غيرهم،له جلالة في الدنيا يجري مجرى الوزراء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ترجمته في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68/31</w:t>
      </w:r>
      <w:r>
        <w:rPr>
          <w:rFonts w:ascii="IRNazanin" w:hAnsi="IRNazanin" w:eastAsia="IRNazanin"/>
          <w:b w:val="false"/>
          <w:b w:val="false"/>
          <w:bCs w:val="false"/>
          <w:i w:val="false"/>
          <w:i w:val="false"/>
          <w:iCs w:val="false"/>
          <w:color w:val="333333"/>
          <w:sz w:val="20"/>
          <w:sz w:val="20"/>
          <w:szCs w:val="20"/>
          <w:rtl w:val="true"/>
        </w:rPr>
        <w:t>،و في الفهرست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 فيه على ارضه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تبصرة الولی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فيه مختصرأ</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الثالث</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اسمعيل بن علی بن اسحق بن ابی سهل بن نوبخت كان شيخ المتكلمين من أصحابنا و غيرهم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237/272</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رحمه اللّه في مرآة العقول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الزبيري كان لقب بعض الأشقياء من ولد الزبير،كان في زمانه عليه السّلام،فهدده و قتله اللّه على يد الخليفة أو غيره،و صحفه بعضهم و قرأ بفتح الزاي و كسر الباء من الزبير بمعنى الداهية كناية عن المهتدي العباسي حيث قتله الموالي</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زيادة في اولیائه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الله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1/514/1</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الغيبة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198/231</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اثباة المداة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حلية الابرار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ارشاد المفيد باسناده عن الكلینی، تقریب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1840</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فيه سنده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علي بن احمد بن محمد الدقاق رضی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ابی عبدالله الكوفي عن موسى بن عمران النخعي، عن عمه الحسين بن یزید النوفلي عن المفضل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سیدی جعفر بن محمد عليهما السلام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سيدي لو عهدت إلينا في الخلف من بعدك؟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مفضل</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فظهرت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5/408</w:t>
      </w:r>
      <w:r>
        <w:rPr>
          <w:rFonts w:ascii="IRNazanin" w:hAnsi="IRNazanin" w:eastAsia="IRNazanin"/>
          <w:b w:val="false"/>
          <w:b w:val="false"/>
          <w:bCs w:val="false"/>
          <w:i w:val="false"/>
          <w:i w:val="false"/>
          <w:iCs w:val="false"/>
          <w:color w:val="333333"/>
          <w:sz w:val="20"/>
          <w:sz w:val="20"/>
          <w:szCs w:val="20"/>
          <w:rtl w:val="true"/>
        </w:rPr>
        <w:t xml:space="preserve">،مع تفاوت في السند و المتن، صرح فيه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ح م 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ابني محمد هو</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9/309</w:t>
      </w:r>
      <w:r>
        <w:rPr>
          <w:rFonts w:ascii="IRNazanin" w:hAnsi="IRNazanin" w:eastAsia="IRNazanin"/>
          <w:b w:val="false"/>
          <w:b w:val="false"/>
          <w:bCs w:val="false"/>
          <w:i w:val="false"/>
          <w:i w:val="false"/>
          <w:iCs w:val="false"/>
          <w:color w:val="333333"/>
          <w:sz w:val="20"/>
          <w:sz w:val="20"/>
          <w:szCs w:val="20"/>
          <w:rtl w:val="true"/>
        </w:rPr>
        <w:t xml:space="preserve">، فيه ايضا صرح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ح م 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7/160/51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13/441</w:t>
      </w:r>
      <w:r>
        <w:rPr>
          <w:rFonts w:ascii="IRNazanin" w:hAnsi="IRNazanin" w:eastAsia="IRNazanin"/>
          <w:b w:val="false"/>
          <w:b w:val="false"/>
          <w:bCs w:val="false"/>
          <w:i w:val="false"/>
          <w:i w:val="false"/>
          <w:iCs w:val="false"/>
          <w:color w:val="333333"/>
          <w:sz w:val="20"/>
          <w:sz w:val="20"/>
          <w:szCs w:val="20"/>
          <w:rtl w:val="true"/>
        </w:rPr>
        <w:t xml:space="preserve">،و فيه جاء الحديث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المظفر بن جعفر المظفر العلوي السمر قندی رضی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محمد بن مسعود،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معروف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إلى أبو عبدالله البلخي، حدثنی عبدالله السوري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صرت إلى بستان بنی عامر، فرأيت فلانا يلعبون في غدیر ما رفتی جالسا على مصلی واضعا كمه على نبه، فقلت من هذا؟ فقالو م ح م د ابن الحسن عليهما السلام و كان في صورة أبيه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959/2</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29/40/52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4/162</w:t>
      </w:r>
      <w:r>
        <w:rPr>
          <w:rFonts w:ascii="IRNazanin" w:hAnsi="IRNazanin" w:eastAsia="IRNazanin"/>
          <w:b w:val="false"/>
          <w:b w:val="false"/>
          <w:bCs w:val="false"/>
          <w:i w:val="false"/>
          <w:i w:val="false"/>
          <w:iCs w:val="false"/>
          <w:color w:val="333333"/>
          <w:sz w:val="20"/>
          <w:sz w:val="20"/>
          <w:szCs w:val="20"/>
          <w:rtl w:val="true"/>
        </w:rPr>
        <w:t xml:space="preserve">و فيه المتن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كن لوليك فلان بن فلان في هذه الساعة وفي كل الساعة وليا و حافظا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ناصرا و دلیلا و قاعدا و عونا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في الأصل،غير موجودة في أصل الدعاء</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المتجهد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الحجة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بن فلان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تمامه المصباح المتجهد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بن فلان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عن المصدر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المتجهد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تمامه،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1490</w:t>
      </w:r>
      <w:r>
        <w:rPr>
          <w:rFonts w:ascii="IRNazanin" w:hAnsi="IRNazanin" w:eastAsia="IRNazanin"/>
          <w:b w:val="false"/>
          <w:b w:val="false"/>
          <w:bCs w:val="false"/>
          <w:i w:val="false"/>
          <w:i w:val="false"/>
          <w:iCs w:val="false"/>
          <w:color w:val="333333"/>
          <w:sz w:val="20"/>
          <w:sz w:val="20"/>
          <w:szCs w:val="20"/>
          <w:rtl w:val="true"/>
        </w:rPr>
        <w:t>، و فيه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واضرب، بدل ثم اضرب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بن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رسولا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بمحمد نبيا، و تسمی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جاء الحديث فيه مثل ما في التهذيب الآ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بمحمد نبيا، مثل ماهنا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سمیت</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تمامه،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922/317/1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أعقل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اقرب الناس إليه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أقرب الناس إليه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الطوسي في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923/317/1</w:t>
      </w:r>
      <w:r>
        <w:rPr>
          <w:rFonts w:ascii="IRNazanin" w:hAnsi="IRNazanin" w:eastAsia="IRNazanin"/>
          <w:b w:val="false"/>
          <w:b w:val="false"/>
          <w:bCs w:val="false"/>
          <w:i w:val="false"/>
          <w:i w:val="false"/>
          <w:iCs w:val="false"/>
          <w:color w:val="333333"/>
          <w:sz w:val="20"/>
          <w:sz w:val="20"/>
          <w:szCs w:val="20"/>
          <w:rtl w:val="true"/>
        </w:rPr>
        <w:t>، الراوندي في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763/267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فلقنه كلمات الفرج و الشهادتين و تسمي له الاقرار بالائمة واحدا بعد واحد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نزلت في قبره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في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1492/457/1</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تمامه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سنان و ایضا، وحتى تستوفي الائمة، بدل تسمى له الائمة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انصرف عنه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عن المصدر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المصدر،و الذي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كفينا الدخول عليه فإنه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اختلاف في المتن و السند فراجع</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المتجهد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اولی بالمت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ولى الميت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عن الفضيل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الحارث بن المغيرة بدل عن الحرث بن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24/118/2</w:t>
      </w:r>
      <w:r>
        <w:rPr>
          <w:rFonts w:ascii="IRNazanin" w:hAnsi="IRNazanin" w:eastAsia="IRNazanin"/>
          <w:b w:val="false"/>
          <w:b w:val="false"/>
          <w:bCs w:val="false"/>
          <w:i w:val="false"/>
          <w:i w:val="false"/>
          <w:iCs w:val="false"/>
          <w:color w:val="333333"/>
          <w:sz w:val="20"/>
          <w:sz w:val="20"/>
          <w:szCs w:val="20"/>
          <w:rtl w:val="true"/>
        </w:rPr>
        <w:t xml:space="preserve">، و كتاب التوحيد للصدوق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84/295/5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الإمام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تمامه الكانی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موسی بن عمر بن بزیع، و ما جاء فيه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كلهم، قبل وعن ابن سنان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تمامه، المصباح المتجهد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النضر بن سويد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الفضيل</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أنبأني</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هذا الحديث في كتب التي بأيدينا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هذا الحديث في كتب التي بأيدينا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تمامه،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ابی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ابی عبدالله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الشرائع</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فنوديت يا محمد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زائدة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نجد الحديث في الأمالي للصدوق،علل الشرائع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878/2</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تمامه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w:t>
      </w:r>
      <w:r>
        <w:rPr>
          <w:rFonts w:ascii="IRNazanin" w:hAnsi="IRNazanin" w:eastAsia="IRNazanin"/>
          <w:b w:val="false"/>
          <w:b w:val="false"/>
          <w:bCs w:val="false"/>
          <w:i w:val="false"/>
          <w:i w:val="false"/>
          <w:iCs w:val="false"/>
          <w:color w:val="333333"/>
          <w:sz w:val="20"/>
          <w:sz w:val="20"/>
          <w:szCs w:val="20"/>
          <w:rtl w:val="true"/>
        </w:rPr>
        <w:t>، و کمال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4/254/1</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تمامه،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3/378/2</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 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2/19942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لابن طاووس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4/346/91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يونس بن بکیر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 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يكول الصحيح، يونس بن بكير على ما ورد في كتب الرجال، راجع جامع الزواة للاردبیلی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356/2</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الماضي، ابوالحسن الذي مزفي حديث 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ابو الحسن الأول عليه السلام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نمامه ، الكافي </w:t>
      </w:r>
      <w:r>
        <w:rPr>
          <w:rFonts w:eastAsia="IRNazanin" w:cs="IRNazanin"/>
          <w:b w:val="false"/>
          <w:bCs w:val="false"/>
          <w:i w:val="false"/>
          <w:iCs w:val="false"/>
          <w:color w:val="333333"/>
          <w:sz w:val="20"/>
          <w:szCs w:val="20"/>
        </w:rPr>
        <w:t>17/325/3</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الأصل،و ما أثبتناه من المصادر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بالحق بدل بالاسم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تمامه،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التهذيب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416/183</w:t>
      </w:r>
      <w:r>
        <w:rPr>
          <w:rFonts w:ascii="IRNazanin" w:hAnsi="IRNazanin" w:eastAsia="IRNazanin"/>
          <w:b w:val="false"/>
          <w:b w:val="false"/>
          <w:bCs w:val="false"/>
          <w:i w:val="false"/>
          <w:i w:val="false"/>
          <w:iCs w:val="false"/>
          <w:color w:val="333333"/>
          <w:sz w:val="20"/>
          <w:sz w:val="20"/>
          <w:szCs w:val="20"/>
          <w:rtl w:val="true"/>
        </w:rPr>
        <w:t>،و المصباح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الأسبوع لابن طاووس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وأبان بن تغلب، بدل و عاص بن حميد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الفلاح في اختصار المصباح مختصر من المصباح المتهجد تصنیف شيخ الطائفة للعلامة الحلی صاحب منهاج الكرامة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نخ مخطوطة منها في مكتبة المجلس بطهران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تمامه،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137/300/36</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تمامه التهذیب، باب وداع أبي الحسن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36/1006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 لا يحضره الفقیه، باب الوداع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عیون اخبار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ماوجدت هذا الحديث من المصباح للكفعمي</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 لا يحضره الفقيه باب زيادة قبر امیرالمؤمنین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کامل الزیارات، الباب الثاني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المتهجد باب زيادة اخرى لامیرالمؤمنین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کفعمی الفصل الحادي و الا بعون في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الصدوق في الفقيه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باب القول عند ابی الحسن موسی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 لا يحضره الفقیه باب ما يجزي من القول عند زيارة جميع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باب زیارة اخرى جامعة </w:t>
      </w:r>
      <w:r>
        <w:rPr>
          <w:rFonts w:eastAsia="IRNazanin" w:cs="IRNazanin"/>
          <w:b w:val="false"/>
          <w:bCs w:val="false"/>
          <w:i w:val="false"/>
          <w:iCs w:val="false"/>
          <w:color w:val="333333"/>
          <w:sz w:val="20"/>
          <w:szCs w:val="20"/>
        </w:rPr>
        <w:t>178/102/6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عيون أخبار الرضا عليه السلام، باب ما يجزى من القول عند زيارة جميع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تمامه،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المصباح للكفعمی باب زبارة نصف شعبان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المصدر،و الذي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عيسى العباسي</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200/11/6</w:t>
      </w:r>
      <w:r>
        <w:rPr>
          <w:rFonts w:ascii="IRNazanin" w:hAnsi="IRNazanin" w:eastAsia="IRNazanin"/>
          <w:b w:val="false"/>
          <w:b w:val="false"/>
          <w:bCs w:val="false"/>
          <w:i w:val="false"/>
          <w:i w:val="false"/>
          <w:iCs w:val="false"/>
          <w:color w:val="333333"/>
          <w:sz w:val="20"/>
          <w:sz w:val="20"/>
          <w:szCs w:val="20"/>
          <w:rtl w:val="true"/>
        </w:rPr>
        <w:t>،و كتاب الغارات للثقفي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870/2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تمامه،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16/124</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المصدر،و الذي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أحمد بن ثابت،و هو تحريف، و هو أحمد بن ثابت الدواليبي أبو الحسن من مشايخ الصدوق قدس سره حدثه بمدينة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422/65/2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المصدر،و الذي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الفضل النحوي،و هو تحريف</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11/264/1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ايضا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الحلال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الكاف و ضمه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الشرف و الرفعة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5/285/1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 في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98/116</w:t>
      </w:r>
      <w:r>
        <w:rPr>
          <w:rFonts w:ascii="IRNazanin" w:hAnsi="IRNazanin" w:eastAsia="IRNazanin"/>
          <w:b w:val="false"/>
          <w:b w:val="false"/>
          <w:bCs w:val="false"/>
          <w:i w:val="false"/>
          <w:i w:val="false"/>
          <w:iCs w:val="false"/>
          <w:color w:val="333333"/>
          <w:sz w:val="20"/>
          <w:sz w:val="20"/>
          <w:szCs w:val="20"/>
          <w:rtl w:val="true"/>
        </w:rPr>
        <w:t>، و مسند الإمام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29/94/1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35/166/25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المجلسي في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ليس فيها حجة للعوام لعدم تمييزهم بين الحق و الباطل</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تمامه،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يزيد بن إسحاق شعر بإهمال العين أو بإعجامه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المهمله و بعده الزاء المعجمة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زائدة في الأصل</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عن الكليني</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 السنية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كنز الدقائق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تمامه،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الرحماء جمع رحیم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لفظة، الذين إما خبر بعد خبر أو صفة للرحماء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المطبوعة جاء بعد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الرحماء لفظة</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عن الكليني</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تمامه،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1/186/2</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الشيعة في أحاديث الفريقين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859/577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55/258/71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المطبوعة وعلى دين ملائكته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دين الله و ملائكته، وتمام 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فأعينوا بورع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اجتهاد</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 على بن محمد بن سعد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 المراد بالأخ الرضا عليه السّلام، علي بن جعفر و كأنه 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فظن الرواة أنه زائد فأسقطوه،و إن أمكن رواية علي بن جعفر عن أبيه الرضا عليه السّلام لم يحتج إلى الواسطة في الرواية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 نقمته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نقمه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 برث، بدل بد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به الشيء البالی</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12/378/2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21519/262/16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12/378</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20/468/72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المصدر،بهذا الدعاء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الباء للتقوية،و علمنيه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ما بعد ما لقيته مشافهة علمني معاني الدعاء و كيفية قراءته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بمحمد نبيا و بالإسلام دينا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عن الكافي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960/327/1</w:t>
      </w:r>
      <w:r>
        <w:rPr>
          <w:rFonts w:ascii="IRNazanin" w:hAnsi="IRNazanin" w:eastAsia="IRNazanin"/>
          <w:b w:val="false"/>
          <w:b w:val="false"/>
          <w:bCs w:val="false"/>
          <w:i w:val="false"/>
          <w:i w:val="false"/>
          <w:iCs w:val="false"/>
          <w:color w:val="333333"/>
          <w:sz w:val="20"/>
          <w:sz w:val="20"/>
          <w:szCs w:val="20"/>
          <w:rtl w:val="true"/>
        </w:rPr>
        <w:t>،موسوعة الإمام الجواد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596/539/1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52/42/83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تمامه،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6/548</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سعيد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87/54/1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38/283/26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بصائر الدرجات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بدل عيثم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15/72/23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تمامه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3/278/1</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المصدر،و الذي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تقول</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الغيبة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عن الغيبة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تمامه کتاب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نصير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 والحكم بن بهلول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بهلول</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مدائني</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تمامه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37/284/1</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 والبصری، بدل بالنظرى</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7/650/2</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 والحارث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الحرث</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 والبصری، بدل بالنظرى</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أمرنا قد كان أبين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تمامه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4/650/2</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 وفلت، بدل قلنا</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 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133/129</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25/721/3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بالواسطة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35/205/52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تمامه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8/650/2</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عن المصدر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500/172/1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تمامه،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الدعوات فصل في دفن الميت و تلقينه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عاتقه غلام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الصدوق</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عن المصدر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تمامه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1/384/2</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ماورد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ابنه في المطبوعة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الأصل،و المثبت عن الصدوق</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الأصل</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تمامه،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تفاوت في سند الحديث</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 والهمدانی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المدائني</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تمامه،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6/411/2</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المصدر،و الذي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محمد بن الحارث عن سماعة، خطأ،فهو الحسن بن محمد بن سماعة الكوفي،واقفي المذهب،إلا أنه جيد التصانيف،نقي الفقه،حسن الانتقاد و له ثلاثون كتابا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الفهرست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193/103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مخزون علمه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البهية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331/499/1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كنز الدقائق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13/135/1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379/3</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الأصل،و ما أثبتناه عن الصدوق</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 وعن ابی جملية المفضل بن صالح</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47/395/3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148/309/36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13/71/51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ظلمة مقدم و جورأ مؤخره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يبعث اللّه فيه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19/373/3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ورد لفظة قسطأ، قبل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عدلا</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35/84/51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 بعد عن محمد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عن عبد الأعلى</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عن المصدر،ساقطة من الأصل</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مارود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تمامه،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الأشعار هكذا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مطالب السئول في مناقب آل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مطالب الأول في مناقب آل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مطالب السئول في مناقب آل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عنه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ورد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عن الطبرسي</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 للطبرسي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الأصفى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226/620/3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23/369/1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ماوحدت هذا الحديث بعينه في مجمع البيان ولكن راجع مضمونه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239/7</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 ومحمد بن عیسی بن عبید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 بن عبدالرحمن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عیسی بن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عيسى</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ورد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بالحكمة، بعد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الجهال، و هنا عکسه</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فتظلموها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5858</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704/507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 والحسین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ليعوده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يعوده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احتظرت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 نفسك في حظيرة حجبت بها من الشيطان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وجدتها في المطبوعة من كشف الغمة و لكنها موجودة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10/395/21</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395/21</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أبي الهذيل العنزي أبو المغيرة الكوفي عامي من التابعين،يروي عن أمير المؤمنين عليه السّلام،و عبد اللّه بن مسعود،و عمار بن ياسر،و خباب الإرث، و غيرهم امن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عثمانيا توفي في ولاية خالد القسري و روايته هذه عن الصادق عليه السّلام بعيد جدا،و إن أدرك أيامه كما أن رواية تميم عنه عليه السّلام بواسطة واحدة لم تعهد في كتب الصدوق رحمه اللّه،و احتمال تعدد عبد اللّه بن أبي الهذيل أو أن القول بعيد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السند في البحار للعلامة المجلسي أيضا كما في المتن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بعد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الحجة، ورد على المؤمنين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تمامه، عیون اخبار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396/21</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الأصل،و ما أثبتناه من المصدر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يتغير مكانه أو يأخذه غير صاحبه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96/164/15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الزراة و معروف بن خربوذ و برید و ابو بصيرالاسدي و الفضيل بن يسار و محمد بن مسلم الطائفي و قال بعضهم مكان ابو بصير الأسدي ابوبصير المرادي و هو ليث البختري و هم اصحاب ابی جعفر و ابی عبدالله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جمیل بن دراج و عبدالله بن مسكان و عبد الله بن بکیر و حماد بن عثمان و حماد بن عيسى و أبان بن عثمان و هم اصحاب ابی عبدالله عليه السلام و يونس بن عبد الرحمن و صفوان بن يحيى و محمد بن ابی عمیر و عبدالله بن المغيرة و الحسن بن محبوب و احمد بن محمد بن ابی نصر و قال بعضهم مكان الحسن بن محبوب الحسن بن على بن فضال و فضالة بن ایوب و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 فضالة بن ایوب، عثمان بن عيسى و هم من اصحاب ابي إبراهيم موسى الكاظم و ابي الحسن الرضا عليهم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معجم الرجال للسيد النموئی</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باسمه الشريف في اكثر كتب الأمامية و اشرنا الى بعضها في المقدمة فراجع</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مراده الاحاديث التي ذكر في الفصل الأول من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أفاد المصنف قدس سرّه و شكر اللّه سعيه في الفوائد الطوسية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كتاب سليم بن قيس الهلالي من أصحاب مولانا علي أمير المؤمنين عليه السّلام في الأصول المعتبرة المعتمدة،و نسخه كثيرة جدا بأصفهان و في مشهد و قم و قزوين و عندي منه نسختان،انتهى و الحمد لله و له المنّة أنه في زماننا طبع أواخر شهر ربيع المولود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الفصل الاول الحديث التاسع و العشرين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الأول</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الأول</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16/162/2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42/25</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397/21</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الأول</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عیون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الاول</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الاول</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اللوح</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باقر المشتهر بالداماد في كتاب شرعة التسمية حول حرمة تسمية صاحب الامر عليه السلام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الكليني في سنة </w:t>
      </w:r>
      <w:r>
        <w:rPr>
          <w:rFonts w:eastAsia="IRNazanin" w:cs="IRNazanin"/>
          <w:b w:val="false"/>
          <w:bCs w:val="false"/>
          <w:i w:val="false"/>
          <w:iCs w:val="false"/>
          <w:color w:val="333333"/>
          <w:sz w:val="20"/>
          <w:szCs w:val="20"/>
        </w:rPr>
        <w:t>329/328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قريب من زمن الغيبة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ابن بابویه في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ايضا قريب من زمن الغيبة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الرجال للسيد الخوئی 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321/7</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البهباني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مؤلف الكتب الحديثي سمع الاحادیث من المعصوم علیه السلام بلاواسطة او سمع ممن هو سمع من المعصوم علیه السلام بلاواسطة فيقال لتأليفه الاصل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الذريعة إلى تصانیف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الاول</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الاول</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الاول</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الاول</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الاسم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محمد بن الحسين عن محمد بن اسماعیل بن بزیع عن الخيبري عن الحسين بن ثوير و ابی سلمة السراج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سمعنا ابا عبدالله عليه السلام و هو يلعن في دبر كل مكتوبة اربعة من الرجال و اربعة من النساء فلان و فلان و فلان و معاوية و فلانة و فلانة و هند وام الحكم اخت معاوية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321/8449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شك في أن المراد من فلان و فلان و فلان هم ابو بکر و عمر و عثمان و فلانة و فلانة هما عائشة و حفصة لعنتة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 اجمعین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ایضا ورد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عدة الاخبار و الكلمات في قتال الحسين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فوقف عليه السلام يستريح ساعة و قد ضعف عن القتال، فبينما هو واقف إذا أتاه حجر فوقع في جبهته فاخذالثوب ليمسح الدم عن وجهه فأتاه سهم محدد مسوم له ثلاث شعب، فوقع السهم في صدره و في بعض الروايات على قلبه فقال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و بالله و على ملة رسول الله و رفع رأسه إلى السماء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 إنك تعلم انهم يقتلون رجلا ليس على وجه الارض ابن نبي غيره ثم اخذ الشهم فاخرجه من قفاه فانبعث الدم كالميزاب، فوضع يده على الجرح فلما امتلأت رمی به الى السماء فمارجع من ذلك الدم قطرة و ما عرفت الحمرة في الماء حتى رمي الحسين عليه السلام بدمه الى السماء ثم وضع يده ثانية فلما امتلأت لطخ بها رأسه و لحينه و قال هكذا اكون حتى القى جدي رسول الله و أنا مخضوب بدمي و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قتلني فلان و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لاريب في أن المراد منهما ابو بکر و عمر لعنة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عليهما</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39/25</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29/131/101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الاول</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الاول</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الاول</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الاول</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الاول</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الذكر عاما كان او مطلقا يشمل الاسم الشريف الخاص</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باقر المشتهر بالداماد کما اشرنا إليه سابقا</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الاول</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الاول</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الاول</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الحضم هو صاحب رسالة شرعة التسمية السيد محمد استر آبادی المشتهر بمیرداماده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النصل الأول</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النصل الأول</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الموضعان وجوب الكتم عن غير اهله و عدم وجوب الكتم عن اهله لان الحديث المشار اليها في المتن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عیسی خطيبا في بنی اسرائیل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تحدثوا بالحكمة الجهال فتظلموها و لا تمنعوها أهلها فتظلوهم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ضمير المونث في تظلموها راجع الى الحكمة و ضمير المذكر في تظلموهم راجع الى الاهل</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الاول</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الاول</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يمكن أن يكون إشارة إلى فتنة ميرزا علي محمد ياب و ادعائه المهدوية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الطاهر أن المراد من البعض هو الشيخ بهاء الدین عاملی ره كما اشار إليه المحدث النور في نجم النائب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تصحيف،و الصحيح ما ذكره الصدوق في كمال الدين 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أبي عبد اللّه البرقي،أي أحمد بن محمد بن خالد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بأبي القاسم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هذا الحديث دلالة على استمرار تحريم التسمية إلى وقت ظهوره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قال أكثر علمائنا سيما أرباب الحديث منهم، لأن من الاختيار لا يسميه باسمه إلا كافر حتى يظهر،و ذهب صاحب كشف الغمة و نصير الدين الطوسي و بهاء الملة و الدين إلى جوازه في هذه الأعصار لعدم التقية، و حملوا أخبار النهي على أعصار الخوف و التقية،و الأول هو الأظهر من الأحاديث و موافق للأولى و الأحوط</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الطوسي في غيبته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114/154</w:t>
      </w:r>
      <w:r>
        <w:rPr>
          <w:rFonts w:ascii="IRNazanin" w:hAnsi="IRNazanin" w:eastAsia="IRNazanin"/>
          <w:b w:val="false"/>
          <w:b w:val="false"/>
          <w:bCs w:val="false"/>
          <w:i w:val="false"/>
          <w:i w:val="false"/>
          <w:iCs w:val="false"/>
          <w:color w:val="333333"/>
          <w:sz w:val="20"/>
          <w:sz w:val="20"/>
          <w:szCs w:val="20"/>
          <w:rtl w:val="true"/>
        </w:rPr>
        <w:t>،و الصدوق في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الحسين بدل الحسن،وسائل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تمامه،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ماورد جملة انه القائم بأمر الحسن بن على، في المطبوعة من الكافي</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باب ما أخبر به الحسن بن علی علیهماالسلام من وقوع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عیون اخبار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الاحتجاج للطبرسی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الغيبة للطوسی ره باب روايات الخاصة في أن الأئمة عليهم السلام اثنی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114/154</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 بن موسى الروياني</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عن الصدوق في التوحيد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تمامه التوحید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كمال الدین باب ماروی عن ابی الحسن علی بن محمد الهادي في النص على القائم علیه السلام و غيبته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صفات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المصدر،و الذي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زياب</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باسمه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المصدر،و الذي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الزيات</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شرعة التسمية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شرعة التسمية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الهمذاني، بفتح الميم و الذال المعجمة من النسبة الى البلدة المعروفة التي بناها همذان الفتوح بن سام بن نوح لاسکین المبم و دال المهملة المنسوبة إلى قبيلة 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العالم</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عن المصدر</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رجلا ثقة دينا فاض رحمة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و رضوانه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شرعة التسمية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241/16</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4/143/51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12/338</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شرعة التسمية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169/202</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239/16</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السند،مستدرك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سابقا ان كتاب ربيع الشيعة هو کتاب الاعلام الوری</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شرعة التسمية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المظفر بن جعفر احد الشياخ الصدوق وجده المظفر العلوي احد الشياخ التعلكبري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آدم بن محمد الفلاني من اهل بلخ من الشيوخ المذكورين في باب من لم يرو عن الأئمة عليهم السلام</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عاصم الكوفي ابو الحسن المحدث الذي يقال لابن اخيه ابی عبدالله احمد بن محمد بن احمد بن طلحة العاصمی نسبه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النجاشي و الكشي و غيره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السند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شرعة التسمية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3/483</w:t>
      </w:r>
      <w:r>
        <w:rPr>
          <w:rFonts w:ascii="IRNazanin" w:hAnsi="IRNazanin" w:eastAsia="IRNazanin"/>
          <w:b w:val="false"/>
          <w:b w:val="false"/>
          <w:bCs w:val="false"/>
          <w:i w:val="false"/>
          <w:i w:val="false"/>
          <w:iCs w:val="false"/>
          <w:color w:val="333333"/>
          <w:sz w:val="20"/>
          <w:sz w:val="20"/>
          <w:szCs w:val="20"/>
          <w:rtl w:val="true"/>
        </w:rPr>
        <w:t>، مع اختلاف في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242/16</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14/184/53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إرشاد المفيد المطبوع،إعلام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شرعة التسمية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مالك، ماورد في المطبوعة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الإمام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374/218/1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12/33/51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شرعة التسمية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ماورد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اسمه في المطبوعة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 ومما استودع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استودع</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 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111/117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382/2</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شرعة التسمية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والشيبانی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والسنائی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واحد فظاهرة</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ابی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عبدالله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409/7</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الجواد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617/568/1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21466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10/283/52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شرعة التسمية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عبدوس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66/1172/3</w:t>
      </w:r>
      <w:r>
        <w:rPr>
          <w:rFonts w:ascii="IRNazanin" w:hAnsi="IRNazanin" w:eastAsia="IRNazanin"/>
          <w:b w:val="false"/>
          <w:b w:val="false"/>
          <w:bCs w:val="false"/>
          <w:i w:val="false"/>
          <w:i w:val="false"/>
          <w:iCs w:val="false"/>
          <w:color w:val="333333"/>
          <w:sz w:val="20"/>
          <w:sz w:val="20"/>
          <w:szCs w:val="20"/>
          <w:rtl w:val="true"/>
        </w:rPr>
        <w:t>،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البهية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الجواد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610/563/1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شرعة التسمية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شرعة التسمية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الكلام بحثه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خالد بن عبدالرحمن بن محمد بن على البرقی ابو جعفر، اصله کوفي و كان جده محمد بن على حبه يوسف بن عمر بعد قتل زیدره و كان خاله صغير السد فهرب مع أبيه عبد الرحمن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کامل الزيارات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تقسيم المتأخرين احادیثنا إلى اربعة اقسام، صحيحة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وضعيفة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كتابه الشريف كفاية الأصول أضبط عند علمائنا</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الاول</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الأصل،و المثبت عن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 و هو الروياني بالياء ابن موسى الروباني بالباء المنقطة تحتها نقطة قبل الألف و النون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الروبان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قرية بالكوفة،لكن لم أجده،و الرويان بالياء المثناة التحتية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كنكر و قيل وردان</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الصدوق</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للخامس من ولده ولدا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تمامه،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الصدوق</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المصدر،و الذي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المولين</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في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هامش المخطوط زيادة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رواها الشيخ أيضا في كتاب الغيبة،لكننا لم نجده في الغيبة</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عشرين ألف مولود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المصدر</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المصدر</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المصدر،ساقطة من الأصل إِلاّ أَنْ يُتِمَّ نُورَهُ وَ لَوْ كَرِهَ الْكافِرُونَ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،مجمع النورين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في تفسير 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الإمام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16/395/72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4287/363/3</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 في أصول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1719</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93/432/72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باختلاف،و هذا 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الإيمان قد يتخذ على وجهين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أحدهما فهو الذي يظهر لك من صاحبك فإذا ظهر لك منه مثل الذي تقول به أنت حقت ولايته و إخوته إلا أن يجيء منه نقض للذي وصف من نفسه و أظهره لك،فإن جاء منه ما يستدل به على نقض الذي أظهر لك خرج عندك مما يوصف لك و أظهر،و كان لما أظهر لك ناقضا إلا أن يدعي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 باقي الحديث،و رواه المجلسي في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15/128/69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 في 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338/88/4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ظهر دولة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305/72/9</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329/3</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4179</w:t>
      </w:r>
      <w:r>
        <w:rPr>
          <w:rFonts w:ascii="IRNazanin" w:hAnsi="IRNazanin" w:eastAsia="IRNazanin"/>
          <w:b w:val="false"/>
          <w:b w:val="false"/>
          <w:bCs w:val="false"/>
          <w:i w:val="false"/>
          <w:i w:val="false"/>
          <w:iCs w:val="false"/>
          <w:color w:val="333333"/>
          <w:sz w:val="20"/>
          <w:sz w:val="20"/>
          <w:szCs w:val="20"/>
          <w:rtl w:val="true"/>
        </w:rPr>
        <w:t>،مجمع الفائدة للأردبيلي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83/11</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كمال الدين باب النهي عن تسمية القائم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16/395/75</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92/431/75</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تمامه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5/218/2</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66/414/75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للقائم غيبة قبل قيامه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518/535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تخريجه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9/33/51</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تمامه،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تمامه،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57/56/6</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تمامه،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تمامه،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38/81/8</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سمى الصادق صريحا ابنه موسى عليهم السّلام خوفا من المنصور و أتباعه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520/2</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8/440/2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عرفوا المكان</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2/333/1</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عرفوا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دللتهم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تمامه،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1/329/1</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الصحيح والحقته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بعد وفاق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وفاة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حیاری جمع حیران بمعنى المتحير في أمره لايدري كيف يهتدي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23/331/1</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30/262/47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فاداری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فراری</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ستورهم</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يلقون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يكفون</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562/374/8</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منهما الحديثان السابقان اللذان أو ردهما السيد ره في رسالته المساة بشرعة التسمية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صاحب هذه الرسالة الشيخ الحرره سابقا فراجع</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 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نورد واحدة منها، قال علي عليه السلام و قد سمع قوما من اصحابه يسبون أهل الشام بصقين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أكره لكم أن تكونوا سبابين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المتعة للشيخ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جماعة من أصحابنا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العلة في نهی ابی عبدالله عليه السلام عنها في الحرمين إن أبان بن تغلب كان حد رجال ابی عبدالله عليه السلام و الروساء منهم، فتزوج إمرئة بمكة و كان كثير المال فخدعته المرئة حتى أدخلته صندوقأ لهم ثم بعثت إلى الحمالين فحملوه إلى باب القفا ثم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أبان هذا باب القفا و آنا نريد أن ننادي عليك، هذا أبان بن تغلب يريد أن يفجر بأمرأة فافتدي نفسه بعشرة الآف درهم فبلغ ذلك أباعبدالله عليه السلام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تأتوهن في منازلهن و هبوها لي في الحرمین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54/311/103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456/14</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ماروی علی بن محمد عن صالح بن أبي حماد، عن ابن سنان، عن المفضل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عبدالله عليه السلام يقول في المتعة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دعوها أما يستحيي احدكم أن يرى في موضع العورة فيحمل ذلك على صالحی اخوانه و اصحابه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4/453/5</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البهية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علة الغيبة، في كمال الدين</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كمال الدين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سابقا أن السيد المرحوم میرداماد استدل ببغض هذه الأحاديث في تحريم تسمية صاحب الزمان علیه السلام فراجع</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في النهي عن قول رمضان بلا شهر</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احکام شهر رمضان تحت رقم </w:t>
      </w:r>
      <w:r>
        <w:rPr>
          <w:rFonts w:eastAsia="IRNazanin" w:cs="IRNazanin"/>
          <w:b w:val="false"/>
          <w:bCs w:val="false"/>
          <w:i w:val="false"/>
          <w:iCs w:val="false"/>
          <w:color w:val="333333"/>
          <w:sz w:val="20"/>
          <w:szCs w:val="20"/>
        </w:rPr>
        <w:t>13504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المصدر المذكور و لا في سواه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الكافي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اجعل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اجعلني</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202/277/1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حددته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بالتشديد من التحديد أي جعلت له حدا محدودا و ذلك لأنه جعله في مقابلة الأشياء و وضعه في حد و الأشياء في حد آخر و وزان بينهما مع أنه محيط بكل شيء لا يخرج عن معيته و قيوميته شيء كما أشار إليه بقوله عليه السّلام في الحديث الآتي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ثم شيء يعنى مع ملاحظة ذاته الواسعة و أحاطته بكل شيء و معيته للكل لم يبق شيء تنسبه إليه بالأكبرية بل كل شيء هالك عند وجهه الكريم و كل وجود مضمحل في مرتبة ذاته و وجوده القديم</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معاني الاسماء</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التوحيد للصدوق ره باب معنی الله اکبر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فائه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كلمات القصار رقم </w:t>
      </w:r>
      <w:r>
        <w:rPr>
          <w:rFonts w:eastAsia="IRNazanin" w:cs="IRNazanin"/>
          <w:b w:val="false"/>
          <w:bCs w:val="false"/>
          <w:i w:val="false"/>
          <w:iCs w:val="false"/>
          <w:color w:val="333333"/>
          <w:sz w:val="20"/>
          <w:szCs w:val="20"/>
        </w:rPr>
        <w:t>93</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واعملو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الله يقول</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93/20/4</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عندنا فالكسب الطيب</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9/553/2</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للصدوق ره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 ما هو؟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شرعة التسمية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27/150/2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642/466/1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77/27</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البصائر،درر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البصائر</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مختصرا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سكت،بحار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نون المتكلم مع الغير</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تخريجه سبقا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تخريجه في الحديث السابع من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عثمان بن سعيد العمری</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عليه السّلام و عجل اللّه فرجه خاتم الأوصياء كما أن جدّه و سميه و كنيّه خاتم الأنبياء صلى اللّه عليهم أجمعين</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شرعة التسمية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للمعيّن</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شرعة التسمية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السيد الشريف الرضي محمد بن حسين عن لسان حال مولانا سيد الساجدين سلام اللّه عليه حين وروده بالكوفة لعن الظالمين</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شرعة التسمية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شرعة التسمية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شرعة التسمية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شرعة التسمية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شرعة التسمية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شرعة التسمية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شرعة التسمية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شرعة التسمية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شرعة التسمية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الضحيح والعزيم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بالزاء المعجمة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فذمر أنه بعينه إعلام الوری للطبرسی</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الفصل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شرعة التسمية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70/146/52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18/187/53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شرعة التسمية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شرعة التسمية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الفصل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شرعة التسمية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شرعة التسمية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شرعة التسمية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التقية لغة و اصطلاحا الظاهر أن التقية لغة مصدر من اتقى يتقى،لا أنها اسم مصدر كما ذكره شيخنا العلامة الأنصاري قدس اللّه سره الشريف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المحقق الفيروز آبادي في القاموس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اتقيت الشيء و تقيته اتقيه و اتقيه،تقي و تقية و تقاء ككساء،حذرته،و الاسم التقوى قلبوه للفرق بين الاسم و الصفة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ظاهره أن اتقى و تقي بمعنى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ذكره غيره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منه هو التقية و التقى و التقاء،و اسم المصدر هو التقوى،و الأمر فيه سهل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الواضح أن معناه المصطلح في الفقه و الأصول و الكلام اخص من معناها اللغوي،كما في غيرها من الألفاظ المستعملة في معانيها المصطلحة غالبا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ورثنا عن الأصحاب في</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56/648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الصدوق ره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شرعة التسمية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شرعة التسمية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شرعة التسمية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شرعة التسمية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شرعة التسمية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شرعة التسمية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الفصل الاول</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شرعة التسمية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8/297/3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الإمام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29/321/52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بقية اللّه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شرعة التسمية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شرعة التسمية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تخت خير اخ با بنت خیر آب</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الصدوق</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الصدوق</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دلكت الشمس دلوكا غربت أو اصفرت أو مالت،أو زالت عن كبد السماء، و غسق الليل شدة ظلمته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600/285/1</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5/332</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954/240/2</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3/282/79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2093</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417/128/2</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892/293/4</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شرعة التسمية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شرعة التسمية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شرعة التسمية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شرعة التسمية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شرعة التسمية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شرعة التسمية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شرعة التسمية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شرعة التسمية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شرعة التسمية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شرعة التسمية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شرعة التسمية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شرعة التسمية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شرعة التسمية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شرعة التسمية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شرعة التسمية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شرعة التسمية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شرعة التسمية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یحتمل ان یکون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رایت</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شرعة التسمية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image" Target="media/image2.jpeg"/><Relationship Id="rId142" Type="http://schemas.openxmlformats.org/officeDocument/2006/relationships/image" Target="media/image2.jpeg"/><Relationship Id="rId143" Type="http://schemas.openxmlformats.org/officeDocument/2006/relationships/footer" Target="footer128.xml"/><Relationship Id="rId144" Type="http://schemas.openxmlformats.org/officeDocument/2006/relationships/footnotes" Target="footnotes.xml"/><Relationship Id="rId145" Type="http://schemas.openxmlformats.org/officeDocument/2006/relationships/numbering" Target="numbering.xml"/><Relationship Id="rId146" Type="http://schemas.openxmlformats.org/officeDocument/2006/relationships/fontTable" Target="fontTable.xml"/><Relationship Id="rId147" Type="http://schemas.openxmlformats.org/officeDocument/2006/relationships/settings" Target="settings.xml"/><Relationship Id="rId1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176</Pages>
  <Words>33094</Words>
  <Characters>140989</Characters>
  <CharactersWithSpaces>172828</CharactersWithSpaces>
  <Paragraphs>1372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2026-08-27T07:36:03Z</dcterms:created>
  <dc:creator>ghaemiyeh.com</dc:creator>
  <dc:description/>
  <dc:language>en-US</dc:language>
  <cp:lastModifiedBy/>
  <dcterms:modified xsi:type="dcterms:W3CDTF">2026-08-27T11:06:15Z</dcterms:modified>
  <cp:revision>1</cp:revision>
  <dc:subject/>
  <dc:title>کشف التعمیه فی حکم تسمیه صاحب الزمان عج الله تعالی فرجه الشریف</dc:title>
</cp:coreProperties>
</file>

<file path=docProps/custom.xml><?xml version="1.0" encoding="utf-8"?>
<Properties xmlns="http://schemas.openxmlformats.org/officeDocument/2006/custom-properties" xmlns:vt="http://schemas.openxmlformats.org/officeDocument/2006/docPropsVTypes"/>
</file>