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تجلیات الغضب الإلهی لمقتل سید الشهداء علیه السلام فی أحادیث الفریقین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5282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65284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365286_372815092">
            <w:r>
              <w:rPr>
                <w:webHidden/>
                <w:rStyle w:val="IndexLink"/>
                <w:rtl w:val="true"/>
              </w:rPr>
              <w:t>الاهداء</w:t>
            </w:r>
            <w:r>
              <w:rPr>
                <w:rStyle w:val="IndexLink"/>
                <w:rtl w:val="true"/>
              </w:rPr>
              <w:t>..</w:t>
              <w:tab/>
            </w:r>
            <w:r>
              <w:rPr>
                <w:rStyle w:val="IndexLink"/>
              </w:rPr>
              <w:t>17</w:t>
            </w:r>
          </w:hyperlink>
        </w:p>
        <w:p>
          <w:pPr>
            <w:pStyle w:val="Contents2"/>
            <w:tabs>
              <w:tab w:val="clear" w:pos="8743"/>
              <w:tab w:val="right" w:pos="9026" w:leader="dot"/>
            </w:tabs>
            <w:rPr/>
          </w:pPr>
          <w:hyperlink w:anchor="__RefHeading___Toc1365288_372815092">
            <w:r>
              <w:rPr>
                <w:webHidden/>
                <w:rStyle w:val="IndexLink"/>
                <w:rtl w:val="true"/>
              </w:rPr>
              <w:t>شكر وتقدير</w:t>
            </w:r>
            <w:r>
              <w:rPr>
                <w:rStyle w:val="IndexLink"/>
                <w:rtl w:val="true"/>
              </w:rPr>
              <w:t>..</w:t>
              <w:tab/>
            </w:r>
            <w:r>
              <w:rPr>
                <w:rStyle w:val="IndexLink"/>
              </w:rPr>
              <w:t>19</w:t>
            </w:r>
          </w:hyperlink>
        </w:p>
        <w:p>
          <w:pPr>
            <w:pStyle w:val="Contents2"/>
            <w:tabs>
              <w:tab w:val="clear" w:pos="8743"/>
              <w:tab w:val="right" w:pos="9026" w:leader="dot"/>
            </w:tabs>
            <w:rPr/>
          </w:pPr>
          <w:hyperlink w:anchor="__RefHeading___Toc1365290_372815092">
            <w:r>
              <w:rPr>
                <w:webHidden/>
                <w:rStyle w:val="IndexLink"/>
                <w:rtl w:val="true"/>
              </w:rPr>
              <w:t>مقدمة المؤسسة</w:t>
            </w:r>
            <w:r>
              <w:rPr>
                <w:rStyle w:val="IndexLink"/>
                <w:rtl w:val="true"/>
              </w:rPr>
              <w:tab/>
            </w:r>
            <w:r>
              <w:rPr>
                <w:rStyle w:val="IndexLink"/>
              </w:rPr>
              <w:t>21</w:t>
            </w:r>
          </w:hyperlink>
        </w:p>
        <w:p>
          <w:pPr>
            <w:pStyle w:val="Contents2"/>
            <w:tabs>
              <w:tab w:val="clear" w:pos="8743"/>
              <w:tab w:val="right" w:pos="9026" w:leader="dot"/>
            </w:tabs>
            <w:rPr/>
          </w:pPr>
          <w:hyperlink w:anchor="__RefHeading___Toc1365292_372815092">
            <w:r>
              <w:rPr>
                <w:webHidden/>
                <w:rStyle w:val="IndexLink"/>
                <w:rtl w:val="true"/>
              </w:rPr>
              <w:t>قسم الرسائل الجامعية في مؤسسة وارث الأنبياء</w:t>
            </w:r>
            <w:r>
              <w:rPr>
                <w:rStyle w:val="IndexLink"/>
                <w:rtl w:val="true"/>
              </w:rPr>
              <w:tab/>
            </w:r>
            <w:r>
              <w:rPr>
                <w:rStyle w:val="IndexLink"/>
              </w:rPr>
              <w:t>27</w:t>
            </w:r>
          </w:hyperlink>
        </w:p>
        <w:p>
          <w:pPr>
            <w:pStyle w:val="Contents2"/>
            <w:tabs>
              <w:tab w:val="clear" w:pos="8743"/>
              <w:tab w:val="right" w:pos="9026" w:leader="dot"/>
            </w:tabs>
            <w:rPr/>
          </w:pPr>
          <w:hyperlink w:anchor="__RefHeading___Toc1365294_372815092">
            <w:r>
              <w:rPr>
                <w:webHidden/>
                <w:rStyle w:val="IndexLink"/>
                <w:rtl w:val="true"/>
              </w:rPr>
              <w:t>مقدمة قسم الرسائل الجامعية</w:t>
            </w:r>
            <w:r>
              <w:rPr>
                <w:rStyle w:val="IndexLink"/>
                <w:rtl w:val="true"/>
              </w:rPr>
              <w:tab/>
            </w:r>
            <w:r>
              <w:rPr>
                <w:rStyle w:val="IndexLink"/>
              </w:rPr>
              <w:t>33</w:t>
            </w:r>
          </w:hyperlink>
        </w:p>
        <w:p>
          <w:pPr>
            <w:pStyle w:val="Contents2"/>
            <w:tabs>
              <w:tab w:val="clear" w:pos="8743"/>
              <w:tab w:val="right" w:pos="9026" w:leader="dot"/>
            </w:tabs>
            <w:rPr/>
          </w:pPr>
          <w:hyperlink w:anchor="__RefHeading___Toc1365296_372815092">
            <w:r>
              <w:rPr>
                <w:webHidden/>
                <w:rStyle w:val="IndexLink"/>
                <w:rtl w:val="true"/>
              </w:rPr>
              <w:t>المقدمة</w:t>
            </w:r>
            <w:r>
              <w:rPr>
                <w:rStyle w:val="IndexLink"/>
                <w:rtl w:val="true"/>
              </w:rPr>
              <w:tab/>
            </w:r>
            <w:r>
              <w:rPr>
                <w:rStyle w:val="IndexLink"/>
              </w:rPr>
              <w:t>35</w:t>
            </w:r>
          </w:hyperlink>
        </w:p>
        <w:p>
          <w:pPr>
            <w:pStyle w:val="Contents2"/>
            <w:tabs>
              <w:tab w:val="clear" w:pos="8743"/>
              <w:tab w:val="right" w:pos="9026" w:leader="dot"/>
            </w:tabs>
            <w:rPr/>
          </w:pPr>
          <w:hyperlink w:anchor="__RefHeading___Toc1365298_372815092">
            <w:r>
              <w:rPr>
                <w:webHidden/>
                <w:rStyle w:val="IndexLink"/>
                <w:rtl w:val="true"/>
              </w:rPr>
              <w:t>بيان الموضوع وأهميّته</w:t>
            </w:r>
            <w:r>
              <w:rPr>
                <w:rStyle w:val="IndexLink"/>
                <w:rtl w:val="true"/>
              </w:rPr>
              <w:tab/>
            </w:r>
            <w:r>
              <w:rPr>
                <w:rStyle w:val="IndexLink"/>
              </w:rPr>
              <w:t>35</w:t>
            </w:r>
          </w:hyperlink>
        </w:p>
        <w:p>
          <w:pPr>
            <w:pStyle w:val="Contents2"/>
            <w:tabs>
              <w:tab w:val="clear" w:pos="8743"/>
              <w:tab w:val="right" w:pos="9026" w:leader="dot"/>
            </w:tabs>
            <w:rPr/>
          </w:pPr>
          <w:hyperlink w:anchor="__RefHeading___Toc1365300_372815092">
            <w:r>
              <w:rPr>
                <w:webHidden/>
                <w:rStyle w:val="IndexLink"/>
                <w:rtl w:val="true"/>
              </w:rPr>
              <w:t>سابقة البحث</w:t>
            </w:r>
            <w:r>
              <w:rPr>
                <w:rStyle w:val="IndexLink"/>
                <w:rtl w:val="true"/>
              </w:rPr>
              <w:tab/>
            </w:r>
            <w:r>
              <w:rPr>
                <w:rStyle w:val="IndexLink"/>
              </w:rPr>
              <w:t>36</w:t>
            </w:r>
          </w:hyperlink>
        </w:p>
        <w:p>
          <w:pPr>
            <w:pStyle w:val="Contents2"/>
            <w:tabs>
              <w:tab w:val="clear" w:pos="8743"/>
              <w:tab w:val="right" w:pos="9026" w:leader="dot"/>
            </w:tabs>
            <w:rPr/>
          </w:pPr>
          <w:hyperlink w:anchor="__RefHeading___Toc1365302_372815092">
            <w:r>
              <w:rPr>
                <w:webHidden/>
                <w:rStyle w:val="IndexLink"/>
                <w:rtl w:val="true"/>
              </w:rPr>
              <w:t>الأهداف</w:t>
            </w:r>
            <w:r>
              <w:rPr>
                <w:rStyle w:val="IndexLink"/>
                <w:rtl w:val="true"/>
              </w:rPr>
              <w:tab/>
            </w:r>
            <w:r>
              <w:rPr>
                <w:rStyle w:val="IndexLink"/>
              </w:rPr>
              <w:t>37</w:t>
            </w:r>
          </w:hyperlink>
        </w:p>
        <w:p>
          <w:pPr>
            <w:pStyle w:val="Contents2"/>
            <w:tabs>
              <w:tab w:val="clear" w:pos="8743"/>
              <w:tab w:val="right" w:pos="9026" w:leader="dot"/>
            </w:tabs>
            <w:rPr/>
          </w:pPr>
          <w:hyperlink w:anchor="__RefHeading___Toc1365304_372815092">
            <w:r>
              <w:rPr>
                <w:webHidden/>
                <w:rStyle w:val="IndexLink"/>
                <w:rtl w:val="true"/>
              </w:rPr>
              <w:t>الفصل الاول</w:t>
            </w:r>
            <w:r>
              <w:rPr>
                <w:rStyle w:val="IndexLink"/>
                <w:rtl w:val="true"/>
              </w:rPr>
              <w:t xml:space="preserve">: </w:t>
            </w:r>
            <w:r>
              <w:rPr>
                <w:rStyle w:val="IndexLink"/>
                <w:rtl w:val="true"/>
              </w:rPr>
              <w:t>بحوث تمهيديّة</w:t>
            </w:r>
            <w:r>
              <w:rPr>
                <w:rStyle w:val="IndexLink"/>
                <w:rtl w:val="true"/>
              </w:rPr>
              <w:tab/>
            </w:r>
            <w:r>
              <w:rPr>
                <w:rStyle w:val="IndexLink"/>
              </w:rPr>
              <w:t>39</w:t>
            </w:r>
          </w:hyperlink>
        </w:p>
        <w:p>
          <w:pPr>
            <w:pStyle w:val="Contents3"/>
            <w:tabs>
              <w:tab w:val="clear" w:pos="8459"/>
              <w:tab w:val="right" w:pos="9026" w:leader="dot"/>
            </w:tabs>
            <w:rPr/>
          </w:pPr>
          <w:hyperlink w:anchor="__RefHeading___Toc1365306_372815092">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1365308_372815092">
            <w:r>
              <w:rPr>
                <w:webHidden/>
                <w:rStyle w:val="IndexLink"/>
                <w:rtl w:val="true"/>
              </w:rPr>
              <w:t>المبحث الأول</w:t>
            </w:r>
            <w:r>
              <w:rPr>
                <w:rStyle w:val="IndexLink"/>
                <w:rtl w:val="true"/>
              </w:rPr>
              <w:t xml:space="preserve">: </w:t>
            </w:r>
            <w:r>
              <w:rPr>
                <w:rStyle w:val="IndexLink"/>
                <w:rtl w:val="true"/>
              </w:rPr>
              <w:t>تعريف مفردات الموضوع</w:t>
            </w:r>
            <w:r>
              <w:rPr>
                <w:rStyle w:val="IndexLink"/>
                <w:rtl w:val="true"/>
              </w:rPr>
              <w:tab/>
            </w:r>
            <w:r>
              <w:rPr>
                <w:rStyle w:val="IndexLink"/>
              </w:rPr>
              <w:t>41</w:t>
            </w:r>
          </w:hyperlink>
        </w:p>
        <w:p>
          <w:pPr>
            <w:pStyle w:val="Contents4"/>
            <w:tabs>
              <w:tab w:val="clear" w:pos="8176"/>
              <w:tab w:val="right" w:pos="9026" w:leader="dot"/>
            </w:tabs>
            <w:rPr/>
          </w:pPr>
          <w:hyperlink w:anchor="__RefHeading___Toc1365310_372815092">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365312_372815092">
            <w:r>
              <w:rPr>
                <w:webHidden/>
                <w:rStyle w:val="IndexLink"/>
                <w:rtl w:val="true"/>
              </w:rPr>
              <w:t>المطلب الأوّل</w:t>
            </w:r>
            <w:r>
              <w:rPr>
                <w:rStyle w:val="IndexLink"/>
                <w:rtl w:val="true"/>
              </w:rPr>
              <w:t xml:space="preserve">: </w:t>
            </w:r>
            <w:r>
              <w:rPr>
                <w:rStyle w:val="IndexLink"/>
                <w:rtl w:val="true"/>
              </w:rPr>
              <w:t>تعريف التجلّي لغةً واصطلاحاً</w:t>
            </w:r>
            <w:r>
              <w:rPr>
                <w:rStyle w:val="IndexLink"/>
                <w:rtl w:val="true"/>
              </w:rPr>
              <w:tab/>
            </w:r>
            <w:r>
              <w:rPr>
                <w:rStyle w:val="IndexLink"/>
              </w:rPr>
              <w:t>41</w:t>
            </w:r>
          </w:hyperlink>
        </w:p>
        <w:p>
          <w:pPr>
            <w:pStyle w:val="Contents5"/>
            <w:tabs>
              <w:tab w:val="clear" w:pos="7892"/>
              <w:tab w:val="right" w:pos="9026" w:leader="dot"/>
            </w:tabs>
            <w:rPr/>
          </w:pPr>
          <w:hyperlink w:anchor="__RefHeading___Toc1365314_372815092">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365316_372815092">
            <w:r>
              <w:rPr>
                <w:webHidden/>
                <w:rStyle w:val="IndexLink"/>
                <w:rtl w:val="true"/>
              </w:rPr>
              <w:t>الجهة الأولى</w:t>
            </w:r>
            <w:r>
              <w:rPr>
                <w:rStyle w:val="IndexLink"/>
                <w:rtl w:val="true"/>
              </w:rPr>
              <w:t xml:space="preserve">: </w:t>
            </w:r>
            <w:r>
              <w:rPr>
                <w:rStyle w:val="IndexLink"/>
                <w:rtl w:val="true"/>
              </w:rPr>
              <w:t>تعريف التجلّي لغةً</w:t>
            </w:r>
            <w:r>
              <w:rPr>
                <w:rStyle w:val="IndexLink"/>
                <w:rtl w:val="true"/>
              </w:rPr>
              <w:tab/>
            </w:r>
            <w:r>
              <w:rPr>
                <w:rStyle w:val="IndexLink"/>
              </w:rPr>
              <w:t>41</w:t>
            </w:r>
          </w:hyperlink>
        </w:p>
        <w:p>
          <w:pPr>
            <w:pStyle w:val="Contents5"/>
            <w:tabs>
              <w:tab w:val="clear" w:pos="7892"/>
              <w:tab w:val="right" w:pos="9026" w:leader="dot"/>
            </w:tabs>
            <w:rPr/>
          </w:pPr>
          <w:hyperlink w:anchor="__RefHeading___Toc1365318_372815092">
            <w:r>
              <w:rPr>
                <w:webHidden/>
                <w:rStyle w:val="IndexLink"/>
                <w:rtl w:val="true"/>
              </w:rPr>
              <w:t>الجهة الثانية</w:t>
            </w:r>
            <w:r>
              <w:rPr>
                <w:rStyle w:val="IndexLink"/>
                <w:rtl w:val="true"/>
              </w:rPr>
              <w:t xml:space="preserve">: </w:t>
            </w:r>
            <w:r>
              <w:rPr>
                <w:rStyle w:val="IndexLink"/>
                <w:rtl w:val="true"/>
              </w:rPr>
              <w:t>تعريف التجلّي اصطلاحاً</w:t>
            </w:r>
            <w:r>
              <w:rPr>
                <w:rStyle w:val="IndexLink"/>
                <w:rtl w:val="true"/>
              </w:rPr>
              <w:tab/>
            </w:r>
            <w:r>
              <w:rPr>
                <w:rStyle w:val="IndexLink"/>
              </w:rPr>
              <w:t>42</w:t>
            </w:r>
          </w:hyperlink>
        </w:p>
        <w:p>
          <w:pPr>
            <w:pStyle w:val="Contents5"/>
            <w:tabs>
              <w:tab w:val="clear" w:pos="7892"/>
              <w:tab w:val="right" w:pos="9026" w:leader="dot"/>
            </w:tabs>
            <w:rPr/>
          </w:pPr>
          <w:hyperlink w:anchor="__RefHeading___Toc1365320_372815092">
            <w:r>
              <w:rPr>
                <w:webHidden/>
                <w:rStyle w:val="IndexLink"/>
                <w:rtl w:val="true"/>
              </w:rPr>
              <w:t>الجهة الثالثة</w:t>
            </w:r>
            <w:r>
              <w:rPr>
                <w:rStyle w:val="IndexLink"/>
                <w:rtl w:val="true"/>
              </w:rPr>
              <w:t xml:space="preserve">: </w:t>
            </w:r>
            <w:r>
              <w:rPr>
                <w:rStyle w:val="IndexLink"/>
                <w:rtl w:val="true"/>
              </w:rPr>
              <w:t>التجلّي في القرآن الكريم</w:t>
            </w:r>
            <w:r>
              <w:rPr>
                <w:rStyle w:val="IndexLink"/>
                <w:rtl w:val="true"/>
              </w:rPr>
              <w:tab/>
            </w:r>
            <w:r>
              <w:rPr>
                <w:rStyle w:val="IndexLink"/>
              </w:rPr>
              <w:t>43</w:t>
            </w:r>
          </w:hyperlink>
        </w:p>
        <w:p>
          <w:pPr>
            <w:pStyle w:val="Contents5"/>
            <w:tabs>
              <w:tab w:val="clear" w:pos="7892"/>
              <w:tab w:val="right" w:pos="9026" w:leader="dot"/>
            </w:tabs>
            <w:rPr/>
          </w:pPr>
          <w:hyperlink w:anchor="__RefHeading___Toc1365322_372815092">
            <w:r>
              <w:rPr>
                <w:webHidden/>
                <w:rStyle w:val="IndexLink"/>
                <w:rtl w:val="true"/>
              </w:rPr>
              <w:t>الجهة الرابعة</w:t>
            </w:r>
            <w:r>
              <w:rPr>
                <w:rStyle w:val="IndexLink"/>
                <w:rtl w:val="true"/>
              </w:rPr>
              <w:t xml:space="preserve">: </w:t>
            </w:r>
            <w:r>
              <w:rPr>
                <w:rStyle w:val="IndexLink"/>
                <w:rtl w:val="true"/>
              </w:rPr>
              <w:t>التجلّي في السنّة المطهرة</w:t>
            </w:r>
            <w:r>
              <w:rPr>
                <w:rStyle w:val="IndexLink"/>
                <w:rtl w:val="true"/>
              </w:rPr>
              <w:tab/>
            </w:r>
            <w:r>
              <w:rPr>
                <w:rStyle w:val="IndexLink"/>
              </w:rPr>
              <w:t>45</w:t>
            </w:r>
          </w:hyperlink>
        </w:p>
        <w:p>
          <w:pPr>
            <w:pStyle w:val="Contents4"/>
            <w:tabs>
              <w:tab w:val="clear" w:pos="8176"/>
              <w:tab w:val="right" w:pos="9026" w:leader="dot"/>
            </w:tabs>
            <w:rPr/>
          </w:pPr>
          <w:hyperlink w:anchor="__RefHeading___Toc1365324_372815092">
            <w:r>
              <w:rPr>
                <w:webHidden/>
                <w:rStyle w:val="IndexLink"/>
                <w:rtl w:val="true"/>
              </w:rPr>
              <w:t>المطلب الثاني</w:t>
            </w:r>
            <w:r>
              <w:rPr>
                <w:rStyle w:val="IndexLink"/>
                <w:rtl w:val="true"/>
              </w:rPr>
              <w:t xml:space="preserve">: </w:t>
            </w:r>
            <w:r>
              <w:rPr>
                <w:rStyle w:val="IndexLink"/>
                <w:rtl w:val="true"/>
              </w:rPr>
              <w:t>تعريف الغضب لغةً واصطلاحاً</w:t>
            </w:r>
            <w:r>
              <w:rPr>
                <w:rStyle w:val="IndexLink"/>
                <w:rtl w:val="true"/>
              </w:rPr>
              <w:tab/>
            </w:r>
            <w:r>
              <w:rPr>
                <w:rStyle w:val="IndexLink"/>
              </w:rPr>
              <w:t>46</w:t>
            </w:r>
          </w:hyperlink>
        </w:p>
        <w:p>
          <w:pPr>
            <w:pStyle w:val="Contents5"/>
            <w:tabs>
              <w:tab w:val="clear" w:pos="7892"/>
              <w:tab w:val="right" w:pos="9026" w:leader="dot"/>
            </w:tabs>
            <w:rPr/>
          </w:pPr>
          <w:hyperlink w:anchor="__RefHeading___Toc1365326_372815092">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365328_372815092">
            <w:r>
              <w:rPr>
                <w:webHidden/>
                <w:rStyle w:val="IndexLink"/>
                <w:rtl w:val="true"/>
              </w:rPr>
              <w:t>الجهة الأولى</w:t>
            </w:r>
            <w:r>
              <w:rPr>
                <w:rStyle w:val="IndexLink"/>
                <w:rtl w:val="true"/>
              </w:rPr>
              <w:t xml:space="preserve">: </w:t>
            </w:r>
            <w:r>
              <w:rPr>
                <w:rStyle w:val="IndexLink"/>
                <w:rtl w:val="true"/>
              </w:rPr>
              <w:t>تعريف الغضب لغةً</w:t>
            </w:r>
            <w:r>
              <w:rPr>
                <w:rStyle w:val="IndexLink"/>
                <w:rtl w:val="true"/>
              </w:rPr>
              <w:tab/>
            </w:r>
            <w:r>
              <w:rPr>
                <w:rStyle w:val="IndexLink"/>
              </w:rPr>
              <w:t>46</w:t>
            </w:r>
          </w:hyperlink>
        </w:p>
        <w:p>
          <w:pPr>
            <w:pStyle w:val="Contents5"/>
            <w:tabs>
              <w:tab w:val="clear" w:pos="7892"/>
              <w:tab w:val="right" w:pos="9026" w:leader="dot"/>
            </w:tabs>
            <w:rPr/>
          </w:pPr>
          <w:hyperlink w:anchor="__RefHeading___Toc1365330_372815092">
            <w:r>
              <w:rPr>
                <w:webHidden/>
                <w:rStyle w:val="IndexLink"/>
                <w:rtl w:val="true"/>
              </w:rPr>
              <w:t>الجهة الثانية</w:t>
            </w:r>
            <w:r>
              <w:rPr>
                <w:rStyle w:val="IndexLink"/>
                <w:rtl w:val="true"/>
              </w:rPr>
              <w:t xml:space="preserve">: </w:t>
            </w:r>
            <w:r>
              <w:rPr>
                <w:rStyle w:val="IndexLink"/>
                <w:rtl w:val="true"/>
              </w:rPr>
              <w:t>تعريف الغضب اصطلاحاً</w:t>
            </w:r>
            <w:r>
              <w:rPr>
                <w:rStyle w:val="IndexLink"/>
                <w:rtl w:val="true"/>
              </w:rPr>
              <w:tab/>
            </w:r>
            <w:r>
              <w:rPr>
                <w:rStyle w:val="IndexLink"/>
              </w:rPr>
              <w:t>47</w:t>
            </w:r>
          </w:hyperlink>
        </w:p>
        <w:p>
          <w:pPr>
            <w:pStyle w:val="Contents5"/>
            <w:tabs>
              <w:tab w:val="clear" w:pos="7892"/>
              <w:tab w:val="right" w:pos="9026" w:leader="dot"/>
            </w:tabs>
            <w:rPr/>
          </w:pPr>
          <w:hyperlink w:anchor="__RefHeading___Toc1365332_372815092">
            <w:r>
              <w:rPr>
                <w:webHidden/>
                <w:rStyle w:val="IndexLink"/>
                <w:rtl w:val="true"/>
              </w:rPr>
              <w:t>الجهة الثالثة</w:t>
            </w:r>
            <w:r>
              <w:rPr>
                <w:rStyle w:val="IndexLink"/>
                <w:rtl w:val="true"/>
              </w:rPr>
              <w:t xml:space="preserve">: </w:t>
            </w:r>
            <w:r>
              <w:rPr>
                <w:rStyle w:val="IndexLink"/>
                <w:rtl w:val="true"/>
              </w:rPr>
              <w:t>الغضب في القرآن الكريم</w:t>
            </w:r>
            <w:r>
              <w:rPr>
                <w:rStyle w:val="IndexLink"/>
                <w:rtl w:val="true"/>
              </w:rPr>
              <w:tab/>
            </w:r>
            <w:r>
              <w:rPr>
                <w:rStyle w:val="IndexLink"/>
              </w:rPr>
              <w:t>48</w:t>
            </w:r>
          </w:hyperlink>
        </w:p>
        <w:p>
          <w:pPr>
            <w:pStyle w:val="Contents5"/>
            <w:tabs>
              <w:tab w:val="clear" w:pos="7892"/>
              <w:tab w:val="right" w:pos="9026" w:leader="dot"/>
            </w:tabs>
            <w:rPr/>
          </w:pPr>
          <w:hyperlink w:anchor="__RefHeading___Toc1365334_372815092">
            <w:r>
              <w:rPr>
                <w:webHidden/>
                <w:rStyle w:val="IndexLink"/>
                <w:rtl w:val="true"/>
              </w:rPr>
              <w:t>الجهة الرابعة</w:t>
            </w:r>
            <w:r>
              <w:rPr>
                <w:rStyle w:val="IndexLink"/>
                <w:rtl w:val="true"/>
              </w:rPr>
              <w:t xml:space="preserve">: </w:t>
            </w:r>
            <w:r>
              <w:rPr>
                <w:rStyle w:val="IndexLink"/>
                <w:rtl w:val="true"/>
              </w:rPr>
              <w:t>الغضب في السنّة المطهّرة</w:t>
            </w:r>
            <w:r>
              <w:rPr>
                <w:rStyle w:val="IndexLink"/>
                <w:rtl w:val="true"/>
              </w:rPr>
              <w:tab/>
            </w:r>
            <w:r>
              <w:rPr>
                <w:rStyle w:val="IndexLink"/>
              </w:rPr>
              <w:t>48</w:t>
            </w:r>
          </w:hyperlink>
        </w:p>
        <w:p>
          <w:pPr>
            <w:pStyle w:val="Contents5"/>
            <w:tabs>
              <w:tab w:val="clear" w:pos="7892"/>
              <w:tab w:val="right" w:pos="9026" w:leader="dot"/>
            </w:tabs>
            <w:rPr/>
          </w:pPr>
          <w:hyperlink w:anchor="__RefHeading___Toc1365336_372815092">
            <w:r>
              <w:rPr>
                <w:webHidden/>
                <w:rStyle w:val="IndexLink"/>
                <w:rtl w:val="true"/>
              </w:rPr>
              <w:t>الجهة الخامسة</w:t>
            </w:r>
            <w:r>
              <w:rPr>
                <w:rStyle w:val="IndexLink"/>
                <w:rtl w:val="true"/>
              </w:rPr>
              <w:t xml:space="preserve">: </w:t>
            </w:r>
            <w:r>
              <w:rPr>
                <w:rStyle w:val="IndexLink"/>
                <w:rtl w:val="true"/>
              </w:rPr>
              <w:t>بيان المراد من الغضب الإلهي</w:t>
            </w:r>
            <w:r>
              <w:rPr>
                <w:rStyle w:val="IndexLink"/>
                <w:rtl w:val="true"/>
              </w:rPr>
              <w:tab/>
            </w:r>
            <w:r>
              <w:rPr>
                <w:rStyle w:val="IndexLink"/>
              </w:rPr>
              <w:t>50</w:t>
            </w:r>
          </w:hyperlink>
        </w:p>
        <w:p>
          <w:pPr>
            <w:pStyle w:val="Contents4"/>
            <w:tabs>
              <w:tab w:val="clear" w:pos="8176"/>
              <w:tab w:val="right" w:pos="9026" w:leader="dot"/>
            </w:tabs>
            <w:rPr/>
          </w:pPr>
          <w:hyperlink w:anchor="__RefHeading___Toc1365338_372815092">
            <w:r>
              <w:rPr>
                <w:webHidden/>
                <w:rStyle w:val="IndexLink"/>
                <w:rtl w:val="true"/>
              </w:rPr>
              <w:t>المطلب الثالث</w:t>
            </w:r>
            <w:r>
              <w:rPr>
                <w:rStyle w:val="IndexLink"/>
                <w:rtl w:val="true"/>
              </w:rPr>
              <w:t xml:space="preserve">: </w:t>
            </w:r>
            <w:r>
              <w:rPr>
                <w:rStyle w:val="IndexLink"/>
                <w:rtl w:val="true"/>
              </w:rPr>
              <w:t>تعريف المقتل لغةً واصطلاحاً</w:t>
            </w:r>
            <w:r>
              <w:rPr>
                <w:rStyle w:val="IndexLink"/>
                <w:rtl w:val="true"/>
              </w:rPr>
              <w:tab/>
            </w:r>
            <w:r>
              <w:rPr>
                <w:rStyle w:val="IndexLink"/>
              </w:rPr>
              <w:t>50</w:t>
            </w:r>
          </w:hyperlink>
        </w:p>
        <w:p>
          <w:pPr>
            <w:pStyle w:val="Contents5"/>
            <w:tabs>
              <w:tab w:val="clear" w:pos="7892"/>
              <w:tab w:val="right" w:pos="9026" w:leader="dot"/>
            </w:tabs>
            <w:rPr/>
          </w:pPr>
          <w:hyperlink w:anchor="__RefHeading___Toc1365340_372815092">
            <w:r>
              <w:rPr>
                <w:webHidden/>
                <w:rStyle w:val="IndexLink"/>
                <w:rtl w:val="true"/>
              </w:rPr>
              <w:t>الجهة الأولى</w:t>
            </w:r>
            <w:r>
              <w:rPr>
                <w:rStyle w:val="IndexLink"/>
                <w:rtl w:val="true"/>
              </w:rPr>
              <w:t xml:space="preserve">: </w:t>
            </w:r>
            <w:r>
              <w:rPr>
                <w:rStyle w:val="IndexLink"/>
                <w:rtl w:val="true"/>
              </w:rPr>
              <w:t>تعريف المقتل لغةً</w:t>
            </w:r>
            <w:r>
              <w:rPr>
                <w:rStyle w:val="IndexLink"/>
                <w:rtl w:val="true"/>
              </w:rPr>
              <w:tab/>
            </w:r>
            <w:r>
              <w:rPr>
                <w:rStyle w:val="IndexLink"/>
              </w:rPr>
              <w:t>50</w:t>
            </w:r>
          </w:hyperlink>
        </w:p>
        <w:p>
          <w:pPr>
            <w:pStyle w:val="Contents5"/>
            <w:tabs>
              <w:tab w:val="clear" w:pos="7892"/>
              <w:tab w:val="right" w:pos="9026" w:leader="dot"/>
            </w:tabs>
            <w:rPr/>
          </w:pPr>
          <w:hyperlink w:anchor="__RefHeading___Toc1365342_372815092">
            <w:r>
              <w:rPr>
                <w:webHidden/>
                <w:rStyle w:val="IndexLink"/>
                <w:rtl w:val="true"/>
              </w:rPr>
              <w:t>الجهة الثانية</w:t>
            </w:r>
            <w:r>
              <w:rPr>
                <w:rStyle w:val="IndexLink"/>
                <w:rtl w:val="true"/>
              </w:rPr>
              <w:t xml:space="preserve">: </w:t>
            </w:r>
            <w:r>
              <w:rPr>
                <w:rStyle w:val="IndexLink"/>
                <w:rtl w:val="true"/>
              </w:rPr>
              <w:t>تعريف المقتل اصطلاحاً</w:t>
            </w:r>
            <w:r>
              <w:rPr>
                <w:rStyle w:val="IndexLink"/>
                <w:rtl w:val="true"/>
              </w:rPr>
              <w:tab/>
            </w:r>
            <w:r>
              <w:rPr>
                <w:rStyle w:val="IndexLink"/>
              </w:rPr>
              <w:t>51</w:t>
            </w:r>
          </w:hyperlink>
        </w:p>
        <w:p>
          <w:pPr>
            <w:pStyle w:val="Contents5"/>
            <w:tabs>
              <w:tab w:val="clear" w:pos="7892"/>
              <w:tab w:val="right" w:pos="9026" w:leader="dot"/>
            </w:tabs>
            <w:rPr/>
          </w:pPr>
          <w:hyperlink w:anchor="__RefHeading___Toc1365344_372815092">
            <w:r>
              <w:rPr>
                <w:webHidden/>
                <w:rStyle w:val="IndexLink"/>
                <w:rtl w:val="true"/>
              </w:rPr>
              <w:t>الجهة الثالثة</w:t>
            </w:r>
            <w:r>
              <w:rPr>
                <w:rStyle w:val="IndexLink"/>
                <w:rtl w:val="true"/>
              </w:rPr>
              <w:t xml:space="preserve">: </w:t>
            </w:r>
            <w:r>
              <w:rPr>
                <w:rStyle w:val="IndexLink"/>
                <w:rtl w:val="true"/>
              </w:rPr>
              <w:t>القتل في القرآن الكريم</w:t>
            </w:r>
            <w:r>
              <w:rPr>
                <w:rStyle w:val="IndexLink"/>
                <w:rtl w:val="true"/>
              </w:rPr>
              <w:tab/>
            </w:r>
            <w:r>
              <w:rPr>
                <w:rStyle w:val="IndexLink"/>
              </w:rPr>
              <w:t>53</w:t>
            </w:r>
          </w:hyperlink>
        </w:p>
        <w:p>
          <w:pPr>
            <w:pStyle w:val="Contents5"/>
            <w:tabs>
              <w:tab w:val="clear" w:pos="7892"/>
              <w:tab w:val="right" w:pos="9026" w:leader="dot"/>
            </w:tabs>
            <w:rPr/>
          </w:pPr>
          <w:hyperlink w:anchor="__RefHeading___Toc1365346_372815092">
            <w:r>
              <w:rPr>
                <w:webHidden/>
                <w:rStyle w:val="IndexLink"/>
                <w:rtl w:val="true"/>
              </w:rPr>
              <w:t>الجهة الرابعة</w:t>
            </w:r>
            <w:r>
              <w:rPr>
                <w:rStyle w:val="IndexLink"/>
                <w:rtl w:val="true"/>
              </w:rPr>
              <w:t xml:space="preserve">: </w:t>
            </w:r>
            <w:r>
              <w:rPr>
                <w:rStyle w:val="IndexLink"/>
                <w:rtl w:val="true"/>
              </w:rPr>
              <w:t>القتل في السنّة المطّهرة</w:t>
            </w:r>
            <w:r>
              <w:rPr>
                <w:rStyle w:val="IndexLink"/>
                <w:rtl w:val="true"/>
              </w:rPr>
              <w:tab/>
            </w:r>
            <w:r>
              <w:rPr>
                <w:rStyle w:val="IndexLink"/>
              </w:rPr>
              <w:t>55</w:t>
            </w:r>
          </w:hyperlink>
        </w:p>
        <w:p>
          <w:pPr>
            <w:pStyle w:val="Contents4"/>
            <w:tabs>
              <w:tab w:val="clear" w:pos="8176"/>
              <w:tab w:val="right" w:pos="9026" w:leader="dot"/>
            </w:tabs>
            <w:rPr/>
          </w:pPr>
          <w:hyperlink w:anchor="__RefHeading___Toc1365348_372815092">
            <w:r>
              <w:rPr>
                <w:webHidden/>
                <w:rStyle w:val="IndexLink"/>
                <w:rtl w:val="true"/>
              </w:rPr>
              <w:t>المطلب الرابع</w:t>
            </w:r>
            <w:r>
              <w:rPr>
                <w:rStyle w:val="IndexLink"/>
                <w:rtl w:val="true"/>
              </w:rPr>
              <w:t xml:space="preserve">: </w:t>
            </w:r>
            <w:r>
              <w:rPr>
                <w:rStyle w:val="IndexLink"/>
                <w:rtl w:val="true"/>
              </w:rPr>
              <w:t>بيان المراد من الفريقين</w:t>
            </w:r>
            <w:r>
              <w:rPr>
                <w:rStyle w:val="IndexLink"/>
                <w:rtl w:val="true"/>
              </w:rPr>
              <w:tab/>
            </w:r>
            <w:r>
              <w:rPr>
                <w:rStyle w:val="IndexLink"/>
              </w:rPr>
              <w:t>56</w:t>
            </w:r>
          </w:hyperlink>
        </w:p>
        <w:p>
          <w:pPr>
            <w:pStyle w:val="Contents5"/>
            <w:tabs>
              <w:tab w:val="clear" w:pos="7892"/>
              <w:tab w:val="right" w:pos="9026" w:leader="dot"/>
            </w:tabs>
            <w:rPr/>
          </w:pPr>
          <w:hyperlink w:anchor="__RefHeading___Toc1365350_372815092">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365352_372815092">
            <w:r>
              <w:rPr>
                <w:webHidden/>
                <w:rStyle w:val="IndexLink"/>
                <w:rtl w:val="true"/>
              </w:rPr>
              <w:t>الجهة الأولى</w:t>
            </w:r>
            <w:r>
              <w:rPr>
                <w:rStyle w:val="IndexLink"/>
                <w:rtl w:val="true"/>
              </w:rPr>
              <w:t xml:space="preserve">: </w:t>
            </w:r>
            <w:r>
              <w:rPr>
                <w:rStyle w:val="IndexLink"/>
                <w:rtl w:val="true"/>
              </w:rPr>
              <w:t xml:space="preserve">بيان المراد من الفريق الأوّل </w:t>
            </w:r>
            <w:r>
              <w:rPr>
                <w:rStyle w:val="IndexLink"/>
                <w:rtl w:val="true"/>
              </w:rPr>
              <w:t>(</w:t>
            </w:r>
            <w:r>
              <w:rPr>
                <w:rStyle w:val="IndexLink"/>
                <w:rtl w:val="true"/>
              </w:rPr>
              <w:t>الشيعة</w:t>
            </w:r>
            <w:r>
              <w:rPr>
                <w:rStyle w:val="IndexLink"/>
                <w:rtl w:val="true"/>
              </w:rPr>
              <w:t>)</w:t>
              <w:tab/>
            </w:r>
            <w:r>
              <w:rPr>
                <w:rStyle w:val="IndexLink"/>
              </w:rPr>
              <w:t>56</w:t>
            </w:r>
          </w:hyperlink>
        </w:p>
        <w:p>
          <w:pPr>
            <w:pStyle w:val="Contents5"/>
            <w:tabs>
              <w:tab w:val="clear" w:pos="7892"/>
              <w:tab w:val="right" w:pos="9026" w:leader="dot"/>
            </w:tabs>
            <w:rPr/>
          </w:pPr>
          <w:hyperlink w:anchor="__RefHeading___Toc1365354_372815092">
            <w:r>
              <w:rPr>
                <w:webHidden/>
                <w:rStyle w:val="IndexLink"/>
                <w:rtl w:val="true"/>
              </w:rPr>
              <w:t>الجهة الثانية</w:t>
            </w:r>
            <w:r>
              <w:rPr>
                <w:rStyle w:val="IndexLink"/>
                <w:rtl w:val="true"/>
              </w:rPr>
              <w:t xml:space="preserve">: </w:t>
            </w:r>
            <w:r>
              <w:rPr>
                <w:rStyle w:val="IndexLink"/>
                <w:rtl w:val="true"/>
              </w:rPr>
              <w:t xml:space="preserve">بيان المراد من الفريق الثاني </w:t>
            </w:r>
            <w:r>
              <w:rPr>
                <w:rStyle w:val="IndexLink"/>
                <w:rtl w:val="true"/>
              </w:rPr>
              <w:t>(</w:t>
            </w:r>
            <w:r>
              <w:rPr>
                <w:rStyle w:val="IndexLink"/>
                <w:rtl w:val="true"/>
              </w:rPr>
              <w:t>السنّة</w:t>
            </w:r>
            <w:r>
              <w:rPr>
                <w:rStyle w:val="IndexLink"/>
                <w:rtl w:val="true"/>
              </w:rPr>
              <w:t>)</w:t>
              <w:tab/>
            </w:r>
            <w:r>
              <w:rPr>
                <w:rStyle w:val="IndexLink"/>
              </w:rPr>
              <w:t>57</w:t>
            </w:r>
          </w:hyperlink>
        </w:p>
        <w:p>
          <w:pPr>
            <w:pStyle w:val="Contents3"/>
            <w:tabs>
              <w:tab w:val="clear" w:pos="8459"/>
              <w:tab w:val="right" w:pos="9026" w:leader="dot"/>
            </w:tabs>
            <w:rPr/>
          </w:pPr>
          <w:hyperlink w:anchor="__RefHeading___Toc1365356_372815092">
            <w:r>
              <w:rPr>
                <w:webHidden/>
                <w:rStyle w:val="IndexLink"/>
                <w:rtl w:val="true"/>
              </w:rPr>
              <w:t>المبحث الثاني</w:t>
            </w:r>
            <w:r>
              <w:rPr>
                <w:rStyle w:val="IndexLink"/>
                <w:rtl w:val="true"/>
              </w:rPr>
              <w:t xml:space="preserve">: </w:t>
            </w:r>
            <w:r>
              <w:rPr>
                <w:rStyle w:val="IndexLink"/>
                <w:rtl w:val="true"/>
              </w:rPr>
              <w:t>التغيّرات الكونيّة وفلسفة بكاء الجمادات والحيوانات</w:t>
            </w:r>
            <w:r>
              <w:rPr>
                <w:rStyle w:val="IndexLink"/>
                <w:rtl w:val="true"/>
              </w:rPr>
              <w:tab/>
            </w:r>
            <w:r>
              <w:rPr>
                <w:rStyle w:val="IndexLink"/>
              </w:rPr>
              <w:t>59</w:t>
            </w:r>
          </w:hyperlink>
        </w:p>
        <w:p>
          <w:pPr>
            <w:pStyle w:val="Contents4"/>
            <w:tabs>
              <w:tab w:val="clear" w:pos="8176"/>
              <w:tab w:val="right" w:pos="9026" w:leader="dot"/>
            </w:tabs>
            <w:rPr/>
          </w:pPr>
          <w:hyperlink w:anchor="__RefHeading___Toc1365358_372815092">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365360_372815092">
            <w:r>
              <w:rPr>
                <w:webHidden/>
                <w:rStyle w:val="IndexLink"/>
                <w:rtl w:val="true"/>
              </w:rPr>
              <w:t>المطلب الأوّل</w:t>
            </w:r>
            <w:r>
              <w:rPr>
                <w:rStyle w:val="IndexLink"/>
                <w:rtl w:val="true"/>
              </w:rPr>
              <w:t xml:space="preserve">: </w:t>
            </w:r>
            <w:r>
              <w:rPr>
                <w:rStyle w:val="IndexLink"/>
                <w:rtl w:val="true"/>
              </w:rPr>
              <w:t>المراد من التغيّرات الكونيّة</w:t>
            </w:r>
            <w:r>
              <w:rPr>
                <w:rStyle w:val="IndexLink"/>
                <w:rtl w:val="true"/>
              </w:rPr>
              <w:tab/>
            </w:r>
            <w:r>
              <w:rPr>
                <w:rStyle w:val="IndexLink"/>
              </w:rPr>
              <w:t>59</w:t>
            </w:r>
          </w:hyperlink>
        </w:p>
        <w:p>
          <w:pPr>
            <w:pStyle w:val="Contents4"/>
            <w:tabs>
              <w:tab w:val="clear" w:pos="8176"/>
              <w:tab w:val="right" w:pos="9026" w:leader="dot"/>
            </w:tabs>
            <w:rPr/>
          </w:pPr>
          <w:hyperlink w:anchor="__RefHeading___Toc1365362_372815092">
            <w:r>
              <w:rPr>
                <w:webHidden/>
                <w:rStyle w:val="IndexLink"/>
                <w:rtl w:val="true"/>
              </w:rPr>
              <w:t>المطلب الثاني</w:t>
            </w:r>
            <w:r>
              <w:rPr>
                <w:rStyle w:val="IndexLink"/>
                <w:rtl w:val="true"/>
              </w:rPr>
              <w:t xml:space="preserve">: </w:t>
            </w:r>
            <w:r>
              <w:rPr>
                <w:rStyle w:val="IndexLink"/>
                <w:rtl w:val="true"/>
              </w:rPr>
              <w:t>العلاقة بين الإمام المعصوم والتغيّرات الكونيّة</w:t>
            </w:r>
            <w:r>
              <w:rPr>
                <w:rStyle w:val="IndexLink"/>
                <w:rtl w:val="true"/>
              </w:rPr>
              <w:tab/>
            </w:r>
            <w:r>
              <w:rPr>
                <w:rStyle w:val="IndexLink"/>
              </w:rPr>
              <w:t>60</w:t>
            </w:r>
          </w:hyperlink>
        </w:p>
        <w:p>
          <w:pPr>
            <w:pStyle w:val="Contents4"/>
            <w:tabs>
              <w:tab w:val="clear" w:pos="8176"/>
              <w:tab w:val="right" w:pos="9026" w:leader="dot"/>
            </w:tabs>
            <w:rPr/>
          </w:pPr>
          <w:hyperlink w:anchor="__RefHeading___Toc1365364_372815092">
            <w:r>
              <w:rPr>
                <w:webHidden/>
                <w:rStyle w:val="IndexLink"/>
                <w:rtl w:val="true"/>
              </w:rPr>
              <w:t>المطلب الرابع</w:t>
            </w:r>
            <w:r>
              <w:rPr>
                <w:rStyle w:val="IndexLink"/>
                <w:rtl w:val="true"/>
              </w:rPr>
              <w:t xml:space="preserve">: </w:t>
            </w:r>
            <w:r>
              <w:rPr>
                <w:rStyle w:val="IndexLink"/>
                <w:rtl w:val="true"/>
              </w:rPr>
              <w:t>الإدراك والشعور في الجمادات والحيوانات</w:t>
            </w:r>
            <w:r>
              <w:rPr>
                <w:rStyle w:val="IndexLink"/>
                <w:rtl w:val="true"/>
              </w:rPr>
              <w:tab/>
            </w:r>
            <w:r>
              <w:rPr>
                <w:rStyle w:val="IndexLink"/>
              </w:rPr>
              <w:t>65</w:t>
            </w:r>
          </w:hyperlink>
        </w:p>
        <w:p>
          <w:pPr>
            <w:pStyle w:val="Contents5"/>
            <w:tabs>
              <w:tab w:val="clear" w:pos="7892"/>
              <w:tab w:val="right" w:pos="9026" w:leader="dot"/>
            </w:tabs>
            <w:rPr/>
          </w:pPr>
          <w:hyperlink w:anchor="__RefHeading___Toc1365366_372815092">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365368_372815092">
            <w:r>
              <w:rPr>
                <w:webHidden/>
                <w:rStyle w:val="IndexLink"/>
                <w:rtl w:val="true"/>
              </w:rPr>
              <w:t>الجهة الأولى</w:t>
            </w:r>
            <w:r>
              <w:rPr>
                <w:rStyle w:val="IndexLink"/>
                <w:rtl w:val="true"/>
              </w:rPr>
              <w:t xml:space="preserve">: </w:t>
            </w:r>
            <w:r>
              <w:rPr>
                <w:rStyle w:val="IndexLink"/>
                <w:rtl w:val="true"/>
              </w:rPr>
              <w:t>شواهد قرآنية على أنّ لكل الموجودات شعوراً وإدراكاًً</w:t>
            </w:r>
            <w:r>
              <w:rPr>
                <w:rStyle w:val="IndexLink"/>
                <w:rtl w:val="true"/>
              </w:rPr>
              <w:tab/>
            </w:r>
            <w:r>
              <w:rPr>
                <w:rStyle w:val="IndexLink"/>
              </w:rPr>
              <w:t>65</w:t>
            </w:r>
          </w:hyperlink>
        </w:p>
        <w:p>
          <w:pPr>
            <w:pStyle w:val="Contents5"/>
            <w:tabs>
              <w:tab w:val="clear" w:pos="7892"/>
              <w:tab w:val="right" w:pos="9026" w:leader="dot"/>
            </w:tabs>
            <w:rPr/>
          </w:pPr>
          <w:hyperlink w:anchor="__RefHeading___Toc1365370_372815092">
            <w:r>
              <w:rPr>
                <w:webHidden/>
                <w:rStyle w:val="IndexLink"/>
                <w:rtl w:val="true"/>
              </w:rPr>
              <w:t>الجهة الثانية</w:t>
            </w:r>
            <w:r>
              <w:rPr>
                <w:rStyle w:val="IndexLink"/>
                <w:rtl w:val="true"/>
              </w:rPr>
              <w:t xml:space="preserve">: </w:t>
            </w:r>
            <w:r>
              <w:rPr>
                <w:rStyle w:val="IndexLink"/>
                <w:rtl w:val="true"/>
              </w:rPr>
              <w:t>علة عدم تكليف الحيوانات والنباتات والجمادات بالأحكام الشرعية رغم أنّ لها شعوراً وإدراكاً</w:t>
            </w:r>
            <w:r>
              <w:rPr>
                <w:rStyle w:val="IndexLink"/>
                <w:rtl w:val="true"/>
              </w:rPr>
              <w:tab/>
            </w:r>
            <w:r>
              <w:rPr>
                <w:rStyle w:val="IndexLink"/>
              </w:rPr>
              <w:t>69</w:t>
            </w:r>
          </w:hyperlink>
        </w:p>
        <w:p>
          <w:pPr>
            <w:pStyle w:val="Contents5"/>
            <w:tabs>
              <w:tab w:val="clear" w:pos="7892"/>
              <w:tab w:val="right" w:pos="9026" w:leader="dot"/>
            </w:tabs>
            <w:rPr/>
          </w:pPr>
          <w:hyperlink w:anchor="__RefHeading___Toc1365372_372815092">
            <w:r>
              <w:rPr>
                <w:webHidden/>
                <w:rStyle w:val="IndexLink"/>
                <w:rtl w:val="true"/>
              </w:rPr>
              <w:t>الجهة الثالثة</w:t>
            </w:r>
            <w:r>
              <w:rPr>
                <w:rStyle w:val="IndexLink"/>
                <w:rtl w:val="true"/>
              </w:rPr>
              <w:t xml:space="preserve">: </w:t>
            </w:r>
            <w:r>
              <w:rPr>
                <w:rStyle w:val="IndexLink"/>
                <w:rtl w:val="true"/>
              </w:rPr>
              <w:t>شواهد روائية على إدراك الجمادات والحيوانات</w:t>
            </w:r>
            <w:r>
              <w:rPr>
                <w:rStyle w:val="IndexLink"/>
                <w:rtl w:val="true"/>
              </w:rPr>
              <w:tab/>
            </w:r>
            <w:r>
              <w:rPr>
                <w:rStyle w:val="IndexLink"/>
              </w:rPr>
              <w:t>71</w:t>
            </w:r>
          </w:hyperlink>
        </w:p>
        <w:p>
          <w:pPr>
            <w:pStyle w:val="Contents6"/>
            <w:tabs>
              <w:tab w:val="clear" w:pos="7609"/>
              <w:tab w:val="right" w:pos="9026" w:leader="dot"/>
            </w:tabs>
            <w:rPr/>
          </w:pPr>
          <w:hyperlink w:anchor="__RefHeading___Toc1365374_372815092">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1365376_372815092">
            <w:r>
              <w:rPr>
                <w:webHidden/>
                <w:rStyle w:val="IndexLink"/>
                <w:rtl w:val="true"/>
              </w:rPr>
              <w:t>النقطة الأولى</w:t>
            </w:r>
            <w:r>
              <w:rPr>
                <w:rStyle w:val="IndexLink"/>
                <w:rtl w:val="true"/>
              </w:rPr>
              <w:t xml:space="preserve">: </w:t>
            </w:r>
            <w:r>
              <w:rPr>
                <w:rStyle w:val="IndexLink"/>
                <w:rtl w:val="true"/>
              </w:rPr>
              <w:t>شهادة الشجرة بالرسالة للنبي</w:t>
            </w:r>
            <w:r>
              <w:rPr>
                <w:rStyle w:val="IndexLink"/>
                <w:rtl w:val="true"/>
              </w:rPr>
              <w:t>(</w:t>
            </w:r>
            <w:r>
              <w:rPr>
                <w:rStyle w:val="IndexLink"/>
                <w:rtl w:val="true"/>
              </w:rPr>
              <w:t>صلی الله علیه و اله</w:t>
            </w:r>
            <w:r>
              <w:rPr>
                <w:rStyle w:val="IndexLink"/>
                <w:rtl w:val="true"/>
              </w:rPr>
              <w:t>)</w:t>
              <w:tab/>
            </w:r>
            <w:r>
              <w:rPr>
                <w:rStyle w:val="IndexLink"/>
              </w:rPr>
              <w:t>71</w:t>
            </w:r>
          </w:hyperlink>
        </w:p>
        <w:p>
          <w:pPr>
            <w:pStyle w:val="Contents6"/>
            <w:tabs>
              <w:tab w:val="clear" w:pos="7609"/>
              <w:tab w:val="right" w:pos="9026" w:leader="dot"/>
            </w:tabs>
            <w:rPr/>
          </w:pPr>
          <w:hyperlink w:anchor="__RefHeading___Toc1365378_372815092">
            <w:r>
              <w:rPr>
                <w:webHidden/>
                <w:rStyle w:val="IndexLink"/>
                <w:rtl w:val="true"/>
              </w:rPr>
              <w:t>النقطة الثانية</w:t>
            </w:r>
            <w:r>
              <w:rPr>
                <w:rStyle w:val="IndexLink"/>
                <w:rtl w:val="true"/>
              </w:rPr>
              <w:t xml:space="preserve">: </w:t>
            </w:r>
            <w:r>
              <w:rPr>
                <w:rStyle w:val="IndexLink"/>
                <w:rtl w:val="true"/>
              </w:rPr>
              <w:t>مجيء الشجرة للسلام على النبي</w:t>
            </w:r>
            <w:r>
              <w:rPr>
                <w:rStyle w:val="IndexLink"/>
                <w:rtl w:val="true"/>
              </w:rPr>
              <w:t>(</w:t>
            </w:r>
            <w:r>
              <w:rPr>
                <w:rStyle w:val="IndexLink"/>
                <w:rtl w:val="true"/>
              </w:rPr>
              <w:t>صلی الله علیه و اله</w:t>
            </w:r>
            <w:r>
              <w:rPr>
                <w:rStyle w:val="IndexLink"/>
                <w:rtl w:val="true"/>
              </w:rPr>
              <w:t>)</w:t>
              <w:tab/>
            </w:r>
            <w:r>
              <w:rPr>
                <w:rStyle w:val="IndexLink"/>
              </w:rPr>
              <w:t>72</w:t>
            </w:r>
          </w:hyperlink>
        </w:p>
        <w:p>
          <w:pPr>
            <w:pStyle w:val="Contents6"/>
            <w:tabs>
              <w:tab w:val="clear" w:pos="7609"/>
              <w:tab w:val="right" w:pos="9026" w:leader="dot"/>
            </w:tabs>
            <w:rPr/>
          </w:pPr>
          <w:hyperlink w:anchor="__RefHeading___Toc1365380_372815092">
            <w:r>
              <w:rPr>
                <w:webHidden/>
                <w:rStyle w:val="IndexLink"/>
                <w:rtl w:val="true"/>
              </w:rPr>
              <w:t>النقطة الثالثة</w:t>
            </w:r>
            <w:r>
              <w:rPr>
                <w:rStyle w:val="IndexLink"/>
                <w:rtl w:val="true"/>
              </w:rPr>
              <w:t xml:space="preserve">: </w:t>
            </w:r>
            <w:r>
              <w:rPr>
                <w:rStyle w:val="IndexLink"/>
                <w:rtl w:val="true"/>
              </w:rPr>
              <w:t>حنين الجذع على فراق النبي</w:t>
            </w:r>
            <w:r>
              <w:rPr>
                <w:rStyle w:val="IndexLink"/>
                <w:rtl w:val="true"/>
              </w:rPr>
              <w:t>(</w:t>
            </w:r>
            <w:r>
              <w:rPr>
                <w:rStyle w:val="IndexLink"/>
                <w:rtl w:val="true"/>
              </w:rPr>
              <w:t>صلی الله علیه و اله</w:t>
            </w:r>
            <w:r>
              <w:rPr>
                <w:rStyle w:val="IndexLink"/>
                <w:rtl w:val="true"/>
              </w:rPr>
              <w:t>)</w:t>
              <w:tab/>
            </w:r>
            <w:r>
              <w:rPr>
                <w:rStyle w:val="IndexLink"/>
              </w:rPr>
              <w:t>72</w:t>
            </w:r>
          </w:hyperlink>
        </w:p>
        <w:p>
          <w:pPr>
            <w:pStyle w:val="Contents6"/>
            <w:tabs>
              <w:tab w:val="clear" w:pos="7609"/>
              <w:tab w:val="right" w:pos="9026" w:leader="dot"/>
            </w:tabs>
            <w:rPr/>
          </w:pPr>
          <w:hyperlink w:anchor="__RefHeading___Toc1365382_372815092">
            <w:r>
              <w:rPr>
                <w:webHidden/>
                <w:rStyle w:val="IndexLink"/>
                <w:rtl w:val="true"/>
              </w:rPr>
              <w:t>النقطة الرابعة</w:t>
            </w:r>
            <w:r>
              <w:rPr>
                <w:rStyle w:val="IndexLink"/>
                <w:rtl w:val="true"/>
              </w:rPr>
              <w:t xml:space="preserve">: </w:t>
            </w:r>
            <w:r>
              <w:rPr>
                <w:rStyle w:val="IndexLink"/>
                <w:rtl w:val="true"/>
              </w:rPr>
              <w:t>شكوى البعير من قلة علفه وجوعه</w:t>
            </w:r>
            <w:r>
              <w:rPr>
                <w:rStyle w:val="IndexLink"/>
                <w:rtl w:val="true"/>
              </w:rPr>
              <w:tab/>
            </w:r>
            <w:r>
              <w:rPr>
                <w:rStyle w:val="IndexLink"/>
              </w:rPr>
              <w:t>73</w:t>
            </w:r>
          </w:hyperlink>
        </w:p>
        <w:p>
          <w:pPr>
            <w:pStyle w:val="Contents6"/>
            <w:tabs>
              <w:tab w:val="clear" w:pos="7609"/>
              <w:tab w:val="right" w:pos="9026" w:leader="dot"/>
            </w:tabs>
            <w:rPr/>
          </w:pPr>
          <w:hyperlink w:anchor="__RefHeading___Toc1365384_372815092">
            <w:r>
              <w:rPr>
                <w:webHidden/>
                <w:rStyle w:val="IndexLink"/>
                <w:rtl w:val="true"/>
              </w:rPr>
              <w:t>النقطة الخامسة</w:t>
            </w:r>
            <w:r>
              <w:rPr>
                <w:rStyle w:val="IndexLink"/>
                <w:rtl w:val="true"/>
              </w:rPr>
              <w:t xml:space="preserve">: </w:t>
            </w:r>
            <w:r>
              <w:rPr>
                <w:rStyle w:val="IndexLink"/>
                <w:rtl w:val="true"/>
              </w:rPr>
              <w:t>شكوى بعض الطيور للنبي</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من أخذ بيضها أو فراخها</w:t>
            </w:r>
            <w:r>
              <w:rPr>
                <w:rStyle w:val="IndexLink"/>
                <w:rtl w:val="true"/>
              </w:rPr>
              <w:tab/>
            </w:r>
            <w:r>
              <w:rPr>
                <w:rStyle w:val="IndexLink"/>
              </w:rPr>
              <w:t>74</w:t>
            </w:r>
          </w:hyperlink>
        </w:p>
        <w:p>
          <w:pPr>
            <w:pStyle w:val="Contents6"/>
            <w:tabs>
              <w:tab w:val="clear" w:pos="7609"/>
              <w:tab w:val="right" w:pos="9026" w:leader="dot"/>
            </w:tabs>
            <w:rPr/>
          </w:pPr>
          <w:hyperlink w:anchor="__RefHeading___Toc1365386_372815092">
            <w:r>
              <w:rPr>
                <w:webHidden/>
                <w:rStyle w:val="IndexLink"/>
                <w:rtl w:val="true"/>
              </w:rPr>
              <w:t>النقطة السادسة</w:t>
            </w:r>
            <w:r>
              <w:rPr>
                <w:rStyle w:val="IndexLink"/>
                <w:rtl w:val="true"/>
              </w:rPr>
              <w:t xml:space="preserve">: </w:t>
            </w:r>
            <w:r>
              <w:rPr>
                <w:rStyle w:val="IndexLink"/>
                <w:rtl w:val="true"/>
              </w:rPr>
              <w:t>سجود البعير للنبي</w:t>
            </w:r>
            <w:r>
              <w:rPr>
                <w:rStyle w:val="IndexLink"/>
                <w:rtl w:val="true"/>
              </w:rPr>
              <w:t>(</w:t>
            </w:r>
            <w:r>
              <w:rPr>
                <w:rStyle w:val="IndexLink"/>
                <w:rtl w:val="true"/>
              </w:rPr>
              <w:t>صلی الله علیه و اله</w:t>
            </w:r>
            <w:r>
              <w:rPr>
                <w:rStyle w:val="IndexLink"/>
                <w:rtl w:val="true"/>
              </w:rPr>
              <w:t>)</w:t>
              <w:tab/>
            </w:r>
            <w:r>
              <w:rPr>
                <w:rStyle w:val="IndexLink"/>
              </w:rPr>
              <w:t>74</w:t>
            </w:r>
          </w:hyperlink>
        </w:p>
        <w:p>
          <w:pPr>
            <w:pStyle w:val="Contents6"/>
            <w:tabs>
              <w:tab w:val="clear" w:pos="7609"/>
              <w:tab w:val="right" w:pos="9026" w:leader="dot"/>
            </w:tabs>
            <w:rPr/>
          </w:pPr>
          <w:hyperlink w:anchor="__RefHeading___Toc1365388_372815092">
            <w:r>
              <w:rPr>
                <w:webHidden/>
                <w:rStyle w:val="IndexLink"/>
                <w:rtl w:val="true"/>
              </w:rPr>
              <w:t>النقطة السابعة</w:t>
            </w:r>
            <w:r>
              <w:rPr>
                <w:rStyle w:val="IndexLink"/>
                <w:rtl w:val="true"/>
              </w:rPr>
              <w:t xml:space="preserve">: </w:t>
            </w:r>
            <w:r>
              <w:rPr>
                <w:rStyle w:val="IndexLink"/>
                <w:rtl w:val="true"/>
              </w:rPr>
              <w:t>سجود الغنم للنبي</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ومعرفتها بنبوّته</w:t>
            </w:r>
            <w:r>
              <w:rPr>
                <w:rStyle w:val="IndexLink"/>
                <w:rtl w:val="true"/>
              </w:rPr>
              <w:tab/>
            </w:r>
            <w:r>
              <w:rPr>
                <w:rStyle w:val="IndexLink"/>
              </w:rPr>
              <w:t>75</w:t>
            </w:r>
          </w:hyperlink>
        </w:p>
        <w:p>
          <w:pPr>
            <w:pStyle w:val="Contents6"/>
            <w:tabs>
              <w:tab w:val="clear" w:pos="7609"/>
              <w:tab w:val="right" w:pos="9026" w:leader="dot"/>
            </w:tabs>
            <w:rPr/>
          </w:pPr>
          <w:hyperlink w:anchor="__RefHeading___Toc1365390_372815092">
            <w:r>
              <w:rPr>
                <w:webHidden/>
                <w:rStyle w:val="IndexLink"/>
                <w:rtl w:val="true"/>
              </w:rPr>
              <w:t>النقطة الثامنة</w:t>
            </w:r>
            <w:r>
              <w:rPr>
                <w:rStyle w:val="IndexLink"/>
                <w:rtl w:val="true"/>
              </w:rPr>
              <w:t xml:space="preserve">: </w:t>
            </w:r>
            <w:r>
              <w:rPr>
                <w:rStyle w:val="IndexLink"/>
                <w:rtl w:val="true"/>
              </w:rPr>
              <w:t>كسوف الشمس حين أرادوا نقل منبر النبي</w:t>
            </w:r>
            <w:r>
              <w:rPr>
                <w:rStyle w:val="IndexLink"/>
                <w:rtl w:val="true"/>
              </w:rPr>
              <w:t>(</w:t>
            </w:r>
            <w:r>
              <w:rPr>
                <w:rStyle w:val="IndexLink"/>
                <w:rtl w:val="true"/>
              </w:rPr>
              <w:t>صلی الله علیه و اله</w:t>
            </w:r>
            <w:r>
              <w:rPr>
                <w:rStyle w:val="IndexLink"/>
                <w:rtl w:val="true"/>
              </w:rPr>
              <w:t>)</w:t>
              <w:tab/>
            </w:r>
            <w:r>
              <w:rPr>
                <w:rStyle w:val="IndexLink"/>
              </w:rPr>
              <w:t>75</w:t>
            </w:r>
          </w:hyperlink>
        </w:p>
        <w:p>
          <w:pPr>
            <w:pStyle w:val="Contents3"/>
            <w:tabs>
              <w:tab w:val="clear" w:pos="8459"/>
              <w:tab w:val="right" w:pos="9026" w:leader="dot"/>
            </w:tabs>
            <w:rPr/>
          </w:pPr>
          <w:hyperlink w:anchor="__RefHeading___Toc1365392_372815092">
            <w:r>
              <w:rPr>
                <w:webHidden/>
                <w:rStyle w:val="IndexLink"/>
                <w:rtl w:val="true"/>
              </w:rPr>
              <w:t>المبحث الثالث</w:t>
            </w:r>
            <w:r>
              <w:rPr>
                <w:rStyle w:val="IndexLink"/>
                <w:rtl w:val="true"/>
              </w:rPr>
              <w:t xml:space="preserve">: </w:t>
            </w:r>
            <w:r>
              <w:rPr>
                <w:rStyle w:val="IndexLink"/>
                <w:rtl w:val="true"/>
              </w:rPr>
              <w:t>نبذة مختصرة عن حياة الإمام الحسين</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1365394_372815092">
            <w:r>
              <w:rPr>
                <w:webHidden/>
                <w:rStyle w:val="IndexLink"/>
                <w:rtl w:val="true"/>
              </w:rPr>
              <w:t>المطلب الأوّل</w:t>
            </w:r>
            <w:r>
              <w:rPr>
                <w:rStyle w:val="IndexLink"/>
                <w:rtl w:val="true"/>
              </w:rPr>
              <w:t xml:space="preserve">: </w:t>
            </w:r>
            <w:r>
              <w:rPr>
                <w:rStyle w:val="IndexLink"/>
                <w:rtl w:val="true"/>
              </w:rPr>
              <w:t>ولادة الإمام الحسين</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5"/>
            <w:tabs>
              <w:tab w:val="clear" w:pos="7892"/>
              <w:tab w:val="right" w:pos="9026" w:leader="dot"/>
            </w:tabs>
            <w:rPr/>
          </w:pPr>
          <w:hyperlink w:anchor="__RefHeading___Toc1365396_372815092">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365398_372815092">
            <w:r>
              <w:rPr>
                <w:webHidden/>
                <w:rStyle w:val="IndexLink"/>
                <w:rtl w:val="true"/>
              </w:rPr>
              <w:t>حزن النبي</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وبكاؤه</w:t>
            </w:r>
            <w:r>
              <w:rPr>
                <w:rStyle w:val="IndexLink"/>
                <w:rtl w:val="true"/>
              </w:rPr>
              <w:tab/>
            </w:r>
            <w:r>
              <w:rPr>
                <w:rStyle w:val="IndexLink"/>
              </w:rPr>
              <w:t>79</w:t>
            </w:r>
          </w:hyperlink>
        </w:p>
        <w:p>
          <w:pPr>
            <w:pStyle w:val="Contents4"/>
            <w:tabs>
              <w:tab w:val="clear" w:pos="8176"/>
              <w:tab w:val="right" w:pos="9026" w:leader="dot"/>
            </w:tabs>
            <w:rPr/>
          </w:pPr>
          <w:hyperlink w:anchor="__RefHeading___Toc1365400_372815092">
            <w:r>
              <w:rPr>
                <w:webHidden/>
                <w:rStyle w:val="IndexLink"/>
                <w:rtl w:val="true"/>
              </w:rPr>
              <w:t>المطلب الثاني</w:t>
            </w:r>
            <w:r>
              <w:rPr>
                <w:rStyle w:val="IndexLink"/>
                <w:rtl w:val="true"/>
              </w:rPr>
              <w:t xml:space="preserve">: </w:t>
            </w:r>
            <w:r>
              <w:rPr>
                <w:rStyle w:val="IndexLink"/>
                <w:rtl w:val="true"/>
              </w:rPr>
              <w:t>سنة ولادته وتسميته</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1365402_372815092">
            <w:r>
              <w:rPr>
                <w:webHidden/>
                <w:rStyle w:val="IndexLink"/>
                <w:rtl w:val="true"/>
              </w:rPr>
              <w:t>المطلب الثالث</w:t>
            </w:r>
            <w:r>
              <w:rPr>
                <w:rStyle w:val="IndexLink"/>
                <w:rtl w:val="true"/>
              </w:rPr>
              <w:t xml:space="preserve">: </w:t>
            </w:r>
            <w:r>
              <w:rPr>
                <w:rStyle w:val="IndexLink"/>
                <w:rtl w:val="true"/>
              </w:rPr>
              <w:t>فضائله</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1365404_372815092">
            <w:r>
              <w:rPr>
                <w:webHidden/>
                <w:rStyle w:val="IndexLink"/>
                <w:rtl w:val="true"/>
              </w:rPr>
              <w:t>المطلب الرابع</w:t>
            </w:r>
            <w:r>
              <w:rPr>
                <w:rStyle w:val="IndexLink"/>
                <w:rtl w:val="true"/>
              </w:rPr>
              <w:t xml:space="preserve">: </w:t>
            </w:r>
            <w:r>
              <w:rPr>
                <w:rStyle w:val="IndexLink"/>
                <w:rtl w:val="true"/>
              </w:rPr>
              <w:t>الآيات المؤوّلة بالإمام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أحاديث الفريقين</w:t>
            </w:r>
            <w:r>
              <w:rPr>
                <w:rStyle w:val="IndexLink"/>
                <w:rtl w:val="true"/>
              </w:rPr>
              <w:tab/>
            </w:r>
            <w:r>
              <w:rPr>
                <w:rStyle w:val="IndexLink"/>
              </w:rPr>
              <w:t>84</w:t>
            </w:r>
          </w:hyperlink>
        </w:p>
        <w:p>
          <w:pPr>
            <w:pStyle w:val="Contents5"/>
            <w:tabs>
              <w:tab w:val="clear" w:pos="7892"/>
              <w:tab w:val="right" w:pos="9026" w:leader="dot"/>
            </w:tabs>
            <w:rPr/>
          </w:pPr>
          <w:hyperlink w:anchor="__RefHeading___Toc1365406_372815092">
            <w:r>
              <w:rPr>
                <w:webHidden/>
                <w:rStyle w:val="IndexLink"/>
                <w:rtl w:val="true"/>
              </w:rPr>
              <w:t>الجهة الأولى</w:t>
            </w:r>
            <w:r>
              <w:rPr>
                <w:rStyle w:val="IndexLink"/>
                <w:rtl w:val="true"/>
              </w:rPr>
              <w:t xml:space="preserve">: </w:t>
            </w:r>
            <w:r>
              <w:rPr>
                <w:rStyle w:val="IndexLink"/>
                <w:rtl w:val="true"/>
              </w:rPr>
              <w:t>الآيات المؤولة بالإمام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أحاديث الشيعة</w:t>
            </w:r>
            <w:r>
              <w:rPr>
                <w:rStyle w:val="IndexLink"/>
                <w:rtl w:val="true"/>
              </w:rPr>
              <w:tab/>
            </w:r>
            <w:r>
              <w:rPr>
                <w:rStyle w:val="IndexLink"/>
              </w:rPr>
              <w:t>84</w:t>
            </w:r>
          </w:hyperlink>
        </w:p>
        <w:p>
          <w:pPr>
            <w:pStyle w:val="Contents6"/>
            <w:tabs>
              <w:tab w:val="clear" w:pos="7609"/>
              <w:tab w:val="right" w:pos="9026" w:leader="dot"/>
            </w:tabs>
            <w:rPr/>
          </w:pPr>
          <w:hyperlink w:anchor="__RefHeading___Toc1365408_372815092">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1365410_372815092">
            <w:r>
              <w:rPr>
                <w:webHidden/>
                <w:rStyle w:val="IndexLink"/>
                <w:rtl w:val="true"/>
              </w:rPr>
              <w:t>الآية الأولى</w:t>
            </w:r>
            <w:r>
              <w:rPr>
                <w:rStyle w:val="IndexLink"/>
                <w:rtl w:val="true"/>
              </w:rPr>
              <w:t>:</w:t>
              <w:tab/>
            </w:r>
            <w:r>
              <w:rPr>
                <w:rStyle w:val="IndexLink"/>
              </w:rPr>
              <w:t>84</w:t>
            </w:r>
          </w:hyperlink>
        </w:p>
        <w:p>
          <w:pPr>
            <w:pStyle w:val="Contents6"/>
            <w:tabs>
              <w:tab w:val="clear" w:pos="7609"/>
              <w:tab w:val="right" w:pos="9026" w:leader="dot"/>
            </w:tabs>
            <w:rPr/>
          </w:pPr>
          <w:hyperlink w:anchor="__RefHeading___Toc1365412_372815092">
            <w:r>
              <w:rPr>
                <w:webHidden/>
                <w:rStyle w:val="IndexLink"/>
                <w:rtl w:val="true"/>
              </w:rPr>
              <w:t>الآية الثانية</w:t>
            </w:r>
            <w:r>
              <w:rPr>
                <w:rStyle w:val="IndexLink"/>
                <w:rtl w:val="true"/>
              </w:rPr>
              <w:t>:</w:t>
              <w:tab/>
            </w:r>
            <w:r>
              <w:rPr>
                <w:rStyle w:val="IndexLink"/>
              </w:rPr>
              <w:t>85</w:t>
            </w:r>
          </w:hyperlink>
        </w:p>
        <w:p>
          <w:pPr>
            <w:pStyle w:val="Contents6"/>
            <w:tabs>
              <w:tab w:val="clear" w:pos="7609"/>
              <w:tab w:val="right" w:pos="9026" w:leader="dot"/>
            </w:tabs>
            <w:rPr/>
          </w:pPr>
          <w:hyperlink w:anchor="__RefHeading___Toc1365414_372815092">
            <w:r>
              <w:rPr>
                <w:webHidden/>
                <w:rStyle w:val="IndexLink"/>
                <w:rtl w:val="true"/>
              </w:rPr>
              <w:t>الآية الثالثة</w:t>
            </w:r>
            <w:r>
              <w:rPr>
                <w:rStyle w:val="IndexLink"/>
                <w:rtl w:val="true"/>
              </w:rPr>
              <w:t>:</w:t>
              <w:tab/>
            </w:r>
            <w:r>
              <w:rPr>
                <w:rStyle w:val="IndexLink"/>
              </w:rPr>
              <w:t>86</w:t>
            </w:r>
          </w:hyperlink>
        </w:p>
        <w:p>
          <w:pPr>
            <w:pStyle w:val="Contents6"/>
            <w:tabs>
              <w:tab w:val="clear" w:pos="7609"/>
              <w:tab w:val="right" w:pos="9026" w:leader="dot"/>
            </w:tabs>
            <w:rPr/>
          </w:pPr>
          <w:hyperlink w:anchor="__RefHeading___Toc1365416_372815092">
            <w:r>
              <w:rPr>
                <w:webHidden/>
                <w:rStyle w:val="IndexLink"/>
                <w:rtl w:val="true"/>
              </w:rPr>
              <w:t>الآية الرابعة</w:t>
            </w:r>
            <w:r>
              <w:rPr>
                <w:rStyle w:val="IndexLink"/>
                <w:rtl w:val="true"/>
              </w:rPr>
              <w:t>:</w:t>
              <w:tab/>
            </w:r>
            <w:r>
              <w:rPr>
                <w:rStyle w:val="IndexLink"/>
              </w:rPr>
              <w:t>87</w:t>
            </w:r>
          </w:hyperlink>
        </w:p>
        <w:p>
          <w:pPr>
            <w:pStyle w:val="Contents6"/>
            <w:tabs>
              <w:tab w:val="clear" w:pos="7609"/>
              <w:tab w:val="right" w:pos="9026" w:leader="dot"/>
            </w:tabs>
            <w:rPr/>
          </w:pPr>
          <w:hyperlink w:anchor="__RefHeading___Toc1365418_372815092">
            <w:r>
              <w:rPr>
                <w:webHidden/>
                <w:rStyle w:val="IndexLink"/>
                <w:rtl w:val="true"/>
              </w:rPr>
              <w:t>الآية الخامسة</w:t>
            </w:r>
            <w:r>
              <w:rPr>
                <w:rStyle w:val="IndexLink"/>
                <w:rtl w:val="true"/>
              </w:rPr>
              <w:t>:</w:t>
              <w:tab/>
            </w:r>
            <w:r>
              <w:rPr>
                <w:rStyle w:val="IndexLink"/>
              </w:rPr>
              <w:t>87</w:t>
            </w:r>
          </w:hyperlink>
        </w:p>
        <w:p>
          <w:pPr>
            <w:pStyle w:val="Contents5"/>
            <w:tabs>
              <w:tab w:val="clear" w:pos="7892"/>
              <w:tab w:val="right" w:pos="9026" w:leader="dot"/>
            </w:tabs>
            <w:rPr/>
          </w:pPr>
          <w:hyperlink w:anchor="__RefHeading___Toc1365420_372815092">
            <w:r>
              <w:rPr>
                <w:webHidden/>
                <w:rStyle w:val="IndexLink"/>
                <w:rtl w:val="true"/>
              </w:rPr>
              <w:t>الجهة الثانية</w:t>
            </w:r>
            <w:r>
              <w:rPr>
                <w:rStyle w:val="IndexLink"/>
                <w:rtl w:val="true"/>
              </w:rPr>
              <w:t xml:space="preserve">: </w:t>
            </w:r>
            <w:r>
              <w:rPr>
                <w:rStyle w:val="IndexLink"/>
                <w:rtl w:val="true"/>
              </w:rPr>
              <w:t>الآيات المؤوّلة بالإمام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أحاديث السنة</w:t>
            </w:r>
            <w:r>
              <w:rPr>
                <w:rStyle w:val="IndexLink"/>
                <w:rtl w:val="true"/>
              </w:rPr>
              <w:tab/>
            </w:r>
            <w:r>
              <w:rPr>
                <w:rStyle w:val="IndexLink"/>
              </w:rPr>
              <w:t>88</w:t>
            </w:r>
          </w:hyperlink>
        </w:p>
        <w:p>
          <w:pPr>
            <w:pStyle w:val="Contents6"/>
            <w:tabs>
              <w:tab w:val="clear" w:pos="7609"/>
              <w:tab w:val="right" w:pos="9026" w:leader="dot"/>
            </w:tabs>
            <w:rPr/>
          </w:pPr>
          <w:hyperlink w:anchor="__RefHeading___Toc1365422_372815092">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365424_372815092">
            <w:r>
              <w:rPr>
                <w:webHidden/>
                <w:rStyle w:val="IndexLink"/>
                <w:rtl w:val="true"/>
              </w:rPr>
              <w:t>الآية الأولى</w:t>
            </w:r>
            <w:r>
              <w:rPr>
                <w:rStyle w:val="IndexLink"/>
                <w:rtl w:val="true"/>
              </w:rPr>
              <w:t>:</w:t>
              <w:tab/>
            </w:r>
            <w:r>
              <w:rPr>
                <w:rStyle w:val="IndexLink"/>
              </w:rPr>
              <w:t>88</w:t>
            </w:r>
          </w:hyperlink>
        </w:p>
        <w:p>
          <w:pPr>
            <w:pStyle w:val="Contents6"/>
            <w:tabs>
              <w:tab w:val="clear" w:pos="7609"/>
              <w:tab w:val="right" w:pos="9026" w:leader="dot"/>
            </w:tabs>
            <w:rPr/>
          </w:pPr>
          <w:hyperlink w:anchor="__RefHeading___Toc1365426_372815092">
            <w:r>
              <w:rPr>
                <w:webHidden/>
                <w:rStyle w:val="IndexLink"/>
                <w:rtl w:val="true"/>
              </w:rPr>
              <w:t>الآية الثانية</w:t>
            </w:r>
            <w:r>
              <w:rPr>
                <w:rStyle w:val="IndexLink"/>
                <w:rtl w:val="true"/>
              </w:rPr>
              <w:t>:</w:t>
              <w:tab/>
            </w:r>
            <w:r>
              <w:rPr>
                <w:rStyle w:val="IndexLink"/>
              </w:rPr>
              <w:t>88</w:t>
            </w:r>
          </w:hyperlink>
        </w:p>
        <w:p>
          <w:pPr>
            <w:pStyle w:val="Contents6"/>
            <w:tabs>
              <w:tab w:val="clear" w:pos="7609"/>
              <w:tab w:val="right" w:pos="9026" w:leader="dot"/>
            </w:tabs>
            <w:rPr/>
          </w:pPr>
          <w:hyperlink w:anchor="__RefHeading___Toc1365428_372815092">
            <w:r>
              <w:rPr>
                <w:webHidden/>
                <w:rStyle w:val="IndexLink"/>
                <w:rtl w:val="true"/>
              </w:rPr>
              <w:t>الآية الثالثة</w:t>
            </w:r>
            <w:r>
              <w:rPr>
                <w:rStyle w:val="IndexLink"/>
                <w:rtl w:val="true"/>
              </w:rPr>
              <w:t>:</w:t>
              <w:tab/>
            </w:r>
            <w:r>
              <w:rPr>
                <w:rStyle w:val="IndexLink"/>
              </w:rPr>
              <w:t>89</w:t>
            </w:r>
          </w:hyperlink>
        </w:p>
        <w:p>
          <w:pPr>
            <w:pStyle w:val="Contents6"/>
            <w:tabs>
              <w:tab w:val="clear" w:pos="7609"/>
              <w:tab w:val="right" w:pos="9026" w:leader="dot"/>
            </w:tabs>
            <w:rPr/>
          </w:pPr>
          <w:hyperlink w:anchor="__RefHeading___Toc1365430_372815092">
            <w:r>
              <w:rPr>
                <w:webHidden/>
                <w:rStyle w:val="IndexLink"/>
                <w:rtl w:val="true"/>
              </w:rPr>
              <w:t>الآية الرابعة</w:t>
            </w:r>
            <w:r>
              <w:rPr>
                <w:rStyle w:val="IndexLink"/>
                <w:rtl w:val="true"/>
              </w:rPr>
              <w:t>:</w:t>
              <w:tab/>
            </w:r>
            <w:r>
              <w:rPr>
                <w:rStyle w:val="IndexLink"/>
              </w:rPr>
              <w:t>90</w:t>
            </w:r>
          </w:hyperlink>
        </w:p>
        <w:p>
          <w:pPr>
            <w:pStyle w:val="Contents4"/>
            <w:tabs>
              <w:tab w:val="clear" w:pos="8176"/>
              <w:tab w:val="right" w:pos="9026" w:leader="dot"/>
            </w:tabs>
            <w:rPr/>
          </w:pPr>
          <w:hyperlink w:anchor="__RefHeading___Toc1365432_372815092">
            <w:r>
              <w:rPr>
                <w:webHidden/>
                <w:rStyle w:val="IndexLink"/>
                <w:rtl w:val="true"/>
              </w:rPr>
              <w:t>المطلب الخامس</w:t>
            </w:r>
            <w:r>
              <w:rPr>
                <w:rStyle w:val="IndexLink"/>
                <w:rtl w:val="true"/>
              </w:rPr>
              <w:t xml:space="preserve">: </w:t>
            </w:r>
            <w:r>
              <w:rPr>
                <w:rStyle w:val="IndexLink"/>
                <w:rtl w:val="true"/>
              </w:rPr>
              <w:t>الأخبار الغيببة بشهادة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في أحاديث الفريقين</w:t>
            </w:r>
            <w:r>
              <w:rPr>
                <w:rStyle w:val="IndexLink"/>
                <w:rtl w:val="true"/>
              </w:rPr>
              <w:tab/>
            </w:r>
            <w:r>
              <w:rPr>
                <w:rStyle w:val="IndexLink"/>
              </w:rPr>
              <w:t>90</w:t>
            </w:r>
          </w:hyperlink>
        </w:p>
        <w:p>
          <w:pPr>
            <w:pStyle w:val="Contents5"/>
            <w:tabs>
              <w:tab w:val="clear" w:pos="7892"/>
              <w:tab w:val="right" w:pos="9026" w:leader="dot"/>
            </w:tabs>
            <w:rPr/>
          </w:pPr>
          <w:hyperlink w:anchor="__RefHeading___Toc1365434_372815092">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365436_372815092">
            <w:r>
              <w:rPr>
                <w:webHidden/>
                <w:rStyle w:val="IndexLink"/>
                <w:rtl w:val="true"/>
              </w:rPr>
              <w:t>الجهة الأولى</w:t>
            </w:r>
            <w:r>
              <w:rPr>
                <w:rStyle w:val="IndexLink"/>
                <w:rtl w:val="true"/>
              </w:rPr>
              <w:t xml:space="preserve">: </w:t>
            </w:r>
            <w:r>
              <w:rPr>
                <w:rStyle w:val="IndexLink"/>
                <w:rtl w:val="true"/>
              </w:rPr>
              <w:t>الأخبار الغيبية بشهادته</w:t>
            </w:r>
            <w:r>
              <w:rPr>
                <w:rStyle w:val="IndexLink"/>
                <w:rtl w:val="true"/>
              </w:rPr>
              <w:t>(</w:t>
            </w:r>
            <w:r>
              <w:rPr>
                <w:rStyle w:val="IndexLink"/>
                <w:rtl w:val="true"/>
              </w:rPr>
              <w:t>علیه السلام</w:t>
            </w:r>
            <w:r>
              <w:rPr>
                <w:rStyle w:val="IndexLink"/>
                <w:rtl w:val="true"/>
              </w:rPr>
              <w:t xml:space="preserve">) </w:t>
            </w:r>
            <w:r>
              <w:rPr>
                <w:rStyle w:val="IndexLink"/>
                <w:rtl w:val="true"/>
              </w:rPr>
              <w:t>في أحاديث الشيعة</w:t>
            </w:r>
            <w:r>
              <w:rPr>
                <w:rStyle w:val="IndexLink"/>
                <w:rtl w:val="true"/>
              </w:rPr>
              <w:tab/>
            </w:r>
            <w:r>
              <w:rPr>
                <w:rStyle w:val="IndexLink"/>
              </w:rPr>
              <w:t>91</w:t>
            </w:r>
          </w:hyperlink>
        </w:p>
        <w:p>
          <w:pPr>
            <w:pStyle w:val="Contents6"/>
            <w:tabs>
              <w:tab w:val="clear" w:pos="7609"/>
              <w:tab w:val="right" w:pos="9026" w:leader="dot"/>
            </w:tabs>
            <w:rPr/>
          </w:pPr>
          <w:hyperlink w:anchor="__RefHeading___Toc1365438_372815092">
            <w:r>
              <w:rPr>
                <w:webHidden/>
                <w:rStyle w:val="IndexLink"/>
                <w:rtl w:val="true"/>
              </w:rPr>
              <w:t>الحديث الأول</w:t>
            </w:r>
            <w:r>
              <w:rPr>
                <w:rStyle w:val="IndexLink"/>
                <w:rtl w:val="true"/>
              </w:rPr>
              <w:t>:</w:t>
            </w:r>
            <w:r>
              <w:rPr>
                <w:rStyle w:val="IndexLink"/>
                <w:rtl w:val="true"/>
              </w:rPr>
              <w:t>كامل</w:t>
            </w:r>
            <w:r>
              <w:rPr>
                <w:rStyle w:val="IndexLink"/>
                <w:rtl w:val="true"/>
              </w:rPr>
              <w:tab/>
            </w:r>
            <w:r>
              <w:rPr>
                <w:rStyle w:val="IndexLink"/>
              </w:rPr>
              <w:t>91</w:t>
            </w:r>
          </w:hyperlink>
        </w:p>
        <w:p>
          <w:pPr>
            <w:pStyle w:val="Contents6"/>
            <w:tabs>
              <w:tab w:val="clear" w:pos="7609"/>
              <w:tab w:val="right" w:pos="9026" w:leader="dot"/>
            </w:tabs>
            <w:rPr/>
          </w:pPr>
          <w:hyperlink w:anchor="__RefHeading___Toc1365440_372815092">
            <w:r>
              <w:rPr>
                <w:webHidden/>
                <w:rStyle w:val="IndexLink"/>
                <w:rtl w:val="true"/>
              </w:rPr>
              <w:t>الحديث الثاني</w:t>
            </w:r>
            <w:r>
              <w:rPr>
                <w:rStyle w:val="IndexLink"/>
                <w:rtl w:val="true"/>
              </w:rPr>
              <w:t>:</w:t>
              <w:tab/>
            </w:r>
            <w:r>
              <w:rPr>
                <w:rStyle w:val="IndexLink"/>
              </w:rPr>
              <w:t>91</w:t>
            </w:r>
          </w:hyperlink>
        </w:p>
        <w:p>
          <w:pPr>
            <w:pStyle w:val="Contents6"/>
            <w:tabs>
              <w:tab w:val="clear" w:pos="7609"/>
              <w:tab w:val="right" w:pos="9026" w:leader="dot"/>
            </w:tabs>
            <w:rPr/>
          </w:pPr>
          <w:hyperlink w:anchor="__RefHeading___Toc1365442_372815092">
            <w:r>
              <w:rPr>
                <w:webHidden/>
                <w:rStyle w:val="IndexLink"/>
                <w:rtl w:val="true"/>
              </w:rPr>
              <w:t>الحديث الثالث</w:t>
            </w:r>
            <w:r>
              <w:rPr>
                <w:rStyle w:val="IndexLink"/>
                <w:rtl w:val="true"/>
              </w:rPr>
              <w:t>:</w:t>
              <w:tab/>
            </w:r>
            <w:r>
              <w:rPr>
                <w:rStyle w:val="IndexLink"/>
              </w:rPr>
              <w:t>92</w:t>
            </w:r>
          </w:hyperlink>
        </w:p>
        <w:p>
          <w:pPr>
            <w:pStyle w:val="Contents6"/>
            <w:tabs>
              <w:tab w:val="clear" w:pos="7609"/>
              <w:tab w:val="right" w:pos="9026" w:leader="dot"/>
            </w:tabs>
            <w:rPr/>
          </w:pPr>
          <w:hyperlink w:anchor="__RefHeading___Toc1365444_372815092">
            <w:r>
              <w:rPr>
                <w:webHidden/>
                <w:rStyle w:val="IndexLink"/>
                <w:rtl w:val="true"/>
              </w:rPr>
              <w:t>الحديث الرابع</w:t>
            </w:r>
            <w:r>
              <w:rPr>
                <w:rStyle w:val="IndexLink"/>
                <w:rtl w:val="true"/>
              </w:rPr>
              <w:t>:</w:t>
              <w:tab/>
            </w:r>
            <w:r>
              <w:rPr>
                <w:rStyle w:val="IndexLink"/>
              </w:rPr>
              <w:t>92</w:t>
            </w:r>
          </w:hyperlink>
        </w:p>
        <w:p>
          <w:pPr>
            <w:pStyle w:val="Contents6"/>
            <w:tabs>
              <w:tab w:val="clear" w:pos="7609"/>
              <w:tab w:val="right" w:pos="9026" w:leader="dot"/>
            </w:tabs>
            <w:rPr/>
          </w:pPr>
          <w:hyperlink w:anchor="__RefHeading___Toc1365446_372815092">
            <w:r>
              <w:rPr>
                <w:webHidden/>
                <w:rStyle w:val="IndexLink"/>
                <w:rtl w:val="true"/>
              </w:rPr>
              <w:t>الحديث الخامس</w:t>
            </w:r>
            <w:r>
              <w:rPr>
                <w:rStyle w:val="IndexLink"/>
                <w:rtl w:val="true"/>
              </w:rPr>
              <w:t>:</w:t>
              <w:tab/>
            </w:r>
            <w:r>
              <w:rPr>
                <w:rStyle w:val="IndexLink"/>
              </w:rPr>
              <w:t>92</w:t>
            </w:r>
          </w:hyperlink>
        </w:p>
        <w:p>
          <w:pPr>
            <w:pStyle w:val="Contents6"/>
            <w:tabs>
              <w:tab w:val="clear" w:pos="7609"/>
              <w:tab w:val="right" w:pos="9026" w:leader="dot"/>
            </w:tabs>
            <w:rPr/>
          </w:pPr>
          <w:hyperlink w:anchor="__RefHeading___Toc1365448_372815092">
            <w:r>
              <w:rPr>
                <w:webHidden/>
                <w:rStyle w:val="IndexLink"/>
                <w:rtl w:val="true"/>
              </w:rPr>
              <w:t>الحديث السادس</w:t>
            </w:r>
            <w:r>
              <w:rPr>
                <w:rStyle w:val="IndexLink"/>
                <w:rtl w:val="true"/>
              </w:rPr>
              <w:t>:</w:t>
              <w:tab/>
            </w:r>
            <w:r>
              <w:rPr>
                <w:rStyle w:val="IndexLink"/>
              </w:rPr>
              <w:t>93</w:t>
            </w:r>
          </w:hyperlink>
        </w:p>
        <w:p>
          <w:pPr>
            <w:pStyle w:val="Contents6"/>
            <w:tabs>
              <w:tab w:val="clear" w:pos="7609"/>
              <w:tab w:val="right" w:pos="9026" w:leader="dot"/>
            </w:tabs>
            <w:rPr/>
          </w:pPr>
          <w:hyperlink w:anchor="__RefHeading___Toc1365450_372815092">
            <w:r>
              <w:rPr>
                <w:webHidden/>
                <w:rStyle w:val="IndexLink"/>
                <w:rtl w:val="true"/>
              </w:rPr>
              <w:t>الحديث السابع</w:t>
            </w:r>
            <w:r>
              <w:rPr>
                <w:rStyle w:val="IndexLink"/>
                <w:rtl w:val="true"/>
              </w:rPr>
              <w:t>:</w:t>
              <w:tab/>
            </w:r>
            <w:r>
              <w:rPr>
                <w:rStyle w:val="IndexLink"/>
              </w:rPr>
              <w:t>93</w:t>
            </w:r>
          </w:hyperlink>
        </w:p>
        <w:p>
          <w:pPr>
            <w:pStyle w:val="Contents6"/>
            <w:tabs>
              <w:tab w:val="clear" w:pos="7609"/>
              <w:tab w:val="right" w:pos="9026" w:leader="dot"/>
            </w:tabs>
            <w:rPr/>
          </w:pPr>
          <w:hyperlink w:anchor="__RefHeading___Toc1365452_372815092">
            <w:r>
              <w:rPr>
                <w:webHidden/>
                <w:rStyle w:val="IndexLink"/>
                <w:rtl w:val="true"/>
              </w:rPr>
              <w:t>الحديث الثامن</w:t>
            </w:r>
            <w:r>
              <w:rPr>
                <w:rStyle w:val="IndexLink"/>
                <w:rtl w:val="true"/>
              </w:rPr>
              <w:t>:</w:t>
              <w:tab/>
            </w:r>
            <w:r>
              <w:rPr>
                <w:rStyle w:val="IndexLink"/>
              </w:rPr>
              <w:t>94</w:t>
            </w:r>
          </w:hyperlink>
        </w:p>
        <w:p>
          <w:pPr>
            <w:pStyle w:val="Contents5"/>
            <w:tabs>
              <w:tab w:val="clear" w:pos="7892"/>
              <w:tab w:val="right" w:pos="9026" w:leader="dot"/>
            </w:tabs>
            <w:rPr/>
          </w:pPr>
          <w:hyperlink w:anchor="__RefHeading___Toc1365454_372815092">
            <w:r>
              <w:rPr>
                <w:webHidden/>
                <w:rStyle w:val="IndexLink"/>
                <w:rtl w:val="true"/>
              </w:rPr>
              <w:t>الجهة الثانية</w:t>
            </w:r>
            <w:r>
              <w:rPr>
                <w:rStyle w:val="IndexLink"/>
                <w:rtl w:val="true"/>
              </w:rPr>
              <w:t xml:space="preserve">: </w:t>
            </w:r>
            <w:r>
              <w:rPr>
                <w:rStyle w:val="IndexLink"/>
                <w:rtl w:val="true"/>
              </w:rPr>
              <w:t>الأخبار الغيبية بشهادته</w:t>
            </w:r>
            <w:r>
              <w:rPr>
                <w:rStyle w:val="IndexLink"/>
                <w:rtl w:val="true"/>
              </w:rPr>
              <w:t>(</w:t>
            </w:r>
            <w:r>
              <w:rPr>
                <w:rStyle w:val="IndexLink"/>
                <w:rtl w:val="true"/>
              </w:rPr>
              <w:t>علیه السلام</w:t>
            </w:r>
            <w:r>
              <w:rPr>
                <w:rStyle w:val="IndexLink"/>
                <w:rtl w:val="true"/>
              </w:rPr>
              <w:t xml:space="preserve">) </w:t>
            </w:r>
            <w:r>
              <w:rPr>
                <w:rStyle w:val="IndexLink"/>
                <w:rtl w:val="true"/>
              </w:rPr>
              <w:t>في أحاديث السنّة</w:t>
            </w:r>
            <w:r>
              <w:rPr>
                <w:rStyle w:val="IndexLink"/>
                <w:rtl w:val="true"/>
              </w:rPr>
              <w:tab/>
            </w:r>
            <w:r>
              <w:rPr>
                <w:rStyle w:val="IndexLink"/>
              </w:rPr>
              <w:t>94</w:t>
            </w:r>
          </w:hyperlink>
        </w:p>
        <w:p>
          <w:pPr>
            <w:pStyle w:val="Contents6"/>
            <w:tabs>
              <w:tab w:val="clear" w:pos="7609"/>
              <w:tab w:val="right" w:pos="9026" w:leader="dot"/>
            </w:tabs>
            <w:rPr/>
          </w:pPr>
          <w:hyperlink w:anchor="__RefHeading___Toc1365456_372815092">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365458_372815092">
            <w:r>
              <w:rPr>
                <w:webHidden/>
                <w:rStyle w:val="IndexLink"/>
                <w:rtl w:val="true"/>
              </w:rPr>
              <w:t>الحديث الأوّل</w:t>
            </w:r>
            <w:r>
              <w:rPr>
                <w:rStyle w:val="IndexLink"/>
                <w:rtl w:val="true"/>
              </w:rPr>
              <w:t>:</w:t>
              <w:tab/>
            </w:r>
            <w:r>
              <w:rPr>
                <w:rStyle w:val="IndexLink"/>
              </w:rPr>
              <w:t>94</w:t>
            </w:r>
          </w:hyperlink>
        </w:p>
        <w:p>
          <w:pPr>
            <w:pStyle w:val="Contents6"/>
            <w:tabs>
              <w:tab w:val="clear" w:pos="7609"/>
              <w:tab w:val="right" w:pos="9026" w:leader="dot"/>
            </w:tabs>
            <w:rPr/>
          </w:pPr>
          <w:hyperlink w:anchor="__RefHeading___Toc1365460_372815092">
            <w:r>
              <w:rPr>
                <w:webHidden/>
                <w:rStyle w:val="IndexLink"/>
                <w:rtl w:val="true"/>
              </w:rPr>
              <w:t>الحديث الثاني</w:t>
            </w:r>
            <w:r>
              <w:rPr>
                <w:rStyle w:val="IndexLink"/>
                <w:rtl w:val="true"/>
              </w:rPr>
              <w:t>:</w:t>
              <w:tab/>
            </w:r>
            <w:r>
              <w:rPr>
                <w:rStyle w:val="IndexLink"/>
              </w:rPr>
              <w:t>95</w:t>
            </w:r>
          </w:hyperlink>
        </w:p>
        <w:p>
          <w:pPr>
            <w:pStyle w:val="Contents6"/>
            <w:tabs>
              <w:tab w:val="clear" w:pos="7609"/>
              <w:tab w:val="right" w:pos="9026" w:leader="dot"/>
            </w:tabs>
            <w:rPr/>
          </w:pPr>
          <w:hyperlink w:anchor="__RefHeading___Toc1365462_372815092">
            <w:r>
              <w:rPr>
                <w:webHidden/>
                <w:rStyle w:val="IndexLink"/>
                <w:rtl w:val="true"/>
              </w:rPr>
              <w:t>الحديث الثالث</w:t>
            </w:r>
            <w:r>
              <w:rPr>
                <w:rStyle w:val="IndexLink"/>
                <w:rtl w:val="true"/>
              </w:rPr>
              <w:t>:</w:t>
              <w:tab/>
            </w:r>
            <w:r>
              <w:rPr>
                <w:rStyle w:val="IndexLink"/>
              </w:rPr>
              <w:t>96</w:t>
            </w:r>
          </w:hyperlink>
        </w:p>
        <w:p>
          <w:pPr>
            <w:pStyle w:val="Contents6"/>
            <w:tabs>
              <w:tab w:val="clear" w:pos="7609"/>
              <w:tab w:val="right" w:pos="9026" w:leader="dot"/>
            </w:tabs>
            <w:rPr/>
          </w:pPr>
          <w:hyperlink w:anchor="__RefHeading___Toc1365464_372815092">
            <w:r>
              <w:rPr>
                <w:webHidden/>
                <w:rStyle w:val="IndexLink"/>
                <w:rtl w:val="true"/>
              </w:rPr>
              <w:t>الحديث الرابع</w:t>
            </w:r>
            <w:r>
              <w:rPr>
                <w:rStyle w:val="IndexLink"/>
                <w:rtl w:val="true"/>
              </w:rPr>
              <w:t>:</w:t>
              <w:tab/>
            </w:r>
            <w:r>
              <w:rPr>
                <w:rStyle w:val="IndexLink"/>
              </w:rPr>
              <w:t>96</w:t>
            </w:r>
          </w:hyperlink>
        </w:p>
        <w:p>
          <w:pPr>
            <w:pStyle w:val="Contents6"/>
            <w:tabs>
              <w:tab w:val="clear" w:pos="7609"/>
              <w:tab w:val="right" w:pos="9026" w:leader="dot"/>
            </w:tabs>
            <w:rPr/>
          </w:pPr>
          <w:hyperlink w:anchor="__RefHeading___Toc1365466_372815092">
            <w:r>
              <w:rPr>
                <w:webHidden/>
                <w:rStyle w:val="IndexLink"/>
                <w:rtl w:val="true"/>
              </w:rPr>
              <w:t>الحديث الخامس</w:t>
            </w:r>
            <w:r>
              <w:rPr>
                <w:rStyle w:val="IndexLink"/>
                <w:rtl w:val="true"/>
              </w:rPr>
              <w:t>:</w:t>
              <w:tab/>
            </w:r>
            <w:r>
              <w:rPr>
                <w:rStyle w:val="IndexLink"/>
              </w:rPr>
              <w:t>97</w:t>
            </w:r>
          </w:hyperlink>
        </w:p>
        <w:p>
          <w:pPr>
            <w:pStyle w:val="Contents6"/>
            <w:tabs>
              <w:tab w:val="clear" w:pos="7609"/>
              <w:tab w:val="right" w:pos="9026" w:leader="dot"/>
            </w:tabs>
            <w:rPr/>
          </w:pPr>
          <w:hyperlink w:anchor="__RefHeading___Toc1365468_372815092">
            <w:r>
              <w:rPr>
                <w:webHidden/>
                <w:rStyle w:val="IndexLink"/>
                <w:rtl w:val="true"/>
              </w:rPr>
              <w:t>الحديث السادس</w:t>
            </w:r>
            <w:r>
              <w:rPr>
                <w:rStyle w:val="IndexLink"/>
                <w:rtl w:val="true"/>
              </w:rPr>
              <w:t>:</w:t>
              <w:tab/>
            </w:r>
            <w:r>
              <w:rPr>
                <w:rStyle w:val="IndexLink"/>
              </w:rPr>
              <w:t>97</w:t>
            </w:r>
          </w:hyperlink>
        </w:p>
        <w:p>
          <w:pPr>
            <w:pStyle w:val="Contents6"/>
            <w:tabs>
              <w:tab w:val="clear" w:pos="7609"/>
              <w:tab w:val="right" w:pos="9026" w:leader="dot"/>
            </w:tabs>
            <w:rPr/>
          </w:pPr>
          <w:hyperlink w:anchor="__RefHeading___Toc1365470_372815092">
            <w:r>
              <w:rPr>
                <w:webHidden/>
                <w:rStyle w:val="IndexLink"/>
                <w:rtl w:val="true"/>
              </w:rPr>
              <w:t>الحديث السابع</w:t>
            </w:r>
            <w:r>
              <w:rPr>
                <w:rStyle w:val="IndexLink"/>
                <w:rtl w:val="true"/>
              </w:rPr>
              <w:t>:</w:t>
              <w:tab/>
            </w:r>
            <w:r>
              <w:rPr>
                <w:rStyle w:val="IndexLink"/>
              </w:rPr>
              <w:t>98</w:t>
            </w:r>
          </w:hyperlink>
        </w:p>
        <w:p>
          <w:pPr>
            <w:pStyle w:val="Contents6"/>
            <w:tabs>
              <w:tab w:val="clear" w:pos="7609"/>
              <w:tab w:val="right" w:pos="9026" w:leader="dot"/>
            </w:tabs>
            <w:rPr/>
          </w:pPr>
          <w:hyperlink w:anchor="__RefHeading___Toc1365472_372815092">
            <w:r>
              <w:rPr>
                <w:webHidden/>
                <w:rStyle w:val="IndexLink"/>
                <w:rtl w:val="true"/>
              </w:rPr>
              <w:t>الحديث الثامن</w:t>
            </w:r>
            <w:r>
              <w:rPr>
                <w:rStyle w:val="IndexLink"/>
                <w:rtl w:val="true"/>
              </w:rPr>
              <w:t>:</w:t>
              <w:tab/>
            </w:r>
            <w:r>
              <w:rPr>
                <w:rStyle w:val="IndexLink"/>
              </w:rPr>
              <w:t>98</w:t>
            </w:r>
          </w:hyperlink>
        </w:p>
        <w:p>
          <w:pPr>
            <w:pStyle w:val="Contents4"/>
            <w:tabs>
              <w:tab w:val="clear" w:pos="8176"/>
              <w:tab w:val="right" w:pos="9026" w:leader="dot"/>
            </w:tabs>
            <w:rPr/>
          </w:pPr>
          <w:hyperlink w:anchor="__RefHeading___Toc1365474_372815092">
            <w:r>
              <w:rPr>
                <w:webHidden/>
                <w:rStyle w:val="IndexLink"/>
                <w:rtl w:val="true"/>
              </w:rPr>
              <w:t>المطلب السادس</w:t>
            </w:r>
            <w:r>
              <w:rPr>
                <w:rStyle w:val="IndexLink"/>
                <w:rtl w:val="true"/>
              </w:rPr>
              <w:t xml:space="preserve">: </w:t>
            </w:r>
            <w:r>
              <w:rPr>
                <w:rStyle w:val="IndexLink"/>
                <w:rtl w:val="true"/>
              </w:rPr>
              <w:t>نبذة مختصرة عن مصرعه وشهادته</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5"/>
            <w:tabs>
              <w:tab w:val="clear" w:pos="7892"/>
              <w:tab w:val="right" w:pos="9026" w:leader="dot"/>
            </w:tabs>
            <w:rPr/>
          </w:pPr>
          <w:hyperlink w:anchor="__RefHeading___Toc1365476_372815092">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365478_372815092">
            <w:r>
              <w:rPr>
                <w:webHidden/>
                <w:rStyle w:val="IndexLink"/>
                <w:rtl w:val="true"/>
              </w:rPr>
              <w:t>أولاً</w:t>
            </w:r>
            <w:r>
              <w:rPr>
                <w:rStyle w:val="IndexLink"/>
                <w:rtl w:val="true"/>
              </w:rPr>
              <w:t xml:space="preserve">: </w:t>
            </w:r>
            <w:r>
              <w:rPr>
                <w:rStyle w:val="IndexLink"/>
                <w:rtl w:val="true"/>
              </w:rPr>
              <w:t>في مصادر السنة</w:t>
            </w:r>
            <w:r>
              <w:rPr>
                <w:rStyle w:val="IndexLink"/>
                <w:rtl w:val="true"/>
              </w:rPr>
              <w:tab/>
            </w:r>
            <w:r>
              <w:rPr>
                <w:rStyle w:val="IndexLink"/>
              </w:rPr>
              <w:t>99</w:t>
            </w:r>
          </w:hyperlink>
        </w:p>
        <w:p>
          <w:pPr>
            <w:pStyle w:val="Contents6"/>
            <w:tabs>
              <w:tab w:val="clear" w:pos="7609"/>
              <w:tab w:val="right" w:pos="9026" w:leader="dot"/>
            </w:tabs>
            <w:rPr/>
          </w:pPr>
          <w:hyperlink w:anchor="__RefHeading___Toc1365480_372815092">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1365482_372815092">
            <w:r>
              <w:rPr>
                <w:webHidden/>
                <w:rStyle w:val="IndexLink"/>
                <w:rtl w:val="true"/>
              </w:rPr>
              <w:t>الرواية الأولى</w:t>
            </w:r>
            <w:r>
              <w:rPr>
                <w:rStyle w:val="IndexLink"/>
                <w:rtl w:val="true"/>
              </w:rPr>
              <w:t>:</w:t>
              <w:tab/>
            </w:r>
            <w:r>
              <w:rPr>
                <w:rStyle w:val="IndexLink"/>
              </w:rPr>
              <w:t>99</w:t>
            </w:r>
          </w:hyperlink>
        </w:p>
        <w:p>
          <w:pPr>
            <w:pStyle w:val="Contents6"/>
            <w:tabs>
              <w:tab w:val="clear" w:pos="7609"/>
              <w:tab w:val="right" w:pos="9026" w:leader="dot"/>
            </w:tabs>
            <w:rPr/>
          </w:pPr>
          <w:hyperlink w:anchor="__RefHeading___Toc1365484_372815092">
            <w:r>
              <w:rPr>
                <w:webHidden/>
                <w:rStyle w:val="IndexLink"/>
                <w:rtl w:val="true"/>
              </w:rPr>
              <w:t>الرواية الثانية</w:t>
            </w:r>
            <w:r>
              <w:rPr>
                <w:rStyle w:val="IndexLink"/>
                <w:rtl w:val="true"/>
              </w:rPr>
              <w:t>:</w:t>
              <w:tab/>
            </w:r>
            <w:r>
              <w:rPr>
                <w:rStyle w:val="IndexLink"/>
              </w:rPr>
              <w:t>101</w:t>
            </w:r>
          </w:hyperlink>
        </w:p>
        <w:p>
          <w:pPr>
            <w:pStyle w:val="Contents6"/>
            <w:tabs>
              <w:tab w:val="clear" w:pos="7609"/>
              <w:tab w:val="right" w:pos="9026" w:leader="dot"/>
            </w:tabs>
            <w:rPr/>
          </w:pPr>
          <w:hyperlink w:anchor="__RefHeading___Toc1365486_372815092">
            <w:r>
              <w:rPr>
                <w:webHidden/>
                <w:rStyle w:val="IndexLink"/>
                <w:rtl w:val="true"/>
              </w:rPr>
              <w:t>الرواية الثالثة</w:t>
            </w:r>
            <w:r>
              <w:rPr>
                <w:rStyle w:val="IndexLink"/>
                <w:rtl w:val="true"/>
              </w:rPr>
              <w:t>:</w:t>
              <w:tab/>
            </w:r>
            <w:r>
              <w:rPr>
                <w:rStyle w:val="IndexLink"/>
              </w:rPr>
              <w:t>102</w:t>
            </w:r>
          </w:hyperlink>
        </w:p>
        <w:p>
          <w:pPr>
            <w:pStyle w:val="Contents5"/>
            <w:tabs>
              <w:tab w:val="clear" w:pos="7892"/>
              <w:tab w:val="right" w:pos="9026" w:leader="dot"/>
            </w:tabs>
            <w:rPr/>
          </w:pPr>
          <w:hyperlink w:anchor="__RefHeading___Toc1365488_372815092">
            <w:r>
              <w:rPr>
                <w:webHidden/>
                <w:rStyle w:val="IndexLink"/>
                <w:rtl w:val="true"/>
              </w:rPr>
              <w:t>ثانياً</w:t>
            </w:r>
            <w:r>
              <w:rPr>
                <w:rStyle w:val="IndexLink"/>
                <w:rtl w:val="true"/>
              </w:rPr>
              <w:t xml:space="preserve">: </w:t>
            </w:r>
            <w:r>
              <w:rPr>
                <w:rStyle w:val="IndexLink"/>
                <w:rtl w:val="true"/>
              </w:rPr>
              <w:t>في مصادر الشيعة</w:t>
            </w:r>
            <w:r>
              <w:rPr>
                <w:rStyle w:val="IndexLink"/>
                <w:rtl w:val="true"/>
              </w:rPr>
              <w:tab/>
            </w:r>
            <w:r>
              <w:rPr>
                <w:rStyle w:val="IndexLink"/>
              </w:rPr>
              <w:t>102</w:t>
            </w:r>
          </w:hyperlink>
        </w:p>
        <w:p>
          <w:pPr>
            <w:pStyle w:val="Contents6"/>
            <w:tabs>
              <w:tab w:val="clear" w:pos="7609"/>
              <w:tab w:val="right" w:pos="9026" w:leader="dot"/>
            </w:tabs>
            <w:rPr/>
          </w:pPr>
          <w:hyperlink w:anchor="__RefHeading___Toc1365490_372815092">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1365492_372815092">
            <w:r>
              <w:rPr>
                <w:webHidden/>
                <w:rStyle w:val="IndexLink"/>
                <w:rtl w:val="true"/>
              </w:rPr>
              <w:t>الرواية الأولى</w:t>
            </w:r>
            <w:r>
              <w:rPr>
                <w:rStyle w:val="IndexLink"/>
                <w:rtl w:val="true"/>
              </w:rPr>
              <w:t>:</w:t>
              <w:tab/>
            </w:r>
            <w:r>
              <w:rPr>
                <w:rStyle w:val="IndexLink"/>
              </w:rPr>
              <w:t>103</w:t>
            </w:r>
          </w:hyperlink>
        </w:p>
        <w:p>
          <w:pPr>
            <w:pStyle w:val="Contents6"/>
            <w:tabs>
              <w:tab w:val="clear" w:pos="7609"/>
              <w:tab w:val="right" w:pos="9026" w:leader="dot"/>
            </w:tabs>
            <w:rPr/>
          </w:pPr>
          <w:hyperlink w:anchor="__RefHeading___Toc1365494_372815092">
            <w:r>
              <w:rPr>
                <w:webHidden/>
                <w:rStyle w:val="IndexLink"/>
                <w:rtl w:val="true"/>
              </w:rPr>
              <w:t>الرواية الثالثة</w:t>
            </w:r>
            <w:r>
              <w:rPr>
                <w:rStyle w:val="IndexLink"/>
                <w:rtl w:val="true"/>
              </w:rPr>
              <w:t>:</w:t>
              <w:tab/>
            </w:r>
            <w:r>
              <w:rPr>
                <w:rStyle w:val="IndexLink"/>
              </w:rPr>
              <w:t>103</w:t>
            </w:r>
          </w:hyperlink>
        </w:p>
        <w:p>
          <w:pPr>
            <w:pStyle w:val="Contents3"/>
            <w:tabs>
              <w:tab w:val="clear" w:pos="8459"/>
              <w:tab w:val="right" w:pos="9026" w:leader="dot"/>
            </w:tabs>
            <w:rPr/>
          </w:pPr>
          <w:hyperlink w:anchor="__RefHeading___Toc1365496_372815092">
            <w:r>
              <w:rPr>
                <w:webHidden/>
                <w:rStyle w:val="IndexLink"/>
                <w:rtl w:val="true"/>
              </w:rPr>
              <w:t>المبحث الرابع</w:t>
            </w:r>
            <w:r>
              <w:rPr>
                <w:rStyle w:val="IndexLink"/>
                <w:rtl w:val="true"/>
              </w:rPr>
              <w:t xml:space="preserve">: </w:t>
            </w:r>
            <w:r>
              <w:rPr>
                <w:rStyle w:val="IndexLink"/>
                <w:rtl w:val="true"/>
              </w:rPr>
              <w:t>أهداف الثورة الحسينية المباركة</w:t>
            </w:r>
            <w:r>
              <w:rPr>
                <w:rStyle w:val="IndexLink"/>
                <w:rtl w:val="true"/>
              </w:rPr>
              <w:tab/>
            </w:r>
            <w:r>
              <w:rPr>
                <w:rStyle w:val="IndexLink"/>
              </w:rPr>
              <w:t>105</w:t>
            </w:r>
          </w:hyperlink>
        </w:p>
        <w:p>
          <w:pPr>
            <w:pStyle w:val="Contents4"/>
            <w:tabs>
              <w:tab w:val="clear" w:pos="8176"/>
              <w:tab w:val="right" w:pos="9026" w:leader="dot"/>
            </w:tabs>
            <w:rPr/>
          </w:pPr>
          <w:hyperlink w:anchor="__RefHeading___Toc1365498_372815092">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365500_372815092">
            <w:r>
              <w:rPr>
                <w:webHidden/>
                <w:rStyle w:val="IndexLink"/>
                <w:rtl w:val="true"/>
              </w:rPr>
              <w:t>المطلب الأوّل</w:t>
            </w:r>
            <w:r>
              <w:rPr>
                <w:rStyle w:val="IndexLink"/>
                <w:rtl w:val="true"/>
              </w:rPr>
              <w:t xml:space="preserve">: </w:t>
            </w:r>
            <w:r>
              <w:rPr>
                <w:rStyle w:val="IndexLink"/>
                <w:rtl w:val="true"/>
              </w:rPr>
              <w:t>الاعتراض على الخلافة الغاصبة</w:t>
            </w:r>
            <w:r>
              <w:rPr>
                <w:rStyle w:val="IndexLink"/>
                <w:rtl w:val="true"/>
              </w:rPr>
              <w:tab/>
            </w:r>
            <w:r>
              <w:rPr>
                <w:rStyle w:val="IndexLink"/>
              </w:rPr>
              <w:t>105</w:t>
            </w:r>
          </w:hyperlink>
        </w:p>
        <w:p>
          <w:pPr>
            <w:pStyle w:val="Contents4"/>
            <w:tabs>
              <w:tab w:val="clear" w:pos="8176"/>
              <w:tab w:val="right" w:pos="9026" w:leader="dot"/>
            </w:tabs>
            <w:rPr/>
          </w:pPr>
          <w:hyperlink w:anchor="__RefHeading___Toc1365502_372815092">
            <w:r>
              <w:rPr>
                <w:webHidden/>
                <w:rStyle w:val="IndexLink"/>
                <w:rtl w:val="true"/>
              </w:rPr>
              <w:t>المطلب الثاني</w:t>
            </w:r>
            <w:r>
              <w:rPr>
                <w:rStyle w:val="IndexLink"/>
                <w:rtl w:val="true"/>
              </w:rPr>
              <w:t xml:space="preserve">: </w:t>
            </w:r>
            <w:r>
              <w:rPr>
                <w:rStyle w:val="IndexLink"/>
                <w:rtl w:val="true"/>
              </w:rPr>
              <w:t>إقامة الإمامة الإلهية</w:t>
            </w:r>
            <w:r>
              <w:rPr>
                <w:rStyle w:val="IndexLink"/>
                <w:rtl w:val="true"/>
              </w:rPr>
              <w:tab/>
            </w:r>
            <w:r>
              <w:rPr>
                <w:rStyle w:val="IndexLink"/>
              </w:rPr>
              <w:t>106</w:t>
            </w:r>
          </w:hyperlink>
        </w:p>
        <w:p>
          <w:pPr>
            <w:pStyle w:val="Contents4"/>
            <w:tabs>
              <w:tab w:val="clear" w:pos="8176"/>
              <w:tab w:val="right" w:pos="9026" w:leader="dot"/>
            </w:tabs>
            <w:rPr/>
          </w:pPr>
          <w:hyperlink w:anchor="__RefHeading___Toc1365504_372815092">
            <w:r>
              <w:rPr>
                <w:webHidden/>
                <w:rStyle w:val="IndexLink"/>
                <w:rtl w:val="true"/>
              </w:rPr>
              <w:t>المطلب الثالث</w:t>
            </w:r>
            <w:r>
              <w:rPr>
                <w:rStyle w:val="IndexLink"/>
                <w:rtl w:val="true"/>
              </w:rPr>
              <w:t xml:space="preserve">: </w:t>
            </w:r>
            <w:r>
              <w:rPr>
                <w:rStyle w:val="IndexLink"/>
                <w:rtl w:val="true"/>
              </w:rPr>
              <w:t>العزة والكرامة</w:t>
            </w:r>
            <w:r>
              <w:rPr>
                <w:rStyle w:val="IndexLink"/>
                <w:rtl w:val="true"/>
              </w:rPr>
              <w:tab/>
            </w:r>
            <w:r>
              <w:rPr>
                <w:rStyle w:val="IndexLink"/>
              </w:rPr>
              <w:t>107</w:t>
            </w:r>
          </w:hyperlink>
        </w:p>
        <w:p>
          <w:pPr>
            <w:pStyle w:val="Contents4"/>
            <w:tabs>
              <w:tab w:val="clear" w:pos="8176"/>
              <w:tab w:val="right" w:pos="9026" w:leader="dot"/>
            </w:tabs>
            <w:rPr/>
          </w:pPr>
          <w:hyperlink w:anchor="__RefHeading___Toc1365506_372815092">
            <w:r>
              <w:rPr>
                <w:webHidden/>
                <w:rStyle w:val="IndexLink"/>
                <w:rtl w:val="true"/>
              </w:rPr>
              <w:t>المطلب الرابع</w:t>
            </w:r>
            <w:r>
              <w:rPr>
                <w:rStyle w:val="IndexLink"/>
                <w:rtl w:val="true"/>
              </w:rPr>
              <w:t xml:space="preserve">: </w:t>
            </w:r>
            <w:r>
              <w:rPr>
                <w:rStyle w:val="IndexLink"/>
                <w:rtl w:val="true"/>
              </w:rPr>
              <w:t>غدر الأمويين وفتكهم</w:t>
            </w:r>
            <w:r>
              <w:rPr>
                <w:rStyle w:val="IndexLink"/>
                <w:rtl w:val="true"/>
              </w:rPr>
              <w:tab/>
            </w:r>
            <w:r>
              <w:rPr>
                <w:rStyle w:val="IndexLink"/>
              </w:rPr>
              <w:t>107</w:t>
            </w:r>
          </w:hyperlink>
        </w:p>
        <w:p>
          <w:pPr>
            <w:pStyle w:val="Contents4"/>
            <w:tabs>
              <w:tab w:val="clear" w:pos="8176"/>
              <w:tab w:val="right" w:pos="9026" w:leader="dot"/>
            </w:tabs>
            <w:rPr/>
          </w:pPr>
          <w:hyperlink w:anchor="__RefHeading___Toc1365508_372815092">
            <w:r>
              <w:rPr>
                <w:webHidden/>
                <w:rStyle w:val="IndexLink"/>
                <w:rtl w:val="true"/>
              </w:rPr>
              <w:t>المطلب الخامس</w:t>
            </w:r>
            <w:r>
              <w:rPr>
                <w:rStyle w:val="IndexLink"/>
                <w:rtl w:val="true"/>
              </w:rPr>
              <w:t xml:space="preserve">: </w:t>
            </w:r>
            <w:r>
              <w:rPr>
                <w:rStyle w:val="IndexLink"/>
                <w:rtl w:val="true"/>
              </w:rPr>
              <w:t>الأمر بالمعروف والنهي عن المنكر</w:t>
            </w:r>
            <w:r>
              <w:rPr>
                <w:rStyle w:val="IndexLink"/>
                <w:rtl w:val="true"/>
              </w:rPr>
              <w:tab/>
            </w:r>
            <w:r>
              <w:rPr>
                <w:rStyle w:val="IndexLink"/>
              </w:rPr>
              <w:t>109</w:t>
            </w:r>
          </w:hyperlink>
        </w:p>
        <w:p>
          <w:pPr>
            <w:pStyle w:val="Contents3"/>
            <w:tabs>
              <w:tab w:val="clear" w:pos="8459"/>
              <w:tab w:val="right" w:pos="9026" w:leader="dot"/>
            </w:tabs>
            <w:rPr/>
          </w:pPr>
          <w:hyperlink w:anchor="__RefHeading___Toc1365510_372815092">
            <w:r>
              <w:rPr>
                <w:webHidden/>
                <w:rStyle w:val="IndexLink"/>
                <w:rtl w:val="true"/>
              </w:rPr>
              <w:t>المبحث الخامس</w:t>
            </w:r>
            <w:r>
              <w:rPr>
                <w:rStyle w:val="IndexLink"/>
                <w:rtl w:val="true"/>
              </w:rPr>
              <w:t xml:space="preserve">: </w:t>
            </w:r>
            <w:r>
              <w:rPr>
                <w:rStyle w:val="IndexLink"/>
                <w:rtl w:val="true"/>
              </w:rPr>
              <w:t>عوامل خلود ثورة الإمام الحسين</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4"/>
            <w:tabs>
              <w:tab w:val="clear" w:pos="8176"/>
              <w:tab w:val="right" w:pos="9026" w:leader="dot"/>
            </w:tabs>
            <w:rPr/>
          </w:pPr>
          <w:hyperlink w:anchor="__RefHeading___Toc1365512_372815092">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365514_372815092">
            <w:r>
              <w:rPr>
                <w:webHidden/>
                <w:rStyle w:val="IndexLink"/>
                <w:rtl w:val="true"/>
              </w:rPr>
              <w:t>المطلب الأوّل</w:t>
            </w:r>
            <w:r>
              <w:rPr>
                <w:rStyle w:val="IndexLink"/>
                <w:rtl w:val="true"/>
              </w:rPr>
              <w:t xml:space="preserve">: </w:t>
            </w:r>
            <w:r>
              <w:rPr>
                <w:rStyle w:val="IndexLink"/>
                <w:rtl w:val="true"/>
              </w:rPr>
              <w:t>الإرادة الإلهية ودورها في تخليد ثورة الإمام الحسين</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5"/>
            <w:tabs>
              <w:tab w:val="clear" w:pos="7892"/>
              <w:tab w:val="right" w:pos="9026" w:leader="dot"/>
            </w:tabs>
            <w:rPr/>
          </w:pPr>
          <w:hyperlink w:anchor="__RefHeading___Toc1365516_372815092">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365518_372815092">
            <w:r>
              <w:rPr>
                <w:webHidden/>
                <w:rStyle w:val="IndexLink"/>
                <w:rtl w:val="true"/>
              </w:rPr>
              <w:t>الجهة الأولى</w:t>
            </w:r>
            <w:r>
              <w:rPr>
                <w:rStyle w:val="IndexLink"/>
                <w:rtl w:val="true"/>
              </w:rPr>
              <w:t xml:space="preserve">: </w:t>
            </w:r>
            <w:r>
              <w:rPr>
                <w:rStyle w:val="IndexLink"/>
                <w:rtl w:val="true"/>
              </w:rPr>
              <w:t>العهد الرباني بعدم إضاعة أجر العاملين والسائرين على دربه وخطه</w:t>
            </w:r>
            <w:r>
              <w:rPr>
                <w:rStyle w:val="IndexLink"/>
                <w:rtl w:val="true"/>
              </w:rPr>
              <w:tab/>
            </w:r>
            <w:r>
              <w:rPr>
                <w:rStyle w:val="IndexLink"/>
              </w:rPr>
              <w:t>111</w:t>
            </w:r>
          </w:hyperlink>
        </w:p>
        <w:p>
          <w:pPr>
            <w:pStyle w:val="Contents5"/>
            <w:tabs>
              <w:tab w:val="clear" w:pos="7892"/>
              <w:tab w:val="right" w:pos="9026" w:leader="dot"/>
            </w:tabs>
            <w:rPr/>
          </w:pPr>
          <w:hyperlink w:anchor="__RefHeading___Toc1365520_372815092">
            <w:r>
              <w:rPr>
                <w:webHidden/>
                <w:rStyle w:val="IndexLink"/>
                <w:rtl w:val="true"/>
              </w:rPr>
              <w:t>الجهة الثانية</w:t>
            </w:r>
            <w:r>
              <w:rPr>
                <w:rStyle w:val="IndexLink"/>
                <w:rtl w:val="true"/>
              </w:rPr>
              <w:t xml:space="preserve">: </w:t>
            </w:r>
            <w:r>
              <w:rPr>
                <w:rStyle w:val="IndexLink"/>
                <w:rtl w:val="true"/>
              </w:rPr>
              <w:t>العهد الرباني بتماميّة نوره رغم محاولات الأعداء لإطفائه أو محوه</w:t>
            </w:r>
            <w:r>
              <w:rPr>
                <w:rStyle w:val="IndexLink"/>
                <w:rtl w:val="true"/>
              </w:rPr>
              <w:tab/>
            </w:r>
            <w:r>
              <w:rPr>
                <w:rStyle w:val="IndexLink"/>
              </w:rPr>
              <w:t>113</w:t>
            </w:r>
          </w:hyperlink>
        </w:p>
        <w:p>
          <w:pPr>
            <w:pStyle w:val="Contents4"/>
            <w:tabs>
              <w:tab w:val="clear" w:pos="8176"/>
              <w:tab w:val="right" w:pos="9026" w:leader="dot"/>
            </w:tabs>
            <w:rPr/>
          </w:pPr>
          <w:hyperlink w:anchor="__RefHeading___Toc1365522_372815092">
            <w:r>
              <w:rPr>
                <w:webHidden/>
                <w:rStyle w:val="IndexLink"/>
                <w:rtl w:val="true"/>
              </w:rPr>
              <w:t>المطلب الثاني</w:t>
            </w:r>
            <w:r>
              <w:rPr>
                <w:rStyle w:val="IndexLink"/>
                <w:rtl w:val="true"/>
              </w:rPr>
              <w:t xml:space="preserve">: </w:t>
            </w:r>
            <w:r>
              <w:rPr>
                <w:rStyle w:val="IndexLink"/>
                <w:rtl w:val="true"/>
              </w:rPr>
              <w:t>شخصية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ودورها في تخليد ثورته</w:t>
            </w:r>
            <w:r>
              <w:rPr>
                <w:rStyle w:val="IndexLink"/>
                <w:rtl w:val="true"/>
              </w:rPr>
              <w:tab/>
            </w:r>
            <w:r>
              <w:rPr>
                <w:rStyle w:val="IndexLink"/>
              </w:rPr>
              <w:t>115</w:t>
            </w:r>
          </w:hyperlink>
        </w:p>
        <w:p>
          <w:pPr>
            <w:pStyle w:val="Contents4"/>
            <w:tabs>
              <w:tab w:val="clear" w:pos="8176"/>
              <w:tab w:val="right" w:pos="9026" w:leader="dot"/>
            </w:tabs>
            <w:rPr/>
          </w:pPr>
          <w:hyperlink w:anchor="__RefHeading___Toc1365524_372815092">
            <w:r>
              <w:rPr>
                <w:webHidden/>
                <w:rStyle w:val="IndexLink"/>
                <w:rtl w:val="true"/>
              </w:rPr>
              <w:t>المطلب الثالث</w:t>
            </w:r>
            <w:r>
              <w:rPr>
                <w:rStyle w:val="IndexLink"/>
                <w:rtl w:val="true"/>
              </w:rPr>
              <w:t xml:space="preserve">: </w:t>
            </w:r>
            <w:r>
              <w:rPr>
                <w:rStyle w:val="IndexLink"/>
                <w:rtl w:val="true"/>
              </w:rPr>
              <w:t>تخطيطه</w:t>
            </w:r>
            <w:r>
              <w:rPr>
                <w:rStyle w:val="IndexLink"/>
                <w:rtl w:val="true"/>
              </w:rPr>
              <w:t>(</w:t>
            </w:r>
            <w:r>
              <w:rPr>
                <w:rStyle w:val="IndexLink"/>
                <w:rtl w:val="true"/>
              </w:rPr>
              <w:t>علیه السلام</w:t>
            </w:r>
            <w:r>
              <w:rPr>
                <w:rStyle w:val="IndexLink"/>
                <w:rtl w:val="true"/>
              </w:rPr>
              <w:t xml:space="preserve">) </w:t>
            </w:r>
            <w:r>
              <w:rPr>
                <w:rStyle w:val="IndexLink"/>
                <w:rtl w:val="true"/>
              </w:rPr>
              <w:t>لخلود ثورته المباركة</w:t>
            </w:r>
            <w:r>
              <w:rPr>
                <w:rStyle w:val="IndexLink"/>
                <w:rtl w:val="true"/>
              </w:rPr>
              <w:tab/>
            </w:r>
            <w:r>
              <w:rPr>
                <w:rStyle w:val="IndexLink"/>
              </w:rPr>
              <w:t>117</w:t>
            </w:r>
          </w:hyperlink>
        </w:p>
        <w:p>
          <w:pPr>
            <w:pStyle w:val="Contents5"/>
            <w:tabs>
              <w:tab w:val="clear" w:pos="7892"/>
              <w:tab w:val="right" w:pos="9026" w:leader="dot"/>
            </w:tabs>
            <w:rPr/>
          </w:pPr>
          <w:hyperlink w:anchor="__RefHeading___Toc1365526_372815092">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365528_372815092">
            <w:r>
              <w:rPr>
                <w:webHidden/>
                <w:rStyle w:val="IndexLink"/>
                <w:rtl w:val="true"/>
              </w:rPr>
              <w:t>الجهة الأولى</w:t>
            </w:r>
            <w:r>
              <w:rPr>
                <w:rStyle w:val="IndexLink"/>
                <w:rtl w:val="true"/>
              </w:rPr>
              <w:t xml:space="preserve">: </w:t>
            </w:r>
            <w:r>
              <w:rPr>
                <w:rStyle w:val="IndexLink"/>
                <w:rtl w:val="true"/>
              </w:rPr>
              <w:t>ترقّب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لموت الطاغية معاوية</w:t>
            </w:r>
            <w:r>
              <w:rPr>
                <w:rStyle w:val="IndexLink"/>
                <w:rtl w:val="true"/>
              </w:rPr>
              <w:tab/>
            </w:r>
            <w:r>
              <w:rPr>
                <w:rStyle w:val="IndexLink"/>
              </w:rPr>
              <w:t>117</w:t>
            </w:r>
          </w:hyperlink>
        </w:p>
        <w:p>
          <w:pPr>
            <w:pStyle w:val="Contents5"/>
            <w:tabs>
              <w:tab w:val="clear" w:pos="7892"/>
              <w:tab w:val="right" w:pos="9026" w:leader="dot"/>
            </w:tabs>
            <w:rPr/>
          </w:pPr>
          <w:hyperlink w:anchor="__RefHeading___Toc1365530_372815092">
            <w:r>
              <w:rPr>
                <w:webHidden/>
                <w:rStyle w:val="IndexLink"/>
                <w:rtl w:val="true"/>
              </w:rPr>
              <w:t>الجهة الثانية</w:t>
            </w:r>
            <w:r>
              <w:rPr>
                <w:rStyle w:val="IndexLink"/>
                <w:rtl w:val="true"/>
              </w:rPr>
              <w:t xml:space="preserve">: </w:t>
            </w:r>
            <w:r>
              <w:rPr>
                <w:rStyle w:val="IndexLink"/>
                <w:rtl w:val="true"/>
              </w:rPr>
              <w:t>التركيز الإعلامي لثورته وأهدافها</w:t>
            </w:r>
            <w:r>
              <w:rPr>
                <w:rStyle w:val="IndexLink"/>
                <w:rtl w:val="true"/>
              </w:rPr>
              <w:tab/>
            </w:r>
            <w:r>
              <w:rPr>
                <w:rStyle w:val="IndexLink"/>
              </w:rPr>
              <w:t>118</w:t>
            </w:r>
          </w:hyperlink>
        </w:p>
        <w:p>
          <w:pPr>
            <w:pStyle w:val="Contents5"/>
            <w:tabs>
              <w:tab w:val="clear" w:pos="7892"/>
              <w:tab w:val="right" w:pos="9026" w:leader="dot"/>
            </w:tabs>
            <w:rPr/>
          </w:pPr>
          <w:hyperlink w:anchor="__RefHeading___Toc1365532_372815092">
            <w:r>
              <w:rPr>
                <w:webHidden/>
                <w:rStyle w:val="IndexLink"/>
                <w:rtl w:val="true"/>
              </w:rPr>
              <w:t>الجهة الثالثة</w:t>
            </w:r>
            <w:r>
              <w:rPr>
                <w:rStyle w:val="IndexLink"/>
                <w:rtl w:val="true"/>
              </w:rPr>
              <w:t xml:space="preserve">: </w:t>
            </w:r>
            <w:r>
              <w:rPr>
                <w:rStyle w:val="IndexLink"/>
                <w:rtl w:val="true"/>
              </w:rPr>
              <w:t>اختياره واختباره</w:t>
            </w:r>
            <w:r>
              <w:rPr>
                <w:rStyle w:val="IndexLink"/>
                <w:rtl w:val="true"/>
              </w:rPr>
              <w:t>(</w:t>
            </w:r>
            <w:r>
              <w:rPr>
                <w:rStyle w:val="IndexLink"/>
                <w:rtl w:val="true"/>
              </w:rPr>
              <w:t>علیه السلام</w:t>
            </w:r>
            <w:r>
              <w:rPr>
                <w:rStyle w:val="IndexLink"/>
                <w:rtl w:val="true"/>
              </w:rPr>
              <w:t xml:space="preserve">) </w:t>
            </w:r>
            <w:r>
              <w:rPr>
                <w:rStyle w:val="IndexLink"/>
                <w:rtl w:val="true"/>
              </w:rPr>
              <w:t>لأصحابه</w:t>
            </w:r>
            <w:r>
              <w:rPr>
                <w:rStyle w:val="IndexLink"/>
                <w:rtl w:val="true"/>
              </w:rPr>
              <w:tab/>
            </w:r>
            <w:r>
              <w:rPr>
                <w:rStyle w:val="IndexLink"/>
              </w:rPr>
              <w:t>119</w:t>
            </w:r>
          </w:hyperlink>
        </w:p>
        <w:p>
          <w:pPr>
            <w:pStyle w:val="Contents4"/>
            <w:tabs>
              <w:tab w:val="clear" w:pos="8176"/>
              <w:tab w:val="right" w:pos="9026" w:leader="dot"/>
            </w:tabs>
            <w:rPr/>
          </w:pPr>
          <w:hyperlink w:anchor="__RefHeading___Toc1365534_372815092">
            <w:r>
              <w:rPr>
                <w:webHidden/>
                <w:rStyle w:val="IndexLink"/>
                <w:rtl w:val="true"/>
              </w:rPr>
              <w:t>المطلب الرابع</w:t>
            </w:r>
            <w:r>
              <w:rPr>
                <w:rStyle w:val="IndexLink"/>
                <w:rtl w:val="true"/>
              </w:rPr>
              <w:t xml:space="preserve">: </w:t>
            </w:r>
            <w:r>
              <w:rPr>
                <w:rStyle w:val="IndexLink"/>
                <w:rtl w:val="true"/>
              </w:rPr>
              <w:t>الدور الفعّال للإمام زين العابدين والسيدة زينب</w:t>
            </w:r>
            <w:r>
              <w:rPr>
                <w:rStyle w:val="IndexLink"/>
                <w:rtl w:val="true"/>
              </w:rPr>
              <w:t>(</w:t>
            </w:r>
            <w:r>
              <w:rPr>
                <w:rStyle w:val="IndexLink"/>
                <w:rtl w:val="true"/>
              </w:rPr>
              <w:t>علیهما السلام</w:t>
            </w:r>
            <w:r>
              <w:rPr>
                <w:rStyle w:val="IndexLink"/>
                <w:rtl w:val="true"/>
              </w:rPr>
              <w:t xml:space="preserve">) </w:t>
            </w:r>
            <w:r>
              <w:rPr>
                <w:rStyle w:val="IndexLink"/>
                <w:rtl w:val="true"/>
              </w:rPr>
              <w:t>في تخليد ثورة الإمام الحسين</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1365536_372815092">
            <w:r>
              <w:rPr>
                <w:webHidden/>
                <w:rStyle w:val="IndexLink"/>
                <w:rtl w:val="true"/>
              </w:rPr>
              <w:t>خلاصة الفصل الأوّل</w:t>
            </w:r>
            <w:r>
              <w:rPr>
                <w:rStyle w:val="IndexLink"/>
                <w:rtl w:val="true"/>
              </w:rPr>
              <w:tab/>
            </w:r>
            <w:r>
              <w:rPr>
                <w:rStyle w:val="IndexLink"/>
              </w:rPr>
              <w:t>124</w:t>
            </w:r>
          </w:hyperlink>
        </w:p>
        <w:p>
          <w:pPr>
            <w:pStyle w:val="Contents2"/>
            <w:tabs>
              <w:tab w:val="clear" w:pos="8743"/>
              <w:tab w:val="right" w:pos="9026" w:leader="dot"/>
            </w:tabs>
            <w:rPr/>
          </w:pPr>
          <w:hyperlink w:anchor="__RefHeading___Toc1365538_372815092">
            <w:r>
              <w:rPr>
                <w:webHidden/>
                <w:rStyle w:val="IndexLink"/>
                <w:rtl w:val="true"/>
              </w:rPr>
              <w:t>الفصل الثانی</w:t>
            </w:r>
            <w:r>
              <w:rPr>
                <w:rStyle w:val="IndexLink"/>
                <w:rtl w:val="true"/>
              </w:rPr>
              <w:t xml:space="preserve">: </w:t>
            </w:r>
            <w:r>
              <w:rPr>
                <w:rStyle w:val="IndexLink"/>
                <w:rtl w:val="true"/>
              </w:rPr>
              <w:t>مظاهر تجلّي الغضب الإلهي لمقتل سيّد الشهداء</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365540_372815092">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365542_372815092">
            <w:r>
              <w:rPr>
                <w:webHidden/>
                <w:rStyle w:val="IndexLink"/>
                <w:rtl w:val="true"/>
              </w:rPr>
              <w:t>توطئة</w:t>
            </w:r>
            <w:r>
              <w:rPr>
                <w:rStyle w:val="IndexLink"/>
                <w:rtl w:val="true"/>
              </w:rPr>
              <w:tab/>
            </w:r>
            <w:r>
              <w:rPr>
                <w:rStyle w:val="IndexLink"/>
              </w:rPr>
              <w:t>127</w:t>
            </w:r>
          </w:hyperlink>
        </w:p>
        <w:p>
          <w:pPr>
            <w:pStyle w:val="Contents3"/>
            <w:tabs>
              <w:tab w:val="clear" w:pos="8459"/>
              <w:tab w:val="right" w:pos="9026" w:leader="dot"/>
            </w:tabs>
            <w:rPr/>
          </w:pPr>
          <w:hyperlink w:anchor="__RefHeading___Toc1365544_372815092">
            <w:r>
              <w:rPr>
                <w:webHidden/>
                <w:rStyle w:val="IndexLink"/>
                <w:rtl w:val="true"/>
              </w:rPr>
              <w:t>المبحث الأوَّل</w:t>
            </w:r>
            <w:r>
              <w:rPr>
                <w:rStyle w:val="IndexLink"/>
                <w:rtl w:val="true"/>
              </w:rPr>
              <w:t xml:space="preserve">: </w:t>
            </w:r>
            <w:r>
              <w:rPr>
                <w:rStyle w:val="IndexLink"/>
                <w:rtl w:val="true"/>
              </w:rPr>
              <w:t>المظاهر السماويّة لتجلّي الغضب الإلهي لمقتل سيّد الشهداء</w:t>
            </w:r>
            <w:r>
              <w:rPr>
                <w:rStyle w:val="IndexLink"/>
                <w:rtl w:val="true"/>
              </w:rPr>
              <w:t>(</w:t>
            </w:r>
            <w:r>
              <w:rPr>
                <w:rStyle w:val="IndexLink"/>
                <w:rtl w:val="true"/>
              </w:rPr>
              <w:t>علیه السلام</w:t>
            </w:r>
            <w:r>
              <w:rPr>
                <w:rStyle w:val="IndexLink"/>
                <w:rtl w:val="true"/>
              </w:rPr>
              <w:t xml:space="preserve">) </w:t>
            </w:r>
            <w:r>
              <w:rPr>
                <w:rStyle w:val="IndexLink"/>
                <w:rtl w:val="true"/>
              </w:rPr>
              <w:t>في أحاديث السنة</w:t>
            </w:r>
            <w:r>
              <w:rPr>
                <w:rStyle w:val="IndexLink"/>
                <w:rtl w:val="true"/>
              </w:rPr>
              <w:tab/>
            </w:r>
            <w:r>
              <w:rPr>
                <w:rStyle w:val="IndexLink"/>
              </w:rPr>
              <w:t>129</w:t>
            </w:r>
          </w:hyperlink>
        </w:p>
        <w:p>
          <w:pPr>
            <w:pStyle w:val="Contents4"/>
            <w:tabs>
              <w:tab w:val="clear" w:pos="8176"/>
              <w:tab w:val="right" w:pos="9026" w:leader="dot"/>
            </w:tabs>
            <w:rPr/>
          </w:pPr>
          <w:hyperlink w:anchor="__RefHeading___Toc1365546_372815092">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365548_372815092">
            <w:r>
              <w:rPr>
                <w:webHidden/>
                <w:rStyle w:val="IndexLink"/>
                <w:rtl w:val="true"/>
              </w:rPr>
              <w:t>المطلب الأوّل</w:t>
            </w:r>
            <w:r>
              <w:rPr>
                <w:rStyle w:val="IndexLink"/>
                <w:rtl w:val="true"/>
              </w:rPr>
              <w:t xml:space="preserve">: </w:t>
            </w:r>
            <w:r>
              <w:rPr>
                <w:rStyle w:val="IndexLink"/>
                <w:rtl w:val="true"/>
              </w:rPr>
              <w:t>تجلّيات المظاهر الكونيّة للغضب الإلهي</w:t>
            </w:r>
            <w:r>
              <w:rPr>
                <w:rStyle w:val="IndexLink"/>
                <w:rtl w:val="true"/>
              </w:rPr>
              <w:tab/>
            </w:r>
            <w:r>
              <w:rPr>
                <w:rStyle w:val="IndexLink"/>
              </w:rPr>
              <w:t>129</w:t>
            </w:r>
          </w:hyperlink>
        </w:p>
        <w:p>
          <w:pPr>
            <w:pStyle w:val="Contents5"/>
            <w:tabs>
              <w:tab w:val="clear" w:pos="7892"/>
              <w:tab w:val="right" w:pos="9026" w:leader="dot"/>
            </w:tabs>
            <w:rPr/>
          </w:pPr>
          <w:hyperlink w:anchor="__RefHeading___Toc1365550_372815092">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365552_372815092">
            <w:r>
              <w:rPr>
                <w:webHidden/>
                <w:rStyle w:val="IndexLink"/>
                <w:rtl w:val="true"/>
              </w:rPr>
              <w:t>الجهة الأولى</w:t>
            </w:r>
            <w:r>
              <w:rPr>
                <w:rStyle w:val="IndexLink"/>
                <w:rtl w:val="true"/>
              </w:rPr>
              <w:t xml:space="preserve">: </w:t>
            </w:r>
            <w:r>
              <w:rPr>
                <w:rStyle w:val="IndexLink"/>
                <w:rtl w:val="true"/>
              </w:rPr>
              <w:t>ما جاء في معنى بكاء السماء</w:t>
            </w:r>
            <w:r>
              <w:rPr>
                <w:rStyle w:val="IndexLink"/>
                <w:rtl w:val="true"/>
              </w:rPr>
              <w:tab/>
            </w:r>
            <w:r>
              <w:rPr>
                <w:rStyle w:val="IndexLink"/>
              </w:rPr>
              <w:t>129</w:t>
            </w:r>
          </w:hyperlink>
        </w:p>
        <w:p>
          <w:pPr>
            <w:pStyle w:val="Contents5"/>
            <w:tabs>
              <w:tab w:val="clear" w:pos="7892"/>
              <w:tab w:val="right" w:pos="9026" w:leader="dot"/>
            </w:tabs>
            <w:rPr/>
          </w:pPr>
          <w:hyperlink w:anchor="__RefHeading___Toc1365554_372815092">
            <w:r>
              <w:rPr>
                <w:webHidden/>
                <w:rStyle w:val="IndexLink"/>
                <w:rtl w:val="true"/>
              </w:rPr>
              <w:t>الجهة الثانية</w:t>
            </w:r>
            <w:r>
              <w:rPr>
                <w:rStyle w:val="IndexLink"/>
                <w:rtl w:val="true"/>
              </w:rPr>
              <w:t xml:space="preserve">: </w:t>
            </w:r>
            <w:r>
              <w:rPr>
                <w:rStyle w:val="IndexLink"/>
                <w:rtl w:val="true"/>
              </w:rPr>
              <w:t>مطر السماء دماً لمقتل سيّد الشهداء</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5"/>
            <w:tabs>
              <w:tab w:val="clear" w:pos="7892"/>
              <w:tab w:val="right" w:pos="9026" w:leader="dot"/>
            </w:tabs>
            <w:rPr/>
          </w:pPr>
          <w:hyperlink w:anchor="__RefHeading___Toc1365556_372815092">
            <w:r>
              <w:rPr>
                <w:webHidden/>
                <w:rStyle w:val="IndexLink"/>
                <w:rtl w:val="true"/>
              </w:rPr>
              <w:t>الجهة الثالثة</w:t>
            </w:r>
            <w:r>
              <w:rPr>
                <w:rStyle w:val="IndexLink"/>
                <w:rtl w:val="true"/>
              </w:rPr>
              <w:t xml:space="preserve">: </w:t>
            </w:r>
            <w:r>
              <w:rPr>
                <w:rStyle w:val="IndexLink"/>
                <w:rtl w:val="true"/>
              </w:rPr>
              <w:t>مكوث السماء أيّاماً كالعلقة لمقتل سيّد الشهداء</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5"/>
            <w:tabs>
              <w:tab w:val="clear" w:pos="7892"/>
              <w:tab w:val="right" w:pos="9026" w:leader="dot"/>
            </w:tabs>
            <w:rPr/>
          </w:pPr>
          <w:hyperlink w:anchor="__RefHeading___Toc1365558_372815092">
            <w:r>
              <w:rPr>
                <w:webHidden/>
                <w:rStyle w:val="IndexLink"/>
                <w:rtl w:val="true"/>
              </w:rPr>
              <w:t>الجهة الرابعة</w:t>
            </w:r>
            <w:r>
              <w:rPr>
                <w:rStyle w:val="IndexLink"/>
                <w:rtl w:val="true"/>
              </w:rPr>
              <w:t xml:space="preserve">: </w:t>
            </w:r>
            <w:r>
              <w:rPr>
                <w:rStyle w:val="IndexLink"/>
                <w:rtl w:val="true"/>
              </w:rPr>
              <w:t>احمرار آفاق السماء لمقتل سيّد الشهداء</w:t>
            </w:r>
            <w:r>
              <w:rPr>
                <w:rStyle w:val="IndexLink"/>
                <w:rtl w:val="true"/>
              </w:rPr>
              <w:t>(</w:t>
            </w:r>
            <w:r>
              <w:rPr>
                <w:rStyle w:val="IndexLink"/>
                <w:rtl w:val="true"/>
              </w:rPr>
              <w:t>علیه السلام</w:t>
            </w:r>
            <w:r>
              <w:rPr>
                <w:rStyle w:val="IndexLink"/>
                <w:rtl w:val="true"/>
              </w:rPr>
              <w:t>)</w:t>
              <w:tab/>
            </w:r>
            <w:r>
              <w:rPr>
                <w:rStyle w:val="IndexLink"/>
              </w:rPr>
              <w:t>135</w:t>
            </w:r>
          </w:hyperlink>
        </w:p>
        <w:p>
          <w:pPr>
            <w:pStyle w:val="Contents5"/>
            <w:tabs>
              <w:tab w:val="clear" w:pos="7892"/>
              <w:tab w:val="right" w:pos="9026" w:leader="dot"/>
            </w:tabs>
            <w:rPr/>
          </w:pPr>
          <w:hyperlink w:anchor="__RefHeading___Toc1365560_372815092">
            <w:r>
              <w:rPr>
                <w:webHidden/>
                <w:rStyle w:val="IndexLink"/>
                <w:rtl w:val="true"/>
              </w:rPr>
              <w:t>الجهة الخامسة</w:t>
            </w:r>
            <w:r>
              <w:rPr>
                <w:rStyle w:val="IndexLink"/>
                <w:rtl w:val="true"/>
              </w:rPr>
              <w:t xml:space="preserve">: </w:t>
            </w:r>
            <w:r>
              <w:rPr>
                <w:rStyle w:val="IndexLink"/>
                <w:rtl w:val="true"/>
              </w:rPr>
              <w:t>كسوف الشمس وتفطر السماء لمقتل سيد الشهداء</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5"/>
            <w:tabs>
              <w:tab w:val="clear" w:pos="7892"/>
              <w:tab w:val="right" w:pos="9026" w:leader="dot"/>
            </w:tabs>
            <w:rPr/>
          </w:pPr>
          <w:hyperlink w:anchor="__RefHeading___Toc1365562_372815092">
            <w:r>
              <w:rPr>
                <w:webHidden/>
                <w:rStyle w:val="IndexLink"/>
                <w:rtl w:val="true"/>
              </w:rPr>
              <w:t>الجهة السادسة</w:t>
            </w:r>
            <w:r>
              <w:rPr>
                <w:rStyle w:val="IndexLink"/>
                <w:rtl w:val="true"/>
              </w:rPr>
              <w:t xml:space="preserve">: </w:t>
            </w:r>
            <w:r>
              <w:rPr>
                <w:rStyle w:val="IndexLink"/>
                <w:rtl w:val="true"/>
              </w:rPr>
              <w:t>بعض الروايات فيما تتعلق بالآثار الكونيّة لمقتل سيّد الشهداء</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4"/>
            <w:tabs>
              <w:tab w:val="clear" w:pos="8176"/>
              <w:tab w:val="right" w:pos="9026" w:leader="dot"/>
            </w:tabs>
            <w:rPr/>
          </w:pPr>
          <w:hyperlink w:anchor="__RefHeading___Toc1365564_372815092">
            <w:r>
              <w:rPr>
                <w:webHidden/>
                <w:rStyle w:val="IndexLink"/>
                <w:rtl w:val="true"/>
              </w:rPr>
              <w:t>المطلب الثاني</w:t>
            </w:r>
            <w:r>
              <w:rPr>
                <w:rStyle w:val="IndexLink"/>
                <w:rtl w:val="true"/>
              </w:rPr>
              <w:t xml:space="preserve">: </w:t>
            </w:r>
            <w:r>
              <w:rPr>
                <w:rStyle w:val="IndexLink"/>
                <w:rtl w:val="true"/>
              </w:rPr>
              <w:t>تجلّيات المظاهر غير الكونيّة للغضب الإلهي</w:t>
            </w:r>
            <w:r>
              <w:rPr>
                <w:rStyle w:val="IndexLink"/>
                <w:rtl w:val="true"/>
              </w:rPr>
              <w:tab/>
            </w:r>
            <w:r>
              <w:rPr>
                <w:rStyle w:val="IndexLink"/>
              </w:rPr>
              <w:t>139</w:t>
            </w:r>
          </w:hyperlink>
        </w:p>
        <w:p>
          <w:pPr>
            <w:pStyle w:val="Contents5"/>
            <w:tabs>
              <w:tab w:val="clear" w:pos="7892"/>
              <w:tab w:val="right" w:pos="9026" w:leader="dot"/>
            </w:tabs>
            <w:rPr/>
          </w:pPr>
          <w:hyperlink w:anchor="__RefHeading___Toc1365566_372815092">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365568_372815092">
            <w:r>
              <w:rPr>
                <w:webHidden/>
                <w:rStyle w:val="IndexLink"/>
                <w:rtl w:val="true"/>
              </w:rPr>
              <w:t>بكاء الملائكة لمقتل سيّد الشهداء</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1365570_372815092">
            <w:r>
              <w:rPr>
                <w:webHidden/>
                <w:rStyle w:val="IndexLink"/>
                <w:rtl w:val="true"/>
              </w:rPr>
              <w:t>المبحث الثاني</w:t>
            </w:r>
            <w:r>
              <w:rPr>
                <w:rStyle w:val="IndexLink"/>
                <w:rtl w:val="true"/>
              </w:rPr>
              <w:t>:</w:t>
            </w:r>
            <w:r>
              <w:rPr>
                <w:rStyle w:val="IndexLink"/>
                <w:rtl w:val="true"/>
              </w:rPr>
              <w:t>تجلّي المظاهر الأرضيّة للغضب الإلهي لمقتل سيّد الشهداء</w:t>
            </w:r>
            <w:r>
              <w:rPr>
                <w:rStyle w:val="IndexLink"/>
                <w:rtl w:val="true"/>
              </w:rPr>
              <w:t>(</w:t>
            </w:r>
            <w:r>
              <w:rPr>
                <w:rStyle w:val="IndexLink"/>
                <w:rtl w:val="true"/>
              </w:rPr>
              <w:t>علیه السلام</w:t>
            </w:r>
            <w:r>
              <w:rPr>
                <w:rStyle w:val="IndexLink"/>
                <w:rtl w:val="true"/>
              </w:rPr>
              <w:t xml:space="preserve">) </w:t>
            </w:r>
            <w:r>
              <w:rPr>
                <w:rStyle w:val="IndexLink"/>
                <w:rtl w:val="true"/>
              </w:rPr>
              <w:t>في أحاديث السنة</w:t>
            </w:r>
            <w:r>
              <w:rPr>
                <w:rStyle w:val="IndexLink"/>
                <w:rtl w:val="true"/>
              </w:rPr>
              <w:tab/>
            </w:r>
            <w:r>
              <w:rPr>
                <w:rStyle w:val="IndexLink"/>
              </w:rPr>
              <w:t>141</w:t>
            </w:r>
          </w:hyperlink>
        </w:p>
        <w:p>
          <w:pPr>
            <w:pStyle w:val="Contents4"/>
            <w:tabs>
              <w:tab w:val="clear" w:pos="8176"/>
              <w:tab w:val="right" w:pos="9026" w:leader="dot"/>
            </w:tabs>
            <w:rPr/>
          </w:pPr>
          <w:hyperlink w:anchor="__RefHeading___Toc1365572_372815092">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365574_372815092">
            <w:r>
              <w:rPr>
                <w:webHidden/>
                <w:rStyle w:val="IndexLink"/>
                <w:rtl w:val="true"/>
              </w:rPr>
              <w:t>المطلب الأوّل</w:t>
            </w:r>
            <w:r>
              <w:rPr>
                <w:rStyle w:val="IndexLink"/>
                <w:rtl w:val="true"/>
              </w:rPr>
              <w:t xml:space="preserve">: </w:t>
            </w:r>
            <w:r>
              <w:rPr>
                <w:rStyle w:val="IndexLink"/>
                <w:rtl w:val="true"/>
              </w:rPr>
              <w:t>مظاهر تجلّيات الغضب الإلهي في الجمادات</w:t>
            </w:r>
            <w:r>
              <w:rPr>
                <w:rStyle w:val="IndexLink"/>
                <w:rtl w:val="true"/>
              </w:rPr>
              <w:tab/>
            </w:r>
            <w:r>
              <w:rPr>
                <w:rStyle w:val="IndexLink"/>
              </w:rPr>
              <w:t>141</w:t>
            </w:r>
          </w:hyperlink>
        </w:p>
        <w:p>
          <w:pPr>
            <w:pStyle w:val="Contents5"/>
            <w:tabs>
              <w:tab w:val="clear" w:pos="7892"/>
              <w:tab w:val="right" w:pos="9026" w:leader="dot"/>
            </w:tabs>
            <w:rPr/>
          </w:pPr>
          <w:hyperlink w:anchor="__RefHeading___Toc1365576_372815092">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365578_372815092">
            <w:r>
              <w:rPr>
                <w:webHidden/>
                <w:rStyle w:val="IndexLink"/>
                <w:rtl w:val="true"/>
              </w:rPr>
              <w:t>الجهة الأولى</w:t>
            </w:r>
            <w:r>
              <w:rPr>
                <w:rStyle w:val="IndexLink"/>
                <w:rtl w:val="true"/>
              </w:rPr>
              <w:t xml:space="preserve">: </w:t>
            </w:r>
            <w:r>
              <w:rPr>
                <w:rStyle w:val="IndexLink"/>
                <w:rtl w:val="true"/>
              </w:rPr>
              <w:t>ما رفع حجر إلّا وتحته دم عبيطا لمقتل سيّد الشهداء</w:t>
            </w:r>
            <w:r>
              <w:rPr>
                <w:rStyle w:val="IndexLink"/>
                <w:rtl w:val="true"/>
              </w:rPr>
              <w:t>(</w:t>
            </w:r>
            <w:r>
              <w:rPr>
                <w:rStyle w:val="IndexLink"/>
                <w:rtl w:val="true"/>
              </w:rPr>
              <w:t>علیه السلام</w:t>
            </w:r>
            <w:r>
              <w:rPr>
                <w:rStyle w:val="IndexLink"/>
                <w:rtl w:val="true"/>
              </w:rPr>
              <w:t>)</w:t>
              <w:tab/>
            </w:r>
            <w:r>
              <w:rPr>
                <w:rStyle w:val="IndexLink"/>
              </w:rPr>
              <w:t>141</w:t>
            </w:r>
          </w:hyperlink>
        </w:p>
        <w:p>
          <w:pPr>
            <w:pStyle w:val="Contents5"/>
            <w:tabs>
              <w:tab w:val="clear" w:pos="7892"/>
              <w:tab w:val="right" w:pos="9026" w:leader="dot"/>
            </w:tabs>
            <w:rPr/>
          </w:pPr>
          <w:hyperlink w:anchor="__RefHeading___Toc1365580_372815092">
            <w:r>
              <w:rPr>
                <w:webHidden/>
                <w:rStyle w:val="IndexLink"/>
                <w:rtl w:val="true"/>
              </w:rPr>
              <w:t>الجهة الثانية</w:t>
            </w:r>
            <w:r>
              <w:rPr>
                <w:rStyle w:val="IndexLink"/>
                <w:rtl w:val="true"/>
              </w:rPr>
              <w:t xml:space="preserve">: </w:t>
            </w:r>
            <w:r>
              <w:rPr>
                <w:rStyle w:val="IndexLink"/>
                <w:rtl w:val="true"/>
              </w:rPr>
              <w:t>أحداث قصر الإمارة بعد مقتل سيّد الشهداء</w:t>
            </w:r>
            <w:r>
              <w:rPr>
                <w:rStyle w:val="IndexLink"/>
                <w:rtl w:val="true"/>
              </w:rPr>
              <w:t>(</w:t>
            </w:r>
            <w:r>
              <w:rPr>
                <w:rStyle w:val="IndexLink"/>
                <w:rtl w:val="true"/>
              </w:rPr>
              <w:t>علیه السلام</w:t>
            </w:r>
            <w:r>
              <w:rPr>
                <w:rStyle w:val="IndexLink"/>
                <w:rtl w:val="true"/>
              </w:rPr>
              <w:t>)</w:t>
              <w:tab/>
            </w:r>
            <w:r>
              <w:rPr>
                <w:rStyle w:val="IndexLink"/>
              </w:rPr>
              <w:t>144</w:t>
            </w:r>
          </w:hyperlink>
        </w:p>
        <w:p>
          <w:pPr>
            <w:pStyle w:val="Contents5"/>
            <w:tabs>
              <w:tab w:val="clear" w:pos="7892"/>
              <w:tab w:val="right" w:pos="9026" w:leader="dot"/>
            </w:tabs>
            <w:rPr/>
          </w:pPr>
          <w:hyperlink w:anchor="__RefHeading___Toc1365582_372815092">
            <w:r>
              <w:rPr>
                <w:webHidden/>
                <w:rStyle w:val="IndexLink"/>
                <w:rtl w:val="true"/>
              </w:rPr>
              <w:t>الجهة الثالثة</w:t>
            </w:r>
            <w:r>
              <w:rPr>
                <w:rStyle w:val="IndexLink"/>
                <w:rtl w:val="true"/>
              </w:rPr>
              <w:t xml:space="preserve">: </w:t>
            </w:r>
            <w:r>
              <w:rPr>
                <w:rStyle w:val="IndexLink"/>
                <w:rtl w:val="true"/>
              </w:rPr>
              <w:t>تلطّخ الحيطان بالدم لمقتل سيّد الشهداء</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4"/>
            <w:tabs>
              <w:tab w:val="clear" w:pos="8176"/>
              <w:tab w:val="right" w:pos="9026" w:leader="dot"/>
            </w:tabs>
            <w:rPr/>
          </w:pPr>
          <w:hyperlink w:anchor="__RefHeading___Toc1365584_372815092">
            <w:r>
              <w:rPr>
                <w:webHidden/>
                <w:rStyle w:val="IndexLink"/>
                <w:rtl w:val="true"/>
              </w:rPr>
              <w:t>المطلب الثاني</w:t>
            </w:r>
            <w:r>
              <w:rPr>
                <w:rStyle w:val="IndexLink"/>
                <w:rtl w:val="true"/>
              </w:rPr>
              <w:t xml:space="preserve">: </w:t>
            </w:r>
            <w:r>
              <w:rPr>
                <w:rStyle w:val="IndexLink"/>
                <w:rtl w:val="true"/>
              </w:rPr>
              <w:t>مظاهر تجليّات الغضب الإلهي في غير الجمادات</w:t>
            </w:r>
            <w:r>
              <w:rPr>
                <w:rStyle w:val="IndexLink"/>
                <w:rtl w:val="true"/>
              </w:rPr>
              <w:tab/>
            </w:r>
            <w:r>
              <w:rPr>
                <w:rStyle w:val="IndexLink"/>
              </w:rPr>
              <w:t>146</w:t>
            </w:r>
          </w:hyperlink>
        </w:p>
        <w:p>
          <w:pPr>
            <w:pStyle w:val="Contents5"/>
            <w:tabs>
              <w:tab w:val="clear" w:pos="7892"/>
              <w:tab w:val="right" w:pos="9026" w:leader="dot"/>
            </w:tabs>
            <w:rPr/>
          </w:pPr>
          <w:hyperlink w:anchor="__RefHeading___Toc1365586_372815092">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365588_372815092">
            <w:r>
              <w:rPr>
                <w:webHidden/>
                <w:rStyle w:val="IndexLink"/>
                <w:rtl w:val="true"/>
              </w:rPr>
              <w:t>الجهة الأولى</w:t>
            </w:r>
            <w:r>
              <w:rPr>
                <w:rStyle w:val="IndexLink"/>
                <w:rtl w:val="true"/>
              </w:rPr>
              <w:t xml:space="preserve">: </w:t>
            </w:r>
            <w:r>
              <w:rPr>
                <w:rStyle w:val="IndexLink"/>
                <w:rtl w:val="true"/>
              </w:rPr>
              <w:t>التجلّيات الإنسية لمقتل سيد الشهداء</w:t>
            </w:r>
            <w:r>
              <w:rPr>
                <w:rStyle w:val="IndexLink"/>
                <w:rtl w:val="true"/>
              </w:rPr>
              <w:t>(</w:t>
            </w:r>
            <w:r>
              <w:rPr>
                <w:rStyle w:val="IndexLink"/>
                <w:rtl w:val="true"/>
              </w:rPr>
              <w:t>علیه السلام</w:t>
            </w:r>
            <w:r>
              <w:rPr>
                <w:rStyle w:val="IndexLink"/>
                <w:rtl w:val="true"/>
              </w:rPr>
              <w:t>)</w:t>
              <w:tab/>
            </w:r>
            <w:r>
              <w:rPr>
                <w:rStyle w:val="IndexLink"/>
              </w:rPr>
              <w:t>147</w:t>
            </w:r>
          </w:hyperlink>
        </w:p>
        <w:p>
          <w:pPr>
            <w:pStyle w:val="Contents6"/>
            <w:tabs>
              <w:tab w:val="clear" w:pos="7609"/>
              <w:tab w:val="right" w:pos="9026" w:leader="dot"/>
            </w:tabs>
            <w:rPr/>
          </w:pPr>
          <w:hyperlink w:anchor="__RefHeading___Toc1365590_372815092">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1365592_372815092">
            <w:r>
              <w:rPr>
                <w:webHidden/>
                <w:rStyle w:val="IndexLink"/>
                <w:rtl w:val="true"/>
              </w:rPr>
              <w:t>النقطة الأولى</w:t>
            </w:r>
            <w:r>
              <w:rPr>
                <w:rStyle w:val="IndexLink"/>
                <w:rtl w:val="true"/>
              </w:rPr>
              <w:t xml:space="preserve">: </w:t>
            </w:r>
            <w:r>
              <w:rPr>
                <w:rStyle w:val="IndexLink"/>
                <w:rtl w:val="true"/>
              </w:rPr>
              <w:t>ما حدث لعبيد الله بن زياد لعنه الله</w:t>
            </w:r>
            <w:r>
              <w:rPr>
                <w:rStyle w:val="IndexLink"/>
                <w:rtl w:val="true"/>
              </w:rPr>
              <w:tab/>
            </w:r>
            <w:r>
              <w:rPr>
                <w:rStyle w:val="IndexLink"/>
              </w:rPr>
              <w:t>147</w:t>
            </w:r>
          </w:hyperlink>
        </w:p>
        <w:p>
          <w:pPr>
            <w:pStyle w:val="Contents6"/>
            <w:tabs>
              <w:tab w:val="clear" w:pos="7609"/>
              <w:tab w:val="right" w:pos="9026" w:leader="dot"/>
            </w:tabs>
            <w:rPr/>
          </w:pPr>
          <w:hyperlink w:anchor="__RefHeading___Toc1365594_372815092">
            <w:r>
              <w:rPr>
                <w:webHidden/>
                <w:rStyle w:val="IndexLink"/>
                <w:rtl w:val="true"/>
              </w:rPr>
              <w:t>النقطة الثانية</w:t>
            </w:r>
            <w:r>
              <w:rPr>
                <w:rStyle w:val="IndexLink"/>
                <w:rtl w:val="true"/>
              </w:rPr>
              <w:t xml:space="preserve">: </w:t>
            </w:r>
            <w:r>
              <w:rPr>
                <w:rStyle w:val="IndexLink"/>
                <w:rtl w:val="true"/>
              </w:rPr>
              <w:t>رجل سب الإمام الحسين وأبيه</w:t>
            </w:r>
            <w:r>
              <w:rPr>
                <w:rStyle w:val="IndexLink"/>
                <w:rtl w:val="true"/>
              </w:rPr>
              <w:t>(</w:t>
            </w:r>
            <w:r>
              <w:rPr>
                <w:rStyle w:val="IndexLink"/>
                <w:rtl w:val="true"/>
              </w:rPr>
              <w:t>علیهما السلام</w:t>
            </w:r>
            <w:r>
              <w:rPr>
                <w:rStyle w:val="IndexLink"/>
                <w:rtl w:val="true"/>
              </w:rPr>
              <w:t xml:space="preserve">) </w:t>
            </w:r>
            <w:r>
              <w:rPr>
                <w:rStyle w:val="IndexLink"/>
                <w:rtl w:val="true"/>
              </w:rPr>
              <w:t>فرماه الله بكوكبين فعمى</w:t>
            </w:r>
            <w:r>
              <w:rPr>
                <w:rStyle w:val="IndexLink"/>
                <w:rtl w:val="true"/>
              </w:rPr>
              <w:tab/>
            </w:r>
            <w:r>
              <w:rPr>
                <w:rStyle w:val="IndexLink"/>
              </w:rPr>
              <w:t>148</w:t>
            </w:r>
          </w:hyperlink>
        </w:p>
        <w:p>
          <w:pPr>
            <w:pStyle w:val="Contents6"/>
            <w:tabs>
              <w:tab w:val="clear" w:pos="7609"/>
              <w:tab w:val="right" w:pos="9026" w:leader="dot"/>
            </w:tabs>
            <w:rPr/>
          </w:pPr>
          <w:hyperlink w:anchor="__RefHeading___Toc1365596_372815092">
            <w:r>
              <w:rPr>
                <w:webHidden/>
                <w:rStyle w:val="IndexLink"/>
                <w:rtl w:val="true"/>
              </w:rPr>
              <w:t>النقطة الثالثة</w:t>
            </w:r>
            <w:r>
              <w:rPr>
                <w:rStyle w:val="IndexLink"/>
                <w:rtl w:val="true"/>
              </w:rPr>
              <w:t xml:space="preserve">: </w:t>
            </w:r>
            <w:r>
              <w:rPr>
                <w:rStyle w:val="IndexLink"/>
                <w:rtl w:val="true"/>
              </w:rPr>
              <w:t>عقاب من أهان قبر الإمام الحسين</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6"/>
            <w:tabs>
              <w:tab w:val="clear" w:pos="7609"/>
              <w:tab w:val="right" w:pos="9026" w:leader="dot"/>
            </w:tabs>
            <w:rPr/>
          </w:pPr>
          <w:hyperlink w:anchor="__RefHeading___Toc1365598_372815092">
            <w:r>
              <w:rPr>
                <w:webHidden/>
                <w:rStyle w:val="IndexLink"/>
                <w:rtl w:val="true"/>
              </w:rPr>
              <w:t>النقطة الرابعة</w:t>
            </w:r>
            <w:r>
              <w:rPr>
                <w:rStyle w:val="IndexLink"/>
                <w:rtl w:val="true"/>
              </w:rPr>
              <w:t xml:space="preserve">: </w:t>
            </w:r>
            <w:r>
              <w:rPr>
                <w:rStyle w:val="IndexLink"/>
                <w:rtl w:val="true"/>
              </w:rPr>
              <w:t>دعاء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على من ضربه</w:t>
            </w:r>
            <w:r>
              <w:rPr>
                <w:rStyle w:val="IndexLink"/>
                <w:rtl w:val="true"/>
              </w:rPr>
              <w:tab/>
            </w:r>
            <w:r>
              <w:rPr>
                <w:rStyle w:val="IndexLink"/>
              </w:rPr>
              <w:t>149</w:t>
            </w:r>
          </w:hyperlink>
        </w:p>
        <w:p>
          <w:pPr>
            <w:pStyle w:val="Contents6"/>
            <w:tabs>
              <w:tab w:val="clear" w:pos="7609"/>
              <w:tab w:val="right" w:pos="9026" w:leader="dot"/>
            </w:tabs>
            <w:rPr/>
          </w:pPr>
          <w:hyperlink w:anchor="__RefHeading___Toc1365600_372815092">
            <w:r>
              <w:rPr>
                <w:webHidden/>
                <w:rStyle w:val="IndexLink"/>
                <w:rtl w:val="true"/>
              </w:rPr>
              <w:t>النقطة الخامسة</w:t>
            </w:r>
            <w:r>
              <w:rPr>
                <w:rStyle w:val="IndexLink"/>
                <w:rtl w:val="true"/>
              </w:rPr>
              <w:t xml:space="preserve">: </w:t>
            </w:r>
            <w:r>
              <w:rPr>
                <w:rStyle w:val="IndexLink"/>
                <w:rtl w:val="true"/>
              </w:rPr>
              <w:t>عقاب رجل ادعى أنّه قتل الحسين</w:t>
            </w:r>
            <w:r>
              <w:rPr>
                <w:rStyle w:val="IndexLink"/>
                <w:rtl w:val="true"/>
              </w:rPr>
              <w:t>(</w:t>
            </w:r>
            <w:r>
              <w:rPr>
                <w:rStyle w:val="IndexLink"/>
                <w:rtl w:val="true"/>
              </w:rPr>
              <w:t>علیه السلام</w:t>
            </w:r>
            <w:r>
              <w:rPr>
                <w:rStyle w:val="IndexLink"/>
                <w:rtl w:val="true"/>
              </w:rPr>
              <w:t>)</w:t>
            </w:r>
            <w:r>
              <w:rPr>
                <w:rStyle w:val="IndexLink"/>
                <w:rtl w:val="true"/>
              </w:rPr>
              <w:t>، ولكن لم يصبه شيء، فأحرقه الله</w:t>
            </w:r>
            <w:r>
              <w:rPr>
                <w:rStyle w:val="IndexLink"/>
                <w:rtl w:val="true"/>
              </w:rPr>
              <w:tab/>
            </w:r>
            <w:r>
              <w:rPr>
                <w:rStyle w:val="IndexLink"/>
              </w:rPr>
              <w:t>151</w:t>
            </w:r>
          </w:hyperlink>
        </w:p>
        <w:p>
          <w:pPr>
            <w:pStyle w:val="Contents6"/>
            <w:tabs>
              <w:tab w:val="clear" w:pos="7609"/>
              <w:tab w:val="right" w:pos="9026" w:leader="dot"/>
            </w:tabs>
            <w:rPr/>
          </w:pPr>
          <w:hyperlink w:anchor="__RefHeading___Toc1365602_372815092">
            <w:r>
              <w:rPr>
                <w:webHidden/>
                <w:rStyle w:val="IndexLink"/>
                <w:rtl w:val="true"/>
              </w:rPr>
              <w:t>النقطة السادسة</w:t>
            </w:r>
            <w:r>
              <w:rPr>
                <w:rStyle w:val="IndexLink"/>
                <w:rtl w:val="true"/>
              </w:rPr>
              <w:t xml:space="preserve">: </w:t>
            </w:r>
            <w:r>
              <w:rPr>
                <w:rStyle w:val="IndexLink"/>
                <w:rtl w:val="true"/>
              </w:rPr>
              <w:t>عقاب من باع المسمار أو كثّر السواد في عسكر ابن سعد</w:t>
            </w:r>
            <w:r>
              <w:rPr>
                <w:rStyle w:val="IndexLink"/>
                <w:rtl w:val="true"/>
              </w:rPr>
              <w:tab/>
            </w:r>
            <w:r>
              <w:rPr>
                <w:rStyle w:val="IndexLink"/>
              </w:rPr>
              <w:t>152</w:t>
            </w:r>
          </w:hyperlink>
        </w:p>
        <w:p>
          <w:pPr>
            <w:pStyle w:val="Contents6"/>
            <w:tabs>
              <w:tab w:val="clear" w:pos="7609"/>
              <w:tab w:val="right" w:pos="9026" w:leader="dot"/>
            </w:tabs>
            <w:rPr/>
          </w:pPr>
          <w:hyperlink w:anchor="__RefHeading___Toc1365604_372815092">
            <w:r>
              <w:rPr>
                <w:webHidden/>
                <w:rStyle w:val="IndexLink"/>
                <w:rtl w:val="true"/>
              </w:rPr>
              <w:t>النقطة السابعة</w:t>
            </w:r>
            <w:r>
              <w:rPr>
                <w:rStyle w:val="IndexLink"/>
                <w:rtl w:val="true"/>
              </w:rPr>
              <w:t xml:space="preserve">: </w:t>
            </w:r>
            <w:r>
              <w:rPr>
                <w:rStyle w:val="IndexLink"/>
                <w:rtl w:val="true"/>
              </w:rPr>
              <w:t>ما حدث لنساء الروم أثر مقتل سيد الشهداء</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5"/>
            <w:tabs>
              <w:tab w:val="clear" w:pos="7892"/>
              <w:tab w:val="right" w:pos="9026" w:leader="dot"/>
            </w:tabs>
            <w:rPr/>
          </w:pPr>
          <w:hyperlink w:anchor="__RefHeading___Toc1365606_372815092">
            <w:r>
              <w:rPr>
                <w:webHidden/>
                <w:rStyle w:val="IndexLink"/>
                <w:rtl w:val="true"/>
              </w:rPr>
              <w:t>الجهة الثانية</w:t>
            </w:r>
            <w:r>
              <w:rPr>
                <w:rStyle w:val="IndexLink"/>
                <w:rtl w:val="true"/>
              </w:rPr>
              <w:t xml:space="preserve">: </w:t>
            </w:r>
            <w:r>
              <w:rPr>
                <w:rStyle w:val="IndexLink"/>
                <w:rtl w:val="true"/>
              </w:rPr>
              <w:t>تجلّيات الغضب الإلهي في الحيوانات والنباتات بعد مقتل سيد الشهداء</w:t>
            </w:r>
            <w:r>
              <w:rPr>
                <w:rStyle w:val="IndexLink"/>
                <w:rtl w:val="true"/>
              </w:rPr>
              <w:t>(</w:t>
            </w:r>
            <w:r>
              <w:rPr>
                <w:rStyle w:val="IndexLink"/>
                <w:rtl w:val="true"/>
              </w:rPr>
              <w:t>علیه السلام</w:t>
            </w:r>
            <w:r>
              <w:rPr>
                <w:rStyle w:val="IndexLink"/>
                <w:rtl w:val="true"/>
              </w:rPr>
              <w:t>)</w:t>
              <w:tab/>
            </w:r>
            <w:r>
              <w:rPr>
                <w:rStyle w:val="IndexLink"/>
              </w:rPr>
              <w:t>153</w:t>
            </w:r>
          </w:hyperlink>
        </w:p>
        <w:p>
          <w:pPr>
            <w:pStyle w:val="Contents6"/>
            <w:tabs>
              <w:tab w:val="clear" w:pos="7609"/>
              <w:tab w:val="right" w:pos="9026" w:leader="dot"/>
            </w:tabs>
            <w:rPr/>
          </w:pPr>
          <w:hyperlink w:anchor="__RefHeading___Toc1365608_372815092">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1365610_372815092">
            <w:r>
              <w:rPr>
                <w:webHidden/>
                <w:rStyle w:val="IndexLink"/>
                <w:rtl w:val="true"/>
              </w:rPr>
              <w:t>النقطة الأولى</w:t>
            </w:r>
            <w:r>
              <w:rPr>
                <w:rStyle w:val="IndexLink"/>
                <w:rtl w:val="true"/>
              </w:rPr>
              <w:t xml:space="preserve">: </w:t>
            </w:r>
            <w:r>
              <w:rPr>
                <w:rStyle w:val="IndexLink"/>
                <w:rtl w:val="true"/>
              </w:rPr>
              <w:t>انقلاب لحوم الجزر إلى دم، وحجر، وعلقم والتهاب القدور ناراً</w:t>
            </w:r>
            <w:r>
              <w:rPr>
                <w:rStyle w:val="IndexLink"/>
                <w:rtl w:val="true"/>
              </w:rPr>
              <w:tab/>
            </w:r>
            <w:r>
              <w:rPr>
                <w:rStyle w:val="IndexLink"/>
              </w:rPr>
              <w:t>154</w:t>
            </w:r>
          </w:hyperlink>
        </w:p>
        <w:p>
          <w:pPr>
            <w:pStyle w:val="Contents6"/>
            <w:tabs>
              <w:tab w:val="clear" w:pos="7609"/>
              <w:tab w:val="right" w:pos="9026" w:leader="dot"/>
            </w:tabs>
            <w:rPr/>
          </w:pPr>
          <w:hyperlink w:anchor="__RefHeading___Toc1365612_372815092">
            <w:r>
              <w:rPr>
                <w:webHidden/>
                <w:rStyle w:val="IndexLink"/>
                <w:rtl w:val="true"/>
              </w:rPr>
              <w:t>النقطة الثانية</w:t>
            </w:r>
            <w:r>
              <w:rPr>
                <w:rStyle w:val="IndexLink"/>
                <w:rtl w:val="true"/>
              </w:rPr>
              <w:t xml:space="preserve">: </w:t>
            </w:r>
            <w:r>
              <w:rPr>
                <w:rStyle w:val="IndexLink"/>
                <w:rtl w:val="true"/>
              </w:rPr>
              <w:t>الإبل التي حمل عليها رأس سيّد الشهداء</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6"/>
            <w:tabs>
              <w:tab w:val="clear" w:pos="7609"/>
              <w:tab w:val="right" w:pos="9026" w:leader="dot"/>
            </w:tabs>
            <w:rPr/>
          </w:pPr>
          <w:hyperlink w:anchor="__RefHeading___Toc1365614_372815092">
            <w:r>
              <w:rPr>
                <w:webHidden/>
                <w:rStyle w:val="IndexLink"/>
                <w:rtl w:val="true"/>
              </w:rPr>
              <w:t>النقطة الثالثة</w:t>
            </w:r>
            <w:r>
              <w:rPr>
                <w:rStyle w:val="IndexLink"/>
                <w:rtl w:val="true"/>
              </w:rPr>
              <w:t xml:space="preserve">: </w:t>
            </w:r>
            <w:r>
              <w:rPr>
                <w:rStyle w:val="IndexLink"/>
                <w:rtl w:val="true"/>
              </w:rPr>
              <w:t>انقلاب الورس إلى رماد، ومن تطيب به برص</w:t>
            </w:r>
            <w:r>
              <w:rPr>
                <w:rStyle w:val="IndexLink"/>
                <w:rtl w:val="true"/>
              </w:rPr>
              <w:tab/>
            </w:r>
            <w:r>
              <w:rPr>
                <w:rStyle w:val="IndexLink"/>
              </w:rPr>
              <w:t>155</w:t>
            </w:r>
          </w:hyperlink>
        </w:p>
        <w:p>
          <w:pPr>
            <w:pStyle w:val="Contents5"/>
            <w:tabs>
              <w:tab w:val="clear" w:pos="7892"/>
              <w:tab w:val="right" w:pos="9026" w:leader="dot"/>
            </w:tabs>
            <w:rPr/>
          </w:pPr>
          <w:hyperlink w:anchor="__RefHeading___Toc1365616_372815092">
            <w:r>
              <w:rPr>
                <w:webHidden/>
                <w:rStyle w:val="IndexLink"/>
                <w:rtl w:val="true"/>
              </w:rPr>
              <w:t>الجهة الثالثة</w:t>
            </w:r>
            <w:r>
              <w:rPr>
                <w:rStyle w:val="IndexLink"/>
                <w:rtl w:val="true"/>
              </w:rPr>
              <w:t xml:space="preserve">: </w:t>
            </w:r>
            <w:r>
              <w:rPr>
                <w:rStyle w:val="IndexLink"/>
                <w:rtl w:val="true"/>
              </w:rPr>
              <w:t>مظاهر الغضب الإلهي المرتبطة برأس الإمام الحسين</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5"/>
            <w:tabs>
              <w:tab w:val="clear" w:pos="7892"/>
              <w:tab w:val="right" w:pos="9026" w:leader="dot"/>
            </w:tabs>
            <w:rPr/>
          </w:pPr>
          <w:hyperlink w:anchor="__RefHeading___Toc1365618_372815092">
            <w:r>
              <w:rPr>
                <w:webHidden/>
                <w:rStyle w:val="IndexLink"/>
                <w:rtl w:val="true"/>
              </w:rPr>
              <w:t>الجهة الرابعة</w:t>
            </w:r>
            <w:r>
              <w:rPr>
                <w:rStyle w:val="IndexLink"/>
                <w:rtl w:val="true"/>
              </w:rPr>
              <w:t xml:space="preserve">: </w:t>
            </w:r>
            <w:r>
              <w:rPr>
                <w:rStyle w:val="IndexLink"/>
                <w:rtl w:val="true"/>
              </w:rPr>
              <w:t>نوح الجن لمقتل سيد الشهداء</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5"/>
            <w:tabs>
              <w:tab w:val="clear" w:pos="7892"/>
              <w:tab w:val="right" w:pos="9026" w:leader="dot"/>
            </w:tabs>
            <w:rPr/>
          </w:pPr>
          <w:hyperlink w:anchor="__RefHeading___Toc1365620_372815092">
            <w:r>
              <w:rPr>
                <w:webHidden/>
                <w:rStyle w:val="IndexLink"/>
                <w:rtl w:val="true"/>
              </w:rPr>
              <w:t>الجهة الخامسة</w:t>
            </w:r>
            <w:r>
              <w:rPr>
                <w:rStyle w:val="IndexLink"/>
                <w:rtl w:val="true"/>
              </w:rPr>
              <w:t xml:space="preserve">: </w:t>
            </w:r>
            <w:r>
              <w:rPr>
                <w:rStyle w:val="IndexLink"/>
                <w:rtl w:val="true"/>
              </w:rPr>
              <w:t>الروايات الجامعة لجملة من تجلّيات الغضب الإلهي لمقتل سيد الشهداء</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1365622_372815092">
            <w:r>
              <w:rPr>
                <w:webHidden/>
                <w:rStyle w:val="IndexLink"/>
                <w:rtl w:val="true"/>
              </w:rPr>
              <w:t>خلاصة الفصل الثاني</w:t>
            </w:r>
            <w:r>
              <w:rPr>
                <w:rStyle w:val="IndexLink"/>
                <w:rtl w:val="true"/>
              </w:rPr>
              <w:tab/>
            </w:r>
            <w:r>
              <w:rPr>
                <w:rStyle w:val="IndexLink"/>
              </w:rPr>
              <w:t>160</w:t>
            </w:r>
          </w:hyperlink>
        </w:p>
        <w:p>
          <w:pPr>
            <w:pStyle w:val="Contents2"/>
            <w:tabs>
              <w:tab w:val="clear" w:pos="8743"/>
              <w:tab w:val="right" w:pos="9026" w:leader="dot"/>
            </w:tabs>
            <w:rPr/>
          </w:pPr>
          <w:hyperlink w:anchor="__RefHeading___Toc1365624_372815092">
            <w:r>
              <w:rPr>
                <w:webHidden/>
                <w:rStyle w:val="IndexLink"/>
                <w:rtl w:val="true"/>
              </w:rPr>
              <w:t>الفصل الثالث</w:t>
            </w:r>
            <w:r>
              <w:rPr>
                <w:rStyle w:val="IndexLink"/>
                <w:rtl w:val="true"/>
              </w:rPr>
              <w:t xml:space="preserve">: </w:t>
            </w:r>
            <w:r>
              <w:rPr>
                <w:rStyle w:val="IndexLink"/>
                <w:rtl w:val="true"/>
              </w:rPr>
              <w:t>مظاهر تجلّي الغضب الإلهي لمقتل سيّد الشهداء</w:t>
            </w:r>
            <w:r>
              <w:rPr>
                <w:rStyle w:val="IndexLink"/>
                <w:rtl w:val="true"/>
              </w:rPr>
              <w:t>(</w:t>
            </w:r>
            <w:r>
              <w:rPr>
                <w:rStyle w:val="IndexLink"/>
                <w:rtl w:val="true"/>
              </w:rPr>
              <w:t>علیه السلام</w:t>
            </w:r>
            <w:r>
              <w:rPr>
                <w:rStyle w:val="IndexLink"/>
                <w:rtl w:val="true"/>
              </w:rPr>
              <w:t xml:space="preserve">) </w:t>
            </w:r>
            <w:r>
              <w:rPr>
                <w:rStyle w:val="IndexLink"/>
                <w:rtl w:val="true"/>
              </w:rPr>
              <w:t>في أحاديث الشيعة</w:t>
            </w:r>
            <w:r>
              <w:rPr>
                <w:rStyle w:val="IndexLink"/>
                <w:rtl w:val="true"/>
              </w:rPr>
              <w:tab/>
            </w:r>
            <w:r>
              <w:rPr>
                <w:rStyle w:val="IndexLink"/>
              </w:rPr>
              <w:t>161</w:t>
            </w:r>
          </w:hyperlink>
        </w:p>
        <w:p>
          <w:pPr>
            <w:pStyle w:val="Contents3"/>
            <w:tabs>
              <w:tab w:val="clear" w:pos="8459"/>
              <w:tab w:val="right" w:pos="9026" w:leader="dot"/>
            </w:tabs>
            <w:rPr/>
          </w:pPr>
          <w:hyperlink w:anchor="__RefHeading___Toc1365626_372815092">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365628_372815092">
            <w:r>
              <w:rPr>
                <w:webHidden/>
                <w:rStyle w:val="IndexLink"/>
                <w:rtl w:val="true"/>
              </w:rPr>
              <w:t>المبحث الأوَّل</w:t>
            </w:r>
            <w:r>
              <w:rPr>
                <w:rStyle w:val="IndexLink"/>
                <w:rtl w:val="true"/>
              </w:rPr>
              <w:t xml:space="preserve">: </w:t>
            </w:r>
            <w:r>
              <w:rPr>
                <w:rStyle w:val="IndexLink"/>
                <w:rtl w:val="true"/>
              </w:rPr>
              <w:t>المظاهر السماويّة لتجلّي الغضب الإلهي لمقتل سيّد الشهداء</w:t>
            </w:r>
            <w:r>
              <w:rPr>
                <w:rStyle w:val="IndexLink"/>
                <w:rtl w:val="true"/>
              </w:rPr>
              <w:t>(</w:t>
            </w:r>
            <w:r>
              <w:rPr>
                <w:rStyle w:val="IndexLink"/>
                <w:rtl w:val="true"/>
              </w:rPr>
              <w:t>علیه السلام</w:t>
            </w:r>
            <w:r>
              <w:rPr>
                <w:rStyle w:val="IndexLink"/>
                <w:rtl w:val="true"/>
              </w:rPr>
              <w:t xml:space="preserve">) </w:t>
            </w:r>
            <w:r>
              <w:rPr>
                <w:rStyle w:val="IndexLink"/>
                <w:rtl w:val="true"/>
              </w:rPr>
              <w:t>في أحاديث الشيعة</w:t>
            </w:r>
            <w:r>
              <w:rPr>
                <w:rStyle w:val="IndexLink"/>
                <w:rtl w:val="true"/>
              </w:rPr>
              <w:tab/>
            </w:r>
            <w:r>
              <w:rPr>
                <w:rStyle w:val="IndexLink"/>
              </w:rPr>
              <w:t>163</w:t>
            </w:r>
          </w:hyperlink>
        </w:p>
        <w:p>
          <w:pPr>
            <w:pStyle w:val="Contents4"/>
            <w:tabs>
              <w:tab w:val="clear" w:pos="8176"/>
              <w:tab w:val="right" w:pos="9026" w:leader="dot"/>
            </w:tabs>
            <w:rPr/>
          </w:pPr>
          <w:hyperlink w:anchor="__RefHeading___Toc1365630_372815092">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365632_372815092">
            <w:r>
              <w:rPr>
                <w:webHidden/>
                <w:rStyle w:val="IndexLink"/>
                <w:rtl w:val="true"/>
              </w:rPr>
              <w:t>المطلب الأوّل</w:t>
            </w:r>
            <w:r>
              <w:rPr>
                <w:rStyle w:val="IndexLink"/>
                <w:rtl w:val="true"/>
              </w:rPr>
              <w:t xml:space="preserve">: </w:t>
            </w:r>
            <w:r>
              <w:rPr>
                <w:rStyle w:val="IndexLink"/>
                <w:rtl w:val="true"/>
              </w:rPr>
              <w:t>تجليّات المظاهر الكونيّة للغضب الإلهي</w:t>
            </w:r>
            <w:r>
              <w:rPr>
                <w:rStyle w:val="IndexLink"/>
                <w:rtl w:val="true"/>
              </w:rPr>
              <w:tab/>
            </w:r>
            <w:r>
              <w:rPr>
                <w:rStyle w:val="IndexLink"/>
              </w:rPr>
              <w:t>163</w:t>
            </w:r>
          </w:hyperlink>
        </w:p>
        <w:p>
          <w:pPr>
            <w:pStyle w:val="Contents5"/>
            <w:tabs>
              <w:tab w:val="clear" w:pos="7892"/>
              <w:tab w:val="right" w:pos="9026" w:leader="dot"/>
            </w:tabs>
            <w:rPr/>
          </w:pPr>
          <w:hyperlink w:anchor="__RefHeading___Toc1365634_372815092">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365636_372815092">
            <w:r>
              <w:rPr>
                <w:webHidden/>
                <w:rStyle w:val="IndexLink"/>
                <w:rtl w:val="true"/>
              </w:rPr>
              <w:t>الجهة الأولى</w:t>
            </w:r>
            <w:r>
              <w:rPr>
                <w:rStyle w:val="IndexLink"/>
                <w:rtl w:val="true"/>
              </w:rPr>
              <w:t xml:space="preserve">: </w:t>
            </w:r>
            <w:r>
              <w:rPr>
                <w:rStyle w:val="IndexLink"/>
                <w:rtl w:val="true"/>
              </w:rPr>
              <w:t>في معنى بكاء السماء لمقتل سيّد الشهداء</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5"/>
            <w:tabs>
              <w:tab w:val="clear" w:pos="7892"/>
              <w:tab w:val="right" w:pos="9026" w:leader="dot"/>
            </w:tabs>
            <w:rPr/>
          </w:pPr>
          <w:hyperlink w:anchor="__RefHeading___Toc1365638_372815092">
            <w:r>
              <w:rPr>
                <w:webHidden/>
                <w:rStyle w:val="IndexLink"/>
                <w:rtl w:val="true"/>
              </w:rPr>
              <w:t>الجهة الثانية</w:t>
            </w:r>
            <w:r>
              <w:rPr>
                <w:rStyle w:val="IndexLink"/>
                <w:rtl w:val="true"/>
              </w:rPr>
              <w:t xml:space="preserve">: </w:t>
            </w:r>
            <w:r>
              <w:rPr>
                <w:rStyle w:val="IndexLink"/>
                <w:rtl w:val="true"/>
              </w:rPr>
              <w:t>مطر السماء دماً وتراباً لمقتل سيد الشهداء</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5"/>
            <w:tabs>
              <w:tab w:val="clear" w:pos="7892"/>
              <w:tab w:val="right" w:pos="9026" w:leader="dot"/>
            </w:tabs>
            <w:rPr/>
          </w:pPr>
          <w:hyperlink w:anchor="__RefHeading___Toc1365640_372815092">
            <w:r>
              <w:rPr>
                <w:webHidden/>
                <w:rStyle w:val="IndexLink"/>
                <w:rtl w:val="true"/>
              </w:rPr>
              <w:t>الجهة الثالثة</w:t>
            </w:r>
            <w:r>
              <w:rPr>
                <w:rStyle w:val="IndexLink"/>
                <w:rtl w:val="true"/>
              </w:rPr>
              <w:t xml:space="preserve">: </w:t>
            </w:r>
            <w:r>
              <w:rPr>
                <w:rStyle w:val="IndexLink"/>
                <w:rtl w:val="true"/>
              </w:rPr>
              <w:t>بكاء السماء والأرض وجميع الأشياء لمقتل سيد الشهداء</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5"/>
            <w:tabs>
              <w:tab w:val="clear" w:pos="7892"/>
              <w:tab w:val="right" w:pos="9026" w:leader="dot"/>
            </w:tabs>
            <w:rPr/>
          </w:pPr>
          <w:hyperlink w:anchor="__RefHeading___Toc1365642_372815092">
            <w:r>
              <w:rPr>
                <w:webHidden/>
                <w:rStyle w:val="IndexLink"/>
                <w:rtl w:val="true"/>
              </w:rPr>
              <w:t>الجهة الرابعة</w:t>
            </w:r>
            <w:r>
              <w:rPr>
                <w:rStyle w:val="IndexLink"/>
                <w:rtl w:val="true"/>
              </w:rPr>
              <w:t xml:space="preserve">: </w:t>
            </w:r>
            <w:r>
              <w:rPr>
                <w:rStyle w:val="IndexLink"/>
                <w:rtl w:val="true"/>
              </w:rPr>
              <w:t>كسوف الشمس لمقتل سيّد الشهداء</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4"/>
            <w:tabs>
              <w:tab w:val="clear" w:pos="8176"/>
              <w:tab w:val="right" w:pos="9026" w:leader="dot"/>
            </w:tabs>
            <w:rPr/>
          </w:pPr>
          <w:hyperlink w:anchor="__RefHeading___Toc1365644_372815092">
            <w:r>
              <w:rPr>
                <w:webHidden/>
                <w:rStyle w:val="IndexLink"/>
                <w:rtl w:val="true"/>
              </w:rPr>
              <w:t>المطلب الثاني</w:t>
            </w:r>
            <w:r>
              <w:rPr>
                <w:rStyle w:val="IndexLink"/>
                <w:rtl w:val="true"/>
              </w:rPr>
              <w:t xml:space="preserve">: </w:t>
            </w:r>
            <w:r>
              <w:rPr>
                <w:rStyle w:val="IndexLink"/>
                <w:rtl w:val="true"/>
              </w:rPr>
              <w:t>تجلّيات المظاهر غير الكونيّة للغضب الإلهي</w:t>
            </w:r>
            <w:r>
              <w:rPr>
                <w:rStyle w:val="IndexLink"/>
                <w:rtl w:val="true"/>
              </w:rPr>
              <w:tab/>
            </w:r>
            <w:r>
              <w:rPr>
                <w:rStyle w:val="IndexLink"/>
              </w:rPr>
              <w:t>170</w:t>
            </w:r>
          </w:hyperlink>
        </w:p>
        <w:p>
          <w:pPr>
            <w:pStyle w:val="Contents5"/>
            <w:tabs>
              <w:tab w:val="clear" w:pos="7892"/>
              <w:tab w:val="right" w:pos="9026" w:leader="dot"/>
            </w:tabs>
            <w:rPr/>
          </w:pPr>
          <w:hyperlink w:anchor="__RefHeading___Toc1365646_372815092">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365648_372815092">
            <w:r>
              <w:rPr>
                <w:webHidden/>
                <w:rStyle w:val="IndexLink"/>
                <w:rtl w:val="true"/>
              </w:rPr>
              <w:t>ضجيج الملائكة وبكاؤهم لمقتل سيّد الشهداء</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4"/>
            <w:tabs>
              <w:tab w:val="clear" w:pos="8176"/>
              <w:tab w:val="right" w:pos="9026" w:leader="dot"/>
            </w:tabs>
            <w:rPr/>
          </w:pPr>
          <w:hyperlink w:anchor="__RefHeading___Toc1365650_372815092">
            <w:r>
              <w:rPr>
                <w:webHidden/>
                <w:rStyle w:val="IndexLink"/>
                <w:rtl w:val="true"/>
              </w:rPr>
              <w:t>المطلب الثالث</w:t>
            </w:r>
            <w:r>
              <w:rPr>
                <w:rStyle w:val="IndexLink"/>
                <w:rtl w:val="true"/>
              </w:rPr>
              <w:t xml:space="preserve">: </w:t>
            </w:r>
            <w:r>
              <w:rPr>
                <w:rStyle w:val="IndexLink"/>
                <w:rtl w:val="true"/>
              </w:rPr>
              <w:t xml:space="preserve">المولى </w:t>
            </w:r>
            <w:r>
              <w:rPr>
                <w:rStyle w:val="IndexLink"/>
                <w:rtl w:val="true"/>
              </w:rPr>
              <w:t>(</w:t>
            </w:r>
            <w:r>
              <w:rPr>
                <w:rStyle w:val="IndexLink"/>
                <w:rtl w:val="true"/>
              </w:rPr>
              <w:t>عزوجل</w:t>
            </w:r>
            <w:r>
              <w:rPr>
                <w:rStyle w:val="IndexLink"/>
                <w:rtl w:val="true"/>
              </w:rPr>
              <w:t>)</w:t>
            </w:r>
            <w:r>
              <w:rPr>
                <w:rStyle w:val="IndexLink"/>
                <w:rtl w:val="true"/>
              </w:rPr>
              <w:t>ينتقم من قتلة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بالقائم</w:t>
            </w:r>
            <w:r>
              <w:rPr>
                <w:rStyle w:val="IndexLink"/>
                <w:rtl w:val="true"/>
              </w:rPr>
              <w:t>(</w:t>
            </w:r>
            <w:r>
              <w:rPr>
                <w:rStyle w:val="IndexLink"/>
                <w:rtl w:val="true"/>
              </w:rPr>
              <w:t>عجل الله تعالی فرجه و الشریف</w:t>
            </w:r>
            <w:r>
              <w:rPr>
                <w:rStyle w:val="IndexLink"/>
                <w:rtl w:val="true"/>
              </w:rPr>
              <w:t>)</w:t>
              <w:tab/>
            </w:r>
            <w:r>
              <w:rPr>
                <w:rStyle w:val="IndexLink"/>
              </w:rPr>
              <w:t>172</w:t>
            </w:r>
          </w:hyperlink>
        </w:p>
        <w:p>
          <w:pPr>
            <w:pStyle w:val="Contents3"/>
            <w:tabs>
              <w:tab w:val="clear" w:pos="8459"/>
              <w:tab w:val="right" w:pos="9026" w:leader="dot"/>
            </w:tabs>
            <w:rPr/>
          </w:pPr>
          <w:hyperlink w:anchor="__RefHeading___Toc1365652_372815092">
            <w:r>
              <w:rPr>
                <w:webHidden/>
                <w:rStyle w:val="IndexLink"/>
                <w:rtl w:val="true"/>
              </w:rPr>
              <w:t>المبحث الثاني</w:t>
            </w:r>
            <w:r>
              <w:rPr>
                <w:rStyle w:val="IndexLink"/>
                <w:rtl w:val="true"/>
              </w:rPr>
              <w:t xml:space="preserve">: </w:t>
            </w:r>
            <w:r>
              <w:rPr>
                <w:rStyle w:val="IndexLink"/>
                <w:rtl w:val="true"/>
              </w:rPr>
              <w:t>المظاهر الأرضيّة لتجلّي الغضب الإلهي لمقتل سيّد الشهداء</w:t>
            </w:r>
            <w:r>
              <w:rPr>
                <w:rStyle w:val="IndexLink"/>
                <w:rtl w:val="true"/>
              </w:rPr>
              <w:t>(</w:t>
            </w:r>
            <w:r>
              <w:rPr>
                <w:rStyle w:val="IndexLink"/>
                <w:rtl w:val="true"/>
              </w:rPr>
              <w:t>علیه السلام</w:t>
            </w:r>
            <w:r>
              <w:rPr>
                <w:rStyle w:val="IndexLink"/>
                <w:rtl w:val="true"/>
              </w:rPr>
              <w:t xml:space="preserve">) </w:t>
            </w:r>
            <w:r>
              <w:rPr>
                <w:rStyle w:val="IndexLink"/>
                <w:rtl w:val="true"/>
              </w:rPr>
              <w:t>في أحاديث الشيعة</w:t>
            </w:r>
            <w:r>
              <w:rPr>
                <w:rStyle w:val="IndexLink"/>
                <w:rtl w:val="true"/>
              </w:rPr>
              <w:tab/>
            </w:r>
            <w:r>
              <w:rPr>
                <w:rStyle w:val="IndexLink"/>
              </w:rPr>
              <w:t>175</w:t>
            </w:r>
          </w:hyperlink>
        </w:p>
        <w:p>
          <w:pPr>
            <w:pStyle w:val="Contents4"/>
            <w:tabs>
              <w:tab w:val="clear" w:pos="8176"/>
              <w:tab w:val="right" w:pos="9026" w:leader="dot"/>
            </w:tabs>
            <w:rPr/>
          </w:pPr>
          <w:hyperlink w:anchor="__RefHeading___Toc1365654_372815092">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365656_372815092">
            <w:r>
              <w:rPr>
                <w:webHidden/>
                <w:rStyle w:val="IndexLink"/>
                <w:rtl w:val="true"/>
              </w:rPr>
              <w:t>المطلب الأوّل</w:t>
            </w:r>
            <w:r>
              <w:rPr>
                <w:rStyle w:val="IndexLink"/>
                <w:rtl w:val="true"/>
              </w:rPr>
              <w:t xml:space="preserve">: </w:t>
            </w:r>
            <w:r>
              <w:rPr>
                <w:rStyle w:val="IndexLink"/>
                <w:rtl w:val="true"/>
              </w:rPr>
              <w:t>مظاهر تجلّيات الغضب الإلهي في الجمادات</w:t>
            </w:r>
            <w:r>
              <w:rPr>
                <w:rStyle w:val="IndexLink"/>
                <w:rtl w:val="true"/>
              </w:rPr>
              <w:tab/>
            </w:r>
            <w:r>
              <w:rPr>
                <w:rStyle w:val="IndexLink"/>
              </w:rPr>
              <w:t>175</w:t>
            </w:r>
          </w:hyperlink>
        </w:p>
        <w:p>
          <w:pPr>
            <w:pStyle w:val="Contents5"/>
            <w:tabs>
              <w:tab w:val="clear" w:pos="7892"/>
              <w:tab w:val="right" w:pos="9026" w:leader="dot"/>
            </w:tabs>
            <w:rPr/>
          </w:pPr>
          <w:hyperlink w:anchor="__RefHeading___Toc1365658_372815092">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365660_372815092">
            <w:r>
              <w:rPr>
                <w:webHidden/>
                <w:rStyle w:val="IndexLink"/>
                <w:rtl w:val="true"/>
              </w:rPr>
              <w:t>الجهة الأولى</w:t>
            </w:r>
            <w:r>
              <w:rPr>
                <w:rStyle w:val="IndexLink"/>
                <w:rtl w:val="true"/>
              </w:rPr>
              <w:t xml:space="preserve">: </w:t>
            </w:r>
            <w:r>
              <w:rPr>
                <w:rStyle w:val="IndexLink"/>
                <w:rtl w:val="true"/>
              </w:rPr>
              <w:t>ما رفع حجر ولا مدر إلّا وتحته دم عبيط عند مقتل سيّد الشهداء</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5"/>
            <w:tabs>
              <w:tab w:val="clear" w:pos="7892"/>
              <w:tab w:val="right" w:pos="9026" w:leader="dot"/>
            </w:tabs>
            <w:rPr/>
          </w:pPr>
          <w:hyperlink w:anchor="__RefHeading___Toc1365662_372815092">
            <w:r>
              <w:rPr>
                <w:webHidden/>
                <w:rStyle w:val="IndexLink"/>
                <w:rtl w:val="true"/>
              </w:rPr>
              <w:t>الجهة الثانية</w:t>
            </w:r>
            <w:r>
              <w:rPr>
                <w:rStyle w:val="IndexLink"/>
                <w:rtl w:val="true"/>
              </w:rPr>
              <w:t xml:space="preserve">: </w:t>
            </w:r>
            <w:r>
              <w:rPr>
                <w:rStyle w:val="IndexLink"/>
                <w:rtl w:val="true"/>
              </w:rPr>
              <w:t>ما ظهر في الجبال والبحار، وزفرة جهنّم لمقتل سيد الشهداء</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4"/>
            <w:tabs>
              <w:tab w:val="clear" w:pos="8176"/>
              <w:tab w:val="right" w:pos="9026" w:leader="dot"/>
            </w:tabs>
            <w:rPr/>
          </w:pPr>
          <w:hyperlink w:anchor="__RefHeading___Toc1365664_372815092">
            <w:r>
              <w:rPr>
                <w:webHidden/>
                <w:rStyle w:val="IndexLink"/>
                <w:rtl w:val="true"/>
              </w:rPr>
              <w:t>المطلب الثاني</w:t>
            </w:r>
            <w:r>
              <w:rPr>
                <w:rStyle w:val="IndexLink"/>
                <w:rtl w:val="true"/>
              </w:rPr>
              <w:t xml:space="preserve">: </w:t>
            </w:r>
            <w:r>
              <w:rPr>
                <w:rStyle w:val="IndexLink"/>
                <w:rtl w:val="true"/>
              </w:rPr>
              <w:t>مظاهر تجلّيات الغضب الإلهي في غير الجمادات</w:t>
            </w:r>
            <w:r>
              <w:rPr>
                <w:rStyle w:val="IndexLink"/>
                <w:rtl w:val="true"/>
              </w:rPr>
              <w:tab/>
            </w:r>
            <w:r>
              <w:rPr>
                <w:rStyle w:val="IndexLink"/>
              </w:rPr>
              <w:t>179</w:t>
            </w:r>
          </w:hyperlink>
        </w:p>
        <w:p>
          <w:pPr>
            <w:pStyle w:val="Contents5"/>
            <w:tabs>
              <w:tab w:val="clear" w:pos="7892"/>
              <w:tab w:val="right" w:pos="9026" w:leader="dot"/>
            </w:tabs>
            <w:rPr/>
          </w:pPr>
          <w:hyperlink w:anchor="__RefHeading___Toc1365666_372815092">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365668_372815092">
            <w:r>
              <w:rPr>
                <w:webHidden/>
                <w:rStyle w:val="IndexLink"/>
                <w:rtl w:val="true"/>
              </w:rPr>
              <w:t>الجهة الأوّلى</w:t>
            </w:r>
            <w:r>
              <w:rPr>
                <w:rStyle w:val="IndexLink"/>
                <w:rtl w:val="true"/>
              </w:rPr>
              <w:t xml:space="preserve">: </w:t>
            </w:r>
            <w:r>
              <w:rPr>
                <w:rStyle w:val="IndexLink"/>
                <w:rtl w:val="true"/>
              </w:rPr>
              <w:t>تجلّيات الغضب في قتلة الإمام الحسين</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6"/>
            <w:tabs>
              <w:tab w:val="clear" w:pos="7609"/>
              <w:tab w:val="right" w:pos="9026" w:leader="dot"/>
            </w:tabs>
            <w:rPr/>
          </w:pPr>
          <w:hyperlink w:anchor="__RefHeading___Toc1365670_372815092">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1365672_372815092">
            <w:r>
              <w:rPr>
                <w:webHidden/>
                <w:rStyle w:val="IndexLink"/>
                <w:rtl w:val="true"/>
              </w:rPr>
              <w:t>النقطة الأولى</w:t>
            </w:r>
            <w:r>
              <w:rPr>
                <w:rStyle w:val="IndexLink"/>
                <w:rtl w:val="true"/>
              </w:rPr>
              <w:t xml:space="preserve">: </w:t>
            </w:r>
            <w:r>
              <w:rPr>
                <w:rStyle w:val="IndexLink"/>
                <w:rtl w:val="true"/>
              </w:rPr>
              <w:t xml:space="preserve">ما أصاب يزيد </w:t>
            </w:r>
            <w:r>
              <w:rPr>
                <w:rStyle w:val="IndexLink"/>
                <w:rtl w:val="true"/>
              </w:rPr>
              <w:t>(</w:t>
            </w:r>
            <w:r>
              <w:rPr>
                <w:rStyle w:val="IndexLink"/>
                <w:rtl w:val="true"/>
              </w:rPr>
              <w:t>عليه اللعنة</w:t>
            </w:r>
            <w:r>
              <w:rPr>
                <w:rStyle w:val="IndexLink"/>
                <w:rtl w:val="true"/>
              </w:rPr>
              <w:t>)</w:t>
              <w:tab/>
            </w:r>
            <w:r>
              <w:rPr>
                <w:rStyle w:val="IndexLink"/>
              </w:rPr>
              <w:t>180</w:t>
            </w:r>
          </w:hyperlink>
        </w:p>
        <w:p>
          <w:pPr>
            <w:pStyle w:val="Contents6"/>
            <w:tabs>
              <w:tab w:val="clear" w:pos="7609"/>
              <w:tab w:val="right" w:pos="9026" w:leader="dot"/>
            </w:tabs>
            <w:rPr/>
          </w:pPr>
          <w:hyperlink w:anchor="__RefHeading___Toc1365674_372815092">
            <w:r>
              <w:rPr>
                <w:webHidden/>
                <w:rStyle w:val="IndexLink"/>
                <w:rtl w:val="true"/>
              </w:rPr>
              <w:t>النقطة الثانية</w:t>
            </w:r>
            <w:r>
              <w:rPr>
                <w:rStyle w:val="IndexLink"/>
                <w:rtl w:val="true"/>
              </w:rPr>
              <w:t xml:space="preserve">: </w:t>
            </w:r>
            <w:r>
              <w:rPr>
                <w:rStyle w:val="IndexLink"/>
                <w:rtl w:val="true"/>
              </w:rPr>
              <w:t xml:space="preserve">ما أصاب عبيد الله بن زياد </w:t>
            </w:r>
            <w:r>
              <w:rPr>
                <w:rStyle w:val="IndexLink"/>
                <w:rtl w:val="true"/>
              </w:rPr>
              <w:t>(</w:t>
            </w:r>
            <w:r>
              <w:rPr>
                <w:rStyle w:val="IndexLink"/>
                <w:rtl w:val="true"/>
              </w:rPr>
              <w:t>عليه اللعنة</w:t>
            </w:r>
            <w:r>
              <w:rPr>
                <w:rStyle w:val="IndexLink"/>
                <w:rtl w:val="true"/>
              </w:rPr>
              <w:t>)</w:t>
              <w:tab/>
            </w:r>
            <w:r>
              <w:rPr>
                <w:rStyle w:val="IndexLink"/>
              </w:rPr>
              <w:t>180</w:t>
            </w:r>
          </w:hyperlink>
        </w:p>
        <w:p>
          <w:pPr>
            <w:pStyle w:val="Contents6"/>
            <w:tabs>
              <w:tab w:val="clear" w:pos="7609"/>
              <w:tab w:val="right" w:pos="9026" w:leader="dot"/>
            </w:tabs>
            <w:rPr/>
          </w:pPr>
          <w:hyperlink w:anchor="__RefHeading___Toc1365676_372815092">
            <w:r>
              <w:rPr>
                <w:webHidden/>
                <w:rStyle w:val="IndexLink"/>
                <w:rtl w:val="true"/>
              </w:rPr>
              <w:t>النقطة الثالثة</w:t>
            </w:r>
            <w:r>
              <w:rPr>
                <w:rStyle w:val="IndexLink"/>
                <w:rtl w:val="true"/>
              </w:rPr>
              <w:t xml:space="preserve">: </w:t>
            </w:r>
            <w:r>
              <w:rPr>
                <w:rStyle w:val="IndexLink"/>
                <w:rtl w:val="true"/>
              </w:rPr>
              <w:t>فيمن أهوى الله عليه نجمين، فعميت عيناه</w:t>
            </w:r>
            <w:r>
              <w:rPr>
                <w:rStyle w:val="IndexLink"/>
                <w:rtl w:val="true"/>
              </w:rPr>
              <w:tab/>
            </w:r>
            <w:r>
              <w:rPr>
                <w:rStyle w:val="IndexLink"/>
              </w:rPr>
              <w:t>181</w:t>
            </w:r>
          </w:hyperlink>
        </w:p>
        <w:p>
          <w:pPr>
            <w:pStyle w:val="Contents6"/>
            <w:tabs>
              <w:tab w:val="clear" w:pos="7609"/>
              <w:tab w:val="right" w:pos="9026" w:leader="dot"/>
            </w:tabs>
            <w:rPr/>
          </w:pPr>
          <w:hyperlink w:anchor="__RefHeading___Toc1365678_372815092">
            <w:r>
              <w:rPr>
                <w:webHidden/>
                <w:rStyle w:val="IndexLink"/>
                <w:rtl w:val="true"/>
              </w:rPr>
              <w:t>النقطة الرابعة</w:t>
            </w:r>
            <w:r>
              <w:rPr>
                <w:rStyle w:val="IndexLink"/>
                <w:rtl w:val="true"/>
              </w:rPr>
              <w:t xml:space="preserve">: </w:t>
            </w:r>
            <w:r>
              <w:rPr>
                <w:rStyle w:val="IndexLink"/>
                <w:rtl w:val="true"/>
              </w:rPr>
              <w:t>فيمن ادّعى أنّه قتل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ولم يصبه شيء</w:t>
            </w:r>
            <w:r>
              <w:rPr>
                <w:rStyle w:val="IndexLink"/>
                <w:rtl w:val="true"/>
              </w:rPr>
              <w:tab/>
            </w:r>
            <w:r>
              <w:rPr>
                <w:rStyle w:val="IndexLink"/>
              </w:rPr>
              <w:t>181</w:t>
            </w:r>
          </w:hyperlink>
        </w:p>
        <w:p>
          <w:pPr>
            <w:pStyle w:val="Contents6"/>
            <w:tabs>
              <w:tab w:val="clear" w:pos="7609"/>
              <w:tab w:val="right" w:pos="9026" w:leader="dot"/>
            </w:tabs>
            <w:rPr/>
          </w:pPr>
          <w:hyperlink w:anchor="__RefHeading___Toc1365680_372815092">
            <w:r>
              <w:rPr>
                <w:webHidden/>
                <w:rStyle w:val="IndexLink"/>
                <w:rtl w:val="true"/>
              </w:rPr>
              <w:t>النقطة الخامسة</w:t>
            </w:r>
            <w:r>
              <w:rPr>
                <w:rStyle w:val="IndexLink"/>
                <w:rtl w:val="true"/>
              </w:rPr>
              <w:t xml:space="preserve">: </w:t>
            </w:r>
            <w:r>
              <w:rPr>
                <w:rStyle w:val="IndexLink"/>
                <w:rtl w:val="true"/>
              </w:rPr>
              <w:t>فيمن كثّر السواد في قتل الإمام الحسين</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6"/>
            <w:tabs>
              <w:tab w:val="clear" w:pos="7609"/>
              <w:tab w:val="right" w:pos="9026" w:leader="dot"/>
            </w:tabs>
            <w:rPr/>
          </w:pPr>
          <w:hyperlink w:anchor="__RefHeading___Toc1365682_372815092">
            <w:r>
              <w:rPr>
                <w:webHidden/>
                <w:rStyle w:val="IndexLink"/>
                <w:rtl w:val="true"/>
              </w:rPr>
              <w:t>النقطة السادسة</w:t>
            </w:r>
            <w:r>
              <w:rPr>
                <w:rStyle w:val="IndexLink"/>
                <w:rtl w:val="true"/>
              </w:rPr>
              <w:t xml:space="preserve">: </w:t>
            </w:r>
            <w:r>
              <w:rPr>
                <w:rStyle w:val="IndexLink"/>
                <w:rtl w:val="true"/>
              </w:rPr>
              <w:t>عقاب من باع المسمار في عسكر العدو</w:t>
            </w:r>
            <w:r>
              <w:rPr>
                <w:rStyle w:val="IndexLink"/>
                <w:rtl w:val="true"/>
              </w:rPr>
              <w:tab/>
            </w:r>
            <w:r>
              <w:rPr>
                <w:rStyle w:val="IndexLink"/>
              </w:rPr>
              <w:t>184</w:t>
            </w:r>
          </w:hyperlink>
        </w:p>
        <w:p>
          <w:pPr>
            <w:pStyle w:val="Contents6"/>
            <w:tabs>
              <w:tab w:val="clear" w:pos="7609"/>
              <w:tab w:val="right" w:pos="9026" w:leader="dot"/>
            </w:tabs>
            <w:rPr/>
          </w:pPr>
          <w:hyperlink w:anchor="__RefHeading___Toc1365684_372815092">
            <w:r>
              <w:rPr>
                <w:webHidden/>
                <w:rStyle w:val="IndexLink"/>
                <w:rtl w:val="true"/>
              </w:rPr>
              <w:t>النقطة السابعة</w:t>
            </w:r>
            <w:r>
              <w:rPr>
                <w:rStyle w:val="IndexLink"/>
                <w:rtl w:val="true"/>
              </w:rPr>
              <w:t xml:space="preserve">: </w:t>
            </w:r>
            <w:r>
              <w:rPr>
                <w:rStyle w:val="IndexLink"/>
                <w:rtl w:val="true"/>
              </w:rPr>
              <w:t>فيما أصاب قاتل أبي الفضل العباس</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6"/>
            <w:tabs>
              <w:tab w:val="clear" w:pos="7609"/>
              <w:tab w:val="right" w:pos="9026" w:leader="dot"/>
            </w:tabs>
            <w:rPr/>
          </w:pPr>
          <w:hyperlink w:anchor="__RefHeading___Toc1365686_372815092">
            <w:r>
              <w:rPr>
                <w:webHidden/>
                <w:rStyle w:val="IndexLink"/>
                <w:rtl w:val="true"/>
              </w:rPr>
              <w:t>النقطة الثامنة</w:t>
            </w:r>
            <w:r>
              <w:rPr>
                <w:rStyle w:val="IndexLink"/>
                <w:rtl w:val="true"/>
              </w:rPr>
              <w:t xml:space="preserve">: </w:t>
            </w:r>
            <w:r>
              <w:rPr>
                <w:rStyle w:val="IndexLink"/>
                <w:rtl w:val="true"/>
              </w:rPr>
              <w:t>عقاب من أهان قبر الحسين</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6"/>
            <w:tabs>
              <w:tab w:val="clear" w:pos="7609"/>
              <w:tab w:val="right" w:pos="9026" w:leader="dot"/>
            </w:tabs>
            <w:rPr/>
          </w:pPr>
          <w:hyperlink w:anchor="__RefHeading___Toc1365688_372815092">
            <w:r>
              <w:rPr>
                <w:webHidden/>
                <w:rStyle w:val="IndexLink"/>
                <w:rtl w:val="true"/>
              </w:rPr>
              <w:t>النقطة التاسعة</w:t>
            </w:r>
            <w:r>
              <w:rPr>
                <w:rStyle w:val="IndexLink"/>
                <w:rtl w:val="true"/>
              </w:rPr>
              <w:t xml:space="preserve">: </w:t>
            </w:r>
            <w:r>
              <w:rPr>
                <w:rStyle w:val="IndexLink"/>
                <w:rtl w:val="true"/>
              </w:rPr>
              <w:t>بعض الأخبار بما جرى لقتلة الإمام الحسين</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6"/>
            <w:tabs>
              <w:tab w:val="clear" w:pos="7609"/>
              <w:tab w:val="right" w:pos="9026" w:leader="dot"/>
            </w:tabs>
            <w:rPr/>
          </w:pPr>
          <w:hyperlink w:anchor="__RefHeading___Toc1365690_372815092">
            <w:r>
              <w:rPr>
                <w:webHidden/>
                <w:rStyle w:val="IndexLink"/>
                <w:rtl w:val="true"/>
              </w:rPr>
              <w:t>النقطة العاشرة</w:t>
            </w:r>
            <w:r>
              <w:rPr>
                <w:rStyle w:val="IndexLink"/>
                <w:rtl w:val="true"/>
              </w:rPr>
              <w:t xml:space="preserve">: </w:t>
            </w:r>
            <w:r>
              <w:rPr>
                <w:rStyle w:val="IndexLink"/>
                <w:rtl w:val="true"/>
              </w:rPr>
              <w:t>ما ورد في جناية جمّال الإمام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وطمعه بالدنيا</w:t>
            </w:r>
            <w:r>
              <w:rPr>
                <w:rStyle w:val="IndexLink"/>
                <w:rtl w:val="true"/>
              </w:rPr>
              <w:tab/>
            </w:r>
            <w:r>
              <w:rPr>
                <w:rStyle w:val="IndexLink"/>
              </w:rPr>
              <w:t>187</w:t>
            </w:r>
          </w:hyperlink>
        </w:p>
        <w:p>
          <w:pPr>
            <w:pStyle w:val="Contents5"/>
            <w:tabs>
              <w:tab w:val="clear" w:pos="7892"/>
              <w:tab w:val="right" w:pos="9026" w:leader="dot"/>
            </w:tabs>
            <w:rPr/>
          </w:pPr>
          <w:hyperlink w:anchor="__RefHeading___Toc1365692_372815092">
            <w:r>
              <w:rPr>
                <w:webHidden/>
                <w:rStyle w:val="IndexLink"/>
                <w:rtl w:val="true"/>
              </w:rPr>
              <w:t>الجهة الثانية</w:t>
            </w:r>
            <w:r>
              <w:rPr>
                <w:rStyle w:val="IndexLink"/>
                <w:rtl w:val="true"/>
              </w:rPr>
              <w:t xml:space="preserve">: </w:t>
            </w:r>
            <w:r>
              <w:rPr>
                <w:rStyle w:val="IndexLink"/>
                <w:rtl w:val="true"/>
              </w:rPr>
              <w:t>تجلّيات الغضب الإلهي في الحيوانات والنباتات بعد مقتل سيد الشهداء</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6"/>
            <w:tabs>
              <w:tab w:val="clear" w:pos="7609"/>
              <w:tab w:val="right" w:pos="9026" w:leader="dot"/>
            </w:tabs>
            <w:rPr/>
          </w:pPr>
          <w:hyperlink w:anchor="__RefHeading___Toc1365694_372815092">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365696_372815092">
            <w:r>
              <w:rPr>
                <w:webHidden/>
                <w:rStyle w:val="IndexLink"/>
                <w:rtl w:val="true"/>
              </w:rPr>
              <w:t>النقطة الأولى</w:t>
            </w:r>
            <w:r>
              <w:rPr>
                <w:rStyle w:val="IndexLink"/>
                <w:rtl w:val="true"/>
              </w:rPr>
              <w:t xml:space="preserve">: </w:t>
            </w:r>
            <w:r>
              <w:rPr>
                <w:rStyle w:val="IndexLink"/>
                <w:rtl w:val="true"/>
              </w:rPr>
              <w:t>تفاعل وحزن الوحوش والطيور لقتل سيّد الشهداء</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6"/>
            <w:tabs>
              <w:tab w:val="clear" w:pos="7609"/>
              <w:tab w:val="right" w:pos="9026" w:leader="dot"/>
            </w:tabs>
            <w:rPr/>
          </w:pPr>
          <w:hyperlink w:anchor="__RefHeading___Toc1365698_372815092">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365700_372815092">
            <w:r>
              <w:rPr>
                <w:webHidden/>
                <w:rStyle w:val="IndexLink"/>
                <w:rtl w:val="true"/>
              </w:rPr>
              <w:t>أولاً</w:t>
            </w:r>
            <w:r>
              <w:rPr>
                <w:rStyle w:val="IndexLink"/>
                <w:rtl w:val="true"/>
              </w:rPr>
              <w:t xml:space="preserve">: </w:t>
            </w:r>
            <w:r>
              <w:rPr>
                <w:rStyle w:val="IndexLink"/>
                <w:rtl w:val="true"/>
              </w:rPr>
              <w:t>فيما يخص الحمام الراعبي</w:t>
            </w:r>
            <w:r>
              <w:rPr>
                <w:rStyle w:val="IndexLink"/>
                <w:rtl w:val="true"/>
              </w:rPr>
              <w:tab/>
            </w:r>
            <w:r>
              <w:rPr>
                <w:rStyle w:val="IndexLink"/>
              </w:rPr>
              <w:t>190</w:t>
            </w:r>
          </w:hyperlink>
        </w:p>
        <w:p>
          <w:pPr>
            <w:pStyle w:val="Contents6"/>
            <w:tabs>
              <w:tab w:val="clear" w:pos="7609"/>
              <w:tab w:val="right" w:pos="9026" w:leader="dot"/>
            </w:tabs>
            <w:rPr/>
          </w:pPr>
          <w:hyperlink w:anchor="__RefHeading___Toc1365702_372815092">
            <w:r>
              <w:rPr>
                <w:webHidden/>
                <w:rStyle w:val="IndexLink"/>
                <w:rtl w:val="true"/>
              </w:rPr>
              <w:t>ثانياً</w:t>
            </w:r>
            <w:r>
              <w:rPr>
                <w:rStyle w:val="IndexLink"/>
                <w:rtl w:val="true"/>
              </w:rPr>
              <w:t xml:space="preserve">: </w:t>
            </w:r>
            <w:r>
              <w:rPr>
                <w:rStyle w:val="IndexLink"/>
                <w:rtl w:val="true"/>
              </w:rPr>
              <w:t>فيما يخص البومة</w:t>
            </w:r>
            <w:r>
              <w:rPr>
                <w:rStyle w:val="IndexLink"/>
                <w:rtl w:val="true"/>
              </w:rPr>
              <w:tab/>
            </w:r>
            <w:r>
              <w:rPr>
                <w:rStyle w:val="IndexLink"/>
              </w:rPr>
              <w:t>191</w:t>
            </w:r>
          </w:hyperlink>
        </w:p>
        <w:p>
          <w:pPr>
            <w:pStyle w:val="Contents6"/>
            <w:tabs>
              <w:tab w:val="clear" w:pos="7609"/>
              <w:tab w:val="right" w:pos="9026" w:leader="dot"/>
            </w:tabs>
            <w:rPr/>
          </w:pPr>
          <w:hyperlink w:anchor="__RefHeading___Toc1365704_372815092">
            <w:r>
              <w:rPr>
                <w:webHidden/>
                <w:rStyle w:val="IndexLink"/>
                <w:rtl w:val="true"/>
              </w:rPr>
              <w:t>ثالثاً</w:t>
            </w:r>
            <w:r>
              <w:rPr>
                <w:rStyle w:val="IndexLink"/>
                <w:rtl w:val="true"/>
              </w:rPr>
              <w:t xml:space="preserve">: </w:t>
            </w:r>
            <w:r>
              <w:rPr>
                <w:rStyle w:val="IndexLink"/>
                <w:rtl w:val="true"/>
              </w:rPr>
              <w:t>الأحاديث الجامعة فيما ظهر من الوحوش من الحزن لمقتل سيّد الشهداء</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6"/>
            <w:tabs>
              <w:tab w:val="clear" w:pos="7609"/>
              <w:tab w:val="right" w:pos="9026" w:leader="dot"/>
            </w:tabs>
            <w:rPr/>
          </w:pPr>
          <w:hyperlink w:anchor="__RefHeading___Toc1365706_372815092">
            <w:r>
              <w:rPr>
                <w:webHidden/>
                <w:rStyle w:val="IndexLink"/>
                <w:rtl w:val="true"/>
              </w:rPr>
              <w:t>رابعاً</w:t>
            </w:r>
            <w:r>
              <w:rPr>
                <w:rStyle w:val="IndexLink"/>
                <w:rtl w:val="true"/>
              </w:rPr>
              <w:t xml:space="preserve">: </w:t>
            </w:r>
            <w:r>
              <w:rPr>
                <w:rStyle w:val="IndexLink"/>
                <w:rtl w:val="true"/>
              </w:rPr>
              <w:t>الطير وشفاء ابنة اليهودي</w:t>
            </w:r>
            <w:r>
              <w:rPr>
                <w:rStyle w:val="IndexLink"/>
                <w:rtl w:val="true"/>
              </w:rPr>
              <w:tab/>
            </w:r>
            <w:r>
              <w:rPr>
                <w:rStyle w:val="IndexLink"/>
              </w:rPr>
              <w:t>195</w:t>
            </w:r>
          </w:hyperlink>
        </w:p>
        <w:p>
          <w:pPr>
            <w:pStyle w:val="Contents6"/>
            <w:tabs>
              <w:tab w:val="clear" w:pos="7609"/>
              <w:tab w:val="right" w:pos="9026" w:leader="dot"/>
            </w:tabs>
            <w:rPr/>
          </w:pPr>
          <w:hyperlink w:anchor="__RefHeading___Toc1365708_372815092">
            <w:r>
              <w:rPr>
                <w:webHidden/>
                <w:rStyle w:val="IndexLink"/>
                <w:rtl w:val="true"/>
              </w:rPr>
              <w:t>النقطة الثانية</w:t>
            </w:r>
            <w:r>
              <w:rPr>
                <w:rStyle w:val="IndexLink"/>
                <w:rtl w:val="true"/>
              </w:rPr>
              <w:t xml:space="preserve">: </w:t>
            </w:r>
            <w:r>
              <w:rPr>
                <w:rStyle w:val="IndexLink"/>
                <w:rtl w:val="true"/>
              </w:rPr>
              <w:t>عوسجة أم معبد الخزاعيّة وتفاعلها مع قتل الحسين</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6"/>
            <w:tabs>
              <w:tab w:val="clear" w:pos="7609"/>
              <w:tab w:val="right" w:pos="9026" w:leader="dot"/>
            </w:tabs>
            <w:rPr/>
          </w:pPr>
          <w:hyperlink w:anchor="__RefHeading___Toc1365710_372815092">
            <w:r>
              <w:rPr>
                <w:webHidden/>
                <w:rStyle w:val="IndexLink"/>
                <w:rtl w:val="true"/>
              </w:rPr>
              <w:t>النقطة الثالثة</w:t>
            </w:r>
            <w:r>
              <w:rPr>
                <w:rStyle w:val="IndexLink"/>
                <w:rtl w:val="true"/>
              </w:rPr>
              <w:t xml:space="preserve">: </w:t>
            </w:r>
            <w:r>
              <w:rPr>
                <w:rStyle w:val="IndexLink"/>
                <w:rtl w:val="true"/>
              </w:rPr>
              <w:t>تحوّل الزعفران والجمل المنهوب من معسكر الحسين</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6"/>
            <w:tabs>
              <w:tab w:val="clear" w:pos="7609"/>
              <w:tab w:val="right" w:pos="9026" w:leader="dot"/>
            </w:tabs>
            <w:rPr/>
          </w:pPr>
          <w:hyperlink w:anchor="__RefHeading___Toc1365712_372815092">
            <w:r>
              <w:rPr>
                <w:webHidden/>
                <w:rStyle w:val="IndexLink"/>
                <w:rtl w:val="true"/>
              </w:rPr>
              <w:t>النقطة الرابعة</w:t>
            </w:r>
            <w:r>
              <w:rPr>
                <w:rStyle w:val="IndexLink"/>
                <w:rtl w:val="true"/>
              </w:rPr>
              <w:t xml:space="preserve">: </w:t>
            </w:r>
            <w:r>
              <w:rPr>
                <w:rStyle w:val="IndexLink"/>
                <w:rtl w:val="true"/>
              </w:rPr>
              <w:t>الورس المنهوب من معسكر الحسين</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6"/>
            <w:tabs>
              <w:tab w:val="clear" w:pos="7609"/>
              <w:tab w:val="right" w:pos="9026" w:leader="dot"/>
            </w:tabs>
            <w:rPr/>
          </w:pPr>
          <w:hyperlink w:anchor="__RefHeading___Toc1365714_372815092">
            <w:r>
              <w:rPr>
                <w:webHidden/>
                <w:rStyle w:val="IndexLink"/>
                <w:rtl w:val="true"/>
              </w:rPr>
              <w:t>النقطة الخامسة</w:t>
            </w:r>
            <w:r>
              <w:rPr>
                <w:rStyle w:val="IndexLink"/>
                <w:rtl w:val="true"/>
              </w:rPr>
              <w:t xml:space="preserve">: </w:t>
            </w:r>
            <w:r>
              <w:rPr>
                <w:rStyle w:val="IndexLink"/>
                <w:rtl w:val="true"/>
              </w:rPr>
              <w:t>الورس المنهوب من معسكر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ما تطيّبت به إمراة إلّا برصت</w:t>
            </w:r>
            <w:r>
              <w:rPr>
                <w:rStyle w:val="IndexLink"/>
                <w:rtl w:val="true"/>
              </w:rPr>
              <w:tab/>
            </w:r>
            <w:r>
              <w:rPr>
                <w:rStyle w:val="IndexLink"/>
              </w:rPr>
              <w:t>200</w:t>
            </w:r>
          </w:hyperlink>
        </w:p>
        <w:p>
          <w:pPr>
            <w:pStyle w:val="Contents6"/>
            <w:tabs>
              <w:tab w:val="clear" w:pos="7609"/>
              <w:tab w:val="right" w:pos="9026" w:leader="dot"/>
            </w:tabs>
            <w:rPr/>
          </w:pPr>
          <w:hyperlink w:anchor="__RefHeading___Toc1365716_372815092">
            <w:r>
              <w:rPr>
                <w:webHidden/>
                <w:rStyle w:val="IndexLink"/>
                <w:rtl w:val="true"/>
              </w:rPr>
              <w:t>النقطة السادسة</w:t>
            </w:r>
            <w:r>
              <w:rPr>
                <w:rStyle w:val="IndexLink"/>
                <w:rtl w:val="true"/>
              </w:rPr>
              <w:t xml:space="preserve">: </w:t>
            </w:r>
            <w:r>
              <w:rPr>
                <w:rStyle w:val="IndexLink"/>
                <w:rtl w:val="true"/>
              </w:rPr>
              <w:t>تحوّل الورس والإبل المنهوب من معسكر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إلى رماد وعلقم</w:t>
            </w:r>
            <w:r>
              <w:rPr>
                <w:rStyle w:val="IndexLink"/>
                <w:rtl w:val="true"/>
              </w:rPr>
              <w:tab/>
            </w:r>
            <w:r>
              <w:rPr>
                <w:rStyle w:val="IndexLink"/>
              </w:rPr>
              <w:t>201</w:t>
            </w:r>
          </w:hyperlink>
        </w:p>
        <w:p>
          <w:pPr>
            <w:pStyle w:val="Contents5"/>
            <w:tabs>
              <w:tab w:val="clear" w:pos="7892"/>
              <w:tab w:val="right" w:pos="9026" w:leader="dot"/>
            </w:tabs>
            <w:rPr/>
          </w:pPr>
          <w:hyperlink w:anchor="__RefHeading___Toc1365718_372815092">
            <w:r>
              <w:rPr>
                <w:webHidden/>
                <w:rStyle w:val="IndexLink"/>
                <w:rtl w:val="true"/>
              </w:rPr>
              <w:t>الجهة الثالثة</w:t>
            </w:r>
            <w:r>
              <w:rPr>
                <w:rStyle w:val="IndexLink"/>
                <w:rtl w:val="true"/>
              </w:rPr>
              <w:t xml:space="preserve">: </w:t>
            </w:r>
            <w:r>
              <w:rPr>
                <w:rStyle w:val="IndexLink"/>
                <w:rtl w:val="true"/>
              </w:rPr>
              <w:t>نوح الجنّ لمقتل سيّد الشهداء</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5"/>
            <w:tabs>
              <w:tab w:val="clear" w:pos="7892"/>
              <w:tab w:val="right" w:pos="9026" w:leader="dot"/>
            </w:tabs>
            <w:rPr/>
          </w:pPr>
          <w:hyperlink w:anchor="__RefHeading___Toc1365720_372815092">
            <w:r>
              <w:rPr>
                <w:webHidden/>
                <w:rStyle w:val="IndexLink"/>
                <w:rtl w:val="true"/>
              </w:rPr>
              <w:t>الجهة الرابعة</w:t>
            </w:r>
            <w:r>
              <w:rPr>
                <w:rStyle w:val="IndexLink"/>
                <w:rtl w:val="true"/>
              </w:rPr>
              <w:t xml:space="preserve">: </w:t>
            </w:r>
            <w:r>
              <w:rPr>
                <w:rStyle w:val="IndexLink"/>
                <w:rtl w:val="true"/>
              </w:rPr>
              <w:t>خروج يد من حديد</w:t>
            </w:r>
            <w:r>
              <w:rPr>
                <w:rStyle w:val="IndexLink"/>
                <w:rtl w:val="true"/>
              </w:rPr>
              <w:tab/>
            </w:r>
            <w:r>
              <w:rPr>
                <w:rStyle w:val="IndexLink"/>
              </w:rPr>
              <w:t>205</w:t>
            </w:r>
          </w:hyperlink>
        </w:p>
        <w:p>
          <w:pPr>
            <w:pStyle w:val="Contents5"/>
            <w:tabs>
              <w:tab w:val="clear" w:pos="7892"/>
              <w:tab w:val="right" w:pos="9026" w:leader="dot"/>
            </w:tabs>
            <w:rPr/>
          </w:pPr>
          <w:hyperlink w:anchor="__RefHeading___Toc1365722_372815092">
            <w:r>
              <w:rPr>
                <w:webHidden/>
                <w:rStyle w:val="IndexLink"/>
                <w:rtl w:val="true"/>
              </w:rPr>
              <w:t>الجهة الخامسة</w:t>
            </w:r>
            <w:r>
              <w:rPr>
                <w:rStyle w:val="IndexLink"/>
                <w:rtl w:val="true"/>
              </w:rPr>
              <w:t xml:space="preserve">: </w:t>
            </w:r>
            <w:r>
              <w:rPr>
                <w:rStyle w:val="IndexLink"/>
                <w:rtl w:val="true"/>
              </w:rPr>
              <w:t>الروايات الجامعة لجملة من مظاهر الغضب الإلهي العظيمة لمقتل سيّد الشهداء</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1365724_372815092">
            <w:r>
              <w:rPr>
                <w:webHidden/>
                <w:rStyle w:val="IndexLink"/>
                <w:rtl w:val="true"/>
              </w:rPr>
              <w:t>خلاصة الفصل الثالث</w:t>
            </w:r>
            <w:r>
              <w:rPr>
                <w:rStyle w:val="IndexLink"/>
                <w:rtl w:val="true"/>
              </w:rPr>
              <w:tab/>
            </w:r>
            <w:r>
              <w:rPr>
                <w:rStyle w:val="IndexLink"/>
              </w:rPr>
              <w:t>209</w:t>
            </w:r>
          </w:hyperlink>
        </w:p>
        <w:p>
          <w:pPr>
            <w:pStyle w:val="Contents2"/>
            <w:tabs>
              <w:tab w:val="clear" w:pos="8743"/>
              <w:tab w:val="right" w:pos="9026" w:leader="dot"/>
            </w:tabs>
            <w:rPr/>
          </w:pPr>
          <w:hyperlink w:anchor="__RefHeading___Toc1365726_372815092">
            <w:r>
              <w:rPr>
                <w:webHidden/>
                <w:rStyle w:val="IndexLink"/>
                <w:rtl w:val="true"/>
              </w:rPr>
              <w:t>الفصل الرابع</w:t>
            </w:r>
            <w:r>
              <w:rPr>
                <w:rStyle w:val="IndexLink"/>
                <w:rtl w:val="true"/>
              </w:rPr>
              <w:t>:</w:t>
            </w:r>
            <w:r>
              <w:rPr>
                <w:rStyle w:val="IndexLink"/>
                <w:rtl w:val="true"/>
              </w:rPr>
              <w:t>جوانب الاتفاق والاختلاف في أحاديث الفريقين</w:t>
            </w:r>
            <w:r>
              <w:rPr>
                <w:rStyle w:val="IndexLink"/>
                <w:rtl w:val="true"/>
              </w:rPr>
              <w:tab/>
            </w:r>
            <w:r>
              <w:rPr>
                <w:rStyle w:val="IndexLink"/>
              </w:rPr>
              <w:t>210</w:t>
            </w:r>
          </w:hyperlink>
        </w:p>
        <w:p>
          <w:pPr>
            <w:pStyle w:val="Contents3"/>
            <w:tabs>
              <w:tab w:val="clear" w:pos="8459"/>
              <w:tab w:val="right" w:pos="9026" w:leader="dot"/>
            </w:tabs>
            <w:rPr/>
          </w:pPr>
          <w:hyperlink w:anchor="__RefHeading___Toc1365728_372815092">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1365730_372815092">
            <w:r>
              <w:rPr>
                <w:webHidden/>
                <w:rStyle w:val="IndexLink"/>
                <w:rtl w:val="true"/>
              </w:rPr>
              <w:t>توطئة</w:t>
            </w:r>
            <w:r>
              <w:rPr>
                <w:rStyle w:val="IndexLink"/>
                <w:rtl w:val="true"/>
              </w:rPr>
              <w:tab/>
            </w:r>
            <w:r>
              <w:rPr>
                <w:rStyle w:val="IndexLink"/>
              </w:rPr>
              <w:t>212</w:t>
            </w:r>
          </w:hyperlink>
        </w:p>
        <w:p>
          <w:pPr>
            <w:pStyle w:val="Contents3"/>
            <w:tabs>
              <w:tab w:val="clear" w:pos="8459"/>
              <w:tab w:val="right" w:pos="9026" w:leader="dot"/>
            </w:tabs>
            <w:rPr/>
          </w:pPr>
          <w:hyperlink w:anchor="__RefHeading___Toc1365732_372815092">
            <w:r>
              <w:rPr>
                <w:webHidden/>
                <w:rStyle w:val="IndexLink"/>
                <w:rtl w:val="true"/>
              </w:rPr>
              <w:t>المبحث الأوَّل</w:t>
            </w:r>
            <w:r>
              <w:rPr>
                <w:rStyle w:val="IndexLink"/>
                <w:rtl w:val="true"/>
              </w:rPr>
              <w:t>:</w:t>
            </w:r>
            <w:r>
              <w:rPr>
                <w:rStyle w:val="IndexLink"/>
                <w:rtl w:val="true"/>
              </w:rPr>
              <w:t>الجوانب الاتفاقية في أحاديث الفريقين لتجلّيات الغضب الإلهي لمقتل سيّد الشهداء</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4"/>
            <w:tabs>
              <w:tab w:val="clear" w:pos="8176"/>
              <w:tab w:val="right" w:pos="9026" w:leader="dot"/>
            </w:tabs>
            <w:rPr/>
          </w:pPr>
          <w:hyperlink w:anchor="__RefHeading___Toc1365734_372815092">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365736_372815092">
            <w:r>
              <w:rPr>
                <w:webHidden/>
                <w:rStyle w:val="IndexLink"/>
                <w:rtl w:val="true"/>
              </w:rPr>
              <w:t>المطلب الأوّل</w:t>
            </w:r>
            <w:r>
              <w:rPr>
                <w:rStyle w:val="IndexLink"/>
                <w:rtl w:val="true"/>
              </w:rPr>
              <w:t xml:space="preserve">: </w:t>
            </w:r>
            <w:r>
              <w:rPr>
                <w:rStyle w:val="IndexLink"/>
                <w:rtl w:val="true"/>
              </w:rPr>
              <w:t>الجوانب الاتفاقيّة في التجلّيات السماوية للغضب الإلهي</w:t>
            </w:r>
            <w:r>
              <w:rPr>
                <w:rStyle w:val="IndexLink"/>
                <w:rtl w:val="true"/>
              </w:rPr>
              <w:tab/>
            </w:r>
            <w:r>
              <w:rPr>
                <w:rStyle w:val="IndexLink"/>
              </w:rPr>
              <w:t>213</w:t>
            </w:r>
          </w:hyperlink>
        </w:p>
        <w:p>
          <w:pPr>
            <w:pStyle w:val="Contents5"/>
            <w:tabs>
              <w:tab w:val="clear" w:pos="7892"/>
              <w:tab w:val="right" w:pos="9026" w:leader="dot"/>
            </w:tabs>
            <w:rPr/>
          </w:pPr>
          <w:hyperlink w:anchor="__RefHeading___Toc1365738_372815092">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365740_372815092">
            <w:r>
              <w:rPr>
                <w:webHidden/>
                <w:rStyle w:val="IndexLink"/>
                <w:rtl w:val="true"/>
              </w:rPr>
              <w:t>الجهة الأولى</w:t>
            </w:r>
            <w:r>
              <w:rPr>
                <w:rStyle w:val="IndexLink"/>
                <w:rtl w:val="true"/>
              </w:rPr>
              <w:t xml:space="preserve">: </w:t>
            </w:r>
            <w:r>
              <w:rPr>
                <w:rStyle w:val="IndexLink"/>
                <w:rtl w:val="true"/>
              </w:rPr>
              <w:t>ما جاء في معنى بكاء السماء</w:t>
            </w:r>
            <w:r>
              <w:rPr>
                <w:rStyle w:val="IndexLink"/>
                <w:rtl w:val="true"/>
              </w:rPr>
              <w:tab/>
            </w:r>
            <w:r>
              <w:rPr>
                <w:rStyle w:val="IndexLink"/>
              </w:rPr>
              <w:t>213</w:t>
            </w:r>
          </w:hyperlink>
        </w:p>
        <w:p>
          <w:pPr>
            <w:pStyle w:val="Contents5"/>
            <w:tabs>
              <w:tab w:val="clear" w:pos="7892"/>
              <w:tab w:val="right" w:pos="9026" w:leader="dot"/>
            </w:tabs>
            <w:rPr/>
          </w:pPr>
          <w:hyperlink w:anchor="__RefHeading___Toc1365742_372815092">
            <w:r>
              <w:rPr>
                <w:webHidden/>
                <w:rStyle w:val="IndexLink"/>
                <w:rtl w:val="true"/>
              </w:rPr>
              <w:t>الجهة الثانية</w:t>
            </w:r>
            <w:r>
              <w:rPr>
                <w:rStyle w:val="IndexLink"/>
                <w:rtl w:val="true"/>
              </w:rPr>
              <w:t xml:space="preserve">: </w:t>
            </w:r>
            <w:r>
              <w:rPr>
                <w:rStyle w:val="IndexLink"/>
                <w:rtl w:val="true"/>
              </w:rPr>
              <w:t>ما جاء في مطر السماء دماً</w:t>
            </w:r>
            <w:r>
              <w:rPr>
                <w:rStyle w:val="IndexLink"/>
                <w:rtl w:val="true"/>
              </w:rPr>
              <w:tab/>
            </w:r>
            <w:r>
              <w:rPr>
                <w:rStyle w:val="IndexLink"/>
              </w:rPr>
              <w:t>214</w:t>
            </w:r>
          </w:hyperlink>
        </w:p>
        <w:p>
          <w:pPr>
            <w:pStyle w:val="Contents5"/>
            <w:tabs>
              <w:tab w:val="clear" w:pos="7892"/>
              <w:tab w:val="right" w:pos="9026" w:leader="dot"/>
            </w:tabs>
            <w:rPr/>
          </w:pPr>
          <w:hyperlink w:anchor="__RefHeading___Toc1365744_372815092">
            <w:r>
              <w:rPr>
                <w:webHidden/>
                <w:rStyle w:val="IndexLink"/>
                <w:rtl w:val="true"/>
              </w:rPr>
              <w:t>الجهة الثالثة</w:t>
            </w:r>
            <w:r>
              <w:rPr>
                <w:rStyle w:val="IndexLink"/>
                <w:rtl w:val="true"/>
              </w:rPr>
              <w:t xml:space="preserve">: </w:t>
            </w:r>
            <w:r>
              <w:rPr>
                <w:rStyle w:val="IndexLink"/>
                <w:rtl w:val="true"/>
              </w:rPr>
              <w:t>ما جاء في مكوث السماء كالعلقة</w:t>
            </w:r>
            <w:r>
              <w:rPr>
                <w:rStyle w:val="IndexLink"/>
                <w:rtl w:val="true"/>
              </w:rPr>
              <w:tab/>
            </w:r>
            <w:r>
              <w:rPr>
                <w:rStyle w:val="IndexLink"/>
              </w:rPr>
              <w:t>216</w:t>
            </w:r>
          </w:hyperlink>
        </w:p>
        <w:p>
          <w:pPr>
            <w:pStyle w:val="Contents5"/>
            <w:tabs>
              <w:tab w:val="clear" w:pos="7892"/>
              <w:tab w:val="right" w:pos="9026" w:leader="dot"/>
            </w:tabs>
            <w:rPr/>
          </w:pPr>
          <w:hyperlink w:anchor="__RefHeading___Toc1365746_372815092">
            <w:r>
              <w:rPr>
                <w:webHidden/>
                <w:rStyle w:val="IndexLink"/>
                <w:rtl w:val="true"/>
              </w:rPr>
              <w:t>الجهة الرابعة</w:t>
            </w:r>
            <w:r>
              <w:rPr>
                <w:rStyle w:val="IndexLink"/>
                <w:rtl w:val="true"/>
              </w:rPr>
              <w:t xml:space="preserve">: </w:t>
            </w:r>
            <w:r>
              <w:rPr>
                <w:rStyle w:val="IndexLink"/>
                <w:rtl w:val="true"/>
              </w:rPr>
              <w:t>ما جاء في كسوف الشمس</w:t>
            </w:r>
            <w:r>
              <w:rPr>
                <w:rStyle w:val="IndexLink"/>
                <w:rtl w:val="true"/>
              </w:rPr>
              <w:tab/>
            </w:r>
            <w:r>
              <w:rPr>
                <w:rStyle w:val="IndexLink"/>
              </w:rPr>
              <w:t>216</w:t>
            </w:r>
          </w:hyperlink>
        </w:p>
        <w:p>
          <w:pPr>
            <w:pStyle w:val="Contents5"/>
            <w:tabs>
              <w:tab w:val="clear" w:pos="7892"/>
              <w:tab w:val="right" w:pos="9026" w:leader="dot"/>
            </w:tabs>
            <w:rPr/>
          </w:pPr>
          <w:hyperlink w:anchor="__RefHeading___Toc1365748_372815092">
            <w:r>
              <w:rPr>
                <w:webHidden/>
                <w:rStyle w:val="IndexLink"/>
                <w:rtl w:val="true"/>
              </w:rPr>
              <w:t>الجهة الخامسة</w:t>
            </w:r>
            <w:r>
              <w:rPr>
                <w:rStyle w:val="IndexLink"/>
                <w:rtl w:val="true"/>
              </w:rPr>
              <w:t xml:space="preserve">: </w:t>
            </w:r>
            <w:r>
              <w:rPr>
                <w:rStyle w:val="IndexLink"/>
                <w:rtl w:val="true"/>
              </w:rPr>
              <w:t>ما جاء في ضجيج الملائكة وبكائهم</w:t>
            </w:r>
            <w:r>
              <w:rPr>
                <w:rStyle w:val="IndexLink"/>
                <w:rtl w:val="true"/>
              </w:rPr>
              <w:tab/>
            </w:r>
            <w:r>
              <w:rPr>
                <w:rStyle w:val="IndexLink"/>
              </w:rPr>
              <w:t>218</w:t>
            </w:r>
          </w:hyperlink>
        </w:p>
        <w:p>
          <w:pPr>
            <w:pStyle w:val="Contents4"/>
            <w:tabs>
              <w:tab w:val="clear" w:pos="8176"/>
              <w:tab w:val="right" w:pos="9026" w:leader="dot"/>
            </w:tabs>
            <w:rPr/>
          </w:pPr>
          <w:hyperlink w:anchor="__RefHeading___Toc1365750_372815092">
            <w:r>
              <w:rPr>
                <w:webHidden/>
                <w:rStyle w:val="IndexLink"/>
                <w:rtl w:val="true"/>
              </w:rPr>
              <w:t>المطلب الثاني</w:t>
            </w:r>
            <w:r>
              <w:rPr>
                <w:rStyle w:val="IndexLink"/>
                <w:rtl w:val="true"/>
              </w:rPr>
              <w:t xml:space="preserve">: </w:t>
            </w:r>
            <w:r>
              <w:rPr>
                <w:rStyle w:val="IndexLink"/>
                <w:rtl w:val="true"/>
              </w:rPr>
              <w:t>الجوانب الاتفاقية في تجليّات الغضب الإلهي في الجمادات</w:t>
            </w:r>
            <w:r>
              <w:rPr>
                <w:rStyle w:val="IndexLink"/>
                <w:rtl w:val="true"/>
              </w:rPr>
              <w:tab/>
            </w:r>
            <w:r>
              <w:rPr>
                <w:rStyle w:val="IndexLink"/>
              </w:rPr>
              <w:t>219</w:t>
            </w:r>
          </w:hyperlink>
        </w:p>
        <w:p>
          <w:pPr>
            <w:pStyle w:val="Contents5"/>
            <w:tabs>
              <w:tab w:val="clear" w:pos="7892"/>
              <w:tab w:val="right" w:pos="9026" w:leader="dot"/>
            </w:tabs>
            <w:rPr/>
          </w:pPr>
          <w:hyperlink w:anchor="__RefHeading___Toc1365752_372815092">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365754_372815092">
            <w:r>
              <w:rPr>
                <w:webHidden/>
                <w:rStyle w:val="IndexLink"/>
                <w:rtl w:val="true"/>
              </w:rPr>
              <w:t>الجهة الأولى</w:t>
            </w:r>
            <w:r>
              <w:rPr>
                <w:rStyle w:val="IndexLink"/>
                <w:rtl w:val="true"/>
              </w:rPr>
              <w:t xml:space="preserve">: </w:t>
            </w:r>
            <w:r>
              <w:rPr>
                <w:rStyle w:val="IndexLink"/>
                <w:rtl w:val="true"/>
              </w:rPr>
              <w:t>ما جاء في أنّ تحت كل حجر دم</w:t>
            </w:r>
            <w:r>
              <w:rPr>
                <w:rStyle w:val="IndexLink"/>
                <w:rtl w:val="true"/>
              </w:rPr>
              <w:tab/>
            </w:r>
            <w:r>
              <w:rPr>
                <w:rStyle w:val="IndexLink"/>
              </w:rPr>
              <w:t>219</w:t>
            </w:r>
          </w:hyperlink>
        </w:p>
        <w:p>
          <w:pPr>
            <w:pStyle w:val="Contents5"/>
            <w:tabs>
              <w:tab w:val="clear" w:pos="7892"/>
              <w:tab w:val="right" w:pos="9026" w:leader="dot"/>
            </w:tabs>
            <w:rPr/>
          </w:pPr>
          <w:hyperlink w:anchor="__RefHeading___Toc1365756_372815092">
            <w:r>
              <w:rPr>
                <w:webHidden/>
                <w:rStyle w:val="IndexLink"/>
                <w:rtl w:val="true"/>
              </w:rPr>
              <w:t>الجهة الثانية</w:t>
            </w:r>
            <w:r>
              <w:rPr>
                <w:rStyle w:val="IndexLink"/>
                <w:rtl w:val="true"/>
              </w:rPr>
              <w:t xml:space="preserve">: </w:t>
            </w:r>
            <w:r>
              <w:rPr>
                <w:rStyle w:val="IndexLink"/>
                <w:rtl w:val="true"/>
              </w:rPr>
              <w:t>ما جاء في أحداث قصر الإمارة</w:t>
            </w:r>
            <w:r>
              <w:rPr>
                <w:rStyle w:val="IndexLink"/>
                <w:rtl w:val="true"/>
              </w:rPr>
              <w:tab/>
            </w:r>
            <w:r>
              <w:rPr>
                <w:rStyle w:val="IndexLink"/>
              </w:rPr>
              <w:t>220</w:t>
            </w:r>
          </w:hyperlink>
        </w:p>
        <w:p>
          <w:pPr>
            <w:pStyle w:val="Contents4"/>
            <w:tabs>
              <w:tab w:val="clear" w:pos="8176"/>
              <w:tab w:val="right" w:pos="9026" w:leader="dot"/>
            </w:tabs>
            <w:rPr/>
          </w:pPr>
          <w:hyperlink w:anchor="__RefHeading___Toc1365758_372815092">
            <w:r>
              <w:rPr>
                <w:webHidden/>
                <w:rStyle w:val="IndexLink"/>
                <w:rtl w:val="true"/>
              </w:rPr>
              <w:t>المطلب الثالث</w:t>
            </w:r>
            <w:r>
              <w:rPr>
                <w:rStyle w:val="IndexLink"/>
                <w:rtl w:val="true"/>
              </w:rPr>
              <w:t xml:space="preserve">: </w:t>
            </w:r>
            <w:r>
              <w:rPr>
                <w:rStyle w:val="IndexLink"/>
                <w:rtl w:val="true"/>
              </w:rPr>
              <w:t>الجوانب الاتفاقية في تجلّيات الغضب الإلهي الأرضية في غير الجمادات</w:t>
            </w:r>
            <w:r>
              <w:rPr>
                <w:rStyle w:val="IndexLink"/>
                <w:rtl w:val="true"/>
              </w:rPr>
              <w:tab/>
            </w:r>
            <w:r>
              <w:rPr>
                <w:rStyle w:val="IndexLink"/>
              </w:rPr>
              <w:t>221</w:t>
            </w:r>
          </w:hyperlink>
        </w:p>
        <w:p>
          <w:pPr>
            <w:pStyle w:val="Contents5"/>
            <w:tabs>
              <w:tab w:val="clear" w:pos="7892"/>
              <w:tab w:val="right" w:pos="9026" w:leader="dot"/>
            </w:tabs>
            <w:rPr/>
          </w:pPr>
          <w:hyperlink w:anchor="__RefHeading___Toc1365760_372815092">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365762_372815092">
            <w:r>
              <w:rPr>
                <w:webHidden/>
                <w:rStyle w:val="IndexLink"/>
                <w:rtl w:val="true"/>
              </w:rPr>
              <w:t>الجهة الأولى</w:t>
            </w:r>
            <w:r>
              <w:rPr>
                <w:rStyle w:val="IndexLink"/>
                <w:rtl w:val="true"/>
              </w:rPr>
              <w:t xml:space="preserve">: </w:t>
            </w:r>
            <w:r>
              <w:rPr>
                <w:rStyle w:val="IndexLink"/>
                <w:rtl w:val="true"/>
              </w:rPr>
              <w:t>تجلّيات الغضب الإلهي في الإنسان</w:t>
            </w:r>
            <w:r>
              <w:rPr>
                <w:rStyle w:val="IndexLink"/>
                <w:rtl w:val="true"/>
              </w:rPr>
              <w:tab/>
            </w:r>
            <w:r>
              <w:rPr>
                <w:rStyle w:val="IndexLink"/>
              </w:rPr>
              <w:t>221</w:t>
            </w:r>
          </w:hyperlink>
        </w:p>
        <w:p>
          <w:pPr>
            <w:pStyle w:val="Contents5"/>
            <w:tabs>
              <w:tab w:val="clear" w:pos="7892"/>
              <w:tab w:val="right" w:pos="9026" w:leader="dot"/>
            </w:tabs>
            <w:rPr/>
          </w:pPr>
          <w:hyperlink w:anchor="__RefHeading___Toc1365764_372815092">
            <w:r>
              <w:rPr>
                <w:webHidden/>
                <w:rStyle w:val="IndexLink"/>
                <w:rtl w:val="true"/>
              </w:rPr>
              <w:t>الجهة الثانية</w:t>
            </w:r>
            <w:r>
              <w:rPr>
                <w:rStyle w:val="IndexLink"/>
                <w:rtl w:val="true"/>
              </w:rPr>
              <w:t xml:space="preserve">: </w:t>
            </w:r>
            <w:r>
              <w:rPr>
                <w:rStyle w:val="IndexLink"/>
                <w:rtl w:val="true"/>
              </w:rPr>
              <w:t>ماجاء في التجليّات التي ظهرت في الحيوانات والنباتات لمقتل سيّد الشهداء</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5"/>
            <w:tabs>
              <w:tab w:val="clear" w:pos="7892"/>
              <w:tab w:val="right" w:pos="9026" w:leader="dot"/>
            </w:tabs>
            <w:rPr/>
          </w:pPr>
          <w:hyperlink w:anchor="__RefHeading___Toc1365766_372815092">
            <w:r>
              <w:rPr>
                <w:webHidden/>
                <w:rStyle w:val="IndexLink"/>
                <w:rtl w:val="true"/>
              </w:rPr>
              <w:t>الجهة الثالثة</w:t>
            </w:r>
            <w:r>
              <w:rPr>
                <w:rStyle w:val="IndexLink"/>
                <w:rtl w:val="true"/>
              </w:rPr>
              <w:t xml:space="preserve">: </w:t>
            </w:r>
            <w:r>
              <w:rPr>
                <w:rStyle w:val="IndexLink"/>
                <w:rtl w:val="true"/>
              </w:rPr>
              <w:t>ماجاء في نوح الجن لمقتل سيد الشهداء</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1365768_372815092">
            <w:r>
              <w:rPr>
                <w:webHidden/>
                <w:rStyle w:val="IndexLink"/>
                <w:rtl w:val="true"/>
              </w:rPr>
              <w:t xml:space="preserve">المبحث الثاني </w:t>
            </w:r>
            <w:r>
              <w:rPr>
                <w:rStyle w:val="IndexLink"/>
                <w:rtl w:val="true"/>
              </w:rPr>
              <w:t xml:space="preserve">: </w:t>
            </w:r>
            <w:r>
              <w:rPr>
                <w:rStyle w:val="IndexLink"/>
                <w:rtl w:val="true"/>
              </w:rPr>
              <w:t>الجوانب الخلافية في أحاديث الفريقين لتجلّيات الغضب الإلهي لمقتل سيد الشهداء</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4"/>
            <w:tabs>
              <w:tab w:val="clear" w:pos="8176"/>
              <w:tab w:val="right" w:pos="9026" w:leader="dot"/>
            </w:tabs>
            <w:rPr/>
          </w:pPr>
          <w:hyperlink w:anchor="__RefHeading___Toc1365770_372815092">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365772_372815092">
            <w:r>
              <w:rPr>
                <w:webHidden/>
                <w:rStyle w:val="IndexLink"/>
                <w:rtl w:val="true"/>
              </w:rPr>
              <w:t>المطلب الأوّل</w:t>
            </w:r>
            <w:r>
              <w:rPr>
                <w:rStyle w:val="IndexLink"/>
                <w:rtl w:val="true"/>
              </w:rPr>
              <w:t xml:space="preserve">: </w:t>
            </w:r>
            <w:r>
              <w:rPr>
                <w:rStyle w:val="IndexLink"/>
                <w:rtl w:val="true"/>
              </w:rPr>
              <w:t>الجوانب الخلافية في تجلّيات الغضب الإلهي في السماء</w:t>
            </w:r>
            <w:r>
              <w:rPr>
                <w:rStyle w:val="IndexLink"/>
                <w:rtl w:val="true"/>
              </w:rPr>
              <w:tab/>
            </w:r>
            <w:r>
              <w:rPr>
                <w:rStyle w:val="IndexLink"/>
              </w:rPr>
              <w:t>232</w:t>
            </w:r>
          </w:hyperlink>
        </w:p>
        <w:p>
          <w:pPr>
            <w:pStyle w:val="Contents5"/>
            <w:tabs>
              <w:tab w:val="clear" w:pos="7892"/>
              <w:tab w:val="right" w:pos="9026" w:leader="dot"/>
            </w:tabs>
            <w:rPr/>
          </w:pPr>
          <w:hyperlink w:anchor="__RefHeading___Toc1365774_372815092">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365776_372815092">
            <w:r>
              <w:rPr>
                <w:webHidden/>
                <w:rStyle w:val="IndexLink"/>
                <w:rtl w:val="true"/>
              </w:rPr>
              <w:t>الجهة الأولى</w:t>
            </w:r>
            <w:r>
              <w:rPr>
                <w:rStyle w:val="IndexLink"/>
                <w:rtl w:val="true"/>
              </w:rPr>
              <w:t xml:space="preserve">: </w:t>
            </w:r>
            <w:r>
              <w:rPr>
                <w:rStyle w:val="IndexLink"/>
                <w:rtl w:val="true"/>
              </w:rPr>
              <w:t>ما اختصت بنقله الأحاديث السنية</w:t>
            </w:r>
            <w:r>
              <w:rPr>
                <w:rStyle w:val="IndexLink"/>
                <w:rtl w:val="true"/>
              </w:rPr>
              <w:tab/>
            </w:r>
            <w:r>
              <w:rPr>
                <w:rStyle w:val="IndexLink"/>
              </w:rPr>
              <w:t>232</w:t>
            </w:r>
          </w:hyperlink>
        </w:p>
        <w:p>
          <w:pPr>
            <w:pStyle w:val="Contents6"/>
            <w:tabs>
              <w:tab w:val="clear" w:pos="7609"/>
              <w:tab w:val="right" w:pos="9026" w:leader="dot"/>
            </w:tabs>
            <w:rPr/>
          </w:pPr>
          <w:hyperlink w:anchor="__RefHeading___Toc1365778_372815092">
            <w:r>
              <w:rPr>
                <w:webHidden/>
                <w:rStyle w:val="IndexLink"/>
                <w:rtl w:val="true"/>
              </w:rPr>
              <w:t>النقطة الأولى</w:t>
            </w:r>
            <w:r>
              <w:rPr>
                <w:rStyle w:val="IndexLink"/>
                <w:rtl w:val="true"/>
              </w:rPr>
              <w:t xml:space="preserve">: </w:t>
            </w:r>
            <w:r>
              <w:rPr>
                <w:rStyle w:val="IndexLink"/>
                <w:rtl w:val="true"/>
              </w:rPr>
              <w:t>احمرار آفاق السماء لمقتل سيد الشهداء</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6"/>
            <w:tabs>
              <w:tab w:val="clear" w:pos="7609"/>
              <w:tab w:val="right" w:pos="9026" w:leader="dot"/>
            </w:tabs>
            <w:rPr/>
          </w:pPr>
          <w:hyperlink w:anchor="__RefHeading___Toc1365780_372815092">
            <w:r>
              <w:rPr>
                <w:webHidden/>
                <w:rStyle w:val="IndexLink"/>
                <w:rtl w:val="true"/>
              </w:rPr>
              <w:t>النقطة الثانية</w:t>
            </w:r>
            <w:r>
              <w:rPr>
                <w:rStyle w:val="IndexLink"/>
                <w:rtl w:val="true"/>
              </w:rPr>
              <w:t xml:space="preserve">: </w:t>
            </w:r>
            <w:r>
              <w:rPr>
                <w:rStyle w:val="IndexLink"/>
                <w:rtl w:val="true"/>
              </w:rPr>
              <w:t>ما يتعلّق ببعض تجلّيات الغضب الكونية</w:t>
            </w:r>
            <w:r>
              <w:rPr>
                <w:rStyle w:val="IndexLink"/>
                <w:rtl w:val="true"/>
              </w:rPr>
              <w:tab/>
            </w:r>
            <w:r>
              <w:rPr>
                <w:rStyle w:val="IndexLink"/>
              </w:rPr>
              <w:t>233</w:t>
            </w:r>
          </w:hyperlink>
        </w:p>
        <w:p>
          <w:pPr>
            <w:pStyle w:val="Contents5"/>
            <w:tabs>
              <w:tab w:val="clear" w:pos="7892"/>
              <w:tab w:val="right" w:pos="9026" w:leader="dot"/>
            </w:tabs>
            <w:rPr/>
          </w:pPr>
          <w:hyperlink w:anchor="__RefHeading___Toc1365782_372815092">
            <w:r>
              <w:rPr>
                <w:webHidden/>
                <w:rStyle w:val="IndexLink"/>
                <w:rtl w:val="true"/>
              </w:rPr>
              <w:t>الجهة الثانية</w:t>
            </w:r>
            <w:r>
              <w:rPr>
                <w:rStyle w:val="IndexLink"/>
                <w:rtl w:val="true"/>
              </w:rPr>
              <w:t xml:space="preserve">: </w:t>
            </w:r>
            <w:r>
              <w:rPr>
                <w:rStyle w:val="IndexLink"/>
                <w:rtl w:val="true"/>
              </w:rPr>
              <w:t>ما اختص بنقله أحاديث الشيعة</w:t>
            </w:r>
            <w:r>
              <w:rPr>
                <w:rStyle w:val="IndexLink"/>
                <w:rtl w:val="true"/>
              </w:rPr>
              <w:tab/>
            </w:r>
            <w:r>
              <w:rPr>
                <w:rStyle w:val="IndexLink"/>
              </w:rPr>
              <w:t>234</w:t>
            </w:r>
          </w:hyperlink>
        </w:p>
        <w:p>
          <w:pPr>
            <w:pStyle w:val="Contents6"/>
            <w:tabs>
              <w:tab w:val="clear" w:pos="7609"/>
              <w:tab w:val="right" w:pos="9026" w:leader="dot"/>
            </w:tabs>
            <w:rPr/>
          </w:pPr>
          <w:hyperlink w:anchor="__RefHeading___Toc1365784_372815092">
            <w:r>
              <w:rPr>
                <w:webHidden/>
                <w:rStyle w:val="IndexLink"/>
                <w:rtl w:val="true"/>
              </w:rPr>
              <w:t>النقطة الأولى</w:t>
            </w:r>
            <w:r>
              <w:rPr>
                <w:rStyle w:val="IndexLink"/>
                <w:rtl w:val="true"/>
              </w:rPr>
              <w:t xml:space="preserve">: </w:t>
            </w:r>
            <w:r>
              <w:rPr>
                <w:rStyle w:val="IndexLink"/>
                <w:rtl w:val="true"/>
              </w:rPr>
              <w:t>بكاء السماء والأرض وجميع الأشياء لمقتل سيّد الشهداء</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6"/>
            <w:tabs>
              <w:tab w:val="clear" w:pos="7609"/>
              <w:tab w:val="right" w:pos="9026" w:leader="dot"/>
            </w:tabs>
            <w:rPr/>
          </w:pPr>
          <w:hyperlink w:anchor="__RefHeading___Toc1365786_372815092">
            <w:r>
              <w:rPr>
                <w:webHidden/>
                <w:rStyle w:val="IndexLink"/>
                <w:rtl w:val="true"/>
              </w:rPr>
              <w:t>النقطة الثانية</w:t>
            </w:r>
            <w:r>
              <w:rPr>
                <w:rStyle w:val="IndexLink"/>
                <w:rtl w:val="true"/>
              </w:rPr>
              <w:t xml:space="preserve">: </w:t>
            </w:r>
            <w:r>
              <w:rPr>
                <w:rStyle w:val="IndexLink"/>
                <w:rtl w:val="true"/>
              </w:rPr>
              <w:t>انتقام المولى</w:t>
            </w:r>
            <w:r>
              <w:rPr>
                <w:rStyle w:val="IndexLink"/>
                <w:rtl w:val="true"/>
              </w:rPr>
              <w:t>(</w:t>
            </w:r>
            <w:r>
              <w:rPr>
                <w:rStyle w:val="IndexLink"/>
                <w:rtl w:val="true"/>
              </w:rPr>
              <w:t>عزوجل</w:t>
            </w:r>
            <w:r>
              <w:rPr>
                <w:rStyle w:val="IndexLink"/>
                <w:rtl w:val="true"/>
              </w:rPr>
              <w:t xml:space="preserve">) </w:t>
            </w:r>
            <w:r>
              <w:rPr>
                <w:rStyle w:val="IndexLink"/>
                <w:rtl w:val="true"/>
              </w:rPr>
              <w:t>من قتلة الحسين</w:t>
            </w:r>
            <w:r>
              <w:rPr>
                <w:rStyle w:val="IndexLink"/>
                <w:rtl w:val="true"/>
              </w:rPr>
              <w:t>(</w:t>
            </w:r>
            <w:r>
              <w:rPr>
                <w:rStyle w:val="IndexLink"/>
                <w:rtl w:val="true"/>
              </w:rPr>
              <w:t>علیه السلام</w:t>
            </w:r>
            <w:r>
              <w:rPr>
                <w:rStyle w:val="IndexLink"/>
                <w:rtl w:val="true"/>
              </w:rPr>
              <w:t xml:space="preserve">) </w:t>
            </w:r>
            <w:r>
              <w:rPr>
                <w:rStyle w:val="IndexLink"/>
                <w:rtl w:val="true"/>
              </w:rPr>
              <w:t>بالقائم</w:t>
            </w:r>
            <w:r>
              <w:rPr>
                <w:rStyle w:val="IndexLink"/>
                <w:rtl w:val="true"/>
              </w:rPr>
              <w:t>(</w:t>
            </w:r>
            <w:r>
              <w:rPr>
                <w:rStyle w:val="IndexLink"/>
                <w:rtl w:val="true"/>
              </w:rPr>
              <w:t>عجل الله تعالی فرجه و الشریف</w:t>
            </w:r>
            <w:r>
              <w:rPr>
                <w:rStyle w:val="IndexLink"/>
                <w:rtl w:val="true"/>
              </w:rPr>
              <w:t>)</w:t>
              <w:tab/>
            </w:r>
            <w:r>
              <w:rPr>
                <w:rStyle w:val="IndexLink"/>
              </w:rPr>
              <w:t>235</w:t>
            </w:r>
          </w:hyperlink>
        </w:p>
        <w:p>
          <w:pPr>
            <w:pStyle w:val="Contents4"/>
            <w:tabs>
              <w:tab w:val="clear" w:pos="8176"/>
              <w:tab w:val="right" w:pos="9026" w:leader="dot"/>
            </w:tabs>
            <w:rPr/>
          </w:pPr>
          <w:hyperlink w:anchor="__RefHeading___Toc1365788_372815092">
            <w:r>
              <w:rPr>
                <w:webHidden/>
                <w:rStyle w:val="IndexLink"/>
                <w:rtl w:val="true"/>
              </w:rPr>
              <w:t>المطلب الثاني</w:t>
            </w:r>
            <w:r>
              <w:rPr>
                <w:rStyle w:val="IndexLink"/>
                <w:rtl w:val="true"/>
              </w:rPr>
              <w:t xml:space="preserve">: </w:t>
            </w:r>
            <w:r>
              <w:rPr>
                <w:rStyle w:val="IndexLink"/>
                <w:rtl w:val="true"/>
              </w:rPr>
              <w:t>الجوانب الخلافية في تجلّيات الغضب الإلهي في الأرض</w:t>
            </w:r>
            <w:r>
              <w:rPr>
                <w:rStyle w:val="IndexLink"/>
                <w:rtl w:val="true"/>
              </w:rPr>
              <w:tab/>
            </w:r>
            <w:r>
              <w:rPr>
                <w:rStyle w:val="IndexLink"/>
              </w:rPr>
              <w:t>236</w:t>
            </w:r>
          </w:hyperlink>
        </w:p>
        <w:p>
          <w:pPr>
            <w:pStyle w:val="Contents5"/>
            <w:tabs>
              <w:tab w:val="clear" w:pos="7892"/>
              <w:tab w:val="right" w:pos="9026" w:leader="dot"/>
            </w:tabs>
            <w:rPr/>
          </w:pPr>
          <w:hyperlink w:anchor="__RefHeading___Toc1365790_372815092">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365792_372815092">
            <w:r>
              <w:rPr>
                <w:webHidden/>
                <w:rStyle w:val="IndexLink"/>
                <w:rtl w:val="true"/>
              </w:rPr>
              <w:t>الجهة الأولى</w:t>
            </w:r>
            <w:r>
              <w:rPr>
                <w:rStyle w:val="IndexLink"/>
                <w:rtl w:val="true"/>
              </w:rPr>
              <w:t xml:space="preserve">: </w:t>
            </w:r>
            <w:r>
              <w:rPr>
                <w:rStyle w:val="IndexLink"/>
                <w:rtl w:val="true"/>
              </w:rPr>
              <w:t>ما اختصت بنقله الأحاديث السنية</w:t>
            </w:r>
            <w:r>
              <w:rPr>
                <w:rStyle w:val="IndexLink"/>
                <w:rtl w:val="true"/>
              </w:rPr>
              <w:tab/>
            </w:r>
            <w:r>
              <w:rPr>
                <w:rStyle w:val="IndexLink"/>
              </w:rPr>
              <w:t>236</w:t>
            </w:r>
          </w:hyperlink>
        </w:p>
        <w:p>
          <w:pPr>
            <w:pStyle w:val="Contents6"/>
            <w:tabs>
              <w:tab w:val="clear" w:pos="7609"/>
              <w:tab w:val="right" w:pos="9026" w:leader="dot"/>
            </w:tabs>
            <w:rPr/>
          </w:pPr>
          <w:hyperlink w:anchor="__RefHeading___Toc1365794_372815092">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1365796_372815092">
            <w:r>
              <w:rPr>
                <w:webHidden/>
                <w:rStyle w:val="IndexLink"/>
                <w:rtl w:val="true"/>
              </w:rPr>
              <w:t>النقطة الأولى</w:t>
            </w:r>
            <w:r>
              <w:rPr>
                <w:rStyle w:val="IndexLink"/>
                <w:rtl w:val="true"/>
              </w:rPr>
              <w:t xml:space="preserve">: </w:t>
            </w:r>
            <w:r>
              <w:rPr>
                <w:rStyle w:val="IndexLink"/>
                <w:rtl w:val="true"/>
              </w:rPr>
              <w:t>تلطخ الحيطان بالدم واحمرار الشمس لمقتل سيد الشهداء</w:t>
            </w:r>
            <w:r>
              <w:rPr>
                <w:rStyle w:val="IndexLink"/>
                <w:rtl w:val="true"/>
              </w:rPr>
              <w:t>(</w:t>
            </w:r>
            <w:r>
              <w:rPr>
                <w:rStyle w:val="IndexLink"/>
                <w:rtl w:val="true"/>
              </w:rPr>
              <w:t>علیه السلام</w:t>
            </w:r>
            <w:r>
              <w:rPr>
                <w:rStyle w:val="IndexLink"/>
                <w:rtl w:val="true"/>
              </w:rPr>
              <w:t>)</w:t>
              <w:tab/>
            </w:r>
            <w:r>
              <w:rPr>
                <w:rStyle w:val="IndexLink"/>
              </w:rPr>
              <w:t>236</w:t>
            </w:r>
          </w:hyperlink>
        </w:p>
        <w:p>
          <w:pPr>
            <w:pStyle w:val="Contents6"/>
            <w:tabs>
              <w:tab w:val="clear" w:pos="7609"/>
              <w:tab w:val="right" w:pos="9026" w:leader="dot"/>
            </w:tabs>
            <w:rPr/>
          </w:pPr>
          <w:hyperlink w:anchor="__RefHeading___Toc1365798_372815092">
            <w:r>
              <w:rPr>
                <w:webHidden/>
                <w:rStyle w:val="IndexLink"/>
                <w:rtl w:val="true"/>
              </w:rPr>
              <w:t>النقطة الثانية</w:t>
            </w:r>
            <w:r>
              <w:rPr>
                <w:rStyle w:val="IndexLink"/>
                <w:rtl w:val="true"/>
              </w:rPr>
              <w:t xml:space="preserve">: </w:t>
            </w:r>
            <w:r>
              <w:rPr>
                <w:rStyle w:val="IndexLink"/>
                <w:rtl w:val="true"/>
              </w:rPr>
              <w:t>ما حدث لنساء الروم أثر مقتل سيد الشهداء</w:t>
            </w:r>
            <w:r>
              <w:rPr>
                <w:rStyle w:val="IndexLink"/>
                <w:rtl w:val="true"/>
              </w:rPr>
              <w:t>(</w:t>
            </w:r>
            <w:r>
              <w:rPr>
                <w:rStyle w:val="IndexLink"/>
                <w:rtl w:val="true"/>
              </w:rPr>
              <w:t>علیه السلام</w:t>
            </w:r>
            <w:r>
              <w:rPr>
                <w:rStyle w:val="IndexLink"/>
                <w:rtl w:val="true"/>
              </w:rPr>
              <w:t>)</w:t>
              <w:tab/>
            </w:r>
            <w:r>
              <w:rPr>
                <w:rStyle w:val="IndexLink"/>
              </w:rPr>
              <w:t>237</w:t>
            </w:r>
          </w:hyperlink>
        </w:p>
        <w:p>
          <w:pPr>
            <w:pStyle w:val="Contents5"/>
            <w:tabs>
              <w:tab w:val="clear" w:pos="7892"/>
              <w:tab w:val="right" w:pos="9026" w:leader="dot"/>
            </w:tabs>
            <w:rPr/>
          </w:pPr>
          <w:hyperlink w:anchor="__RefHeading___Toc1365800_372815092">
            <w:r>
              <w:rPr>
                <w:webHidden/>
                <w:rStyle w:val="IndexLink"/>
                <w:rtl w:val="true"/>
              </w:rPr>
              <w:t>الجهة الثانية</w:t>
            </w:r>
            <w:r>
              <w:rPr>
                <w:rStyle w:val="IndexLink"/>
                <w:rtl w:val="true"/>
              </w:rPr>
              <w:t xml:space="preserve">: </w:t>
            </w:r>
            <w:r>
              <w:rPr>
                <w:rStyle w:val="IndexLink"/>
                <w:rtl w:val="true"/>
              </w:rPr>
              <w:t>ما اختص به أحاديث الشيعة</w:t>
            </w:r>
            <w:r>
              <w:rPr>
                <w:rStyle w:val="IndexLink"/>
                <w:rtl w:val="true"/>
              </w:rPr>
              <w:tab/>
            </w:r>
            <w:r>
              <w:rPr>
                <w:rStyle w:val="IndexLink"/>
              </w:rPr>
              <w:t>237</w:t>
            </w:r>
          </w:hyperlink>
        </w:p>
        <w:p>
          <w:pPr>
            <w:pStyle w:val="Contents6"/>
            <w:tabs>
              <w:tab w:val="clear" w:pos="7609"/>
              <w:tab w:val="right" w:pos="9026" w:leader="dot"/>
            </w:tabs>
            <w:rPr/>
          </w:pPr>
          <w:hyperlink w:anchor="__RefHeading___Toc1365802_372815092">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1365804_372815092">
            <w:r>
              <w:rPr>
                <w:webHidden/>
                <w:rStyle w:val="IndexLink"/>
                <w:rtl w:val="true"/>
              </w:rPr>
              <w:t>النقطة الأولى</w:t>
            </w:r>
            <w:r>
              <w:rPr>
                <w:rStyle w:val="IndexLink"/>
                <w:rtl w:val="true"/>
              </w:rPr>
              <w:t xml:space="preserve">: </w:t>
            </w:r>
            <w:r>
              <w:rPr>
                <w:rStyle w:val="IndexLink"/>
                <w:rtl w:val="true"/>
              </w:rPr>
              <w:t>ما يتعلق بما حدث للجبال والبحار وأهلها لمقتل سيد الشهداء</w:t>
            </w:r>
            <w:r>
              <w:rPr>
                <w:rStyle w:val="IndexLink"/>
                <w:rtl w:val="true"/>
              </w:rPr>
              <w:t>(</w:t>
            </w:r>
            <w:r>
              <w:rPr>
                <w:rStyle w:val="IndexLink"/>
                <w:rtl w:val="true"/>
              </w:rPr>
              <w:t>علیه السلام</w:t>
            </w:r>
            <w:r>
              <w:rPr>
                <w:rStyle w:val="IndexLink"/>
                <w:rtl w:val="true"/>
              </w:rPr>
              <w:t>)</w:t>
              <w:tab/>
            </w:r>
            <w:r>
              <w:rPr>
                <w:rStyle w:val="IndexLink"/>
              </w:rPr>
              <w:t>237</w:t>
            </w:r>
          </w:hyperlink>
        </w:p>
        <w:p>
          <w:pPr>
            <w:pStyle w:val="Contents6"/>
            <w:tabs>
              <w:tab w:val="clear" w:pos="7609"/>
              <w:tab w:val="right" w:pos="9026" w:leader="dot"/>
            </w:tabs>
            <w:rPr/>
          </w:pPr>
          <w:hyperlink w:anchor="__RefHeading___Toc1365806_372815092">
            <w:r>
              <w:rPr>
                <w:webHidden/>
                <w:rStyle w:val="IndexLink"/>
                <w:rtl w:val="true"/>
              </w:rPr>
              <w:t>النقطة الثانية</w:t>
            </w:r>
            <w:r>
              <w:rPr>
                <w:rStyle w:val="IndexLink"/>
                <w:rtl w:val="true"/>
              </w:rPr>
              <w:t xml:space="preserve">: </w:t>
            </w:r>
            <w:r>
              <w:rPr>
                <w:rStyle w:val="IndexLink"/>
                <w:rtl w:val="true"/>
              </w:rPr>
              <w:t>ما أصاب يزيد بن معاوية من تجلّيات الغضب الإلهي</w:t>
            </w:r>
            <w:r>
              <w:rPr>
                <w:rStyle w:val="IndexLink"/>
                <w:rtl w:val="true"/>
              </w:rPr>
              <w:tab/>
            </w:r>
            <w:r>
              <w:rPr>
                <w:rStyle w:val="IndexLink"/>
              </w:rPr>
              <w:t>238</w:t>
            </w:r>
          </w:hyperlink>
        </w:p>
        <w:p>
          <w:pPr>
            <w:pStyle w:val="Contents6"/>
            <w:tabs>
              <w:tab w:val="clear" w:pos="7609"/>
              <w:tab w:val="right" w:pos="9026" w:leader="dot"/>
            </w:tabs>
            <w:rPr/>
          </w:pPr>
          <w:hyperlink w:anchor="__RefHeading___Toc1365808_372815092">
            <w:r>
              <w:rPr>
                <w:webHidden/>
                <w:rStyle w:val="IndexLink"/>
                <w:rtl w:val="true"/>
              </w:rPr>
              <w:t>النقطة الثالثة</w:t>
            </w:r>
            <w:r>
              <w:rPr>
                <w:rStyle w:val="IndexLink"/>
                <w:rtl w:val="true"/>
              </w:rPr>
              <w:t xml:space="preserve">: </w:t>
            </w:r>
            <w:r>
              <w:rPr>
                <w:rStyle w:val="IndexLink"/>
                <w:rtl w:val="true"/>
              </w:rPr>
              <w:t>ما أصاب قاتل أبي الفضل العباس</w:t>
            </w:r>
            <w:r>
              <w:rPr>
                <w:rStyle w:val="IndexLink"/>
                <w:rtl w:val="true"/>
              </w:rPr>
              <w:t>(</w:t>
            </w:r>
            <w:r>
              <w:rPr>
                <w:rStyle w:val="IndexLink"/>
                <w:rtl w:val="true"/>
              </w:rPr>
              <w:t>علیه السلام</w:t>
            </w:r>
            <w:r>
              <w:rPr>
                <w:rStyle w:val="IndexLink"/>
                <w:rtl w:val="true"/>
              </w:rPr>
              <w:t>)</w:t>
            </w:r>
            <w:r>
              <w:rPr>
                <w:rStyle w:val="IndexLink"/>
                <w:rtl w:val="true"/>
              </w:rPr>
              <w:t>من تجلّيات الغضب الإلهي</w:t>
            </w:r>
            <w:r>
              <w:rPr>
                <w:rStyle w:val="IndexLink"/>
                <w:rtl w:val="true"/>
              </w:rPr>
              <w:tab/>
            </w:r>
            <w:r>
              <w:rPr>
                <w:rStyle w:val="IndexLink"/>
              </w:rPr>
              <w:t>238</w:t>
            </w:r>
          </w:hyperlink>
        </w:p>
        <w:p>
          <w:pPr>
            <w:pStyle w:val="Contents3"/>
            <w:tabs>
              <w:tab w:val="clear" w:pos="8459"/>
              <w:tab w:val="right" w:pos="9026" w:leader="dot"/>
            </w:tabs>
            <w:rPr/>
          </w:pPr>
          <w:hyperlink w:anchor="__RefHeading___Toc1365810_372815092">
            <w:r>
              <w:rPr>
                <w:webHidden/>
                <w:rStyle w:val="IndexLink"/>
                <w:rtl w:val="true"/>
              </w:rPr>
              <w:t>خلاصة الفصل الرابع</w:t>
            </w:r>
            <w:r>
              <w:rPr>
                <w:rStyle w:val="IndexLink"/>
                <w:rtl w:val="true"/>
              </w:rPr>
              <w:tab/>
            </w:r>
            <w:r>
              <w:rPr>
                <w:rStyle w:val="IndexLink"/>
              </w:rPr>
              <w:t>241</w:t>
            </w:r>
          </w:hyperlink>
        </w:p>
        <w:p>
          <w:pPr>
            <w:pStyle w:val="Contents2"/>
            <w:tabs>
              <w:tab w:val="clear" w:pos="8743"/>
              <w:tab w:val="right" w:pos="9026" w:leader="dot"/>
            </w:tabs>
            <w:rPr/>
          </w:pPr>
          <w:hyperlink w:anchor="__RefHeading___Toc1365812_372815092">
            <w:r>
              <w:rPr>
                <w:webHidden/>
                <w:rStyle w:val="IndexLink"/>
                <w:rtl w:val="true"/>
              </w:rPr>
              <w:t>الخاتمة والنتائج</w:t>
            </w:r>
            <w:r>
              <w:rPr>
                <w:rStyle w:val="IndexLink"/>
                <w:rtl w:val="true"/>
              </w:rPr>
              <w:tab/>
            </w:r>
            <w:r>
              <w:rPr>
                <w:rStyle w:val="IndexLink"/>
              </w:rPr>
              <w:t>242</w:t>
            </w:r>
          </w:hyperlink>
        </w:p>
        <w:p>
          <w:pPr>
            <w:pStyle w:val="Contents2"/>
            <w:tabs>
              <w:tab w:val="clear" w:pos="8743"/>
              <w:tab w:val="right" w:pos="9026" w:leader="dot"/>
            </w:tabs>
            <w:rPr/>
          </w:pPr>
          <w:hyperlink w:anchor="__RefHeading___Toc1365814_372815092">
            <w:r>
              <w:rPr>
                <w:webHidden/>
                <w:rStyle w:val="IndexLink"/>
                <w:rtl w:val="true"/>
              </w:rPr>
              <w:t>المصادر والمراجع</w:t>
            </w:r>
            <w:r>
              <w:rPr>
                <w:rStyle w:val="IndexLink"/>
                <w:rtl w:val="true"/>
              </w:rPr>
              <w:tab/>
            </w:r>
            <w:r>
              <w:rPr>
                <w:rStyle w:val="IndexLink"/>
              </w:rPr>
              <w:t>246</w:t>
            </w:r>
          </w:hyperlink>
        </w:p>
        <w:p>
          <w:pPr>
            <w:pStyle w:val="Contents2"/>
            <w:tabs>
              <w:tab w:val="clear" w:pos="8743"/>
              <w:tab w:val="right" w:pos="9026" w:leader="dot"/>
            </w:tabs>
            <w:rPr/>
          </w:pPr>
          <w:hyperlink w:anchor="__RefHeading___Toc1365816_372815092">
            <w:r>
              <w:rPr>
                <w:webHidden/>
                <w:rStyle w:val="IndexLink"/>
                <w:rtl w:val="true"/>
              </w:rPr>
              <w:t>فهرس المحتويات</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35_124897"/>
      <w:bookmarkStart w:id="1" w:name="pg10635_124897"/>
      <w:bookmarkEnd w:id="1"/>
    </w:p>
    <w:p>
      <w:pPr>
        <w:pStyle w:val="Heading2"/>
        <w:numPr>
          <w:ilvl w:val="1"/>
          <w:numId w:val="1"/>
        </w:numPr>
        <w:rPr/>
      </w:pPr>
      <w:bookmarkStart w:id="2" w:name="pg10635_124897"/>
      <w:bookmarkStart w:id="3" w:name="__RefHeading___Toc1365282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تجلّيات الغضب الإلهي لمقتل سيّد الشهداء علیه السلام في أحاديث الفريقين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عبدالرضا الساعدي</w:t>
      </w:r>
    </w:p>
    <w:p>
      <w:pPr>
        <w:pStyle w:val="BookText"/>
        <w:rPr/>
      </w:pP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الفكرية والثقافية، مؤسسة وارث الأنبياء للدراسات التخصصية في النهضة الحسينية،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وتأثيرات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وتأثيرات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5284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بطاقة فهرستة</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KaPLI ara - KaPLI rda IQ- IQ</w:t>
      </w:r>
    </w:p>
    <w:p>
      <w:pPr>
        <w:pStyle w:val="BookText"/>
        <w:rPr/>
      </w:pPr>
      <w:r>
        <w:rPr>
          <w:rFonts w:ascii="Amiri" w:hAnsi="Amiri" w:eastAsia="Amiri" w:cs="Amiri"/>
          <w:color w:val="111111"/>
          <w:sz w:val="28"/>
          <w:sz w:val="28"/>
          <w:szCs w:val="28"/>
          <w:rtl w:val="true"/>
          <w:lang w:bidi="ar-SA"/>
        </w:rPr>
        <w:t>رقم تصنيف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 BP41.5.S2 2017</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الساعدي، علي عبد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عبدالرضا الساعدي</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الفكرية والثقافية، مؤسسة وارث الأنبياء للدراسات التخصصية في النهضة الحسينية،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وارث الأنبياء للدراسات التخصصية في النهضة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 لائحة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كربلاء،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وتأثيرات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وتأثيرات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الفكرية والثقافية، مؤسسة وارث الأنبياء للدراسات التخصصية في النهضة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الفريقين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عبدالرضا الساعدي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الاشراف العلمی مؤسسة وارث الأنبياء للدراسات التخصصية في النهضة الحسينية،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p>
    <w:p>
      <w:pPr>
        <w:pStyle w:val="BookText"/>
        <w:rPr/>
      </w:pPr>
      <w:r>
        <w:rPr>
          <w:rFonts w:ascii="IRNazanin" w:hAnsi="IRNazanin" w:eastAsia="IRNazanin"/>
          <w:color w:val="111111"/>
          <w:sz w:val="28"/>
          <w:sz w:val="28"/>
          <w:szCs w:val="28"/>
          <w:rtl w:val="true"/>
          <w:lang w:bidi="fa-IR"/>
        </w:rPr>
        <w:t>اصدار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وارث الأنبياء للدراسات التخصصية في النهضة الحسينية،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جزء من متطلبات نيل شهادة البكالوريوس</w:t>
      </w:r>
    </w:p>
    <w:p>
      <w:pPr>
        <w:pStyle w:val="BookText"/>
        <w:rPr/>
      </w:pPr>
      <w:r>
        <w:rPr>
          <w:rFonts w:ascii="IRNazanin" w:hAnsi="IRNazanin" w:eastAsia="IRNazanin"/>
          <w:color w:val="111111"/>
          <w:sz w:val="28"/>
          <w:sz w:val="28"/>
          <w:szCs w:val="28"/>
          <w:rtl w:val="true"/>
          <w:lang w:bidi="fa-IR"/>
        </w:rPr>
        <w:t>وهي بعنوان 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الفريقين</w:t>
      </w:r>
    </w:p>
    <w:p>
      <w:pPr>
        <w:pStyle w:val="BookText"/>
        <w:rPr/>
      </w:pPr>
      <w:r>
        <w:rPr>
          <w:rFonts w:ascii="Amiri" w:hAnsi="Amiri" w:eastAsia="Amiri" w:cs="Amiri"/>
          <w:color w:val="111111"/>
          <w:sz w:val="28"/>
          <w:sz w:val="28"/>
          <w:szCs w:val="28"/>
          <w:rtl w:val="true"/>
          <w:lang w:bidi="ar-SA"/>
        </w:rPr>
        <w:t>تقدم بها الطالب الشيخ علي عبد الرضا الساعدي</w:t>
      </w:r>
    </w:p>
    <w:p>
      <w:pPr>
        <w:pStyle w:val="BookText"/>
        <w:rPr/>
      </w:pPr>
      <w:r>
        <w:rPr>
          <w:rFonts w:ascii="Amiri" w:hAnsi="Amiri" w:eastAsia="Amiri" w:cs="Amiri"/>
          <w:color w:val="111111"/>
          <w:sz w:val="28"/>
          <w:sz w:val="28"/>
          <w:szCs w:val="28"/>
          <w:rtl w:val="true"/>
          <w:lang w:bidi="ar-SA"/>
        </w:rPr>
        <w:t>تحت إشراف الاستاذ المشرف الشيخ طالب الخزاعي</w:t>
      </w:r>
    </w:p>
    <w:p>
      <w:pPr>
        <w:pStyle w:val="BookText"/>
        <w:rPr/>
      </w:pPr>
      <w:r>
        <w:rPr>
          <w:rFonts w:ascii="IRNazanin" w:hAnsi="IRNazanin" w:eastAsia="IRNazanin"/>
          <w:color w:val="111111"/>
          <w:sz w:val="28"/>
          <w:sz w:val="28"/>
          <w:szCs w:val="28"/>
          <w:rtl w:val="true"/>
          <w:lang w:bidi="fa-IR"/>
        </w:rPr>
        <w:t>قدمت إلى جامعة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w:t>
      </w:r>
    </w:p>
    <w:p>
      <w:pPr>
        <w:pStyle w:val="BookText"/>
        <w:rPr/>
      </w:pPr>
      <w:r>
        <w:rPr>
          <w:rFonts w:ascii="Amiri" w:hAnsi="Amiri" w:eastAsia="Amiri" w:cs="Amiri"/>
          <w:color w:val="111111"/>
          <w:sz w:val="28"/>
          <w:sz w:val="28"/>
          <w:szCs w:val="28"/>
          <w:rtl w:val="true"/>
          <w:lang w:bidi="ar-SA"/>
        </w:rPr>
        <w:t>مراجعة وتدقيق</w:t>
      </w:r>
    </w:p>
    <w:p>
      <w:pPr>
        <w:pStyle w:val="BookText"/>
        <w:rPr/>
      </w:pPr>
      <w:r>
        <w:rPr>
          <w:rFonts w:ascii="Amiri" w:hAnsi="Amiri" w:eastAsia="Amiri" w:cs="Amiri"/>
          <w:color w:val="111111"/>
          <w:sz w:val="28"/>
          <w:sz w:val="28"/>
          <w:szCs w:val="28"/>
          <w:rtl w:val="true"/>
          <w:lang w:bidi="ar-SA"/>
        </w:rPr>
        <w:t>اللجنة العلمية في قسم الرسائل الجامعية في مؤسسة وارث الأنبياء</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الربيعي،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حمود العبادي،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خالد السيساوي،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عدي السهلاني، الأستاذ معروف عبد المجيد</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عنوان الكتابتجلّيات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الفريقين</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عبد الرضا الساعدي</w:t>
      </w:r>
    </w:p>
    <w:p>
      <w:pPr>
        <w:pStyle w:val="BookText"/>
        <w:rPr/>
      </w:pPr>
      <w:r>
        <w:rPr>
          <w:rFonts w:ascii="Amiri" w:hAnsi="Amiri" w:eastAsia="Amiri" w:cs="Amiri"/>
          <w:color w:val="111111"/>
          <w:sz w:val="28"/>
          <w:sz w:val="28"/>
          <w:szCs w:val="28"/>
          <w:rtl w:val="true"/>
          <w:lang w:bidi="ar-SA"/>
        </w:rPr>
        <w:t>الإشراف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اللجنة العلمية في مؤسسة وارث الأنبياء</w:t>
      </w:r>
    </w:p>
    <w:p>
      <w:pPr>
        <w:pStyle w:val="BookText"/>
        <w:rPr/>
      </w:pPr>
      <w:r>
        <w:rPr>
          <w:rFonts w:ascii="Amiri" w:hAnsi="Amiri" w:eastAsia="Amiri" w:cs="Amiri"/>
          <w:color w:val="111111"/>
          <w:sz w:val="28"/>
          <w:sz w:val="28"/>
          <w:szCs w:val="28"/>
          <w:rtl w:val="true"/>
          <w:lang w:bidi="ar-SA"/>
        </w:rPr>
        <w:t>الإخراج الفنيحسين المالكي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المؤمن</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الله العلی العظیم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ایة</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35_124905"/>
      <w:bookmarkStart w:id="8" w:name="pg10635_124905"/>
      <w:bookmarkEnd w:id="8"/>
    </w:p>
    <w:p>
      <w:pPr>
        <w:pStyle w:val="Heading2"/>
        <w:numPr>
          <w:ilvl w:val="1"/>
          <w:numId w:val="1"/>
        </w:numPr>
        <w:rPr/>
      </w:pPr>
      <w:bookmarkStart w:id="9" w:name="pg10635_124905"/>
      <w:bookmarkStart w:id="10" w:name="__RefHeading___Toc1365286_372815092"/>
      <w:bookmarkStart w:id="11" w:name="_Toc3"/>
      <w:bookmarkEnd w:id="9"/>
      <w:bookmarkEnd w:id="10"/>
      <w:r>
        <w:rPr>
          <w:rtl w:val="true"/>
        </w:rPr>
        <w:t>الاهداء</w:t>
      </w:r>
      <w:r>
        <w:rPr>
          <w:rtl w:val="true"/>
        </w:rPr>
        <w:t>..</w:t>
      </w:r>
      <w:bookmarkEnd w:id="11"/>
    </w:p>
    <w:p>
      <w:pPr>
        <w:pStyle w:val="BookText"/>
        <w:rPr/>
      </w:pPr>
      <w:r>
        <w:rPr>
          <w:rFonts w:ascii="Amiri" w:hAnsi="Amiri" w:eastAsia="Amiri" w:cs="Amiri"/>
          <w:color w:val="111111"/>
          <w:sz w:val="28"/>
          <w:sz w:val="28"/>
          <w:szCs w:val="28"/>
          <w:rtl w:val="true"/>
          <w:lang w:bidi="ar-SA"/>
        </w:rPr>
        <w:t>إلى مَن عُصرَت بين الحائطِ والبابْ حقداً وطُغياناً</w:t>
      </w:r>
    </w:p>
    <w:p>
      <w:pPr>
        <w:pStyle w:val="BookText"/>
        <w:rPr/>
      </w:pP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مَن رُفع رأسهُ على القنا ظُلماً وعُدواناً</w:t>
      </w:r>
    </w:p>
    <w:p>
      <w:pPr>
        <w:pStyle w:val="BookText"/>
        <w:rPr/>
      </w:pPr>
      <w:r>
        <w:rPr>
          <w:rFonts w:ascii="IRNazanin" w:hAnsi="IRNazanin" w:eastAsia="IRNazanin"/>
          <w:color w:val="111111"/>
          <w:sz w:val="28"/>
          <w:sz w:val="28"/>
          <w:szCs w:val="28"/>
          <w:rtl w:val="true"/>
          <w:lang w:bidi="fa-IR"/>
        </w:rPr>
        <w:t>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مَن ينتظر أمرَ ربه بالثأر حقاً وانتقاماً</w:t>
      </w:r>
    </w:p>
    <w:p>
      <w:pPr>
        <w:pStyle w:val="BookText"/>
        <w:rPr/>
      </w:pPr>
      <w:r>
        <w:rPr>
          <w:rFonts w:ascii="IRNazanin" w:hAnsi="IRNazanin" w:eastAsia="IRNazanin"/>
          <w:color w:val="111111"/>
          <w:sz w:val="28"/>
          <w:sz w:val="28"/>
          <w:szCs w:val="28"/>
          <w:rtl w:val="true"/>
          <w:lang w:bidi="fa-IR"/>
        </w:rPr>
        <w:t>الحجّة ابن الحسن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مَن نحن في جوارها ونتزوّد من أنفاسها</w:t>
      </w:r>
    </w:p>
    <w:p>
      <w:pPr>
        <w:pStyle w:val="BookText"/>
        <w:rPr/>
      </w:pPr>
      <w:r>
        <w:rPr>
          <w:rFonts w:ascii="IRNazanin" w:hAnsi="IRNazanin" w:eastAsia="IRNazanin"/>
          <w:color w:val="111111"/>
          <w:sz w:val="28"/>
          <w:sz w:val="28"/>
          <w:szCs w:val="28"/>
          <w:rtl w:val="true"/>
          <w:lang w:bidi="fa-IR"/>
        </w:rPr>
        <w:t>فاطمة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بحثي هذا، سائلاً المولى الكريم أن يتفضّل عليّ بالقبول والرضا ويجعله ذخراً لي ليوم يعدل فاقتي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635_124907"/>
      <w:bookmarkStart w:id="13" w:name="pg10635_124907"/>
      <w:bookmarkEnd w:id="13"/>
    </w:p>
    <w:p>
      <w:pPr>
        <w:pStyle w:val="Heading2"/>
        <w:numPr>
          <w:ilvl w:val="1"/>
          <w:numId w:val="1"/>
        </w:numPr>
        <w:rPr/>
      </w:pPr>
      <w:bookmarkStart w:id="14" w:name="pg10635_124907"/>
      <w:bookmarkStart w:id="15" w:name="__RefHeading___Toc1365288_372815092"/>
      <w:bookmarkStart w:id="16" w:name="_Toc4"/>
      <w:bookmarkEnd w:id="14"/>
      <w:bookmarkEnd w:id="15"/>
      <w:r>
        <w:rPr>
          <w:rtl w:val="true"/>
        </w:rPr>
        <w:t>شكر وتقدير</w:t>
      </w:r>
      <w:r>
        <w:rPr>
          <w:rtl w:val="true"/>
        </w:rPr>
        <w:t>..</w:t>
      </w:r>
      <w:bookmarkEnd w:id="16"/>
    </w:p>
    <w:p>
      <w:pPr>
        <w:pStyle w:val="BookText"/>
        <w:rPr/>
      </w:pP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المنعم من المخلوقين لم يشكر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أتقدّم بجزيل الشكر، وفائق الإمتنان الى جامعة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 لإتاحتهم لنا فرصة البحث والتحقيق لإنجاز هذا العمل المبارك، كما أتقدّم بالشكر والعرفان لمؤسسة وارث الأنبياء للدراسات التخصصيّة في النهضة الحسينية، وأخصّ بالذكر سماحة الشيخ رافد التميمي بتهيئة كافة الإمكانات اللازمة للباحثين والكُتّاب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أتقدّم بخالص شكري إلى الأستاذ الفاضل والمشرف على هذا البحث سماحة الشيخ طالب الخزاعي على ما أولاه من رعاية فائقة في توجيهي لإنجاز هذا العمل المبارك، وكذلك أشكر والدي في إرشاده ودعائه بالتوفيق والنجاح، وكما أشكر كل من آزرني ووجّهني لإخراج هذا العمل المبارك بهذه الحلّة القشيبة وأخصّ بالذكر سماحة الشيخ عبدالرحمن الربيعي، الشيخ علي حمود العبادي، الشيخ عدي السهلاني وغيرهم من اللجنة العلمية في قسم الرسائل الجامعية في مؤسسة وارث الأنبياء، سائلاً الباري أن يرزقهم عناية وشفاعة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والآخرة، إنّه سميع مجيب، والحمد لله ربّ العالمين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عبد الرضا الساعدي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635_124909"/>
      <w:bookmarkStart w:id="18" w:name="pg10635_124909"/>
      <w:bookmarkEnd w:id="18"/>
    </w:p>
    <w:p>
      <w:pPr>
        <w:pStyle w:val="Heading2"/>
        <w:numPr>
          <w:ilvl w:val="1"/>
          <w:numId w:val="1"/>
        </w:numPr>
        <w:rPr/>
      </w:pPr>
      <w:bookmarkStart w:id="19" w:name="pg10635_124909"/>
      <w:bookmarkStart w:id="20" w:name="__RefHeading___Toc1365290_372815092"/>
      <w:bookmarkStart w:id="21" w:name="_Toc5"/>
      <w:bookmarkEnd w:id="19"/>
      <w:bookmarkEnd w:id="20"/>
      <w:r>
        <w:rPr>
          <w:rtl w:val="true"/>
        </w:rPr>
        <w:t>مقدمة المؤسسة</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إنّ نشر المعرفة، وبيان الحقيقة، وإثبات المعلومة الصحيحة، غاياتٌ سامية وأهدافٌ متعالية، وهي من أهمّ وظائف النُّخب والشخصيات العلمية، التي أخذت على عاتقها تنفيذ هذه الوظيفة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قامت الأمانة العامة للعتبة الحسينية المقدسة بإنشاء المؤسّسات والمراكز العلمية والتحقيقية؛ لإثراء الواقع بالمعلومة النقية؛ لتنشئة مجتمعٍ واعٍ متحضّر، يسير وفق خطوات وضوابط ومرتكزات واضحة ومطمئنة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شكّ فيه أنّ القضية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والنهضة المباركة القدسية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تتصدّر أولويات البحث العلمي، وضرورة التنقيب والتتبّع في الجزئيات المتنوّعة والمتعدّدة، والتي تحتاج إلى الدراسة بشكلٍ تخصّصي علمي، ووفق أساليب متنوّعة ودقيقة، ولأجل هذه الأهداف والغايات تأسّست مؤسّسة وارث الأنبياء للدراسات التخصّصية في النهضة الحسينية، وهي مؤسّسة علميّة متخصّصة في دراسة النهضة الحسينية من جميع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التاريخية، والفقهية، والعقائدية، والسياسية، والاجتماعية، والتربوية، والتبليغية، وغيرها من الجوانب العديدة المرتبطة بهذه النهضة العظيمة،وكذلك تتكفّل بدراسة سائر ما يرتبط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وانطلاقاً من الإحساس بالمسؤولية العظيمة الملقاة على عاتق هذه المؤسّسة المباركة؛ كونها مختصّة بأحد أهمّ القضايا الدينية، بل والإنسانية، فقد قامت بالعمل على مجموعة من المشاريع العلمية التخصّصية، التي من شأنها أن تُعطي نقلة نوعية للتراث، والفكر، والثقافة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المشاريع العلمية في المؤسسة</w:t>
      </w:r>
    </w:p>
    <w:p>
      <w:pPr>
        <w:pStyle w:val="BookText"/>
        <w:rPr/>
      </w:pPr>
      <w:r>
        <w:rPr>
          <w:rFonts w:ascii="Amiri" w:hAnsi="Amiri" w:eastAsia="Amiri" w:cs="Amiri"/>
          <w:color w:val="111111"/>
          <w:sz w:val="28"/>
          <w:sz w:val="28"/>
          <w:szCs w:val="28"/>
          <w:rtl w:val="true"/>
          <w:lang w:bidi="ar-SA"/>
        </w:rPr>
        <w:t>بعد الدراسة المتواصلة التي قامت بها مؤسسة وارث الأنبياء حول المشاريع العلمية في المجال الحسيني تمّ الوقوف على مجموعة كبيرة من المشاريع التي لم يُسلَّط الضوء عليها كما يُراد لها، وهي مشاريع كثيرة وكبيرة في نفس الوقت، ولكل منها أهميته القصوى، إلّا أنّه ووفقاً لجدول الأولويات المعتمد في المؤسسة تمّ اختيار المشاريع العلميّة الأكثر أهميّة والتي يُعتبر العمل عليها إسهاماً في تحقيق نقلة نوعية للتراث والفكر الحسيني، وهذه المشاريع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التأليف والتحقيق</w:t>
      </w:r>
    </w:p>
    <w:p>
      <w:pPr>
        <w:pStyle w:val="BookText"/>
        <w:rPr/>
      </w:pPr>
      <w:r>
        <w:rPr>
          <w:rFonts w:ascii="Amiri" w:hAnsi="Amiri" w:eastAsia="Amiri" w:cs="Amiri"/>
          <w:color w:val="111111"/>
          <w:sz w:val="28"/>
          <w:sz w:val="28"/>
          <w:szCs w:val="28"/>
          <w:rtl w:val="true"/>
          <w:lang w:bidi="ar-SA"/>
        </w:rPr>
        <w:t>إنّ العمل في هذا القسم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ويعنى هذا القسم بالكتابة في العناوين الحسينية التي لم يتمّ تناولها بالبحث والتنقيب، أو التي لم تُعطَ حقّها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يتم استقبال النتاجات القيمة التي أُلفت من قبل العلماء والباحثين في هذا القسم، ليتم إخضاعها للتحكيم العلمي، وبعد إبداء الملاحظات العلمية وإجراء التعديلات اللازمة بالتوافقمع مؤلفيها يتمّ طباعتها ونشرها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p>
    <w:p>
      <w:pPr>
        <w:pStyle w:val="BookText"/>
        <w:rPr/>
      </w:pPr>
      <w:r>
        <w:rPr>
          <w:rFonts w:ascii="IRNazanin" w:hAnsi="IRNazanin" w:eastAsia="IRNazanin"/>
          <w:color w:val="111111"/>
          <w:sz w:val="28"/>
          <w:sz w:val="28"/>
          <w:szCs w:val="28"/>
          <w:rtl w:val="true"/>
          <w:lang w:bidi="fa-IR"/>
        </w:rPr>
        <w:t>والعمل فيه قائم على جمع وتحقيق وتنظيم التراث المكتوب عن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ويشمل جميع الكتب في هذا المجال، سواء التي كانت بكتابٍ مستقل أو ضمن كتاب،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المقاتل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العمل جارٍ في هذا القسم على رصد المخطوطات الحسينية التي لم تُطبع إلى الآن؛ ليتم جمعها وتحقيقها،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ويتم استقبال الكتب التي تمّ تحقيقها خارج المؤسسة، لغرض طباعتها ونشرها، وذلك بعد إخضاعها للتقييم العلمي من قبل اللجنة العلمية في المؤسسة، وبعد إدخال التعديلات اللازمة عليها وتأييد صلاحيتها للنشر تقوم المؤسسة بطباعتها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الإصلاح الحسيني</w:t>
      </w:r>
    </w:p>
    <w:p>
      <w:pPr>
        <w:pStyle w:val="BookText"/>
        <w:rPr/>
      </w:pPr>
      <w:r>
        <w:rPr>
          <w:rFonts w:ascii="Amiri" w:hAnsi="Amiri" w:eastAsia="Amiri" w:cs="Amiri"/>
          <w:color w:val="111111"/>
          <w:sz w:val="28"/>
          <w:sz w:val="28"/>
          <w:szCs w:val="28"/>
          <w:rtl w:val="true"/>
          <w:lang w:bidi="ar-SA"/>
        </w:rPr>
        <w:t>وهي مجلّة فصلية متخصّصة في النهضة الحسينية، تهتمّ بنش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معالم وآفاق الفكر الحسيني، وتسلّط الضوء على تاريخ النهضة الحسينية وتراثها، وكذلك إبراز الجوانب الإنسانية، والاجتماعية والفقهية والأدبية في تلك النهضة المباركة، وقد قطعت شوطاً كبيراً في مجالها، واحتلّت الصدارة بين المجلات العلمية الرصينة في مجالها، وأسهمت في إثراء واقعنا الفكري بالبحوث العلمية الرصينة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ردّ الشبهات عن النهضة الحسينية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العمل في هذا القسم قائم على جمع الشبهات المثارة حول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المباركة، وذلك من خلال تتبع مضان تلك الشبهات من كتب قديمة أو حديثة، ومقالات وبحوث وندوات وبرامج تلفزيونية وما إلىذلك، ثم يتم فرزها وتبويبها وعنونتها ضمن جدول موضوعي، ثمّ يتم الرد عليها بأُسلوب علميّ </w:t>
      </w:r>
    </w:p>
    <w:p>
      <w:pPr>
        <w:pStyle w:val="BookText"/>
        <w:rPr/>
      </w:pPr>
      <w:r>
        <w:rPr>
          <w:rFonts w:ascii="Amiri" w:hAnsi="Amiri" w:eastAsia="Amiri" w:cs="Amiri"/>
          <w:color w:val="111111"/>
          <w:sz w:val="28"/>
          <w:sz w:val="28"/>
          <w:szCs w:val="28"/>
          <w:rtl w:val="true"/>
          <w:lang w:bidi="ar-SA"/>
        </w:rPr>
        <w:t>تحقيقي في عدة مستويات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العلمية من كلمات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موسوعة علمية تخصصية مستخرجة من كلمات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العلوم وفروع المعرفة، ويكون ذلك من خلال جمع كلمات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المصادر المعتبرة، ثمّ تبويبها حسب التخصّصات العلمية مع بيان لتلك الكلمات، ثمّ وضعها بين يدي ذوي الاختصاص؛ ليستخرجوا نظريات علميّة ممازجة بين كلمات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دائرة معارف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الألفبائية الحسينية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موسوعة تشتمل على كلّ ما يرتبط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من أحداث، ووقائع، ومفاهيم، ورؤى، وأعلام وبلدان وأماكن، وكتب، وغير ذلك، مرتّبة حسب حروف الألف باء، وكما هو معمول به في دوائر المعارف والموسوعات، وعلى شكل مقالات علميّة رصينة، تُراعى فيها كلّ شروط المقالة العلميّة، مكتوبة بلغةٍ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رية وأُسلوبٍ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الرسائل والأطاريح الجامعية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العمل في هذا القسم يتمحور حول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إحصاء الرسائل والأطاريح الجامعية التي كُتبتْ حول النهضة الحسينية، ومتابعتها من قبل لجنة علمية متخصّصة؛ لرفع النواقص العلمية، وتهيئتها للطباعة والنشر،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إعداد موضوعات حسينيّة من قبل اللجنة العلمية فيهذا القسم، تصلح لكتابة رسائل وأطاريح جامعية، تكون بمتناول طلّاب الدراسات العليا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p>
    <w:p>
      <w:pPr>
        <w:pStyle w:val="BookText"/>
        <w:rPr/>
      </w:pPr>
      <w:r>
        <w:rPr>
          <w:rFonts w:ascii="IRNazanin" w:hAnsi="IRNazanin" w:eastAsia="IRNazanin"/>
          <w:color w:val="111111"/>
          <w:sz w:val="28"/>
          <w:sz w:val="28"/>
          <w:szCs w:val="28"/>
          <w:rtl w:val="true"/>
          <w:lang w:bidi="fa-IR"/>
        </w:rPr>
        <w:t>يقوم هذا القسم بمتابعة التراث المكتوب حول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باللغات غير العربية لنقله إلى العربية، ويكون ذلك من خلال تأييد صلاحيته للترجمة، ثمّ ترجمته أو الإشراف على ترجمته إذا كانت الترجمة خارج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الرصد والإحصاء</w:t>
      </w:r>
    </w:p>
    <w:p>
      <w:pPr>
        <w:pStyle w:val="BookText"/>
        <w:rPr/>
      </w:pPr>
      <w:r>
        <w:rPr>
          <w:rFonts w:ascii="Amiri" w:hAnsi="Amiri" w:eastAsia="Amiri" w:cs="Amiri"/>
          <w:color w:val="111111"/>
          <w:sz w:val="28"/>
          <w:sz w:val="28"/>
          <w:szCs w:val="28"/>
          <w:rtl w:val="true"/>
          <w:lang w:bidi="ar-SA"/>
        </w:rPr>
        <w:t>يتم في هذا القسم رصد جميع القضايا الحسينيّة المطروحة في جميع الوسائل المتبعة في نشر العلم والثقافة، كالفضائيات، والمواقع الإلكترونية، والكتب، والمجلات والنشريات، وغيرها؛ ممّا يعطي رؤية واضحة حول أهمّ الأُمور المرتبطة بالقضية الحسينية بمختلف أبعادها، وهذا بدوره يكون مؤثّراً جدّاً في رسم السياسات العامّة للمؤسّسة، ورفد بقيّة الأقسام فيها، وكذا بقية المؤسّسات والمراكز العلمية في شتى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المؤتمرات والندوات العلمية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ويتمّ العمل في هذا القسم على إقامة مؤتمرات وملتقيات وندوات علميّة فكرية متخصّصة في النهضة الحسينية، لغرض الإفادة من الأقلام الرائدة والإمكانات الواعدة، ليتمّ طرحها في جوٍّ علميّ بمحضر الأساتذة والباحثين والمحقّقين من ذوي الاختصاص، كما تتمّ دعوة العلماء والمفكرين لطرح أفكارهم ورؤاهم القيمة على الكوادر العلمية في المؤسسة وكذا سائر الباحثين والمحققين وكل من لديه اهتمام بالشأن الحسيني، للاستفادة من طرق قراءتهم للنصوص الحسينية وفق الأدوات الاستنباطية المعتمدة لديهم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المكتبة الحسينية التخصصية</w:t>
      </w:r>
    </w:p>
    <w:p>
      <w:pPr>
        <w:pStyle w:val="BookText"/>
        <w:rPr/>
      </w:pPr>
      <w:r>
        <w:rPr>
          <w:rFonts w:ascii="Amiri" w:hAnsi="Amiri" w:eastAsia="Amiri" w:cs="Amiri"/>
          <w:color w:val="111111"/>
          <w:sz w:val="28"/>
          <w:sz w:val="28"/>
          <w:szCs w:val="28"/>
          <w:rtl w:val="true"/>
          <w:lang w:bidi="ar-SA"/>
        </w:rPr>
        <w:t>وهي مكتبة حسينية تخصّصية تجمع التراث الحسيني المخطوط والمطبوع، أنشأتها مؤسسة وارث الأنبياء، وهي تجمع آلاف الكتب المهمة في مجال تخصصها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الموقع الإلكتروني</w:t>
      </w:r>
    </w:p>
    <w:p>
      <w:pPr>
        <w:pStyle w:val="BookText"/>
        <w:rPr/>
      </w:pPr>
      <w:r>
        <w:rPr>
          <w:rFonts w:ascii="Amiri" w:hAnsi="Amiri" w:eastAsia="Amiri" w:cs="Amiri"/>
          <w:color w:val="111111"/>
          <w:sz w:val="28"/>
          <w:sz w:val="28"/>
          <w:szCs w:val="28"/>
          <w:rtl w:val="true"/>
          <w:lang w:bidi="ar-SA"/>
        </w:rPr>
        <w:t>وهو موقع إلكتروني متخصص بنشر نتاجات وفعاليات مؤسسة وارث الأنبياء، فهو يقوم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وعرض كتبها ومجلاتها التي تصدرها، وكذا الندوات والمؤتمرات التي تقيمها، وكذا يسلط الضوء على أخبار المؤسسة ومجمل فعالياتها العلمية والإعلامية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النسوي</w:t>
      </w:r>
    </w:p>
    <w:p>
      <w:pPr>
        <w:pStyle w:val="BookText"/>
        <w:rPr/>
      </w:pPr>
      <w:r>
        <w:rPr>
          <w:rFonts w:ascii="Amiri" w:hAnsi="Amiri" w:eastAsia="Amiri" w:cs="Amiri"/>
          <w:color w:val="111111"/>
          <w:sz w:val="28"/>
          <w:sz w:val="28"/>
          <w:szCs w:val="28"/>
          <w:rtl w:val="true"/>
          <w:lang w:bidi="ar-SA"/>
        </w:rPr>
        <w:t>يعمل هذا القسم ومن خلال كادر علمي متخصص على تفعيل دور المرأة المسلمة في النهضة الحسينية وبأقلام علمية نسوية من الجانب الديني والأكاديمي، كما يعمل على تأهيل الباحثات والكاتبات ضمن ورشات عمل تدريبية وفق الأساليب المعاصرة في التأليف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الفني</w:t>
      </w:r>
    </w:p>
    <w:p>
      <w:pPr>
        <w:pStyle w:val="BookText"/>
        <w:rPr/>
      </w:pPr>
      <w:r>
        <w:rPr>
          <w:rFonts w:ascii="Amiri" w:hAnsi="Amiri" w:eastAsia="Amiri" w:cs="Amiri"/>
          <w:color w:val="111111"/>
          <w:sz w:val="28"/>
          <w:sz w:val="28"/>
          <w:szCs w:val="28"/>
          <w:rtl w:val="true"/>
          <w:lang w:bidi="ar-SA"/>
        </w:rPr>
        <w:t>إنّ العمل في هذا القسم قائم على طباعة وإخراج النتاجات الحسينية التي تصدر عن المؤسسة، وفقاً للبرامج الإلكترونية المتطورة، وذلك من خلال كادر فنيّ متخصص، كما ويعمل على تصميم الأغلفة وواجهات الصفحات الإلكترونية، ومن مهام هذا القسم أيضاً العمل على برمجة الإعلانات المرئية والمسموعة وغيرهما، وسائر الأمور الفنيّة الأخرى التي تحتاجهاكافّة الأقسام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مشاريع أُخرى سيتمّ العمل عليها إن شاء الله تعالى</w:t>
      </w:r>
      <w:r>
        <w:rPr>
          <w:rFonts w:eastAsia="Amiri" w:cs="Amiri" w:ascii="Amiri" w:hAnsi="Amiri"/>
          <w:color w:val="111111"/>
          <w:sz w:val="28"/>
          <w:szCs w:val="28"/>
          <w:rtl w:val="true"/>
          <w:lang w:bidi="ar-SA"/>
        </w:rPr>
        <w:t xml:space="preserve">. </w:t>
      </w:r>
      <w:bookmarkStart w:id="22" w:name="pg10635_124915"/>
    </w:p>
    <w:p>
      <w:pPr>
        <w:pStyle w:val="Heading2"/>
        <w:numPr>
          <w:ilvl w:val="1"/>
          <w:numId w:val="1"/>
        </w:numPr>
        <w:rPr/>
      </w:pPr>
      <w:bookmarkStart w:id="23" w:name="__RefHeading___Toc1365292_372815092"/>
      <w:bookmarkStart w:id="24" w:name="_Toc6"/>
      <w:bookmarkEnd w:id="22"/>
      <w:bookmarkEnd w:id="23"/>
      <w:r>
        <w:rPr>
          <w:rtl w:val="true"/>
        </w:rPr>
        <w:t>قسم الرسائل الجامعية في مؤسسة وارث الأنبياء</w:t>
      </w:r>
      <w:bookmarkEnd w:id="24"/>
    </w:p>
    <w:p>
      <w:pPr>
        <w:pStyle w:val="BookText"/>
        <w:rPr/>
      </w:pPr>
      <w:r>
        <w:rPr>
          <w:rFonts w:ascii="Amiri" w:hAnsi="Amiri" w:eastAsia="Amiri" w:cs="Amiri"/>
          <w:color w:val="111111"/>
          <w:sz w:val="28"/>
          <w:sz w:val="28"/>
          <w:szCs w:val="28"/>
          <w:rtl w:val="true"/>
          <w:lang w:bidi="ar-SA"/>
        </w:rPr>
        <w:t>يتكفّل قسم الرسائل الجامعية بمهمّة نشر الفكر الحسيني المبارك، من خلال تفعيل الدراسات والأبحاث العلمية الحسينية في الأوساط الجامعية والأكاديمية بمستوياتها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البكالوريوس، والماجستير، والدكتوراه، مضافاً إلى الرُقي بالمستوى العلمي والتحقيقي للكفاءات الواعدة المهتمّة بالنهضة الحسينية في جميع مجالاتها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لهذه المسؤولية نخبة من الأساتذة المحققين في المجال الحوزوي والأكاديمي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أهداف القسم</w:t>
      </w:r>
    </w:p>
    <w:p>
      <w:pPr>
        <w:pStyle w:val="BookText"/>
        <w:rPr/>
      </w:pPr>
      <w:r>
        <w:rPr>
          <w:rFonts w:ascii="Amiri" w:hAnsi="Amiri" w:eastAsia="Amiri" w:cs="Amiri"/>
          <w:color w:val="111111"/>
          <w:sz w:val="28"/>
          <w:sz w:val="28"/>
          <w:szCs w:val="28"/>
          <w:rtl w:val="true"/>
          <w:lang w:bidi="ar-SA"/>
        </w:rPr>
        <w:t>الغاية من وراء إنشاء هذا القسم جملة من الأهداف المهمّة،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إخضاع الدراسات والأبحاث الحسينية لمناهج البحث المعتمدة لدى المعاهد والجامعات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إبراز الجوانب المهمّة وفتح آفاق جديدة أمام الدراسات والأبحاث المتعلّقة بالنهضة الحسينية، من خلال اختيار عناوين ومواضيع حيوية مواكبة للواقع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الارتقاء بالمستوى العلمي للكوادر الجامعية، والعمل على تربية جيل يعنى بالبحث والتحقيق في مجال النهضة الحسينية الخالدة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إضفاء صبغة علمية منهجية متميزة على صعيد الدراسات الأكاديمية، المرتبطة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تشجيع الطاقات الواعدة في المعاهد والجامعات للولوج في الأبحاث </w:t>
      </w:r>
    </w:p>
    <w:p>
      <w:pPr>
        <w:pStyle w:val="BookText"/>
        <w:rPr/>
      </w:pPr>
      <w:r>
        <w:rPr>
          <w:rFonts w:ascii="Amiri" w:hAnsi="Amiri" w:eastAsia="Amiri" w:cs="Amiri"/>
          <w:color w:val="111111"/>
          <w:sz w:val="28"/>
          <w:sz w:val="28"/>
          <w:szCs w:val="28"/>
          <w:rtl w:val="true"/>
          <w:lang w:bidi="ar-SA"/>
        </w:rPr>
        <w:t>والدراسات العلمية في مختلف مجالات البحث المرتبطة بالنهضة الحسينية، ومن ثمّ الاستعانة بأكفّائها في نشر ثقافة النهضة وإقامة دعائم المشاريع المستقبلية للقسم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مدى انتشار الفكر الحسيني في الوسط الجامعي؛ لغرض تشخيص آلية التعاطي معه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الفكر الحسيني في الأوساط الجامعية والأكاديمية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الأبعاد التي لم تتناولها الدراسات الأكاديمية في ما يتعلّق بالنهضة الحسينية، ومحاولة العمل على إبرازها في الدراسات الجديدة المقترحة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التعريف بالرسائل الجامعية المرتبطة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والتي تمّت كتابتها ومناقشتها في الجامعات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آليات عمل القسم</w:t>
      </w:r>
    </w:p>
    <w:p>
      <w:pPr>
        <w:pStyle w:val="BookText"/>
        <w:rPr/>
      </w:pPr>
      <w:r>
        <w:rPr>
          <w:rFonts w:ascii="Amiri" w:hAnsi="Amiri" w:eastAsia="Amiri" w:cs="Amiri"/>
          <w:color w:val="111111"/>
          <w:sz w:val="28"/>
          <w:sz w:val="28"/>
          <w:szCs w:val="28"/>
          <w:rtl w:val="true"/>
          <w:lang w:bidi="ar-SA"/>
        </w:rPr>
        <w:t>إنّ طبيعة العمل في قسم الرسائل الجامعية تكون على مستويات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والمواضيع الحسينية</w:t>
      </w:r>
    </w:p>
    <w:p>
      <w:pPr>
        <w:pStyle w:val="BookText"/>
        <w:rPr/>
      </w:pPr>
      <w:r>
        <w:rPr>
          <w:rFonts w:ascii="Amiri" w:hAnsi="Amiri" w:eastAsia="Amiri" w:cs="Amiri"/>
          <w:color w:val="111111"/>
          <w:sz w:val="28"/>
          <w:sz w:val="28"/>
          <w:szCs w:val="28"/>
          <w:rtl w:val="true"/>
          <w:lang w:bidi="ar-SA"/>
        </w:rPr>
        <w:t>يسير العمل فيه طبقاً للخطوات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العناوين والموضوعات التخصّصية، التي تعنى بالفكر الحسيني طبقاً للمعايير والضوابط العلمية، مع الأخذ بنظر الاعتبار جانب الإبداع والأهمية لتلك 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الخطّة الإجمالية لتلك العناوين والتي تشتمل على البحوث التمهيدية والفصول ومباحثها الفرعية مع مقدّمة موجزة عن طبيعة البحث وأهميته والغاية منه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تزويد الجامعات المتعاقد معها بتلك العناوين المقترحة مع فصولها ومباحثها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قيد التدوين</w:t>
      </w:r>
    </w:p>
    <w:p>
      <w:pPr>
        <w:pStyle w:val="BookText"/>
        <w:rPr/>
      </w:pPr>
      <w:r>
        <w:rPr>
          <w:rFonts w:ascii="Amiri" w:hAnsi="Amiri" w:eastAsia="Amiri" w:cs="Amiri"/>
          <w:color w:val="111111"/>
          <w:sz w:val="28"/>
          <w:sz w:val="28"/>
          <w:szCs w:val="28"/>
          <w:rtl w:val="true"/>
          <w:lang w:bidi="ar-SA"/>
        </w:rPr>
        <w:t>يسير العمل فيه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مساعدة الباحث في كتابة رسالته من خلال إبداء الرأي والنصيحة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القسم للإشراف على الرسائل والأطروحات فيما لو رغب الطالب أو الجامعة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مكتبة متخصصة بالرسائل الجامعية لمساعدة الباحثين على إنجاز دراساتهم ورسائلهم، فضلاً عن إتاحة الفرصة أمامهم للاستفادة من مكتبة المؤسسة المتخصّصة بالنهضة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المناقشة</w:t>
      </w:r>
    </w:p>
    <w:p>
      <w:pPr>
        <w:pStyle w:val="BookText"/>
        <w:rPr/>
      </w:pPr>
      <w:r>
        <w:rPr>
          <w:rFonts w:ascii="Amiri" w:hAnsi="Amiri" w:eastAsia="Amiri" w:cs="Amiri"/>
          <w:color w:val="111111"/>
          <w:sz w:val="28"/>
          <w:sz w:val="28"/>
          <w:szCs w:val="28"/>
          <w:rtl w:val="true"/>
          <w:lang w:bidi="ar-SA"/>
        </w:rPr>
        <w:t>يتمّ التعامل مع الرسائل التي تمّت مناقشتها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الضوابط العلمية التي ينبغي أن تخضع لها الرسائل الجامعية، تمهيداً لطبعها ونشرها وفقاً لقواعد ومقررات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رصد وإحصاء الرسائل الأكاديمية التي تمّ تدوينها حول النهضة الحسينية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استحصال متون ونصوص تلك الرسائل من الجامعات المتعاقد معها، والاحتفاظ بها في مكتبة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اللجنة العلمية في القسم بتقييم الرسائل المذكورة، والبت في مدى صلاحيتها للطباعة والنشر من خلال جلسات علمية يحضرها أعضاء اللجنة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موافقة صاحب الرسالة لإجراء التعديلات اللازمة، سواء أكان ذلك من قبل الطالب نفسه أم من قِبل اللجنة العلمية في القسم</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إجراء الترتيبات القانونية اللازمة لتحصيل الموافقة من الجامعة المعنية وصاحب الرسالة على طباعة ونشر رسالته التي تمّت الموافقة عليهابعد إجراء </w:t>
      </w:r>
    </w:p>
    <w:p>
      <w:pPr>
        <w:pStyle w:val="BookText"/>
        <w:rPr/>
      </w:pPr>
      <w:r>
        <w:rPr>
          <w:rFonts w:ascii="Amiri" w:hAnsi="Amiri" w:eastAsia="Amiri" w:cs="Amiri"/>
          <w:color w:val="111111"/>
          <w:sz w:val="28"/>
          <w:sz w:val="28"/>
          <w:szCs w:val="28"/>
          <w:rtl w:val="true"/>
          <w:lang w:bidi="ar-SA"/>
        </w:rPr>
        <w:t>التعديلات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فسح المجال أمام الباحث لنشر مقال عن رسالته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الفصلية المتخصصة في النهضة الحسينية التي تصدرها المؤسسة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على تلخيص الرسائل الجامعية، ورفد الموقع الإلكتروني التابع للمؤسسة بها، ومن ثمّ طباعتها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الرسائل الجامعية المرتبطة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الرسالة</w:t>
      </w:r>
    </w:p>
    <w:p>
      <w:pPr>
        <w:pStyle w:val="BookText"/>
        <w:rPr/>
      </w:pPr>
      <w:r>
        <w:rPr>
          <w:rFonts w:ascii="Amiri" w:hAnsi="Amiri" w:eastAsia="Amiri" w:cs="Amiri"/>
          <w:color w:val="111111"/>
          <w:sz w:val="28"/>
          <w:sz w:val="28"/>
          <w:szCs w:val="28"/>
          <w:rtl w:val="true"/>
          <w:lang w:bidi="ar-SA"/>
        </w:rPr>
        <w:t xml:space="preserve">انّ ما حدث في اليوم العاشر من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يعتبر انتكاسة على جميع المستويات، سواء الدينية أو الإنسانية أو الأخلاقية أو غيرها حيث تم في ذلك اليوم انتهاك حرمة الشخصية الممثلة لله في أرضه وحجته على خلقه بأبشع صورة وأسوء طريقة مروعة من القتل والتمثيل والقطع والاسر والسلب والحصار والضرب وكل ما هو سيء وبشع ومرفوض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حصل لهذا الولي وأهل بيته وهو لم يطلب إلا الإصلاح والهداية والرشاد والعدالة للمجتمع الذي تحكمت به الأهواء والانحرافات والخرافات، وما فيه الظلّام والجهّال وأتباع المصالح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 من كان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لله وفي سبيله وسبيل دينه، لذلك فقد غضب الله تعالى لهذه الواقعة والانتهاك الذي حصل، وقد تجلى غضبه تعالى في أرضه وسمائه من خلال عدة حوادث مهمة وقعت بُعيد المقتل الفجيع، منها حوادث سماوية ومنها أرضية، نقلتها لنا صفحات التاريخ</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سلط الباحث في هذه الرسالة بحثه حول هذه التجليات وابعادها ومايترتب عليها من نتائج معرفية مهمة تؤثر في عقيدة الأمة وسلوكها، وقد استطاع أن </w:t>
      </w:r>
    </w:p>
    <w:p>
      <w:pPr>
        <w:pStyle w:val="BookText"/>
        <w:rPr/>
      </w:pPr>
      <w:r>
        <w:rPr>
          <w:rFonts w:ascii="Amiri" w:hAnsi="Amiri" w:eastAsia="Amiri" w:cs="Amiri"/>
          <w:color w:val="111111"/>
          <w:sz w:val="28"/>
          <w:sz w:val="28"/>
          <w:szCs w:val="28"/>
          <w:rtl w:val="true"/>
          <w:lang w:bidi="ar-SA"/>
        </w:rPr>
        <w:t>يقدم بحثاً علمياً تميز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للمؤلف دوام السداد والتوفيق لخدمة العتبة الحسينية، ونسأل الله تعالى أن يبارك لنا في أعمالنا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اللجنة العلمية في</w:t>
      </w:r>
    </w:p>
    <w:p>
      <w:pPr>
        <w:pStyle w:val="BookText"/>
        <w:rPr/>
      </w:pPr>
      <w:r>
        <w:rPr>
          <w:rFonts w:ascii="Amiri" w:hAnsi="Amiri" w:eastAsia="Amiri" w:cs="Amiri"/>
          <w:color w:val="111111"/>
          <w:sz w:val="28"/>
          <w:sz w:val="28"/>
          <w:szCs w:val="28"/>
          <w:rtl w:val="true"/>
          <w:lang w:bidi="ar-SA"/>
        </w:rPr>
        <w:t>مؤسسة وارث الأنبياء</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التخصصية في النهضة الحسينية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0635_124921"/>
      <w:bookmarkStart w:id="26" w:name="pg10635_124921"/>
      <w:bookmarkEnd w:id="26"/>
    </w:p>
    <w:p>
      <w:pPr>
        <w:pStyle w:val="Heading2"/>
        <w:numPr>
          <w:ilvl w:val="1"/>
          <w:numId w:val="1"/>
        </w:numPr>
        <w:rPr/>
      </w:pPr>
      <w:bookmarkStart w:id="27" w:name="pg10635_124921"/>
      <w:bookmarkStart w:id="28" w:name="__RefHeading___Toc1365294_372815092"/>
      <w:bookmarkStart w:id="29" w:name="_Toc7"/>
      <w:bookmarkEnd w:id="27"/>
      <w:bookmarkEnd w:id="28"/>
      <w:r>
        <w:rPr>
          <w:rtl w:val="true"/>
        </w:rPr>
        <w:t>مقدمة قسم الرسائل الجامعية</w:t>
      </w:r>
      <w:bookmarkEnd w:id="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الخلق أجمعين، طبيب نفوسنا وشفيع ذنوبنا أبي القاسم محمد، وعلى آله الطيبين الطاهرين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رحمة الله تعالى بنا أن أرسل إلينا رسولاً من أنفسنا يتلو علينا آياته ويزكّينا ويعلّمنا الكتاب والحكمة، كما من رحمته تعالى أن جعل لهذا النبي الكريم أئمة معصومين يأتون من بعده يكملون مسيرته، ويأخذون بأيدينا إلى طريق الصلاح الكمال والهداية، وقد أوجب الله تعالى علينا معرفتهم ومحبتهم وطاعتهم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هؤلاء الأئمة المعصومين الإمام سيد الشهداء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قام بنهضة عظيمة بوجه الفساد وحكام الجور، وضحّى بنفسه وبذل الغالي والنفيس من أجل إعلاء كلمة الحق واصلاح الأمة، بل كان نبراسا ومثالاً يُقتدى به لكل الأحرار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فالنهضة الحسينية تتعالى عن كل نظرة تعبوية ومذهبية؛ فهي مجمع المبادئ الإنسانية ومنتهى الكمالات البشرية، لهذا تجد الكل يفتخر بالإنتماء إليها لا فرق في ذلك بين المسلم وغيره، وهذا شاهد وجداني صريح على أنّها تراث عالمي وقيمة حضارية عليا وأمانة إنسانية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النهضة الحسينية بتلك الاهمية كان من الضروري بمكان أن تُخصص الدراسات والبحوث حول هذه النهضة المباركة وشخوصها العظام، كما كان من الضروري أن تَلقى تلك الدراسات والبحوث الاهتمامالمناسب من قِبل المؤسسات التي تُعنى بالفكر الإنساني بصورة عامة وبالفكر الحسيني بصورة خاصة، ولهذا أخذ قسم الرسائل الجامعية في مؤسسة وارث الأنبياء للدراسات التخصصية في </w:t>
      </w:r>
    </w:p>
    <w:p>
      <w:pPr>
        <w:pStyle w:val="BookText"/>
        <w:rPr/>
      </w:pPr>
      <w:r>
        <w:rPr>
          <w:rFonts w:ascii="Amiri" w:hAnsi="Amiri" w:eastAsia="Amiri" w:cs="Amiri"/>
          <w:color w:val="111111"/>
          <w:sz w:val="28"/>
          <w:sz w:val="28"/>
          <w:szCs w:val="28"/>
          <w:rtl w:val="true"/>
          <w:lang w:bidi="ar-SA"/>
        </w:rPr>
        <w:t>النهضة الحسينية على عاتقه الاهتمام بتلك الدراسات، وإجراء ما يلزم من تعديلات عليها، وطبعها وابرازها إلى القرّاء؛ لينتهلوا من معارفها والتزوّد من معلوماتها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الدراسات والبحوث الجامعية التي عمل القسم عليها هو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الفريقين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للباحث علي عبد الرضا الساعدي، والمقدّم إلى جامعة المصطفى ص العالمية لإكمال مرحلة البكلوريوس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عرض الباحث الكريم الأحاديث الواردة في مصادر الشيعة والسنة فيما يخص المظاهر والتجليّات التي ظهرت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السماويّة منها والأرضيّة، مستنداً في الأعم الأغلب إلى اُمهات المصادر والمراجع الأولية لدى الفريقين، ومما أضاف نقطة قوة إلى هذا البحث هو بيان موارد الاتفاق والاختلاف فيما نقلته الأحاديث من تجليات للغضب الإلهي لمقتل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أجاد الباحث في ذلك بما يفوق ما هو مطلوب في مرحلة البكالوريوس، بل يمكن أن يُقال أنّ بحثه هذا وبعد إجراء التعديلات التي ارتأتها المؤسسة وشاركت الباحث في إجرائها يرتقي إلى مستوى رسائل الماجستير، فكان من الحري بهكذا بحوث أن ترى النور من خلال طباعتها، وجعلها في متناول أيدي القرّاء الأعزاء، وهذا ما قامت به مؤسسة وارث الأنبياء للدراسات التخصصية في النهضة الحسينية، راجين بذلك رضا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الرسائل الجامعية</w:t>
      </w:r>
    </w:p>
    <w:p>
      <w:pPr>
        <w:pStyle w:val="BookText"/>
        <w:rPr/>
      </w:pPr>
      <w:r>
        <w:rPr>
          <w:rFonts w:ascii="Amiri" w:hAnsi="Amiri" w:eastAsia="Amiri" w:cs="Amiri"/>
          <w:color w:val="111111"/>
          <w:sz w:val="28"/>
          <w:sz w:val="28"/>
          <w:szCs w:val="28"/>
          <w:rtl w:val="true"/>
          <w:lang w:bidi="ar-SA"/>
        </w:rPr>
        <w:t>في</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وارث الأنبياء </w:t>
      </w:r>
      <w:bookmarkStart w:id="30" w:name="pg10635_124923"/>
    </w:p>
    <w:p>
      <w:pPr>
        <w:pStyle w:val="Heading2"/>
        <w:numPr>
          <w:ilvl w:val="1"/>
          <w:numId w:val="1"/>
        </w:numPr>
        <w:rPr/>
      </w:pPr>
      <w:bookmarkStart w:id="31" w:name="__RefHeading___Toc1365296_372815092"/>
      <w:bookmarkStart w:id="32" w:name="_Toc8"/>
      <w:bookmarkEnd w:id="30"/>
      <w:bookmarkEnd w:id="31"/>
      <w:r>
        <w:rPr>
          <w:rtl w:val="true"/>
        </w:rPr>
        <w:t>المقدمة</w:t>
      </w:r>
      <w:bookmarkEnd w:id="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حبيب إله العالمين، أبي القاسم محمّد، وعلى آله الطيّبين الطاهرين، واللعنة على أعدائهم ومنكري فضائلهم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هذه مقدمة أطمح من خلالها إلى بيان الإطار العام لهذا البحث، وتسليط الضوء على مكوّناته الأساسيّة، وفيها</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1365298_372815092"/>
      <w:bookmarkStart w:id="34" w:name="_Toc9"/>
      <w:bookmarkEnd w:id="33"/>
      <w:r>
        <w:rPr>
          <w:rtl w:val="true"/>
        </w:rPr>
        <w:t>بيان الموضوع وأهميّته</w:t>
      </w:r>
      <w:bookmarkEnd w:id="3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قضيّة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قضية إنسانية وحضارية وعالميّة، وليست قضية مذهبيّه أو لطائفة خاصة، وقد كانت ثورته المباركة لأجل حفظ بيضة الإسلام والسير بسيرة جدّه وأبيه عليهم أفضل الصلاة والسلام، وقد قدّم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الناس من أهل بيته وعائلته حتى الرضيع الذي لا يتجاوز عمره إلّا أشهر قليلة، وبأعزّ وأوفى أصحابه المنتجبين؛ لأجل حفظ بيضة الإسلام ونبذ الكفر والطغيان، والقضاء على الحكم الأموي، والأمر بالمعروف والنهي عن المنكر، فكانت نهضته المباركة </w:t>
      </w:r>
      <w:bookmarkStart w:id="35" w:name="pg10635_124924"/>
    </w:p>
    <w:p>
      <w:pPr>
        <w:pStyle w:val="BookText"/>
        <w:rPr/>
      </w:pPr>
      <w:bookmarkEnd w:id="35"/>
      <w:r>
        <w:rPr>
          <w:rFonts w:ascii="IRNazanin" w:hAnsi="IRNazanin" w:eastAsia="IRNazanin"/>
          <w:color w:val="111111"/>
          <w:sz w:val="28"/>
          <w:sz w:val="28"/>
          <w:szCs w:val="28"/>
          <w:rtl w:val="true"/>
          <w:lang w:bidi="fa-IR"/>
        </w:rPr>
        <w:t>خالصة للباري تبارك وتعالى، وإرضاءًله، وإبقاءً لصوت الحقّ إلى أبد الآبدين، ولهذا فقد ضحّى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بالغالي والنفيس، وصبر على الآلام والمصائب، وكانت النتيجة هي تلك المجزرة الفجيعة التي لا مثيل لها في التاريخ، المعروفة بواقعة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يكن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مقاتل الشهداء من الأئمّة والأنبياء والأولياء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لما رافق مقتله من مظاهر تكشف عن تجلّي الغضب الإلهي لأجله، خصوصاً وانّ هذه المظاهر لم تقتصر على الآثار الأرضيّة، بل رافقتها الآثار السماويّة والتقلّبات الكونية لمقتله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تضمّن هذا البحث التجلّيات والانكشافات والتغيّرات الكونيّة التي حدثت بعد 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الفريقين نتيجة لغضب المولى تبارك وتعالى لمقتل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وتبرز أهميّة هذا البحث حول هذا الموضوع من خلال ما يتضمّنه من المسائل المهمة وذات التأثير المباشر على تحديد مسار الأمة واستقامتها في الحفاظ على مبادئ عقيدتها، وسلوكها على الصراط السوي الذي رسمه الله تعالى وسار به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36" w:name="__RefHeading___Toc1365300_372815092"/>
      <w:bookmarkStart w:id="37" w:name="_Toc10"/>
      <w:bookmarkEnd w:id="36"/>
      <w:r>
        <w:rPr>
          <w:rtl w:val="true"/>
        </w:rPr>
        <w:t>سابقة البحث</w:t>
      </w:r>
      <w:bookmarkEnd w:id="3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الأحاديث الواردة بخصوص ظهور تجليّات الغضب الإلهي بعد 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مصادر السنة كثيرة، في حين أنّ المصادر الشيعيّه التي تطرّقت إلى ذكر هذه التجلّيات قليلة، ورأينا بعض المصادر الشيعية تنقل الأحاديث والروايات عن المصادر السنّية وتعتمد عليها، وكما نعلم أنّ الشيعة على طول التاريخ مرّوا بظروف صعبة للغاية، بين تشريد وقتل وإحراق للمكتبات وغيرها، من قِبل الأمويين وأتباعهم، والذين يريدون أن يطفئوا نورالله سبحانه وتعالى، ولكن لم ولن يستطيعوا </w:t>
      </w:r>
      <w:bookmarkStart w:id="38" w:name="pg10635_124925"/>
    </w:p>
    <w:p>
      <w:pPr>
        <w:pStyle w:val="BookText"/>
        <w:rPr/>
      </w:pPr>
      <w:bookmarkEnd w:id="38"/>
      <w:r>
        <w:rPr>
          <w:rFonts w:ascii="Amiri" w:hAnsi="Amiri" w:eastAsia="Amiri" w:cs="Amiri"/>
          <w:color w:val="111111"/>
          <w:sz w:val="28"/>
          <w:sz w:val="28"/>
          <w:szCs w:val="28"/>
          <w:rtl w:val="true"/>
          <w:lang w:bidi="ar-SA"/>
        </w:rPr>
        <w:t>أن يطفئوا ذلك النور ولو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وُفّقنا في هذا البحث لاستخراج هذه الأحاديث المتناثرة في عشرات المصادر الشيعيّة والسنيّة، وجمعها في بحثٍ مستقل كهذا، بتوفيق من الله وعونه، وأسأل الله تبارك وتعالى القبول، ورضا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يكون هذا العمل خالصاً لوجه الله تعالى، وأن يشملنا بشفاعة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ينفع مال ولابنون</w:t>
      </w:r>
      <w:r>
        <w:rPr>
          <w:rFonts w:eastAsia="IRNazanin" w:cs="IRNazanin"/>
          <w:color w:val="111111"/>
          <w:sz w:val="28"/>
          <w:szCs w:val="28"/>
          <w:rtl w:val="true"/>
          <w:lang w:bidi="fa-IR"/>
        </w:rPr>
        <w:t>.</w:t>
      </w:r>
    </w:p>
    <w:p>
      <w:pPr>
        <w:pStyle w:val="Heading2"/>
        <w:numPr>
          <w:ilvl w:val="1"/>
          <w:numId w:val="1"/>
        </w:numPr>
        <w:rPr/>
      </w:pPr>
      <w:bookmarkStart w:id="39" w:name="__RefHeading___Toc1365302_372815092"/>
      <w:bookmarkStart w:id="40" w:name="_Toc11"/>
      <w:bookmarkEnd w:id="39"/>
      <w:r>
        <w:rPr>
          <w:rtl w:val="true"/>
        </w:rPr>
        <w:t>الأهداف</w:t>
      </w:r>
      <w:bookmarkEnd w:id="40"/>
    </w:p>
    <w:p>
      <w:pPr>
        <w:pStyle w:val="BookText"/>
        <w:rPr/>
      </w:pPr>
      <w:r>
        <w:rPr>
          <w:rFonts w:ascii="Amiri" w:hAnsi="Amiri" w:eastAsia="Amiri" w:cs="Amiri"/>
          <w:color w:val="111111"/>
          <w:sz w:val="28"/>
          <w:sz w:val="28"/>
          <w:szCs w:val="28"/>
          <w:rtl w:val="true"/>
          <w:lang w:bidi="ar-SA"/>
        </w:rPr>
        <w:t>إن هذا البحث يهدف إلى بيان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أنّ الغضب الإلهي لايحل ولا يحصل الا إذا كان الحدث له مكانة وخصوصيّة ترتبط بمسائل التوحيد الإلهي ومحاربة الله 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إثبات أن قتلهم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محاولة منهم لمحو الإسلام وطمس 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جميع ما ظهرمن الأحداث نتيجة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الفريقين السنّة والشيعة، والتي بمجموعها لم تظهر لأحد إلّا لسيد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يدل على أهمّية الحركة التي قام به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دمه الشريف أخذ أثره في الكون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عظمة هذه الثورة المباركة، ونبذ الأقوال القائلة بعدم شرعيّة خروج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قتل بسيف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إثبات مشروعية إحياء مآتم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ونبذ الأقوال القائلة ببدعة إقامة الشعائر الحسينية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لما تحمله شخصية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أهميّة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سيتضح لنا في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أنّ كل ما حدث من وقائع بعد 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نتيجة غضبالمولى تبارك وتعالى على قاتليه، واللعنة عليهم إلى قيام يوم الدين</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0635_124927"/>
      <w:bookmarkStart w:id="42" w:name="pg10635_124927"/>
      <w:bookmarkEnd w:id="42"/>
    </w:p>
    <w:p>
      <w:pPr>
        <w:pStyle w:val="Heading2"/>
        <w:numPr>
          <w:ilvl w:val="1"/>
          <w:numId w:val="1"/>
        </w:numPr>
        <w:rPr/>
      </w:pPr>
      <w:bookmarkStart w:id="43" w:name="pg10635_124927"/>
      <w:bookmarkStart w:id="44" w:name="__RefHeading___Toc1365304_372815092"/>
      <w:bookmarkStart w:id="45" w:name="_Toc12"/>
      <w:bookmarkEnd w:id="43"/>
      <w:bookmarkEnd w:id="44"/>
      <w:r>
        <w:rPr>
          <w:rtl w:val="true"/>
        </w:rPr>
        <w:t>الفصل الاول</w:t>
      </w:r>
      <w:r>
        <w:rPr>
          <w:rtl w:val="true"/>
        </w:rPr>
        <w:t xml:space="preserve">: </w:t>
      </w:r>
      <w:r>
        <w:rPr>
          <w:rtl w:val="true"/>
        </w:rPr>
        <w:t>بحوث تمهيديّة</w:t>
      </w:r>
      <w:bookmarkEnd w:id="45"/>
    </w:p>
    <w:p>
      <w:pPr>
        <w:pStyle w:val="Heading3"/>
        <w:numPr>
          <w:ilvl w:val="2"/>
          <w:numId w:val="1"/>
        </w:numPr>
        <w:rPr/>
      </w:pPr>
      <w:bookmarkStart w:id="46" w:name="__RefHeading___Toc1365306_372815092"/>
      <w:bookmarkStart w:id="47" w:name="_Toc13"/>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مفردات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التغيّرات الكونيّة، وفلسفة بكاء الجمادات والحيوانات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مختصرة عن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الثورة الحسينية المباركة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خلود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0635_124929"/>
      <w:bookmarkStart w:id="49" w:name="pg10635_124929"/>
      <w:bookmarkEnd w:id="49"/>
    </w:p>
    <w:p>
      <w:pPr>
        <w:pStyle w:val="Heading3"/>
        <w:numPr>
          <w:ilvl w:val="2"/>
          <w:numId w:val="1"/>
        </w:numPr>
        <w:rPr/>
      </w:pPr>
      <w:bookmarkStart w:id="50" w:name="pg10635_124929"/>
      <w:bookmarkStart w:id="51" w:name="__RefHeading___Toc1365308_372815092"/>
      <w:bookmarkStart w:id="52" w:name="_Toc14"/>
      <w:bookmarkEnd w:id="50"/>
      <w:bookmarkEnd w:id="51"/>
      <w:r>
        <w:rPr>
          <w:rtl w:val="true"/>
        </w:rPr>
        <w:t>المبحث الأول</w:t>
      </w:r>
      <w:r>
        <w:rPr>
          <w:rtl w:val="true"/>
        </w:rPr>
        <w:t xml:space="preserve">: </w:t>
      </w:r>
      <w:r>
        <w:rPr>
          <w:rtl w:val="true"/>
        </w:rPr>
        <w:t>تعريف مفردات الموضوع</w:t>
      </w:r>
      <w:bookmarkEnd w:id="52"/>
    </w:p>
    <w:p>
      <w:pPr>
        <w:pStyle w:val="Heading4"/>
        <w:numPr>
          <w:ilvl w:val="3"/>
          <w:numId w:val="1"/>
        </w:numPr>
        <w:rPr/>
      </w:pPr>
      <w:bookmarkStart w:id="53" w:name="__RefHeading___Toc1365310_372815092"/>
      <w:bookmarkStart w:id="54" w:name="_Toc15"/>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فيه إشارة إلى مفردات البحث، وذلك في عدّة مطالب، وعلى النحو التالي</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365312_372815092"/>
      <w:bookmarkStart w:id="56" w:name="_Toc16"/>
      <w:bookmarkEnd w:id="55"/>
      <w:r>
        <w:rPr>
          <w:rtl w:val="true"/>
        </w:rPr>
        <w:t>المطلب الأوّل</w:t>
      </w:r>
      <w:r>
        <w:rPr>
          <w:rtl w:val="true"/>
        </w:rPr>
        <w:t xml:space="preserve">: </w:t>
      </w:r>
      <w:r>
        <w:rPr>
          <w:rtl w:val="true"/>
        </w:rPr>
        <w:t>تعريف التجلّي لغةً واصطلاحاً</w:t>
      </w:r>
      <w:bookmarkEnd w:id="56"/>
    </w:p>
    <w:p>
      <w:pPr>
        <w:pStyle w:val="Heading5"/>
        <w:numPr>
          <w:ilvl w:val="4"/>
          <w:numId w:val="1"/>
        </w:numPr>
        <w:rPr/>
      </w:pPr>
      <w:bookmarkStart w:id="57" w:name="__RefHeading___Toc1365314_372815092"/>
      <w:bookmarkStart w:id="58" w:name="_Toc17"/>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إنّ هذه الكلمة وردت عدّة مرات في القرآن الكريم والأحاديث النبويّة والروايات الشريفة، ونريد أن نقف على حقيقة هذه الكلمة في اللغة والاصطلاح، حيث تحتل هذه الكلمة مكاناً بارزاً في عنوان البحث، وهي إحدى أهم المفردات في هذا البحث، وبعد ذلك نذكر بقية المفردات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365316_372815092"/>
      <w:bookmarkStart w:id="60" w:name="_Toc18"/>
      <w:bookmarkEnd w:id="59"/>
      <w:r>
        <w:rPr>
          <w:rtl w:val="true"/>
        </w:rPr>
        <w:t>الجهة الأولى</w:t>
      </w:r>
      <w:r>
        <w:rPr>
          <w:rtl w:val="true"/>
        </w:rPr>
        <w:t xml:space="preserve">: </w:t>
      </w:r>
      <w:r>
        <w:rPr>
          <w:rtl w:val="true"/>
        </w:rPr>
        <w:t>تعريف التجلّي لغةً</w:t>
      </w:r>
      <w:bookmarkEnd w:id="60"/>
    </w:p>
    <w:p>
      <w:pPr>
        <w:pStyle w:val="BookText"/>
        <w:rPr/>
      </w:pPr>
      <w:r>
        <w:rPr>
          <w:rFonts w:ascii="Amiri" w:hAnsi="Amiri" w:eastAsia="Amiri" w:cs="Amiri"/>
          <w:color w:val="111111"/>
          <w:sz w:val="28"/>
          <w:sz w:val="28"/>
          <w:szCs w:val="28"/>
          <w:rtl w:val="true"/>
          <w:lang w:bidi="ar-SA"/>
        </w:rPr>
        <w:t>جاء في صحاح اللغة للجوهري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التجلّي نقيض الخفيّ، والجليّة الخبر اليقين، والجالية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جَلَوا عن أوطانهم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وجلوتُ العروس جِلاءً وجِلوةً واجتليتها بمعنى، إذا نظرتَ إليها مجلوّة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الفيّومي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جلَوتُ العروسَ جلوةً، والفتح لغةً، وجِلاءً، واجتَليتُها مثلُه، وجلوت السيف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صدأه جِلاءً أيضاً،وجَلا الخبر للناس 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وانكشف، فهو جَلي، وجلوته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أوضحته، يتعدى ولا يتعدى، </w:t>
      </w:r>
      <w:bookmarkStart w:id="61" w:name="pg10635_124930"/>
    </w:p>
    <w:p>
      <w:pPr>
        <w:pStyle w:val="BookText"/>
        <w:rPr/>
      </w:pPr>
      <w:bookmarkEnd w:id="61"/>
      <w:r>
        <w:rPr>
          <w:rFonts w:ascii="Amiri" w:hAnsi="Amiri" w:eastAsia="Amiri" w:cs="Amiri"/>
          <w:color w:val="111111"/>
          <w:sz w:val="28"/>
          <w:sz w:val="28"/>
          <w:szCs w:val="28"/>
          <w:rtl w:val="true"/>
          <w:lang w:bidi="ar-SA"/>
        </w:rPr>
        <w:t>وجلوتُ عن البلد جلاءً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وأجلَيتُ مثله، ويستعمل الثلاثيّ والرباعيّ متعدّيين أيضاً، فيقال جلوتهُ واجليتُه، فهو جالٍ مثل قاضٍ، والجماعة جالية، وأجلَوا 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تركوه من خوف، وإن كان لغير حذف تعدّى بالحرف وقيل أجلَوا عن منزلهم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الفيّومي، أحمد بن محمد، المصباح المنير في غريب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جلو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فارس في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واحد وقياس مطرد، وهو انكشاف الشيء وبروزه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جلوت العروسَ جَلوةً وجَلاءً، وجلوت السيف 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جَلواء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الشيء إذا انكشف، ورجل أجلى إذا ذهب شَعر مُقّدم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الباب جَلا القوم عن منازلهم جَلاءً، أجلَيتْهم أنا إجلاءً</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ابن زكريا، أحمد بن فارس، معجم مقاييس اللغة، كتاب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مادة جلو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التجلّي لغة هو نقيض الخفيّ فهو الواضح،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جلوت السيف، أو جَلا الخبر،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 واتضح الخبر</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1365318_372815092"/>
      <w:bookmarkStart w:id="63" w:name="_Toc19"/>
      <w:bookmarkEnd w:id="62"/>
      <w:r>
        <w:rPr>
          <w:rtl w:val="true"/>
        </w:rPr>
        <w:t>الجهة الثانية</w:t>
      </w:r>
      <w:r>
        <w:rPr>
          <w:rtl w:val="true"/>
        </w:rPr>
        <w:t xml:space="preserve">: </w:t>
      </w:r>
      <w:r>
        <w:rPr>
          <w:rtl w:val="true"/>
        </w:rPr>
        <w:t>تعريف التجلّي اصطلاحاً</w:t>
      </w:r>
      <w:bookmarkEnd w:id="63"/>
    </w:p>
    <w:p>
      <w:pPr>
        <w:pStyle w:val="BookText"/>
        <w:rPr/>
      </w:pPr>
      <w:r>
        <w:rPr>
          <w:rFonts w:ascii="Amiri" w:hAnsi="Amiri" w:eastAsia="Amiri" w:cs="Amiri"/>
          <w:color w:val="111111"/>
          <w:sz w:val="28"/>
          <w:sz w:val="28"/>
          <w:szCs w:val="28"/>
          <w:rtl w:val="true"/>
          <w:lang w:bidi="ar-SA"/>
        </w:rPr>
        <w:t>قال الزمخشري 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من التجلّي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 اقتداره، وتصدّى له أمره وإرادته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العلّامة الطبرسي في مجمع البيان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أمر ربّه وهوبمعنى الظهور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بيّن الراغب الإصفهاني في مفردات ألفاظ القرآن أنّ المراد من التجلّي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الكشف الظاهر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64" w:name="pg10635_124931"/>
    </w:p>
    <w:p>
      <w:pPr>
        <w:pStyle w:val="BookText"/>
        <w:rPr/>
      </w:pPr>
      <w:bookmarkEnd w:id="64"/>
      <w:r>
        <w:rPr>
          <w:rFonts w:ascii="Amiri" w:hAnsi="Amiri" w:eastAsia="Amiri" w:cs="Amiri"/>
          <w:color w:val="111111"/>
          <w:sz w:val="28"/>
          <w:sz w:val="28"/>
          <w:szCs w:val="28"/>
          <w:rtl w:val="true"/>
          <w:lang w:bidi="ar-SA"/>
        </w:rPr>
        <w:t>وذكر الفيض الكاشاني 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من التجلّي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 عظمته، وتصدى له اقتداره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العلّامة الطباطبايي في الميزان أنّ المراد من التجلّي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تجلّي ربك وظهورهُ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العلّامة المصطفوي في تحقيق هذه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الحقيقة في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الانكشاف، وهو نقيض الخفاء، كما أن الظهور خلاف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إطلاق الانكشاف في مورد رفع السر والمانع، يقال كشف الضر والسوءَ، وانكشف الرجز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الكشف هو المانع والستر، وهذا بخلاف الجلاء فمتعلّقه نفس المجلوّ، فتفسيره بالانكشاف أو الظهور أو بنظيرهما من باب ضيق في اللفظ</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التجلّي اصطلاحاً هو الظهور،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الظاهر، ومتعلّق الكشف هو المانع، والتجلّي هونقيض الخفاء، كما أن الظهور خلاف البطون؛ وبالتالي فالمعنى الاصطلاحي لا يختلف كثيراً عن المعنى اللغوي، فكلاهما يحمل معنى الظهور والكشف</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365320_372815092"/>
      <w:bookmarkStart w:id="66" w:name="_Toc20"/>
      <w:bookmarkEnd w:id="65"/>
      <w:r>
        <w:rPr>
          <w:rtl w:val="true"/>
        </w:rPr>
        <w:t>الجهة الثالثة</w:t>
      </w:r>
      <w:r>
        <w:rPr>
          <w:rtl w:val="true"/>
        </w:rPr>
        <w:t xml:space="preserve">: </w:t>
      </w:r>
      <w:r>
        <w:rPr>
          <w:rtl w:val="true"/>
        </w:rPr>
        <w:t>التجلّي في القرآن الكريم</w:t>
      </w:r>
      <w:bookmarkEnd w:id="6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القرأن الكريم آيات كثيرة يذكر فيها التجلّي،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من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الظهور والانكشاف،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وانكشاف عظمة وقدرة المولى تبارك وتعالى كما في بعض الآيات، وفي بعض آخر منها تشير إلى ظهور وانكشاف غضب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تلك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خفيّة فكشف عنها خفاءها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وَالنَّهَارِ إِذَا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فالليل هو الغاشي والمانع عن جلاء النهار، وإذا انكشف الليل تجلى النهار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عِلْمُهَا عِنْدَ رَبِّي لَا يُجَلِّيهَا لِوَقْتِهَا إِلَّا هُوَ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يظهرها في وقتها إلّا الله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تَجَلَّى رَبُّهُ لِلْجَبَلِ جَعَلَهُ دَكًّا</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ظهر له على الوجه اللائق بجنابه تعالى بعد جعله مدركاً لذلك ومدكوكاً متفتتاً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كَتَبَ اللَّهُ عَلَيْهِمُ الْجَلَاءَ</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عنأوطانهم على ذلك الوجه الفظيع</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أبي السعود، محمّد، تفسير أبي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آيات كثيرة وردت في القرآن الكريم تبيّن لنا المراد من التجلّي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الكشف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انكشاف عظمة المولى تبارك وتعالى وقدرته، كانكشاف النهار، فالمانع عن جلاء النهار هوالليل إلى غير ذلك من الآيات التي مرّ ذكرها</w:t>
      </w:r>
      <w:r>
        <w:rPr>
          <w:rFonts w:eastAsia="Amiri" w:cs="Amiri" w:ascii="Amiri" w:hAnsi="Amiri"/>
          <w:color w:val="111111"/>
          <w:sz w:val="28"/>
          <w:szCs w:val="28"/>
          <w:rtl w:val="true"/>
          <w:lang w:bidi="ar-SA"/>
        </w:rPr>
        <w:t xml:space="preserve">. </w:t>
      </w:r>
      <w:bookmarkStart w:id="67" w:name="pg10635_124933"/>
    </w:p>
    <w:p>
      <w:pPr>
        <w:pStyle w:val="Heading5"/>
        <w:numPr>
          <w:ilvl w:val="4"/>
          <w:numId w:val="1"/>
        </w:numPr>
        <w:rPr/>
      </w:pPr>
      <w:bookmarkStart w:id="68" w:name="__RefHeading___Toc1365322_372815092"/>
      <w:bookmarkStart w:id="69" w:name="_Toc21"/>
      <w:bookmarkEnd w:id="67"/>
      <w:bookmarkEnd w:id="68"/>
      <w:r>
        <w:rPr>
          <w:rtl w:val="true"/>
        </w:rPr>
        <w:t>الجهة الرابعة</w:t>
      </w:r>
      <w:r>
        <w:rPr>
          <w:rtl w:val="true"/>
        </w:rPr>
        <w:t xml:space="preserve">: </w:t>
      </w:r>
      <w:r>
        <w:rPr>
          <w:rtl w:val="true"/>
        </w:rPr>
        <w:t>التجلّي في السنّة المطهرة</w:t>
      </w:r>
      <w:bookmarkEnd w:id="69"/>
    </w:p>
    <w:p>
      <w:pPr>
        <w:pStyle w:val="BookText"/>
        <w:rPr/>
      </w:pPr>
      <w:r>
        <w:rPr>
          <w:rFonts w:ascii="Amiri" w:hAnsi="Amiri" w:eastAsia="Amiri" w:cs="Amiri"/>
          <w:color w:val="111111"/>
          <w:sz w:val="28"/>
          <w:sz w:val="28"/>
          <w:szCs w:val="28"/>
          <w:rtl w:val="true"/>
          <w:lang w:bidi="ar-SA"/>
        </w:rPr>
        <w:t>هنا سنشير إلى بعض الأحاديث التي تضمّنت معنى التجلّي، فتارة يكون المراد منه الانكشاف وأخرى الوضوح وثالثة الظهور،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ماجاء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ومن كثرت همومه من أمتك فليدعني سرّاً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الأحزان، ويا موسع الضيق، ويا أولى بخلقه من أنفسهم، ويا فاطر تلك النفوس وملهمها فجورها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قال ذلك تولّيته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همومه، فلن تعود إليه أبداً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الحر العاملي، محمّد، 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بعض الصحابة، بعد ما أتمّ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الكسوف التفت إلى أصحابه،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تجلّى الله عزّ وجلّ لشيء من خلقه خشع له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المتجلّي لخلقه بخلقه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البحراني، ميثم بن علي،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صلاة الكسوف،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ذلكفافزعوا إلى الصلاة حتى تتجلى</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فَصَمْداً صَمْداً حَتَّى يَنْجَلِيَ لَكُمْ عَمُودُ الحقِّ</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البحراني، ميثم بن علي،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العيد الحجامة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بالعيد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تجلوا البصر وتذهب بالداء</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الحر العاملي، محمّد،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0635_124934"/>
    </w:p>
    <w:p>
      <w:pPr>
        <w:pStyle w:val="BookText"/>
        <w:rPr/>
      </w:pPr>
      <w:bookmarkEnd w:id="70"/>
      <w:r>
        <w:rPr>
          <w:rFonts w:ascii="Amiri" w:hAnsi="Amiri" w:eastAsia="Amiri" w:cs="Amiri"/>
          <w:color w:val="111111"/>
          <w:sz w:val="28"/>
          <w:sz w:val="28"/>
          <w:szCs w:val="28"/>
          <w:rtl w:val="true"/>
          <w:lang w:bidi="ar-SA"/>
        </w:rPr>
        <w:t>فالجلاء والتجلّي بمعنى الانكشاف والوضوح كما ورد في السنّة المطهّرة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365324_372815092"/>
      <w:bookmarkStart w:id="72" w:name="_Toc22"/>
      <w:bookmarkEnd w:id="71"/>
      <w:r>
        <w:rPr>
          <w:rtl w:val="true"/>
        </w:rPr>
        <w:t>المطلب الثاني</w:t>
      </w:r>
      <w:r>
        <w:rPr>
          <w:rtl w:val="true"/>
        </w:rPr>
        <w:t xml:space="preserve">: </w:t>
      </w:r>
      <w:r>
        <w:rPr>
          <w:rtl w:val="true"/>
        </w:rPr>
        <w:t>تعريف الغضب لغةً واصطلاحاً</w:t>
      </w:r>
      <w:bookmarkEnd w:id="72"/>
    </w:p>
    <w:p>
      <w:pPr>
        <w:pStyle w:val="Heading5"/>
        <w:numPr>
          <w:ilvl w:val="4"/>
          <w:numId w:val="1"/>
        </w:numPr>
        <w:rPr/>
      </w:pPr>
      <w:bookmarkStart w:id="73" w:name="__RefHeading___Toc1365326_372815092"/>
      <w:bookmarkStart w:id="74" w:name="_Toc23"/>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وسيكون البحث فيه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365328_372815092"/>
      <w:bookmarkStart w:id="76" w:name="_Toc24"/>
      <w:bookmarkEnd w:id="75"/>
      <w:r>
        <w:rPr>
          <w:rtl w:val="true"/>
        </w:rPr>
        <w:t>الجهة الأولى</w:t>
      </w:r>
      <w:r>
        <w:rPr>
          <w:rtl w:val="true"/>
        </w:rPr>
        <w:t xml:space="preserve">: </w:t>
      </w:r>
      <w:r>
        <w:rPr>
          <w:rtl w:val="true"/>
        </w:rPr>
        <w:t>تعريف الغضب لغةً</w:t>
      </w:r>
      <w:bookmarkEnd w:id="76"/>
    </w:p>
    <w:p>
      <w:pPr>
        <w:pStyle w:val="BookText"/>
        <w:rPr/>
      </w:pP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سكرى وسكارى،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مثل عطشان وعطاش، ويتعدى بالهمز،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شيء يوجبه،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إذا كان حياً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إذا كان ميتاً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الغين والضّاد والباء أصلٌ صحيح، يدلّ على شدّة وقوّة،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 الغضب؛ لأنّهاشتداد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يعضب وغضباً، وهو غضبان وغضوبٌ</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من المخلوقين، شيءٌ يُداخِل قُلُوبَهم، ومنه محمود ومذموم، فالمذموم ما كان في غير الحق، والمحمود ما كان في جانب الدين والحق</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والغَضَبُ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الرِّضَا وقد اخْتَلَفُوا في حَدِّه،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ثورانُ دمِ القَلْبِ لقَصْدِ الانْتِقَام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الزبيدي، مرتضى،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الغضب لغةً هو أصل صحيح يدلّ على شدّة وقوّة،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ثوران دم </w:t>
      </w:r>
      <w:bookmarkStart w:id="77" w:name="pg10635_124935"/>
    </w:p>
    <w:p>
      <w:pPr>
        <w:pStyle w:val="BookText"/>
        <w:rPr/>
      </w:pPr>
      <w:bookmarkEnd w:id="77"/>
      <w:r>
        <w:rPr>
          <w:rFonts w:ascii="Amiri" w:hAnsi="Amiri" w:eastAsia="Amiri" w:cs="Amiri"/>
          <w:color w:val="111111"/>
          <w:sz w:val="28"/>
          <w:sz w:val="28"/>
          <w:szCs w:val="28"/>
          <w:rtl w:val="true"/>
          <w:lang w:bidi="ar-SA"/>
        </w:rPr>
        <w:t>القَلْب لقَصْد الانْتقام، وهو نقيض الرضا، ومن الغضب ما هو محمود فيما لو كان في حق، ومنه ما هو مذموم فيما لو كان في غير حق</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365330_372815092"/>
      <w:bookmarkStart w:id="79" w:name="_Toc25"/>
      <w:bookmarkEnd w:id="78"/>
      <w:r>
        <w:rPr>
          <w:rtl w:val="true"/>
        </w:rPr>
        <w:t>الجهة الثانية</w:t>
      </w:r>
      <w:r>
        <w:rPr>
          <w:rtl w:val="true"/>
        </w:rPr>
        <w:t xml:space="preserve">: </w:t>
      </w:r>
      <w:r>
        <w:rPr>
          <w:rtl w:val="true"/>
        </w:rPr>
        <w:t>تعريف الغضب اصطلاحاً</w:t>
      </w:r>
      <w:bookmarkEnd w:id="79"/>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الغضب هو ثوران دم القلب إرادة الانتقام، ولذلك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الغضب فإنّه جمرةٌ توقد في قلب ابن آدم ألم، تروا إلى انتفاخ أوداجه وحمرة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وُصف الله تعالى به فالمراد به الانتقام دون غيره، 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فَبَاءُوا بِغَضَبٍ عَلَى غَضَبٍ</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الجرجاني في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تغيير يحصل عند غليان دم القلب ليحصل عنه التشفي للصدر</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الجرجاني، علي بن محمد،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العلّامة المصطفوي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الواحد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تشدد في قبال شيء آخر، ومن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 وتصلّب في الصخرة في مقابل من يستعملها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تحرّك في النفس إلى حدة وشدة في قبال شيء آخر، ويقابله الحلم، وهو التعقّل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النفس عن الاعتدال في التعقّل والسكون وحركته إلى جانب الحدّة والشدّة والاشتعال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كثيراً عن المعنى اللغوي، فهو ثوران دم القلب وإرادة الأنتقام، مقابل الحلم، وقد اتّصف بأنّه جمرة توقد في قلب ابن آدم، فتنتفخ أوداجه، وتحمرّ عينه ليحصل عنه التشفي للصدر</w:t>
      </w:r>
      <w:r>
        <w:rPr>
          <w:rFonts w:eastAsia="Amiri" w:cs="Amiri" w:ascii="Amiri" w:hAnsi="Amiri"/>
          <w:color w:val="111111"/>
          <w:sz w:val="28"/>
          <w:szCs w:val="28"/>
          <w:rtl w:val="true"/>
          <w:lang w:bidi="ar-SA"/>
        </w:rPr>
        <w:t xml:space="preserve">. </w:t>
      </w:r>
      <w:bookmarkStart w:id="80" w:name="pg10635_124936"/>
    </w:p>
    <w:p>
      <w:pPr>
        <w:pStyle w:val="Heading5"/>
        <w:numPr>
          <w:ilvl w:val="4"/>
          <w:numId w:val="1"/>
        </w:numPr>
        <w:rPr/>
      </w:pPr>
      <w:bookmarkStart w:id="81" w:name="__RefHeading___Toc1365332_372815092"/>
      <w:bookmarkStart w:id="82" w:name="_Toc26"/>
      <w:bookmarkEnd w:id="80"/>
      <w:bookmarkEnd w:id="81"/>
      <w:r>
        <w:rPr>
          <w:rtl w:val="true"/>
        </w:rPr>
        <w:t>الجهة الثالثة</w:t>
      </w:r>
      <w:r>
        <w:rPr>
          <w:rtl w:val="true"/>
        </w:rPr>
        <w:t xml:space="preserve">: </w:t>
      </w:r>
      <w:r>
        <w:rPr>
          <w:rtl w:val="true"/>
        </w:rPr>
        <w:t>الغضب في القرآن الكريم</w:t>
      </w:r>
      <w:bookmarkEnd w:id="82"/>
    </w:p>
    <w:p>
      <w:pPr>
        <w:pStyle w:val="BookText"/>
        <w:rPr/>
      </w:pPr>
      <w:r>
        <w:rPr>
          <w:rFonts w:ascii="Amiri" w:hAnsi="Amiri" w:eastAsia="Amiri" w:cs="Amiri"/>
          <w:color w:val="111111"/>
          <w:sz w:val="28"/>
          <w:sz w:val="28"/>
          <w:szCs w:val="28"/>
          <w:rtl w:val="true"/>
          <w:lang w:bidi="ar-SA"/>
        </w:rPr>
        <w:t>ورد ذكر الغضب في القرآن الكريم مرات عدة بصيغ مختلفة، في عدة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مُوسَى إِلَى قَوْمِهِ غَضْبَانَ أَسِفًا قَالَ بِئْسَمَا خَلَفْتُمُونِي مِنْ بَعْدِي</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سَكَتَ عَنْ مُوسَى الْغَضَبُ أَخَذَ الْأَلْوَاحَ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النُّونِ إِذْ ذَهَبَ مُغَاضِبًا فَظَنَّ أَنْ لَنْ نَقْدِرَ عَلَيْهِ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في هذه الآيات أن غضب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الله، وبلحاظانحراف قومه عن سبيل الله، وغضب ذي النون كان في الله، ولكنّه لم يصبر على أذى القوم، ولم يحمل أعباء النبوّة، فخرج عنهم مغاضباً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فالغضب هنا ممدوح بشرط أن يكون لله تبارك وتعالى، وعلى حق وفي حق، لا الحدة النفسانيّة التي نهت عنها السنة المطهرة، حيث تكون نتائجها مؤسفة</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365334_372815092"/>
      <w:bookmarkStart w:id="84" w:name="_Toc27"/>
      <w:bookmarkEnd w:id="83"/>
      <w:r>
        <w:rPr>
          <w:rtl w:val="true"/>
        </w:rPr>
        <w:t>الجهة الرابعة</w:t>
      </w:r>
      <w:r>
        <w:rPr>
          <w:rtl w:val="true"/>
        </w:rPr>
        <w:t xml:space="preserve">: </w:t>
      </w:r>
      <w:r>
        <w:rPr>
          <w:rtl w:val="true"/>
        </w:rPr>
        <w:t>الغضب في السنّة المطهّرة</w:t>
      </w:r>
      <w:bookmarkEnd w:id="84"/>
    </w:p>
    <w:p>
      <w:pPr>
        <w:pStyle w:val="BookText"/>
        <w:rPr/>
      </w:pPr>
      <w:r>
        <w:rPr>
          <w:rFonts w:ascii="Amiri" w:hAnsi="Amiri" w:eastAsia="Amiri" w:cs="Amiri"/>
          <w:color w:val="111111"/>
          <w:sz w:val="28"/>
          <w:sz w:val="28"/>
          <w:szCs w:val="28"/>
          <w:rtl w:val="true"/>
          <w:lang w:bidi="ar-SA"/>
        </w:rPr>
        <w:t>قد أكّدت السنّة المطّهرة على ذم الغضب وخطورته بالنسبة للبشرية، والفرق بينه وبين غضب المولى تبارك وتعالى سنشير هنا إلى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جمرة من الشيطان</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غضب أحدكم وهو قائم فليجلس، فإن ذهب عنه الغضب وإلّا فليضطجع</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والغضب، فإنّ أوّله جنون، وآخره ندم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يَحْلِلْ عَلَيْهِ غَضَبِي فَقَدْ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ذلك الغضب؟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العقاب يا عمرو، من زعم أنّ الله عزّ وجلّ زال من شيء إلى شيء فقد وصفه صفة المخلوق</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عزّ وجلّ هل له رضى وسخط؟فقال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وليس ذلك على ما يوجد من المخلوقين، ولكن غضب الله عقابه، ورضاه ثوابه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ازداد في الله علماً، وازداد للدنيا حبّاً، ازداد من الله بعداً، وازداد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غضباً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يسّروا ولا تعسّروا وإذا غضب أحدكم فليسكت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يخص غضب المولى تبارك وتعالى لمقتل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ثابت، إنّ الله تبارك وتعالى قد كان وقّت هذا الأمر في السبعين، فلمّا أن قتل الحسين صلوات الله عليه اشتد غضب الله تعالى على أهل الأرض، فأخّره إلى أربعين ومائة، فحدثناكم فأذعتم الحديثّ فكشفتم قناع السترّ ولم يجعل الله له بعد ذلك وقتاّ عندنا، ويمحو الله ما يشاء ويثبت وعنده أم الكتاب</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85" w:name="pg10635_124938"/>
    </w:p>
    <w:p>
      <w:pPr>
        <w:pStyle w:val="Heading5"/>
        <w:numPr>
          <w:ilvl w:val="4"/>
          <w:numId w:val="1"/>
        </w:numPr>
        <w:rPr/>
      </w:pPr>
      <w:bookmarkStart w:id="86" w:name="__RefHeading___Toc1365336_372815092"/>
      <w:bookmarkStart w:id="87" w:name="_Toc28"/>
      <w:bookmarkEnd w:id="85"/>
      <w:bookmarkEnd w:id="86"/>
      <w:r>
        <w:rPr>
          <w:rtl w:val="true"/>
        </w:rPr>
        <w:t>الجهة الخامسة</w:t>
      </w:r>
      <w:r>
        <w:rPr>
          <w:rtl w:val="true"/>
        </w:rPr>
        <w:t xml:space="preserve">: </w:t>
      </w:r>
      <w:r>
        <w:rPr>
          <w:rtl w:val="true"/>
        </w:rPr>
        <w:t>بيان المراد من الغضب الإلهي</w:t>
      </w:r>
      <w:bookmarkEnd w:id="87"/>
    </w:p>
    <w:p>
      <w:pPr>
        <w:pStyle w:val="BookText"/>
        <w:rPr/>
      </w:pPr>
      <w:r>
        <w:rPr>
          <w:rFonts w:ascii="Amiri" w:hAnsi="Amiri" w:eastAsia="Amiri" w:cs="Amiri"/>
          <w:color w:val="111111"/>
          <w:sz w:val="28"/>
          <w:sz w:val="28"/>
          <w:szCs w:val="28"/>
          <w:rtl w:val="true"/>
          <w:lang w:bidi="ar-SA"/>
        </w:rPr>
        <w:t>الغضب من الله تعالى أيضاً له شدّة وحدّة بمراتبها تبعاً لقبائح الأعمال ومظالم العباد ومساوي الأخلاق والمعاصي، وفي الذين بدلوا نعمة الله كفرا، وأخلّوا فيما خلق وقدر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اتَّخَذُوا الْعِجْلَ سَيَنَالُهُمْ غَضَبٌ مِنْ رَبِّهِمْ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شَرَحَ بِالْكُفْرِ صَدْرًا فَعَلَيْهِمْ غَضَبٌ مِنَ اللَّهِ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فآثار غضب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البعد عن الرحمة، واللعن، وإعداد جهنم، والعذاب المهين، والسقوط و الهوي، والتضييق</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365338_372815092"/>
      <w:bookmarkStart w:id="89" w:name="_Toc29"/>
      <w:bookmarkEnd w:id="88"/>
      <w:r>
        <w:rPr>
          <w:rtl w:val="true"/>
        </w:rPr>
        <w:t>المطلب الثالث</w:t>
      </w:r>
      <w:r>
        <w:rPr>
          <w:rtl w:val="true"/>
        </w:rPr>
        <w:t xml:space="preserve">: </w:t>
      </w:r>
      <w:r>
        <w:rPr>
          <w:rtl w:val="true"/>
        </w:rPr>
        <w:t>تعريف المقتل لغةً واصطلاحاً</w:t>
      </w:r>
      <w:bookmarkEnd w:id="89"/>
    </w:p>
    <w:p>
      <w:pPr>
        <w:pStyle w:val="Heading5"/>
        <w:numPr>
          <w:ilvl w:val="4"/>
          <w:numId w:val="1"/>
        </w:numPr>
        <w:rPr/>
      </w:pPr>
      <w:bookmarkStart w:id="90" w:name="__RefHeading___Toc1365340_372815092"/>
      <w:bookmarkStart w:id="91" w:name="_Toc30"/>
      <w:bookmarkEnd w:id="90"/>
      <w:r>
        <w:rPr>
          <w:rtl w:val="true"/>
        </w:rPr>
        <w:t>الجهة الأولى</w:t>
      </w:r>
      <w:r>
        <w:rPr>
          <w:rtl w:val="true"/>
        </w:rPr>
        <w:t xml:space="preserve">: </w:t>
      </w:r>
      <w:r>
        <w:rPr>
          <w:rtl w:val="true"/>
        </w:rPr>
        <w:t>تعريف المقتل لغةً</w:t>
      </w:r>
      <w:bookmarkEnd w:id="9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المقتل في اللغة مشتق من قتل، وهو على وزن مفعل، ويطلق على القتل وعلى موضع القتل</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92" w:name="pg10635_124939"/>
    </w:p>
    <w:p>
      <w:pPr>
        <w:pStyle w:val="BookText"/>
        <w:rPr/>
      </w:pPr>
      <w:bookmarkEnd w:id="92"/>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مكان وزمان القتل، وإلى معنى المكان أشار مالك الأشتر في خطبة له بصفين، يحرّض فيها على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واطعنوا الشرسوف</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الأيسر فإنه مقتل</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القتل وموضع القتل؛ لأنّه موضع القلب ومحلّه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زيد بن ثابت إلى معنى الزمان عند حديثه عن أهل اليمامة</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أبو بكر مقتل أهل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المقتل هناظرف زمان،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قتلهم في الواقعة التي كانت باليمامة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1365342_372815092"/>
      <w:bookmarkStart w:id="94" w:name="_Toc31"/>
      <w:bookmarkEnd w:id="93"/>
      <w:r>
        <w:rPr>
          <w:rtl w:val="true"/>
        </w:rPr>
        <w:t>الجهة الثانية</w:t>
      </w:r>
      <w:r>
        <w:rPr>
          <w:rtl w:val="true"/>
        </w:rPr>
        <w:t xml:space="preserve">: </w:t>
      </w:r>
      <w:r>
        <w:rPr>
          <w:rtl w:val="true"/>
        </w:rPr>
        <w:t>تعريف المقتل اصطلاحاً</w:t>
      </w:r>
      <w:bookmarkEnd w:id="94"/>
    </w:p>
    <w:p>
      <w:pPr>
        <w:pStyle w:val="BookText"/>
        <w:rPr/>
      </w:pPr>
      <w:r>
        <w:rPr>
          <w:rFonts w:ascii="IRNazanin" w:hAnsi="IRNazanin" w:eastAsia="IRNazanin"/>
          <w:color w:val="111111"/>
          <w:sz w:val="28"/>
          <w:sz w:val="28"/>
          <w:szCs w:val="28"/>
          <w:rtl w:val="true"/>
          <w:lang w:bidi="fa-IR"/>
        </w:rPr>
        <w:t>يطلق المقتل في الاصطلاح على الكتاب الذي يروي أحداث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وواقعة كربلاء</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سليمان بن مهران الأعمشُ مقتل الحسين، وقَتْلُ الحسين سنة إحدى وستين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فيتّضح لنا بأنّ المقتل، عُرف بالسنة التي قتل فيها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الجرجاني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لزمان قتله ومكان قتله، وهما يوم عاشوراء، وأرض كربلاء</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اسمي الزمان والمكان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الزمان مثل اسم المكان في جميع الأحكام المذكورة لاسم المكان،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لزمان قتله وهو يوم عاشوراء، كما يقال مقتل الحسين لمكان قتله؛ أعني كربلاء</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المصدر الميميّ، فمنه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ضَرَجْنَ البُرُودَ عن ترائبِ حُرَّةٍ</w:t>
      </w:r>
    </w:p>
    <w:p>
      <w:pPr>
        <w:pStyle w:val="BookText"/>
        <w:rPr/>
      </w:pPr>
      <w:r>
        <w:rPr>
          <w:rFonts w:ascii="Amiri" w:hAnsi="Amiri" w:eastAsia="Amiri" w:cs="Amiri"/>
          <w:color w:val="111111"/>
          <w:sz w:val="28"/>
          <w:sz w:val="28"/>
          <w:szCs w:val="28"/>
          <w:rtl w:val="true"/>
          <w:lang w:bidi="ar-SA"/>
        </w:rPr>
        <w:t>وعن أَعْيُنٍ قَتّلْنَنا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مَقتَلِِ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سَديف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واذكُرْنَ مَقتَلَ الحسينِِ وزيدٍ</w:t>
      </w:r>
    </w:p>
    <w:p>
      <w:pPr>
        <w:pStyle w:val="BookText"/>
        <w:rPr/>
      </w:pPr>
      <w:r>
        <w:rPr>
          <w:rFonts w:ascii="Amiri" w:hAnsi="Amiri" w:eastAsia="Amiri" w:cs="Amiri"/>
          <w:color w:val="111111"/>
          <w:sz w:val="28"/>
          <w:sz w:val="28"/>
          <w:szCs w:val="28"/>
          <w:rtl w:val="true"/>
          <w:lang w:bidi="ar-SA"/>
        </w:rPr>
        <w:t>وقتيلاً بج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المِهْراسِِ</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المقاتل التي أُلّفت إنّما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المصدر الميميّ</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القتل هو المقصود بالإخبار عنه، وما يذكر من لوازم ذلك من تفاصيل الأحداث إنّما هو على نحو المَجاز الموسّع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تطوّر معنى هذه الكلمة حتّى صارت تدّل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مدلول شهادة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انصرف الذهن إلى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وتشير المقاتل إلى إنّ اليوم الذي قتل فيه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العاشر من سنة أحدى وستين للهجرة، ولم تشاهد أُمّة من الأُمم محنة أوجع ولا أفجع من كارثة كربلاء، فلم تبقَ رزية من رزايا الدهر، ولا فاجعة من فواجع الدنيا إلّا جرت على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وقد ألهبت رزاياه العواطف حزناً وأسىً، وأثارت اللوعة حتّى عند أقل الناس إحساساً، وأقساهم قلباً، وقد أثّرت على الباغي اللئيم عمر بن سعد، فراح يبكي من أهوال ما جرى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فوادح الخطوب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انتهكت في كارثة كربلاء حرمة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عترته وذرّيته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w:t>
      </w:r>
      <w:bookmarkStart w:id="95" w:name="pg10635_124941"/>
    </w:p>
    <w:p>
      <w:pPr>
        <w:pStyle w:val="BookText"/>
        <w:rPr/>
      </w:pPr>
      <w:bookmarkEnd w:id="95"/>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 الحسين أقرح جفوننا، وأسبل دموعنا، وأذلّ عزيزنا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أنّ التعريف الاصطلاحي خاضع للشروط والأحكام،وهو متصيّد من كلمات الفقهاء، فلا يمكن أن نقول بأنّه تعريف منطقي جامع مانع، لكن من الممكن القول بأنّ هذه التعاريف وإن اختلفت لفظاً إلّا أنّ مآلها معنى واحد، وهو إزهاق روح آدمي بفعل آدمي آخر كما هو واضح من كلماتهم</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365344_372815092"/>
      <w:bookmarkStart w:id="97" w:name="_Toc32"/>
      <w:bookmarkEnd w:id="96"/>
      <w:r>
        <w:rPr>
          <w:rtl w:val="true"/>
        </w:rPr>
        <w:t>الجهة الثالثة</w:t>
      </w:r>
      <w:r>
        <w:rPr>
          <w:rtl w:val="true"/>
        </w:rPr>
        <w:t xml:space="preserve">: </w:t>
      </w:r>
      <w:r>
        <w:rPr>
          <w:rtl w:val="true"/>
        </w:rPr>
        <w:t>القتل في القرآن الكريم</w:t>
      </w:r>
      <w:bookmarkEnd w:id="97"/>
    </w:p>
    <w:p>
      <w:pPr>
        <w:pStyle w:val="BookText"/>
        <w:rPr/>
      </w:pPr>
      <w:r>
        <w:rPr>
          <w:rFonts w:ascii="Amiri" w:hAnsi="Amiri" w:eastAsia="Amiri" w:cs="Amiri"/>
          <w:color w:val="111111"/>
          <w:sz w:val="28"/>
          <w:sz w:val="28"/>
          <w:szCs w:val="28"/>
          <w:rtl w:val="true"/>
          <w:lang w:bidi="ar-SA"/>
        </w:rPr>
        <w:t xml:space="preserve">ذكرنا فيما مضى أنّ المقتل مشتق من القتل، وقد أشار القرآن الكريم إلى القتل بمعانٍ مختلفة، منه قتل النفس، وهو عمل شنيع، يخلّ بالعالم تكويناً وشرعاً، والقرآن حارب هذا العمل بكل أنواعه وأمر بالقصاص والردّ الحازم في هذا الخصوص، إلّا ما يخص الجهاد في سبيل الله ومحاربة المنافقين والكفار فهو ممدوح ويثاب العبد عليه، وهناك نوع آخر للقتل يراد به قتل الصيد أو الظلال وغيره، وهنا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الآيات التي تناولت موضوع القتل، منها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وَمَنْ أَحْيَاهَا فَكَأَنَّمَا أَحْيَا النَّاسَ جَمِيعًا </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قَتَلَ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قتل نفس، بمعنى بغير 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 فساد في الأرض، وهو الحرب لله ورسوله وإخافة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قَتَلَ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قصد لقتلهم جميعاً إذ قتل أخاهم وصار الناس كلهم خصماؤه في قتل تلك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استنقذها من غرق أو حرق أو هدم ونحوها، أو أخرجها من ضلال إلى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يأجره الله على ذلك </w:t>
      </w:r>
    </w:p>
    <w:p>
      <w:pPr>
        <w:pStyle w:val="BookText"/>
        <w:rPr/>
      </w:pPr>
      <w:r>
        <w:rPr>
          <w:rFonts w:ascii="Amiri" w:hAnsi="Amiri" w:eastAsia="Amiri" w:cs="Amiri"/>
          <w:color w:val="111111"/>
          <w:sz w:val="28"/>
          <w:sz w:val="28"/>
          <w:szCs w:val="28"/>
          <w:rtl w:val="true"/>
          <w:lang w:bidi="ar-SA"/>
        </w:rPr>
        <w:t xml:space="preserve">أجر من أحياهم بأسرهم؛ لأنّهم في إسدائه المعروف إليهم بإحيائه أخاهم المؤمن بمنزلة من أحيا كل واحد منهم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قَاتِلُوهُمْ يُعَذِّبْهُمُ اللَّهُ بِأَيْدِيكُمْ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أكّد سبحانه ما تقدّم بأن أمر المسلمين بقتالهم، وبشّرهم بالنصر والظفر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قَاتِلُوهُمْ يُعَذِّبْهُمُ اللَّهُ بِأَيْدِيكُمْ وَيُخْزِهِمْ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قتلاً وأسراً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ويعنكم أيها المؤمنون عليهم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أَنْ يَقْتُلَ مُؤْمِنًا إِلَّا خَطَأً </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أنه يؤاخذ الإنسان على القتل إلّا إذا كان القتل قتل خطأ فإنه لا يؤاخذ به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النَّفْسَ الَّتِي حَرَّمَ اللَّهُ إِلَّا بِالْحَقِّ وَمَنْ قُتِلَ مَظْلُومًا فَقَدْ جَعَلْنَا لِوَلِيِّهِ سُلْطَانًا فَلَا يُسْرِفْ فِي الْقَتْلِ </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النَّفْسَ الَّتِي حَرَّمَ اللَّهُ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بعد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أصليّاً أو بالارتداد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وزنا بعد إحصان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مؤمن معصوم عمداً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مستوجب للقتل،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جَعَلْنَا 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يلي أمره بعد وفاته، وهو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تسلَّطاً على القاتل بالمؤاخذة والاقتصاص منه،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القتل عمداً عدوان، فإنّ الخطأ لا يسمّى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يقتل من لا يستحقّ قتله، فإنّ العاقل لا يفعل ما يعود عليه بالهلاك، أو </w:t>
      </w:r>
      <w:bookmarkStart w:id="98" w:name="pg10635_124943"/>
    </w:p>
    <w:p>
      <w:pPr>
        <w:pStyle w:val="BookText"/>
        <w:rPr/>
      </w:pPr>
      <w:bookmarkEnd w:id="98"/>
      <w:r>
        <w:rPr>
          <w:rFonts w:ascii="Amiri" w:hAnsi="Amiri" w:eastAsia="Amiri" w:cs="Amiri"/>
          <w:color w:val="111111"/>
          <w:sz w:val="28"/>
          <w:sz w:val="28"/>
          <w:szCs w:val="28"/>
          <w:rtl w:val="true"/>
          <w:lang w:bidi="ar-SA"/>
        </w:rPr>
        <w:t>الوليّ بالمثلة، أو قتل غير القاتل</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الكاشاني، فتح الله، زبدة التفاسير،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1365346_372815092"/>
      <w:bookmarkStart w:id="100" w:name="_Toc33"/>
      <w:bookmarkEnd w:id="99"/>
      <w:r>
        <w:rPr>
          <w:rtl w:val="true"/>
        </w:rPr>
        <w:t>الجهة الرابعة</w:t>
      </w:r>
      <w:r>
        <w:rPr>
          <w:rtl w:val="true"/>
        </w:rPr>
        <w:t xml:space="preserve">: </w:t>
      </w:r>
      <w:r>
        <w:rPr>
          <w:rtl w:val="true"/>
        </w:rPr>
        <w:t>القتل في السنّة المطّهرة</w:t>
      </w:r>
      <w:bookmarkEnd w:id="100"/>
    </w:p>
    <w:p>
      <w:pPr>
        <w:pStyle w:val="BookText"/>
        <w:rPr/>
      </w:pPr>
      <w:r>
        <w:rPr>
          <w:rFonts w:ascii="Amiri" w:hAnsi="Amiri" w:eastAsia="Amiri" w:cs="Amiri"/>
          <w:color w:val="111111"/>
          <w:sz w:val="28"/>
          <w:sz w:val="28"/>
          <w:szCs w:val="28"/>
          <w:rtl w:val="true"/>
          <w:lang w:bidi="ar-SA"/>
        </w:rPr>
        <w:t>إنّ الأحاديث في ذم القتل وآثاره كثيرة، وهنا نشير إلى بعض هذه الأحاديث التي ذمّت القتل وشجبت هذا العمل الشنيع غير الإنساني، إذا كان لغير الله سبحانه وتعالى، فمن هذه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ثكلته أمه رجل قتل رجلاً متعمّداً يجئ يوم القيامة آخذاً قاتله بيمينه أو بيساره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آخذاً رأسه بيمينه أو بشماله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تشخب أوداجه دماً من قبل العرش،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سل عبدك فيم قتلني</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أبو حمزة، ثابت، تفسير أبي حمزه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الكليني، محمد بن يعقوب،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أيقتل قتيل وأنا بين أظهركم لا يعلم من قتله، لو أنّ أهل السماء والأرض اجتمعوا على قتل رجل مسلم لعذّبهم الله بلا عدد ولا حساب</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المؤمن أعظم عند الله من زوال الدنيا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عذر لك عند الله ولا عنديفي قتل العمد؛ لأنّ فيه قود البدن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محمد عبده، محمد،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آمن رجلاً على دم ثم قتله، جاء يوم القيامة يحمل </w:t>
      </w:r>
      <w:bookmarkStart w:id="101" w:name="pg10635_124944"/>
    </w:p>
    <w:p>
      <w:pPr>
        <w:pStyle w:val="BookText"/>
        <w:rPr/>
      </w:pPr>
      <w:bookmarkEnd w:id="101"/>
      <w:r>
        <w:rPr>
          <w:rFonts w:ascii="IRNazanin" w:hAnsi="IRNazanin" w:eastAsia="IRNazanin"/>
          <w:color w:val="111111"/>
          <w:sz w:val="28"/>
          <w:sz w:val="28"/>
          <w:szCs w:val="28"/>
          <w:rtl w:val="true"/>
          <w:lang w:bidi="fa-IR"/>
        </w:rPr>
        <w:t>لواء غدر</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الصدوق، محمد بن علي،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مؤمناًَ متعمّداً أثبت الله على قاتله جميع الذنوب، وبرّأ المقتول منها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البرقي، أحمد،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365348_372815092"/>
      <w:bookmarkStart w:id="103" w:name="_Toc34"/>
      <w:bookmarkEnd w:id="102"/>
      <w:r>
        <w:rPr>
          <w:rtl w:val="true"/>
        </w:rPr>
        <w:t>المطلب الرابع</w:t>
      </w:r>
      <w:r>
        <w:rPr>
          <w:rtl w:val="true"/>
        </w:rPr>
        <w:t xml:space="preserve">: </w:t>
      </w:r>
      <w:r>
        <w:rPr>
          <w:rtl w:val="true"/>
        </w:rPr>
        <w:t>بيان المراد من الفريقين</w:t>
      </w:r>
      <w:bookmarkEnd w:id="103"/>
    </w:p>
    <w:p>
      <w:pPr>
        <w:pStyle w:val="Heading5"/>
        <w:numPr>
          <w:ilvl w:val="4"/>
          <w:numId w:val="1"/>
        </w:numPr>
        <w:rPr/>
      </w:pPr>
      <w:bookmarkStart w:id="104" w:name="__RefHeading___Toc1365350_372815092"/>
      <w:bookmarkStart w:id="105" w:name="_Toc35"/>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نشير مختصراً إلى المراد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365352_372815092"/>
      <w:bookmarkStart w:id="107" w:name="_Toc36"/>
      <w:bookmarkEnd w:id="106"/>
      <w:r>
        <w:rPr>
          <w:rtl w:val="true"/>
        </w:rPr>
        <w:t>الجهة الأولى</w:t>
      </w:r>
      <w:r>
        <w:rPr>
          <w:rtl w:val="true"/>
        </w:rPr>
        <w:t xml:space="preserve">: </w:t>
      </w:r>
      <w:r>
        <w:rPr>
          <w:rtl w:val="true"/>
        </w:rPr>
        <w:t xml:space="preserve">بيان المراد من الفريق الأوّل </w:t>
      </w:r>
      <w:r>
        <w:rPr>
          <w:rtl w:val="true"/>
        </w:rPr>
        <w:t>(</w:t>
      </w:r>
      <w:r>
        <w:rPr>
          <w:rtl w:val="true"/>
        </w:rPr>
        <w:t>الشيعة</w:t>
      </w:r>
      <w:r>
        <w:rPr>
          <w:rtl w:val="true"/>
        </w:rPr>
        <w:t>)</w:t>
      </w:r>
      <w:bookmarkEnd w:id="107"/>
    </w:p>
    <w:p>
      <w:pPr>
        <w:pStyle w:val="BookText"/>
        <w:rPr/>
      </w:pPr>
      <w:r>
        <w:rPr>
          <w:rFonts w:ascii="Amiri" w:hAnsi="Amiri" w:eastAsia="Amiri" w:cs="Amiri"/>
          <w:color w:val="111111"/>
          <w:sz w:val="28"/>
          <w:sz w:val="28"/>
          <w:szCs w:val="28"/>
          <w:rtl w:val="true"/>
          <w:lang w:bidi="ar-SA"/>
        </w:rPr>
        <w:t>وانطلاقاً من كون التشيّع اعتقاداً بآراء معينة، ذهب العلماء والباحثون تبعاً لذلك إلى تعريفه على اختلاف بينهم في مدى سعة هذه التعاريف وضيقها، وإليك نماذج من تعريفاتهم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الشهرستاني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الشيعة هم الذين شايعوا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الخصوص، وقالوا بإمامته وخلافته نصاً ووصية، إمّا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 وإمّا خفياً، واعتقدوا أنّ الإمامة لا تخرج من أولاده، وإن خرجت فبظلم يكون من غيره، أو بتقية من عنده، وقالوا ليست الإمامة قضية مصلحية تناط باختيار العامة، وينتصب الإمام بنصبهم، بل هي قضية أصولية، وهي ركن الدين، لا يجوز للرسل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إغفاله وإهماله، ولا تفويضه إلى العامة وإرساله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جمعهم القول بوجوب التعيينوالتنصيص، وثبوت عصمة الأنبياء والأئمّة، وجوباً عن الكبائر والصغائر، والقول بالتولي والتبري قولاً وفعلاً وعقداً إلّا </w:t>
      </w:r>
      <w:bookmarkStart w:id="108" w:name="pg10635_124945"/>
    </w:p>
    <w:p>
      <w:pPr>
        <w:pStyle w:val="BookText"/>
        <w:rPr/>
      </w:pPr>
      <w:bookmarkEnd w:id="108"/>
      <w:r>
        <w:rPr>
          <w:rFonts w:ascii="Amiri" w:hAnsi="Amiri" w:eastAsia="Amiri" w:cs="Amiri"/>
          <w:color w:val="111111"/>
          <w:sz w:val="28"/>
          <w:sz w:val="28"/>
          <w:szCs w:val="28"/>
          <w:rtl w:val="true"/>
          <w:lang w:bidi="ar-SA"/>
        </w:rPr>
        <w:t>في حال التقية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وافق الشيعة في أنّ عليّاً أفضل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وأحقّهم بالإمامة، وولده من بعده، فهو شيعي، وإن خالفهم فيما عدا ذلك مما اختلف فيه المسلمون، فإن خالفهم فيما ذكرنا فليس شيعيا</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ابن حزم، علي بن أحمد، 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عة من شايع علياً، وقدّمه على غيره في الإمامة، وإن لم يوافق على إمامة باقي الائمة،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الإمامية والجارودية من الزيدية والاسماعيلية غير الملاحدة منهم والواقفية والفطحية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جواد مغنية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هو الإيمان بوجود النص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 بالخلافة مع عدم المغالاة فيه ولا في أحد أبنائه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365354_372815092"/>
      <w:bookmarkStart w:id="110" w:name="_Toc37"/>
      <w:bookmarkEnd w:id="109"/>
      <w:r>
        <w:rPr>
          <w:rtl w:val="true"/>
        </w:rPr>
        <w:t>الجهة الثانية</w:t>
      </w:r>
      <w:r>
        <w:rPr>
          <w:rtl w:val="true"/>
        </w:rPr>
        <w:t xml:space="preserve">: </w:t>
      </w:r>
      <w:r>
        <w:rPr>
          <w:rtl w:val="true"/>
        </w:rPr>
        <w:t xml:space="preserve">بيان المراد من الفريق الثاني </w:t>
      </w:r>
      <w:r>
        <w:rPr>
          <w:rtl w:val="true"/>
        </w:rPr>
        <w:t>(</w:t>
      </w:r>
      <w:r>
        <w:rPr>
          <w:rtl w:val="true"/>
        </w:rPr>
        <w:t>السنّة</w:t>
      </w:r>
      <w:r>
        <w:rPr>
          <w:rtl w:val="true"/>
        </w:rPr>
        <w:t>)</w:t>
      </w:r>
      <w:bookmarkEnd w:id="110"/>
    </w:p>
    <w:p>
      <w:pPr>
        <w:pStyle w:val="BookText"/>
        <w:rPr/>
      </w:pPr>
      <w:r>
        <w:rPr>
          <w:rFonts w:ascii="Amiri" w:hAnsi="Amiri" w:eastAsia="Amiri" w:cs="Amiri"/>
          <w:color w:val="111111"/>
          <w:sz w:val="28"/>
          <w:sz w:val="28"/>
          <w:szCs w:val="28"/>
          <w:rtl w:val="true"/>
          <w:lang w:bidi="ar-SA"/>
        </w:rPr>
        <w:t>هم الطائفة الإسلامية الكبرى عددياً، وهم الذين يرجعون في الفتوى والتقليد إلى أئمّة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حنيفة، ومالك، والشافعي، وأحمد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السنّة الذين نذكرهم أهل الحق، ومن عداهم فأهل البدعة؛ فإنّهم الصحابة رضي الله عنهم، وكل من سلك نهجهم من خيار التابعين، ثم أصحاب الحديث ومن اتبعهم من الفقهاء جيلاً فجيلاً إلى يومنا هذا، ومن اقتدى بهم من العوام في شرق الأرض وغربها رحمة الله عليهم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الجوزي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ولاريب في أنّ أهل النقل والأثر المتبعين 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وآثار أصحابه هم أهل السنّة؛ لأنّهم على تلك الطريق التي لم يحدث فيها حادث، وإنّما وقعت الحوادث والبدع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تيمية في تعريفه لأهل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المتمسّكون بكتاب الله،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اتفق عليه السابقون الأوّلون من المهاجرين والأنصار والذين اتبعوهم بإحسان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العز الحنفي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المستمسكون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اجتمعوا على ذلك، وهم الصحابة والتابعون، وأئمّة الهدى المتبعون لهم، ومن سلك سبيلهم في الاعتقاد والقول والعمل إلى يوم الدين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11" w:name="pg10635_124947"/>
    </w:p>
    <w:p>
      <w:pPr>
        <w:pStyle w:val="Heading3"/>
        <w:numPr>
          <w:ilvl w:val="2"/>
          <w:numId w:val="1"/>
        </w:numPr>
        <w:rPr/>
      </w:pPr>
      <w:bookmarkStart w:id="112" w:name="__RefHeading___Toc1365356_372815092"/>
      <w:bookmarkStart w:id="113" w:name="_Toc38"/>
      <w:bookmarkEnd w:id="111"/>
      <w:bookmarkEnd w:id="112"/>
      <w:r>
        <w:rPr>
          <w:rtl w:val="true"/>
        </w:rPr>
        <w:t>المبحث الثاني</w:t>
      </w:r>
      <w:r>
        <w:rPr>
          <w:rtl w:val="true"/>
        </w:rPr>
        <w:t xml:space="preserve">: </w:t>
      </w:r>
      <w:r>
        <w:rPr>
          <w:rtl w:val="true"/>
        </w:rPr>
        <w:t>التغيّرات الكونيّة وفلسفة بكاء الجمادات والحيوانات</w:t>
      </w:r>
      <w:bookmarkEnd w:id="113"/>
    </w:p>
    <w:p>
      <w:pPr>
        <w:pStyle w:val="Heading4"/>
        <w:numPr>
          <w:ilvl w:val="3"/>
          <w:numId w:val="1"/>
        </w:numPr>
        <w:rPr/>
      </w:pPr>
      <w:bookmarkStart w:id="114" w:name="__RefHeading___Toc1365358_372815092"/>
      <w:bookmarkStart w:id="115" w:name="_Toc39"/>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سيكون الكلام في هذا المبحث في مطالب</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365360_372815092"/>
      <w:bookmarkStart w:id="117" w:name="_Toc40"/>
      <w:bookmarkEnd w:id="116"/>
      <w:r>
        <w:rPr>
          <w:rtl w:val="true"/>
        </w:rPr>
        <w:t>المطلب الأوّل</w:t>
      </w:r>
      <w:r>
        <w:rPr>
          <w:rtl w:val="true"/>
        </w:rPr>
        <w:t xml:space="preserve">: </w:t>
      </w:r>
      <w:r>
        <w:rPr>
          <w:rtl w:val="true"/>
        </w:rPr>
        <w:t>المراد من التغيّرات الكونيّة</w:t>
      </w:r>
      <w:bookmarkEnd w:id="11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تقتصر مصيبة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الأنبياء والأئمة والمؤمنين من أبناء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تعدّى أثر مصيبته وجلل رزيته إلى سائر أجزاء الوجود، وتأثر الكون برمته، ومن يتتبع الروايات والنصوص التاريخية التي ذكرت هذا التفاعل الكوني مع مصيبة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يجد بعد عظيم مصيبة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وجليل رزيته أصبح هنالك تغيير كوني واضح وقد امتدّ هذا التغيير إلى يومنا الحاضر، وسيستمر إلى يوم القيامة؛ ليحكي للأجيال عظيم ما وقع وجليل ما ارتكب، والمراد من التغيّر الكوني هو ظهور أمر خارق للعادة في الكون على عكس وضعها الطبيعي، كما ورد عن لسان العقيلة زينب سلام الله عليها هذا التصريح الواضح بوقوع تفاعل كوني لم يكن معهود الوقوع من قبل، وهذا التفاعل الكوني الجديد هو ما عبّرت عنه صلوات الله وسلامه عليهبقولها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أفعجبتم أن قطرت السماء دماً</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18" w:name="pg10635_124948"/>
    </w:p>
    <w:p>
      <w:pPr>
        <w:pStyle w:val="Heading4"/>
        <w:numPr>
          <w:ilvl w:val="3"/>
          <w:numId w:val="1"/>
        </w:numPr>
        <w:rPr/>
      </w:pPr>
      <w:bookmarkStart w:id="119" w:name="__RefHeading___Toc1365362_372815092"/>
      <w:bookmarkStart w:id="120" w:name="_Toc41"/>
      <w:bookmarkEnd w:id="118"/>
      <w:bookmarkEnd w:id="119"/>
      <w:r>
        <w:rPr>
          <w:rtl w:val="true"/>
        </w:rPr>
        <w:t>المطلب الثاني</w:t>
      </w:r>
      <w:r>
        <w:rPr>
          <w:rtl w:val="true"/>
        </w:rPr>
        <w:t xml:space="preserve">: </w:t>
      </w:r>
      <w:r>
        <w:rPr>
          <w:rtl w:val="true"/>
        </w:rPr>
        <w:t>العلاقة بين الإمام المعصوم والتغيّرات الكونيّة</w:t>
      </w:r>
      <w:bookmarkEnd w:id="120"/>
    </w:p>
    <w:p>
      <w:pPr>
        <w:pStyle w:val="BookText"/>
        <w:rPr/>
      </w:pPr>
      <w:r>
        <w:rPr>
          <w:rFonts w:ascii="Amiri" w:hAnsi="Amiri" w:eastAsia="Amiri" w:cs="Amiri"/>
          <w:color w:val="111111"/>
          <w:sz w:val="28"/>
          <w:sz w:val="28"/>
          <w:szCs w:val="28"/>
          <w:rtl w:val="true"/>
          <w:lang w:bidi="ar-SA"/>
        </w:rPr>
        <w:t>لا شك في أنّ ثمّة تأثيراً وتأثّراً فيما بين الإنسان الصالح وبين الأشياء التي تحيط به، ولا يختص ذلك بالمعصومين والأنبياء وإن كان الإمام المعصوم من باب أولى يؤثّر على الكون، بل يشمل حتى البشر العاديين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يشير إلى أنّ عدم بكاء السماء والأرض بسبب الخصوصية التي فيهم، وهي الكفر والطغيان قد منعتهما من ذلك، وذلك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السماء والأرض تبكي على غيرهم من الناس الذين ليس لديهم هذه الخصوصية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ما أشار إليه علماء التفسير في خصوص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الحويزي في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عليه رجل عدو لله ولرسوله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لتبكين عليه السماء والأرض</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هذا المعنى من علماء التفسير عند أهل السنة ابن أبي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أقدم المفسرين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عبيد المكتب،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بكت السماء منذ كانت الدنيا، إلّا علي إثنين، قيل 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السماء والأرض تبكي على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مقامه وحيث يصعدعمله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بكاء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تحمّر وتصير وَرْدَةً كَالدِّهانِ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يحيي بن زكريا لما قتل، احمرّت السماء وقطرت دماً، وإنّ حسين بن علي يوم قتل احمرّت السماء</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يدلّ على التأثير والتأثر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لتضجّ من بول الأغلف</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الحجّة لساخت الأرض بأهلها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أو تزوّج والقمر في العقرب لم ير الحسنى</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كثيرة أخرى يمكن الاستشهاد بها على وجود علاقة بين الإنسان والكائنات، والسماء والأرض، وسائر ما يحيط به، فما بالك بالإمام المعصوم، والنبي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الله سبحانه وتعالى للجبال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دَاوُودَ مِنَّا فَضْلًا يَا جِبَالُ أَوِّبِي مَعَهُ وَالطَّيْرَ وَأَلَنَّا لَهُ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شَيْئًا إِدًّا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السَّمَاوَاتُ يَتَفَطَّرْنَ مِنْهُ وَتَنْشَقُّ الْأَرْضُ وَتَخِرُّ الْجِبَالُ 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ذلك يدل على تأثّر المخلوقات الأخرى بأفعال الإنسان، كما أنّها تدلّ على أنّ لسائر المخلوقات درجة من الإدراك والشعور، وإن كنّا لا نعرف حقيقته وماهيته، وأحواله ومداه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الدالة على تسبيح وسجود الكائنات، والنجم، والشجر، والجبال، والسموات، والأرض وما فيها،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كانت كل الموجودات لها كمالاتها، ولها سجود وتسبيح، وخشوع، وطاعة، وانقياد، واستجابة، وما إلى ذلك من حالات، وكانت الأرض تضج، وتسيخ، وتتصدّع، وتصدر لها الأوامر، وتطيعها، وتنشق، وتخرّ الجبال وتنهد، والسماء تتفطر، وما إلى ذلك؛ فهو يعني أنّها تحتاج إلى رعاية وعناية وتدبير، ليحفظ لها مسارها، ولتتمكن من القيام بما هو مطلوب منها على أكمل وجه وأتمه، ولا يكون كل هذا إلّا برعاية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لو كان التدبير قد اقتضى أن يكون هناك ملك للمطر وملك للهواء و السماء، والشمس والقمر، والأرض والبحار، والجبال وغيرها، فلابد من وجود الملك المكلّف لكل منها، ولكن تحت تصرّف المعصوم، كمايتّضح ذلك منبعض</w:t>
      </w:r>
    </w:p>
    <w:p>
      <w:pPr>
        <w:pStyle w:val="BookText"/>
        <w:rPr/>
      </w:pPr>
      <w:r>
        <w:rPr>
          <w:rFonts w:ascii="Amiri" w:hAnsi="Amiri" w:eastAsia="Amiri" w:cs="Amiri"/>
          <w:color w:val="111111"/>
          <w:sz w:val="28"/>
          <w:sz w:val="28"/>
          <w:szCs w:val="28"/>
          <w:rtl w:val="true"/>
          <w:lang w:bidi="ar-SA"/>
        </w:rPr>
        <w:t>الروايات والأحاديث</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لقد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في الأرض شجر، ولا مدر إلّا وفيها ملك موكّل بها، يأتي الله يوم القيامة بعملها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هناك ملائكة وكّلهم الله بنبات الأرض</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هنالك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نعم،إذا كان الأمر كذلك، فهو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الأمور كلّها تحتاج إلى تدبير، ورعاية، وهداية، والوصول إلى الكمال، وهذا لايكون إلّا بعناية ورعاية الإمام </w:t>
      </w:r>
    </w:p>
    <w:p>
      <w:pPr>
        <w:pStyle w:val="BookText"/>
        <w:rPr/>
      </w:pP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الاستدلال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بقيت الأرض يوماً واحداً بلا إمام منّا لساخت الأرض بأهلها</w:t>
      </w:r>
      <w:r>
        <w:rPr>
          <w:rFonts w:eastAsia="IRNazanin" w:cs="IRNazanin"/>
          <w:color w:val="111111"/>
          <w:sz w:val="28"/>
          <w:szCs w:val="28"/>
          <w:rtl w:val="true"/>
          <w:lang w:bidi="fa-IR"/>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فتارةً يكون المعصوم ظاهراً وأخرى غائباً، وقد تواترت الروايات بأنّه لولا الحجّة لساخت الأرض بأهلها، وقد عقد الكليني في كتاب الحجّة باباً لذلك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فيه روايات تبلغ ثلاث عشرة رواية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المحور، وهو الصلة والمبدأ والمنتهى الذي ينتهي إليه وينطلق من خلاله ذلك كله؛ لأنَّ جميع هذه المخلوقات مرتبطة بنحو، أو بآخر بأشرف المخلوقات وأفضلها، وأكرمها على الله، وبه تتكامل وتتنامى، وإليه تنتهي أمورها، وعليه يكون مدارها، ومنه تنطلق في مسارها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ونعني بالمعصوم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الأشرف، والأكمل، والأفضل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غرو إذا فرحت به المخلوقات كلها، وبكت عليه، وتوسلت به، ولجأت، وحنت إليه، ولا نستغرب بما جرى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السماوات والأرض وما بينهما وما يرى وما لا يرى من بكاء ونحيب وستأتي الإشارة إلى هذه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الفصول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 من التفاعل الكوني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انعكس الغضب الإلهي لمقتل سيّد الشهداء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مرايا عوالم الكائنات في صور منوّعة عديدة، ولقد رؤيت آيات هذا الغضب الإلهي في عالم الشهادة في السماء وفي الأرض، وفي النبات والحيوان، وفي البحر وفي البرّ، وعرف بعض الناس علّة هذه الآيات في أقطار، وجهلها آخرون في أقطار أُخرى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روى 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كليب بن معاوية، عن الإمام أبي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قاتل يحيى بن زكريا ولد زنا، وكان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ولم تبك السماء إلّا عليهما</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ابن قولويه، جعفر بن محمد، كامل الزيارت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أيضاً بسنده عن الحسين بن ثوير، ويونس بن ظبيان، وأبي سلمة السرّاج، والمفضّل بن عمر، كلّهم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عبدالله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مضى بكت عليه السماوات السبع والأرضون السبع، وما فيهنّ وما بينهنّ، ومن ينقلب عليهنّ، والجنّة والنّار، وما خلق ربّنا، ومايرى وما لا يرى</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وترى كل هذا التفاعل الكوني في هذه الزيارة المباركة، وهذا ما ربّى عليهأئمّة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أتباعهم، حيث ضمّنوا في الزيارات المعتقدات الحقّة والأخلاق السامية والربط المباشر بأئمتهم وبارئهم، وبيّنوا الكثيرمن الإشارات والوقائع الكونيّة والتجليّات الإلهيّة، ولكن تارة بشكل دعاء وأخرى زيارة، وما في هذه الزيارة الشريفة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قبس نور، وإليك لفظها الشريف،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حُجَّةَ الله وابْنَ حُجَّتِه السَّلَامُ عَلَيْكُمْ يَا مَلَائِكَةَ الله وزُوَّارَ قَبْرِ ابْنِ نَبِيِّ الله، ثُمَّ اخْطُ عَشْرَ خُطُوَاتٍ، ثُمَّ قِفْ، وكَبِّرْ ثَلَاثِينَ تَكْبِيرَةً، ثُمَّ امْشِ إِلَيْه حَتَّى تَأْتِيَه مِنْ قِبَلِ وَجْهِه، فَاسْتَقْبِلْ وَجْهَكَ بِوَجْهِه، وتَجْعَلُ الْقِبْلَةَ بَيْنَ كَتِفَيْكَ، ثُمَّ قُل السَّلَامُ عَلَيْكَ يَا حُجَّةَ الله وابْنَ حُجَّتِه، السَّلَامُ عَلَيْكَ يَا قَتِيلَ الله وابْنَ قَتِيلِه، السَّلَامُ عَلَيْكَ يَا ثَارَ الله وابْنَ ثَارِه، السَّلَامُ عَلَيْكَ يَا وتْرَ الله الْمَوْتُورَ فِي السَّمَاوَاتِ والأَرْضِ، أَشْهَدُ أَنَّ دَمَكَ سَكَنَ فِي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الكليني، محمد بن يعقوب،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المقطع المبارك جزء من الزيارة التي علّمها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ليونس بن ظبيان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0635_124953"/>
    </w:p>
    <w:p>
      <w:pPr>
        <w:pStyle w:val="Heading4"/>
        <w:numPr>
          <w:ilvl w:val="3"/>
          <w:numId w:val="1"/>
        </w:numPr>
        <w:rPr/>
      </w:pPr>
      <w:bookmarkStart w:id="122" w:name="__RefHeading___Toc1365364_372815092"/>
      <w:bookmarkStart w:id="123" w:name="_Toc42"/>
      <w:bookmarkEnd w:id="121"/>
      <w:bookmarkEnd w:id="122"/>
      <w:r>
        <w:rPr>
          <w:rtl w:val="true"/>
        </w:rPr>
        <w:t>المطلب الرابع</w:t>
      </w:r>
      <w:r>
        <w:rPr>
          <w:rtl w:val="true"/>
        </w:rPr>
        <w:t xml:space="preserve">: </w:t>
      </w:r>
      <w:r>
        <w:rPr>
          <w:rtl w:val="true"/>
        </w:rPr>
        <w:t>الإدراك والشعور في الجمادات والحيوانات</w:t>
      </w:r>
      <w:bookmarkEnd w:id="123"/>
    </w:p>
    <w:p>
      <w:pPr>
        <w:pStyle w:val="Heading5"/>
        <w:numPr>
          <w:ilvl w:val="4"/>
          <w:numId w:val="1"/>
        </w:numPr>
        <w:rPr/>
      </w:pPr>
      <w:bookmarkStart w:id="124" w:name="__RefHeading___Toc1365366_372815092"/>
      <w:bookmarkStart w:id="125" w:name="_Toc43"/>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جاءت الروايات ناطقة وموضّحة بأنّ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أثّر على سائر أجزاء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إنسها وجنّها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سمائها وأرضها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فيهن من الحجر والمدر والحيوان والشجر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لأحد يؤمن بآيات القران وأحاديث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على بكاء الوحوش والحيتان والطير، أو السماوات وكواكبها، أو الأرض وأشجارها، أو البحار وأمواجها؛ لأنّ القرآن الكريم وأحاديث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اتفق عليه جميع علماء المسلمين بكل طوائفهم، صرحوا بوجود هذا الشيء أو ماهوقريب منه، لذا فسنتناول هذا البحث على الشكل التالي</w:t>
      </w:r>
      <w:r>
        <w:rPr>
          <w:rFonts w:eastAsia="IRNazanin" w:cs="IRNazanin"/>
          <w:color w:val="111111"/>
          <w:sz w:val="28"/>
          <w:szCs w:val="28"/>
          <w:rtl w:val="true"/>
          <w:lang w:bidi="fa-IR"/>
        </w:rPr>
        <w:t>:</w:t>
      </w:r>
    </w:p>
    <w:p>
      <w:pPr>
        <w:pStyle w:val="Heading5"/>
        <w:numPr>
          <w:ilvl w:val="4"/>
          <w:numId w:val="1"/>
        </w:numPr>
        <w:rPr/>
      </w:pPr>
      <w:bookmarkStart w:id="126" w:name="__RefHeading___Toc1365368_372815092"/>
      <w:bookmarkStart w:id="127" w:name="_Toc44"/>
      <w:bookmarkEnd w:id="126"/>
      <w:r>
        <w:rPr>
          <w:rtl w:val="true"/>
        </w:rPr>
        <w:t>الجهة الأولى</w:t>
      </w:r>
      <w:r>
        <w:rPr>
          <w:rtl w:val="true"/>
        </w:rPr>
        <w:t xml:space="preserve">: </w:t>
      </w:r>
      <w:r>
        <w:rPr>
          <w:rtl w:val="true"/>
        </w:rPr>
        <w:t>شواهد قرآنية على أنّ لكل الموجودات شعوراً وإدراكاًً</w:t>
      </w:r>
      <w:bookmarkEnd w:id="127"/>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وَحُشِرَ لِسُلَيْمَانَ جُنُودُهُ مِنَ الْجِنِّ وَالْإِنْسِ وَالطَّيْرِ فَهُمْ يُوزَعُونَ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وَجُنُودُهُ وَهُمْ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فَتَبَسَّمَ ضَاحِكًا مِنْ قَوْلِهَا وَقَالَ رَبِّ أَوْزِعْنِي أَنْ أَشْكُرَ نِعْمَتَكَ الَّتِي أَنْعَمْتَ عَلَيَّ وَعَلَى وَالِدَيَّ وَأَنْ أَعْمَلَ صَالِحًا تَرْضَاهُ وَأَدْخِلْنِي بِرَحْمَتِكَ فِي عِبَادِكَ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وَتَفَقَّدَ الطَّيْرَ فَقَالَ مَا لِيَ لَا أَرَى الْهُدْهُدَ أَمْ كَانَ مِنَ الْغَائِبِينَ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فَمَكَثَ غَيْرَ بَعِيدٍ فَقَالَ أَحَطْتُ بِمَا لَمْ تُحِطْ بِهِ وَجِئْتُكَ مِنْ سَبَإٍ بِنَبَإٍ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وَجَدْتُ امْرَأَةً تَمْلِكُهُمْ وَأُوتِيَتْ مِنْ كُلِّ شَيْءٍ وَلَهَا عَرْشٌ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وَجَدْتُهَا وَقَوْمَهَا يَسْجُدُونَ لِلشَّمْسِ مِنْ دُونِ اللَّهِ وَزَيَّنَ لَهُمُ الشَّيْطَانُ أَعْمَالَهُمْ فَصَدَّهُمْ عَنِ السَّبِيلِ فَهُمْ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السيّد المرتضى في توضيح هاتين 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الناس من ذهب إلى أنه لا يجوز أن يكون الهدهد وما أشبهه من البهائم كامل العقل، وهو على ما هو عليه من الهيئة والبنية، وعدّ ذلك في جملة المستحيل، وهذا ليس بصحيح، ولا دلالة عقلية تدل على ذلك، ومن أين لنا أنّ بنية قلب الهدهد وما جرى مجراه لا تحتمل العلوم التي هي كمال العقل، وإذا كان العقل من قبل العلوم والاعتقادات، وقلب البهيمة يحتمل الاعتقادات لا محالة، بل كثيراً من العلوم وإن لم يكن تلك العلوم عقلا، فأيّ فرق بين العلم الذي هو عقل، وبينالعلم الذي ليس بعقل في احتمال القلب له؟ وما احتمل الجنس الذي هو الاعتقاد، لا بد أن يكون محتملا ًللنوع الذي هو العلوم</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المعتقد أنّ الهوام والسباع والطير لايجوز عليها عصيان ولا طاعة، مخالف لكتاب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وأنبيائه ورسله وكتب الله المتقدمة؛ لأنّ الله تعالى قد أخبرنا عن نبيّه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تفقد الطير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وَتَفَقَّدَ الطَّيْرَ فَقَالَ مَا لِيَ لَا أَرَى الْهُدْهُدَ أَمْ كَانَ مِنَ الْغَائِبِينَ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بعذر بيّن وحجّة في غيبته وتخلّفه، ولا يجوز أن يعذّبه إلّا على ذنب ومعصية، والذنوب والمعاصي تسمّى فسوقاً، وما جاز أن يسمّى عاصياً جاز أن يسمّى فاسقاً، ثمَّ حكى الله تعالى عن الهدهد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اعتذر إلى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أَحَطْتُ بِمَا لَمْ تُحِطْ بِهِ وَجِئْتُكَ مِنْ سَبَإٍ بِنَبَإٍ 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وَجَدْتُ امْرَأَةً تَمْلِكُهُمْ وَأُوتِيَتْ مِنْ كُلِّ شَيْءٍ وَلَهَا عَرْشٌ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لو كان من أقاويل الحكماء، بل لو كان من كلام الأنبياء لكان كلاماً حسناً، وعظة بليغة، وحجّة بيّنة، فكيف لا يجوز على هذا مطيع وعاص وفاسق ومهتد، وقد حكى الله تعالى أيضاً عن النمل ما حكاه في هذه السورة،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 وَقَالَ يَا أَيُّهَا النَّاسُ عُلِّمْنَا مَنْطِقَ الطَّيْرِ</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تنطق كما ينطق الناس،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أَتَوْا عَلَى وَادِ النَّمْلِ قَالَتْ نَمْلَةٌ يَا أَيُّهَا النَّمْلُ </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تنطق كما ينطق الناس،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جِبَالُ أَوِّبِي مَعَهُ وَالطَّيْرَ وَأَلَنَّا لَهُ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سبّحي</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فتحذير النملة لباقي النمل من جيش نبي الله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وأمرها لهن بدخول مساكنهن، ومعرفتها بأنّ هذا الذي أمامها هو نبي الله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أولئك الذين خلفه هم جيشه وأفراد جنوده، فيه دلالة قاطعة بأنّ لها مستوى من الإدراك والشعور، وإن كان ليس بمستوى العقل والإدراك الذي منحه الله سبحانه للإنسان، بل وربّما كان فهمها وشعورها وإدراكها لبعض الحقائق الكونيّة يفوق ويعلو على فهم وإدراك وعقل كثير من بني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وليست النملة بأعجب حالاً من الهدهد في قصّة النبي سليمان المذكورة سابقاً، والذي كان يدرك المدينة التي كان فيها، ويعرف إسمها،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وَجِئْتُكَ مِنْ سَبَإٍ بِنَبَإٍ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ويعلم أنّ لهذه المدينة ملكة وليست ملكاً، وأنّها محاطة بشتى أنواع النعم والقوة والمنعة، وأنّ لها عرشاً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وَجَدْتُ امْرَأَةً تَمْلِكُهُمْ وَأُوتِيَتْ مِنْ كُلِّ شَيْءٍ وَلَهَا عَرْشٌ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وأنّها وأهل تلك المدينة يعبدون ويسجدون لغير الله سبحانه، وبالتحديد للشمس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وَجَدْتُهَا وَقَوْمَهَا يَسْجُدُونَ لِلشَّمْسِ مِنْ دُونِ اللَّهِ </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تعجّب لفعلهم هذا؛ </w:t>
      </w:r>
    </w:p>
    <w:p>
      <w:pPr>
        <w:pStyle w:val="BookText"/>
        <w:rPr/>
      </w:pPr>
      <w:r>
        <w:rPr>
          <w:rFonts w:ascii="Amiri" w:hAnsi="Amiri" w:eastAsia="Amiri" w:cs="Amiri"/>
          <w:color w:val="111111"/>
          <w:sz w:val="28"/>
          <w:sz w:val="28"/>
          <w:szCs w:val="28"/>
          <w:rtl w:val="true"/>
          <w:lang w:bidi="ar-SA"/>
        </w:rPr>
        <w:t xml:space="preserve">لأنّه يخالف قانون الفطرة، وأنّ هذا الانحراف عن فطرة التوحيد وعبادة الله سبحانه سببه الشيطان، فهو الذي زيّن ذلك لهم، فصدّهم بتزيينه هذا عن السبيل، فصاروا باتباعه لا يهتدون، ثم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مستفهماً ومستنكراً لفعلهم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يَسْجُدُوا لِلَّهِ الَّذِي يُخْرِجُ الْخَبْءَ فِي السَّمَاوَاتِ وَالْأَرْضِ وَيَعْلَمُ مَا تُخْفُونَ وَمَا تُعْلِنُونَ اللَّهُ لَا إِلَهَ إِلَّا هُوَ رَبُّ الْعَرْشِ الْعَظِيمِ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تصحّ كل تلك الأقوال والأفعال والاعتقادات إلّا ممن له مرتبة من الكمال والشعور والإدراك والفهم، تفوق مرتبة من يسجد للشمس من دون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أسلوب كلام نبي الله سليمان معه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سَنَنْظُرُ أَصَدَقْتَ أَمْ كُنْتَ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يصح أن يوصف بالصدق أو الكذب من لا يعقل شيئاً، وليس له إدراك 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يصح من نبي الله سليمان 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الحكيم والمعصوم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يرسل بيد الهدهد كتاباً إلى تلك الملكة وقومها قائلا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بِكِتَابِي هَذَا فَأَلْقِهْ إِلَيْهِمْ ثُمَّ تَوَلَّ عَنْهُمْ فَانْظُرْ مَاذَا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ويحمّله من المضامين أشدّها أهمية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سُلَيْمَانَ وَإِنَّهُ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تَعْلُوا عَلَيَّ وَأْتُونِي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يدل على إمكانية ذلك، ووجود شيء من الفهم والإدراك للحيوانات، حتى قام نبي الله سليمان بتكليف الهدهد بهذه المهمّة، بغض النظر أنها معجزة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يصح بعد كل هذا التوضيح أن ينكر بعض من لا يتحمّل عقله ولا تطمئن نفسه إلى هذه الحقائق القرآنية، شعور الحيوانات وإدراكها، وأنّ لها مرتبة من </w:t>
      </w:r>
      <w:bookmarkStart w:id="128" w:name="pg10635_124957"/>
    </w:p>
    <w:p>
      <w:pPr>
        <w:pStyle w:val="BookText"/>
        <w:rPr/>
      </w:pPr>
      <w:bookmarkEnd w:id="128"/>
      <w:r>
        <w:rPr>
          <w:rFonts w:ascii="Amiri" w:hAnsi="Amiri" w:eastAsia="Amiri" w:cs="Amiri"/>
          <w:color w:val="111111"/>
          <w:sz w:val="28"/>
          <w:sz w:val="28"/>
          <w:szCs w:val="28"/>
          <w:rtl w:val="true"/>
          <w:lang w:bidi="ar-SA"/>
        </w:rPr>
        <w:t xml:space="preserve">الكمال والتعقّل تتناسب وعالمها، وليس بالضرورة أن تكون بمستوىعقل الإنسان السوي وفهمه وإدراكه،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تحمل من الإدراك والتعقّل ما يتصاغر أمامه عقل وإدراك وشعور كثير من جهلة أبناء آدم</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365370_372815092"/>
      <w:bookmarkStart w:id="130" w:name="_Toc45"/>
      <w:bookmarkEnd w:id="129"/>
      <w:r>
        <w:rPr>
          <w:rtl w:val="true"/>
        </w:rPr>
        <w:t>الجهة الثانية</w:t>
      </w:r>
      <w:r>
        <w:rPr>
          <w:rtl w:val="true"/>
        </w:rPr>
        <w:t xml:space="preserve">: </w:t>
      </w:r>
      <w:r>
        <w:rPr>
          <w:rtl w:val="true"/>
        </w:rPr>
        <w:t>علة عدم تكليف الحيوانات والنباتات والجمادات بالأحكام الشرعية رغم أنّ لها شعوراً وإدراكاً</w:t>
      </w:r>
      <w:bookmarkEnd w:id="130"/>
    </w:p>
    <w:p>
      <w:pPr>
        <w:pStyle w:val="BookText"/>
        <w:rPr/>
      </w:pPr>
      <w:r>
        <w:rPr>
          <w:rFonts w:ascii="Amiri" w:hAnsi="Amiri" w:eastAsia="Amiri" w:cs="Amiri"/>
          <w:color w:val="111111"/>
          <w:sz w:val="28"/>
          <w:sz w:val="28"/>
          <w:szCs w:val="28"/>
          <w:rtl w:val="true"/>
          <w:lang w:bidi="ar-SA"/>
        </w:rPr>
        <w:t>ربّما يحلو للبعض القول بأن لو كان للحيوان أو الشجر أو غيرهما من باقي الموجودات الأُخر شعور وإدراك لكُلِّفوا بتكاليفنا، وأمروا ونهوا وأثيبوا وعوقبوا مثلنا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مشكلة كثير من الناس هي أنّه يقيس كلّ الأشياء على نفسه، فإذا ما قال الله سبحانه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يَدُ اللَّهِ فَوْقَ أَيْدِيهِمْ </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أنّ لله سبحانه يداً ووجهاً ورجلاً، وغير ذلك من صفات التجسيم التي أساسها قصور العقل وقلة الفهم، وكذلك 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للحيوان حظاً ونصيباً من التعقل والإدراك تتناسب وعالمه، فإنّه يقيس ذلك على نفسه، ويتصوّر أنّ الحيوان له قدرة عقلية مثل قدرة الإنسان العقلية في ضرب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وتقسيمها وإخراج جذور الأرقام، ووضع الخرائط الهندسية، وإجراء البحوث العلمية المعقّدة، وغير ذلك، غافلاً عن أنّ هذا المستوى الرفيع من العقل إنّما خص الله سبحانه به الإنسان من دون غيره، وعلى هذا المستوى العقلي أُجري التكليف، والحيوان أقل من مستواه العقلي بكثير قطعاً، فلذلك لم يكلَّف بتكاليفنا، أو أنّه قد كُلِّف ولكن بتكاليف تتناسب ومرتبته الكمالية، ألا ترى أنّ كل شيءفي الوجود يُسبّح 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تُسَبِّحُ لَهُ السَّمَاوَاتُ السَّبْعُ وَالْأَرْضُ وَمَنْ فِيهِنَّ وَإِنْ مِنْ شَيْءٍ إِلَّا يُسَبِّحُ بِحَمْدِهِ وَلَكِنْ لَا تَفْقَهُونَ تَسْبِيحَهُمْ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هذا التسبيح هو إشارة إلى نوع من أنواع التكليف قد خفي علينا خبره وتفصيل حاله، ولعل الآية بصدد تبيان أن الوجود كله مأمور بالطاعة والانقياد لله سبحانه وتعالى، ولكلِّ فرد من أفراده تكليفه الخاص به، ولكن لا تفقهون تكليفهم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بشأن إثابتها أو عقابها فإنّه قد ورد في الأثر أنّ الحيوانات تحشر،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وتعرض للحساب حتى يقتص الله للجماء من القرناء</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ترابا ًفترجع تراباً، وهذا المستوى من الإثابة أو العقاب إنما يتناسب ومرتبتها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الأمر نقيس بقية أجزاء الكون، من الأرض والحجر والشجر وغير ذلك، فإنّ للكل إدراكاً يتناسب ومراتبها الكمالية، وقد ورد في الأثر أنّ كل ما في الكون يشهد للإنسان بالخير يوم القيامة</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يشهد عليه إن قد أساء وأذنب عليها أو بقربها، فالأرض تشهد له بالطاعة، وبقاع الأرض يفتخر بعضها على بعض؛ لأنّ مؤمناً قد صلّى عليها، فهل يصح أن يشهد من لا يدرك؟ أم هل يتفاخر من لا يعقل؟ ولا ننسى قبل كل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تُسَبِّحُ لَهُ السَّمَاوَاتُ السَّبْعُ وَالْأَرْضُ وَمَنْ فِيهِنَّ وَإِنْ مِنْ شَيْءٍ إِلَّا يُسَبِّحُ بِحَمْدِهِ وَلَكِنْ لَا تَفْقَهُونَ تَسْبِيحَهُمْ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فالتسبيح لا يصدر إلّا ممن له إدراك، ولو لم يكن المسبح مدركاّ لعظمة وشأن المسبح له، ومدركاً للشيء المسبح به لصار تسبيحه لغواً، لا يستحق من الباري الذكر في محكم كتابه العزيز،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131" w:name="pg10635_124959"/>
    </w:p>
    <w:p>
      <w:pPr>
        <w:pStyle w:val="BookText"/>
        <w:rPr/>
      </w:pPr>
      <w:bookmarkEnd w:id="131"/>
      <w:r>
        <w:rPr>
          <w:rFonts w:ascii="Amiri" w:hAnsi="Amiri" w:eastAsia="Amiri" w:cs="Amiri"/>
          <w:color w:val="111111"/>
          <w:sz w:val="28"/>
          <w:sz w:val="28"/>
          <w:szCs w:val="28"/>
          <w:rtl w:val="true"/>
          <w:lang w:bidi="ar-SA"/>
        </w:rPr>
        <w:t xml:space="preserve">كررنا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في الإنسان أنّه ينكر كل ما لا يدركه بحواسه، لذلك أخبر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تَفْقَهُونَ تَسْبِيحَهُمْ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يكون عدم إدراكنا لهذه الحقائق دليل على إنكارها، وقد جاء التصريح بها في القران الذي فيه تبيان كلّ شيء</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365372_372815092"/>
      <w:bookmarkStart w:id="133" w:name="_Toc46"/>
      <w:bookmarkEnd w:id="132"/>
      <w:r>
        <w:rPr>
          <w:rtl w:val="true"/>
        </w:rPr>
        <w:t>الجهة الثالثة</w:t>
      </w:r>
      <w:r>
        <w:rPr>
          <w:rtl w:val="true"/>
        </w:rPr>
        <w:t xml:space="preserve">: </w:t>
      </w:r>
      <w:r>
        <w:rPr>
          <w:rtl w:val="true"/>
        </w:rPr>
        <w:t>شواهد روائية على إدراك الجمادات والحيوانات</w:t>
      </w:r>
      <w:bookmarkEnd w:id="133"/>
    </w:p>
    <w:p>
      <w:pPr>
        <w:pStyle w:val="Heading6"/>
        <w:numPr>
          <w:ilvl w:val="5"/>
          <w:numId w:val="1"/>
        </w:numPr>
        <w:rPr/>
      </w:pPr>
      <w:bookmarkStart w:id="134" w:name="__RefHeading___Toc1365374_372815092"/>
      <w:bookmarkStart w:id="135" w:name="_Toc47"/>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وردت عند الفريقين الكثير من الروايات التي تضمّنت المعاجز والكرامات النبويّة، والتي تدل دلالة واضحة على فهم الحيوانات والشجر والحجر، وتعقّلها لما يدور حولها، وتفاعلها مع ما يقع عليها أو على غيرها من الموجودات، وقد اخترنا منها ما يتناسب والمقام الذي نحن فيه، فمنها</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1365376_372815092"/>
      <w:bookmarkStart w:id="137" w:name="_Toc48"/>
      <w:bookmarkEnd w:id="136"/>
      <w:r>
        <w:rPr>
          <w:rtl w:val="true"/>
        </w:rPr>
        <w:t>النقطة الأولى</w:t>
      </w:r>
      <w:r>
        <w:rPr>
          <w:rtl w:val="true"/>
        </w:rPr>
        <w:t xml:space="preserve">: </w:t>
      </w:r>
      <w:r>
        <w:rPr>
          <w:rtl w:val="true"/>
        </w:rPr>
        <w:t>شهادة الشجرة بالرسالة للنبي</w:t>
      </w:r>
      <w:r>
        <w:rPr>
          <w:rtl w:val="true"/>
        </w:rPr>
        <w:t>(</w:t>
      </w:r>
      <w:r>
        <w:rPr>
          <w:rtl w:val="true"/>
        </w:rPr>
        <w:t>صلی الله علیه و اله</w:t>
      </w:r>
      <w:r>
        <w:rPr>
          <w:rtl w:val="true"/>
        </w:rPr>
        <w:t>)</w:t>
      </w:r>
      <w:bookmarkEnd w:id="137"/>
    </w:p>
    <w:p>
      <w:pPr>
        <w:pStyle w:val="BookText"/>
        <w:rPr/>
      </w:pPr>
      <w:r>
        <w:rPr>
          <w:rFonts w:ascii="IRNazanin" w:hAnsi="IRNazanin" w:eastAsia="IRNazanin"/>
          <w:color w:val="111111"/>
          <w:sz w:val="28"/>
          <w:sz w:val="28"/>
          <w:szCs w:val="28"/>
          <w:rtl w:val="true"/>
          <w:lang w:bidi="fa-IR"/>
        </w:rPr>
        <w:t>شهادة الشجرة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في خبر الأعرابي الذي دعاه إلى الإسلام،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شاهد على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الشجرة ادعها، فدعاها، فأقبلت، فاستشهدها فشهدت أنّه كما قال ثلاثاً، ثمّ رجعت إلى منبتها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قالالهيثمي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الطبراني ورجاله رجال الصحيح</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اجتمعت كلمة المسلمين على قبول شهادة العاقل المدرك لألفاظ الشهادة، العالم بموضوعها، وقبول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الشجرة ودعوتها للشهادة له بالنبوة، دليل على أنّ لها مستوى من التعقل والإدراك، يؤهّلها لتلك الشهادة</w:t>
      </w:r>
      <w:r>
        <w:rPr>
          <w:rFonts w:eastAsia="IRNazanin" w:cs="IRNazanin"/>
          <w:color w:val="111111"/>
          <w:sz w:val="28"/>
          <w:szCs w:val="28"/>
          <w:rtl w:val="true"/>
          <w:lang w:bidi="fa-IR"/>
        </w:rPr>
        <w:t xml:space="preserve">. </w:t>
      </w:r>
      <w:bookmarkStart w:id="138" w:name="pg10635_124960"/>
    </w:p>
    <w:p>
      <w:pPr>
        <w:pStyle w:val="Heading6"/>
        <w:numPr>
          <w:ilvl w:val="5"/>
          <w:numId w:val="1"/>
        </w:numPr>
        <w:rPr/>
      </w:pPr>
      <w:bookmarkStart w:id="139" w:name="__RefHeading___Toc1365378_372815092"/>
      <w:bookmarkStart w:id="140" w:name="_Toc49"/>
      <w:bookmarkEnd w:id="138"/>
      <w:bookmarkEnd w:id="139"/>
      <w:r>
        <w:rPr>
          <w:rtl w:val="true"/>
        </w:rPr>
        <w:t>النقطة الثانية</w:t>
      </w:r>
      <w:r>
        <w:rPr>
          <w:rtl w:val="true"/>
        </w:rPr>
        <w:t xml:space="preserve">: </w:t>
      </w:r>
      <w:r>
        <w:rPr>
          <w:rtl w:val="true"/>
        </w:rPr>
        <w:t>مجيء الشجرة للسلام على النبي</w:t>
      </w:r>
      <w:r>
        <w:rPr>
          <w:rtl w:val="true"/>
        </w:rPr>
        <w:t>(</w:t>
      </w:r>
      <w:r>
        <w:rPr>
          <w:rtl w:val="true"/>
        </w:rPr>
        <w:t>صلی الله علیه و اله</w:t>
      </w:r>
      <w:r>
        <w:rPr>
          <w:rtl w:val="true"/>
        </w:rPr>
        <w:t>)</w:t>
      </w:r>
      <w:bookmarkEnd w:id="140"/>
    </w:p>
    <w:p>
      <w:pPr>
        <w:pStyle w:val="BookText"/>
        <w:rPr/>
      </w:pPr>
      <w:r>
        <w:rPr>
          <w:rFonts w:ascii="IRNazanin" w:hAnsi="IRNazanin" w:eastAsia="IRNazanin"/>
          <w:color w:val="111111"/>
          <w:sz w:val="28"/>
          <w:sz w:val="28"/>
          <w:szCs w:val="28"/>
          <w:rtl w:val="true"/>
          <w:lang w:bidi="fa-IR"/>
        </w:rPr>
        <w:t>مجيء الشجرة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لتظلّه وتسلّم عليه، فقد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الشمس، فجاءت شجرة تشق الأرض حتى قامت عليه، لما استيقظ ذكر 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شجرة استأذنت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تسلّم عليّ فأذن لها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المقطع عدة من المعاني الدالة على المطلوب،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الشجرة كانت تدرك بأنّ هذا النائم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وتدرك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 في الشمس، وتدرك أنّ الشمس تؤذيه، وتدرك أنّ أغصانها يمكن أن تريح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لو صارت حائلاً ما بين الشمس وبينه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وتدرك أنّها لكي تتحوّل من مكانها وتتحرّك عن موضعها لابد أن تستأذن الله سبحانه لعلمها أنّ الله سبحانه وحده من يملك هذه القدرة، فأخبرونا يا أولي الألباب أليس العقل والإدراك إلّا هذا؟</w:t>
      </w:r>
    </w:p>
    <w:p>
      <w:pPr>
        <w:pStyle w:val="Heading6"/>
        <w:numPr>
          <w:ilvl w:val="5"/>
          <w:numId w:val="1"/>
        </w:numPr>
        <w:rPr/>
      </w:pPr>
      <w:bookmarkStart w:id="141" w:name="__RefHeading___Toc1365380_372815092"/>
      <w:bookmarkStart w:id="142" w:name="_Toc50"/>
      <w:bookmarkEnd w:id="141"/>
      <w:r>
        <w:rPr>
          <w:rtl w:val="true"/>
        </w:rPr>
        <w:t>النقطة الثالثة</w:t>
      </w:r>
      <w:r>
        <w:rPr>
          <w:rtl w:val="true"/>
        </w:rPr>
        <w:t xml:space="preserve">: </w:t>
      </w:r>
      <w:r>
        <w:rPr>
          <w:rtl w:val="true"/>
        </w:rPr>
        <w:t>حنين الجذع على فراق النبي</w:t>
      </w:r>
      <w:r>
        <w:rPr>
          <w:rtl w:val="true"/>
        </w:rPr>
        <w:t>(</w:t>
      </w:r>
      <w:r>
        <w:rPr>
          <w:rtl w:val="true"/>
        </w:rPr>
        <w:t>صلی الله علیه و اله</w:t>
      </w:r>
      <w:r>
        <w:rPr>
          <w:rtl w:val="true"/>
        </w:rPr>
        <w:t>)</w:t>
      </w:r>
      <w:bookmarkEnd w:id="142"/>
    </w:p>
    <w:p>
      <w:pPr>
        <w:pStyle w:val="BookText"/>
        <w:rPr/>
      </w:pPr>
      <w:r>
        <w:rPr>
          <w:rFonts w:ascii="IRNazanin" w:hAnsi="IRNazanin" w:eastAsia="IRNazanin"/>
          <w:color w:val="111111"/>
          <w:sz w:val="28"/>
          <w:sz w:val="28"/>
          <w:szCs w:val="28"/>
          <w:rtl w:val="true"/>
          <w:lang w:bidi="fa-IR"/>
        </w:rPr>
        <w:t>أخرج البخاري بسنده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إلى جذع، فلمّا اتخذ المنبرتحوّل إليه، فحنّ الجذع، فأتاه فمسح يده عليه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يقوم يوم الجمعة إلى شجرة أو نخلة، فقالت امرأة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نجعل لك منبراً،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فاجعلوا له منبراً، فلمّا كان يوم الجمعة دفع إلى المنبر، فصاحت النخلة صياح الصبي، ثم نزل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فضمّها إليه، تأن أنين الصبي الذي يسكن،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تبكي على ما كانت تسمع من الذكر عندها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43" w:name="pg10635_124961"/>
    </w:p>
    <w:p>
      <w:pPr>
        <w:pStyle w:val="BookText"/>
        <w:rPr/>
      </w:pPr>
      <w:bookmarkEnd w:id="143"/>
      <w:r>
        <w:rPr>
          <w:rFonts w:ascii="IRNazanin" w:hAnsi="IRNazanin" w:eastAsia="IRNazanin"/>
          <w:color w:val="111111"/>
          <w:sz w:val="28"/>
          <w:sz w:val="28"/>
          <w:szCs w:val="28"/>
          <w:rtl w:val="true"/>
          <w:lang w:bidi="fa-IR"/>
        </w:rPr>
        <w:t>وذكر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حفص بن عبيدالله بن أنس بن مالك، أنّه سمع جابر بن عبدالله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المسجد مسقوفاً على جذوع من نخل فكان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خطب يقوم إلى جذع منها، فلما صنع له المنبر وكان عليه، فسمعنا لذلك الجذع صوتاً كصوت العشار، حتى 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يده عليها فسكنت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وليس فراق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لجذع الشجرة بأعظم من قتل ابنه، فإذا كان الجذع قد حنّ وصاح كالصبي لمجرد فراق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أفلا يحق للأرض والسماء والبحار والأشجار أن تحن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وتبكي لعظيم رزيّته، وجليل مصيبته، وفادح ما نزل به؟ فلماذا جوّزتم تلك واستعظمتم هذه؟ مع أنّ مصيبة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ورزيّته ومحنته أعظم وأدهى وأمر</w:t>
      </w:r>
      <w:r>
        <w:rPr>
          <w:rFonts w:eastAsia="IRNazanin" w:cs="IRNazanin"/>
          <w:color w:val="111111"/>
          <w:sz w:val="28"/>
          <w:szCs w:val="28"/>
          <w:rtl w:val="true"/>
          <w:lang w:bidi="fa-IR"/>
        </w:rPr>
        <w:t>.</w:t>
      </w:r>
    </w:p>
    <w:p>
      <w:pPr>
        <w:pStyle w:val="Heading6"/>
        <w:numPr>
          <w:ilvl w:val="5"/>
          <w:numId w:val="1"/>
        </w:numPr>
        <w:rPr/>
      </w:pPr>
      <w:bookmarkStart w:id="144" w:name="__RefHeading___Toc1365382_372815092"/>
      <w:bookmarkStart w:id="145" w:name="_Toc51"/>
      <w:bookmarkEnd w:id="144"/>
      <w:r>
        <w:rPr>
          <w:rtl w:val="true"/>
        </w:rPr>
        <w:t>النقطة الرابعة</w:t>
      </w:r>
      <w:r>
        <w:rPr>
          <w:rtl w:val="true"/>
        </w:rPr>
        <w:t xml:space="preserve">: </w:t>
      </w:r>
      <w:r>
        <w:rPr>
          <w:rtl w:val="true"/>
        </w:rPr>
        <w:t>شكوى البعير من قلة علفه وجوعه</w:t>
      </w:r>
      <w:bookmarkEnd w:id="145"/>
    </w:p>
    <w:p>
      <w:pPr>
        <w:pStyle w:val="BookText"/>
        <w:rPr/>
      </w:pPr>
      <w:r>
        <w:rPr>
          <w:rFonts w:ascii="IRNazanin" w:hAnsi="IRNazanin" w:eastAsia="IRNazanin"/>
          <w:color w:val="111111"/>
          <w:sz w:val="28"/>
          <w:sz w:val="28"/>
          <w:szCs w:val="28"/>
          <w:rtl w:val="true"/>
          <w:lang w:bidi="fa-IR"/>
        </w:rPr>
        <w:t>قد وردت روايات كثيرة في شكاية الحيوانات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كان في المدينة،منها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أخرجه أحمد بن حنبل في مسنده،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عثمان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عبد الرحمن بن عبد العزيز، عن يعلى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ما رآها أحد قبلي، ولا يراها أحد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عنده جالساً ذات يوم إذ جاءه جمل يخبب حتى صوب بجرانه بين يديه، ثم ذرفت عيناه،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انظر لمن هذا الجمل إنّ له لشأناً،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التمس صاحبه، فوجدته لرجل من الأنصار، فدعوته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جملك هذا؟فقال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والله ما شأنه، عملنا عليه ونضحنا عليه حتى عجز عن السقاية، فائتمرنا البارحة أن ننحره ونقسِّم لحمه،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تفعل هبه لي أو بعنيه،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لك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فوسمه بسمة الصدقة ثم بعث به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46" w:name="pg10635_124962"/>
    </w:p>
    <w:p>
      <w:pPr>
        <w:pStyle w:val="BookText"/>
        <w:rPr/>
      </w:pPr>
      <w:bookmarkEnd w:id="146"/>
      <w:r>
        <w:rPr>
          <w:rFonts w:ascii="Amiri" w:hAnsi="Amiri" w:eastAsia="Amiri" w:cs="Amiri"/>
          <w:color w:val="111111"/>
          <w:sz w:val="28"/>
          <w:sz w:val="28"/>
          <w:szCs w:val="28"/>
          <w:rtl w:val="true"/>
          <w:lang w:bidi="ar-SA"/>
        </w:rPr>
        <w:t>وقال الهيثمي 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بإسنادين، والطبراني بنحوه، وأحد إسنادي أحمد رجاله رجال الصحيح</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 w:name="__RefHeading___Toc1365384_372815092"/>
      <w:bookmarkStart w:id="148" w:name="_Toc52"/>
      <w:bookmarkEnd w:id="147"/>
      <w:r>
        <w:rPr>
          <w:rtl w:val="true"/>
        </w:rPr>
        <w:t>النقطة الخامسة</w:t>
      </w:r>
      <w:r>
        <w:rPr>
          <w:rtl w:val="true"/>
        </w:rPr>
        <w:t xml:space="preserve">: </w:t>
      </w:r>
      <w:r>
        <w:rPr>
          <w:rtl w:val="true"/>
        </w:rPr>
        <w:t>شكوى بعض الطيور للنبي</w:t>
      </w:r>
      <w:r>
        <w:rPr>
          <w:rtl w:val="true"/>
        </w:rPr>
        <w:t>(</w:t>
      </w:r>
      <w:r>
        <w:rPr>
          <w:rtl w:val="true"/>
        </w:rPr>
        <w:t>صلی الله علیه و اله</w:t>
      </w:r>
      <w:r>
        <w:rPr>
          <w:rtl w:val="true"/>
        </w:rPr>
        <w:t xml:space="preserve">) </w:t>
      </w:r>
      <w:r>
        <w:rPr>
          <w:rtl w:val="true"/>
        </w:rPr>
        <w:t>من أخذ بيضها أو فراخها</w:t>
      </w:r>
      <w:bookmarkEnd w:id="148"/>
    </w:p>
    <w:p>
      <w:pPr>
        <w:pStyle w:val="BookText"/>
        <w:rPr/>
      </w:pPr>
      <w:r>
        <w:rPr>
          <w:rFonts w:ascii="IRNazanin" w:hAnsi="IRNazanin" w:eastAsia="IRNazanin"/>
          <w:color w:val="111111"/>
          <w:sz w:val="28"/>
          <w:sz w:val="28"/>
          <w:szCs w:val="28"/>
          <w:rtl w:val="true"/>
          <w:lang w:bidi="fa-IR"/>
        </w:rPr>
        <w:t>ذكرت بعض الروايات شكوى بعض الطيور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أخذ بيضه أو فراخه، فقد جاء أن حمرة جاءت فوق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 فجع هذه، فقال رجل من القوم أنا أخذت بيضها، فقال ردّه ردّه رحمة لها</w:t>
      </w:r>
      <w:r>
        <w:rPr>
          <w:rFonts w:eastAsia="IRNazanin" w:cs="IRNazanin"/>
          <w:color w:val="111111"/>
          <w:sz w:val="28"/>
          <w:szCs w:val="28"/>
          <w:rtl w:val="true"/>
          <w:lang w:bidi="fa-IR"/>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هذاالحديث</w:t>
      </w:r>
    </w:p>
    <w:p>
      <w:pPr>
        <w:pStyle w:val="BookText"/>
        <w:rPr/>
      </w:pPr>
      <w:r>
        <w:rPr>
          <w:rFonts w:ascii="IRNazanin" w:hAnsi="IRNazanin" w:eastAsia="IRNazanin"/>
          <w:color w:val="111111"/>
          <w:sz w:val="28"/>
          <w:sz w:val="28"/>
          <w:szCs w:val="28"/>
          <w:rtl w:val="true"/>
          <w:lang w:bidi="fa-IR"/>
        </w:rPr>
        <w:t>إشارة واضحة إلى معرفة هذا الطائر بشخص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معرفته بتأثيره على أصحابه، وأن لا أحد يستطيع أن يرجع إليها فراخها أو بيضها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6"/>
        <w:numPr>
          <w:ilvl w:val="5"/>
          <w:numId w:val="1"/>
        </w:numPr>
        <w:rPr/>
      </w:pPr>
      <w:bookmarkStart w:id="149" w:name="__RefHeading___Toc1365386_372815092"/>
      <w:bookmarkStart w:id="150" w:name="_Toc53"/>
      <w:bookmarkEnd w:id="149"/>
      <w:r>
        <w:rPr>
          <w:rtl w:val="true"/>
        </w:rPr>
        <w:t>النقطة السادسة</w:t>
      </w:r>
      <w:r>
        <w:rPr>
          <w:rtl w:val="true"/>
        </w:rPr>
        <w:t xml:space="preserve">: </w:t>
      </w:r>
      <w:r>
        <w:rPr>
          <w:rtl w:val="true"/>
        </w:rPr>
        <w:t>سجود البعير للنبي</w:t>
      </w:r>
      <w:r>
        <w:rPr>
          <w:rtl w:val="true"/>
        </w:rPr>
        <w:t>(</w:t>
      </w:r>
      <w:r>
        <w:rPr>
          <w:rtl w:val="true"/>
        </w:rPr>
        <w:t>صلی الله علیه و اله</w:t>
      </w:r>
      <w:r>
        <w:rPr>
          <w:rtl w:val="true"/>
        </w:rPr>
        <w:t>)</w:t>
      </w:r>
      <w:bookmarkEnd w:id="150"/>
    </w:p>
    <w:p>
      <w:pPr>
        <w:pStyle w:val="BookText"/>
        <w:rPr/>
      </w:pPr>
      <w:r>
        <w:rPr>
          <w:rFonts w:ascii="IRNazanin" w:hAnsi="IRNazanin" w:eastAsia="IRNazanin"/>
          <w:color w:val="111111"/>
          <w:sz w:val="28"/>
          <w:sz w:val="28"/>
          <w:szCs w:val="28"/>
          <w:rtl w:val="true"/>
          <w:lang w:bidi="fa-IR"/>
        </w:rPr>
        <w:t>روى أحمد بن حنبل في مسنده عن جابر بن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حتى إذا دفعنا إلى حائط من حيطان بني النجار إذا فيه جمل لا يدخل الحائط أحد إلّا شدّ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فذكروا ذلك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حتى أتى الحائط، فدعا البعير، فجاء واضعاً مشفره إلى الأرض حتى برك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خطاماً، فخطمه ودفعه إلى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شيء بين السماء والأرض إلّا يعلم أني رسول الله إلا عاصي الجن والإنس</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ورجاله ثقات</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bookmarkStart w:id="151" w:name="pg10635_124963"/>
    </w:p>
    <w:p>
      <w:pPr>
        <w:pStyle w:val="BookText"/>
        <w:rPr/>
      </w:pPr>
      <w:bookmarkEnd w:id="151"/>
      <w:r>
        <w:rPr>
          <w:rFonts w:ascii="IRNazanin" w:hAnsi="IRNazanin" w:eastAsia="IRNazanin"/>
          <w:color w:val="111111"/>
          <w:sz w:val="28"/>
          <w:sz w:val="28"/>
          <w:szCs w:val="28"/>
          <w:rtl w:val="true"/>
          <w:lang w:bidi="fa-IR"/>
        </w:rPr>
        <w:t>ولا يخفى ما في هذا الحديث من الإشارات المهمة الدالة على المطلوب والتي منها ان كل الموجودات تعرف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رسول الله، وهو موافق لما روي عند الإمامية بأنّ الولاية للرسول والإمام عرضت على كلّ شيء</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فإذا كانت الموجودات تعرف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تعرف الإمام كذلك، وإذا كانت تسجد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كذلك للإمام ولمعرفتها بمنزلة النبي والإمام تأثّرت حين استشهاد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ذكره في الفصولالقادمة</w:t>
      </w:r>
      <w:r>
        <w:rPr>
          <w:rFonts w:eastAsia="IRNazanin" w:cs="IRNazanin"/>
          <w:color w:val="111111"/>
          <w:sz w:val="28"/>
          <w:szCs w:val="28"/>
          <w:rtl w:val="true"/>
          <w:lang w:bidi="fa-IR"/>
        </w:rPr>
        <w:t>.</w:t>
      </w:r>
    </w:p>
    <w:p>
      <w:pPr>
        <w:pStyle w:val="Heading6"/>
        <w:numPr>
          <w:ilvl w:val="5"/>
          <w:numId w:val="1"/>
        </w:numPr>
        <w:rPr/>
      </w:pPr>
      <w:bookmarkStart w:id="152" w:name="__RefHeading___Toc1365388_372815092"/>
      <w:bookmarkStart w:id="153" w:name="_Toc54"/>
      <w:bookmarkEnd w:id="152"/>
      <w:r>
        <w:rPr>
          <w:rtl w:val="true"/>
        </w:rPr>
        <w:t>النقطة السابعة</w:t>
      </w:r>
      <w:r>
        <w:rPr>
          <w:rtl w:val="true"/>
        </w:rPr>
        <w:t xml:space="preserve">: </w:t>
      </w:r>
      <w:r>
        <w:rPr>
          <w:rtl w:val="true"/>
        </w:rPr>
        <w:t>سجود الغنم للنبي</w:t>
      </w:r>
      <w:r>
        <w:rPr>
          <w:rtl w:val="true"/>
        </w:rPr>
        <w:t>(</w:t>
      </w:r>
      <w:r>
        <w:rPr>
          <w:rtl w:val="true"/>
        </w:rPr>
        <w:t>صلی الله علیه و اله</w:t>
      </w:r>
      <w:r>
        <w:rPr>
          <w:rtl w:val="true"/>
        </w:rPr>
        <w:t xml:space="preserve">) </w:t>
      </w:r>
      <w:r>
        <w:rPr>
          <w:rtl w:val="true"/>
        </w:rPr>
        <w:t>ومعرفتها بنبوّته</w:t>
      </w:r>
      <w:bookmarkEnd w:id="153"/>
    </w:p>
    <w:p>
      <w:pPr>
        <w:pStyle w:val="BookText"/>
        <w:rPr/>
      </w:pPr>
      <w:r>
        <w:rPr>
          <w:rFonts w:ascii="IRNazanin" w:hAnsi="IRNazanin" w:eastAsia="IRNazanin"/>
          <w:color w:val="111111"/>
          <w:sz w:val="28"/>
          <w:sz w:val="28"/>
          <w:szCs w:val="28"/>
          <w:rtl w:val="true"/>
          <w:lang w:bidi="fa-IR"/>
        </w:rPr>
        <w:t>قال المقريزي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حائطاً للأنصار، ومعه أبو بكر وعمر في رجال من الأنصار، وفي الحائط غنم، فسجدن له،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كنّا نحن أحق بالسجود لك من هذه 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ينبغي من أمتي أن يسجد أحد لأحد، لو كان ينبغي أن يسجد أحد لأحد لأمرت المرأة أن تسجد لزوجها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ليس على من نقل هذه الوقائع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نذكره أكثر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يستغرب ويستنكر بكاء السماء والملائكة والحيوانات والبحار والجنة وما فيها على مصيبة سيّدالشهداء صلوات الله وسلامه عليه</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1365390_372815092"/>
      <w:bookmarkStart w:id="155" w:name="_Toc55"/>
      <w:bookmarkEnd w:id="154"/>
      <w:r>
        <w:rPr>
          <w:rtl w:val="true"/>
        </w:rPr>
        <w:t>النقطة الثامنة</w:t>
      </w:r>
      <w:r>
        <w:rPr>
          <w:rtl w:val="true"/>
        </w:rPr>
        <w:t xml:space="preserve">: </w:t>
      </w:r>
      <w:r>
        <w:rPr>
          <w:rtl w:val="true"/>
        </w:rPr>
        <w:t>كسوف الشمس حين أرادوا نقل منبر النبي</w:t>
      </w:r>
      <w:r>
        <w:rPr>
          <w:rtl w:val="true"/>
        </w:rPr>
        <w:t>(</w:t>
      </w:r>
      <w:r>
        <w:rPr>
          <w:rtl w:val="true"/>
        </w:rPr>
        <w:t>صلی الله علیه و اله</w:t>
      </w:r>
      <w:r>
        <w:rPr>
          <w:rtl w:val="true"/>
        </w:rPr>
        <w:t>)</w:t>
      </w:r>
      <w:bookmarkEnd w:id="15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يزل المنبر على حاله ثلاث درجات، حتى زاده مروان في خلافة معاوية ست درجات من أسفله، وكان سبب ذلك ما حكاه الزبير بن </w:t>
      </w:r>
    </w:p>
    <w:p>
      <w:pPr>
        <w:pStyle w:val="BookText"/>
        <w:rPr/>
      </w:pPr>
      <w:r>
        <w:rPr>
          <w:rFonts w:ascii="Amiri" w:hAnsi="Amiri" w:eastAsia="Amiri" w:cs="Amiri"/>
          <w:color w:val="111111"/>
          <w:sz w:val="28"/>
          <w:sz w:val="28"/>
          <w:szCs w:val="28"/>
          <w:rtl w:val="true"/>
          <w:lang w:bidi="ar-SA"/>
        </w:rPr>
        <w:t>بكار في أخبار المدينة بإسناده إلى حميد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إلى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إليه المنبر، فأمر به فقلع، فأظلمت المدينة، فخرج مروان فخطب، 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إنّما أمرني أمير المؤمنين أن أرفعه، فدعا نجّاراً وكان ثلاث درجات فزاد فيهالزيادة التي هو عليها اليوم، ورواه من وجه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فكسفت الشمس حتى رأينا النجوم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سفيان بن حمزة قال كثير فأخبرني الوليد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الشمس يوم زاد معاوية في المنبر حتى رؤيت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الواقدي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كانت سنة خمسين أمر معاوية بن أبي سفيان بحمل المنبر إلى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هو وعصا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حرّك المنبر ليخرج من موضعه كسفت الشمس، حتى رؤيت النجوم بادية، فأعظم الناس ذلك، فترك المنبر على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ابن زبالة من حديث عبد الرحمن بن حميد بن عبد الرحمن بن عوف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معاوية بن أبي سفيان إلى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أن يحمل إليه منبر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 ما وضعه، فأمر به أن يقلع، فأظلمت المدينة وأصابتهم ريح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عبد الله بن زياد، عن ابن فطن،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مروان بن الحكم منبر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وكان درجتين والمجلس، وأراد أن يبعث به إلى معاوية، فكسفت الشمس حتى رأينا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ولى عبد الملك بن مروان الخلافة همّ بنقل المنبر، فقال له قبيصة بن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أن تفعل، إنّ معاوية حرّكه فكسفت الشمس</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إخراج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الشام بأعظم من إخراج نساء رسول الله </w:t>
      </w:r>
    </w:p>
    <w:p>
      <w:pPr>
        <w:pStyle w:val="BookText"/>
        <w:rPr/>
      </w:pPr>
      <w:r>
        <w:rPr>
          <w:rFonts w:ascii="IRNazanin" w:hAnsi="IRNazanin" w:eastAsia="IRNazanin"/>
          <w:color w:val="111111"/>
          <w:sz w:val="28"/>
          <w:sz w:val="28"/>
          <w:szCs w:val="28"/>
          <w:rtl w:val="true"/>
          <w:lang w:bidi="fa-IR"/>
        </w:rPr>
        <w:t>وحريمه وعترته سبايا يساقون إلى الشام، وليس نقل المنبر بأعظم من نقل رأس سيد الشهداء إلى ابن معاوية يزيد اللعين، فهل يحق للسماء أن تنكسف شمسها على نقل منبر صعد عليه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تنكسف أو تبكي السماء على سبط النبي الذي طالما اعتلى منكب النبي وظهره وصدره الشريف</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حدثت كل هذه الحوادث والكرامات والمعاجز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الحيوانات والجمادات، فكيف لا تتأثر وتجذع بمصاب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وتبكي عليه دماً، وهو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في الدنيا والآخرة،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0635_124967"/>
      <w:bookmarkStart w:id="157" w:name="pg10635_124967"/>
      <w:bookmarkEnd w:id="157"/>
    </w:p>
    <w:p>
      <w:pPr>
        <w:pStyle w:val="Heading3"/>
        <w:numPr>
          <w:ilvl w:val="2"/>
          <w:numId w:val="1"/>
        </w:numPr>
        <w:rPr/>
      </w:pPr>
      <w:bookmarkStart w:id="158" w:name="pg10635_124967"/>
      <w:bookmarkStart w:id="159" w:name="__RefHeading___Toc1365392_372815092"/>
      <w:bookmarkStart w:id="160" w:name="_Toc56"/>
      <w:bookmarkEnd w:id="158"/>
      <w:bookmarkEnd w:id="159"/>
      <w:r>
        <w:rPr>
          <w:rtl w:val="true"/>
        </w:rPr>
        <w:t>المبحث الثالث</w:t>
      </w:r>
      <w:r>
        <w:rPr>
          <w:rtl w:val="true"/>
        </w:rPr>
        <w:t xml:space="preserve">: </w:t>
      </w:r>
      <w:r>
        <w:rPr>
          <w:rtl w:val="true"/>
        </w:rPr>
        <w:t>نبذة مختصرة عن حياة الإمام الحسين</w:t>
      </w:r>
      <w:r>
        <w:rPr>
          <w:rtl w:val="true"/>
        </w:rPr>
        <w:t>(</w:t>
      </w:r>
      <w:r>
        <w:rPr>
          <w:rtl w:val="true"/>
        </w:rPr>
        <w:t>علیه السلام</w:t>
      </w:r>
      <w:r>
        <w:rPr>
          <w:rtl w:val="true"/>
        </w:rPr>
        <w:t>)</w:t>
      </w:r>
      <w:bookmarkEnd w:id="160"/>
    </w:p>
    <w:p>
      <w:pPr>
        <w:pStyle w:val="Heading4"/>
        <w:numPr>
          <w:ilvl w:val="3"/>
          <w:numId w:val="1"/>
        </w:numPr>
        <w:rPr/>
      </w:pPr>
      <w:bookmarkStart w:id="161" w:name="__RefHeading___Toc1365394_372815092"/>
      <w:bookmarkStart w:id="162" w:name="_Toc57"/>
      <w:bookmarkEnd w:id="161"/>
      <w:r>
        <w:rPr>
          <w:rtl w:val="true"/>
        </w:rPr>
        <w:t>المطلب الأوّل</w:t>
      </w:r>
      <w:r>
        <w:rPr>
          <w:rtl w:val="true"/>
        </w:rPr>
        <w:t xml:space="preserve">: </w:t>
      </w:r>
      <w:r>
        <w:rPr>
          <w:rtl w:val="true"/>
        </w:rPr>
        <w:t>ولادة الإمام الحسين</w:t>
      </w:r>
      <w:r>
        <w:rPr>
          <w:rtl w:val="true"/>
        </w:rPr>
        <w:t>(</w:t>
      </w:r>
      <w:r>
        <w:rPr>
          <w:rtl w:val="true"/>
        </w:rPr>
        <w:t>علیه السلام</w:t>
      </w:r>
      <w:r>
        <w:rPr>
          <w:rtl w:val="true"/>
        </w:rPr>
        <w:t>)</w:t>
      </w:r>
      <w:bookmarkEnd w:id="162"/>
    </w:p>
    <w:p>
      <w:pPr>
        <w:pStyle w:val="Heading5"/>
        <w:numPr>
          <w:ilvl w:val="4"/>
          <w:numId w:val="1"/>
        </w:numPr>
        <w:rPr/>
      </w:pPr>
      <w:bookmarkStart w:id="163" w:name="__RefHeading___Toc1365396_372815092"/>
      <w:bookmarkStart w:id="164" w:name="_Toc58"/>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وضعت سيّدة نساء العالمين وليدها العظيم الذي لم تضع مثله سيّدة من بنات حواء أعظم بركة ولا أكثر عائدة على الإنسانية منه، فلم يكن أطيب ولا أذكى ولا أنور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أشرقت الدنيا به، وسعدت به الإنسانية في جميع أجيالها، واعتزّ به المسلمون، وعمدوا إلى إحياء هذه الذكرى العظيمة افتخاراً واعتزازاً بها في كلِّ عام، لذلك تقام المراسم في أكثر مناطق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في آفاق يثرب صدى هذا النبأ المفرح، فهرعت أمهات المؤمنين وسائر السيدات من نساء المسلمين إلى دار سيّدة النساء، وهنَّ يهنئنها بمولودها الجديد، ويشاركنها في أفراحها ومسراتها</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365398_372815092"/>
      <w:bookmarkStart w:id="166" w:name="_Toc59"/>
      <w:bookmarkEnd w:id="165"/>
      <w:r>
        <w:rPr>
          <w:rtl w:val="true"/>
        </w:rPr>
        <w:t>حزن النبي</w:t>
      </w:r>
      <w:r>
        <w:rPr>
          <w:rtl w:val="true"/>
        </w:rPr>
        <w:t>(</w:t>
      </w:r>
      <w:r>
        <w:rPr>
          <w:rtl w:val="true"/>
        </w:rPr>
        <w:t>صلی الله علیه و اله</w:t>
      </w:r>
      <w:r>
        <w:rPr>
          <w:rtl w:val="true"/>
        </w:rPr>
        <w:t xml:space="preserve">) </w:t>
      </w:r>
      <w:r>
        <w:rPr>
          <w:rtl w:val="true"/>
        </w:rPr>
        <w:t>وبكاؤه</w:t>
      </w:r>
      <w:bookmarkEnd w:id="16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بُشّر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بسبطه المبارك خف مسرعاً إلى بيت بضعته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مثقل الخطا، قد ساد عليه الوجوم والحزن، فنادى بصوت خافت حزين النبرات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أسماءُ هَلُمّي ابني</w:t>
      </w:r>
      <w:r>
        <w:rPr>
          <w:rFonts w:eastAsia="IRNazanin" w:cs="IRNazanin"/>
          <w:color w:val="111111"/>
          <w:sz w:val="28"/>
          <w:szCs w:val="28"/>
          <w:rtl w:val="true"/>
          <w:lang w:bidi="fa-IR"/>
        </w:rPr>
        <w:t xml:space="preserve">». </w:t>
      </w:r>
      <w:bookmarkStart w:id="167" w:name="pg10635_124968"/>
    </w:p>
    <w:p>
      <w:pPr>
        <w:pStyle w:val="BookText"/>
        <w:rPr/>
      </w:pPr>
      <w:bookmarkEnd w:id="167"/>
      <w:r>
        <w:rPr>
          <w:rFonts w:ascii="IRNazanin" w:hAnsi="IRNazanin" w:eastAsia="IRNazanin"/>
          <w:color w:val="111111"/>
          <w:sz w:val="28"/>
          <w:sz w:val="28"/>
          <w:szCs w:val="28"/>
          <w:rtl w:val="true"/>
          <w:lang w:bidi="fa-IR"/>
        </w:rPr>
        <w:t>فناولته أسماء، فاحتضنه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يوسعه تقبيلاً، وقد انفجر بالبكاء، فذهلت أسماء، وانبرت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مم بكاؤك؟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غمرت عيناه بالدموع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ابني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وملكتها الحيرة فلم تدرك معنى هذه الظاهرة ومغزاها، فانطلقت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الساعة، فأجابها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متقطع النبرات حزناً وأسى،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الفيئةُ الَباغيةُ مِنْ بَعدِي، لا أنالَهُم الله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مثقل 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 الى أسماء،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تَخَبرِي فاطمة فإنّها حديثَةُ عَهْدٍ بولادَة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365400_372815092"/>
      <w:bookmarkStart w:id="169" w:name="_Toc60"/>
      <w:bookmarkEnd w:id="168"/>
      <w:r>
        <w:rPr>
          <w:rtl w:val="true"/>
        </w:rPr>
        <w:t>المطلب الثاني</w:t>
      </w:r>
      <w:r>
        <w:rPr>
          <w:rtl w:val="true"/>
        </w:rPr>
        <w:t xml:space="preserve">: </w:t>
      </w:r>
      <w:r>
        <w:rPr>
          <w:rtl w:val="true"/>
        </w:rPr>
        <w:t>سنة ولادته وتسميته</w:t>
      </w:r>
      <w:r>
        <w:rPr>
          <w:rtl w:val="true"/>
        </w:rPr>
        <w:t>(</w:t>
      </w:r>
      <w:r>
        <w:rPr>
          <w:rtl w:val="true"/>
        </w:rPr>
        <w:t>علیه السلام</w:t>
      </w:r>
      <w:r>
        <w:rPr>
          <w:rtl w:val="true"/>
        </w:rPr>
        <w:t>)</w:t>
      </w:r>
      <w:bookmarkEnd w:id="169"/>
    </w:p>
    <w:p>
      <w:pPr>
        <w:pStyle w:val="BookText"/>
        <w:rPr/>
      </w:pPr>
      <w:r>
        <w:rPr>
          <w:rFonts w:ascii="IRNazanin" w:hAnsi="IRNazanin" w:eastAsia="IRNazanin"/>
          <w:color w:val="111111"/>
          <w:sz w:val="28"/>
          <w:sz w:val="28"/>
          <w:szCs w:val="28"/>
          <w:rtl w:val="true"/>
          <w:lang w:bidi="fa-IR"/>
        </w:rPr>
        <w:t>ولد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الثالث من شعبان من السنة الرابعة للهجرة في المدينه المنورة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أوّل صوت اخترق سمع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صوت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أول من أناب إلى الله ودعا إليه، وجاء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في أذنه اليمنى، وأقام في اليسرى</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غرس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الكلمات التي تحمل جوهر الإيمان وواقع الإسلام في نفس وليده، وغذاه بها، فكانت من عناصرهومقوماته، وقد </w:t>
      </w:r>
    </w:p>
    <w:p>
      <w:pPr>
        <w:pStyle w:val="BookText"/>
        <w:rPr/>
      </w:pPr>
      <w:r>
        <w:rPr>
          <w:rFonts w:ascii="Amiri" w:hAnsi="Amiri" w:eastAsia="Amiri" w:cs="Amiri"/>
          <w:color w:val="111111"/>
          <w:sz w:val="28"/>
          <w:sz w:val="28"/>
          <w:szCs w:val="28"/>
          <w:rtl w:val="true"/>
          <w:lang w:bidi="ar-SA"/>
        </w:rPr>
        <w:t>هام بها في جميع مراحل حياته، فانطلق إلى ميادين الجهاد مضحّياً بكلِّ شيء في سبيل أن تعلوا هذه الكلمات في الأرض، وتسود قوى الخير والسلام، وتتحطم معالم الردة الجاهلية التي جهدت على إطفاء نور الله، ولكن خابت آمالهم، وقد قال المولى تبارك وتعالى في محكم كتابه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لِيُطْفِئُوا نُورَ اللَّهِ بِأَفْوَاهِهِمْ وَاللَّهُ مُتِمُّ نُورِهِ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وجعل هذه الكلمات تعلوا في الأرض على رغم كل راغم،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حسيناً كما سمى أخاه حسناً</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العرب في جاهليتها تعرف هذين الإسمين حتى تسمي أبناءها بهما، وإنما سماهما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بوحي من السماء</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ما انطوت سبعة أيّام من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يعق عنه بكبشٍ ويوزع على الفقراء</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يحلق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ويتصدق بزنته فضة على الفقراء</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ونهى عمّا كان يفعله أهل الجاهلية من إطلاء رأس الوليد بالدّم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70" w:name="pg10635_124970"/>
    </w:p>
    <w:p>
      <w:pPr>
        <w:pStyle w:val="Heading4"/>
        <w:numPr>
          <w:ilvl w:val="3"/>
          <w:numId w:val="1"/>
        </w:numPr>
        <w:rPr/>
      </w:pPr>
      <w:bookmarkStart w:id="171" w:name="__RefHeading___Toc1365402_372815092"/>
      <w:bookmarkStart w:id="172" w:name="_Toc61"/>
      <w:bookmarkEnd w:id="170"/>
      <w:bookmarkEnd w:id="171"/>
      <w:r>
        <w:rPr>
          <w:rtl w:val="true"/>
        </w:rPr>
        <w:t>المطلب الثالث</w:t>
      </w:r>
      <w:r>
        <w:rPr>
          <w:rtl w:val="true"/>
        </w:rPr>
        <w:t xml:space="preserve">: </w:t>
      </w:r>
      <w:r>
        <w:rPr>
          <w:rtl w:val="true"/>
        </w:rPr>
        <w:t>فضائله</w:t>
      </w:r>
      <w:r>
        <w:rPr>
          <w:rtl w:val="true"/>
        </w:rPr>
        <w:t>(</w:t>
      </w:r>
      <w:r>
        <w:rPr>
          <w:rtl w:val="true"/>
        </w:rPr>
        <w:t>علیه السلام</w:t>
      </w:r>
      <w:r>
        <w:rPr>
          <w:rtl w:val="true"/>
        </w:rPr>
        <w:t>)</w:t>
      </w:r>
      <w:bookmarkEnd w:id="172"/>
    </w:p>
    <w:p>
      <w:pPr>
        <w:pStyle w:val="BookText"/>
        <w:rPr/>
      </w:pPr>
      <w:r>
        <w:rPr>
          <w:rFonts w:ascii="IRNazanin" w:hAnsi="IRNazanin" w:eastAsia="IRNazanin"/>
          <w:color w:val="111111"/>
          <w:sz w:val="28"/>
          <w:sz w:val="28"/>
          <w:szCs w:val="28"/>
          <w:rtl w:val="true"/>
          <w:lang w:bidi="fa-IR"/>
        </w:rPr>
        <w:t>ذكر صاحب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فخذ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يقبله،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السيد ابن السيد أبو السادة، أنت الإمام ابن الإمام أبو الأئمة، أنت الحجة ابن الحجة أبو الحجج، تسعة من صلبك وتاسعهم قائمهم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روى الحر العاملي عن أبي عبد الله المفيد النيسابوري في أماليه،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عري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وأدركهما العيد، فقالا لأمهما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زينوا صبيان المدينة إلا نحن، فمالك لا تزينينا؟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ثيابكما عند الخياط، فإذا أتاني زيّنتكما، فلما كانت ليلة العيد أعادا القول لأمهما، فبكت ورحمتهما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ما قالت في الأولى، فردّا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 الظلام، قرع الباب قارع،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الخياط قد جئت بالثياب، ففتحت الباب، فإذا برجل ومعه من لباس العيد، 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رجلاً أهيب شيمة منه، فناولها منديلاً، ثم انصرف، فدخلت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المنديل، فإذا فيه قميصان ودراعتان، وسراويلان، ورداءان، وعمامتان، وخفان أسودان معقبان بحمرة، فأيقظتهما، وألبستهما، 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مزينان، فحملهما وقبّلهما،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الخياط؟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بخياط، إنما هو رضوان خازن الجنة،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عرج حتى جائني جبرئيل فأخبرني بذلك</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الأثير في ترجمة عبد الواحد بن عبد الله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سوقة، عن عبد الواحد القرشي،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أتي يزيد برأس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تناوله بقضيب، فكشف عن ثناياه، فوالله ما البرد بأبيض منها، وأنشد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يفلقن هاماً من رجال أعزة</w:t>
      </w:r>
    </w:p>
    <w:p>
      <w:pPr>
        <w:pStyle w:val="BookText"/>
        <w:rPr/>
      </w:pPr>
      <w:r>
        <w:rPr>
          <w:rFonts w:ascii="Amiri" w:hAnsi="Amiri" w:eastAsia="Amiri" w:cs="Amiri"/>
          <w:color w:val="111111"/>
          <w:sz w:val="28"/>
          <w:sz w:val="28"/>
          <w:szCs w:val="28"/>
          <w:rtl w:val="true"/>
          <w:lang w:bidi="ar-SA"/>
        </w:rPr>
        <w:t>وعلينا وهم كانوا أعق وأظلما</w:t>
      </w:r>
    </w:p>
    <w:p>
      <w:pPr>
        <w:pStyle w:val="BookText"/>
        <w:rPr/>
      </w:pPr>
      <w:r>
        <w:rPr>
          <w:rFonts w:ascii="IRNazanin" w:hAnsi="IRNazanin" w:eastAsia="IRNazanin"/>
          <w:color w:val="111111"/>
          <w:sz w:val="28"/>
          <w:sz w:val="28"/>
          <w:szCs w:val="28"/>
          <w:rtl w:val="true"/>
          <w:lang w:bidi="fa-IR"/>
        </w:rPr>
        <w:t>فقال له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ارفع قضيبك، فو الله ربما رأيت شفتي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يقبله، فرفع متذمراً عليه مغضباً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صحيح الترمزي في مناقب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بسنده عن يعلى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الترمذي، محمد بن عيسى، سنن الترمزي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النيسابوري، عبدالله، 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ابن حنبل، أحمد،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واللفظ للأول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حديثاً أخر عن هرثمة بن سلمى،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خرجنا مع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حتى إنتهى إلى كربلاء، فنزل إلى شجرة، فصلى إليها، فأخذ تربة من الأرض فشمّها،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لك، تربة ليقتلن بك قوم يدخلون الجنة بغير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فقفلنا من غزاتنا وقتل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ونسيت الحديث ما قال، فكنت في الجيش الذينساروا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انتهيت إليه نظرت إلى الشجرة، فذكرت الحديث، فتقدّمت على فرس 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أبشرك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وحدثته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أو علينا،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معك ولا عليك، تركت عيالاً وتركت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الأفول في الأرض هارباً، فو الذي نفس حسين بيده لا يشهد قتلنا اليوم رجل إلّا دخل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هارباً مولياً في الأرض حتى خفي عليّ مقتله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ابن حجر العسقلاني، شهاب الدين أحمد،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المتقي الهندي، علاء الدين علي،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الهيثمي، نور الدين علي،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واللفظ للأول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0635_124972"/>
    </w:p>
    <w:p>
      <w:pPr>
        <w:pStyle w:val="BookText"/>
        <w:rPr/>
      </w:pPr>
      <w:bookmarkEnd w:id="173"/>
      <w:r>
        <w:rPr>
          <w:rFonts w:ascii="IRNazanin" w:hAnsi="IRNazanin" w:eastAsia="IRNazanin"/>
          <w:color w:val="111111"/>
          <w:sz w:val="28"/>
          <w:sz w:val="28"/>
          <w:szCs w:val="28"/>
          <w:rtl w:val="true"/>
          <w:lang w:bidi="fa-IR"/>
        </w:rPr>
        <w:t>وخلاصة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الروايات في فضائل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تواترت في كتب الفريقين، وقد ذكرنا بعض هذه الأحاديث تمهيداً لبحثنا في الفصول القادمة إن شاء الله تعالى</w:t>
      </w:r>
      <w:r>
        <w:rPr>
          <w:rFonts w:eastAsia="IRNazanin" w:cs="IRNazanin"/>
          <w:color w:val="111111"/>
          <w:sz w:val="28"/>
          <w:szCs w:val="28"/>
          <w:rtl w:val="true"/>
          <w:lang w:bidi="fa-IR"/>
        </w:rPr>
        <w:t>.</w:t>
      </w:r>
    </w:p>
    <w:p>
      <w:pPr>
        <w:pStyle w:val="Heading4"/>
        <w:numPr>
          <w:ilvl w:val="3"/>
          <w:numId w:val="1"/>
        </w:numPr>
        <w:rPr/>
      </w:pPr>
      <w:bookmarkStart w:id="174" w:name="__RefHeading___Toc1365404_372815092"/>
      <w:bookmarkStart w:id="175" w:name="_Toc62"/>
      <w:bookmarkEnd w:id="174"/>
      <w:r>
        <w:rPr>
          <w:rtl w:val="true"/>
        </w:rPr>
        <w:t>المطلب الرابع</w:t>
      </w:r>
      <w:r>
        <w:rPr>
          <w:rtl w:val="true"/>
        </w:rPr>
        <w:t xml:space="preserve">: </w:t>
      </w:r>
      <w:r>
        <w:rPr>
          <w:rtl w:val="true"/>
        </w:rPr>
        <w:t>الآيات المؤوّلة بالإمام الحسين</w:t>
      </w:r>
      <w:r>
        <w:rPr>
          <w:rtl w:val="true"/>
        </w:rPr>
        <w:t>(</w:t>
      </w:r>
      <w:r>
        <w:rPr>
          <w:rtl w:val="true"/>
        </w:rPr>
        <w:t>علیه السلام</w:t>
      </w:r>
      <w:r>
        <w:rPr>
          <w:rtl w:val="true"/>
        </w:rPr>
        <w:t xml:space="preserve">) </w:t>
      </w:r>
      <w:r>
        <w:rPr>
          <w:rtl w:val="true"/>
        </w:rPr>
        <w:t>في أحاديث الفريقين</w:t>
      </w:r>
      <w:bookmarkEnd w:id="175"/>
    </w:p>
    <w:p>
      <w:pPr>
        <w:pStyle w:val="Heading5"/>
        <w:numPr>
          <w:ilvl w:val="4"/>
          <w:numId w:val="1"/>
        </w:numPr>
        <w:rPr/>
      </w:pPr>
      <w:bookmarkStart w:id="176" w:name="__RefHeading___Toc1365406_372815092"/>
      <w:bookmarkStart w:id="177" w:name="_Toc63"/>
      <w:bookmarkEnd w:id="176"/>
      <w:r>
        <w:rPr>
          <w:rtl w:val="true"/>
        </w:rPr>
        <w:t>الجهة الأولى</w:t>
      </w:r>
      <w:r>
        <w:rPr>
          <w:rtl w:val="true"/>
        </w:rPr>
        <w:t xml:space="preserve">: </w:t>
      </w:r>
      <w:r>
        <w:rPr>
          <w:rtl w:val="true"/>
        </w:rPr>
        <w:t>الآيات المؤولة بالإمام الحسين</w:t>
      </w:r>
      <w:r>
        <w:rPr>
          <w:rtl w:val="true"/>
        </w:rPr>
        <w:t>(</w:t>
      </w:r>
      <w:r>
        <w:rPr>
          <w:rtl w:val="true"/>
        </w:rPr>
        <w:t>علیه السلام</w:t>
      </w:r>
      <w:r>
        <w:rPr>
          <w:rtl w:val="true"/>
        </w:rPr>
        <w:t xml:space="preserve">) </w:t>
      </w:r>
      <w:r>
        <w:rPr>
          <w:rtl w:val="true"/>
        </w:rPr>
        <w:t>في أحاديث الشيعة</w:t>
      </w:r>
      <w:bookmarkEnd w:id="177"/>
    </w:p>
    <w:p>
      <w:pPr>
        <w:pStyle w:val="Heading6"/>
        <w:numPr>
          <w:ilvl w:val="5"/>
          <w:numId w:val="1"/>
        </w:numPr>
        <w:rPr/>
      </w:pPr>
      <w:bookmarkStart w:id="178" w:name="__RefHeading___Toc1365408_372815092"/>
      <w:bookmarkStart w:id="179" w:name="_Toc64"/>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سنتعرّض في هذا المطلب إلى بعض الآيات المؤوّلة بنهضة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في أحاديث الشيعة، وسيكون البحث على النحو التالي</w:t>
      </w:r>
      <w:r>
        <w:rPr>
          <w:rFonts w:eastAsia="IRNazanin" w:cs="IRNazanin"/>
          <w:color w:val="111111"/>
          <w:sz w:val="28"/>
          <w:szCs w:val="28"/>
          <w:rtl w:val="true"/>
          <w:lang w:bidi="fa-IR"/>
        </w:rPr>
        <w:t>:</w:t>
      </w:r>
    </w:p>
    <w:p>
      <w:pPr>
        <w:pStyle w:val="Heading6"/>
        <w:numPr>
          <w:ilvl w:val="5"/>
          <w:numId w:val="1"/>
        </w:numPr>
        <w:rPr/>
      </w:pPr>
      <w:bookmarkStart w:id="180" w:name="__RefHeading___Toc1365410_372815092"/>
      <w:bookmarkStart w:id="181" w:name="_Toc65"/>
      <w:bookmarkEnd w:id="180"/>
      <w:r>
        <w:rPr>
          <w:rtl w:val="true"/>
        </w:rPr>
        <w:t>الآية الأولى</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إدريس مولى لعبد الله بن جعفر،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الآيةالمباركة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مع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 رَبَّنَا لِمَ كَتَبْتَ عَلَيْنَا الْقِتَالَ لَوْلَا أَخَّرْتَنَا إِلَى أَجَلٍ قَرِيبٍ إلى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و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معه النصر والظفر،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مَتَاعُ الدُّنْيَا قَلِيلٌ وَالْآخِرَةُ خَيْرٌ لِمَنِ اتَّقَى</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182" w:name="pg10635_124973"/>
    </w:p>
    <w:p>
      <w:pPr>
        <w:pStyle w:val="BookText"/>
        <w:rPr/>
      </w:pPr>
      <w:bookmarkEnd w:id="182"/>
      <w:r>
        <w:rPr>
          <w:rFonts w:ascii="Amiri" w:hAnsi="Amiri" w:eastAsia="Amiri" w:cs="Amiri"/>
          <w:color w:val="111111"/>
          <w:sz w:val="28"/>
          <w:sz w:val="28"/>
          <w:szCs w:val="28"/>
          <w:rtl w:val="true"/>
          <w:lang w:bidi="ar-SA"/>
        </w:rPr>
        <w:t>وفي رواية الحسن بن زياد العطار،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كُفُّوا أَيْدِيَكُمْ وَأَقِيمُوا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أمره الله بالكف،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كُتِبَ عَلَيْهِمُ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الله عليه وعلى أهل الأرض أن يقاتلوا معه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محمّد بن مسلم، عن مولانا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صنعه الحسن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خيراً مما طلعت عليه الشمس، والله لفيه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 إِلَى الَّذِينَ قِيلَ لَهُمْ كُفُّوا أَيْدِيَكُمْ وَأَقِيمُوا الصَّلَاةَ وَآتُوا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هي طاعة الإمام فطلبوا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 لِمَ كَتَبْتَ عَلَيْنَا الْقِتَالَ لَوْلَا أَخَّرْتَنَا إِلَى أَجَلٍ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أَخِّرْنَا إِلَى أَجَلٍ قَرِيبٍ نُجِبْ دَعْوَتَكَ وَنَتَّبِعِ الرُّسُلَ</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تأخير ذلك إلى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1365412_372815092"/>
      <w:bookmarkStart w:id="184" w:name="_Toc66"/>
      <w:bookmarkEnd w:id="183"/>
      <w:r>
        <w:rPr>
          <w:rtl w:val="true"/>
        </w:rPr>
        <w:t>الآية الثانية</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عن إمامنا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مَنْصُورًا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85" w:name="pg10635_124974"/>
    </w:p>
    <w:p>
      <w:pPr>
        <w:pStyle w:val="BookText"/>
        <w:rPr/>
      </w:pPr>
      <w:bookmarkEnd w:id="185"/>
      <w:r>
        <w:rPr>
          <w:rFonts w:ascii="Amiri" w:hAnsi="Amiri" w:eastAsia="Amiri" w:cs="Amiri"/>
          <w:color w:val="111111"/>
          <w:sz w:val="28"/>
          <w:sz w:val="28"/>
          <w:szCs w:val="28"/>
          <w:rtl w:val="true"/>
          <w:lang w:bidi="ar-SA"/>
        </w:rPr>
        <w:t>وفي الكافي مرفوعاً عن بعض أصحابه،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قتل أهل الأرض به ما كان مسرفاً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1365414_372815092"/>
      <w:bookmarkStart w:id="187" w:name="_Toc67"/>
      <w:bookmarkEnd w:id="186"/>
      <w:r>
        <w:rPr>
          <w:rtl w:val="true"/>
        </w:rPr>
        <w:t>الآية الثالثة</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تأويل الآيات، بإسناده إلى داود بن فرقد،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اقرؤا سورة الفجر في فرائضكم ونوافلكم، فإنها سورة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وارغبوا فيها رحمكم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حاضر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صارت هذه السورة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إلى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إنما يعني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ذوالنفس المطمئنة الراضية المرضية، وأصحابه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الراضون عن الله يوم القيامة، وهو راض عنهم، وهذه السورة في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وشيعة آل محمّد خاصة، من أدمن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 الحسين في درجته في الجنة، إنّ الله عزيز حكيم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88" w:name="pg10635_124975"/>
    </w:p>
    <w:p>
      <w:pPr>
        <w:pStyle w:val="Heading6"/>
        <w:numPr>
          <w:ilvl w:val="5"/>
          <w:numId w:val="1"/>
        </w:numPr>
        <w:rPr/>
      </w:pPr>
      <w:bookmarkStart w:id="189" w:name="__RefHeading___Toc1365416_372815092"/>
      <w:bookmarkStart w:id="190" w:name="_Toc68"/>
      <w:bookmarkEnd w:id="188"/>
      <w:bookmarkEnd w:id="189"/>
      <w:r>
        <w:rPr>
          <w:rtl w:val="true"/>
        </w:rPr>
        <w:t>الآية الرابعة</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الكافي،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فرأى ما يحل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سقيم لما يحل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 w:name="__RefHeading___Toc1365418_372815092"/>
      <w:bookmarkStart w:id="192" w:name="_Toc69"/>
      <w:bookmarkEnd w:id="191"/>
      <w:r>
        <w:rPr>
          <w:rtl w:val="true"/>
        </w:rPr>
        <w:t>الآية الخامسة</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الاحتجاج عن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يذكر أجوبة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تآويل كهيعص؟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الحروف من أنباء الغيب، اطلع الله عليها عبده زكريا، ثم قصها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الله ربه أن يعلّمه الأسماء الخمسة، فأهبط عليه جبرئيل، فعلّمه إياها، فكان زكريا إذا ذكر محمّداً وعلياً وفاطمة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 عنه همه، وانجلى كربه، وإذا ذكر اسم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خنقته العبرة، ووقعت عليه البهرة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بالي إذا ذكرت أربعاً منهم تسليت بأسمائهم من همومي، وإذا ذكرت الحسين تدمع عيني وتثور زفرتي؟ فأنباه الله تبارك وتعالى عن قصته،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كهيعص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كربلاء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العترة،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وهو ظالم الحسين،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 فلما سمع بذلك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يفارق مسجده ثلاثة أيّام، ومنع فيهنّ الناس من الدخول عليه، وأقبل على البكاء والنحيب، وكان يرثيه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أتفجع خير جمع خلقك بولده؟ إلهي، أتترك بلوى هذه الرزية بفنائه؟ إلهي، أتلبس علياً وفاطمة ثياب هذه المصيبة؟ إلهي، أتحل كربة هذه المصيبة بساحتهما؟ </w:t>
      </w:r>
      <w:bookmarkStart w:id="193" w:name="pg10635_124976"/>
    </w:p>
    <w:p>
      <w:pPr>
        <w:pStyle w:val="BookText"/>
        <w:rPr/>
      </w:pPr>
      <w:bookmarkEnd w:id="193"/>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ارزقنى ولداً تقرُّ به عيني على الكبر، فإذا رزقتنيه فافتنّي بحبه، ثم افجعنى به كما تفجع محمّداً حبيبك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فرزقه الله يحيى وفجعه به، وكان حمل يحيى ستة أشهر، وحمل الحسين كذلك</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الطبرسي، الفضل بن الحسن،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الطبري، محمد بن جرير،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الصدوق، محمد بن علي،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فالحاصل هناك بعض الآيات القرآنية لها دلالة واضحة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كما تقدّم ذلك</w:t>
      </w:r>
      <w:r>
        <w:rPr>
          <w:rFonts w:eastAsia="IRNazanin" w:cs="IRNazanin"/>
          <w:color w:val="111111"/>
          <w:sz w:val="28"/>
          <w:szCs w:val="28"/>
          <w:rtl w:val="true"/>
          <w:lang w:bidi="fa-IR"/>
        </w:rPr>
        <w:t>.</w:t>
      </w:r>
    </w:p>
    <w:p>
      <w:pPr>
        <w:pStyle w:val="Heading5"/>
        <w:numPr>
          <w:ilvl w:val="4"/>
          <w:numId w:val="1"/>
        </w:numPr>
        <w:rPr/>
      </w:pPr>
      <w:bookmarkStart w:id="194" w:name="__RefHeading___Toc1365420_372815092"/>
      <w:bookmarkStart w:id="195" w:name="_Toc70"/>
      <w:bookmarkEnd w:id="194"/>
      <w:r>
        <w:rPr>
          <w:rtl w:val="true"/>
        </w:rPr>
        <w:t>الجهة الثانية</w:t>
      </w:r>
      <w:r>
        <w:rPr>
          <w:rtl w:val="true"/>
        </w:rPr>
        <w:t xml:space="preserve">: </w:t>
      </w:r>
      <w:r>
        <w:rPr>
          <w:rtl w:val="true"/>
        </w:rPr>
        <w:t>الآيات المؤوّلة بالإمام الحسين</w:t>
      </w:r>
      <w:r>
        <w:rPr>
          <w:rtl w:val="true"/>
        </w:rPr>
        <w:t>(</w:t>
      </w:r>
      <w:r>
        <w:rPr>
          <w:rtl w:val="true"/>
        </w:rPr>
        <w:t>علیه السلام</w:t>
      </w:r>
      <w:r>
        <w:rPr>
          <w:rtl w:val="true"/>
        </w:rPr>
        <w:t xml:space="preserve">) </w:t>
      </w:r>
      <w:r>
        <w:rPr>
          <w:rtl w:val="true"/>
        </w:rPr>
        <w:t>في أحاديث السنة</w:t>
      </w:r>
      <w:bookmarkEnd w:id="195"/>
    </w:p>
    <w:p>
      <w:pPr>
        <w:pStyle w:val="Heading6"/>
        <w:numPr>
          <w:ilvl w:val="5"/>
          <w:numId w:val="1"/>
        </w:numPr>
        <w:rPr/>
      </w:pPr>
      <w:bookmarkStart w:id="196" w:name="__RefHeading___Toc1365422_372815092"/>
      <w:bookmarkStart w:id="197" w:name="_Toc71"/>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سنتعرض في هذا المطلب لبعض الآيات المؤولة بشهادة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السنّة، وسيكون البحث على النحو التالي</w:t>
      </w:r>
      <w:r>
        <w:rPr>
          <w:rFonts w:eastAsia="IRNazanin" w:cs="IRNazanin"/>
          <w:color w:val="111111"/>
          <w:sz w:val="28"/>
          <w:szCs w:val="28"/>
          <w:rtl w:val="true"/>
          <w:lang w:bidi="fa-IR"/>
        </w:rPr>
        <w:t>:</w:t>
      </w:r>
    </w:p>
    <w:p>
      <w:pPr>
        <w:pStyle w:val="Heading6"/>
        <w:numPr>
          <w:ilvl w:val="5"/>
          <w:numId w:val="1"/>
        </w:numPr>
        <w:rPr/>
      </w:pPr>
      <w:bookmarkStart w:id="198" w:name="__RefHeading___Toc1365424_372815092"/>
      <w:bookmarkStart w:id="199" w:name="_Toc72"/>
      <w:bookmarkEnd w:id="198"/>
      <w:r>
        <w:rPr>
          <w:rtl w:val="true"/>
        </w:rPr>
        <w:t>الآية الأولى</w:t>
      </w:r>
      <w:r>
        <w:rPr>
          <w:rtl w:val="true"/>
        </w:rPr>
        <w:t>:</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رواياتهم وفي سبب نزول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الحافظ سليمان القندوزي،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السلام بن صالح الهروي، عن علي الرضا بن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في الحسين والمهدي</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1365426_372815092"/>
      <w:bookmarkStart w:id="201" w:name="_Toc73"/>
      <w:bookmarkEnd w:id="200"/>
      <w:r>
        <w:rPr>
          <w:rtl w:val="true"/>
        </w:rPr>
        <w:t>الآية الثانية</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الحافظ سليمان القندوزي عن سعد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رجلاً مشتغلاً </w:t>
      </w:r>
      <w:bookmarkStart w:id="202" w:name="pg10635_124977"/>
    </w:p>
    <w:p>
      <w:pPr>
        <w:pStyle w:val="BookText"/>
        <w:rPr/>
      </w:pPr>
      <w:bookmarkEnd w:id="202"/>
      <w:r>
        <w:rPr>
          <w:rFonts w:ascii="Amiri" w:hAnsi="Amiri" w:eastAsia="Amiri" w:cs="Amiri"/>
          <w:color w:val="111111"/>
          <w:sz w:val="28"/>
          <w:sz w:val="28"/>
          <w:szCs w:val="28"/>
          <w:rtl w:val="true"/>
          <w:lang w:bidi="ar-SA"/>
        </w:rPr>
        <w:t>بغوامض العلوم، وأثبتُّ في دفترٍ نيفاً وأربعين مسألة من صعاب المسائل، على أن أسأل خير بلدي أحمد بن إسحاق صاحب مولانا أبي محمد الحسن العسكري، وقد خرج قاصداً نحو مولانا بسامراء، فلحقته فدخلنا بالإذن عند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ما جاء 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فالمسائل التي أردت أن تسألها سل من قرة عيني، وأومأ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مسائلي واحدا بعد واحد، فأجابني بجواب 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مسائله سأله 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كربلا، والهاء هلاك العترة، والياء يزيد الملعون، والعين عطش العترة، والصاد صبره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3" w:name="__RefHeading___Toc1365428_372815092"/>
      <w:bookmarkStart w:id="204" w:name="_Toc74"/>
      <w:bookmarkEnd w:id="203"/>
      <w:r>
        <w:rPr>
          <w:rtl w:val="true"/>
        </w:rPr>
        <w:t>الآية الثالثة</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الْفَضْلُ مِنَ اللَّهِ وَكَفَى بِاللَّهِ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علي بن أبي طالب، وكان أول من صدق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 وجعفر الطيار، وحمزة بن عبد المطلب</w:t>
      </w:r>
      <w:bookmarkStart w:id="205" w:name="pg10635_124978"/>
    </w:p>
    <w:p>
      <w:pPr>
        <w:pStyle w:val="BookText"/>
        <w:rPr/>
      </w:pPr>
      <w:bookmarkEnd w:id="205"/>
      <w:r>
        <w:rPr>
          <w:rFonts w:ascii="Amiri" w:hAnsi="Amiri" w:eastAsia="Amiri" w:cs="Amiri"/>
          <w:color w:val="111111"/>
          <w:sz w:val="28"/>
          <w:sz w:val="28"/>
          <w:szCs w:val="28"/>
          <w:rtl w:val="true"/>
          <w:lang w:bidi="ar-SA"/>
        </w:rPr>
        <w:t>والحسن والحسين، هؤلاء سادات الشهداء وَالصَّالِحِينَ يعني سلمان وأبا ذر وصهيب وبلالاً وخباباً وعماراً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عشر يعني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 علي وفاطمة والحسن والحسين ومنزل رسول الله وهم في الجنة واحد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1365430_372815092"/>
      <w:bookmarkStart w:id="207" w:name="_Toc75"/>
      <w:bookmarkEnd w:id="206"/>
      <w:r>
        <w:rPr>
          <w:rtl w:val="true"/>
        </w:rPr>
        <w:t>الآية الرابعة</w:t>
      </w:r>
      <w:r>
        <w:rPr>
          <w:rtl w:val="true"/>
        </w:rPr>
        <w:t>:</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إِبْرَاهِيمَ وَإِسْمَاعِيلَ وَإِسْحَاقَ وَيَعْقُوبَ وَالْأَسْبَاطِ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يعلى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سبط من الأسباط</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مصادر السنة تشير بوجود بعض الآيات القرآنية التي لها دلالة واضحة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w:t>
      </w:r>
      <w:r>
        <w:rPr>
          <w:rFonts w:eastAsia="IRNazanin" w:cs="IRNazanin"/>
          <w:color w:val="111111"/>
          <w:sz w:val="28"/>
          <w:szCs w:val="28"/>
          <w:rtl w:val="true"/>
          <w:lang w:bidi="fa-IR"/>
        </w:rPr>
        <w:t>.</w:t>
      </w:r>
    </w:p>
    <w:p>
      <w:pPr>
        <w:pStyle w:val="Heading4"/>
        <w:numPr>
          <w:ilvl w:val="3"/>
          <w:numId w:val="1"/>
        </w:numPr>
        <w:rPr/>
      </w:pPr>
      <w:bookmarkStart w:id="208" w:name="__RefHeading___Toc1365432_372815092"/>
      <w:bookmarkStart w:id="209" w:name="_Toc76"/>
      <w:bookmarkEnd w:id="208"/>
      <w:r>
        <w:rPr>
          <w:rtl w:val="true"/>
        </w:rPr>
        <w:t>المطلب الخامس</w:t>
      </w:r>
      <w:r>
        <w:rPr>
          <w:rtl w:val="true"/>
        </w:rPr>
        <w:t xml:space="preserve">: </w:t>
      </w:r>
      <w:r>
        <w:rPr>
          <w:rtl w:val="true"/>
        </w:rPr>
        <w:t>الأخبار الغيببة بشهادة الإمام الحسين</w:t>
      </w:r>
      <w:r>
        <w:rPr>
          <w:rtl w:val="true"/>
        </w:rPr>
        <w:t>(</w:t>
      </w:r>
      <w:r>
        <w:rPr>
          <w:rtl w:val="true"/>
        </w:rPr>
        <w:t>علیه السلام</w:t>
      </w:r>
      <w:r>
        <w:rPr>
          <w:rtl w:val="true"/>
        </w:rPr>
        <w:t xml:space="preserve">) </w:t>
      </w:r>
      <w:r>
        <w:rPr>
          <w:rtl w:val="true"/>
        </w:rPr>
        <w:t>في أحاديث الفريقين</w:t>
      </w:r>
      <w:bookmarkEnd w:id="209"/>
    </w:p>
    <w:p>
      <w:pPr>
        <w:pStyle w:val="Heading5"/>
        <w:numPr>
          <w:ilvl w:val="4"/>
          <w:numId w:val="1"/>
        </w:numPr>
        <w:rPr/>
      </w:pPr>
      <w:bookmarkStart w:id="210" w:name="__RefHeading___Toc1365434_372815092"/>
      <w:bookmarkStart w:id="211" w:name="_Toc77"/>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أصحابه علماً بمقتل ريحانته وسبطه، وأذاع ذلك بين المسلمين، حتى بات عندهم من الأمور المتيقنة التي لم يخالجهم فيها أدنى شك</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بكي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البكاء وأفجعه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سيحل بريحانته من الخطوب والكوارث التي تذوب منها القلوب، وقد تواترت هذه الأحاديث بشكل كبير في كتب الفريقين، ونستغرب من الذين يصفون البكاء بدعة من البدع، حيث نرى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على سبطه قبل مقتله، فهاهنا نذكر بعض هذه </w:t>
      </w:r>
      <w:bookmarkStart w:id="212" w:name="pg10635_124979"/>
    </w:p>
    <w:p>
      <w:pPr>
        <w:pStyle w:val="BookText"/>
        <w:rPr/>
      </w:pPr>
      <w:bookmarkEnd w:id="212"/>
      <w:r>
        <w:rPr>
          <w:rFonts w:ascii="IRNazanin" w:hAnsi="IRNazanin" w:eastAsia="IRNazanin"/>
          <w:color w:val="111111"/>
          <w:sz w:val="28"/>
          <w:sz w:val="28"/>
          <w:szCs w:val="28"/>
          <w:rtl w:val="true"/>
          <w:lang w:bidi="fa-IR"/>
        </w:rPr>
        <w:t>الأحاديث التي أخبر فيها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ولده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وسيكون البحث على النحو التالي</w:t>
      </w:r>
      <w:r>
        <w:rPr>
          <w:rFonts w:eastAsia="IRNazanin" w:cs="IRNazanin"/>
          <w:color w:val="111111"/>
          <w:sz w:val="28"/>
          <w:szCs w:val="28"/>
          <w:rtl w:val="true"/>
          <w:lang w:bidi="fa-IR"/>
        </w:rPr>
        <w:t>:</w:t>
      </w:r>
    </w:p>
    <w:p>
      <w:pPr>
        <w:pStyle w:val="Heading5"/>
        <w:numPr>
          <w:ilvl w:val="4"/>
          <w:numId w:val="1"/>
        </w:numPr>
        <w:rPr/>
      </w:pPr>
      <w:bookmarkStart w:id="213" w:name="__RefHeading___Toc1365436_372815092"/>
      <w:bookmarkStart w:id="214" w:name="_Toc78"/>
      <w:bookmarkEnd w:id="213"/>
      <w:r>
        <w:rPr>
          <w:rtl w:val="true"/>
        </w:rPr>
        <w:t>الجهة الأولى</w:t>
      </w:r>
      <w:r>
        <w:rPr>
          <w:rtl w:val="true"/>
        </w:rPr>
        <w:t xml:space="preserve">: </w:t>
      </w:r>
      <w:r>
        <w:rPr>
          <w:rtl w:val="true"/>
        </w:rPr>
        <w:t>الأخبار الغيبية بشهادته</w:t>
      </w:r>
      <w:r>
        <w:rPr>
          <w:rtl w:val="true"/>
        </w:rPr>
        <w:t>(</w:t>
      </w:r>
      <w:r>
        <w:rPr>
          <w:rtl w:val="true"/>
        </w:rPr>
        <w:t>علیه السلام</w:t>
      </w:r>
      <w:r>
        <w:rPr>
          <w:rtl w:val="true"/>
        </w:rPr>
        <w:t xml:space="preserve">) </w:t>
      </w:r>
      <w:r>
        <w:rPr>
          <w:rtl w:val="true"/>
        </w:rPr>
        <w:t>في أحاديث الشيعة</w:t>
      </w:r>
      <w:bookmarkEnd w:id="214"/>
    </w:p>
    <w:p>
      <w:pPr>
        <w:pStyle w:val="Heading6"/>
        <w:numPr>
          <w:ilvl w:val="5"/>
          <w:numId w:val="1"/>
        </w:numPr>
        <w:rPr/>
      </w:pPr>
      <w:bookmarkStart w:id="215" w:name="__RefHeading___Toc1365438_372815092"/>
      <w:bookmarkStart w:id="216" w:name="_Toc79"/>
      <w:bookmarkEnd w:id="215"/>
      <w:r>
        <w:rPr>
          <w:rtl w:val="true"/>
        </w:rPr>
        <w:t>الحديث الأول</w:t>
      </w:r>
      <w:r>
        <w:rPr>
          <w:rtl w:val="true"/>
        </w:rPr>
        <w:t>:</w:t>
      </w:r>
      <w:r>
        <w:rPr>
          <w:rtl w:val="true"/>
        </w:rPr>
        <w:t>كامل</w:t>
      </w:r>
      <w:bookmarkEnd w:id="216"/>
    </w:p>
    <w:p>
      <w:pPr>
        <w:pStyle w:val="BookText"/>
        <w:rPr/>
      </w:pP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حملت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ستلد ولداً تقتله أمتك من بعدك، فلمّا حملت فاطمة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حمله، وحين وضعته كرهت وضعه، ثم 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في الدنيا أمّاً تلد غلاماً فتكرهه، ولكنّها كرهته، لأنّها علمت أنه سيقتل،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وَوَصَّيْنَا الْإِنْسَانَ بِوَالِدَيْهِ إِحْسَانًا حَمَلَتْهُ أُمُّهُ كُرْهًا وَوَضَعَتْهُ كُرْهًا وَحَمْلُهُ وَفِصَالُهُ ثَلَاثُونَ شَهْرًا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 w:name="__RefHeading___Toc1365440_372815092"/>
      <w:bookmarkStart w:id="218" w:name="_Toc80"/>
      <w:bookmarkEnd w:id="217"/>
      <w:r>
        <w:rPr>
          <w:rtl w:val="true"/>
        </w:rPr>
        <w:t>الحديث الثاني</w:t>
      </w:r>
      <w:r>
        <w:rPr>
          <w:rtl w:val="true"/>
        </w:rPr>
        <w:t>:</w:t>
      </w:r>
      <w:bookmarkEnd w:id="21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عظيماً من عظماء الملائكة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تأذن ربه عزّ وجلّ في زيارة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فبينما هو عنده إذ دخل عليه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 في حجره،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أشد الحب، إنه ابني،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تقتل ولدي؟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شئت أريتك من التربة التي يقتل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فأراه تربة حمراء طيبة الريح،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هذه التربة دماً عبيطاً فهو علامة قتل ابنك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سالم بن أبي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أن الملك كان ميكائيل</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219" w:name="pg10635_124980"/>
    </w:p>
    <w:p>
      <w:pPr>
        <w:pStyle w:val="Heading6"/>
        <w:numPr>
          <w:ilvl w:val="5"/>
          <w:numId w:val="1"/>
        </w:numPr>
        <w:rPr/>
      </w:pPr>
      <w:bookmarkStart w:id="220" w:name="__RefHeading___Toc1365442_372815092"/>
      <w:bookmarkStart w:id="221" w:name="_Toc81"/>
      <w:bookmarkEnd w:id="219"/>
      <w:bookmarkEnd w:id="220"/>
      <w:r>
        <w:rPr>
          <w:rtl w:val="true"/>
        </w:rPr>
        <w:t>الحديث الثالث</w:t>
      </w:r>
      <w:r>
        <w:rPr>
          <w:rtl w:val="true"/>
        </w:rPr>
        <w:t>:</w:t>
      </w:r>
      <w:bookmarkEnd w:id="22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بن عمر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يحيى حياتي، ويموت ميتتي، ويدخل جنةربي التي وعدني، جنة عدن منزلي، قضيب من قضبانه غرسه ربي تبارك وتعالى بيده،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فكان، فليتول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والأوصياء من ذرّيته، إنّهم الأئمة من بعدي، هم عترتي من لحمي ودمي، رزقهم الله فضلي وعلمي، وويل للمنكرين فضلهم من أمتي، القاطعين صلتي، والله ليقتلنّ ابني، لا أنالهم الله شفاعتي</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1365444_372815092"/>
      <w:bookmarkStart w:id="223" w:name="_Toc82"/>
      <w:bookmarkEnd w:id="222"/>
      <w:r>
        <w:rPr>
          <w:rtl w:val="true"/>
        </w:rPr>
        <w:t>الحديث الرابع</w:t>
      </w:r>
      <w:r>
        <w:rPr>
          <w:rtl w:val="true"/>
        </w:rPr>
        <w:t>:</w:t>
      </w:r>
      <w:bookmarkEnd w:id="223"/>
    </w:p>
    <w:p>
      <w:p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في حجر البني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يلاعبه ويضاحكه،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أشد أعجابك بهذا الصبي؟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وكيف لا أحبه ولا أعجب به، وهو ثمرة فؤادي وقرّة عيني، أما أن أمتي ستقتله، فمن زاره بعد وفاته كتب الله له حجة من حججي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حجة من حججك؟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وحجتين من حججي،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حجتين من حججك؟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وأربعة، قال فلم تزل تزايده ويزيد ويضعّفه حتّى بلغ تسعين حجة من حجج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بأعمارها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4" w:name="__RefHeading___Toc1365446_372815092"/>
      <w:bookmarkStart w:id="225" w:name="_Toc83"/>
      <w:bookmarkEnd w:id="224"/>
      <w:r>
        <w:rPr>
          <w:rtl w:val="true"/>
        </w:rPr>
        <w:t>الحديث الخامس</w:t>
      </w:r>
      <w:r>
        <w:rPr>
          <w:rtl w:val="true"/>
        </w:rPr>
        <w:t>:</w:t>
      </w:r>
      <w:bookmarkEnd w:id="22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السمين، يرفعه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w:t>
      </w:r>
      <w:bookmarkStart w:id="226" w:name="pg10635_124981"/>
    </w:p>
    <w:p>
      <w:pPr>
        <w:pStyle w:val="BookText"/>
        <w:rPr/>
      </w:pPr>
      <w:bookmarkEnd w:id="226"/>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الناس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فوالله ما تسألوني عن شئ مضى، ولا شئ يكون إلّا نبّأتكم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سعد بنأبي وقاص،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كم في رأسي ولحيتي من شعرة،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سألتني عن مسألة حدثني خليلي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ستسألني عنها، وما في رأسك ولحيتك من شعرة إلّا وفي أصلها شيطان جالس، وإنّ في بيتك لسخلاً يقتل الحسين ابني، وعمر يومئذ يدرج بين يدي أبيه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الله بن شريك العامري،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أسمع أصحاب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عمر بن سعد من باب المسجد،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قبل أن يقتل بزمان طويل</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1365448_372815092"/>
      <w:bookmarkStart w:id="228" w:name="_Toc84"/>
      <w:bookmarkEnd w:id="227"/>
      <w:r>
        <w:rPr>
          <w:rtl w:val="true"/>
        </w:rPr>
        <w:t>الحديث السادس</w:t>
      </w:r>
      <w:r>
        <w:rPr>
          <w:rtl w:val="true"/>
        </w:rPr>
        <w:t>:</w:t>
      </w:r>
      <w:bookmarkEnd w:id="228"/>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سالم بن أبي حفصة،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 بن سعد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أن قبلنا أناساً سفهاء يزعمون أني أقتلك، 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ليسوا سفهاء، ولكنهم حلماء، أما إنه يقرّ عيني أن لا تأكل من برّ العراق بعدي إلّا قليلاً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 w:name="__RefHeading___Toc1365450_372815092"/>
      <w:bookmarkStart w:id="230" w:name="_Toc85"/>
      <w:bookmarkEnd w:id="229"/>
      <w:r>
        <w:rPr>
          <w:rtl w:val="true"/>
        </w:rPr>
        <w:t>الحديث السابع</w:t>
      </w:r>
      <w:r>
        <w:rPr>
          <w:rtl w:val="true"/>
        </w:rPr>
        <w:t>:</w:t>
      </w:r>
      <w:bookmarkEnd w:id="23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صعد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البطن،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أراني إلّا مقتولاً،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يا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 رأيتها في المنام،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كلاباً تنهشني أشدّها عليَّ كلباً أبقع</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231" w:name="pg10635_124982"/>
    </w:p>
    <w:p>
      <w:pPr>
        <w:pStyle w:val="Heading6"/>
        <w:numPr>
          <w:ilvl w:val="5"/>
          <w:numId w:val="1"/>
        </w:numPr>
        <w:rPr/>
      </w:pPr>
      <w:bookmarkStart w:id="232" w:name="__RefHeading___Toc1365452_372815092"/>
      <w:bookmarkStart w:id="233" w:name="_Toc86"/>
      <w:bookmarkEnd w:id="231"/>
      <w:bookmarkEnd w:id="232"/>
      <w:r>
        <w:rPr>
          <w:rtl w:val="true"/>
        </w:rPr>
        <w:t>الحديث الثامن</w:t>
      </w:r>
      <w:r>
        <w:rPr>
          <w:rtl w:val="true"/>
        </w:rPr>
        <w:t>:</w:t>
      </w:r>
      <w:bookmarkEnd w:id="233"/>
    </w:p>
    <w:p>
      <w:p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مكة قبل التروية بيوم، فشيعه عبد الله بن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قد حضر الحج وتدعه وتأتي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الزبير، لأن أدفن بشاطيء الفرات أحبّ إليَّ من أن أدفن بفناء الكعبة</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1365454_372815092"/>
      <w:bookmarkStart w:id="235" w:name="_Toc87"/>
      <w:bookmarkEnd w:id="234"/>
      <w:r>
        <w:rPr>
          <w:rtl w:val="true"/>
        </w:rPr>
        <w:t>الجهة الثانية</w:t>
      </w:r>
      <w:r>
        <w:rPr>
          <w:rtl w:val="true"/>
        </w:rPr>
        <w:t xml:space="preserve">: </w:t>
      </w:r>
      <w:r>
        <w:rPr>
          <w:rtl w:val="true"/>
        </w:rPr>
        <w:t>الأخبار الغيبية بشهادته</w:t>
      </w:r>
      <w:r>
        <w:rPr>
          <w:rtl w:val="true"/>
        </w:rPr>
        <w:t>(</w:t>
      </w:r>
      <w:r>
        <w:rPr>
          <w:rtl w:val="true"/>
        </w:rPr>
        <w:t>علیه السلام</w:t>
      </w:r>
      <w:r>
        <w:rPr>
          <w:rtl w:val="true"/>
        </w:rPr>
        <w:t xml:space="preserve">) </w:t>
      </w:r>
      <w:r>
        <w:rPr>
          <w:rtl w:val="true"/>
        </w:rPr>
        <w:t>في أحاديث السنّة</w:t>
      </w:r>
      <w:bookmarkEnd w:id="235"/>
    </w:p>
    <w:p>
      <w:pPr>
        <w:pStyle w:val="Heading6"/>
        <w:numPr>
          <w:ilvl w:val="5"/>
          <w:numId w:val="1"/>
        </w:numPr>
        <w:rPr/>
      </w:pPr>
      <w:bookmarkStart w:id="236" w:name="__RefHeading___Toc1365456_372815092"/>
      <w:bookmarkStart w:id="237" w:name="_Toc88"/>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من العجب أنّ هناك أحاديث كثيرة ومتواترة تخبر عن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 السنّة قبل مقتله، وهذا يدل على أهتمام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الواقعة الأليمة التي ستحل بسبطه الشهيد في كربلاء،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شديد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يأخذونها بعين الأعتبار، ولا نجد هناك أهميّة لمصائب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بعضهم دون بعض رغم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والصحابه أخبروا عن ذلك في الكثير من الروايات التي رجالها ثقات أو حسن، وهذا ناتج من الخط الأموي الذي لازال يحارب قضية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يهمّه أحاديث الرسول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فلذلك سنذكر في هذا المبحث مجموعة من الروايات والأحاديث من كتب السنّة التي تدل على أهمية ثورة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ومأساته، وأخبار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وتأثّر بعض الأحرار من أهل السنّة بها</w:t>
      </w:r>
      <w:r>
        <w:rPr>
          <w:rFonts w:eastAsia="IRNazanin" w:cs="IRNazanin"/>
          <w:color w:val="111111"/>
          <w:sz w:val="28"/>
          <w:szCs w:val="28"/>
          <w:rtl w:val="true"/>
          <w:lang w:bidi="fa-IR"/>
        </w:rPr>
        <w:t>.</w:t>
      </w:r>
    </w:p>
    <w:p>
      <w:pPr>
        <w:pStyle w:val="Heading6"/>
        <w:numPr>
          <w:ilvl w:val="5"/>
          <w:numId w:val="1"/>
        </w:numPr>
        <w:rPr/>
      </w:pPr>
      <w:bookmarkStart w:id="238" w:name="__RefHeading___Toc1365458_372815092"/>
      <w:bookmarkStart w:id="239" w:name="_Toc89"/>
      <w:bookmarkEnd w:id="238"/>
      <w:r>
        <w:rPr>
          <w:rtl w:val="true"/>
        </w:rPr>
        <w:t>الحديث الأوّل</w:t>
      </w:r>
      <w:r>
        <w:rPr>
          <w:rtl w:val="true"/>
        </w:rPr>
        <w:t>:</w:t>
      </w:r>
      <w:bookmarkEnd w:id="23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بن حنبل والذهبي وأبويعلى الموصلي والطبراني والهيثمي والمتقي الهندي والمزي وابن حجر وابن كثير وابن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40" w:name="pg10635_124983"/>
    </w:p>
    <w:p>
      <w:pPr>
        <w:pStyle w:val="BookText"/>
        <w:rPr/>
      </w:pPr>
      <w:bookmarkEnd w:id="240"/>
      <w:r>
        <w:rPr>
          <w:rFonts w:ascii="Amiri" w:hAnsi="Amiri" w:eastAsia="Amiri" w:cs="Amiri"/>
          <w:color w:val="111111"/>
          <w:sz w:val="28"/>
          <w:sz w:val="28"/>
          <w:szCs w:val="28"/>
          <w:rtl w:val="true"/>
          <w:lang w:bidi="ar-SA"/>
        </w:rPr>
        <w:t>حدثنا عبد الله، حدثني أبي ثنا محمد بن عبيد، ثنا شرحبيل بن مدرك، عن عبد الله بن نجى،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سار مع علي رضي الله عنه، وكان صاحب مطهرته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حاذى نينوى، وهو منطلق إلى صفين، فنادى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أبا عبد الله، اصبر أبا عبد الله بشط الفرات،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النبي صلى الله عليه وسلم ذات يوم، وعيناه تفيضان،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جبريل قبل، فحدثني أنّ الحسين يقتل بشط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أشمك من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 تراب، فأعطانيها، فلم أملك عيني أن فاضتا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وأبو يعلى والبزاز والطبراني ورجاله ثقات</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الحنبلي المقدسي إسناده حسن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1" w:name="__RefHeading___Toc1365460_372815092"/>
      <w:bookmarkStart w:id="242" w:name="_Toc90"/>
      <w:bookmarkEnd w:id="241"/>
      <w:r>
        <w:rPr>
          <w:rtl w:val="true"/>
        </w:rPr>
        <w:t>الحديث الثاني</w:t>
      </w:r>
      <w:r>
        <w:rPr>
          <w:rtl w:val="true"/>
        </w:rPr>
        <w:t>:</w:t>
      </w:r>
      <w:bookmarkEnd w:id="242"/>
    </w:p>
    <w:p>
      <w:pPr>
        <w:pStyle w:val="BookText"/>
        <w:rPr/>
      </w:pPr>
      <w:r>
        <w:rPr>
          <w:rFonts w:ascii="Amiri" w:hAnsi="Amiri" w:eastAsia="Amiri" w:cs="Amiri"/>
          <w:color w:val="111111"/>
          <w:sz w:val="28"/>
          <w:sz w:val="28"/>
          <w:szCs w:val="28"/>
          <w:rtl w:val="true"/>
          <w:lang w:bidi="ar-SA"/>
        </w:rPr>
        <w:t xml:space="preserve">روى الطبراني والهيثمي والمتقي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هرثمة،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بنهر كربلاء، فمرّ بشجرة تحتهابعر غزلان فأخذ منه قبضة فشمّها،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من هذا الظهر سبعون ألف يدخلون الجنة بغير حساب</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243" w:name="pg10635_124984"/>
    </w:p>
    <w:p>
      <w:pPr>
        <w:pStyle w:val="BookText"/>
        <w:rPr/>
      </w:pPr>
      <w:bookmarkEnd w:id="243"/>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ثقات</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4" w:name="__RefHeading___Toc1365462_372815092"/>
      <w:bookmarkStart w:id="245" w:name="_Toc91"/>
      <w:bookmarkEnd w:id="244"/>
      <w:r>
        <w:rPr>
          <w:rtl w:val="true"/>
        </w:rPr>
        <w:t>الحديث الثالث</w:t>
      </w:r>
      <w:r>
        <w:rPr>
          <w:rtl w:val="true"/>
        </w:rPr>
        <w:t>:</w:t>
      </w:r>
      <w:bookmarkEnd w:id="245"/>
    </w:p>
    <w:p>
      <w:pPr>
        <w:pStyle w:val="BookText"/>
        <w:rPr/>
      </w:pPr>
      <w:r>
        <w:rPr>
          <w:rFonts w:ascii="Amiri" w:hAnsi="Amiri" w:eastAsia="Amiri" w:cs="Amiri"/>
          <w:color w:val="111111"/>
          <w:sz w:val="28"/>
          <w:sz w:val="28"/>
          <w:szCs w:val="28"/>
          <w:rtl w:val="true"/>
          <w:lang w:bidi="ar-SA"/>
        </w:rPr>
        <w:t xml:space="preserve">روى الطبراني والهيثمي وابن العديم والمتقي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ذات يوم في بيتي،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عليَّ أحد، فانتظرت، فدخل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فسمعت نشيج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فاطلعت فإذا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حجره،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جبينه وهو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 حين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كان معنا في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الدنيا فنعم،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ستقتل هذا بأرض يقال لها كربلاء، فتناول جبرئيل من تربتها،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أحيط بحسين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أرض كرب وبلاء</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بأسانيد، ورجال أحدها ثقات</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6" w:name="__RefHeading___Toc1365464_372815092"/>
      <w:bookmarkStart w:id="247" w:name="_Toc92"/>
      <w:bookmarkEnd w:id="246"/>
      <w:r>
        <w:rPr>
          <w:rtl w:val="true"/>
        </w:rPr>
        <w:t>الحديث الرابع</w:t>
      </w:r>
      <w:r>
        <w:rPr>
          <w:rtl w:val="true"/>
        </w:rPr>
        <w:t>:</w:t>
      </w:r>
      <w:bookmarkEnd w:id="247"/>
    </w:p>
    <w:p>
      <w:pPr>
        <w:pStyle w:val="BookText"/>
        <w:rPr/>
      </w:pPr>
      <w:r>
        <w:rPr>
          <w:rFonts w:ascii="Amiri" w:hAnsi="Amiri" w:eastAsia="Amiri" w:cs="Amiri"/>
          <w:color w:val="111111"/>
          <w:sz w:val="28"/>
          <w:sz w:val="28"/>
          <w:szCs w:val="28"/>
          <w:rtl w:val="true"/>
          <w:lang w:bidi="ar-SA"/>
        </w:rPr>
        <w:t xml:space="preserve">روى الطبراني والمتقي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ألا أعجبك، لقد دخل عليَّ ملك آنفاً ما دخل على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مقتول،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أريتك تربة يقتل فيها، فتناول الملك بيده، فأراني تربة حمراء</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248" w:name="pg10635_124985"/>
    </w:p>
    <w:p>
      <w:pPr>
        <w:pStyle w:val="Heading6"/>
        <w:numPr>
          <w:ilvl w:val="5"/>
          <w:numId w:val="1"/>
        </w:numPr>
        <w:rPr/>
      </w:pPr>
      <w:bookmarkStart w:id="249" w:name="__RefHeading___Toc1365466_372815092"/>
      <w:bookmarkStart w:id="250" w:name="_Toc93"/>
      <w:bookmarkEnd w:id="248"/>
      <w:bookmarkEnd w:id="249"/>
      <w:r>
        <w:rPr>
          <w:rtl w:val="true"/>
        </w:rPr>
        <w:t>الحديث الخامس</w:t>
      </w:r>
      <w:r>
        <w:rPr>
          <w:rtl w:val="true"/>
        </w:rPr>
        <w:t>:</w:t>
      </w:r>
      <w:bookmarkEnd w:id="250"/>
    </w:p>
    <w:p>
      <w:pPr>
        <w:pStyle w:val="BookText"/>
        <w:rPr/>
      </w:pPr>
      <w:r>
        <w:rPr>
          <w:rFonts w:ascii="Amiri" w:hAnsi="Amiri" w:eastAsia="Amiri" w:cs="Amiri"/>
          <w:color w:val="111111"/>
          <w:sz w:val="28"/>
          <w:sz w:val="28"/>
          <w:szCs w:val="28"/>
          <w:rtl w:val="true"/>
          <w:lang w:bidi="ar-SA"/>
        </w:rPr>
        <w:t xml:space="preserve">روى الحاكم النيسابوري وابن عساكر وابن كثير والمتقي الهندي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 الفضل بنت الحارث، أنّها 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إني رأيت حلماً منكراً الليلة،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كأن قطعة من جسدك قطعت ووضعت في حجري،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خيراً، تلد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غلاماً، فيكون في حجرك، فولدت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في حجري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يوماً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في حجره، ثم حانت منّى التفاتة، فإذا عينا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تهريقان من الدموع،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يانبي الله، بأبي أنت وأمي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أن أمتي ستقتك ابني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وأتاني بتربة من تربته حمراء</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1" w:name="__RefHeading___Toc1365468_372815092"/>
      <w:bookmarkStart w:id="252" w:name="_Toc94"/>
      <w:bookmarkEnd w:id="251"/>
      <w:r>
        <w:rPr>
          <w:rtl w:val="true"/>
        </w:rPr>
        <w:t>الحديث السادس</w:t>
      </w:r>
      <w:r>
        <w:rPr>
          <w:rtl w:val="true"/>
        </w:rPr>
        <w:t>:</w:t>
      </w:r>
      <w:bookmarkEnd w:id="252"/>
    </w:p>
    <w:p>
      <w:pPr>
        <w:pStyle w:val="BookText"/>
        <w:rPr/>
      </w:pPr>
      <w:r>
        <w:rPr>
          <w:rFonts w:ascii="Amiri" w:hAnsi="Amiri" w:eastAsia="Amiri" w:cs="Amiri"/>
          <w:color w:val="111111"/>
          <w:sz w:val="28"/>
          <w:sz w:val="28"/>
          <w:szCs w:val="28"/>
          <w:rtl w:val="true"/>
          <w:lang w:bidi="ar-SA"/>
        </w:rPr>
        <w:t xml:space="preserve">روى ابن سعد وابن عساكر والطبري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يوعوني حتى يستخرجوا هذه العلقة من جوفي، فإذا فعلوا سلّط الله عليهم من يذلهم حتى يكونوا أذل من خرم الأمة، فقدم العراق، فقتل بنينوى يوم عاشوراء سنة إحدى وستين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53" w:name="pg10635_124986"/>
    </w:p>
    <w:p>
      <w:pPr>
        <w:pStyle w:val="Heading6"/>
        <w:numPr>
          <w:ilvl w:val="5"/>
          <w:numId w:val="1"/>
        </w:numPr>
        <w:rPr/>
      </w:pPr>
      <w:bookmarkStart w:id="254" w:name="__RefHeading___Toc1365470_372815092"/>
      <w:bookmarkStart w:id="255" w:name="_Toc95"/>
      <w:bookmarkEnd w:id="253"/>
      <w:bookmarkEnd w:id="254"/>
      <w:r>
        <w:rPr>
          <w:rtl w:val="true"/>
        </w:rPr>
        <w:t>الحديث السابع</w:t>
      </w:r>
      <w:r>
        <w:rPr>
          <w:rtl w:val="true"/>
        </w:rPr>
        <w:t>:</w:t>
      </w:r>
      <w:bookmarkEnd w:id="255"/>
    </w:p>
    <w:p>
      <w:pPr>
        <w:pStyle w:val="BookText"/>
        <w:rPr/>
      </w:pPr>
      <w:r>
        <w:rPr>
          <w:rFonts w:ascii="Amiri" w:hAnsi="Amiri" w:eastAsia="Amiri" w:cs="Amiri"/>
          <w:color w:val="111111"/>
          <w:sz w:val="28"/>
          <w:sz w:val="28"/>
          <w:szCs w:val="28"/>
          <w:rtl w:val="true"/>
          <w:lang w:bidi="ar-SA"/>
        </w:rPr>
        <w:t xml:space="preserve">روى ابن سعد وابن عساكر والمتقي الهندي والصالحي الشامي وابن العديم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راقد إذا جاء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يحبو إليه، فنحّيته عنه، ثم قمت لبعض أمري، فدنا منه، فاستيقظ يبكي، فقلت 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أراني التربة التي يقتل عليها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فاشتد غضب الله على من يسفك دمه، وبسط يده، فإذا فيها قبضة من بطحاء،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والذي نفسي بيده أنه ليحزنني، فمن هذا من أمتي يقتل حسيناً بعدي</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6" w:name="__RefHeading___Toc1365472_372815092"/>
      <w:bookmarkStart w:id="257" w:name="_Toc96"/>
      <w:bookmarkEnd w:id="256"/>
      <w:r>
        <w:rPr>
          <w:rtl w:val="true"/>
        </w:rPr>
        <w:t>الحديث الثامن</w:t>
      </w:r>
      <w:r>
        <w:rPr>
          <w:rtl w:val="true"/>
        </w:rPr>
        <w:t>:</w:t>
      </w:r>
      <w:bookmarkEnd w:id="257"/>
    </w:p>
    <w:p>
      <w:pPr>
        <w:pStyle w:val="BookText"/>
        <w:rPr/>
      </w:pPr>
      <w:r>
        <w:rPr>
          <w:rFonts w:ascii="Amiri" w:hAnsi="Amiri" w:eastAsia="Amiri" w:cs="Amiri"/>
          <w:color w:val="111111"/>
          <w:sz w:val="28"/>
          <w:sz w:val="28"/>
          <w:szCs w:val="28"/>
          <w:rtl w:val="true"/>
          <w:lang w:bidi="ar-SA"/>
        </w:rPr>
        <w:t xml:space="preserve">روى الحاكم والخوارزمي والسيوطي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كنّا نشك وأهل البيت متوافرون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بالطف</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مجمل ما كان من ذلك التخطيط الغيبي والسر الإلهي لهذه النهضة التي من أجلها ترك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الحياة، اعتزازاً بدينه، وحرصاً على كرامة أمّة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فقابل أولئك الأشرار بعزيمة وثبات وإصرار على مواجهة الأخطار مهما كان نوعها</w:t>
      </w:r>
      <w:r>
        <w:rPr>
          <w:rFonts w:eastAsia="IRNazanin" w:cs="IRNazanin"/>
          <w:color w:val="111111"/>
          <w:sz w:val="28"/>
          <w:szCs w:val="28"/>
          <w:rtl w:val="true"/>
          <w:lang w:bidi="fa-IR"/>
        </w:rPr>
        <w:t xml:space="preserve">. </w:t>
      </w:r>
      <w:bookmarkStart w:id="258" w:name="pg10635_124987"/>
    </w:p>
    <w:p>
      <w:pPr>
        <w:pStyle w:val="BookText"/>
        <w:rPr/>
      </w:pPr>
      <w:bookmarkEnd w:id="258"/>
      <w:r>
        <w:rPr>
          <w:rFonts w:ascii="Amiri" w:hAnsi="Amiri" w:eastAsia="Amiri" w:cs="Amiri"/>
          <w:color w:val="111111"/>
          <w:sz w:val="28"/>
          <w:sz w:val="28"/>
          <w:szCs w:val="28"/>
          <w:rtl w:val="true"/>
          <w:lang w:bidi="ar-SA"/>
        </w:rPr>
        <w:t>رأى الموت هو الحياة الخالدة، وأن الحياة مع الذل هو الموت الذي لا حياة معه، وإنّ التراجع قيد أنملة هو نصر لأعداء الإسلام، فرفع شعار الثورة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هذه الروايات والأحاديث في كتب المسلمين نجد بعضهم قد وقف بالمرصاد لنهضة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يتبع هذه النهضة المباركة إمّا يكفرونه وإمّا يحاربونه، وهم يصفون في محاضراتهم الفضائية التحريضية كل شيء يرتبط بتعظيم الشعائر، كالبكاء وإقامة المآتم بالبدعة، وكأنهم لم يمروا بهذه الروايات والأحاديث التي ذكرتها المصادر المعتبرة عند الفريقين، بإقامة المجالس والبكاء من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أن يُقتل سبطه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فسيرتنا نحن وقسم كبير من أهل السنّة من المتعاطفين على طبق هذا الكم الهائل من الأحاديث والروايات الشريفة، فهي سيرة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فنبكي ونقيمالمآتم ونأخذ الدروس من نهضة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تأسياً واقتداءً بالرسول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واتّباعاً لسيرته صوات الله عليه وعلى آله الطاهرين</w:t>
      </w:r>
      <w:r>
        <w:rPr>
          <w:rFonts w:eastAsia="IRNazanin" w:cs="IRNazanin"/>
          <w:color w:val="111111"/>
          <w:sz w:val="28"/>
          <w:szCs w:val="28"/>
          <w:rtl w:val="true"/>
          <w:lang w:bidi="fa-IR"/>
        </w:rPr>
        <w:t>.</w:t>
      </w:r>
    </w:p>
    <w:p>
      <w:pPr>
        <w:pStyle w:val="Heading4"/>
        <w:numPr>
          <w:ilvl w:val="3"/>
          <w:numId w:val="1"/>
        </w:numPr>
        <w:rPr/>
      </w:pPr>
      <w:bookmarkStart w:id="259" w:name="__RefHeading___Toc1365474_372815092"/>
      <w:bookmarkStart w:id="260" w:name="_Toc97"/>
      <w:bookmarkEnd w:id="259"/>
      <w:r>
        <w:rPr>
          <w:rtl w:val="true"/>
        </w:rPr>
        <w:t>المطلب السادس</w:t>
      </w:r>
      <w:r>
        <w:rPr>
          <w:rtl w:val="true"/>
        </w:rPr>
        <w:t xml:space="preserve">: </w:t>
      </w:r>
      <w:r>
        <w:rPr>
          <w:rtl w:val="true"/>
        </w:rPr>
        <w:t>نبذة مختصرة عن مصرعه وشهادته</w:t>
      </w:r>
      <w:r>
        <w:rPr>
          <w:rtl w:val="true"/>
        </w:rPr>
        <w:t>(</w:t>
      </w:r>
      <w:r>
        <w:rPr>
          <w:rtl w:val="true"/>
        </w:rPr>
        <w:t>علیه السلام</w:t>
      </w:r>
      <w:r>
        <w:rPr>
          <w:rtl w:val="true"/>
        </w:rPr>
        <w:t>)</w:t>
      </w:r>
      <w:bookmarkEnd w:id="260"/>
    </w:p>
    <w:p>
      <w:pPr>
        <w:pStyle w:val="Heading5"/>
        <w:numPr>
          <w:ilvl w:val="4"/>
          <w:numId w:val="1"/>
        </w:numPr>
        <w:rPr/>
      </w:pPr>
      <w:bookmarkStart w:id="261" w:name="__RefHeading___Toc1365476_372815092"/>
      <w:bookmarkStart w:id="262" w:name="_Toc98"/>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سنذكر هنا عدة روايات من مصادر السنّة والشيعة بخصوص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اهتزّت لأجلها السماوات والأرض، وهي كالتالي</w:t>
      </w:r>
      <w:r>
        <w:rPr>
          <w:rFonts w:eastAsia="IRNazanin" w:cs="IRNazanin"/>
          <w:color w:val="111111"/>
          <w:sz w:val="28"/>
          <w:szCs w:val="28"/>
          <w:rtl w:val="true"/>
          <w:lang w:bidi="fa-IR"/>
        </w:rPr>
        <w:t>:</w:t>
      </w:r>
    </w:p>
    <w:p>
      <w:pPr>
        <w:pStyle w:val="Heading5"/>
        <w:numPr>
          <w:ilvl w:val="4"/>
          <w:numId w:val="1"/>
        </w:numPr>
        <w:rPr/>
      </w:pPr>
      <w:bookmarkStart w:id="263" w:name="__RefHeading___Toc1365478_372815092"/>
      <w:bookmarkStart w:id="264" w:name="_Toc99"/>
      <w:bookmarkEnd w:id="263"/>
      <w:r>
        <w:rPr>
          <w:rtl w:val="true"/>
        </w:rPr>
        <w:t>أولاً</w:t>
      </w:r>
      <w:r>
        <w:rPr>
          <w:rtl w:val="true"/>
        </w:rPr>
        <w:t xml:space="preserve">: </w:t>
      </w:r>
      <w:r>
        <w:rPr>
          <w:rtl w:val="true"/>
        </w:rPr>
        <w:t>في مصادر السنة</w:t>
      </w:r>
      <w:bookmarkEnd w:id="264"/>
    </w:p>
    <w:p>
      <w:pPr>
        <w:pStyle w:val="Heading6"/>
        <w:numPr>
          <w:ilvl w:val="5"/>
          <w:numId w:val="1"/>
        </w:numPr>
        <w:rPr/>
      </w:pPr>
      <w:bookmarkStart w:id="265" w:name="__RefHeading___Toc1365480_372815092"/>
      <w:bookmarkStart w:id="266" w:name="_Toc100"/>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نذكر فيما يلي بعضها</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1365482_372815092"/>
      <w:bookmarkStart w:id="268" w:name="_Toc101"/>
      <w:bookmarkEnd w:id="267"/>
      <w:r>
        <w:rPr>
          <w:rtl w:val="true"/>
        </w:rPr>
        <w:t>الرواية الأولى</w:t>
      </w:r>
      <w:r>
        <w:rPr>
          <w:rtl w:val="true"/>
        </w:rPr>
        <w:t>:</w:t>
      </w:r>
      <w:bookmarkEnd w:id="26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للقندوزي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ساعات من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النهار ملطخاً بدمه رامقاً بطرفه إلى السماء، وينادي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إلهي، صبراً على قضائك ولا معبود سواك، يا غياث المستغيثين، فتبادر إليه أربعون فارساً يريدون حزّ راسه الشريف المكرم المبارك المقّدس المنّور، ويقول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عجّلو بقتله، فدنى منه شبث بن وبعي، فرمقه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 فرمى السيف من يده، وولّى هارباً،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ألقى الله بدمك يا حسين، فأقبل إلى شبث سنان بن أنس النخعي، وكان كوسج اللحية قصيراً أبرصاً أشبه الخلق بالشمر اللعين،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ما تقل له ثكلتك أمّك؟ قال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سنان، إنه قد فتح عينيه في وجهي فشبهتما بعين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منه سنان، ففتح عينيه في وجهه، فارتعدت يده وسقط السيف منها، وولّى هارباً، فأقبل إلى سنان الشمر اللعين،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مالك رجعت عن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شمر إنّه فتح عينيه في وجهي، فذكرت هيبة أبيه على بن أبي طالب ففزعت، فلم أقدر على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الشمر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جبان في الحرب، فو الله ما كان أحد غيري أحق مني بقتل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ركب على صدرهالشريف ووضع السيف في نحره، وهمّ أن يذبحه، ففتح عينيه في وجه 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من أنت فقد ارتقت مرتقى عظيماً؟ فقال له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ركبك هو الشمر بن ذي الجوشن الضبابي،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أتعرفني يا شمر؟ نعم، أنت الحسين بن علي، وجدك رسول الله، وأمك الزهراء وأخوك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فإذا علمت ذلك فلِمَ تقتلني؟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بذلك الجائزة من يزيد،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أيما أحب اليك، الجائزة من يزيد أم شفاعة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الشمر الملعون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دانق من جائزة يزيد أحب إلى الشمر من شفاعة جدك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 أن تكشف لي بطنك، فكشف بطنه فإذا بطنه أبرص كبطن الكلاب، وشعره كشعر الخنازير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لقد صدق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ولدك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بأرض يقال لها كربلاء، يقتله رجل أبرص أشبه بالكلاب والخنازير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الشمر اللعين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تشبّهني بالكلاب والخنازير، فوالله لأذبحك من قفاك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الملعون قطع الرأس الشريف المبارك، وكلما قطع منع عضواً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يا محمّد، يا أبا القاسماه، ويا أبتا يا علياه، يا أماه يا </w:t>
      </w:r>
      <w:bookmarkStart w:id="269" w:name="pg10635_124989"/>
    </w:p>
    <w:p>
      <w:pPr>
        <w:pStyle w:val="BookText"/>
        <w:rPr/>
      </w:pPr>
      <w:bookmarkEnd w:id="269"/>
      <w:r>
        <w:rPr>
          <w:rFonts w:ascii="Amiri" w:hAnsi="Amiri" w:eastAsia="Amiri" w:cs="Amiri"/>
          <w:color w:val="111111"/>
          <w:sz w:val="28"/>
          <w:sz w:val="28"/>
          <w:szCs w:val="28"/>
          <w:rtl w:val="true"/>
          <w:lang w:bidi="ar-SA"/>
        </w:rPr>
        <w:t>فاطمتاه، أقتل مظلوماً، وأذبح عطشاناً وأموت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اجتزّه وعلاه على القنا كبر وكبر العسكر ثلاث تكبيرات، وتزلزلت الأرض واظلمت الدنيا، وأمطرت السماء دماً عبيطاً، وينادي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والله الحسين بن علي بن أبي طالب، قتل والله الإمام ابن الإمام، قتل الأسد الباسل، وكهف الأرامل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قتله، يوم الجمعة عاشر المحرم الحرام سنة إحدى وستين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1365484_372815092"/>
      <w:bookmarkStart w:id="271" w:name="_Toc102"/>
      <w:bookmarkEnd w:id="270"/>
      <w:r>
        <w:rPr>
          <w:rtl w:val="true"/>
        </w:rPr>
        <w:t>الرواية الثانية</w:t>
      </w:r>
      <w:r>
        <w:rPr>
          <w:rtl w:val="true"/>
        </w:rPr>
        <w:t>:</w:t>
      </w:r>
      <w:bookmarkEnd w:id="271"/>
    </w:p>
    <w:p>
      <w:pPr>
        <w:pStyle w:val="BookText"/>
        <w:rPr/>
      </w:pPr>
      <w:r>
        <w:rPr>
          <w:rFonts w:ascii="Amiri" w:hAnsi="Amiri" w:eastAsia="Amiri" w:cs="Amiri"/>
          <w:color w:val="111111"/>
          <w:sz w:val="28"/>
          <w:sz w:val="28"/>
          <w:szCs w:val="28"/>
          <w:rtl w:val="true"/>
          <w:lang w:bidi="ar-SA"/>
        </w:rPr>
        <w:t xml:space="preserve">قال أبو الفداء وابن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واشتدّ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فقدم ليشرب، فرمى بسهم فوقع في فمه، فناده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ما تنظرون بالرجل اقتلوه، فضربه زرعة بن شريك على كفه، وضربه آخر على عاتقه، وطعنه سنان بن أنس النخعي بالرمح، فوقع، فنزل إليه فذبحه، واحتز رأسه،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نزل واحتز رأسه شمر المذكور، وجاء به إلى عمر بن سعد، فأمر عمر بن سعد جماعة فوطؤوا صدر الحسين وظهره بخيولهم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قلت في ذلك مضمّناً عجز بيت من الحماسة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أرأسُ السَّبطِ يُنقلُ والسبايا</w:t>
      </w:r>
    </w:p>
    <w:p>
      <w:pPr>
        <w:pStyle w:val="BookText"/>
        <w:rPr/>
      </w:pPr>
      <w:r>
        <w:rPr>
          <w:rFonts w:ascii="Amiri" w:hAnsi="Amiri" w:eastAsia="Amiri" w:cs="Amiri"/>
          <w:color w:val="111111"/>
          <w:sz w:val="28"/>
          <w:sz w:val="28"/>
          <w:szCs w:val="28"/>
          <w:rtl w:val="true"/>
          <w:lang w:bidi="ar-SA"/>
        </w:rPr>
        <w:t>يطافُ بها وفوقَ الأرضِ رأسُ</w:t>
      </w:r>
    </w:p>
    <w:p>
      <w:pPr>
        <w:pStyle w:val="BookText"/>
        <w:rPr/>
      </w:pPr>
      <w:r>
        <w:rPr>
          <w:rFonts w:ascii="Amiri" w:hAnsi="Amiri" w:eastAsia="Amiri" w:cs="Amiri"/>
          <w:color w:val="111111"/>
          <w:sz w:val="28"/>
          <w:sz w:val="28"/>
          <w:szCs w:val="28"/>
          <w:rtl w:val="true"/>
          <w:lang w:bidi="ar-SA"/>
        </w:rPr>
        <w:t>ومالي غَير هذا السبيِ ذُخْرٌ</w:t>
      </w:r>
    </w:p>
    <w:p>
      <w:pPr>
        <w:pStyle w:val="BookText"/>
        <w:rPr/>
      </w:pPr>
      <w:r>
        <w:rPr>
          <w:rFonts w:ascii="Amiri" w:hAnsi="Amiri" w:eastAsia="Amiri" w:cs="Amiri"/>
          <w:color w:val="111111"/>
          <w:sz w:val="28"/>
          <w:sz w:val="28"/>
          <w:szCs w:val="28"/>
          <w:rtl w:val="true"/>
          <w:lang w:bidi="ar-SA"/>
        </w:rPr>
        <w:t>ومالي غيرُ هذا الرأسِ رأسُ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72" w:name="pg10635_124990"/>
    </w:p>
    <w:p>
      <w:pPr>
        <w:pStyle w:val="Heading6"/>
        <w:numPr>
          <w:ilvl w:val="5"/>
          <w:numId w:val="1"/>
        </w:numPr>
        <w:rPr/>
      </w:pPr>
      <w:bookmarkStart w:id="273" w:name="__RefHeading___Toc1365486_372815092"/>
      <w:bookmarkStart w:id="274" w:name="_Toc103"/>
      <w:bookmarkEnd w:id="272"/>
      <w:bookmarkEnd w:id="273"/>
      <w:r>
        <w:rPr>
          <w:rtl w:val="true"/>
        </w:rPr>
        <w:t>الرواية الثالثة</w:t>
      </w:r>
      <w:r>
        <w:rPr>
          <w:rtl w:val="true"/>
        </w:rPr>
        <w:t>:</w:t>
      </w:r>
      <w:bookmarkEnd w:id="274"/>
    </w:p>
    <w:p>
      <w:pPr>
        <w:pStyle w:val="BookText"/>
        <w:rPr/>
      </w:pPr>
      <w:r>
        <w:rPr>
          <w:rFonts w:ascii="Amiri" w:hAnsi="Amiri" w:eastAsia="Amiri" w:cs="Amiri"/>
          <w:color w:val="111111"/>
          <w:sz w:val="28"/>
          <w:sz w:val="28"/>
          <w:szCs w:val="28"/>
          <w:rtl w:val="true"/>
          <w:lang w:bidi="ar-SA"/>
        </w:rPr>
        <w:t>جاء في كتاب الأخبار الطوال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وبقي الحسين وحده، فحمل عليه مالك بن بشر الكندي، فضربه بالسيف على رأسه، وعليه بْرنُسِ خزّ فقطعه، وأفقى السيف إلى رأسه، فجرحه، فألقى الحسين البرْنسَ، ودعا بقَلنْسُوة، فلبسها، ثم اعتمّ بعمامة، وجلس فدعا بصبي له صغير، فأجلسه في حجره، فرماه رجل من بني أسد، وهو في حجر الحسين بمشقص،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ملياً جالساً ولو شاؤوا أن يقتلوه قتلوه، غير أنكلّ قبيلة كانت تتكل على غيرها، وتكره الأقدام على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وعطش الحسين، فدعا بقدحٍ من ماء، فلما وضعه في فيه رماه الحصين بن نمير بسهم، فدخل فمه وحال بينه وبين شرب الماء، فوضع القدح من يده، ولما رأى القوم قد أحجموا عنه، قام يتمشى على المسناة نحو الفرات فحالوا بينه وبين الماء، فأنصرف إلى موضعه الذي كان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 له رجل من القوم بسهم، فأثبته في عاتقه، فنزع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وضربه زُرعة بن شريك التميمي بالسيف، واتقاه الحسين بيده، فأسرع السيف في يده، وحمل عليه سنان بن أوس النّخعي، فطعنه، فسقط، ونزل إليه حولي بن يزيد الأصبحي ليحز رأسه، فارعدت يداه، فنزل أخوه شبل بن يزيد، فاحتز رأسه، فدفعه إلى أخيه حولي</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الدينوري، أحمد،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المغازلي،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قاتل الحسين في تابوت من نار، عليه نصف عذاب أهل النار</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ابن المغازلي، علي،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القندوزي، سليمان بن إبراهيم،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365488_372815092"/>
      <w:bookmarkStart w:id="276" w:name="_Toc104"/>
      <w:bookmarkEnd w:id="275"/>
      <w:r>
        <w:rPr>
          <w:rtl w:val="true"/>
        </w:rPr>
        <w:t>ثانياً</w:t>
      </w:r>
      <w:r>
        <w:rPr>
          <w:rtl w:val="true"/>
        </w:rPr>
        <w:t xml:space="preserve">: </w:t>
      </w:r>
      <w:r>
        <w:rPr>
          <w:rtl w:val="true"/>
        </w:rPr>
        <w:t>في مصادر الشيعة</w:t>
      </w:r>
      <w:bookmarkEnd w:id="276"/>
    </w:p>
    <w:p>
      <w:pPr>
        <w:pStyle w:val="Heading6"/>
        <w:numPr>
          <w:ilvl w:val="5"/>
          <w:numId w:val="1"/>
        </w:numPr>
        <w:rPr/>
      </w:pPr>
      <w:bookmarkStart w:id="277" w:name="__RefHeading___Toc1365490_372815092"/>
      <w:bookmarkStart w:id="278" w:name="_Toc105"/>
      <w:bookmarkEnd w:id="277"/>
      <w:r>
        <w:rPr>
          <w:rtl w:val="true"/>
        </w:rPr>
        <w:t>اشارة</w:t>
      </w:r>
      <w:bookmarkEnd w:id="27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نذكر فيما يلي بعض الروايات التي وردت في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79" w:name="pg10635_124991"/>
    </w:p>
    <w:p>
      <w:pPr>
        <w:pStyle w:val="Heading6"/>
        <w:numPr>
          <w:ilvl w:val="5"/>
          <w:numId w:val="1"/>
        </w:numPr>
        <w:rPr/>
      </w:pPr>
      <w:bookmarkStart w:id="280" w:name="__RefHeading___Toc1365492_372815092"/>
      <w:bookmarkStart w:id="281" w:name="_Toc106"/>
      <w:bookmarkEnd w:id="279"/>
      <w:bookmarkEnd w:id="280"/>
      <w:r>
        <w:rPr>
          <w:rtl w:val="true"/>
        </w:rPr>
        <w:t>الرواية الأولى</w:t>
      </w:r>
      <w:r>
        <w:rPr>
          <w:rtl w:val="true"/>
        </w:rPr>
        <w:t>:</w:t>
      </w:r>
      <w:bookmarkEnd w:id="281"/>
    </w:p>
    <w:p>
      <w:pPr>
        <w:pStyle w:val="BookText"/>
        <w:rPr/>
      </w:pPr>
      <w:r>
        <w:rPr>
          <w:rFonts w:ascii="IRNazanin" w:hAnsi="IRNazanin" w:eastAsia="IRNazanin"/>
          <w:color w:val="111111"/>
          <w:sz w:val="28"/>
          <w:sz w:val="28"/>
          <w:szCs w:val="28"/>
          <w:rtl w:val="true"/>
          <w:lang w:bidi="fa-IR"/>
        </w:rPr>
        <w:t>قال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يوم كيوم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ازدلف إليه ثلاثون ألف رجل يزعمون أنهم من هذه الأمة، كلٌ يتقرّب إلى الله عزوجل بدمه، وهو بالله يذكرهم، فلا يتعطفون حتى قتلوه بغياً وظلماً وعدواناً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ابن طاووس، علي،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يوم عاشوراء مَن طَعَنَ أبي، ولم يقتله أبي، فلما انتقلت الإمامة إليَّ علمت أنّ أحداً من محبينا كان في صلبه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1365494_372815092"/>
      <w:bookmarkStart w:id="283" w:name="_Toc107"/>
      <w:bookmarkEnd w:id="282"/>
      <w:r>
        <w:rPr>
          <w:rtl w:val="true"/>
        </w:rPr>
        <w:t>الرواية الثالثة</w:t>
      </w:r>
      <w:r>
        <w:rPr>
          <w:rtl w:val="true"/>
        </w:rPr>
        <w:t>:</w:t>
      </w:r>
      <w:bookmarkEnd w:id="2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يميناً وشمالاً ولا يرى أحداً، فرفع رأسه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ترى ما يصنع بولد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بنو كلاب بينه وبين الماء، ورمى بسهم فوقع في نحره، وخرّ عن فرسه، فأخذ السهم فرمى به، وجعل يتلقّى الدم بكفه، فلما امتلات لطخ بها رأسه ولحيته،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الله عزّ وجلّ، وأنا مظلوم متلطّخ بدمي، ثم خرّ على خدّه الأيسر صريعاً، وأقبل عدّو الله، سنان الأيادي وشمر بن ذي الجوشن العامري في رجال من أهل الشام حتى وقفوا على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أريحوا الرجل، فنزل سنان بن أنس الأيادي وأخذ بلحية الحسين، وجعل يضرب بالسيف في حلقه،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لأحتز رأسك وأنا أعلم أنك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الناس أماً وأباً، وأقبل فرس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لطّخ عرفه وناصيته بدم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يركض ويصهل، فسمع </w:t>
      </w:r>
    </w:p>
    <w:p>
      <w:pPr>
        <w:pStyle w:val="BookText"/>
        <w:rPr/>
      </w:pPr>
      <w:r>
        <w:rPr>
          <w:rFonts w:ascii="IRNazanin" w:hAnsi="IRNazanin" w:eastAsia="IRNazanin"/>
          <w:color w:val="111111"/>
          <w:sz w:val="28"/>
          <w:sz w:val="28"/>
          <w:szCs w:val="28"/>
          <w:rtl w:val="true"/>
          <w:lang w:bidi="fa-IR"/>
        </w:rPr>
        <w:t>بنات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صهيله، فخرجن، فإذا الفرس بلا راكب، فعرفن أن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وخرجت أم كلثوم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واضعة يدها علىرأسها، تندب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هذا الحسين بالعراء، قد سلب العمامة والرداء</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 روحه ثمناً للقرآن الكريم، وثمناً لكل ما تسمو به الإنسانية من شرف وعز وإباء، وقد كان الثمن الذي بذله غالياً وعظيماً، فقد قتل مظلوماً مهضوماً غريباً، بعد أن فُجع بأبنائه وأهل بيته وأصحابه، وذبح وهوعطشان أمام عائلته، فأيّ ثمن أغلى من هذا الثمن الذي قدمه الإمام قرباناً خالصاً؟</w:t>
      </w:r>
    </w:p>
    <w:p>
      <w:pPr>
        <w:pStyle w:val="BookText"/>
        <w:rPr/>
      </w:pPr>
      <w:r>
        <w:rPr>
          <w:rFonts w:ascii="Amiri" w:hAnsi="Amiri" w:eastAsia="Amiri" w:cs="Amiri"/>
          <w:color w:val="111111"/>
          <w:sz w:val="28"/>
          <w:sz w:val="28"/>
          <w:szCs w:val="28"/>
          <w:rtl w:val="true"/>
          <w:lang w:bidi="ar-SA"/>
        </w:rPr>
        <w:t>لقد رفع الإمام العظيم راية الإسلام عالية خفّاقة بدمه الزاكي ودماء الشهداء من أهل بيته وأصحابه، وهي تضيء في رحاب هذا الكون وتفتح الآفاق الكريمة لشعوب العالم وأمم الأرض لحريتهم وكرامتهم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استشهد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الفتح في ربوع المعمورة،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فإنه من لحق بي منكم استشهد معي، ومن تخلّف لم يبلغ الفتح، والسلام</w:t>
      </w:r>
      <w:r>
        <w:rPr>
          <w:rFonts w:eastAsia="IRNazanin" w:cs="IRNazanin"/>
          <w:color w:val="111111"/>
          <w:sz w:val="28"/>
          <w:szCs w:val="28"/>
          <w:rtl w:val="true"/>
          <w:lang w:bidi="fa-IR"/>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يرى صلوات الله عليه الفتح في هذه الشهادة، لينقذ المجتمع من الاستعباد، ومن حكم الأمويين الذين كفروا بحقوق الإنسان، وحولوا البلاد إلى مزرعة لهم يصيبون منها حيث ما شاؤوا</w:t>
      </w:r>
      <w:r>
        <w:rPr>
          <w:rFonts w:eastAsia="Amiri" w:cs="Amiri" w:ascii="Amiri" w:hAnsi="Amiri"/>
          <w:color w:val="111111"/>
          <w:sz w:val="28"/>
          <w:szCs w:val="28"/>
          <w:rtl w:val="true"/>
          <w:lang w:bidi="ar-SA"/>
        </w:rPr>
        <w:t xml:space="preserve">. </w:t>
      </w:r>
      <w:bookmarkStart w:id="284" w:name="pg10635_124993"/>
    </w:p>
    <w:p>
      <w:pPr>
        <w:pStyle w:val="Heading3"/>
        <w:numPr>
          <w:ilvl w:val="2"/>
          <w:numId w:val="1"/>
        </w:numPr>
        <w:rPr/>
      </w:pPr>
      <w:bookmarkStart w:id="285" w:name="__RefHeading___Toc1365496_372815092"/>
      <w:bookmarkStart w:id="286" w:name="_Toc108"/>
      <w:bookmarkEnd w:id="284"/>
      <w:bookmarkEnd w:id="285"/>
      <w:r>
        <w:rPr>
          <w:rtl w:val="true"/>
        </w:rPr>
        <w:t>المبحث الرابع</w:t>
      </w:r>
      <w:r>
        <w:rPr>
          <w:rtl w:val="true"/>
        </w:rPr>
        <w:t xml:space="preserve">: </w:t>
      </w:r>
      <w:r>
        <w:rPr>
          <w:rtl w:val="true"/>
        </w:rPr>
        <w:t>أهداف الثورة الحسينية المباركة</w:t>
      </w:r>
      <w:bookmarkEnd w:id="286"/>
    </w:p>
    <w:p>
      <w:pPr>
        <w:pStyle w:val="Heading4"/>
        <w:numPr>
          <w:ilvl w:val="3"/>
          <w:numId w:val="1"/>
        </w:numPr>
        <w:rPr/>
      </w:pPr>
      <w:bookmarkStart w:id="287" w:name="__RefHeading___Toc1365498_372815092"/>
      <w:bookmarkStart w:id="288" w:name="_Toc109"/>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سنتعرض في هذا المبحث لبيان أهم الأهداف لثورة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لأجلها قام بتلك الثورة العظيمة، وسيكون البحث لبيانها على النحو التالي</w:t>
      </w:r>
      <w:r>
        <w:rPr>
          <w:rFonts w:eastAsia="IRNazanin" w:cs="IRNazanin"/>
          <w:color w:val="111111"/>
          <w:sz w:val="28"/>
          <w:szCs w:val="28"/>
          <w:rtl w:val="true"/>
          <w:lang w:bidi="fa-IR"/>
        </w:rPr>
        <w:t>:</w:t>
      </w:r>
    </w:p>
    <w:p>
      <w:pPr>
        <w:pStyle w:val="Heading4"/>
        <w:numPr>
          <w:ilvl w:val="3"/>
          <w:numId w:val="1"/>
        </w:numPr>
        <w:rPr/>
      </w:pPr>
      <w:bookmarkStart w:id="289" w:name="__RefHeading___Toc1365500_372815092"/>
      <w:bookmarkStart w:id="290" w:name="_Toc110"/>
      <w:bookmarkEnd w:id="289"/>
      <w:r>
        <w:rPr>
          <w:rtl w:val="true"/>
        </w:rPr>
        <w:t>المطلب الأوّل</w:t>
      </w:r>
      <w:r>
        <w:rPr>
          <w:rtl w:val="true"/>
        </w:rPr>
        <w:t xml:space="preserve">: </w:t>
      </w:r>
      <w:r>
        <w:rPr>
          <w:rtl w:val="true"/>
        </w:rPr>
        <w:t>الاعتراض على الخلافة الغاصبة</w:t>
      </w:r>
      <w:bookmarkEnd w:id="290"/>
    </w:p>
    <w:p>
      <w:pPr>
        <w:pStyle w:val="BookText"/>
        <w:rPr/>
      </w:pP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أحقّيته بهذا الأمر، وهذا ماجاء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النبوة، ومعدن الرسالة، ومختلف الملائكة، ومحل الرحمة، وبنا فتح الله وبنا ختم، ويزيد رجلٌ فاسقٌ، شاربُ الخمر، قاتل النفس المحرمة، معُلنٌ بالفسق، ومثلي لا يبايع مثله، ولكن نصبح وتُصبحون، وننظر وتنظرون أينا أحقُ بالبيعة والخلافة</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لمروان بن الحكم حينما أشار عليه ببيعة يزيد،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إليه راجعون، وعلى الإسلام السلام إذ قد بُليت الأمة براعٍ مثل يزيد، ولقد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على آل أبي سفيان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الحلي، نجم الدين محمّد، 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ذلك شدة التصلّب والإباء، وهو سيّد الإباء، وهذه البيعة كانت مُنكر من المنكرات، لكن خصوص هذا المنكر يشدد الإسلام النهي عنه أكثر من بقية </w:t>
      </w:r>
      <w:bookmarkStart w:id="291" w:name="pg10635_124994"/>
    </w:p>
    <w:p>
      <w:pPr>
        <w:pStyle w:val="BookText"/>
        <w:rPr/>
      </w:pPr>
      <w:bookmarkEnd w:id="291"/>
      <w:r>
        <w:rPr>
          <w:rFonts w:ascii="IRNazanin" w:hAnsi="IRNazanin" w:eastAsia="IRNazanin"/>
          <w:color w:val="111111"/>
          <w:sz w:val="28"/>
          <w:sz w:val="28"/>
          <w:szCs w:val="28"/>
          <w:rtl w:val="true"/>
          <w:lang w:bidi="fa-IR"/>
        </w:rPr>
        <w:t xml:space="preserve">المنكرات، وهذا الوجه يركز على مصادمة ظاهرة الخلافة الغاصبة، وهذا باطل، وعلى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مشروع، وقد تذرّع المنافقون الأوائل ببعض المتشابهات الدينية المعلومة البطلان،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شُورَى بَيْنَهُمْ </w:t>
      </w:r>
      <w:r>
        <w:rPr>
          <w:rFonts w:eastAsia="IRNazanin" w:cs="IRNazanin"/>
          <w:color w:val="111111"/>
          <w:sz w:val="28"/>
          <w:szCs w:val="28"/>
          <w:rtl w:val="true"/>
          <w:lang w:bidi="fa-IR"/>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فِي الْأَمْرِ </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سبب لانتقال الخلافة لثلة من المنافقين، لا يرتبطون للدين بصلة، فعادوا الرسم الجاهلي والقبائلي إلى أمور المسلمين، وآنذاك كان الإسلام حديث العهد والناس حديثو عهد بالدين، وحكام بني أميّة كالذئاب متسترين بالدين ظاهراً، وفي حقيقتهم هم يمزقون الدين من الباطن، وهذا لم يكن مكشوفاً للأمة الإسلامية، وهو منكر من المنكرات، لأنّ هدفه طمس ومحو وزوال أصل الدين الحنيف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خروجه بهذه العلة وهي المعارضة العلنيه للخلافة الغاصبة، وبيان أحقّيته بالقرآن والسنّة النبويّة</w:t>
      </w:r>
      <w:r>
        <w:rPr>
          <w:rFonts w:eastAsia="IRNazanin" w:cs="IRNazanin"/>
          <w:color w:val="111111"/>
          <w:sz w:val="28"/>
          <w:szCs w:val="28"/>
          <w:rtl w:val="true"/>
          <w:lang w:bidi="fa-IR"/>
        </w:rPr>
        <w:t>.</w:t>
      </w:r>
    </w:p>
    <w:p>
      <w:pPr>
        <w:pStyle w:val="Heading4"/>
        <w:numPr>
          <w:ilvl w:val="3"/>
          <w:numId w:val="1"/>
        </w:numPr>
        <w:rPr/>
      </w:pPr>
      <w:bookmarkStart w:id="292" w:name="__RefHeading___Toc1365502_372815092"/>
      <w:bookmarkStart w:id="293" w:name="_Toc111"/>
      <w:bookmarkEnd w:id="292"/>
      <w:r>
        <w:rPr>
          <w:rtl w:val="true"/>
        </w:rPr>
        <w:t>المطلب الثاني</w:t>
      </w:r>
      <w:r>
        <w:rPr>
          <w:rtl w:val="true"/>
        </w:rPr>
        <w:t xml:space="preserve">: </w:t>
      </w:r>
      <w:r>
        <w:rPr>
          <w:rtl w:val="true"/>
        </w:rPr>
        <w:t>إقامة الإمامة الإلهية</w:t>
      </w:r>
      <w:bookmarkEnd w:id="293"/>
    </w:p>
    <w:p>
      <w:pPr>
        <w:pStyle w:val="BookText"/>
        <w:rPr/>
      </w:pPr>
      <w:r>
        <w:rPr>
          <w:rFonts w:ascii="IRNazanin" w:hAnsi="IRNazanin" w:eastAsia="IRNazanin"/>
          <w:color w:val="111111"/>
          <w:sz w:val="28"/>
          <w:sz w:val="28"/>
          <w:szCs w:val="28"/>
          <w:rtl w:val="true"/>
          <w:lang w:bidi="fa-IR"/>
        </w:rPr>
        <w:t>إن إقامة الإمامة الإلهية كان أساس نهضته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نوع من أنواع الدفاع عن الولاية والإمامة،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وتجسّد الولايه الحقة الإلهية، وإنكاره بيعة يزيد هو نوع من التبليغ، ونشر لمفهوم الإمامة والدعوة إليها، وقد قال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الإصلاح في أمة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لآمر بالمعروفوأنهى عن المنكر وأسير بسيرة جدي وأبي</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ابن شهرآشوب، محمد بن علي،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0635_124995"/>
    </w:p>
    <w:p>
      <w:pPr>
        <w:pStyle w:val="BookText"/>
        <w:rPr/>
      </w:pPr>
      <w:bookmarkEnd w:id="294"/>
      <w:r>
        <w:rPr>
          <w:rFonts w:ascii="IRNazanin" w:hAnsi="IRNazanin" w:eastAsia="IRNazanin"/>
          <w:color w:val="111111"/>
          <w:sz w:val="28"/>
          <w:sz w:val="28"/>
          <w:szCs w:val="28"/>
          <w:rtl w:val="true"/>
          <w:lang w:bidi="fa-IR"/>
        </w:rPr>
        <w:t>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إبطال شرعية الثلاثة الذين غصبوا الخلافة من مستحقيها، وهذا هو إحياء للإمامة والولاية، وهذا في حد ذاته هو أمر بالمعروف والنهي عن المنكر؛ لأن المعروف هو إحياء هذه القضية، وهي أساس العقيدة، والمنكر هو الخلافة الباطلة</w:t>
      </w:r>
      <w:r>
        <w:rPr>
          <w:rFonts w:eastAsia="IRNazanin" w:cs="IRNazanin"/>
          <w:color w:val="111111"/>
          <w:sz w:val="28"/>
          <w:szCs w:val="28"/>
          <w:rtl w:val="true"/>
          <w:lang w:bidi="fa-IR"/>
        </w:rPr>
        <w:t>.</w:t>
      </w:r>
    </w:p>
    <w:p>
      <w:pPr>
        <w:pStyle w:val="Heading4"/>
        <w:numPr>
          <w:ilvl w:val="3"/>
          <w:numId w:val="1"/>
        </w:numPr>
        <w:rPr/>
      </w:pPr>
      <w:bookmarkStart w:id="295" w:name="__RefHeading___Toc1365504_372815092"/>
      <w:bookmarkStart w:id="296" w:name="_Toc112"/>
      <w:bookmarkEnd w:id="295"/>
      <w:r>
        <w:rPr>
          <w:rtl w:val="true"/>
        </w:rPr>
        <w:t>المطلب الثالث</w:t>
      </w:r>
      <w:r>
        <w:rPr>
          <w:rtl w:val="true"/>
        </w:rPr>
        <w:t xml:space="preserve">: </w:t>
      </w:r>
      <w:r>
        <w:rPr>
          <w:rtl w:val="true"/>
        </w:rPr>
        <w:t>العزة والكرامة</w:t>
      </w:r>
      <w:bookmarkEnd w:id="296"/>
    </w:p>
    <w:p>
      <w:pPr>
        <w:pStyle w:val="BookText"/>
        <w:rPr/>
      </w:pPr>
      <w:r>
        <w:rPr>
          <w:rFonts w:ascii="Amiri" w:hAnsi="Amiri" w:eastAsia="Amiri" w:cs="Amiri"/>
          <w:color w:val="111111"/>
          <w:sz w:val="28"/>
          <w:sz w:val="28"/>
          <w:szCs w:val="28"/>
          <w:rtl w:val="true"/>
          <w:lang w:bidi="ar-SA"/>
        </w:rPr>
        <w:t>وهذه هي من أوثق الأسباب التي قام من أجلها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أراد الأمويون إرغامه على الذل والخنوع، فأبى أن يعيش إلّا عزيزاً تحت ظلال السيوف والرماح، 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الدعّي ابن الدّعيَّ قَد رَكَزَ بينَ اثنَتَين، بين السلةِ والذَّلة، وهيَهات مِنّا الذَّلَّة، يأبى الله لَناَ ذلك ورسُولُهُ، ونفوسٌ أبيَّةٌ، وأنُوفٌ حميَّةٌ مِنْ أنْ نؤثَر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ابن عساكر، علي بن الحسن، تاريخ مدينه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الخوارزمي،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الطبراني، سليمان بن أحمد،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ابن عساكر، علي بن الحسن،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عانق الموت بعزّة وضحّى بكلِّ شيء لأجل الإسلام وحريته وكرامته</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365506_372815092"/>
      <w:bookmarkStart w:id="298" w:name="_Toc113"/>
      <w:bookmarkEnd w:id="297"/>
      <w:r>
        <w:rPr>
          <w:rtl w:val="true"/>
        </w:rPr>
        <w:t>المطلب الرابع</w:t>
      </w:r>
      <w:r>
        <w:rPr>
          <w:rtl w:val="true"/>
        </w:rPr>
        <w:t xml:space="preserve">: </w:t>
      </w:r>
      <w:r>
        <w:rPr>
          <w:rtl w:val="true"/>
        </w:rPr>
        <w:t>غدر الأمويين وفتكهم</w:t>
      </w:r>
      <w:bookmarkEnd w:id="2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 الأمويين لا يتركونه، ولا يكفّون عن الغدر والفتك حتى لو سالمهم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شخصاً بارزاً في العالم الإسلامي، والمسلمون كانوا يودون الإمام ويوالونه؛ لأنّه حفيد نبيهّم وسيّد شباب أهل الجنة، والأمويين لا يروق لهم أن </w:t>
      </w:r>
    </w:p>
    <w:p>
      <w:pPr>
        <w:pStyle w:val="BookText"/>
        <w:rPr/>
      </w:pPr>
      <w:r>
        <w:rPr>
          <w:rFonts w:ascii="Amiri" w:hAnsi="Amiri" w:eastAsia="Amiri" w:cs="Amiri"/>
          <w:color w:val="111111"/>
          <w:sz w:val="28"/>
          <w:sz w:val="28"/>
          <w:szCs w:val="28"/>
          <w:rtl w:val="true"/>
          <w:lang w:bidi="ar-SA"/>
        </w:rPr>
        <w:t>يتمتع أحد بهذا النفوذ في حكومتهم لأنّه يشكل خطراً على ملكهم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إلى ذلك أنهم كانوا حاقدين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وترهم في واقعة بدر، وألحق العار بهم، وكان يزيد بصدد أخذ الثأر منهم،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مِن حِنِدفَ إن لَم أنتَقمِ</w:t>
      </w:r>
    </w:p>
    <w:p>
      <w:pPr>
        <w:pStyle w:val="BookText"/>
        <w:rPr/>
      </w:pPr>
      <w:r>
        <w:rPr>
          <w:rFonts w:ascii="Amiri" w:hAnsi="Amiri" w:eastAsia="Amiri" w:cs="Amiri"/>
          <w:color w:val="111111"/>
          <w:sz w:val="28"/>
          <w:sz w:val="28"/>
          <w:szCs w:val="28"/>
          <w:rtl w:val="true"/>
          <w:lang w:bidi="ar-SA"/>
        </w:rPr>
        <w:t>مِن بَني أحْمَدَ ما كان فَعَل</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القمي، علي بن إبراهيم،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أحمد بن علي، الطبرسي،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القندوزي، سليمان بن إبراهيم،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استوفى ثأره وروى حقده، أخذ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قَتَلنا الَقَرمَ مِن سَاداتهِمْ</w:t>
      </w:r>
    </w:p>
    <w:p>
      <w:pPr>
        <w:pStyle w:val="BookText"/>
        <w:rPr/>
      </w:pPr>
      <w:r>
        <w:rPr>
          <w:rFonts w:ascii="Amiri" w:hAnsi="Amiri" w:eastAsia="Amiri" w:cs="Amiri"/>
          <w:color w:val="111111"/>
          <w:sz w:val="28"/>
          <w:sz w:val="28"/>
          <w:szCs w:val="28"/>
          <w:rtl w:val="true"/>
          <w:lang w:bidi="ar-SA"/>
        </w:rPr>
        <w:t>وَعَدَ لناهُ بِبدرٍ فاعتَدل</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القمي، علي بن إبراهيم،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أبو الفرج الإصفهاني، علي بن الحسين،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بغدر بني أميّة، عند ما صالح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وسلّم إليه الخلافة، وقد غدره معاوية فدسّ إليه السُم فقتله، وأعطوا الأمان لمسلم ابن عقيل فغدروا به وقتلوه، وقد أعلن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 لأخيه محمّد ابن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لودَخَلتُ في حجِر هامةٍ من هذه الَهوامّ لاستخرجوني حتّى يقتلوني</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الطبري، محمد بن جرير،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ابن الأثير، عز الدين علي،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 بن سليمان الضبعي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يدعوني حتى يستخرجوا هَذا العَلقَةَ مِن جوفي</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المفيد، محمد بن النعمان،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الطبري، محمد بن جرير،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ابن الأثير، عزالدين علي، 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واختار أن يموت كريماً وعزيزاً وقد هزّ بذلك عروشهم، وقضى على جبروتهم وطغيانهم، وبقى مناراً يرسم الحرية للأجيال إلى ظهور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bookmarkStart w:id="299" w:name="pg10635_124997"/>
    </w:p>
    <w:p>
      <w:pPr>
        <w:pStyle w:val="Heading4"/>
        <w:numPr>
          <w:ilvl w:val="3"/>
          <w:numId w:val="1"/>
        </w:numPr>
        <w:rPr/>
      </w:pPr>
      <w:bookmarkStart w:id="300" w:name="__RefHeading___Toc1365508_372815092"/>
      <w:bookmarkStart w:id="301" w:name="_Toc114"/>
      <w:bookmarkEnd w:id="299"/>
      <w:bookmarkEnd w:id="300"/>
      <w:r>
        <w:rPr>
          <w:rtl w:val="true"/>
        </w:rPr>
        <w:t>المطلب الخامس</w:t>
      </w:r>
      <w:r>
        <w:rPr>
          <w:rtl w:val="true"/>
        </w:rPr>
        <w:t xml:space="preserve">: </w:t>
      </w:r>
      <w:r>
        <w:rPr>
          <w:rtl w:val="true"/>
        </w:rPr>
        <w:t>الأمر بالمعروف والنهي عن المنكر</w:t>
      </w:r>
      <w:bookmarkEnd w:id="301"/>
    </w:p>
    <w:p>
      <w:pPr>
        <w:pStyle w:val="BookText"/>
        <w:rPr/>
      </w:pPr>
      <w:r>
        <w:rPr>
          <w:rFonts w:ascii="IRNazanin" w:hAnsi="IRNazanin" w:eastAsia="IRNazanin"/>
          <w:color w:val="111111"/>
          <w:sz w:val="28"/>
          <w:sz w:val="28"/>
          <w:szCs w:val="28"/>
          <w:rtl w:val="true"/>
          <w:lang w:bidi="fa-IR"/>
        </w:rPr>
        <w:t>من أهداف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إقامة الأمر بالمعروف والنهي عن المنكر، وهذه الفريضة من مقومات هذا الدين، وقد قال في وصيته لأخيه ابن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لَمْ أخرج أشراً ولا بطراً، ولا ظالماً ولا مفسداً، وإنما خرجتُ لطلب الإصلاح في أمّة جَدّي، أريد أنْ آمر بالمعروف وأنهى عن المنكر</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الكوفي، أحمد بن أعثم،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الخوارزمي،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والامر بالمعروف والنهي عن المنكر قد انهدم تماماً في عهد الأمويين، وأصبح المعروف منكراً والمنكر معروفاً،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وأهل بيته يوم الطف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تردن إلى الحق لا يعملُ به، وإلى الباطل لا يُتناهى عنه، ليرغبَ المؤمن في لقاء ربّه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الطبري، محمد بن جرير،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ابن عبد ربه، محمد بن أحمد،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إبن عساكر، علي بن الحسن،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والإمام رأى أن الحق قد تلاشى والباطل قد استشرى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فالأمر بالمعروف له أهميّة بالغة، حيث قال المولى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ولتنهن عن المنكر أو ليسلطن الله شراركم على خياركم، ثم يدعو خياركم فلا يُستجابَ لهم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0635_124999"/>
      <w:bookmarkStart w:id="303" w:name="pg10635_124999"/>
      <w:bookmarkEnd w:id="303"/>
    </w:p>
    <w:p>
      <w:pPr>
        <w:pStyle w:val="Heading3"/>
        <w:numPr>
          <w:ilvl w:val="2"/>
          <w:numId w:val="1"/>
        </w:numPr>
        <w:rPr/>
      </w:pPr>
      <w:bookmarkStart w:id="304" w:name="pg10635_124999"/>
      <w:bookmarkStart w:id="305" w:name="__RefHeading___Toc1365510_372815092"/>
      <w:bookmarkStart w:id="306" w:name="_Toc115"/>
      <w:bookmarkEnd w:id="304"/>
      <w:bookmarkEnd w:id="305"/>
      <w:r>
        <w:rPr>
          <w:rtl w:val="true"/>
        </w:rPr>
        <w:t>المبحث الخامس</w:t>
      </w:r>
      <w:r>
        <w:rPr>
          <w:rtl w:val="true"/>
        </w:rPr>
        <w:t xml:space="preserve">: </w:t>
      </w:r>
      <w:r>
        <w:rPr>
          <w:rtl w:val="true"/>
        </w:rPr>
        <w:t>عوامل خلود ثورة الإمام الحسين</w:t>
      </w:r>
      <w:r>
        <w:rPr>
          <w:rtl w:val="true"/>
        </w:rPr>
        <w:t>(</w:t>
      </w:r>
      <w:r>
        <w:rPr>
          <w:rtl w:val="true"/>
        </w:rPr>
        <w:t>علیه السلام</w:t>
      </w:r>
      <w:r>
        <w:rPr>
          <w:rtl w:val="true"/>
        </w:rPr>
        <w:t>)</w:t>
      </w:r>
      <w:bookmarkEnd w:id="306"/>
    </w:p>
    <w:p>
      <w:pPr>
        <w:pStyle w:val="Heading4"/>
        <w:numPr>
          <w:ilvl w:val="3"/>
          <w:numId w:val="1"/>
        </w:numPr>
        <w:rPr/>
      </w:pPr>
      <w:bookmarkStart w:id="307" w:name="__RefHeading___Toc1365512_372815092"/>
      <w:bookmarkStart w:id="308" w:name="_Toc116"/>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سنتعرض في هذا المبحث لبيان أهم العوامل لخلود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جعلتها باقية على مرّ الزمان والأيّام، وسيكون البحث على الشكل التالي</w:t>
      </w:r>
      <w:r>
        <w:rPr>
          <w:rFonts w:eastAsia="IRNazanin" w:cs="IRNazanin"/>
          <w:color w:val="111111"/>
          <w:sz w:val="28"/>
          <w:szCs w:val="28"/>
          <w:rtl w:val="true"/>
          <w:lang w:bidi="fa-IR"/>
        </w:rPr>
        <w:t>:</w:t>
      </w:r>
    </w:p>
    <w:p>
      <w:pPr>
        <w:pStyle w:val="Heading4"/>
        <w:numPr>
          <w:ilvl w:val="3"/>
          <w:numId w:val="1"/>
        </w:numPr>
        <w:rPr/>
      </w:pPr>
      <w:bookmarkStart w:id="309" w:name="__RefHeading___Toc1365514_372815092"/>
      <w:bookmarkStart w:id="310" w:name="_Toc117"/>
      <w:bookmarkEnd w:id="309"/>
      <w:r>
        <w:rPr>
          <w:rtl w:val="true"/>
        </w:rPr>
        <w:t>المطلب الأوّل</w:t>
      </w:r>
      <w:r>
        <w:rPr>
          <w:rtl w:val="true"/>
        </w:rPr>
        <w:t xml:space="preserve">: </w:t>
      </w:r>
      <w:r>
        <w:rPr>
          <w:rtl w:val="true"/>
        </w:rPr>
        <w:t>الإرادة الإلهية ودورها في تخليد ثورة الإمام الحسين</w:t>
      </w:r>
      <w:r>
        <w:rPr>
          <w:rtl w:val="true"/>
        </w:rPr>
        <w:t>(</w:t>
      </w:r>
      <w:r>
        <w:rPr>
          <w:rtl w:val="true"/>
        </w:rPr>
        <w:t>علیه السلام</w:t>
      </w:r>
      <w:r>
        <w:rPr>
          <w:rtl w:val="true"/>
        </w:rPr>
        <w:t>)</w:t>
      </w:r>
      <w:bookmarkEnd w:id="310"/>
    </w:p>
    <w:p>
      <w:pPr>
        <w:pStyle w:val="Heading5"/>
        <w:numPr>
          <w:ilvl w:val="4"/>
          <w:numId w:val="1"/>
        </w:numPr>
        <w:rPr/>
      </w:pPr>
      <w:bookmarkStart w:id="311" w:name="__RefHeading___Toc1365516_372815092"/>
      <w:bookmarkStart w:id="312" w:name="_Toc118"/>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سيكون البحث لبيان هذا المطلب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365518_372815092"/>
      <w:bookmarkStart w:id="314" w:name="_Toc119"/>
      <w:bookmarkEnd w:id="313"/>
      <w:r>
        <w:rPr>
          <w:rtl w:val="true"/>
        </w:rPr>
        <w:t>الجهة الأولى</w:t>
      </w:r>
      <w:r>
        <w:rPr>
          <w:rtl w:val="true"/>
        </w:rPr>
        <w:t xml:space="preserve">: </w:t>
      </w:r>
      <w:r>
        <w:rPr>
          <w:rtl w:val="true"/>
        </w:rPr>
        <w:t>العهد الرباني بعدم إضاعة أجر العاملين والسائرين على دربه وخطه</w:t>
      </w:r>
      <w:bookmarkEnd w:id="31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عهداً من 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جهود العاملين في سبيله، كما قال في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أَنِّي لَا أُضِيعُ عَمَلَ عَامِلٍ مِنْكُمْ مِنْ ذَكَرٍ أَوْ أُنْثَى </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عشرات الآيات تتضمّن هذا التعهّد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فَآتَاهُمُ اللَّهُ ثَوَابَ الدُّنْيَا وَحُسْنَ ثَوَابِ الْآخِرَةِ 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نرى أن هذا التأكيد بخصوص الذي يعمل للخدمة العامة هنا يكون الأمر صعباً ونجدالمتطوعين لخدمة المجتمع قلة من الناس؛ وهذا لا لأنّهم لا يحبون الخير، بل لأنّ العمل في خدمة المجتمع غالباً ما </w:t>
      </w:r>
    </w:p>
    <w:p>
      <w:pPr>
        <w:pStyle w:val="BookText"/>
        <w:rPr/>
      </w:pPr>
      <w:r>
        <w:rPr>
          <w:rFonts w:ascii="IRNazanin" w:hAnsi="IRNazanin" w:eastAsia="IRNazanin"/>
          <w:color w:val="111111"/>
          <w:sz w:val="28"/>
          <w:sz w:val="28"/>
          <w:szCs w:val="28"/>
          <w:rtl w:val="true"/>
          <w:lang w:bidi="fa-IR"/>
        </w:rPr>
        <w:t xml:space="preserve">تكون النتائج فيه بطيئة وغير واضحة، ولذلك يواجه المحسنون والمصلحون هذه المشكلة فيعملون ويتعبون، ولكن ترى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الأحيان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تقدّر عملهم، بل تجدهم أحياناً يؤذون أولئك العاملين، وهذا ما لاقاهُ الأنبياء والمرسلون عليهم وعلى نبينا وآله السلام من مجتمعاتهمن من الاستهزاء والإيذاء، حتى وصل إلى القتل، وكذلك الحال بالنسبة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والمجتمع الواعي هو مَن يقدّر شأن العاملين لأجله ويتعاون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يتعهّد الله تعالى لعباده العاملين المصلحين أن يحفظ لهم هذا العمل ويكافئهم عليه، فيحنما ثار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وأني زاحف بهذه الأسرة مع قلة العدد وخذلان الناصر</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وخاطب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الجيش الجرار،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فاصبحتم إلباً لأعدائكم على أوليائكم</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وترى أن هؤلاء القوم فعلوا ما فعلوا من آثام ومصائب في حق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مع هذا ترى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خالد على مر العصور، ومعالم كربلاء شاخصة حتى في عاصمة بني أمية كما في مرقد ابنته المظلومة السيّدة 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هو الفتح الحقيقي، كما قال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فإنه من لحق بيمنكم استشهد معي ومن تخلف لم يبلغ الفتح</w:t>
      </w:r>
      <w:r>
        <w:rPr>
          <w:rFonts w:eastAsia="IRNazanin" w:cs="IRNazanin"/>
          <w:color w:val="111111"/>
          <w:sz w:val="28"/>
          <w:szCs w:val="28"/>
          <w:rtl w:val="true"/>
          <w:lang w:bidi="fa-IR"/>
        </w:rPr>
        <w:t>»(</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أشارت السيّدة زينب سلام الله عليها إلى المعنى نفسه،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جمعك إلّا بدد، وأيامك إلّاعدد، فكد كيدك، واسع </w:t>
      </w:r>
      <w:bookmarkStart w:id="315" w:name="pg10635_125001"/>
    </w:p>
    <w:p>
      <w:pPr>
        <w:pStyle w:val="BookText"/>
        <w:rPr/>
      </w:pPr>
      <w:bookmarkEnd w:id="315"/>
      <w:r>
        <w:rPr>
          <w:rFonts w:ascii="Amiri" w:hAnsi="Amiri" w:eastAsia="Amiri" w:cs="Amiri"/>
          <w:color w:val="111111"/>
          <w:sz w:val="28"/>
          <w:sz w:val="28"/>
          <w:szCs w:val="28"/>
          <w:rtl w:val="true"/>
          <w:lang w:bidi="ar-SA"/>
        </w:rPr>
        <w:t>سعيك، وناصب جهدك، فوالله لا تمحو ذكرنا، ولا تمت وحينا</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والمولى تبارك وتعالى برحمته لا يضيع عملاً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تعهد في الآيات التي مرّ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نرى أن راية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شامخة وباقية ودائمة إلى يوم القيامة</w:t>
      </w:r>
      <w:r>
        <w:rPr>
          <w:rFonts w:eastAsia="IRNazanin" w:cs="IRNazanin"/>
          <w:color w:val="111111"/>
          <w:sz w:val="28"/>
          <w:szCs w:val="28"/>
          <w:rtl w:val="true"/>
          <w:lang w:bidi="fa-IR"/>
        </w:rPr>
        <w:t>.</w:t>
      </w:r>
    </w:p>
    <w:p>
      <w:pPr>
        <w:pStyle w:val="Heading5"/>
        <w:numPr>
          <w:ilvl w:val="4"/>
          <w:numId w:val="1"/>
        </w:numPr>
        <w:rPr/>
      </w:pPr>
      <w:bookmarkStart w:id="316" w:name="__RefHeading___Toc1365520_372815092"/>
      <w:bookmarkStart w:id="317" w:name="_Toc120"/>
      <w:bookmarkEnd w:id="316"/>
      <w:r>
        <w:rPr>
          <w:rtl w:val="true"/>
        </w:rPr>
        <w:t>الجهة الثانية</w:t>
      </w:r>
      <w:r>
        <w:rPr>
          <w:rtl w:val="true"/>
        </w:rPr>
        <w:t xml:space="preserve">: </w:t>
      </w:r>
      <w:r>
        <w:rPr>
          <w:rtl w:val="true"/>
        </w:rPr>
        <w:t>العهد الرباني بتماميّة نوره رغم محاولات الأعداء لإطفائه أو محوه</w:t>
      </w:r>
      <w:bookmarkEnd w:id="317"/>
    </w:p>
    <w:p>
      <w:pPr>
        <w:pStyle w:val="BookText"/>
        <w:rPr/>
      </w:pPr>
      <w:r>
        <w:rPr>
          <w:rFonts w:ascii="Amiri" w:hAnsi="Amiri" w:eastAsia="Amiri" w:cs="Amiri"/>
          <w:color w:val="111111"/>
          <w:sz w:val="28"/>
          <w:sz w:val="28"/>
          <w:szCs w:val="28"/>
          <w:rtl w:val="true"/>
          <w:lang w:bidi="ar-SA"/>
        </w:rPr>
        <w:t>هناك آيات كثيرة وصريحة في القرآن الكريم حول إرادته تبارك وتعالى، ونرى أن الكثير من المشركين والكفار يريدون أن يطفئوا نور الله تبارك وتعالى، ولكن الله عزّ وجلّ يعدهم أنّهم لايستطيعون ذلك، وأنه متم نوره، كما جاء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لِيُطْفِئُوا نُورَ اللَّهِ بِأَفْوَاهِهِمْ وَاللَّهُ مُتِمُّ نُورِهِ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نعلم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كل شيء، وهو القاهر فوق عباده، وكما نعلم أن الله تعالى ينصر اوليائه ومبادئهم الحقة كما نراه مع نبيه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بدر التي دارت بين الرسول واصحابه وبين المشركين في مكة ولم تكن المعركة متكافئة بين الطرفين من حيث العدد والعدة؛ ولكن الله تعالى أنزل السكنية على قلوب المؤمنين فنصرهم ولذلك قال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رَمَيْتَ إِذْ رَمَيْتَ وَلَكِنَّ اللَّهَ رَمَى </w:t>
      </w:r>
      <w:r>
        <w:rPr>
          <w:rFonts w:eastAsia="IRNazanin" w:cs="IRNazanin"/>
          <w:color w:val="111111"/>
          <w:sz w:val="28"/>
          <w:szCs w:val="28"/>
          <w:rtl w:val="true"/>
          <w:lang w:bidi="fa-IR"/>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إشارة إلى معية الله ونصرة المؤمنين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فالمولى ينصر المؤمنين إذا كانت المسألة مصيرية ويتوقف عليها مصير الإسلام،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تهلك هذه العصابة لا تعبد في </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p>
    <w:p>
      <w:pPr>
        <w:pStyle w:val="BookText"/>
        <w:rPr/>
      </w:pPr>
      <w:r>
        <w:rPr>
          <w:rFonts w:ascii="IRNazanin" w:hAnsi="IRNazanin" w:eastAsia="IRNazanin"/>
          <w:color w:val="111111"/>
          <w:sz w:val="28"/>
          <w:sz w:val="28"/>
          <w:szCs w:val="28"/>
          <w:rtl w:val="true"/>
          <w:lang w:bidi="fa-IR"/>
        </w:rPr>
        <w:t>قضية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مصيرية بالنسبة للأمّة الإسلاميّة، وكانت أهدافها ربانيّة، نادى بها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نرى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لم أخرج أشراً ولا بطراً ولا ظالماً ولا مفسداً، ولكن خرجت لطلب الإصلاح في أمة جدي و</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كان هدف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رسالي محض، فنصره الله تعالى على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وللإرادة الإلهية في نصرة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مصاديق، نجدها في كربلاء،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حرارة حب الحسين الذي أسري في القلوب، وهذه الحرارة التي قال عنها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لقتل الحسين حرارة في قلوب المؤمنين لا تبرد أبدا</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قال المولى تبارك وتعالى في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وَأَلْقَيْتُ عَلَيْكَ مَحَبَّةً مِنِّي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نظرنا بتمعّن نجد أن هناك آثاراً ربانيّة أخرى لخلود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المولى تبارك وتعالى قيّض أناساً يخدمون مبادئه مع أنهمغير مسلمين، حيث يقول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رأس الجالوت كان من الناقمين على يزيد، وقال في مجلسه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من النصارى يطوفون ويقبلون ويرفعون حوائجهم إلى الله تعالى، هذا شأنهم ودأبهم بحافر حمار يزعمون أنه حافر حماركان يركبه عيسى نبيهم، وأنتم تقتلون ابن بنت نبيكم؟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القول قاله في مجلس الطاغية يزيد، وكان حاشداً، فهذا نوع من الإرادة الربانية بتسخير الطاقات لنصرة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18" w:name="pg10635_125003"/>
    </w:p>
    <w:p>
      <w:pPr>
        <w:pStyle w:val="Heading4"/>
        <w:numPr>
          <w:ilvl w:val="3"/>
          <w:numId w:val="1"/>
        </w:numPr>
        <w:rPr/>
      </w:pPr>
      <w:bookmarkStart w:id="319" w:name="__RefHeading___Toc1365522_372815092"/>
      <w:bookmarkStart w:id="320" w:name="_Toc121"/>
      <w:bookmarkEnd w:id="318"/>
      <w:bookmarkEnd w:id="319"/>
      <w:r>
        <w:rPr>
          <w:rtl w:val="true"/>
        </w:rPr>
        <w:t>المطلب الثاني</w:t>
      </w:r>
      <w:r>
        <w:rPr>
          <w:rtl w:val="true"/>
        </w:rPr>
        <w:t xml:space="preserve">: </w:t>
      </w:r>
      <w:r>
        <w:rPr>
          <w:rtl w:val="true"/>
        </w:rPr>
        <w:t>شخصية الإمام الحسين</w:t>
      </w:r>
      <w:r>
        <w:rPr>
          <w:rtl w:val="true"/>
        </w:rPr>
        <w:t>(</w:t>
      </w:r>
      <w:r>
        <w:rPr>
          <w:rtl w:val="true"/>
        </w:rPr>
        <w:t>علیه السلام</w:t>
      </w:r>
      <w:r>
        <w:rPr>
          <w:rtl w:val="true"/>
        </w:rPr>
        <w:t xml:space="preserve">) </w:t>
      </w:r>
      <w:r>
        <w:rPr>
          <w:rtl w:val="true"/>
        </w:rPr>
        <w:t>ودورها في تخليد ثورته</w:t>
      </w:r>
      <w:bookmarkEnd w:id="320"/>
    </w:p>
    <w:p>
      <w:pPr>
        <w:pStyle w:val="BookText"/>
        <w:rPr/>
      </w:pP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جامعاً لكل الفضائل والكرامات التي ميّزته عن أقرانه المعاصرين، فكان هو الأفضل جوداً وكرماً وعلماً وكمالاً في زمانه، بحيث كان ملفتاً للنظر، وهناك ماحدّث به المؤرخون بأن أعرابياً وفد إلى المدينة، فسأل عن أكرم الناس فيها فدلَّ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يصلي، فوقف بإزاء الباب وأنشأ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يخب الآن من رجاك ومن</w:t>
      </w:r>
    </w:p>
    <w:p>
      <w:pPr>
        <w:pStyle w:val="BookText"/>
        <w:rPr/>
      </w:pPr>
      <w:r>
        <w:rPr>
          <w:rFonts w:ascii="Amiri" w:hAnsi="Amiri" w:eastAsia="Amiri" w:cs="Amiri"/>
          <w:color w:val="111111"/>
          <w:sz w:val="28"/>
          <w:sz w:val="28"/>
          <w:szCs w:val="28"/>
          <w:rtl w:val="true"/>
          <w:lang w:bidi="ar-SA"/>
        </w:rPr>
        <w:t>حرّك من دون بابك الحلقة</w:t>
      </w:r>
    </w:p>
    <w:p>
      <w:pPr>
        <w:pStyle w:val="BookText"/>
        <w:rPr/>
      </w:pPr>
      <w:r>
        <w:rPr>
          <w:rFonts w:ascii="IRNazanin" w:hAnsi="IRNazanin" w:eastAsia="IRNazanin"/>
          <w:color w:val="111111"/>
          <w:sz w:val="28"/>
          <w:sz w:val="28"/>
          <w:szCs w:val="28"/>
          <w:rtl w:val="true"/>
          <w:lang w:bidi="fa-IR"/>
        </w:rPr>
        <w:t>أنت جواد وأنت معتمد</w:t>
      </w:r>
    </w:p>
    <w:p>
      <w:pPr>
        <w:pStyle w:val="BookText"/>
        <w:rPr/>
      </w:pPr>
      <w:r>
        <w:rPr>
          <w:rFonts w:ascii="Amiri" w:hAnsi="Amiri" w:eastAsia="Amiri" w:cs="Amiri"/>
          <w:color w:val="111111"/>
          <w:sz w:val="28"/>
          <w:sz w:val="28"/>
          <w:szCs w:val="28"/>
          <w:rtl w:val="true"/>
          <w:lang w:bidi="ar-SA"/>
        </w:rPr>
        <w:t>أبوك قد كان قاتل الفسقة</w:t>
      </w:r>
    </w:p>
    <w:p>
      <w:pPr>
        <w:pStyle w:val="BookText"/>
        <w:rPr/>
      </w:pPr>
      <w:r>
        <w:rPr>
          <w:rFonts w:ascii="Amiri" w:hAnsi="Amiri" w:eastAsia="Amiri" w:cs="Amiri"/>
          <w:color w:val="111111"/>
          <w:sz w:val="28"/>
          <w:sz w:val="28"/>
          <w:szCs w:val="28"/>
          <w:rtl w:val="true"/>
          <w:lang w:bidi="ar-SA"/>
        </w:rPr>
        <w:t>لولا الذي كان من أوائلكم</w:t>
      </w:r>
    </w:p>
    <w:p>
      <w:pPr>
        <w:pStyle w:val="BookText"/>
        <w:rPr/>
      </w:pPr>
      <w:r>
        <w:rPr>
          <w:rFonts w:ascii="Amiri" w:hAnsi="Amiri" w:eastAsia="Amiri" w:cs="Amiri"/>
          <w:color w:val="111111"/>
          <w:sz w:val="28"/>
          <w:sz w:val="28"/>
          <w:szCs w:val="28"/>
          <w:rtl w:val="true"/>
          <w:lang w:bidi="ar-SA"/>
        </w:rPr>
        <w:t>كانت علينا الجحيم منطبقة</w:t>
      </w:r>
    </w:p>
    <w:p>
      <w:pPr>
        <w:pStyle w:val="BookText"/>
        <w:rPr/>
      </w:pPr>
      <w:r>
        <w:rPr>
          <w:rFonts w:ascii="IRNazanin" w:hAnsi="IRNazanin" w:eastAsia="IRNazanin"/>
          <w:color w:val="111111"/>
          <w:sz w:val="28"/>
          <w:sz w:val="28"/>
          <w:szCs w:val="28"/>
          <w:rtl w:val="true"/>
          <w:lang w:bidi="fa-IR"/>
        </w:rPr>
        <w:t>قالوا فأتم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هل بقي من مال الحجاز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أربعة الأف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قد جائها من هو أحق بها منها، ثم نزع ردائه ولف الدنانير فيها وأخرج يده من شق الباب حياء من الأعرابي، 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خذها فإني إليك معتذر</w:t>
      </w:r>
    </w:p>
    <w:p>
      <w:pPr>
        <w:pStyle w:val="BookText"/>
        <w:rPr/>
      </w:pPr>
      <w:r>
        <w:rPr>
          <w:rFonts w:ascii="Amiri" w:hAnsi="Amiri" w:eastAsia="Amiri" w:cs="Amiri"/>
          <w:color w:val="111111"/>
          <w:sz w:val="28"/>
          <w:sz w:val="28"/>
          <w:szCs w:val="28"/>
          <w:rtl w:val="true"/>
          <w:lang w:bidi="ar-SA"/>
        </w:rPr>
        <w:t>وأعلم بأني عليك ذوشفقه</w:t>
      </w:r>
    </w:p>
    <w:p>
      <w:pPr>
        <w:pStyle w:val="BookText"/>
        <w:rPr/>
      </w:pPr>
      <w:r>
        <w:rPr>
          <w:rFonts w:ascii="Amiri" w:hAnsi="Amiri" w:eastAsia="Amiri" w:cs="Amiri"/>
          <w:color w:val="111111"/>
          <w:sz w:val="28"/>
          <w:sz w:val="28"/>
          <w:szCs w:val="28"/>
          <w:rtl w:val="true"/>
          <w:lang w:bidi="ar-SA"/>
        </w:rPr>
        <w:t>لو كان في سيرنا الغداة عصا</w:t>
      </w:r>
    </w:p>
    <w:p>
      <w:pPr>
        <w:pStyle w:val="BookText"/>
        <w:rPr/>
      </w:pPr>
      <w:r>
        <w:rPr>
          <w:rFonts w:ascii="Amiri" w:hAnsi="Amiri" w:eastAsia="Amiri" w:cs="Amiri"/>
          <w:color w:val="111111"/>
          <w:sz w:val="28"/>
          <w:sz w:val="28"/>
          <w:szCs w:val="28"/>
          <w:rtl w:val="true"/>
          <w:lang w:bidi="ar-SA"/>
        </w:rPr>
        <w:t>أمست سمانا عليك مندفقه</w:t>
      </w:r>
    </w:p>
    <w:p>
      <w:pPr>
        <w:pStyle w:val="BookText"/>
        <w:rPr/>
      </w:pPr>
      <w:r>
        <w:rPr>
          <w:rFonts w:ascii="Amiri" w:hAnsi="Amiri" w:eastAsia="Amiri" w:cs="Amiri"/>
          <w:color w:val="111111"/>
          <w:sz w:val="28"/>
          <w:sz w:val="28"/>
          <w:szCs w:val="28"/>
          <w:rtl w:val="true"/>
          <w:lang w:bidi="ar-SA"/>
        </w:rPr>
        <w:t>لكن ريب الزمان ذوغير</w:t>
      </w:r>
    </w:p>
    <w:p>
      <w:pPr>
        <w:pStyle w:val="BookText"/>
        <w:rPr/>
      </w:pPr>
      <w:r>
        <w:rPr>
          <w:rFonts w:ascii="Amiri" w:hAnsi="Amiri" w:eastAsia="Amiri" w:cs="Amiri"/>
          <w:color w:val="111111"/>
          <w:sz w:val="28"/>
          <w:sz w:val="28"/>
          <w:szCs w:val="28"/>
          <w:rtl w:val="true"/>
          <w:lang w:bidi="ar-SA"/>
        </w:rPr>
        <w:t>والكف مني قليلة النفقه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الأعرابي وبكى،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استقللت ما أعطيناك؟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كيف يأكل التراب جودك؟</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ابن شهر آشوب، محمد بن علي،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الغزالي، أبو حامد، 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نموذج يمكن أن نأخذه من اللحاظ الأوّل لشخصية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وبالنسبة إلى الجانب الآخر لشخصيته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عادة الأمم والشعوب تعظيم أبناء عظمائها، بل تعظّم كل أثر من آثارها، ولذا ينقل عن النصارى أنهم يحجّون إلى موضع حافر حمار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قصص وآثار كثيرة تكشف عن تعظيم الأمم لعظمائها وآثارها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نتسائل ما هي مخلّفات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لنا تراثاً ضخماً، فقد خلّف لنا سنّته التي تشمل كلامه وسلوكه وعلاقاته مع المجتمع ومع أهل بيته، وغيرها من الآثار المحمّدية التي تركها صوات الله عليه وعلى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w:t>
      </w:r>
    </w:p>
    <w:p>
      <w:pPr>
        <w:pStyle w:val="BookText"/>
        <w:rPr/>
      </w:pPr>
      <w:r>
        <w:rPr>
          <w:rFonts w:ascii="IRNazanin" w:hAnsi="IRNazanin" w:eastAsia="IRNazanin"/>
          <w:color w:val="111111"/>
          <w:sz w:val="28"/>
          <w:sz w:val="28"/>
          <w:szCs w:val="28"/>
          <w:rtl w:val="true"/>
          <w:lang w:bidi="fa-IR"/>
        </w:rPr>
        <w:t>خلّف فينا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وعترته الطاهرة، وكان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زمانه هو الوريث الوحيد والأثر الباقي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نرى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في أكثر من مرة بصلته بجده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جيش الكوفة يوم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انسبوني من أنا، ثم أرجعوا إلى أنفسكم وعاتبوها، وانظروا هل يحل لكم قتلي وانتهاك حرمتي، ألست ابن نبيكم وابن وصيه وابن عمه؟</w:t>
      </w:r>
      <w:r>
        <w:rPr>
          <w:rFonts w:eastAsia="IRNazanin" w:cs="IRNazanin"/>
          <w:color w:val="111111"/>
          <w:sz w:val="28"/>
          <w:szCs w:val="28"/>
          <w:rtl w:val="true"/>
          <w:lang w:bidi="fa-IR"/>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الخطباء والقراء في الكوفة، وهو أحد شهداء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جيش بني أمية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قوم، إنّ ثقل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أصبح بين أظهركم،وهؤلاء ذريّته وعترته وبناته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ابن أعثم، أحمد،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الخوارزمي،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أكّدوا على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العرب تهتم بالنسب </w:t>
      </w:r>
      <w:bookmarkStart w:id="321" w:name="pg10635_125005"/>
    </w:p>
    <w:p>
      <w:pPr>
        <w:pStyle w:val="BookText"/>
        <w:rPr/>
      </w:pPr>
      <w:bookmarkEnd w:id="321"/>
      <w:r>
        <w:rPr>
          <w:rFonts w:ascii="IRNazanin" w:hAnsi="IRNazanin" w:eastAsia="IRNazanin"/>
          <w:color w:val="111111"/>
          <w:sz w:val="28"/>
          <w:sz w:val="28"/>
          <w:szCs w:val="28"/>
          <w:rtl w:val="true"/>
          <w:lang w:bidi="fa-IR"/>
        </w:rPr>
        <w:t>أكثر من الجوانب الأخرى،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الترمذي، محمد بن عيسى،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المفيد، محمد بن النعمان،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ابن حنبل، أحمد،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هؤلاء طعنوا بكلِّ شيء ولم يحفظوا حرمة هذا النسب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فإنّ نسب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نوعاً من الحصانة قبل الثورة وأثنائها وما بعدها، ونرى أن هذا العنصر الحساس قد تفاعل معه الجماهير، وهذا عامل من العوامل التي خلّدت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22" w:name="__RefHeading___Toc1365524_372815092"/>
      <w:bookmarkStart w:id="323" w:name="_Toc122"/>
      <w:bookmarkEnd w:id="322"/>
      <w:r>
        <w:rPr>
          <w:rtl w:val="true"/>
        </w:rPr>
        <w:t>المطلب الثالث</w:t>
      </w:r>
      <w:r>
        <w:rPr>
          <w:rtl w:val="true"/>
        </w:rPr>
        <w:t xml:space="preserve">: </w:t>
      </w:r>
      <w:r>
        <w:rPr>
          <w:rtl w:val="true"/>
        </w:rPr>
        <w:t>تخطيطه</w:t>
      </w:r>
      <w:r>
        <w:rPr>
          <w:rtl w:val="true"/>
        </w:rPr>
        <w:t>(</w:t>
      </w:r>
      <w:r>
        <w:rPr>
          <w:rtl w:val="true"/>
        </w:rPr>
        <w:t>علیه السلام</w:t>
      </w:r>
      <w:r>
        <w:rPr>
          <w:rtl w:val="true"/>
        </w:rPr>
        <w:t xml:space="preserve">) </w:t>
      </w:r>
      <w:r>
        <w:rPr>
          <w:rtl w:val="true"/>
        </w:rPr>
        <w:t>لخلود ثورته المباركة</w:t>
      </w:r>
      <w:bookmarkEnd w:id="323"/>
    </w:p>
    <w:p>
      <w:pPr>
        <w:pStyle w:val="Heading5"/>
        <w:numPr>
          <w:ilvl w:val="4"/>
          <w:numId w:val="1"/>
        </w:numPr>
        <w:rPr/>
      </w:pPr>
      <w:bookmarkStart w:id="324" w:name="__RefHeading___Toc1365526_372815092"/>
      <w:bookmarkStart w:id="325" w:name="_Toc123"/>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إنّ تضحية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ضمن خطة مدروسة بدقة، وقد تأهّب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سنين متوالية، ونظره ممدوداً إلى مقاصد عالية جداً، والتي يمكن استعلام تخطيط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لثورته وشهادته المقدسة من خلال الوقوف على عدّة نقاط أو محاور ركّز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حركته المباركة، وسيكون البحث للتعرف عليها، على النحو التالي</w:t>
      </w:r>
      <w:r>
        <w:rPr>
          <w:rFonts w:eastAsia="IRNazanin" w:cs="IRNazanin"/>
          <w:color w:val="111111"/>
          <w:sz w:val="28"/>
          <w:szCs w:val="28"/>
          <w:rtl w:val="true"/>
          <w:lang w:bidi="fa-IR"/>
        </w:rPr>
        <w:t>:</w:t>
      </w:r>
    </w:p>
    <w:p>
      <w:pPr>
        <w:pStyle w:val="Heading5"/>
        <w:numPr>
          <w:ilvl w:val="4"/>
          <w:numId w:val="1"/>
        </w:numPr>
        <w:rPr/>
      </w:pPr>
      <w:bookmarkStart w:id="326" w:name="__RefHeading___Toc1365528_372815092"/>
      <w:bookmarkStart w:id="327" w:name="_Toc124"/>
      <w:bookmarkEnd w:id="326"/>
      <w:r>
        <w:rPr>
          <w:rtl w:val="true"/>
        </w:rPr>
        <w:t>الجهة الأولى</w:t>
      </w:r>
      <w:r>
        <w:rPr>
          <w:rtl w:val="true"/>
        </w:rPr>
        <w:t xml:space="preserve">: </w:t>
      </w:r>
      <w:r>
        <w:rPr>
          <w:rtl w:val="true"/>
        </w:rPr>
        <w:t>ترقّب الإمام</w:t>
      </w:r>
      <w:r>
        <w:rPr>
          <w:rtl w:val="true"/>
        </w:rPr>
        <w:t>(</w:t>
      </w:r>
      <w:r>
        <w:rPr>
          <w:rtl w:val="true"/>
        </w:rPr>
        <w:t>علیه السلام</w:t>
      </w:r>
      <w:r>
        <w:rPr>
          <w:rtl w:val="true"/>
        </w:rPr>
        <w:t xml:space="preserve">) </w:t>
      </w:r>
      <w:r>
        <w:rPr>
          <w:rtl w:val="true"/>
        </w:rPr>
        <w:t>لموت الطاغية معاوية</w:t>
      </w:r>
      <w:bookmarkEnd w:id="327"/>
    </w:p>
    <w:p>
      <w:pPr>
        <w:pStyle w:val="BookText"/>
        <w:rPr/>
      </w:pPr>
      <w:r>
        <w:rPr>
          <w:rFonts w:ascii="Amiri" w:hAnsi="Amiri" w:eastAsia="Amiri" w:cs="Amiri"/>
          <w:color w:val="111111"/>
          <w:sz w:val="28"/>
          <w:sz w:val="28"/>
          <w:szCs w:val="28"/>
          <w:rtl w:val="true"/>
          <w:lang w:bidi="ar-SA"/>
        </w:rPr>
        <w:t xml:space="preserve">اكتسب معاوية في نظر الكثير من المغفّلين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الحاكم والخليفة الإسلامي، وذلك لأسباب عديدة، منها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أشيع</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كاتب الوحي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من صحابته، قد استطاع أنيصوّر لأتباعه كفر الإمام علي بن اأبي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وخروجه من ملة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معاوية يخفي لعبه ولهوه عن الناس، ويظهر نفسه للناس بمظهر القديسين، وباستغلال </w:t>
      </w:r>
      <w:bookmarkStart w:id="328" w:name="pg10635_125006"/>
    </w:p>
    <w:p>
      <w:pPr>
        <w:pStyle w:val="BookText"/>
        <w:rPr/>
      </w:pPr>
      <w:bookmarkEnd w:id="328"/>
      <w:r>
        <w:rPr>
          <w:rFonts w:ascii="IRNazanin" w:hAnsi="IRNazanin" w:eastAsia="IRNazanin"/>
          <w:color w:val="111111"/>
          <w:sz w:val="28"/>
          <w:sz w:val="28"/>
          <w:szCs w:val="28"/>
          <w:rtl w:val="true"/>
          <w:lang w:bidi="fa-IR"/>
        </w:rPr>
        <w:t>هذه الأمور تجد أن معاوية لبس لباس الإسلام، ولكن في الحقيقه كان كالذئب يمزق الإسلام من الداخل، فكان وجود معاوية عقبة كبيره أمام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يعلن ثورته إلّابعد وفاة معاوية، وكانت بداية الثورة الحسينية عندما أعلن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رفضه مبايعة يزيد، فإذا قارنّا بين شخصية معاوية وشخصية يزيد نجد الفارق كبيراً جداً، لأنّ يزيد كان يجاهر بشرب الخمر، وسماع الغناء، وترك الصلاة، ويجاهر بالكفر وعدم الإيمان بالله، وقد تمثل بهذين البيتين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تلعّب بالخلافة هاشمي</w:t>
      </w:r>
    </w:p>
    <w:p>
      <w:pPr>
        <w:pStyle w:val="BookText"/>
        <w:rPr/>
      </w:pPr>
      <w:r>
        <w:rPr>
          <w:rFonts w:ascii="Amiri" w:hAnsi="Amiri" w:eastAsia="Amiri" w:cs="Amiri"/>
          <w:color w:val="111111"/>
          <w:sz w:val="28"/>
          <w:sz w:val="28"/>
          <w:szCs w:val="28"/>
          <w:rtl w:val="true"/>
          <w:lang w:bidi="ar-SA"/>
        </w:rPr>
        <w:t>بلاوحي أتاه ولا كتاب</w:t>
      </w:r>
    </w:p>
    <w:p>
      <w:pPr>
        <w:pStyle w:val="BookText"/>
        <w:rPr/>
      </w:pPr>
      <w:r>
        <w:rPr>
          <w:rFonts w:ascii="Amiri" w:hAnsi="Amiri" w:eastAsia="Amiri" w:cs="Amiri"/>
          <w:color w:val="111111"/>
          <w:sz w:val="28"/>
          <w:sz w:val="28"/>
          <w:szCs w:val="28"/>
          <w:rtl w:val="true"/>
          <w:lang w:bidi="ar-SA"/>
        </w:rPr>
        <w:t>فقل لله يمنعني طعامي</w:t>
      </w:r>
    </w:p>
    <w:p>
      <w:pPr>
        <w:pStyle w:val="BookText"/>
        <w:rPr/>
      </w:pPr>
      <w:r>
        <w:rPr>
          <w:rFonts w:ascii="Amiri" w:hAnsi="Amiri" w:eastAsia="Amiri" w:cs="Amiri"/>
          <w:color w:val="111111"/>
          <w:sz w:val="28"/>
          <w:sz w:val="28"/>
          <w:szCs w:val="28"/>
          <w:rtl w:val="true"/>
          <w:lang w:bidi="ar-SA"/>
        </w:rPr>
        <w:t>وقل لله يمنعني شرابي</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فموت معاوية، وتسلّط يزيد على رقاب المسلمين، مهّدا السبيل لثورة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ومثلي لا يبايع لمثله</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فعلى الإسلام السلام إذا قد بليت الأمة براعٍ مثل يزيد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فإرجاء الثورة من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معاوية خليفة شرعي، أو كان عادلاً، ولكن معاوية ومن خلال وسائله الإعلامية ومكره، يستطيع إخماد هذه الثورة المباركة، لذلك كتب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فانتظروا مادام هذا الرجل حياً، فإن يهلك نظرنا ونظرتم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البلاذري، أحمد بن يحيى،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365530_372815092"/>
      <w:bookmarkStart w:id="330" w:name="_Toc125"/>
      <w:bookmarkEnd w:id="329"/>
      <w:r>
        <w:rPr>
          <w:rtl w:val="true"/>
        </w:rPr>
        <w:t>الجهة الثانية</w:t>
      </w:r>
      <w:r>
        <w:rPr>
          <w:rtl w:val="true"/>
        </w:rPr>
        <w:t xml:space="preserve">: </w:t>
      </w:r>
      <w:r>
        <w:rPr>
          <w:rtl w:val="true"/>
        </w:rPr>
        <w:t>التركيز الإعلامي لثورته وأهدافها</w:t>
      </w:r>
      <w:bookmarkEnd w:id="33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الإعلام والإعلان عن الثورة موسعاً وسريعاً لأيصال صوت الثورة إلى أكبر </w:t>
      </w:r>
      <w:bookmarkStart w:id="331" w:name="pg10635_125007"/>
    </w:p>
    <w:p>
      <w:pPr>
        <w:pStyle w:val="BookText"/>
        <w:rPr/>
      </w:pPr>
      <w:bookmarkEnd w:id="331"/>
      <w:r>
        <w:rPr>
          <w:rFonts w:ascii="IRNazanin" w:hAnsi="IRNazanin" w:eastAsia="IRNazanin"/>
          <w:color w:val="111111"/>
          <w:sz w:val="28"/>
          <w:sz w:val="28"/>
          <w:szCs w:val="28"/>
          <w:rtl w:val="true"/>
          <w:lang w:bidi="fa-IR"/>
        </w:rPr>
        <w:t xml:space="preserve">عدد من الناس لذلك 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قبل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وصل صوته إلى أكثر المسلمين، وألقى عليهم الحجّة بأقواله وكتبه وخطبه وتمهيداته لهذه الثورة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أعلن الإمام أن ثورته هي السير بسيرة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واستنصار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والقيام بوجه الظلم والفساد والخلافة المزيفة والمنحرفة فهي ثورة بوجه يزيد بشكل خاص وبني أمية بشكل عام، فرفض الإمام مبايعة يزيد، كان بعلم جماهير الناس في المدينة، وخروج الإمام لم يكن خروجاً متخفياً، وحضوره في مكة المكرمة وهي تشهد موسم الحج حيث يجتمع فيها عشرات الألوف من كلِّ الديار الإسلامية يشكل ظاهرة إعلامية لصالح القضية الحسينية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أن يوصل صوته ويبين أهدافه إلى أقصى نقاط البلاد بتلك الخطوات التي اتخذها</w:t>
      </w:r>
      <w:r>
        <w:rPr>
          <w:rFonts w:eastAsia="IRNazanin" w:cs="IRNazanin"/>
          <w:color w:val="111111"/>
          <w:sz w:val="28"/>
          <w:szCs w:val="28"/>
          <w:rtl w:val="true"/>
          <w:lang w:bidi="fa-IR"/>
        </w:rPr>
        <w:t>.</w:t>
      </w:r>
    </w:p>
    <w:p>
      <w:pPr>
        <w:pStyle w:val="Heading5"/>
        <w:numPr>
          <w:ilvl w:val="4"/>
          <w:numId w:val="1"/>
        </w:numPr>
        <w:rPr/>
      </w:pPr>
      <w:bookmarkStart w:id="332" w:name="__RefHeading___Toc1365532_372815092"/>
      <w:bookmarkStart w:id="333" w:name="_Toc126"/>
      <w:bookmarkEnd w:id="332"/>
      <w:r>
        <w:rPr>
          <w:rtl w:val="true"/>
        </w:rPr>
        <w:t>الجهة الثالثة</w:t>
      </w:r>
      <w:r>
        <w:rPr>
          <w:rtl w:val="true"/>
        </w:rPr>
        <w:t xml:space="preserve">: </w:t>
      </w:r>
      <w:r>
        <w:rPr>
          <w:rtl w:val="true"/>
        </w:rPr>
        <w:t>اختياره واختباره</w:t>
      </w:r>
      <w:r>
        <w:rPr>
          <w:rtl w:val="true"/>
        </w:rPr>
        <w:t>(</w:t>
      </w:r>
      <w:r>
        <w:rPr>
          <w:rtl w:val="true"/>
        </w:rPr>
        <w:t>علیه السلام</w:t>
      </w:r>
      <w:r>
        <w:rPr>
          <w:rtl w:val="true"/>
        </w:rPr>
        <w:t xml:space="preserve">) </w:t>
      </w:r>
      <w:r>
        <w:rPr>
          <w:rtl w:val="true"/>
        </w:rPr>
        <w:t>لأصحابه</w:t>
      </w:r>
      <w:bookmarkEnd w:id="333"/>
    </w:p>
    <w:p>
      <w:pPr>
        <w:pStyle w:val="BookText"/>
        <w:rPr/>
      </w:pPr>
      <w:r>
        <w:rPr>
          <w:rFonts w:ascii="IRNazanin" w:hAnsi="IRNazanin" w:eastAsia="IRNazanin"/>
          <w:color w:val="111111"/>
          <w:sz w:val="28"/>
          <w:sz w:val="28"/>
          <w:szCs w:val="28"/>
          <w:rtl w:val="true"/>
          <w:lang w:bidi="fa-IR"/>
        </w:rPr>
        <w:t>قام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باختيار أصحابه واختبارهم بطرق عدة،</w:t>
      </w:r>
    </w:p>
    <w:p>
      <w:pPr>
        <w:pStyle w:val="BookText"/>
        <w:rPr/>
      </w:pPr>
      <w:r>
        <w:rPr>
          <w:rFonts w:ascii="IRNazanin" w:hAnsi="IRNazanin" w:eastAsia="IRNazanin"/>
          <w:color w:val="111111"/>
          <w:sz w:val="28"/>
          <w:sz w:val="28"/>
          <w:szCs w:val="28"/>
          <w:rtl w:val="true"/>
          <w:lang w:bidi="fa-IR"/>
        </w:rPr>
        <w:t>فتارة بالطريق المباشر كحبيب بن مظاهر الأسدي وزهير بن 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اختارهما واختبرهما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وما كان منهما إلا الطاعة والقبول حتى قالزهير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لوددت أني قتلت، ثم نشرت، ثم قتلت، حتى أقتل هكذا ألف مرة، وأن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بذلك القتل عن نفسك، وعن أنفس هولاء الفتيان من أهل بيتك</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المفيد، محمد بن النعمان،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الطبري، محمد بن جرير،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وتارة بالاختيار غير المباشر، وذلك من خلال الشروط التي وضعها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ومن كان فينا باذلاً مهجته، موطناً على لقاء الله نفسه، فاليرحل معنا، فإني </w:t>
      </w:r>
      <w:bookmarkStart w:id="334" w:name="pg10635_125008"/>
    </w:p>
    <w:p>
      <w:pPr>
        <w:pStyle w:val="BookText"/>
        <w:rPr/>
      </w:pPr>
      <w:bookmarkEnd w:id="334"/>
      <w:r>
        <w:rPr>
          <w:rFonts w:ascii="IRNazanin" w:hAnsi="IRNazanin" w:eastAsia="IRNazanin"/>
          <w:color w:val="111111"/>
          <w:sz w:val="28"/>
          <w:sz w:val="28"/>
          <w:szCs w:val="28"/>
          <w:rtl w:val="true"/>
          <w:lang w:bidi="fa-IR"/>
        </w:rPr>
        <w:t>راحل مصبحاً إن شاء الله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الإربلي، علي بن أبي الفتح،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هذا الاختيار والاختبار لم يدع لطامع أو باحث عن دنيا أن يمتطي جواده ويلتحق بركب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لا ينال شرف مرافقته إلّا الفدائي الذي عقد صفقة البيع مع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شيءٌ من المخطط الحسيني لإنجاح هذه الثورة وديموميتها مدى الزمن، حيث كان يدل بوضوح على العبقرية الحسينية</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365534_372815092"/>
      <w:bookmarkStart w:id="336" w:name="_Toc127"/>
      <w:bookmarkEnd w:id="335"/>
      <w:r>
        <w:rPr>
          <w:rtl w:val="true"/>
        </w:rPr>
        <w:t>المطلب الرابع</w:t>
      </w:r>
      <w:r>
        <w:rPr>
          <w:rtl w:val="true"/>
        </w:rPr>
        <w:t xml:space="preserve">: </w:t>
      </w:r>
      <w:r>
        <w:rPr>
          <w:rtl w:val="true"/>
        </w:rPr>
        <w:t>الدور الفعّال للإمام زين العابدين والسيدة زينب</w:t>
      </w:r>
      <w:r>
        <w:rPr>
          <w:rtl w:val="true"/>
        </w:rPr>
        <w:t>(</w:t>
      </w:r>
      <w:r>
        <w:rPr>
          <w:rtl w:val="true"/>
        </w:rPr>
        <w:t>علیهما السلام</w:t>
      </w:r>
      <w:r>
        <w:rPr>
          <w:rtl w:val="true"/>
        </w:rPr>
        <w:t xml:space="preserve">) </w:t>
      </w:r>
      <w:r>
        <w:rPr>
          <w:rtl w:val="true"/>
        </w:rPr>
        <w:t>في تخليد ثورة الإمام الحسين</w:t>
      </w:r>
      <w:r>
        <w:rPr>
          <w:rtl w:val="true"/>
        </w:rPr>
        <w:t>(</w:t>
      </w:r>
      <w:r>
        <w:rPr>
          <w:rtl w:val="true"/>
        </w:rPr>
        <w:t>علیه السلام</w:t>
      </w:r>
      <w:r>
        <w:rPr>
          <w:rtl w:val="true"/>
        </w:rPr>
        <w:t>)</w:t>
      </w:r>
      <w:bookmarkEnd w:id="336"/>
    </w:p>
    <w:p>
      <w:pPr>
        <w:pStyle w:val="BookText"/>
        <w:rPr/>
      </w:pPr>
      <w:r>
        <w:rPr>
          <w:rFonts w:ascii="IRNazanin" w:hAnsi="IRNazanin" w:eastAsia="IRNazanin"/>
          <w:color w:val="111111"/>
          <w:sz w:val="28"/>
          <w:sz w:val="28"/>
          <w:szCs w:val="28"/>
          <w:rtl w:val="true"/>
          <w:lang w:bidi="fa-IR"/>
        </w:rPr>
        <w:t>إن أوّل من ركّز أسس تخليد هذه الثورة كان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مهمّة أساسية في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أبيه أربعة وثلاثين سنة، كما ورد في الروايات، وكان دائم البكاء والتحسر على ماجرى على أبيه في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كامل الزيارات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بكى علي بن الحسين على أبيه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سنة أو أربعين سنة، وما وضع بين يديهطعاماً الّا بكى على الحسين، حتى قال له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بن رسول الله، إني أخاف عليك أن تكون من الهالكين،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أشكو بثي وحزني إلى الله، وأعلم من الله مالا تعلمون، إني لم أذكر مصرع بني فاطمة إلّا خنقتني العبرة لذلك</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بكاء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المقدار لم يكن بكاء عاطفياً كون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البشر والطبع البشري يتألم لمثل تلك الحوادث وخصوصاً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الأكمل من </w:t>
      </w:r>
    </w:p>
    <w:p>
      <w:pPr>
        <w:pStyle w:val="BookText"/>
        <w:rPr/>
      </w:pPr>
      <w:r>
        <w:rPr>
          <w:rFonts w:ascii="IRNazanin" w:hAnsi="IRNazanin" w:eastAsia="IRNazanin"/>
          <w:color w:val="111111"/>
          <w:sz w:val="28"/>
          <w:sz w:val="28"/>
          <w:szCs w:val="28"/>
          <w:rtl w:val="true"/>
          <w:lang w:bidi="fa-IR"/>
        </w:rPr>
        <w:t>جهة العاطفة والأحاسيس، بل بكاؤه من أجل إبراز عمق المظلوميةوإعلان وإعلام ما وقع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هادف قبل أن يكون لمسائل عاطفية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دققنا نجد أن النسان الإعتيادي لا يبرز عاطفة بالشكل الذي أبرزه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ليس من اللائق أن يتفجع الإنسان بهذا الشكل، فمن باب أولى 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تفجعه وتوجعه من أجل مجرد العاطفة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فبالنتيجة أن بكاء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أبيه كان نوعاً من أنواع الدور الإعلامي والخطابي للتعرف على أهداف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استشهد لأجلها، فهو بكاء هادف لإيقاظ الضمائر وتهييج العواطف والمشاعر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كان دور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ركّزت وأكّدت على تخليد الثورة المباركة من خلال عزائها وبكائها وحزنها وخطبها وأقوالها، ولذلك انزعج عبيدالله بن زياد من خطبتها الحيدرية في الكوفة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هادفه في كلامها، حيث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والله، فابكوا فإنّكم أحرى بالبكاء، فابكوا كثيراً،واضحكوا قليلاً، فقد أبليتم بعارها، ومنيتم بشنارها، ولن ترحضوا أبداً وأنّى ترحضون قتل سليل خاتم النبوة، ومعدن الرسالة، وسيد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كبد لمحمد صلى الله عليه وآله فريتم؟ وأيّ عهد نكثتم؟ وأيّ كريمة له أبرزتم؟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حرمة له هتكتم؟ وأيّ دم له سفكتم؟ لقد جئتم شيئا إدّا، تكاد السماوات يتفطّرن منه، وتنشق الأرض، وتخر الجبال هدّا، لقد جئتم بها شوهاء، صلعاء، عنقاء، سوداء، فقماء، خرقاء، كطلاع الأرض، أو ملأ السماء، أفعجبتم أن تمطر السماء دماً، ولعذاب الآخرة أخزى</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جانب يسير من دور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الوصول إلى الكوفة، ولكن </w:t>
      </w:r>
    </w:p>
    <w:p>
      <w:pPr>
        <w:pStyle w:val="BookText"/>
        <w:rPr/>
      </w:pPr>
      <w:r>
        <w:rPr>
          <w:rFonts w:ascii="Amiri" w:hAnsi="Amiri" w:eastAsia="Amiri" w:cs="Amiri"/>
          <w:color w:val="111111"/>
          <w:sz w:val="28"/>
          <w:sz w:val="28"/>
          <w:szCs w:val="28"/>
          <w:rtl w:val="true"/>
          <w:lang w:bidi="ar-SA"/>
        </w:rPr>
        <w:t>الدور الأساسي والرئيسي هو دورها عندما قادوها مع السبايا من الكوفة إلى الشام، حيث هزّت أركان الحكم الأموي بخطاباتها العلوية هناك، ولن يتمكّنوا من إسكاتها، وبخطابها العلوي أبكت العدو والصديق، حيث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أظننت يا يزيد حيث أخذت علينا أقطار الأرض، وآفاق السماء، فأصبحنا نساق كما تساق الأسراء، إنّ بنا هواناً على الله، وبك عليه كرامة، وإن ذلك لعظم خطرك عنده، فشمخت بأنفك، ونظرت في عطفك جذلان مسروراً، حين رأيت الدنيا لك مستوثقة، والأمور متسقة، وحين صفا لك ملكنا وسلطاننا، فمهلاً مهلا، أنسيت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كَفَرُوا أَنَّمَا نُمْلِي لَهُمْ خَيْرٌ لِأَنْفُسِهِمْ إِنَّمَا نُمْلِي لَهُمْ لِيَزْدَادُوا إِثْمًا وَلَهُمْ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أمن العدل يا بن الطلق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تخديرك حرائرك وإمائك وسوقك بنات 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سبايا، قد هتكت ستورهن، وأبديت وجوههن، تحدوا بهن الأعداء من بلد إلى بلد،ويستشرفهن</w:t>
      </w:r>
    </w:p>
    <w:p>
      <w:pPr>
        <w:pStyle w:val="BookText"/>
        <w:rPr/>
      </w:pPr>
      <w:r>
        <w:rPr>
          <w:rFonts w:ascii="Amiri" w:hAnsi="Amiri" w:eastAsia="Amiri" w:cs="Amiri"/>
          <w:color w:val="111111"/>
          <w:sz w:val="28"/>
          <w:sz w:val="28"/>
          <w:szCs w:val="28"/>
          <w:rtl w:val="true"/>
          <w:lang w:bidi="ar-SA"/>
        </w:rPr>
        <w:t>أهل المناهل والمناقل، ويتصفح وجوههن القريب والبعيد والدني والشريف، ليس معهن من رجالهن ولى ولا من حماتهن حمى</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ونتيجة خطب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ومواقفها في الشام فقد كان خروج آل محمّد بغير ما دخلوا به إلى الشام، حيث حطمت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الإطار الذي تلبّس به الحكم الأموي الظالم، مما أدى به إلى الهاوية، وتميّز بعد ذلك الحقّ من الباطل الذي كان مشتبهاً على الناس وإن كان لازال قسم من المخالفين عُمي عليهم الحق وأظلوا السبيل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الدور الذي قامت به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أشار إليه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بأسلوب الدعاء والزيارة، حيث كانوا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يضمنون أدعيتهم وزياراتهم مضامين عقائدية </w:t>
      </w:r>
    </w:p>
    <w:p>
      <w:pPr>
        <w:pStyle w:val="BookText"/>
        <w:rPr/>
      </w:pPr>
      <w:r>
        <w:rPr>
          <w:rFonts w:ascii="IRNazanin" w:hAnsi="IRNazanin" w:eastAsia="IRNazanin"/>
          <w:color w:val="111111"/>
          <w:sz w:val="28"/>
          <w:sz w:val="28"/>
          <w:szCs w:val="28"/>
          <w:rtl w:val="true"/>
          <w:lang w:bidi="fa-IR"/>
        </w:rPr>
        <w:t xml:space="preserve">ومعرفية وأخلاقية وسلوكيات اجتماعيّة، واحياناً مربوطة بصبغة عاطفيّة هذه الزيارة الزينبية، فقد ذكر في كتاب ذخيرة العباد في زيارة قبر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بنت سلطان الأنبياء، السلام عليك يا بنت صاحب الحوض واللواء، السلام عليك يا بنت فاطمة الزهراء، السلام عليك يا بنت خديجة الكبرى، السلام عليك يا بنت سيد الأوصياء وركن الأولياء أمير المؤمنين، السلام عليك يا بنت ولي الله، السلام عليك يا أم المصائب يا زينب بنت علي ورحمة الله وبركاته، السلام عليك أيتها الفاضلة الرشيدة، السلام عليك أيتها العاملة الكاملة، السلام عليك أيتها الجليلة الجميلة، السلام عليك أيتها التقية النقية، السلام عليك أيتها المظلومة المقهورة، السلام عليك أيتها الرضية المرضية، السلام عليك يا تالية المعصوم، السلام عليك يا ممتحنة في تحملالمصائب بالحسين المظلوم، السلام عليك أيتها البعيدة عن الآفاق، السلام عليك أيتها الأسيرة في البلدان، السلام على من شهد بفضلها الثقلان، السلام عليك أيتها المتحيرة في وقوفك في القتلى وناديت جدك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عليك مليك السماء، هذا حسين بالعراء، مسلوب العمامة والرداء، مقطع الأعضاء، وبناتك سبايا، السلام على روحك الطيبة وجسدك الطاهر، السلام عليك يا مولاتي وابنة مولاي وسيدتي وابنة سيدتي ورحمة الله وبركاته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337" w:name="pg10635_125012"/>
    </w:p>
    <w:p>
      <w:pPr>
        <w:pStyle w:val="Heading3"/>
        <w:numPr>
          <w:ilvl w:val="2"/>
          <w:numId w:val="1"/>
        </w:numPr>
        <w:rPr/>
      </w:pPr>
      <w:bookmarkStart w:id="338" w:name="__RefHeading___Toc1365536_372815092"/>
      <w:bookmarkStart w:id="339" w:name="_Toc128"/>
      <w:bookmarkEnd w:id="337"/>
      <w:bookmarkEnd w:id="338"/>
      <w:r>
        <w:rPr>
          <w:rtl w:val="true"/>
        </w:rPr>
        <w:t>خلاصة الفصل الأوّل</w:t>
      </w:r>
      <w:bookmarkEnd w:id="339"/>
    </w:p>
    <w:p>
      <w:pPr>
        <w:pStyle w:val="BookText"/>
        <w:rPr/>
      </w:pPr>
      <w:r>
        <w:rPr>
          <w:rFonts w:ascii="Amiri" w:hAnsi="Amiri" w:eastAsia="Amiri" w:cs="Amiri"/>
          <w:color w:val="111111"/>
          <w:sz w:val="28"/>
          <w:sz w:val="28"/>
          <w:szCs w:val="28"/>
          <w:rtl w:val="true"/>
          <w:lang w:bidi="ar-SA"/>
        </w:rPr>
        <w:t>المحصلة التي نخرج بها من هذا الفصل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التجلّي هو نقيض الخفي، أي الكشف والظهور، وإنّ الغضب هو أصل يدل على شدّة وقوّة،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ثوران دم القلب لقصد الانتقام، وهو نقيض الرضا، ويحصل عنه التشفّي للصدر، وبيّنا ذلك من خلال الشواهد القرآنية والسنة المطهرة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والمقتل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إزهاق روح آدمي بفعل آدمي آخر، وفي الاصطلاح تطلق على الكتاب الذي يروي أحداث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واقعة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أشرنا إلى التغيّرات الكونيّة، وإمكانية بكاء الجمادات والحيوانات مع ما لها من شعور وإدراك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وذكرنا بعض الشواهد القرآنية والمعاجز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بحثنا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وتطرّقنا إلى ذكر ولادته وفضائله والآيات المؤولة والأخبار الغيبية بشهادته، وصولاً إلى مصرعه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بعد ذلك تمت الإشارة إلى أهداف الثورة الحسينية، كالاعتراض على الخلافة الغاصبة، وإقامة الغمامة الإلهية، العزة والكرامة، وبيان غدر الأمويين وفتكهم، والأمر بالمعروف والنهي عن المنكر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بيّنا عوامل خلود الثورة المباركة كالإرادة الإلهية، الشخصية الحسينية، التخطيط الحسيني، وكذلك الدور الفعّال والبارز للإمام زين العابدين وبطلةكربلاء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340" w:name="pg10635_125013"/>
    </w:p>
    <w:p>
      <w:pPr>
        <w:pStyle w:val="Heading2"/>
        <w:numPr>
          <w:ilvl w:val="1"/>
          <w:numId w:val="1"/>
        </w:numPr>
        <w:rPr/>
      </w:pPr>
      <w:bookmarkStart w:id="341" w:name="__RefHeading___Toc1365538_372815092"/>
      <w:bookmarkStart w:id="342" w:name="_Toc129"/>
      <w:bookmarkEnd w:id="340"/>
      <w:bookmarkEnd w:id="341"/>
      <w:r>
        <w:rPr>
          <w:rtl w:val="true"/>
        </w:rPr>
        <w:t>الفصل الثانی</w:t>
      </w:r>
      <w:r>
        <w:rPr>
          <w:rtl w:val="true"/>
        </w:rPr>
        <w:t xml:space="preserve">: </w:t>
      </w:r>
      <w:r>
        <w:rPr>
          <w:rtl w:val="true"/>
        </w:rPr>
        <w:t>مظاهر تجلّي الغضب الإلهي لمقتل سيّد الشهداء</w:t>
      </w:r>
      <w:r>
        <w:rPr>
          <w:rtl w:val="true"/>
        </w:rPr>
        <w:t>(</w:t>
      </w:r>
      <w:r>
        <w:rPr>
          <w:rtl w:val="true"/>
        </w:rPr>
        <w:t>علیه السلام</w:t>
      </w:r>
      <w:r>
        <w:rPr>
          <w:rtl w:val="true"/>
        </w:rPr>
        <w:t>)</w:t>
      </w:r>
      <w:bookmarkEnd w:id="342"/>
    </w:p>
    <w:p>
      <w:pPr>
        <w:pStyle w:val="Heading3"/>
        <w:numPr>
          <w:ilvl w:val="2"/>
          <w:numId w:val="1"/>
        </w:numPr>
        <w:rPr/>
      </w:pPr>
      <w:bookmarkStart w:id="343" w:name="__RefHeading___Toc1365540_372815092"/>
      <w:bookmarkStart w:id="344" w:name="_Toc130"/>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في أحاديث السنّة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السماويّة لتجلّي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السنة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الأرضيّة لتجلّي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السنة</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0635_125015"/>
      <w:bookmarkStart w:id="346" w:name="pg10635_125015"/>
      <w:bookmarkEnd w:id="346"/>
    </w:p>
    <w:p>
      <w:pPr>
        <w:pStyle w:val="Heading3"/>
        <w:numPr>
          <w:ilvl w:val="2"/>
          <w:numId w:val="1"/>
        </w:numPr>
        <w:rPr/>
      </w:pPr>
      <w:bookmarkStart w:id="347" w:name="pg10635_125015"/>
      <w:bookmarkStart w:id="348" w:name="__RefHeading___Toc1365542_372815092"/>
      <w:bookmarkStart w:id="349" w:name="_Toc131"/>
      <w:bookmarkEnd w:id="347"/>
      <w:bookmarkEnd w:id="348"/>
      <w:r>
        <w:rPr>
          <w:rtl w:val="true"/>
        </w:rPr>
        <w:t>توطئة</w:t>
      </w:r>
      <w:bookmarkEnd w:id="349"/>
    </w:p>
    <w:p>
      <w:pPr>
        <w:pStyle w:val="BookText"/>
        <w:rPr/>
      </w:pPr>
      <w:r>
        <w:rPr>
          <w:rFonts w:ascii="IRNazanin" w:hAnsi="IRNazanin" w:eastAsia="IRNazanin"/>
          <w:color w:val="111111"/>
          <w:sz w:val="28"/>
          <w:sz w:val="28"/>
          <w:szCs w:val="28"/>
          <w:rtl w:val="true"/>
          <w:lang w:bidi="fa-IR"/>
        </w:rPr>
        <w:t>تقدّم في الفصل الأول أنّ التحولات الكونيّة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السمائية منها والأرضية، ممكنة التحقق من أجل كل انسان صالح بشكل عام، وللإمام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خاص، وفي هذا الفصل سوف نتطرق إلى التجلّيات والظواهر الإلهية التي شوهدت بعد إستشهاد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المروية في أحاديث أهل السنّة، وهذه الأحاديث في حدِّ ذاتها كافية في بيان عظمة هذه الفاجعة الكبرى، ومدى غضب المولى تبارك وتعالى على كلِّ من عمل مثقال ذرة في إيذاء الإمام الحسين وإيذاء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أخذنا مصداقاً واحداً من هذه الحوادث الكونية كبكاء السماء دماً على الإمام الحسين لكانت رداً واضحا على الهجمة على شعائر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ومحاربتها من قبل النواصب والمعاندين، وقد مرّ علينا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عزاء ولده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 بمقتله عدة مرات، وبكى عليه، ولنا في رسول الله أسوة حسنة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يثير العجب أن كلّ هذه التجلّيات والحوادث التي تكشف عن غضب المولى تبارك وتعالى، قد ذُكرت في مصادر وأحاديث اأهل السنّة، ومع ذلك لا نرى اهتماماً من جانب بعضهم لقضية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هي قضية مصيرية بالنسبة لللدين الإسلامي وإصلاح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نشير إلى هذه الأحاديث والروايات في عدة مباحث، وهي كالتالي</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0635_125017"/>
      <w:bookmarkStart w:id="351" w:name="pg10635_125017"/>
      <w:bookmarkEnd w:id="351"/>
    </w:p>
    <w:p>
      <w:pPr>
        <w:pStyle w:val="Heading3"/>
        <w:numPr>
          <w:ilvl w:val="2"/>
          <w:numId w:val="1"/>
        </w:numPr>
        <w:rPr/>
      </w:pPr>
      <w:bookmarkStart w:id="352" w:name="pg10635_125017"/>
      <w:bookmarkStart w:id="353" w:name="__RefHeading___Toc1365544_372815092"/>
      <w:bookmarkStart w:id="354" w:name="_Toc132"/>
      <w:bookmarkEnd w:id="352"/>
      <w:bookmarkEnd w:id="353"/>
      <w:r>
        <w:rPr>
          <w:rtl w:val="true"/>
        </w:rPr>
        <w:t>المبحث الأوَّل</w:t>
      </w:r>
      <w:r>
        <w:rPr>
          <w:rtl w:val="true"/>
        </w:rPr>
        <w:t xml:space="preserve">: </w:t>
      </w:r>
      <w:r>
        <w:rPr>
          <w:rtl w:val="true"/>
        </w:rPr>
        <w:t>المظاهر السماويّة لتجلّي الغضب الإلهي لمقتل سيّد الشهداء</w:t>
      </w:r>
      <w:r>
        <w:rPr>
          <w:rtl w:val="true"/>
        </w:rPr>
        <w:t>(</w:t>
      </w:r>
      <w:r>
        <w:rPr>
          <w:rtl w:val="true"/>
        </w:rPr>
        <w:t>علیه السلام</w:t>
      </w:r>
      <w:r>
        <w:rPr>
          <w:rtl w:val="true"/>
        </w:rPr>
        <w:t xml:space="preserve">) </w:t>
      </w:r>
      <w:r>
        <w:rPr>
          <w:rtl w:val="true"/>
        </w:rPr>
        <w:t>في أحاديث السنة</w:t>
      </w:r>
      <w:bookmarkEnd w:id="354"/>
    </w:p>
    <w:p>
      <w:pPr>
        <w:pStyle w:val="Heading4"/>
        <w:numPr>
          <w:ilvl w:val="3"/>
          <w:numId w:val="1"/>
        </w:numPr>
        <w:rPr/>
      </w:pPr>
      <w:bookmarkStart w:id="355" w:name="__RefHeading___Toc1365546_372815092"/>
      <w:bookmarkStart w:id="356" w:name="_Toc133"/>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وهنا مطلبان</w:t>
      </w:r>
      <w:r>
        <w:rPr>
          <w:rFonts w:eastAsia="IRNazanin" w:cs="IRNazanin"/>
          <w:color w:val="111111"/>
          <w:sz w:val="28"/>
          <w:szCs w:val="28"/>
          <w:rtl w:val="true"/>
          <w:lang w:bidi="fa-IR"/>
        </w:rPr>
        <w:t>:</w:t>
      </w:r>
    </w:p>
    <w:p>
      <w:pPr>
        <w:pStyle w:val="Heading4"/>
        <w:numPr>
          <w:ilvl w:val="3"/>
          <w:numId w:val="1"/>
        </w:numPr>
        <w:rPr/>
      </w:pPr>
      <w:bookmarkStart w:id="357" w:name="__RefHeading___Toc1365548_372815092"/>
      <w:bookmarkStart w:id="358" w:name="_Toc134"/>
      <w:bookmarkEnd w:id="357"/>
      <w:r>
        <w:rPr>
          <w:rtl w:val="true"/>
        </w:rPr>
        <w:t>المطلب الأوّل</w:t>
      </w:r>
      <w:r>
        <w:rPr>
          <w:rtl w:val="true"/>
        </w:rPr>
        <w:t xml:space="preserve">: </w:t>
      </w:r>
      <w:r>
        <w:rPr>
          <w:rtl w:val="true"/>
        </w:rPr>
        <w:t>تجلّيات المظاهر الكونيّة للغضب الإلهي</w:t>
      </w:r>
      <w:bookmarkEnd w:id="358"/>
    </w:p>
    <w:p>
      <w:pPr>
        <w:pStyle w:val="Heading5"/>
        <w:numPr>
          <w:ilvl w:val="4"/>
          <w:numId w:val="1"/>
        </w:numPr>
        <w:rPr/>
      </w:pPr>
      <w:bookmarkStart w:id="359" w:name="__RefHeading___Toc1365550_372815092"/>
      <w:bookmarkStart w:id="360" w:name="_Toc135"/>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سنتعرض في هذا المطلب إلى أهم الآثار الكونيّة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جهات</w:t>
      </w:r>
      <w:r>
        <w:rPr>
          <w:rFonts w:eastAsia="IRNazanin" w:cs="IRNazanin"/>
          <w:color w:val="111111"/>
          <w:sz w:val="28"/>
          <w:szCs w:val="28"/>
          <w:rtl w:val="true"/>
          <w:lang w:bidi="fa-IR"/>
        </w:rPr>
        <w:t>:</w:t>
      </w:r>
    </w:p>
    <w:p>
      <w:pPr>
        <w:pStyle w:val="Heading5"/>
        <w:numPr>
          <w:ilvl w:val="4"/>
          <w:numId w:val="1"/>
        </w:numPr>
        <w:rPr/>
      </w:pPr>
      <w:bookmarkStart w:id="361" w:name="__RefHeading___Toc1365552_372815092"/>
      <w:bookmarkStart w:id="362" w:name="_Toc136"/>
      <w:bookmarkEnd w:id="361"/>
      <w:r>
        <w:rPr>
          <w:rtl w:val="true"/>
        </w:rPr>
        <w:t>الجهة الأولى</w:t>
      </w:r>
      <w:r>
        <w:rPr>
          <w:rtl w:val="true"/>
        </w:rPr>
        <w:t xml:space="preserve">: </w:t>
      </w:r>
      <w:r>
        <w:rPr>
          <w:rtl w:val="true"/>
        </w:rPr>
        <w:t>ما جاء في معنى بكاء السماء</w:t>
      </w:r>
      <w:bookmarkEnd w:id="362"/>
    </w:p>
    <w:p>
      <w:pPr>
        <w:pStyle w:val="BookText"/>
        <w:rPr/>
      </w:pPr>
      <w:r>
        <w:rPr>
          <w:rFonts w:ascii="Amiri" w:hAnsi="Amiri" w:eastAsia="Amiri" w:cs="Amiri"/>
          <w:color w:val="111111"/>
          <w:sz w:val="28"/>
          <w:sz w:val="28"/>
          <w:szCs w:val="28"/>
          <w:rtl w:val="true"/>
          <w:lang w:bidi="ar-SA"/>
        </w:rPr>
        <w:t>ذكر مجموعة من العلماء ان بكاء السماء هو احمرارها، وسننقل أقوالهم مع حذف المتكرر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قرة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بكت السماء على أحد إلّا على يحيى ابن زكريا والحسين بن علي، وحمرتها بكاؤها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القرطبي، محمد بن أحمد،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الزرندي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 السماء، </w:t>
      </w:r>
    </w:p>
    <w:p>
      <w:pPr>
        <w:pStyle w:val="BookText"/>
        <w:rPr/>
      </w:pPr>
      <w:r>
        <w:rPr>
          <w:rFonts w:ascii="Amiri" w:hAnsi="Amiri" w:eastAsia="Amiri" w:cs="Amiri"/>
          <w:color w:val="111111"/>
          <w:sz w:val="28"/>
          <w:sz w:val="28"/>
          <w:szCs w:val="28"/>
          <w:rtl w:val="true"/>
          <w:lang w:bidi="ar-SA"/>
        </w:rPr>
        <w:t>وبكاؤها حمرتها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وابن منذر، عن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بكاء السماء حمرة أطرافها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الدر المنثور وفي حديث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أبي الدنيا،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بكاء السماء حمرتها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تذكرة الخواص،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جدي أبو الفرج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الغضبان يحمر وجهه عند الغضب، فيستدل بذلك على غضبه، وأنه أمارة السخط، والحق سبحانه وتعالى ليس بجسم، فأظهر تأثير عظمته على من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بحمرة الأفق، وذلك دليل على عظيم الجناية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أبي حاتم، عن عبيد المكتب، عن إبراهيم،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بكت السماء منذ كانت الدنيا إلّا على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السماء والأرض تبكي على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مقامه، وحيث يصعد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وتدري ما بكاء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تحمّر وتصير وردة كالدهان، إنّ 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احمرت السماء وقطرت دماً، وإنّ 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قتل احمرّت السماء</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تفسير 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احمرّت آفاق السماء أربعة </w:t>
      </w:r>
      <w:bookmarkStart w:id="363" w:name="pg10635_125019"/>
    </w:p>
    <w:p>
      <w:pPr>
        <w:pStyle w:val="BookText"/>
        <w:rPr/>
      </w:pPr>
      <w:bookmarkEnd w:id="363"/>
      <w:r>
        <w:rPr>
          <w:rFonts w:ascii="Amiri" w:hAnsi="Amiri" w:eastAsia="Amiri" w:cs="Amiri"/>
          <w:color w:val="111111"/>
          <w:sz w:val="28"/>
          <w:sz w:val="28"/>
          <w:szCs w:val="28"/>
          <w:rtl w:val="true"/>
          <w:lang w:bidi="ar-SA"/>
        </w:rPr>
        <w:t>أشهر،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واحمرارها بكاؤها، وهكذا قال السندي في الكبير، وقال 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بكاؤها أن تحمرّ أطرافها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نور العين للإسفراييني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الأسعد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 حمرة من المشرق وحمرة من المغرب، فكانتا تلتقيان في كبد السماء</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الخوارزمي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يقاتل حتى أصابه اثنان وسبعون جراحة، فوقف يستريح وقد ضعف عن القتال، فبينما هو واقف إذ أتاه حجر فوقع على جبهته، فسالت الدماء من جبهته، فأخذ الثوب ليمسح عن جبهته، فأتاه سهم محدد مسموم له ثلاث شعب فوقع في قلبه،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وعلى ملة رسول الله، ورفع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إنّك تعلم أنّهم يقتلون رجلاً ليس على وجه الأرض ابن نبي غيره، ثم أخذ السهم وأخرجه من وراء ظهره، فانبعث الدم كالميزاب، فوضع يده على الجرح، فلما امتلأت دماً رمى بها إلى السماء، فما رجع من ذلك قطرة، وما عرفت الحمرة في السماء حتّى رمى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بدمه إلى السماء، ثم وضع يده على الجرح ثانياً، فلمّا امتلأت لطخ بها رأسه ولحيته،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والله أكون حتى ألقى جدي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مخضوب بدمي،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قتلني فلانوفلان</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1365554_372815092"/>
      <w:bookmarkStart w:id="365" w:name="_Toc137"/>
      <w:bookmarkEnd w:id="364"/>
      <w:r>
        <w:rPr>
          <w:rtl w:val="true"/>
        </w:rPr>
        <w:t>الجهة الثانية</w:t>
      </w:r>
      <w:r>
        <w:rPr>
          <w:rtl w:val="true"/>
        </w:rPr>
        <w:t xml:space="preserve">: </w:t>
      </w:r>
      <w:r>
        <w:rPr>
          <w:rtl w:val="true"/>
        </w:rPr>
        <w:t>مطر السماء دماً لمقتل سيّد الشهداء</w:t>
      </w:r>
      <w:r>
        <w:rPr>
          <w:rtl w:val="true"/>
        </w:rPr>
        <w:t>(</w:t>
      </w:r>
      <w:r>
        <w:rPr>
          <w:rtl w:val="true"/>
        </w:rPr>
        <w:t>علیه السلام</w:t>
      </w:r>
      <w:r>
        <w:rPr>
          <w:rtl w:val="true"/>
        </w:rPr>
        <w:t>)</w:t>
      </w:r>
      <w:bookmarkEnd w:id="36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في هذا الباب كثيرة جداً ومتكررة، ولكن تجنباً للتكرار وخشيةً من الملل، سنذكر الأحاديث المختلفة في نصّها، وان أتحدث في مضموونهاومن مصادر </w:t>
      </w:r>
    </w:p>
    <w:p>
      <w:pPr>
        <w:pStyle w:val="BookText"/>
        <w:rPr/>
      </w:pPr>
      <w:r>
        <w:rPr>
          <w:rFonts w:ascii="Amiri" w:hAnsi="Amiri" w:eastAsia="Amiri" w:cs="Amiri"/>
          <w:color w:val="111111"/>
          <w:sz w:val="28"/>
          <w:sz w:val="28"/>
          <w:szCs w:val="28"/>
          <w:rtl w:val="true"/>
          <w:lang w:bidi="ar-SA"/>
        </w:rPr>
        <w:t>عدة، ويكون معنى بكاء السماء هو ان تمطر دماً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جاء في بلاغات النسات لابن طيفور، في خطبة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جئتم شيئاً إدّا، تكاد السماوات يتفطّرن منه، وتنشق الأرض، وتخر الجبال هدّا، أتدرون أيّ كبد لرسول الله فريتم، وأيّ كريمة له أبرزتم، وأي دم له سفكتم لقد جئتم بها شوهاء خرقاء شرها طلاع الأرض والسماء، أفعجبتم أن قطرت السماء دماً ولعذاب الآخرة أخزى وهم لا ينظرون</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ابن سعد في طبقاته بسنده عن سليم القاص،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مُطرنا دماً يوم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أنساب الأشراف بسنده عن سالم القاص،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مطرنا أيام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تاريخ 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 شرف العبدية،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حدثتنينضرة الأزدية،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مطرت السماء دماً، فاصحبت وكل شيء لنا ملآن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الطبقات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خيامنا وكل شيء منا ملئ دم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الثقات للعجلي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 شوق العبدية،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حدثتني نضرة الأزدية،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مطرت السماء دماً، فأصبح جرارنا وكل شئ ملآي دماً</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ذخائر العقبى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أبو نعيم الحافظ في كتاب دلائل النبوة، عن نضرة الأزدية،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دماً، فأصبحنا وجبابنا وجرارنا مملوئة دماً</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الخصائص 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البيهقي وأبو نعيم عن نضرة الأزدية،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مطرت السماء دماً، فأصبحنا وخباؤنا وجرارنا وكل شيء لنا ملآن دماً</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جواهر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ربيعة بن لقيط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عليهم السماءدماً حتى كانوا يأخذونها في الآنية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التاريخ الكبير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القاص،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مطرنا أيّاماً أويوم قتل الحسين دماً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سليم القاضي،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مطرنا دماً أيّام قتل الحسين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الذرية الطاهرة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ابراهيم النخعلي،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احمرّت السماء من أقطارها، ثم لم تزل حتى تفطّرت وقطرت دماً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نضرة الأزدية،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 قتل الحسين، مطرت السماء دماً، فأصبحت وكل شي لنا ملآن دماً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w:t>
      </w:r>
      <w:bookmarkStart w:id="366" w:name="pg10635_125022"/>
    </w:p>
    <w:p>
      <w:pPr>
        <w:pStyle w:val="BookText"/>
        <w:rPr/>
      </w:pPr>
      <w:bookmarkEnd w:id="366"/>
      <w:r>
        <w:rPr>
          <w:rFonts w:ascii="Amiri" w:hAnsi="Amiri" w:eastAsia="Amiri" w:cs="Amiri"/>
          <w:color w:val="111111"/>
          <w:sz w:val="28"/>
          <w:sz w:val="28"/>
          <w:szCs w:val="28"/>
          <w:rtl w:val="true"/>
          <w:lang w:bidi="ar-SA"/>
        </w:rPr>
        <w:t>سليمان الضبعي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خالتي،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مطرنا مطراً كالدم</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 سالم،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مطراً كالدم علي البيوت والجدر،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وبلغني أنه كان بخراسان والشام والكوفة</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في 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 سالم،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مطرنا مطراً على البيوت والحيطان كالدم، فبلغني أنه كان بالبصرة والكوفة وبالشام وبخراسان، حتى كنا لا نشك أنه سينزل عذاب</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ابن العديم، عمر بن أحمد، 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هلال بن ذكوان،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مطراً بقى أثره في ثيابنا مثل الدم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مطرت السماء دماً بقي أثره في الثياب مدة حتى تقطّعت</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ابن حجر، أحمد،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أخرى، ص</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القندوزي، سليمان بن إبراهيم،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الصواعق المحرقة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 w:name="__RefHeading___Toc1365556_372815092"/>
      <w:bookmarkStart w:id="368" w:name="_Toc138"/>
      <w:bookmarkEnd w:id="367"/>
      <w:r>
        <w:rPr>
          <w:rtl w:val="true"/>
        </w:rPr>
        <w:t>الجهة الثالثة</w:t>
      </w:r>
      <w:r>
        <w:rPr>
          <w:rtl w:val="true"/>
        </w:rPr>
        <w:t xml:space="preserve">: </w:t>
      </w:r>
      <w:r>
        <w:rPr>
          <w:rtl w:val="true"/>
        </w:rPr>
        <w:t>مكوث السماء أيّاماً كالعلقة لمقتل سيّد الشهداء</w:t>
      </w:r>
      <w:r>
        <w:rPr>
          <w:rtl w:val="true"/>
        </w:rPr>
        <w:t>(</w:t>
      </w:r>
      <w:r>
        <w:rPr>
          <w:rtl w:val="true"/>
        </w:rPr>
        <w:t>علیه السلام</w:t>
      </w:r>
      <w:r>
        <w:rPr>
          <w:rtl w:val="true"/>
        </w:rPr>
        <w:t>)</w:t>
      </w:r>
      <w:bookmarkEnd w:id="368"/>
    </w:p>
    <w:p>
      <w:pPr>
        <w:pStyle w:val="BookText"/>
        <w:rPr/>
      </w:pPr>
      <w:r>
        <w:rPr>
          <w:rFonts w:ascii="Amiri" w:hAnsi="Amiri" w:eastAsia="Amiri" w:cs="Amiri"/>
          <w:color w:val="111111"/>
          <w:sz w:val="28"/>
          <w:sz w:val="28"/>
          <w:szCs w:val="28"/>
          <w:rtl w:val="true"/>
          <w:lang w:bidi="ar-SA"/>
        </w:rPr>
        <w:t>إنّ في معاني بكاء السماء هو مكوثها أياماً كالعلقة، ومن الشواهد على ذلك الأخبار التالية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حكيم،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bookmarkStart w:id="369" w:name="pg10635_125023"/>
    </w:p>
    <w:p>
      <w:pPr>
        <w:pStyle w:val="BookText"/>
        <w:rPr/>
      </w:pPr>
      <w:bookmarkEnd w:id="369"/>
      <w:r>
        <w:rPr>
          <w:rFonts w:ascii="Amiri" w:hAnsi="Amiri" w:eastAsia="Amiri" w:cs="Amiri"/>
          <w:color w:val="111111"/>
          <w:sz w:val="28"/>
          <w:sz w:val="28"/>
          <w:szCs w:val="28"/>
          <w:rtl w:val="true"/>
          <w:lang w:bidi="ar-SA"/>
        </w:rPr>
        <w:t>يومئذ جويرية، فمكثت السماء أياماً مثل العلقة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الطبراني، سليمان بن أحمد،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الهيثمي، نور الدين علي،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ابن أبي شيبة، عبد الله بن محمد،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السيوطي، جلال الدين، 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عليلة؛ ابن عساكر، علي بن الحسن،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رجال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إلى أم حكيم رجال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دلائل النبوة للبيهقي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مسهر،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جدتي،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أيام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شابة فكانت السماء أيّاماً علقة</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تاريخ 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مسهر، عن جدته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جارية شابة، فمكثت السماء سبعة أيّام بلياليها كأنها علقة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1365558_372815092"/>
      <w:bookmarkStart w:id="371" w:name="_Toc139"/>
      <w:bookmarkEnd w:id="370"/>
      <w:r>
        <w:rPr>
          <w:rtl w:val="true"/>
        </w:rPr>
        <w:t>الجهة الرابعة</w:t>
      </w:r>
      <w:r>
        <w:rPr>
          <w:rtl w:val="true"/>
        </w:rPr>
        <w:t xml:space="preserve">: </w:t>
      </w:r>
      <w:r>
        <w:rPr>
          <w:rtl w:val="true"/>
        </w:rPr>
        <w:t>احمرار آفاق السماء لمقتل سيّد الشهداء</w:t>
      </w:r>
      <w:r>
        <w:rPr>
          <w:rtl w:val="true"/>
        </w:rPr>
        <w:t>(</w:t>
      </w:r>
      <w:r>
        <w:rPr>
          <w:rtl w:val="true"/>
        </w:rPr>
        <w:t>علیه السلام</w:t>
      </w:r>
      <w:r>
        <w:rPr>
          <w:rtl w:val="true"/>
        </w:rPr>
        <w:t>)</w:t>
      </w:r>
      <w:bookmarkEnd w:id="37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ابن سعد في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قيس،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احمرّت آفاق السماء بعد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يُرى ذلك في آفاق السماء كأنها الدم، فحدّثت بذلك شريكاً،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الأسور؟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جدي أبو أمي،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أن كان لصدوق الحديث عظيم الأمانة مكرماً للضيف</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أبي الحاتم، عن زيد بن زياد رضي اللهعنه،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آفاق السماء أربعة أشهر</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تفسير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يزيد بن أبي زياد،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آفاق السماء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واحمرارها كان بكاؤها، وهكذا قال السري الكبير، وقال عطاء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بكاؤها ان تحمرّ أطرافها</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سعد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سيرين،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هذه الحمرة في آفاق السماء حتى 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هذه الحمرة التي في آفاق السماء حتى قتل الحسين بن علي رضي الله تعالى عنهما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سيرين،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أخبرونا أنّ الحمرة التي تكون مع الشفق لم تكن حتى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جميل بن زيد،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السماء،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الكذاب منافق، أنالسماء احمرت حين قتل</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372" w:name="pg10635_125025"/>
    </w:p>
    <w:p>
      <w:pPr>
        <w:pStyle w:val="Heading5"/>
        <w:numPr>
          <w:ilvl w:val="4"/>
          <w:numId w:val="1"/>
        </w:numPr>
        <w:rPr/>
      </w:pPr>
      <w:bookmarkStart w:id="373" w:name="__RefHeading___Toc1365560_372815092"/>
      <w:bookmarkStart w:id="374" w:name="_Toc140"/>
      <w:bookmarkEnd w:id="372"/>
      <w:bookmarkEnd w:id="373"/>
      <w:r>
        <w:rPr>
          <w:rtl w:val="true"/>
        </w:rPr>
        <w:t>الجهة الخامسة</w:t>
      </w:r>
      <w:r>
        <w:rPr>
          <w:rtl w:val="true"/>
        </w:rPr>
        <w:t xml:space="preserve">: </w:t>
      </w:r>
      <w:r>
        <w:rPr>
          <w:rtl w:val="true"/>
        </w:rPr>
        <w:t>كسوف الشمس وتفطر السماء لمقتل سيد الشهداء</w:t>
      </w:r>
      <w:r>
        <w:rPr>
          <w:rtl w:val="true"/>
        </w:rPr>
        <w:t>(</w:t>
      </w:r>
      <w:r>
        <w:rPr>
          <w:rtl w:val="true"/>
        </w:rPr>
        <w:t>علیه السلام</w:t>
      </w:r>
      <w:r>
        <w:rPr>
          <w:rtl w:val="true"/>
        </w:rPr>
        <w:t>)</w:t>
      </w:r>
      <w:bookmarkEnd w:id="374"/>
    </w:p>
    <w:p>
      <w:pPr>
        <w:pStyle w:val="BookText"/>
        <w:rPr/>
      </w:pPr>
      <w:r>
        <w:rPr>
          <w:rFonts w:ascii="IRNazanin" w:hAnsi="IRNazanin" w:eastAsia="IRNazanin"/>
          <w:color w:val="111111"/>
          <w:sz w:val="28"/>
          <w:sz w:val="28"/>
          <w:szCs w:val="28"/>
          <w:rtl w:val="true"/>
          <w:lang w:bidi="fa-IR"/>
        </w:rPr>
        <w:t>في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قبيل،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انكسفت الشمس كسفة حتى بدت الكواكب نصف النهار، حتى ظننا أنها هي</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وإسناده حسن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نور العين في مشهد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أنس،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كسفت الشمس بين الكواكب نصف النهار</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قبيل،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انكسف الشمس كسفة، حتى بدت الكواكب نصف النهار، حتى ظننا أنها هي</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الذرية الطاهرة للدولابي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إبراهيم النخعي،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السماء من أقطارها، ثم لم تزل حتى تفطّرت وتقطّرت دماً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الدولابي، محمد بن أحمد،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ابي نعيم، عمر بن أحمد، بغية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1365562_372815092"/>
      <w:bookmarkStart w:id="376" w:name="_Toc141"/>
      <w:bookmarkEnd w:id="375"/>
      <w:r>
        <w:rPr>
          <w:rtl w:val="true"/>
        </w:rPr>
        <w:t>الجهة السادسة</w:t>
      </w:r>
      <w:r>
        <w:rPr>
          <w:rtl w:val="true"/>
        </w:rPr>
        <w:t xml:space="preserve">: </w:t>
      </w:r>
      <w:r>
        <w:rPr>
          <w:rtl w:val="true"/>
        </w:rPr>
        <w:t>بعض الروايات فيما تتعلق بالآثار الكونيّة لمقتل سيّد الشهداء</w:t>
      </w:r>
      <w:r>
        <w:rPr>
          <w:rtl w:val="true"/>
        </w:rPr>
        <w:t>(</w:t>
      </w:r>
      <w:r>
        <w:rPr>
          <w:rtl w:val="true"/>
        </w:rPr>
        <w:t>علیه السلام</w:t>
      </w:r>
      <w:r>
        <w:rPr>
          <w:rtl w:val="true"/>
        </w:rPr>
        <w:t>)</w:t>
      </w:r>
      <w:bookmarkEnd w:id="37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سنتعرض في هذه الجهة إلى ذكر جملة من الروايات التي تطرقت إلى بعض الآثار الكونيّة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ما ذكرناه في الجهات السابقة، وهي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 في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قبيل،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السماء أظلمت يوم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رأوا الكواكب</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البلاذري، أحمد بن يحيى،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الإمام ابوالفرج ابن الجوزي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سيرين،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أظلمت الدنيا ثلاثة أيام، ثم ظهرت هذه الحمرة في السماء</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الزرندي الحنفي، شمس الدين محمد، 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ابن الجوزي، عبد الرحمن، تذكرة الخواص، ص</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ابن حجر، أحمد،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خلف بن خليفهة،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اسودّت السماء، وظهرت الكواكب نهاراً، حتى رأيت الجوزاء عند العصر، وسقط التراب الحمر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الأحمر</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ابن عساكر، علي بن الحسن،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ابن عساكر، علي بن الحسن، ترجمة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المزي، يوسف،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رواه عن الحسين ابن إسماعيل، عن الحسن بن شبيب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عيسى بن الحارث الكندي،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مكثنا أياماً سبعة، إذا صلينا العصر نظرنا إلى الشمس على أطراف الحيطان، كأنها الملاحف المعصفرة، وبصرنا إلى الكواكب، يضرب بعضها بعضاً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الذهبي، محمد بن أحمد،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الذهبي، محمد بن أحمد،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في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يتضح من خلال جميع ما نقدم معنى بكاء السماء، والأقوال في ذلك، وكذلك يتضح كيفية تجلّيات هذا الحدث السماوي الكوني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فتارة تمطر دماً، وأخرى تمكث أياماً كالعلقة، وثالثة أحمرارها أو كسوفها</w:t>
      </w:r>
      <w:r>
        <w:rPr>
          <w:rFonts w:eastAsia="IRNazanin" w:cs="IRNazanin"/>
          <w:color w:val="111111"/>
          <w:sz w:val="28"/>
          <w:szCs w:val="28"/>
          <w:rtl w:val="true"/>
          <w:lang w:bidi="fa-IR"/>
        </w:rPr>
        <w:t xml:space="preserve">. </w:t>
      </w:r>
      <w:bookmarkStart w:id="377" w:name="pg10635_125027"/>
    </w:p>
    <w:p>
      <w:pPr>
        <w:pStyle w:val="Heading4"/>
        <w:numPr>
          <w:ilvl w:val="3"/>
          <w:numId w:val="1"/>
        </w:numPr>
        <w:rPr/>
      </w:pPr>
      <w:bookmarkStart w:id="378" w:name="__RefHeading___Toc1365564_372815092"/>
      <w:bookmarkStart w:id="379" w:name="_Toc142"/>
      <w:bookmarkEnd w:id="377"/>
      <w:bookmarkEnd w:id="378"/>
      <w:r>
        <w:rPr>
          <w:rtl w:val="true"/>
        </w:rPr>
        <w:t>المطلب الثاني</w:t>
      </w:r>
      <w:r>
        <w:rPr>
          <w:rtl w:val="true"/>
        </w:rPr>
        <w:t xml:space="preserve">: </w:t>
      </w:r>
      <w:r>
        <w:rPr>
          <w:rtl w:val="true"/>
        </w:rPr>
        <w:t>تجلّيات المظاهر غير الكونيّة للغضب الإلهي</w:t>
      </w:r>
      <w:bookmarkEnd w:id="379"/>
    </w:p>
    <w:p>
      <w:pPr>
        <w:pStyle w:val="Heading5"/>
        <w:numPr>
          <w:ilvl w:val="4"/>
          <w:numId w:val="1"/>
        </w:numPr>
        <w:rPr/>
      </w:pPr>
      <w:bookmarkStart w:id="380" w:name="__RefHeading___Toc1365566_372815092"/>
      <w:bookmarkStart w:id="381" w:name="_Toc143"/>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نتعرض في هذا المطلب إلى أهم التجلّيات غير الكونيّة على الشكل التالي</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365568_372815092"/>
      <w:bookmarkStart w:id="383" w:name="_Toc144"/>
      <w:bookmarkEnd w:id="382"/>
      <w:r>
        <w:rPr>
          <w:rtl w:val="true"/>
        </w:rPr>
        <w:t>بكاء الملائكة لمقتل سيّد الشهداء</w:t>
      </w:r>
      <w:r>
        <w:rPr>
          <w:rtl w:val="true"/>
        </w:rPr>
        <w:t>(</w:t>
      </w:r>
      <w:r>
        <w:rPr>
          <w:rtl w:val="true"/>
        </w:rPr>
        <w:t>علیه السلام</w:t>
      </w:r>
      <w:r>
        <w:rPr>
          <w:rtl w:val="true"/>
        </w:rPr>
        <w:t>)</w:t>
      </w:r>
      <w:bookmarkEnd w:id="383"/>
    </w:p>
    <w:p>
      <w:pPr>
        <w:pStyle w:val="BookText"/>
        <w:rPr/>
      </w:pPr>
      <w:r>
        <w:rPr>
          <w:rFonts w:ascii="IRNazanin" w:hAnsi="IRNazanin" w:eastAsia="IRNazanin"/>
          <w:color w:val="111111"/>
          <w:sz w:val="28"/>
          <w:sz w:val="28"/>
          <w:szCs w:val="28"/>
          <w:rtl w:val="true"/>
          <w:lang w:bidi="fa-IR"/>
        </w:rPr>
        <w:t>جاء في المناقب لابن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الربعي، حدثنا فضيل بن يسار،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قبور الشهداء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أفضل الشهداء عندك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 الذي نفسي بيده، إنّ حول قبره أربعين ألف ملك شعثاً غبراً يبكون عليها إلى يوم القيامة</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ابن المغازلي، علي بن محمد،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مقتل الحسين للخوارزمي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الإمام أحمد بن أعثم الكوفي في تاريخه، بأسانيد له كثيرة،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من حديث ابنعباس،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من حديث أم الفضل بنت الحرث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 أدخلت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وأخبرها بقتله،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هبط جبرائيل في قبيل من الملائكة، قد نشروا أجنحتهم، ويبكون حزناً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بحر المناقب لابن 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الخامس، والإسناد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إنّ حول قبر ولدي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ملك شعثاً غبراً، يبكون عليه إلى يوم القيامة</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إنتهينا من المبحث الأول تحت عنوان المظاهر السماويّة لتجلّي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وبيان آثارها الكونيّة وغير الكونيّة</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0635_125029"/>
      <w:bookmarkStart w:id="385" w:name="pg10635_125029"/>
      <w:bookmarkEnd w:id="385"/>
    </w:p>
    <w:p>
      <w:pPr>
        <w:pStyle w:val="Heading3"/>
        <w:numPr>
          <w:ilvl w:val="2"/>
          <w:numId w:val="1"/>
        </w:numPr>
        <w:rPr/>
      </w:pPr>
      <w:bookmarkStart w:id="386" w:name="pg10635_125029"/>
      <w:bookmarkStart w:id="387" w:name="__RefHeading___Toc1365570_372815092"/>
      <w:bookmarkStart w:id="388" w:name="_Toc145"/>
      <w:bookmarkEnd w:id="386"/>
      <w:bookmarkEnd w:id="387"/>
      <w:r>
        <w:rPr>
          <w:rtl w:val="true"/>
        </w:rPr>
        <w:t>المبحث الثاني</w:t>
      </w:r>
      <w:r>
        <w:rPr>
          <w:rtl w:val="true"/>
        </w:rPr>
        <w:t>:</w:t>
      </w:r>
      <w:r>
        <w:rPr>
          <w:rtl w:val="true"/>
        </w:rPr>
        <w:t>تجلّي المظاهر الأرضيّة للغضب الإلهي لمقتل سيّد الشهداء</w:t>
      </w:r>
      <w:r>
        <w:rPr>
          <w:rtl w:val="true"/>
        </w:rPr>
        <w:t>(</w:t>
      </w:r>
      <w:r>
        <w:rPr>
          <w:rtl w:val="true"/>
        </w:rPr>
        <w:t>علیه السلام</w:t>
      </w:r>
      <w:r>
        <w:rPr>
          <w:rtl w:val="true"/>
        </w:rPr>
        <w:t xml:space="preserve">) </w:t>
      </w:r>
      <w:r>
        <w:rPr>
          <w:rtl w:val="true"/>
        </w:rPr>
        <w:t>في أحاديث السنة</w:t>
      </w:r>
      <w:bookmarkEnd w:id="388"/>
    </w:p>
    <w:p>
      <w:pPr>
        <w:pStyle w:val="Heading4"/>
        <w:numPr>
          <w:ilvl w:val="3"/>
          <w:numId w:val="1"/>
        </w:numPr>
        <w:rPr/>
      </w:pPr>
      <w:bookmarkStart w:id="389" w:name="__RefHeading___Toc1365572_372815092"/>
      <w:bookmarkStart w:id="390" w:name="_Toc146"/>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سنشير في هذا المبحث إلى أهم التجلّيات الأرضية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وسيكون البحث على النحو التالي</w:t>
      </w:r>
      <w:r>
        <w:rPr>
          <w:rFonts w:eastAsia="IRNazanin" w:cs="IRNazanin"/>
          <w:color w:val="111111"/>
          <w:sz w:val="28"/>
          <w:szCs w:val="28"/>
          <w:rtl w:val="true"/>
          <w:lang w:bidi="fa-IR"/>
        </w:rPr>
        <w:t>:</w:t>
      </w:r>
    </w:p>
    <w:p>
      <w:pPr>
        <w:pStyle w:val="Heading4"/>
        <w:numPr>
          <w:ilvl w:val="3"/>
          <w:numId w:val="1"/>
        </w:numPr>
        <w:rPr/>
      </w:pPr>
      <w:bookmarkStart w:id="391" w:name="__RefHeading___Toc1365574_372815092"/>
      <w:bookmarkStart w:id="392" w:name="_Toc147"/>
      <w:bookmarkEnd w:id="391"/>
      <w:r>
        <w:rPr>
          <w:rtl w:val="true"/>
        </w:rPr>
        <w:t>المطلب الأوّل</w:t>
      </w:r>
      <w:r>
        <w:rPr>
          <w:rtl w:val="true"/>
        </w:rPr>
        <w:t xml:space="preserve">: </w:t>
      </w:r>
      <w:r>
        <w:rPr>
          <w:rtl w:val="true"/>
        </w:rPr>
        <w:t>مظاهر تجلّيات الغضب الإلهي في الجمادات</w:t>
      </w:r>
      <w:bookmarkEnd w:id="392"/>
    </w:p>
    <w:p>
      <w:pPr>
        <w:pStyle w:val="Heading5"/>
        <w:numPr>
          <w:ilvl w:val="4"/>
          <w:numId w:val="1"/>
        </w:numPr>
        <w:rPr/>
      </w:pPr>
      <w:bookmarkStart w:id="393" w:name="__RefHeading___Toc1365576_372815092"/>
      <w:bookmarkStart w:id="394" w:name="_Toc148"/>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في هذا المطلب نشير إلى الآثار الجمادية التي ظهرت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من خلال عدة جهات، وهي كالتالي</w:t>
      </w:r>
      <w:r>
        <w:rPr>
          <w:rFonts w:eastAsia="IRNazanin" w:cs="IRNazanin"/>
          <w:color w:val="111111"/>
          <w:sz w:val="28"/>
          <w:szCs w:val="28"/>
          <w:rtl w:val="true"/>
          <w:lang w:bidi="fa-IR"/>
        </w:rPr>
        <w:t>:</w:t>
      </w:r>
    </w:p>
    <w:p>
      <w:pPr>
        <w:pStyle w:val="Heading5"/>
        <w:numPr>
          <w:ilvl w:val="4"/>
          <w:numId w:val="1"/>
        </w:numPr>
        <w:rPr/>
      </w:pPr>
      <w:bookmarkStart w:id="395" w:name="__RefHeading___Toc1365578_372815092"/>
      <w:bookmarkStart w:id="396" w:name="_Toc149"/>
      <w:bookmarkEnd w:id="395"/>
      <w:r>
        <w:rPr>
          <w:rtl w:val="true"/>
        </w:rPr>
        <w:t>الجهة الأولى</w:t>
      </w:r>
      <w:r>
        <w:rPr>
          <w:rtl w:val="true"/>
        </w:rPr>
        <w:t xml:space="preserve">: </w:t>
      </w:r>
      <w:r>
        <w:rPr>
          <w:rtl w:val="true"/>
        </w:rPr>
        <w:t>ما رفع حجر إلّا وتحته دم عبيطا لمقتل سيّد الشهداء</w:t>
      </w:r>
      <w:r>
        <w:rPr>
          <w:rtl w:val="true"/>
        </w:rPr>
        <w:t>(</w:t>
      </w:r>
      <w:r>
        <w:rPr>
          <w:rtl w:val="true"/>
        </w:rPr>
        <w:t>علیه السلام</w:t>
      </w:r>
      <w:r>
        <w:rPr>
          <w:rtl w:val="true"/>
        </w:rPr>
        <w:t>)</w:t>
      </w:r>
      <w:bookmarkEnd w:id="396"/>
    </w:p>
    <w:p>
      <w:pPr>
        <w:pStyle w:val="BookText"/>
        <w:rPr/>
      </w:pPr>
      <w:r>
        <w:rPr>
          <w:rFonts w:ascii="Amiri" w:hAnsi="Amiri" w:eastAsia="Amiri" w:cs="Amiri"/>
          <w:color w:val="111111"/>
          <w:sz w:val="28"/>
          <w:sz w:val="28"/>
          <w:szCs w:val="28"/>
          <w:rtl w:val="true"/>
          <w:lang w:bidi="ar-SA"/>
        </w:rPr>
        <w:t>من مظاهر تجلّي الغضب الإلهي في الجمادات هو وجود الدم العبيط تحت كل الحجر، وقد أشارت بعض النصوص إلى ذلك، منها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جاء في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بن شهاب،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رفع بالشام حجر يوم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عن دم</w:t>
      </w:r>
      <w:r>
        <w:rPr>
          <w:rFonts w:eastAsia="IRNazanin" w:cs="IRNazanin"/>
          <w:color w:val="111111"/>
          <w:sz w:val="28"/>
          <w:szCs w:val="28"/>
          <w:rtl w:val="true"/>
          <w:lang w:bidi="fa-IR"/>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عبد الملك بن مروان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أيّ واحد أنت، إن أخبرتني أيّ علامة كانت يوم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ترفع حصاة ببيت المقدس إلّا وجد تحتها دم عبيط، فقال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وإياك في هذا الحديث لقرينان</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ثقات</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سعد في طبقاته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عبد الملك إلى ابن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قتل الحسين علامة؟ فقال ابن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كشف يومئذ حجر إلّا وجد تحته دم عبيط</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المحن للقيرواني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عبد الملك بن مروان، وهو في القبة،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 من وراء السجف فاستدر،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حدث في الأرض يوم قتل 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يقلب حجر، ولم يكشف أناء ببيت المقدس، إلّا أصابوا تحته دماً عبيطاً،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وإياك غريبان في هذا الحديث، فإياك أن أسمعه من أحدٍ</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أبن شهاب،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دمشق وأنا أريد الغزو، فأتيت عبد الملك لأسلّم عليه، فوجدته في قبة على فرش يفوق القائم والناس، تحته </w:t>
      </w:r>
    </w:p>
    <w:p>
      <w:pPr>
        <w:pStyle w:val="BookText"/>
        <w:rPr/>
      </w:pPr>
      <w:r>
        <w:rPr>
          <w:rFonts w:ascii="IRNazanin" w:hAnsi="IRNazanin" w:eastAsia="IRNazanin"/>
          <w:color w:val="111111"/>
          <w:sz w:val="28"/>
          <w:sz w:val="28"/>
          <w:szCs w:val="28"/>
          <w:rtl w:val="true"/>
          <w:lang w:bidi="fa-IR"/>
        </w:rPr>
        <w:t>سماطان، فسلّمت وجلست،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شهاب، أتعلم ما كان في بيت المقدس صباح قتل ابن أبي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فقمت من وراء الناس حتى أتيت خلف القبة، وحوّل وجهه فأحنى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يرفع حجر في بيت المقدس إلّا وجد تحته 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أحد يعلم هذا غيري وغيرك، ولا يسمعن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تحدّثت به حتى توفّي، وهكذا روي هذا في مقتل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وروى بإسناد أصح من هذا عن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كان من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 أنه لما قتل الحسين، بكى حتى اختلج جنباه،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واذل أمة قتل ابن دعيّها ابن نبيّها، وحدثت عن أبي عاصم النبيل، عن أبي جريج،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حجر بالشام يوم قتل الحسين إلّا عن دم</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قطرت السماء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أيّام قتله لم يرفع حجر في الدنيا الّا وجد تحته دم</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 هذا الحديث مفصلاً ابن عبد ربه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قتيبة أريد المصيصة، فقدمنا على أمير المؤمنينعبد الملك ابن مروان، وإذا هو قاعد في إيوان له، وإذا سماطان من الناس على باب الأيوان، فإذا أراد حاجة قالها للذي يليه حتى تبلغ المسألة باب الإيوان ولا يمشي أحد بين السماطين،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فقمنا على باب الإيوان، فقال عبد الملك للذي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bookmarkStart w:id="397" w:name="pg10635_125032"/>
    </w:p>
    <w:p>
      <w:pPr>
        <w:pStyle w:val="BookText"/>
        <w:rPr/>
      </w:pPr>
      <w:bookmarkEnd w:id="397"/>
      <w:r>
        <w:rPr>
          <w:rFonts w:ascii="IRNazanin" w:hAnsi="IRNazanin" w:eastAsia="IRNazanin"/>
          <w:color w:val="111111"/>
          <w:sz w:val="28"/>
          <w:sz w:val="28"/>
          <w:szCs w:val="28"/>
          <w:rtl w:val="true"/>
          <w:lang w:bidi="fa-IR"/>
        </w:rPr>
        <w:t>بلغكم أيّ شيء أصبح في بيت المقدس ليلة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كل واحد منهما صاحبه حتى بلغت المسألة الباب، فلم يرد أحد فيها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في هذا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المسألة رجلاً عن رجل حتى انتهت إلى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فدعيت، فمشيت بين السماطين، فلما انتهيت إلى عبد الملك، سلّمت عليه،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مسلم بن عبيد الله بن شهاب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فعرفني بالنسب، وكان عبد الملك طلابة للحديث،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أصبح ببيت المقدس يوم قتل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علي بن عبد العزيز، عن إبراهيم بن عبد الله، عن أبي معشر، عن محمّد بن عبد الملك بن سعيد بن العاص، عن الزهري،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الذي قتل في صبيحتها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فلان لم يسمه أنه لم يرفع تلك الليلة التي صبيحتها قتل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حجرة في بيت المقدس الّا وجد تحته دم عبيط، قال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حدثني الذي حدثك، وإنّي وإيّاك في هذا الحديث لغريبان</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فبهذا اتضح لنا وبأسانيد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يوم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يرفع حجر إلّا وكان تحته دم عبيط، وهذا الأمر أحد تجلّيات الغضب الإلهية التيظهرت على وجه الأرض بعد مقتل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5"/>
        <w:numPr>
          <w:ilvl w:val="4"/>
          <w:numId w:val="1"/>
        </w:numPr>
        <w:rPr/>
      </w:pPr>
      <w:bookmarkStart w:id="398" w:name="__RefHeading___Toc1365580_372815092"/>
      <w:bookmarkStart w:id="399" w:name="_Toc150"/>
      <w:bookmarkEnd w:id="398"/>
      <w:r>
        <w:rPr>
          <w:rtl w:val="true"/>
        </w:rPr>
        <w:t>الجهة الثانية</w:t>
      </w:r>
      <w:r>
        <w:rPr>
          <w:rtl w:val="true"/>
        </w:rPr>
        <w:t xml:space="preserve">: </w:t>
      </w:r>
      <w:r>
        <w:rPr>
          <w:rtl w:val="true"/>
        </w:rPr>
        <w:t>أحداث قصر الإمارة بعد مقتل سيّد الشهداء</w:t>
      </w:r>
      <w:r>
        <w:rPr>
          <w:rtl w:val="true"/>
        </w:rPr>
        <w:t>(</w:t>
      </w:r>
      <w:r>
        <w:rPr>
          <w:rtl w:val="true"/>
        </w:rPr>
        <w:t>علیه السلام</w:t>
      </w:r>
      <w:r>
        <w:rPr>
          <w:rtl w:val="true"/>
        </w:rPr>
        <w:t>)</w:t>
      </w:r>
      <w:bookmarkEnd w:id="399"/>
    </w:p>
    <w:p>
      <w:pPr>
        <w:pStyle w:val="BookText"/>
        <w:rPr/>
      </w:pPr>
      <w:r>
        <w:rPr>
          <w:rFonts w:ascii="IRNazanin" w:hAnsi="IRNazanin" w:eastAsia="IRNazanin"/>
          <w:color w:val="111111"/>
          <w:sz w:val="28"/>
          <w:sz w:val="28"/>
          <w:szCs w:val="28"/>
          <w:rtl w:val="true"/>
          <w:lang w:bidi="fa-IR"/>
        </w:rPr>
        <w:t>لقد تجلّى الغضب الإلهي لمقتل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عقر دار الأعداء، وبأشكال مختلفة، منها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يحيى مهدي بن ميمون،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w:t>
      </w:r>
      <w:bookmarkStart w:id="400" w:name="pg10635_125033"/>
    </w:p>
    <w:p>
      <w:pPr>
        <w:pStyle w:val="BookText"/>
        <w:rPr/>
      </w:pPr>
      <w:bookmarkEnd w:id="400"/>
      <w:r>
        <w:rPr>
          <w:rFonts w:ascii="IRNazanin" w:hAnsi="IRNazanin" w:eastAsia="IRNazanin"/>
          <w:color w:val="111111"/>
          <w:sz w:val="28"/>
          <w:sz w:val="28"/>
          <w:szCs w:val="28"/>
          <w:rtl w:val="true"/>
          <w:lang w:bidi="fa-IR"/>
        </w:rPr>
        <w:t>مروان مولى هند بنت المهلب،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بواب عبيد الله 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جيء برأس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 بين يديه، رأيت حيطان دار الإمارة تسايل دماً</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ابن عساكر، علي بن الحسن،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ابن عساكر، علي بن الحسن، ترجمة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المزي، يوسف،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الطبري، أحمد بن عبد الله، 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ابن حجر، أحمد،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ابن العديم، عمر بن أحمد، 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حاجب عبيد الله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القصر خلف عبيد الله بن زياد حين قتل الحسين، فاضطرم في وجهه نار، فقال هكذا بكمّه على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فأمرني أن أكتم ذلك</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الطبراني، سليمان بن أحمد،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ابن عساكر، علي بن الحسن،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ابن كثير، إسماعيل،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365582_372815092"/>
      <w:bookmarkStart w:id="402" w:name="_Toc151"/>
      <w:bookmarkEnd w:id="401"/>
      <w:r>
        <w:rPr>
          <w:rtl w:val="true"/>
        </w:rPr>
        <w:t>الجهة الثالثة</w:t>
      </w:r>
      <w:r>
        <w:rPr>
          <w:rtl w:val="true"/>
        </w:rPr>
        <w:t xml:space="preserve">: </w:t>
      </w:r>
      <w:r>
        <w:rPr>
          <w:rtl w:val="true"/>
        </w:rPr>
        <w:t>تلطّخ الحيطان بالدم لمقتل سيّد الشهداء</w:t>
      </w:r>
      <w:r>
        <w:rPr>
          <w:rtl w:val="true"/>
        </w:rPr>
        <w:t>(</w:t>
      </w:r>
      <w:r>
        <w:rPr>
          <w:rtl w:val="true"/>
        </w:rPr>
        <w:t>علیه السلام</w:t>
      </w:r>
      <w:r>
        <w:rPr>
          <w:rtl w:val="true"/>
        </w:rPr>
        <w:t>)</w:t>
      </w:r>
      <w:bookmarkEnd w:id="402"/>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حصين،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مكثواشهرين أو ثلاثة، وكأنما تلطخ الحيطان بالدم من حين صلاة الغداة إلى طلوع الشمس</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لبثوا شهرين أو ثلاثة، فكأنما تلطخ الحيطان بالدماء ساعة تطلع الشمس حتى ترتفع</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عيسى بن الحارث الكندي،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w:t>
      </w:r>
      <w:bookmarkStart w:id="403" w:name="pg10635_125034"/>
    </w:p>
    <w:p>
      <w:pPr>
        <w:pStyle w:val="BookText"/>
        <w:rPr/>
      </w:pPr>
      <w:bookmarkEnd w:id="403"/>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مكثنا سبعة أيام إذا صلينا العصر نظرنا إلى الشمس على أطراف الحيطان، كانها الملاحف المعصفرة</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عمرو بن عاصم الكلابي، قال حدثنا خلاد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السمسم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ينزل بني جمدر،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أمي،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زماناً بعد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الشمس تطلع محمرة على الحيطان والجدران بالغدا والعشي،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لا يرفعون حجراً إلّا وجدوا تحته دماً</w:t>
      </w:r>
      <w:r>
        <w:rPr>
          <w:rFonts w:eastAsia="IRNazanin" w:cs="IRNazanin"/>
          <w:color w:val="111111"/>
          <w:sz w:val="28"/>
          <w:szCs w:val="28"/>
          <w:rtl w:val="true"/>
          <w:lang w:bidi="fa-IR"/>
        </w:rPr>
        <w:t>».(</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قلم من حديد</w:t>
      </w:r>
    </w:p>
    <w:p>
      <w:pPr>
        <w:pStyle w:val="BookText"/>
        <w:rPr/>
      </w:pPr>
      <w:r>
        <w:rPr>
          <w:rFonts w:ascii="Amiri" w:hAnsi="Amiri" w:eastAsia="Amiri" w:cs="Amiri"/>
          <w:color w:val="111111"/>
          <w:sz w:val="28"/>
          <w:sz w:val="28"/>
          <w:szCs w:val="28"/>
          <w:rtl w:val="true"/>
          <w:lang w:bidi="ar-SA"/>
        </w:rPr>
        <w:t>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قبيل،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احتزّوا رأسه، وقعدوا في أول مرحلة يشربون النبيذ ويتيحون الرأس، فخرج عليهم قلم من حديد من حائط فكتب سطر دم</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المزي، يوسف،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1365584_372815092"/>
      <w:bookmarkStart w:id="405" w:name="_Toc152"/>
      <w:bookmarkEnd w:id="404"/>
      <w:r>
        <w:rPr>
          <w:rtl w:val="true"/>
        </w:rPr>
        <w:t>المطلب الثاني</w:t>
      </w:r>
      <w:r>
        <w:rPr>
          <w:rtl w:val="true"/>
        </w:rPr>
        <w:t xml:space="preserve">: </w:t>
      </w:r>
      <w:r>
        <w:rPr>
          <w:rtl w:val="true"/>
        </w:rPr>
        <w:t>مظاهر تجليّات الغضب الإلهي في غير الجمادات</w:t>
      </w:r>
      <w:bookmarkEnd w:id="405"/>
    </w:p>
    <w:p>
      <w:pPr>
        <w:pStyle w:val="Heading5"/>
        <w:numPr>
          <w:ilvl w:val="4"/>
          <w:numId w:val="1"/>
        </w:numPr>
        <w:rPr/>
      </w:pPr>
      <w:bookmarkStart w:id="406" w:name="__RefHeading___Toc1365586_372815092"/>
      <w:bookmarkStart w:id="407" w:name="_Toc153"/>
      <w:bookmarkEnd w:id="406"/>
      <w:r>
        <w:rPr>
          <w:rtl w:val="true"/>
        </w:rPr>
        <w:t>اشارة</w:t>
      </w:r>
      <w:bookmarkEnd w:id="40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سنتعرض في هذا المطلب إلى أهم الآثار في غير الجمادات لمقتل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الشكل التالي</w:t>
      </w:r>
      <w:r>
        <w:rPr>
          <w:rFonts w:eastAsia="IRNazanin" w:cs="IRNazanin"/>
          <w:color w:val="111111"/>
          <w:sz w:val="28"/>
          <w:szCs w:val="28"/>
          <w:rtl w:val="true"/>
          <w:lang w:bidi="fa-IR"/>
        </w:rPr>
        <w:t xml:space="preserve">: </w:t>
      </w:r>
      <w:bookmarkStart w:id="408" w:name="pg10635_125035"/>
    </w:p>
    <w:p>
      <w:pPr>
        <w:pStyle w:val="Heading5"/>
        <w:numPr>
          <w:ilvl w:val="4"/>
          <w:numId w:val="1"/>
        </w:numPr>
        <w:rPr/>
      </w:pPr>
      <w:bookmarkStart w:id="409" w:name="__RefHeading___Toc1365588_372815092"/>
      <w:bookmarkStart w:id="410" w:name="_Toc154"/>
      <w:bookmarkEnd w:id="408"/>
      <w:bookmarkEnd w:id="409"/>
      <w:r>
        <w:rPr>
          <w:rtl w:val="true"/>
        </w:rPr>
        <w:t>الجهة الأولى</w:t>
      </w:r>
      <w:r>
        <w:rPr>
          <w:rtl w:val="true"/>
        </w:rPr>
        <w:t xml:space="preserve">: </w:t>
      </w:r>
      <w:r>
        <w:rPr>
          <w:rtl w:val="true"/>
        </w:rPr>
        <w:t>التجلّيات الإنسية لمقتل سيد الشهداء</w:t>
      </w:r>
      <w:r>
        <w:rPr>
          <w:rtl w:val="true"/>
        </w:rPr>
        <w:t>(</w:t>
      </w:r>
      <w:r>
        <w:rPr>
          <w:rtl w:val="true"/>
        </w:rPr>
        <w:t>علیه السلام</w:t>
      </w:r>
      <w:r>
        <w:rPr>
          <w:rtl w:val="true"/>
        </w:rPr>
        <w:t>)</w:t>
      </w:r>
      <w:bookmarkEnd w:id="410"/>
    </w:p>
    <w:p>
      <w:pPr>
        <w:pStyle w:val="Heading6"/>
        <w:numPr>
          <w:ilvl w:val="5"/>
          <w:numId w:val="1"/>
        </w:numPr>
        <w:rPr/>
      </w:pPr>
      <w:bookmarkStart w:id="411" w:name="__RefHeading___Toc1365590_372815092"/>
      <w:bookmarkStart w:id="412" w:name="_Toc155"/>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لم يقتصر تجلّي غضب المولى تعالى في الجمادات، بل تجلّى هذا الغضب الإلهي في غيرها أيضاً، وقد شاهد الناس كيفية تخلّي غضبه تعالى في من شارك في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والبحث في هذه الجهة سيكون على النحو التالي</w:t>
      </w:r>
      <w:r>
        <w:rPr>
          <w:rFonts w:eastAsia="IRNazanin" w:cs="IRNazanin"/>
          <w:color w:val="111111"/>
          <w:sz w:val="28"/>
          <w:szCs w:val="28"/>
          <w:rtl w:val="true"/>
          <w:lang w:bidi="fa-IR"/>
        </w:rPr>
        <w:t>:</w:t>
      </w:r>
    </w:p>
    <w:p>
      <w:pPr>
        <w:pStyle w:val="Heading6"/>
        <w:numPr>
          <w:ilvl w:val="5"/>
          <w:numId w:val="1"/>
        </w:numPr>
        <w:rPr/>
      </w:pPr>
      <w:bookmarkStart w:id="413" w:name="__RefHeading___Toc1365592_372815092"/>
      <w:bookmarkStart w:id="414" w:name="_Toc156"/>
      <w:bookmarkEnd w:id="413"/>
      <w:r>
        <w:rPr>
          <w:rtl w:val="true"/>
        </w:rPr>
        <w:t>النقطة الأولى</w:t>
      </w:r>
      <w:r>
        <w:rPr>
          <w:rtl w:val="true"/>
        </w:rPr>
        <w:t xml:space="preserve">: </w:t>
      </w:r>
      <w:r>
        <w:rPr>
          <w:rtl w:val="true"/>
        </w:rPr>
        <w:t>ما حدث لعبيد الله بن زياد لعنه الله</w:t>
      </w:r>
      <w:bookmarkEnd w:id="414"/>
    </w:p>
    <w:p>
      <w:pPr>
        <w:pStyle w:val="BookText"/>
        <w:rPr/>
      </w:pP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عمارة بن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جيء برأس عبيد الله بن زياد وأصحابه، نضدت في المسجد في الرحبة، فانتهيت إليهم،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فإذا حية قد جاءت تخلل الرؤوس حتى دخلت في منخري عبيد الله بن زياد، فمكث هنيئة، ثم خرجت فذهبت حتى تغيّبت،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ففعلت ذلك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حسنصحيح</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عمارة بن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عبيد الله بن زياد أتي برأسه ورؤوس أصحابه، فألقيت في الرحبة، فقام الناس إليها، فبينما هم كذلك إذ جاءت حية عظيمة، فتفرّق الناس من فزعها، فجائت تخلل الرؤوس، حتى دخلت في منخري عبيد الله بن زياد، ثم خرجت من فيه، ثم دخلت في فمه وخرجت من أنفه، ففعلت ذلك به مراراً، ثم ذهبت، ثم عادت ففعلت ذلك به مثل ذلك مراراً،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ذهبت قد ذهبت، فلا يدرى من أين جاءت ولا أين ذهبت</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415" w:name="pg10635_125036"/>
    </w:p>
    <w:p>
      <w:pPr>
        <w:pStyle w:val="BookText"/>
        <w:rPr/>
      </w:pPr>
      <w:bookmarkEnd w:id="415"/>
      <w:r>
        <w:rPr>
          <w:rFonts w:ascii="Amiri" w:hAnsi="Amiri" w:eastAsia="Amiri" w:cs="Amiri"/>
          <w:color w:val="111111"/>
          <w:sz w:val="28"/>
          <w:sz w:val="28"/>
          <w:szCs w:val="28"/>
          <w:rtl w:val="true"/>
          <w:lang w:bidi="ar-SA"/>
        </w:rPr>
        <w:t>وكذلك 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الطفيل،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عزلنا سعبة أراس، وغطينا رأس حصين بن نمير، ورأس عبيد الله بن زياد، فجئت فكشفتها، فإذا حية في رأس عبيد الله بن زياد تردد فيه تأكله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6" w:name="__RefHeading___Toc1365594_372815092"/>
      <w:bookmarkStart w:id="417" w:name="_Toc157"/>
      <w:bookmarkEnd w:id="416"/>
      <w:r>
        <w:rPr>
          <w:rtl w:val="true"/>
        </w:rPr>
        <w:t>النقطة الثانية</w:t>
      </w:r>
      <w:r>
        <w:rPr>
          <w:rtl w:val="true"/>
        </w:rPr>
        <w:t xml:space="preserve">: </w:t>
      </w:r>
      <w:r>
        <w:rPr>
          <w:rtl w:val="true"/>
        </w:rPr>
        <w:t>رجل سب الإمام الحسين وأبيه</w:t>
      </w:r>
      <w:r>
        <w:rPr>
          <w:rtl w:val="true"/>
        </w:rPr>
        <w:t>(</w:t>
      </w:r>
      <w:r>
        <w:rPr>
          <w:rtl w:val="true"/>
        </w:rPr>
        <w:t>علیهما السلام</w:t>
      </w:r>
      <w:r>
        <w:rPr>
          <w:rtl w:val="true"/>
        </w:rPr>
        <w:t xml:space="preserve">) </w:t>
      </w:r>
      <w:r>
        <w:rPr>
          <w:rtl w:val="true"/>
        </w:rPr>
        <w:t>فرماه الله بكوكبين فعمى</w:t>
      </w:r>
      <w:bookmarkEnd w:id="417"/>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قرة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رجاء العطاردي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علياً، ولا أهل هذا البيت، فإنّ جاراً لنا من بلهجيم،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تروا إلى هذا الفاسق الحسين بن علي قتله الله، فرماه الله بكوكبين فيعينيه، فطمس الله بصره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البطراني ورجاله رجال الصحيح</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بسنده عن ناقرة بن خالد السدوسي،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رجاء العطاردي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أهل هذا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إفنه كان لنا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بلهجيم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من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إلى هذا الفاسق بن الفاسق قتله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الله بكوكبين، فطمس 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قال أبو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رأيته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418" w:name="pg10635_125037"/>
    </w:p>
    <w:p>
      <w:pPr>
        <w:pStyle w:val="Heading6"/>
        <w:numPr>
          <w:ilvl w:val="5"/>
          <w:numId w:val="1"/>
        </w:numPr>
        <w:rPr/>
      </w:pPr>
      <w:bookmarkStart w:id="419" w:name="__RefHeading___Toc1365596_372815092"/>
      <w:bookmarkStart w:id="420" w:name="_Toc158"/>
      <w:bookmarkEnd w:id="418"/>
      <w:bookmarkEnd w:id="419"/>
      <w:r>
        <w:rPr>
          <w:rtl w:val="true"/>
        </w:rPr>
        <w:t>النقطة الثالثة</w:t>
      </w:r>
      <w:r>
        <w:rPr>
          <w:rtl w:val="true"/>
        </w:rPr>
        <w:t xml:space="preserve">: </w:t>
      </w:r>
      <w:r>
        <w:rPr>
          <w:rtl w:val="true"/>
        </w:rPr>
        <w:t>عقاب من أهان قبر الإمام الحسين</w:t>
      </w:r>
      <w:r>
        <w:rPr>
          <w:rtl w:val="true"/>
        </w:rPr>
        <w:t>(</w:t>
      </w:r>
      <w:r>
        <w:rPr>
          <w:rtl w:val="true"/>
        </w:rPr>
        <w:t>علیه السلام</w:t>
      </w:r>
      <w:r>
        <w:rPr>
          <w:rtl w:val="true"/>
        </w:rPr>
        <w:t>)</w:t>
      </w:r>
      <w:bookmarkEnd w:id="420"/>
    </w:p>
    <w:p>
      <w:pPr>
        <w:pStyle w:val="BookText"/>
        <w:rPr/>
      </w:pPr>
      <w:r>
        <w:rPr>
          <w:rFonts w:ascii="IRNazanin" w:hAnsi="IRNazanin" w:eastAsia="IRNazanin"/>
          <w:color w:val="111111"/>
          <w:sz w:val="28"/>
          <w:sz w:val="28"/>
          <w:szCs w:val="28"/>
          <w:rtl w:val="true"/>
          <w:lang w:bidi="fa-IR"/>
        </w:rPr>
        <w:t xml:space="preserve">في هذه النقطة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باب الأمانة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بعض الكلمات بالمضمون؛ لوجود بعض الألفاظ التي لايتناسب ذكرها، احتراماً لقدسية ومقام الإمام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رجل منبني أسد على قبر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أهل ذلك البيت خبل وجنون وجذام ومرض وفقر</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الطبري ورجاله رجال الصحيح</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الحماني،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رجل من أهل الشام على قبر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فأبرص من ساعته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في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حمدون،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رجل على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فجنّ فمات، فسمع صوته يصيح في القبر كنباح الكلب</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1" w:name="__RefHeading___Toc1365598_372815092"/>
      <w:bookmarkStart w:id="422" w:name="_Toc159"/>
      <w:bookmarkEnd w:id="421"/>
      <w:r>
        <w:rPr>
          <w:rtl w:val="true"/>
        </w:rPr>
        <w:t>النقطة الرابعة</w:t>
      </w:r>
      <w:r>
        <w:rPr>
          <w:rtl w:val="true"/>
        </w:rPr>
        <w:t xml:space="preserve">: </w:t>
      </w:r>
      <w:r>
        <w:rPr>
          <w:rtl w:val="true"/>
        </w:rPr>
        <w:t>دعاء الإمام</w:t>
      </w:r>
      <w:r>
        <w:rPr>
          <w:rtl w:val="true"/>
        </w:rPr>
        <w:t>(</w:t>
      </w:r>
      <w:r>
        <w:rPr>
          <w:rtl w:val="true"/>
        </w:rPr>
        <w:t>علیه السلام</w:t>
      </w:r>
      <w:r>
        <w:rPr>
          <w:rtl w:val="true"/>
        </w:rPr>
        <w:t xml:space="preserve">) </w:t>
      </w:r>
      <w:r>
        <w:rPr>
          <w:rtl w:val="true"/>
        </w:rPr>
        <w:t>على من ضربه</w:t>
      </w:r>
      <w:bookmarkEnd w:id="42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يلي نستعرض جملة من النصوص التي دلّت على هذا المعنى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العباس بن هشام بن محمّد الكوفي، عن أبيه، عن جده،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رجل من بني أبان بن دارم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شهد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فأصاب حنكه، فجعل يتلقىالدم،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إلى السماء، فيرمي به، وذلك أن الحسين دعا بماء ليشرب، فلما رماه حال بينه وبين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ظمّه، اللهم ظمّه،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من 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يصيح من الحر في بطنه والبرد في ظهره، وبين يديه المراوح والثلج، وخلفه الكافور،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أهلكني العطش، فيأتى بالعس العظيم فيه السويق، أو الماء واللبن، ولو شربه خمسة لكفاهم،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فيشربه، ثم يعود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أهلكني العطش، فأنقدّ بطنه كانقداد البعير</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الطبراني والهيثمي وابن العديم ومحب الدين الطبري والصالحي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الكلبي،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رمي رجل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يشرب، فشل شدقه،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أرواك الله، قال فشرب حتى تفطر</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أُبَي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رجلان من الجحفيين قتل الحسين بن </w:t>
      </w:r>
      <w:bookmarkStart w:id="423" w:name="pg10635_125039"/>
    </w:p>
    <w:p>
      <w:pPr>
        <w:pStyle w:val="BookText"/>
        <w:rPr/>
      </w:pPr>
      <w:bookmarkEnd w:id="423"/>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أحدهما فطال ذكره حتى كان يلفه، وأما الآخرفكان يستقبل الراوية بفيه حتى يأتي على آخرها، 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ولد أحدهما كأن له خبلاً وكأنه مجنون</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4" w:name="__RefHeading___Toc1365600_372815092"/>
      <w:bookmarkStart w:id="425" w:name="_Toc160"/>
      <w:bookmarkEnd w:id="424"/>
      <w:r>
        <w:rPr>
          <w:rtl w:val="true"/>
        </w:rPr>
        <w:t>النقطة الخامسة</w:t>
      </w:r>
      <w:r>
        <w:rPr>
          <w:rtl w:val="true"/>
        </w:rPr>
        <w:t xml:space="preserve">: </w:t>
      </w:r>
      <w:r>
        <w:rPr>
          <w:rtl w:val="true"/>
        </w:rPr>
        <w:t>عقاب رجل ادعى أنّه قتل الحسين</w:t>
      </w:r>
      <w:r>
        <w:rPr>
          <w:rtl w:val="true"/>
        </w:rPr>
        <w:t>(</w:t>
      </w:r>
      <w:r>
        <w:rPr>
          <w:rtl w:val="true"/>
        </w:rPr>
        <w:t>علیه السلام</w:t>
      </w:r>
      <w:r>
        <w:rPr>
          <w:rtl w:val="true"/>
        </w:rPr>
        <w:t>)</w:t>
      </w:r>
      <w:r>
        <w:rPr>
          <w:rtl w:val="true"/>
        </w:rPr>
        <w:t>، ولكن لم يصبه شيء، فأحرقه الله</w:t>
      </w:r>
      <w:bookmarkEnd w:id="425"/>
    </w:p>
    <w:p>
      <w:pPr>
        <w:pStyle w:val="BookText"/>
        <w:rPr/>
      </w:pPr>
      <w:r>
        <w:rPr>
          <w:rFonts w:ascii="Amiri" w:hAnsi="Amiri" w:eastAsia="Amiri" w:cs="Amiri"/>
          <w:color w:val="111111"/>
          <w:sz w:val="28"/>
          <w:sz w:val="28"/>
          <w:szCs w:val="28"/>
          <w:rtl w:val="true"/>
          <w:lang w:bidi="ar-SA"/>
        </w:rPr>
        <w:t>رويت هذه الحادثة بطرق عدة، نكتفي بذكر بعض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عطاء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كربلاء أبيع النبربها، فعمل لنا شيخ في طيء طعاماً فتعشينا، فذكرنا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شرك في قتل أحد إلّا مات بأسوء ميتة،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أكذبكم يا أهل العراق، فأنا فيمن شرك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يبرح حتى دنا من المصباح وهو يتقد، فنفط فذهب يخرج الفتيلة بإصعبه، فأخذت النار فيها، فذهب يطفيها بريقة، فأخذت النار في لحيته، فذهب فألقى نفسه في الماء فرأيته كأنه حمحمة</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موضع آخر بسنده عن مولى بني سلامة،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في ضيعتنا بالنهرين، ونحن نتحدث باليل ما أجد ممن أعانه على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الدنيا حتى يصيبه </w:t>
      </w:r>
      <w:bookmarkStart w:id="426" w:name="pg10635_125040"/>
    </w:p>
    <w:p>
      <w:pPr>
        <w:pStyle w:val="BookText"/>
        <w:rPr/>
      </w:pPr>
      <w:bookmarkEnd w:id="426"/>
      <w:r>
        <w:rPr>
          <w:rFonts w:ascii="Amiri" w:hAnsi="Amiri" w:eastAsia="Amiri" w:cs="Amiri"/>
          <w:color w:val="111111"/>
          <w:sz w:val="28"/>
          <w:sz w:val="28"/>
          <w:szCs w:val="28"/>
          <w:rtl w:val="true"/>
          <w:lang w:bidi="ar-SA"/>
        </w:rPr>
        <w:t>بلية، ومعنا رجل من طيء، فقال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ممن أعان على قتل الحسين، فما أصابني إلّا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عشئ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 فقام الطائي يصلحه، فعلقت النار في سباحته، فمر يعدو نحو الفرات فرمى بنفسه في الماء، فأتبعنا فيجعل إذا انغمس في الماء فرقت النار على الماء، فإذا ظهر أخذته حتى قتلته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أبو الشيخ في كتابه بسنده إلى يعقوب بن سليمان،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في ضيعتي فصلّينا العتيمة، ثم جلسنا جماعة، فذكروا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أعانه على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أصابة قبل أن يموت بلاء، ومعنا شيخ كبير،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ممن شهده، وما أصابني أمر أكره إلى ساعتي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فطفئ السراج، فقام ليصلحه، فثارت النار فأخذته، فجعل ينادي النار النار، وذهب فألقى نفسه في الفرات ليغتمس فيه، فأخذته النار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به حتى مات</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7" w:name="__RefHeading___Toc1365602_372815092"/>
      <w:bookmarkStart w:id="428" w:name="_Toc161"/>
      <w:bookmarkEnd w:id="427"/>
      <w:r>
        <w:rPr>
          <w:rtl w:val="true"/>
        </w:rPr>
        <w:t>النقطة السادسة</w:t>
      </w:r>
      <w:r>
        <w:rPr>
          <w:rtl w:val="true"/>
        </w:rPr>
        <w:t xml:space="preserve">: </w:t>
      </w:r>
      <w:r>
        <w:rPr>
          <w:rtl w:val="true"/>
        </w:rPr>
        <w:t>عقاب من باع المسمار أو كثّر السواد في عسكر ابن سعد</w:t>
      </w:r>
      <w:bookmarkEnd w:id="42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الفضل بن الزبير،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جالسا ًعند شخص، فأقبل رجل فجلس إليه، رائحته رائحة القطران،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أتبيعالقطران،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بعته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الرائحة،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ممن شهد عسكر عمر بن سعد، وكنت أبيعهم أوتاد الحديد، فلما جنّ عليّ الليل رقدت، فرأيت في نومي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علي، وعلي يسقي القتلى من أصحاب الحسين،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أسقني فأبى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مره يسقيني،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ممن عاون علينا؟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والله ما ضربت بسيف ولا طعنت برمح ولا رميت بسهم، ولكني كنت أبيعهم أوتاد الحديد،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429" w:name="pg10635_125041"/>
    </w:p>
    <w:p>
      <w:pPr>
        <w:pStyle w:val="BookText"/>
        <w:rPr/>
      </w:pPr>
      <w:bookmarkEnd w:id="429"/>
      <w:r>
        <w:rPr>
          <w:rFonts w:ascii="Amiri" w:hAnsi="Amiri" w:eastAsia="Amiri" w:cs="Amiri"/>
          <w:color w:val="111111"/>
          <w:sz w:val="28"/>
          <w:sz w:val="28"/>
          <w:szCs w:val="28"/>
          <w:rtl w:val="true"/>
          <w:lang w:bidi="ar-SA"/>
        </w:rPr>
        <w:t>علي اسقه فناولني قعباً مملوءاً قطراناً فشربت منه قطران، ولم أزل أبول القطران أيّاماً، ثم انقطع ذلك البول عني وبقيت الرائحة في جسمي، فقال له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كل من برّ العراق، واشرب من ماء الفرات، فما أراك تعاين محمداً أبداً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في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النضر الجرمي،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سمج العمى، فسألته عن سبب ذهاب بصره،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ممن حضر عسكر عمر بن سعد فلما جاء الليل رقدت، فرأيت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بين يديه طست فيها دم وريشة في الدم، وهو يؤتى بأصحاب عمر بن سعد، فيأخذ الريشة فيخط بها بين أعينهم، فأتي 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والله ما ضربت بسيف ولا طعنت برمح ولا رميت بسهم،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أفلم تكثر عدونا، فأدخل إصبعه في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السبابة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وأهوى بهما إلى عيني، فأصحت وقد ذهب بصري</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 w:name="__RefHeading___Toc1365604_372815092"/>
      <w:bookmarkStart w:id="431" w:name="_Toc162"/>
      <w:bookmarkEnd w:id="430"/>
      <w:r>
        <w:rPr>
          <w:rtl w:val="true"/>
        </w:rPr>
        <w:t>النقطة السابعة</w:t>
      </w:r>
      <w:r>
        <w:rPr>
          <w:rtl w:val="true"/>
        </w:rPr>
        <w:t xml:space="preserve">: </w:t>
      </w:r>
      <w:r>
        <w:rPr>
          <w:rtl w:val="true"/>
        </w:rPr>
        <w:t>ما حدث لنساء الروم أثر مقتل سيد الشهداء</w:t>
      </w:r>
      <w:r>
        <w:rPr>
          <w:rtl w:val="true"/>
        </w:rPr>
        <w:t>(</w:t>
      </w:r>
      <w:r>
        <w:rPr>
          <w:rtl w:val="true"/>
        </w:rPr>
        <w:t>علیه السلام</w:t>
      </w:r>
      <w:r>
        <w:rPr>
          <w:rtl w:val="true"/>
        </w:rPr>
        <w:t>)</w:t>
      </w:r>
      <w:bookmarkEnd w:id="431"/>
    </w:p>
    <w:p>
      <w:pPr>
        <w:pStyle w:val="BookText"/>
        <w:rPr/>
      </w:pPr>
      <w:r>
        <w:rPr>
          <w:rFonts w:ascii="IRNazanin" w:hAnsi="IRNazanin" w:eastAsia="IRNazanin"/>
          <w:color w:val="111111"/>
          <w:sz w:val="28"/>
          <w:sz w:val="28"/>
          <w:szCs w:val="28"/>
          <w:rtl w:val="true"/>
          <w:lang w:bidi="fa-IR"/>
        </w:rPr>
        <w:t>جاء في المحاسن والمساوئ للبيهقي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رؤيت هذه الحمرة في السماء إلّا بعد 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تطمث امرأة بالروم أربعة أشهر إلّا أصابها وضحٌ، فكتب ملك الروم إلى ملك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نبياً أو ابن نبي</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365606_372815092"/>
      <w:bookmarkStart w:id="433" w:name="_Toc163"/>
      <w:bookmarkEnd w:id="432"/>
      <w:r>
        <w:rPr>
          <w:rtl w:val="true"/>
        </w:rPr>
        <w:t>الجهة الثانية</w:t>
      </w:r>
      <w:r>
        <w:rPr>
          <w:rtl w:val="true"/>
        </w:rPr>
        <w:t xml:space="preserve">: </w:t>
      </w:r>
      <w:r>
        <w:rPr>
          <w:rtl w:val="true"/>
        </w:rPr>
        <w:t>تجلّيات الغضب الإلهي في الحيوانات والنباتات بعد مقتل سيد الشهداء</w:t>
      </w:r>
      <w:r>
        <w:rPr>
          <w:rtl w:val="true"/>
        </w:rPr>
        <w:t>(</w:t>
      </w:r>
      <w:r>
        <w:rPr>
          <w:rtl w:val="true"/>
        </w:rPr>
        <w:t>علیه السلام</w:t>
      </w:r>
      <w:r>
        <w:rPr>
          <w:rtl w:val="true"/>
        </w:rPr>
        <w:t>)</w:t>
      </w:r>
      <w:bookmarkEnd w:id="433"/>
    </w:p>
    <w:p>
      <w:pPr>
        <w:pStyle w:val="Heading6"/>
        <w:numPr>
          <w:ilvl w:val="5"/>
          <w:numId w:val="1"/>
        </w:numPr>
        <w:rPr/>
      </w:pPr>
      <w:bookmarkStart w:id="434" w:name="__RefHeading___Toc1365608_372815092"/>
      <w:bookmarkStart w:id="435" w:name="_Toc164"/>
      <w:bookmarkEnd w:id="434"/>
      <w:r>
        <w:rPr>
          <w:rtl w:val="true"/>
        </w:rPr>
        <w:t>اشارة</w:t>
      </w:r>
      <w:bookmarkEnd w:id="43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سنشير في هذه الجهة إلى أهم الآثار التي ظهرت في الحيوانات والنباتات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النحو التالي</w:t>
      </w:r>
      <w:r>
        <w:rPr>
          <w:rFonts w:eastAsia="IRNazanin" w:cs="IRNazanin"/>
          <w:color w:val="111111"/>
          <w:sz w:val="28"/>
          <w:szCs w:val="28"/>
          <w:rtl w:val="true"/>
          <w:lang w:bidi="fa-IR"/>
        </w:rPr>
        <w:t xml:space="preserve">: </w:t>
      </w:r>
      <w:bookmarkStart w:id="436" w:name="pg10635_125042"/>
    </w:p>
    <w:p>
      <w:pPr>
        <w:pStyle w:val="Heading6"/>
        <w:numPr>
          <w:ilvl w:val="5"/>
          <w:numId w:val="1"/>
        </w:numPr>
        <w:rPr/>
      </w:pPr>
      <w:bookmarkStart w:id="437" w:name="__RefHeading___Toc1365610_372815092"/>
      <w:bookmarkStart w:id="438" w:name="_Toc165"/>
      <w:bookmarkEnd w:id="436"/>
      <w:bookmarkEnd w:id="437"/>
      <w:r>
        <w:rPr>
          <w:rtl w:val="true"/>
        </w:rPr>
        <w:t>النقطة الأولى</w:t>
      </w:r>
      <w:r>
        <w:rPr>
          <w:rtl w:val="true"/>
        </w:rPr>
        <w:t xml:space="preserve">: </w:t>
      </w:r>
      <w:r>
        <w:rPr>
          <w:rtl w:val="true"/>
        </w:rPr>
        <w:t>انقلاب لحوم الجزر إلى دم، وحجر، وعلقم والتهاب القدور ناراً</w:t>
      </w:r>
      <w:bookmarkEnd w:id="438"/>
    </w:p>
    <w:p>
      <w:pPr>
        <w:pStyle w:val="BookText"/>
        <w:rPr/>
      </w:pPr>
      <w:r>
        <w:rPr>
          <w:rFonts w:ascii="IRNazanin" w:hAnsi="IRNazanin" w:eastAsia="IRNazanin"/>
          <w:color w:val="111111"/>
          <w:sz w:val="28"/>
          <w:sz w:val="28"/>
          <w:szCs w:val="28"/>
          <w:rtl w:val="true"/>
          <w:lang w:bidi="fa-IR"/>
        </w:rPr>
        <w:t>في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ذويد الجعفي،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 جزور من عسكره، فلما طبخت إذا هي دم، فأكفؤوها</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ثقات</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البيهقي،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معه إبل فجزروها، فصارت جمرة في منازلهم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جميل بن 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أصابوا إبلاً فيعسكر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قُتل، فنحروها وطبخوها،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مثل العلقم، فما استطاعوا أن يسيغوا منها شيئاً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حميد الطحان،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في خزاعة، فجائوا بشيءٍ من تركة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ننحر أو نبيع فنقسم؟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على جفتة فلما وضعت فارت ناراً</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439" w:name="pg10635_125043"/>
    </w:p>
    <w:p>
      <w:pPr>
        <w:pStyle w:val="BookText"/>
        <w:rPr/>
      </w:pPr>
      <w:bookmarkEnd w:id="439"/>
      <w:r>
        <w:rPr>
          <w:rFonts w:ascii="IRNazanin" w:hAnsi="IRNazanin" w:eastAsia="IRNazanin"/>
          <w:color w:val="111111"/>
          <w:sz w:val="28"/>
          <w:sz w:val="28"/>
          <w:szCs w:val="28"/>
          <w:rtl w:val="true"/>
          <w:lang w:bidi="fa-IR"/>
        </w:rPr>
        <w:t>وفي المناقب لابن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يزيد بن هارون، حدثتني أمّي، عن جدِّها،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أدركت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قتل خرج أناس إلى إبل كانت معه، فانتهبوها، فلما كان الليل رأيت فيها النيران، فاحترق كل ما أخذ من عسكره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0" w:name="__RefHeading___Toc1365612_372815092"/>
      <w:bookmarkStart w:id="441" w:name="_Toc166"/>
      <w:bookmarkEnd w:id="440"/>
      <w:r>
        <w:rPr>
          <w:rtl w:val="true"/>
        </w:rPr>
        <w:t>النقطة الثانية</w:t>
      </w:r>
      <w:r>
        <w:rPr>
          <w:rtl w:val="true"/>
        </w:rPr>
        <w:t xml:space="preserve">: </w:t>
      </w:r>
      <w:r>
        <w:rPr>
          <w:rtl w:val="true"/>
        </w:rPr>
        <w:t>الإبل التي حمل عليها رأس سيّد الشهداء</w:t>
      </w:r>
      <w:r>
        <w:rPr>
          <w:rtl w:val="true"/>
        </w:rPr>
        <w:t>(</w:t>
      </w:r>
      <w:r>
        <w:rPr>
          <w:rtl w:val="true"/>
        </w:rPr>
        <w:t>علیه السلام</w:t>
      </w:r>
      <w:r>
        <w:rPr>
          <w:rtl w:val="true"/>
        </w:rPr>
        <w:t>)</w:t>
      </w:r>
      <w:bookmarkEnd w:id="441"/>
    </w:p>
    <w:p>
      <w:pPr>
        <w:pStyle w:val="BookText"/>
        <w:rPr/>
      </w:pPr>
      <w:r>
        <w:rPr>
          <w:rFonts w:ascii="IRNazanin" w:hAnsi="IRNazanin" w:eastAsia="IRNazanin"/>
          <w:color w:val="111111"/>
          <w:sz w:val="28"/>
          <w:sz w:val="28"/>
          <w:szCs w:val="28"/>
          <w:rtl w:val="true"/>
          <w:lang w:bidi="fa-IR"/>
        </w:rPr>
        <w:t>في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الوصي ومروان أبي الوصين،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نحرت الإبل التي حمل عليها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فلم يستطعوا أكل لحومها، كان أمرّ من الصبر</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2" w:name="__RefHeading___Toc1365614_372815092"/>
      <w:bookmarkStart w:id="443" w:name="_Toc167"/>
      <w:bookmarkEnd w:id="442"/>
      <w:r>
        <w:rPr>
          <w:rtl w:val="true"/>
        </w:rPr>
        <w:t>النقطة الثالثة</w:t>
      </w:r>
      <w:r>
        <w:rPr>
          <w:rtl w:val="true"/>
        </w:rPr>
        <w:t xml:space="preserve">: </w:t>
      </w:r>
      <w:r>
        <w:rPr>
          <w:rtl w:val="true"/>
        </w:rPr>
        <w:t>انقلاب الورس إلى رماد، ومن تطيب به برص</w:t>
      </w:r>
      <w:bookmarkEnd w:id="443"/>
    </w:p>
    <w:p>
      <w:pPr>
        <w:pStyle w:val="BookText"/>
        <w:rPr/>
      </w:pPr>
      <w:r>
        <w:rPr>
          <w:rFonts w:ascii="IRNazanin" w:hAnsi="IRNazanin" w:eastAsia="IRNazanin"/>
          <w:color w:val="111111"/>
          <w:sz w:val="28"/>
          <w:sz w:val="28"/>
          <w:szCs w:val="28"/>
          <w:rtl w:val="true"/>
          <w:lang w:bidi="fa-IR"/>
        </w:rPr>
        <w:t>في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سفيان، حدثتني جدتي أم أبي،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رأيت الورس الذي أخذ من معسكر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مثل الرماد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سفيان، حدثتني جدتي،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رأيت الورس </w:t>
      </w:r>
    </w:p>
    <w:p>
      <w:pPr>
        <w:pStyle w:val="BookText"/>
        <w:rPr/>
      </w:pPr>
      <w:r>
        <w:rPr>
          <w:rFonts w:ascii="Amiri" w:hAnsi="Amiri" w:eastAsia="Amiri" w:cs="Amiri"/>
          <w:color w:val="111111"/>
          <w:sz w:val="28"/>
          <w:sz w:val="28"/>
          <w:szCs w:val="28"/>
          <w:rtl w:val="true"/>
          <w:lang w:bidi="ar-SA"/>
        </w:rPr>
        <w:t>عاد رماداً، ولقد رأيت اللحم كان فيه النار حين قتل الحسين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سفيان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ممن شهد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يحمل ورساً، فصار ورسه رماداً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الملا في سيرته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تاريخ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أبي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الحسين بن علي ولي أربع عشرة سنة، وصار الورس رماداً الذي كان في عسكرهم، واحمرت آفاق السماء، ونحروا ناقة في عسكرهم فكانوا يرون في لحمها النيران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الأخبار للدينوري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سنان بن حكيم،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انتهب الناس ورساً في عسكر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قتل، فما تطيبت منه إمرأة إلّا برصت</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العلّامه ابن عبد ربه وابن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يسار بن عبد الحكم،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انتهب 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فيه طيب، فما تطيبت به إمرأة إلّا برصت</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444" w:name="pg10635_125045"/>
    </w:p>
    <w:p>
      <w:pPr>
        <w:pStyle w:val="Heading5"/>
        <w:numPr>
          <w:ilvl w:val="4"/>
          <w:numId w:val="1"/>
        </w:numPr>
        <w:rPr/>
      </w:pPr>
      <w:bookmarkStart w:id="445" w:name="__RefHeading___Toc1365616_372815092"/>
      <w:bookmarkStart w:id="446" w:name="_Toc168"/>
      <w:bookmarkEnd w:id="444"/>
      <w:bookmarkEnd w:id="445"/>
      <w:r>
        <w:rPr>
          <w:rtl w:val="true"/>
        </w:rPr>
        <w:t>الجهة الثالثة</w:t>
      </w:r>
      <w:r>
        <w:rPr>
          <w:rtl w:val="true"/>
        </w:rPr>
        <w:t xml:space="preserve">: </w:t>
      </w:r>
      <w:r>
        <w:rPr>
          <w:rtl w:val="true"/>
        </w:rPr>
        <w:t>مظاهر الغضب الإلهي المرتبطة برأس الإمام الحسين</w:t>
      </w:r>
      <w:r>
        <w:rPr>
          <w:rtl w:val="true"/>
        </w:rPr>
        <w:t>(</w:t>
      </w:r>
      <w:r>
        <w:rPr>
          <w:rtl w:val="true"/>
        </w:rPr>
        <w:t>علیه السلام</w:t>
      </w:r>
      <w:r>
        <w:rPr>
          <w:rtl w:val="true"/>
        </w:rPr>
        <w:t>)</w:t>
      </w:r>
      <w:bookmarkEnd w:id="446"/>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أبي عن النوار بنت مالك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خولي برأس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فوضعه تحت إجانة في الدار، ثم دخل البيت، فأوى إلى فراشه،فقلت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ما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بغنى الدهر، هذا رأس الحسين معك في الدار،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جاء الناس بالذهب والفضة، وجئت برأس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يجمع رأسي ورأسك ببيت أبداً،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فراشي فخرجت من الدار، فدعا الأسدية فأدخلها إليه، وجلست أنظر،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مازلت أنظر إلى النور يسطع مثل العمود من السماء إلى الإجانة، ورأيت طيراً بيضاً ترفرف حولها،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غدا بالرأس إلى عبيد الله بن زياد</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1365618_372815092"/>
      <w:bookmarkStart w:id="448" w:name="_Toc169"/>
      <w:bookmarkEnd w:id="447"/>
      <w:r>
        <w:rPr>
          <w:rtl w:val="true"/>
        </w:rPr>
        <w:t>الجهة الرابعة</w:t>
      </w:r>
      <w:r>
        <w:rPr>
          <w:rtl w:val="true"/>
        </w:rPr>
        <w:t xml:space="preserve">: </w:t>
      </w:r>
      <w:r>
        <w:rPr>
          <w:rtl w:val="true"/>
        </w:rPr>
        <w:t>نوح الجن لمقتل سيد الشهداء</w:t>
      </w:r>
      <w:r>
        <w:rPr>
          <w:rtl w:val="true"/>
        </w:rPr>
        <w:t>(</w:t>
      </w:r>
      <w:r>
        <w:rPr>
          <w:rtl w:val="true"/>
        </w:rPr>
        <w:t>علیه السلام</w:t>
      </w:r>
      <w:r>
        <w:rPr>
          <w:rtl w:val="true"/>
        </w:rPr>
        <w:t>)</w:t>
      </w:r>
      <w:bookmarkEnd w:id="4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الجن تنوح على الحسين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449" w:name="pg10635_125046"/>
    </w:p>
    <w:p>
      <w:pPr>
        <w:pStyle w:val="BookText"/>
        <w:rPr/>
      </w:pPr>
      <w:bookmarkEnd w:id="449"/>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حماد بن سلمة، عن عمار بن أبي عمارة، عن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سمعت الجن تنوح على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صحيح</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ثنا إبراهيم بن الحجاج، ثنا حماد بن سلمة، عن عمار، عن ميمونة،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الجن تنوح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1365620_372815092"/>
      <w:bookmarkStart w:id="451" w:name="_Toc170"/>
      <w:bookmarkEnd w:id="450"/>
      <w:r>
        <w:rPr>
          <w:rtl w:val="true"/>
        </w:rPr>
        <w:t>الجهة الخامسة</w:t>
      </w:r>
      <w:r>
        <w:rPr>
          <w:rtl w:val="true"/>
        </w:rPr>
        <w:t xml:space="preserve">: </w:t>
      </w:r>
      <w:r>
        <w:rPr>
          <w:rtl w:val="true"/>
        </w:rPr>
        <w:t>الروايات الجامعة لجملة من تجلّيات الغضب الإلهي لمقتل سيد الشهداء</w:t>
      </w:r>
      <w:r>
        <w:rPr>
          <w:rtl w:val="true"/>
        </w:rPr>
        <w:t>(</w:t>
      </w:r>
      <w:r>
        <w:rPr>
          <w:rtl w:val="true"/>
        </w:rPr>
        <w:t>علیه السلام</w:t>
      </w:r>
      <w:r>
        <w:rPr>
          <w:rtl w:val="true"/>
        </w:rPr>
        <w:t>)</w:t>
      </w:r>
      <w:bookmarkEnd w:id="45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مع أولئك الحرس دنانير أخذوها من عسكر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ففتحوا أكياسها ليقتسموها، فرأوها خزفاً، وعلى أحد جانبي كلُ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 حيان،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أظلمت علينا ثلاثاً، ولم يمس أحد من زعفرانهم شيئاً فجعله على وجهه إلّا احترق، ولم يقلب </w:t>
      </w:r>
    </w:p>
    <w:p>
      <w:pPr>
        <w:pStyle w:val="BookText"/>
        <w:rPr/>
      </w:pPr>
      <w:r>
        <w:rPr>
          <w:rFonts w:ascii="Amiri" w:hAnsi="Amiri" w:eastAsia="Amiri" w:cs="Amiri"/>
          <w:color w:val="111111"/>
          <w:sz w:val="28"/>
          <w:sz w:val="28"/>
          <w:szCs w:val="28"/>
          <w:rtl w:val="true"/>
          <w:lang w:bidi="ar-SA"/>
        </w:rPr>
        <w:t>حجر ببيت المقدس إلّا أصبح تحته دم عبيط</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الزرندي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أيضاً بسنده إلى يزيد بن أبي زياد،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 خمسة عشرسنة، فصار الورس في عسكرهم رماداً، واحمرت السماء لقتله، وانكسفت الشمس لقتله حتى بدت الكواكب نصف النهار، وظن الناس أن القيامة قد قامت، ولم يرفع حجر في الشام إلّا رئي تحته دم عبيط</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فإنّ غضب المولى تبارك وتعالى لم يقتصر على المظاهر الكونيّة فقط، بل وحتى شملت الجمادات وغيرالجمادات؛ وذلك لبيان مقام وحرمة أمام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52" w:name="pg10635_125048"/>
    </w:p>
    <w:p>
      <w:pPr>
        <w:pStyle w:val="Heading3"/>
        <w:numPr>
          <w:ilvl w:val="2"/>
          <w:numId w:val="1"/>
        </w:numPr>
        <w:rPr/>
      </w:pPr>
      <w:bookmarkStart w:id="453" w:name="__RefHeading___Toc1365622_372815092"/>
      <w:bookmarkStart w:id="454" w:name="_Toc171"/>
      <w:bookmarkEnd w:id="452"/>
      <w:bookmarkEnd w:id="453"/>
      <w:r>
        <w:rPr>
          <w:rtl w:val="true"/>
        </w:rPr>
        <w:t>خلاصة الفصل الثاني</w:t>
      </w:r>
      <w:bookmarkEnd w:id="454"/>
    </w:p>
    <w:p>
      <w:pPr>
        <w:pStyle w:val="BookText"/>
        <w:rPr/>
      </w:pPr>
      <w:r>
        <w:rPr>
          <w:rFonts w:ascii="IRNazanin" w:hAnsi="IRNazanin" w:eastAsia="IRNazanin"/>
          <w:color w:val="111111"/>
          <w:sz w:val="28"/>
          <w:sz w:val="28"/>
          <w:szCs w:val="28"/>
          <w:rtl w:val="true"/>
          <w:lang w:bidi="fa-IR"/>
        </w:rPr>
        <w:t>المحصّل من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مصادر العامة هناك جملة من المظاهر السماوية لتجلّي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الكونيّة كبكاء السماء ومكوثها كالعلقة وكسوف الشمس وغيرها،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الكونيّة كبكاء الملائكة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توجد هناك جملة من المظاهر الأرضية لتجلّي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الجمادية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كوجود الدم تحت الحجر، وأحداث قصر الإمارة وتلطخ الحيطان بالدم وخروج يد من حديد، غير الجمادية وهي ما ظهر في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ظهر في الحيوانات والنباتات</w:t>
      </w:r>
      <w:r>
        <w:rPr>
          <w:rFonts w:eastAsia="IRNazanin" w:cs="IRNazanin"/>
          <w:color w:val="111111"/>
          <w:sz w:val="28"/>
          <w:szCs w:val="28"/>
          <w:rtl w:val="true"/>
          <w:lang w:bidi="fa-IR"/>
        </w:rPr>
        <w:t xml:space="preserve">. </w:t>
      </w:r>
      <w:bookmarkStart w:id="455" w:name="pg10635_125049"/>
    </w:p>
    <w:p>
      <w:pPr>
        <w:pStyle w:val="Heading2"/>
        <w:numPr>
          <w:ilvl w:val="1"/>
          <w:numId w:val="1"/>
        </w:numPr>
        <w:rPr/>
      </w:pPr>
      <w:bookmarkStart w:id="456" w:name="__RefHeading___Toc1365624_372815092"/>
      <w:bookmarkStart w:id="457" w:name="_Toc172"/>
      <w:bookmarkEnd w:id="455"/>
      <w:bookmarkEnd w:id="456"/>
      <w:r>
        <w:rPr>
          <w:rtl w:val="true"/>
        </w:rPr>
        <w:t>الفصل الثالث</w:t>
      </w:r>
      <w:r>
        <w:rPr>
          <w:rtl w:val="true"/>
        </w:rPr>
        <w:t xml:space="preserve">: </w:t>
      </w:r>
      <w:r>
        <w:rPr>
          <w:rtl w:val="true"/>
        </w:rPr>
        <w:t>مظاهر تجلّي الغضب الإلهي لمقتل سيّد الشهداء</w:t>
      </w:r>
      <w:r>
        <w:rPr>
          <w:rtl w:val="true"/>
        </w:rPr>
        <w:t>(</w:t>
      </w:r>
      <w:r>
        <w:rPr>
          <w:rtl w:val="true"/>
        </w:rPr>
        <w:t>علیه السلام</w:t>
      </w:r>
      <w:r>
        <w:rPr>
          <w:rtl w:val="true"/>
        </w:rPr>
        <w:t xml:space="preserve">) </w:t>
      </w:r>
      <w:r>
        <w:rPr>
          <w:rtl w:val="true"/>
        </w:rPr>
        <w:t>في أحاديث الشيعة</w:t>
      </w:r>
      <w:bookmarkEnd w:id="457"/>
    </w:p>
    <w:p>
      <w:pPr>
        <w:pStyle w:val="Heading3"/>
        <w:numPr>
          <w:ilvl w:val="2"/>
          <w:numId w:val="1"/>
        </w:numPr>
        <w:rPr/>
      </w:pPr>
      <w:bookmarkStart w:id="458" w:name="__RefHeading___Toc1365626_372815092"/>
      <w:bookmarkStart w:id="459" w:name="_Toc173"/>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السماويّة لتجلّي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الشيعة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الأرضيّة لتجلّي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الشيعة</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0635_125051"/>
      <w:bookmarkStart w:id="461" w:name="pg10635_125051"/>
      <w:bookmarkEnd w:id="461"/>
    </w:p>
    <w:p>
      <w:pPr>
        <w:pStyle w:val="Heading3"/>
        <w:numPr>
          <w:ilvl w:val="2"/>
          <w:numId w:val="1"/>
        </w:numPr>
        <w:rPr/>
      </w:pPr>
      <w:bookmarkStart w:id="462" w:name="pg10635_125051"/>
      <w:bookmarkStart w:id="463" w:name="__RefHeading___Toc1365628_372815092"/>
      <w:bookmarkStart w:id="464" w:name="_Toc174"/>
      <w:bookmarkEnd w:id="462"/>
      <w:bookmarkEnd w:id="463"/>
      <w:r>
        <w:rPr>
          <w:rtl w:val="true"/>
        </w:rPr>
        <w:t>المبحث الأوَّل</w:t>
      </w:r>
      <w:r>
        <w:rPr>
          <w:rtl w:val="true"/>
        </w:rPr>
        <w:t xml:space="preserve">: </w:t>
      </w:r>
      <w:r>
        <w:rPr>
          <w:rtl w:val="true"/>
        </w:rPr>
        <w:t>المظاهر السماويّة لتجلّي الغضب الإلهي لمقتل سيّد الشهداء</w:t>
      </w:r>
      <w:r>
        <w:rPr>
          <w:rtl w:val="true"/>
        </w:rPr>
        <w:t>(</w:t>
      </w:r>
      <w:r>
        <w:rPr>
          <w:rtl w:val="true"/>
        </w:rPr>
        <w:t>علیه السلام</w:t>
      </w:r>
      <w:r>
        <w:rPr>
          <w:rtl w:val="true"/>
        </w:rPr>
        <w:t xml:space="preserve">) </w:t>
      </w:r>
      <w:r>
        <w:rPr>
          <w:rtl w:val="true"/>
        </w:rPr>
        <w:t>في أحاديث الشيعة</w:t>
      </w:r>
      <w:bookmarkEnd w:id="464"/>
    </w:p>
    <w:p>
      <w:pPr>
        <w:pStyle w:val="Heading4"/>
        <w:numPr>
          <w:ilvl w:val="3"/>
          <w:numId w:val="1"/>
        </w:numPr>
        <w:rPr/>
      </w:pPr>
      <w:bookmarkStart w:id="465" w:name="__RefHeading___Toc1365630_372815092"/>
      <w:bookmarkStart w:id="466" w:name="_Toc175"/>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سنتعرض في هذا البحث إلى أهم الآثار السماويّة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بالنحو التالي</w:t>
      </w:r>
      <w:r>
        <w:rPr>
          <w:rFonts w:eastAsia="IRNazanin" w:cs="IRNazanin"/>
          <w:color w:val="111111"/>
          <w:sz w:val="28"/>
          <w:szCs w:val="28"/>
          <w:rtl w:val="true"/>
          <w:lang w:bidi="fa-IR"/>
        </w:rPr>
        <w:t>:</w:t>
      </w:r>
    </w:p>
    <w:p>
      <w:pPr>
        <w:pStyle w:val="Heading4"/>
        <w:numPr>
          <w:ilvl w:val="3"/>
          <w:numId w:val="1"/>
        </w:numPr>
        <w:rPr/>
      </w:pPr>
      <w:bookmarkStart w:id="467" w:name="__RefHeading___Toc1365632_372815092"/>
      <w:bookmarkStart w:id="468" w:name="_Toc176"/>
      <w:bookmarkEnd w:id="467"/>
      <w:r>
        <w:rPr>
          <w:rtl w:val="true"/>
        </w:rPr>
        <w:t>المطلب الأوّل</w:t>
      </w:r>
      <w:r>
        <w:rPr>
          <w:rtl w:val="true"/>
        </w:rPr>
        <w:t xml:space="preserve">: </w:t>
      </w:r>
      <w:r>
        <w:rPr>
          <w:rtl w:val="true"/>
        </w:rPr>
        <w:t>تجليّات المظاهر الكونيّة للغضب الإلهي</w:t>
      </w:r>
      <w:bookmarkEnd w:id="468"/>
    </w:p>
    <w:p>
      <w:pPr>
        <w:pStyle w:val="Heading5"/>
        <w:numPr>
          <w:ilvl w:val="4"/>
          <w:numId w:val="1"/>
        </w:numPr>
        <w:rPr/>
      </w:pPr>
      <w:bookmarkStart w:id="469" w:name="__RefHeading___Toc1365634_372815092"/>
      <w:bookmarkStart w:id="470" w:name="_Toc177"/>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سنشير في هذا المطلب إلى أهم الآثار الكونيّة لمقتل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جهات</w:t>
      </w:r>
      <w:r>
        <w:rPr>
          <w:rFonts w:eastAsia="IRNazanin" w:cs="IRNazanin"/>
          <w:color w:val="111111"/>
          <w:sz w:val="28"/>
          <w:szCs w:val="28"/>
          <w:rtl w:val="true"/>
          <w:lang w:bidi="fa-IR"/>
        </w:rPr>
        <w:t>:</w:t>
      </w:r>
    </w:p>
    <w:p>
      <w:pPr>
        <w:pStyle w:val="Heading5"/>
        <w:numPr>
          <w:ilvl w:val="4"/>
          <w:numId w:val="1"/>
        </w:numPr>
        <w:rPr/>
      </w:pPr>
      <w:bookmarkStart w:id="471" w:name="__RefHeading___Toc1365636_372815092"/>
      <w:bookmarkStart w:id="472" w:name="_Toc178"/>
      <w:bookmarkEnd w:id="471"/>
      <w:r>
        <w:rPr>
          <w:rtl w:val="true"/>
        </w:rPr>
        <w:t>الجهة الأولى</w:t>
      </w:r>
      <w:r>
        <w:rPr>
          <w:rtl w:val="true"/>
        </w:rPr>
        <w:t xml:space="preserve">: </w:t>
      </w:r>
      <w:r>
        <w:rPr>
          <w:rtl w:val="true"/>
        </w:rPr>
        <w:t>في معنى بكاء السماء لمقتل سيّد الشهداء</w:t>
      </w:r>
      <w:r>
        <w:rPr>
          <w:rtl w:val="true"/>
        </w:rPr>
        <w:t>(</w:t>
      </w:r>
      <w:r>
        <w:rPr>
          <w:rtl w:val="true"/>
        </w:rPr>
        <w:t>علیه السلام</w:t>
      </w:r>
      <w:r>
        <w:rPr>
          <w:rtl w:val="true"/>
        </w:rPr>
        <w:t>)</w:t>
      </w:r>
      <w:bookmarkEnd w:id="472"/>
    </w:p>
    <w:p>
      <w:pPr>
        <w:pStyle w:val="BookText"/>
        <w:rPr/>
      </w:pPr>
      <w:r>
        <w:rPr>
          <w:rFonts w:ascii="IRNazanin" w:hAnsi="IRNazanin" w:eastAsia="IRNazanin"/>
          <w:color w:val="111111"/>
          <w:sz w:val="28"/>
          <w:sz w:val="28"/>
          <w:szCs w:val="28"/>
          <w:rtl w:val="true"/>
          <w:lang w:bidi="fa-IR"/>
        </w:rPr>
        <w:t>إن الروايات في هذا المجال كثيرة وحصرها متعسّر في المقام، إلّا أنّ مضمونها واحد، وقد بينت هذه الروايات أن السماء بكت لمقتل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بكائها هو حمرتها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هلال،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بكت على الحسين بن علي ويحيى بن زكريا، ولم تبك على أحد غيرهما،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بكاؤهما،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مكثوا أربعين يوماً تطلع الشمسبحمرة وتغرب بحمرة،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بكاؤهما،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احمرّت السماء حين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وعلى يحيى بن زكريا، وحمرتها بكاؤها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وبسنده عن عبد الخالق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نَجْعَلْ لَهُ مِنْ قَبْلُ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لم يكن له من قبل سمياً، ويحيى بن زكريا لم يكن له من قبل سمياً، ولم تبك السماء إلّا عليهما أربعين صباحاً،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تطلع حمراء وتغرب حمراء</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قاتل يحيى بن زكريّا ولد زنا، وقاتل الحسين ولد زنا، ولم تبك السماء على أحد إلّا عليهما،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تبكي؟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الشمس في حمرة وتغيب في حرمة</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أعين،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بكت السماء على يحيى بن زكريا وعلى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صباحاً، ولم تبك إلّا عليهما،قلت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بكاؤها؟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الشمس تطلع حمراء وتغيب حمراء</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473" w:name="pg10635_125053"/>
    </w:p>
    <w:p>
      <w:pPr>
        <w:pStyle w:val="BookText"/>
        <w:rPr/>
      </w:pPr>
      <w:bookmarkEnd w:id="473"/>
      <w:r>
        <w:rPr>
          <w:rFonts w:ascii="IRNazanin" w:hAnsi="IRNazanin" w:eastAsia="IRNazanin"/>
          <w:color w:val="111111"/>
          <w:sz w:val="28"/>
          <w:sz w:val="28"/>
          <w:szCs w:val="28"/>
          <w:rtl w:val="true"/>
          <w:lang w:bidi="fa-IR"/>
        </w:rPr>
        <w:t>وفي التبيان للشيخ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السماء عليه، وبكاؤها حمرة أطرافها</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قصص الرواندي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نَجْعَلْ لَهُ مِنْ قَبْلُ سَمِيًّا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زكريا لم يكن له سمي قبله، والحسين ابن علي لم يكن له سمي قبله، وبكت السماء عليهما أربعين صباحاً، وكذلك بكت الشمس عليهما، وبكاؤها أن تطلع حمراء تغيب حمراء،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أهل السماء وهم الملائكة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الإرشاد للمفيد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يوسف بن عبدة،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سيرين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 هذه الحمرة في السماء إلّا بعد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مخلد، بإسناده عن الأسود بن قيس،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ليالي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عشرين سنة، فارتفعت حمرة من قبل المشرق وحمرة من قبل المغرب، فكادتا تلتقيان في كبد السماء ستة أشهر</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365638_372815092"/>
      <w:bookmarkStart w:id="475" w:name="_Toc179"/>
      <w:bookmarkEnd w:id="474"/>
      <w:r>
        <w:rPr>
          <w:rtl w:val="true"/>
        </w:rPr>
        <w:t>الجهة الثانية</w:t>
      </w:r>
      <w:r>
        <w:rPr>
          <w:rtl w:val="true"/>
        </w:rPr>
        <w:t xml:space="preserve">: </w:t>
      </w:r>
      <w:r>
        <w:rPr>
          <w:rtl w:val="true"/>
        </w:rPr>
        <w:t>مطر السماء دماً وتراباً لمقتل سيد الشهداء</w:t>
      </w:r>
      <w:r>
        <w:rPr>
          <w:rtl w:val="true"/>
        </w:rPr>
        <w:t>(</w:t>
      </w:r>
      <w:r>
        <w:rPr>
          <w:rtl w:val="true"/>
        </w:rPr>
        <w:t>علیه السلام</w:t>
      </w:r>
      <w:r>
        <w:rPr>
          <w:rtl w:val="true"/>
        </w:rPr>
        <w:t>)</w:t>
      </w:r>
      <w:bookmarkEnd w:id="47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بعض الروايات إن السماء مطرت دماً وتراباً، ود فسّ بكاء السماء بذلك، من تلك الروايات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في الأمالي للشيخ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عمار بن أبي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أمطرت السماء يوم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عبيطا</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الطوسي، محمد بن الحسن،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بن سمير، بإسناده عن أم سالم،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مطرت السماء مطراً كالدم، احمرّت منه البيوت والحيطان، فبلغ ذلك البصرة والكوفة والشام وخراسان، حتى كنّا لا نشك أنه سينزل العذاب</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القاضي النعمان، النعمان بن محمد،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وفي هامش الكتاب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سلمة، عمن حدثه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أمطرت السماء ترابا أحمر</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وبسنده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السماء لم تبك منذ وضعت إلّا على يحيى بن زكريا والحسين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شئ بكاؤها؟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إذا استقبلت بالثوب وقع على الثوب شبه أثر البراغيث من الدم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جبلة المكية،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ميثم التمار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وتمطر السماء دماً ورماداً</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وبسنده عن الصادق جعفر بن محمّد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بن علي بن أبي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يوماً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إليه بكى،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لما يصنع بك، 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يؤتى إليّ سم يدس إليّ فأقتل به، ولكن لايوم كيومك يا أبا عبدالله، يزدلف إليك </w:t>
      </w:r>
      <w:bookmarkStart w:id="476" w:name="pg10635_125055"/>
    </w:p>
    <w:p>
      <w:pPr>
        <w:pStyle w:val="BookText"/>
        <w:rPr/>
      </w:pPr>
      <w:bookmarkEnd w:id="476"/>
      <w:r>
        <w:rPr>
          <w:rFonts w:ascii="IRNazanin" w:hAnsi="IRNazanin" w:eastAsia="IRNazanin"/>
          <w:color w:val="111111"/>
          <w:sz w:val="28"/>
          <w:sz w:val="28"/>
          <w:szCs w:val="28"/>
          <w:rtl w:val="true"/>
          <w:lang w:bidi="fa-IR"/>
        </w:rPr>
        <w:t>ثلاثون ألف رجل، يدعون أنّهم من أمّة جدنا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وينتحلون دين الإسلام، فيجتمعون على قتلك، وسفك دمك،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تحل ببني أمية اللعنة، وتمطر السماء رماداً ودما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الأمالي 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السماء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مطرت الناس دماً، وكانت هذه الآية السماوية الكاشفة عن غصب الله تعالى قد شاهدها الناس، وكانت من البينات الإلهية التي لايمكن إنكارها، حتى احتجّت بها مولاتنا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الكوفة في خطبتها حين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أفعجبتم أن تمطر السماء دماً، ولعذاب الآخرة أخزى وأنتم لاتنصرون</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 مع ابن شبيب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شبيب، لقد حدثني أبي، عن أبيه، عن جده، أنه لمّا قتل جدّي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دماً وتراباً أحمر</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بن مسهر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حدثتنيجدتي،</w:t>
      </w:r>
    </w:p>
    <w:p>
      <w:pPr>
        <w:pStyle w:val="BookText"/>
        <w:rPr/>
      </w:pPr>
      <w:r>
        <w:rPr>
          <w:rFonts w:ascii="Amiri" w:hAnsi="Amiri" w:eastAsia="Amiri" w:cs="Amiri"/>
          <w:color w:val="111111"/>
          <w:sz w:val="28"/>
          <w:sz w:val="28"/>
          <w:szCs w:val="28"/>
          <w:rtl w:val="true"/>
          <w:lang w:bidi="ar-SA"/>
        </w:rPr>
        <w:t>أنها أدركت الحسين بن علي حين قتل صلوات الله عليه،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فمكثنا سنة وتسعة أشهر والسماء مثل العلقة، مثل الدم، ما ترى الشمس</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1365640_372815092"/>
      <w:bookmarkStart w:id="478" w:name="_Toc180"/>
      <w:bookmarkEnd w:id="477"/>
      <w:r>
        <w:rPr>
          <w:rtl w:val="true"/>
        </w:rPr>
        <w:t>الجهة الثالثة</w:t>
      </w:r>
      <w:r>
        <w:rPr>
          <w:rtl w:val="true"/>
        </w:rPr>
        <w:t xml:space="preserve">: </w:t>
      </w:r>
      <w:r>
        <w:rPr>
          <w:rtl w:val="true"/>
        </w:rPr>
        <w:t>بكاء السماء والأرض وجميع الأشياء لمقتل سيد الشهداء</w:t>
      </w:r>
      <w:r>
        <w:rPr>
          <w:rtl w:val="true"/>
        </w:rPr>
        <w:t>(</w:t>
      </w:r>
      <w:r>
        <w:rPr>
          <w:rtl w:val="true"/>
        </w:rPr>
        <w:t>علیه السلام</w:t>
      </w:r>
      <w:r>
        <w:rPr>
          <w:rtl w:val="true"/>
        </w:rPr>
        <w:t>)</w:t>
      </w:r>
      <w:bookmarkEnd w:id="47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الأحاديث والروايات في هذا المجال كثيرة، وفي مصادر متعددّة وهنا نريد أن نسلّط الضوء على بكاء الأرض في الدرجة الأولى، بذكر أهم تلك الأحاديث والروايات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عليه رجل عدّو لله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مرَّ عليه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هذا لتبكين عليه السماء والأرض،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ومابكت السماء والأرض إلّا على يحيى بن زكريا والحسين بن علي صلوات الله عليهما</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 بن الحكم النخعي، 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 في الرحبة، وهو يتلو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أبواب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هذا سيقتل وتبكي عليه السماء والأرض</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وبسنده عن كثير بن شهاب الحارثي،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نحن جلوسعند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الرحبة إذ طلع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 علي حتّى بدت نواجده،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ذكر قوماً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ليقتلنَّ هذا، ولتبكين عليه السماء والأرض</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وعنهما، عن حنان،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تجفوه، فإنّه سيّد شباب الشهداء، وسيّد شباب أهل الجنة، وشبيه يحيى ابن زكريا، وعليهما بكت السماء والأرض</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الْحُسَيْنِ بْنِ ثُوَيْرٍ قَالَ كُنْتُ أَنَا ويُونُسُ بْنُ ظَبْيَانَ والْمُفَضَّلُ ابْنُ عُمَرَ وأَبُو سَلَمَةَ السَّرَّاجُ جُلُوساً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الْمُتَكَلِّمُ مِنَّا يُونُسَ وكَانَ أَكْبَرَنَا سِنّاً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جُعِلْتُ فِدَاكَ إِنِّي أَحْضُرُ مَجْلِسَ هَؤُلَاءِ الْقَوْمِ يَعْنِي وُلْدَ الْعَبَّاسِ فَمَا أَقُولُ فَقَالَ إِذَا حَضَرْتَ فَذَكَرْتَنَا فَقُلِ اللَّهُمَّ أَرِنَا الرَّخَاءَ والسُّرُورَ فَإِنَّكَ تَأْتِي عَلَى مَا تُرِيدُ فَقُلْتُ جُعِلْتُ فِدَاكَ إِنِّي كَثِيراً مَا أَذْكُرُ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أَقُولُ فَقَالَ قُلْ صَلَّى الله عَلَيْكَ يَا أَبَا عَبْدِ الله تُعِيدُ ذَلِكَ ثَلَاثاً فَإِنَّ السَّلَامَ يَصِلُ إِلَيْه مِنْ قَرِيبٍ ومِنْ بَعِيدٍ ثُمَّ قَالَ إِنَّ أَبَا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قَضَى بَكَتْ عَلَيْه السَّمَاوَاتُ السَّبْعُ والأَرَضُونَ السَّبْعُ ومَا فِيهِنَّ ومَا بَيْنَهُنَّ ومَنْ يَنْقَلِبُ فِي الْجَنَّةِ والنَّارِ مِنْ خَلْقِ رَبِّنَا ومَا يُرَى ومَا لَا يُرَى بَكَى عَلَى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 أَشْيَاءَ لَمْ تَبْكِ عَلَيْه قُلْتُ جُعِلْتُ فِدَاكَ ومَا هَذِه الثَّلَاثَةُ الأَشْيَاءِ قَالَ لَمْ تَبْكِ عَلَيْه الْبَصْرَةُ ولَا دِمَشْقُ ولَا آلُ عُثْمَانَ عَلَيْهِمْ لَعْنَةُ الله</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p>
    <w:p>
      <w:p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 لقتله السماء والأرض واحمرّتا، ولم تبكيا أحد قطّ إلّا على يحيى بن زكريا والحسين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وبسنده عن داود بن فرقد،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الذي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زنا، والذي قتل يحيى بن زكريا ولد زنا،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السماء حين قتل الحسين بن علي 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السماء والأرض على الحسين بن علي وعلى يحيى بن زكريا، وحمرتها بكاؤها</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479" w:name="pg10635_125058"/>
    </w:p>
    <w:p>
      <w:pPr>
        <w:pStyle w:val="BookText"/>
        <w:rPr/>
      </w:pPr>
      <w:bookmarkEnd w:id="479"/>
      <w:r>
        <w:rPr>
          <w:rFonts w:ascii="IRNazanin" w:hAnsi="IRNazanin" w:eastAsia="IRNazanin"/>
          <w:color w:val="111111"/>
          <w:sz w:val="28"/>
          <w:sz w:val="28"/>
          <w:szCs w:val="28"/>
          <w:rtl w:val="true"/>
          <w:lang w:bidi="fa-IR"/>
        </w:rPr>
        <w:t>وفي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خطبها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قدم من كربلاء إلى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بكت السبع الشداد لقتله،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والسماوات بأركانها</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1365642_372815092"/>
      <w:bookmarkStart w:id="481" w:name="_Toc181"/>
      <w:bookmarkEnd w:id="480"/>
      <w:r>
        <w:rPr>
          <w:rtl w:val="true"/>
        </w:rPr>
        <w:t>الجهة الرابعة</w:t>
      </w:r>
      <w:r>
        <w:rPr>
          <w:rtl w:val="true"/>
        </w:rPr>
        <w:t xml:space="preserve">: </w:t>
      </w:r>
      <w:r>
        <w:rPr>
          <w:rtl w:val="true"/>
        </w:rPr>
        <w:t>كسوف الشمس لمقتل سيّد الشهداء</w:t>
      </w:r>
      <w:r>
        <w:rPr>
          <w:rtl w:val="true"/>
        </w:rPr>
        <w:t>(</w:t>
      </w:r>
      <w:r>
        <w:rPr>
          <w:rtl w:val="true"/>
        </w:rPr>
        <w:t>علیه السلام</w:t>
      </w:r>
      <w:r>
        <w:rPr>
          <w:rtl w:val="true"/>
        </w:rPr>
        <w:t>)</w:t>
      </w:r>
      <w:bookmarkEnd w:id="481"/>
    </w:p>
    <w:p>
      <w:pPr>
        <w:pStyle w:val="BookText"/>
        <w:rPr/>
      </w:pPr>
      <w:r>
        <w:rPr>
          <w:rFonts w:ascii="IRNazanin" w:hAnsi="IRNazanin" w:eastAsia="IRNazanin"/>
          <w:color w:val="111111"/>
          <w:sz w:val="28"/>
          <w:sz w:val="28"/>
          <w:szCs w:val="28"/>
          <w:rtl w:val="true"/>
          <w:lang w:bidi="fa-IR"/>
        </w:rPr>
        <w:t>من مظاهر تجلّي الغضب الإلهي هو كسوف الشمس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ذلك عدة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وبسنده عن أبي نصر، عن رجل من أهل بيت المقدس في حديث طويل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وانكسفت الشمس ثلاثة أيام، ثم تجلّت عنها، وانشبكت النجوم، فلما كان من غذ ارجفنا بقتله، فلم يأت علينا كثيرشيء حتى نعى إلينا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إلي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الشمس بكت أربعين صباحاً بالكسوف والحمرة</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المناقب لابن شهر آشوب، عن تاريخ النسوي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كسفت الشمس كسفة بدت الكواكب نصف النهار، حتى ظننت أنّها هي</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ابن شهرآشوب، محمد بن علي،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1365644_372815092"/>
      <w:bookmarkStart w:id="483" w:name="_Toc182"/>
      <w:bookmarkEnd w:id="482"/>
      <w:r>
        <w:rPr>
          <w:rtl w:val="true"/>
        </w:rPr>
        <w:t>المطلب الثاني</w:t>
      </w:r>
      <w:r>
        <w:rPr>
          <w:rtl w:val="true"/>
        </w:rPr>
        <w:t xml:space="preserve">: </w:t>
      </w:r>
      <w:r>
        <w:rPr>
          <w:rtl w:val="true"/>
        </w:rPr>
        <w:t>تجلّيات المظاهر غير الكونيّة للغضب الإلهي</w:t>
      </w:r>
      <w:bookmarkEnd w:id="483"/>
    </w:p>
    <w:p>
      <w:pPr>
        <w:pStyle w:val="Heading5"/>
        <w:numPr>
          <w:ilvl w:val="4"/>
          <w:numId w:val="1"/>
        </w:numPr>
        <w:rPr/>
      </w:pPr>
      <w:bookmarkStart w:id="484" w:name="__RefHeading___Toc1365646_372815092"/>
      <w:bookmarkStart w:id="485" w:name="_Toc183"/>
      <w:bookmarkEnd w:id="484"/>
      <w:r>
        <w:rPr>
          <w:rtl w:val="true"/>
        </w:rPr>
        <w:t>اشارة</w:t>
      </w:r>
      <w:bookmarkEnd w:id="48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نتناول في هذا المطلب أهمّ الآثار غير الكونيّة لمقتل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النحو التالي</w:t>
      </w:r>
      <w:r>
        <w:rPr>
          <w:rFonts w:eastAsia="IRNazanin" w:cs="IRNazanin"/>
          <w:color w:val="111111"/>
          <w:sz w:val="28"/>
          <w:szCs w:val="28"/>
          <w:rtl w:val="true"/>
          <w:lang w:bidi="fa-IR"/>
        </w:rPr>
        <w:t xml:space="preserve">: </w:t>
      </w:r>
      <w:bookmarkStart w:id="486" w:name="pg10635_125059"/>
    </w:p>
    <w:p>
      <w:pPr>
        <w:pStyle w:val="Heading5"/>
        <w:numPr>
          <w:ilvl w:val="4"/>
          <w:numId w:val="1"/>
        </w:numPr>
        <w:rPr/>
      </w:pPr>
      <w:bookmarkStart w:id="487" w:name="__RefHeading___Toc1365648_372815092"/>
      <w:bookmarkStart w:id="488" w:name="_Toc184"/>
      <w:bookmarkEnd w:id="486"/>
      <w:bookmarkEnd w:id="487"/>
      <w:r>
        <w:rPr>
          <w:rtl w:val="true"/>
        </w:rPr>
        <w:t>ضجيج الملائكة وبكاؤهم لمقتل سيّد الشهداء</w:t>
      </w:r>
      <w:r>
        <w:rPr>
          <w:rtl w:val="true"/>
        </w:rPr>
        <w:t>(</w:t>
      </w:r>
      <w:r>
        <w:rPr>
          <w:rtl w:val="true"/>
        </w:rPr>
        <w:t>علیه السلام</w:t>
      </w:r>
      <w:r>
        <w:rPr>
          <w:rtl w:val="true"/>
        </w:rPr>
        <w:t>)</w:t>
      </w:r>
      <w:bookmarkEnd w:id="488"/>
    </w:p>
    <w:p>
      <w:pPr>
        <w:pStyle w:val="BookText"/>
        <w:rPr/>
      </w:pPr>
      <w:r>
        <w:rPr>
          <w:rFonts w:ascii="IRNazanin" w:hAnsi="IRNazanin" w:eastAsia="IRNazanin"/>
          <w:color w:val="111111"/>
          <w:sz w:val="28"/>
          <w:sz w:val="28"/>
          <w:szCs w:val="28"/>
          <w:rtl w:val="true"/>
          <w:lang w:bidi="fa-IR"/>
        </w:rPr>
        <w:t>في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من بكت عليه ملائكة السماء</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ابن شهرآشوب، محمد بن علي،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أبان بن تغلب،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أربعة آلاف ملك هبطوا، يريدون القتال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يؤذن لهم في القتال، فرجعوا في الاستئذان، وهبطوا وقد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عند قبره شعث غبر يبكونه إلى يوم القيامة، ورئيسهمملك يقال له منصور</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عَبْدِ اللَّه بْنِ عَبْدِ الرَّحْمَنِ الأَصَمِّ عَنْ أَبِي عَبْدِ اللَّه الْبَزَّازِ عَنْ حَرِيزٍ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لأَبِي عَبْدِ اللَّه ع جُعِلْتُ فِدَاكَ مَا أَقَلَّ بَقَاءَكُمْ أَهْلَ الْبَيْتِ وأَقْرَبَ آجَالَكُمْ بَعْضَهَا مِنْ بَعْضٍ مَعَ حَاجَةِ النَّاسِ إِلَيْكُمْ فَقَالَ إِنَّ لِكُلِّ وَاحِدٍ مِنَّا صَحِيفَةً فِيهَا مَا يَحْتَاجُ إِلَيْه أَنْ يَعْمَلَ بِه فِي مُدَّتِه فَإِذَا انْقَضَى مَا فِيهَا مِمَّا أُمِرَ بِه عَرَفَ أَنَّ أَجَلَه قَدْ حَضَرَ فَأَتَاه النَّبِيُّ ص يَنْعَى إِلَيْه نَفْسَه وأَخْبَرَه بِمَا لَه عِنْدَ اللَّه وأَنَّ الْحُسَيْنَ ع قَرَأَ صَحِيفَتَه الَّتِي أُعْطِيَهَا وفُسِّرَ لَه مَا يَأْتِي بِنَعْيٍ وبَقِيَ فِيهَا أَشْيَاءُ لَمْ تُقْضَ فَخَرَجَ لِلْقِتَالِ وكَانَتْ تِلْكَ الأُمُورُ الَّتِي بَقِيَتْ أَنَّ الْمَلَائِكَةَ سَأَلَتِ اللَّه فِي نُصْرَتِه فَأَذِنَ لَهَا ومَكَثَتْ تَسْتَعِدُّ لِلْقِتَالِ وتَتَأَهَّبُ لِذَلِكَ حَتَّى قُتِلَ فَنَزَلَتْ وقَدِ انْقَطَعَتْ مُدَّتُه وقُتِلَ ع فَقَالَتِ الْمَلَائِكَةُ يَا رَبِّ أَذِنْتَ لَنَا فِي الِانْحِدَارِ وأَذِنْتَ لَنَا فِي نُصْرَتِه فَانْحَدَرْنَا وقَدْ قَبَضْتَه فَأَوْحَى اللَّه إِلَيْهِمْ أَنِ الْزَمُوا قَبْرَه حَتَّى تَرَوْه وقَدْ خَرَجَ فَانْصُرُوه وابْكُوا عَلَيْه وعَلَى مَا فَاتَكُمْ مِنْ نُصْرَتِه فَإِنَّكُمْ قَدْ خُصِّصْتُمْ بِنُصْرَتِه وبِالْبُكَاءِ عَلَيْه فَبَكَتِ الْمَلَائِكَةُ تَعَزِّياً وحُزْناً عَلَى مَا فَاتَهُمْ مِنْ نُصْرَتِه فَإِذَا خَرَجَ يَكُونُونَ أَنْصَارَه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489" w:name="pg10635_125060"/>
    </w:p>
    <w:p>
      <w:pPr>
        <w:pStyle w:val="BookText"/>
        <w:rPr/>
      </w:pPr>
      <w:bookmarkEnd w:id="489"/>
      <w:r>
        <w:rPr>
          <w:rFonts w:ascii="IRNazanin" w:hAnsi="IRNazanin" w:eastAsia="IRNazanin"/>
          <w:color w:val="111111"/>
          <w:sz w:val="28"/>
          <w:sz w:val="28"/>
          <w:szCs w:val="28"/>
          <w:rtl w:val="true"/>
          <w:lang w:bidi="fa-IR"/>
        </w:rPr>
        <w:t>وفي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هبط أربعة آلاف ملك يريدون القتال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يؤذن لهم في القتال، فرجعوا في الاستيذان، فهبطوا، وقد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عند قبره شعث غبر يبكونه إلى يوم القيامة، رئيسهم ملك يقال له منصور، فلايزوره زائر إلّا استقبلوه، ولا يودّعه مودع إلّا شيّعوه، ولايمرض مريض إلّا عادوه، ولايموتإلّا صلّوا على جنازته، واستغفروا له بعد موته، وكل هؤلاء في الأرض ينتظرون قيام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الكليني، محمد بن يعقوب،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النعماني، محمّد بن إبراهيم، الغيبة، 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العمركيّ بن علي البوفكي،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خدمة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عن صفوان الجمّال،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في طريق المدينة ونحن نريد المكة،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مالي أراك كئيباً حزيناً منكسراً،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تسمع ما أسمع لشغلك عن مسألتي،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تسمع،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ابتهال الملائكة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قتلة أمير المؤمنين وقتلة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ونوح الجن وبكاء الملائكة الذين حوله وشدة جزعهم، فمن يتهنأ مع هذا بطعام أو بشراب أو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1365650_372815092"/>
      <w:bookmarkStart w:id="491" w:name="_Toc185"/>
      <w:bookmarkEnd w:id="490"/>
      <w:r>
        <w:rPr>
          <w:rtl w:val="true"/>
        </w:rPr>
        <w:t>المطلب الثالث</w:t>
      </w:r>
      <w:r>
        <w:rPr>
          <w:rtl w:val="true"/>
        </w:rPr>
        <w:t xml:space="preserve">: </w:t>
      </w:r>
      <w:r>
        <w:rPr>
          <w:rtl w:val="true"/>
        </w:rPr>
        <w:t xml:space="preserve">المولى </w:t>
      </w:r>
      <w:r>
        <w:rPr>
          <w:rtl w:val="true"/>
        </w:rPr>
        <w:t>(</w:t>
      </w:r>
      <w:r>
        <w:rPr>
          <w:rtl w:val="true"/>
        </w:rPr>
        <w:t>عزوجل</w:t>
      </w:r>
      <w:r>
        <w:rPr>
          <w:rtl w:val="true"/>
        </w:rPr>
        <w:t>)</w:t>
      </w:r>
      <w:r>
        <w:rPr>
          <w:rtl w:val="true"/>
        </w:rPr>
        <w:t>ينتقم من قتلة الحسين</w:t>
      </w:r>
      <w:r>
        <w:rPr>
          <w:rtl w:val="true"/>
        </w:rPr>
        <w:t>(</w:t>
      </w:r>
      <w:r>
        <w:rPr>
          <w:rtl w:val="true"/>
        </w:rPr>
        <w:t>علیه السلام</w:t>
      </w:r>
      <w:r>
        <w:rPr>
          <w:rtl w:val="true"/>
        </w:rPr>
        <w:t xml:space="preserve">) </w:t>
      </w:r>
      <w:r>
        <w:rPr>
          <w:rtl w:val="true"/>
        </w:rPr>
        <w:t>بالقائم</w:t>
      </w:r>
      <w:r>
        <w:rPr>
          <w:rtl w:val="true"/>
        </w:rPr>
        <w:t>(</w:t>
      </w:r>
      <w:r>
        <w:rPr>
          <w:rtl w:val="true"/>
        </w:rPr>
        <w:t>عجل الله تعالی فرجه و الشریف</w:t>
      </w:r>
      <w:r>
        <w:rPr>
          <w:rtl w:val="true"/>
        </w:rPr>
        <w:t>)</w:t>
      </w:r>
      <w:bookmarkEnd w:id="491"/>
    </w:p>
    <w:p>
      <w:pPr>
        <w:pStyle w:val="BookText"/>
        <w:rPr/>
      </w:pPr>
      <w:r>
        <w:rPr>
          <w:rFonts w:ascii="IRNazanin" w:hAnsi="IRNazanin" w:eastAsia="IRNazanin"/>
          <w:color w:val="111111"/>
          <w:sz w:val="28"/>
          <w:sz w:val="28"/>
          <w:szCs w:val="28"/>
          <w:rtl w:val="true"/>
          <w:lang w:bidi="fa-IR"/>
        </w:rPr>
        <w:t>في هذا المطلب من البحث نستعرض الأحاديث القائلة بظهور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وانتقامه من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بأمر من المولى تبارك وتعالى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ثابت بن دينار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p>
    <w:p>
      <w:pPr>
        <w:pStyle w:val="BookText"/>
        <w:rPr/>
      </w:pPr>
      <w:r>
        <w:rPr>
          <w:rFonts w:ascii="IRNazanin" w:hAnsi="IRNazanin" w:eastAsia="IRNazanin"/>
          <w:color w:val="111111"/>
          <w:sz w:val="28"/>
          <w:sz w:val="28"/>
          <w:szCs w:val="28"/>
          <w:rtl w:val="true"/>
          <w:lang w:bidi="fa-IR"/>
        </w:rPr>
        <w:t>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فلستم كلكم قايمين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سمّيه القايم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ضجّت عليه الملائكة إلى الله تعالى بالبكاء والنحيب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أتغفل عمّنقتل صفوتك وابن صفوتك وخيرتك من خلقك، فأ‌وحى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 ملائكتي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فوعزّتي وجلالي لا‌نتقمنّ منهم ولو بعد حين، ثمّ كشف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الأئمة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للملائكة، فسرّت الملائكه بذلك، فإذا أ‌حدهم قائم يصلّي،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القائم أ‌نتقم منهم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من أمر الحسين بن علي ما كان، ضجّت الملائكة إلى الله تعالى،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يفعل هذا بالحسين صفيك وابن نبيك؟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الله لهم ظلّ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بهذا انتقم له من ظالميه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الشريف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ومُحَمَّدُ بْنُ الْحَسَنِ عَنْ سَهْلِ بْنِ زِيَادٍ عَنْ مُحَمَّدِ بْنِ الْحَسَنِ بْنِ شَمُّونٍ عَنْ عَبْدِ اللَّه بْنِ عَبْدِ الرَّحْمَنِ الأَصَمِّ عَنْ كَرَّامٍ قَالَ حَلَفْتُ فِيمَا بَيْنِي وبَيْنَ نَفْسِي أَلَّا آكُلَ طَعَاماً بِنَهَارٍ أَبَداً حَتَّى يَقُومَ قَائِمُ آلِ مُحَمَّدٍ فَدَخَلْتُ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لَه رَجُلٌ مِنْ شِيعَتِكُمْ جَعَلَ لِلَّه عَلَيْه أَلَّا يَأْكُلَ طَعَاماً بِنَهَارٍ أَبَداً حَتَّى يَقُومَ قَائِمُ آلِ مُحَمَّدٍ قَالَ فَصُمْ إِذاً يَا كَرَّامُ ولَا تَصُمِ الْعِيدَيْنِ ولَا ثَلَاثَةَ التَّشْرِيقِ ولَا إِذَا كُنْتَ مُسَافِراً ولَا مَرِيضاً فَإِنَّ الْحُسَيْنَ ع لَمَّا قُتِلَ عَجَّتِ السَّمَاوَاتُ والأَرْضُ ومَنْ عَلَيْهِمَا والْمَلَائِكَةُ فَقَالُوا يَا رَبَّنَا ائْذَنْ لَنَا فِي هَلَاكِ الْخَلْقِ حَتَّى نَجُدَّهُمْ عَنْ جَدِيدِ الأَرْضِ بِمَا اسْتَحَلُّوا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حُرْمَتَكَ وقَتَلُوا صَفْوَتَكَ فَأَوْحَى اللَّه إِلَيْهِمْ يَا مَلَائِكَتِي ويَا سَمَاوَاتِي ويَا أَرْضِيَ اسْكُنُوا ثُمَّ كَشَفَ حِجَاباً مِنَ الْحُجُبِ فَإِذَا خَلْفَه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واثْنَا عَشَرَ وَصِيّاً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بِيَدِ فُلَانٍ الْقَائِمِ مِنْبَيْنِهِمْ فَقَالَ يَا مَلَائِكَتِي ويَا سَمَاوَاتِي ويَا أَرْضِي بِهَذَا أَنْتَصِرُ لِهَذَا قَالَهَا ثَلَاثَ مَرَّاتٍ</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492" w:name="pg10635_125063"/>
    </w:p>
    <w:p>
      <w:pPr>
        <w:pStyle w:val="Heading3"/>
        <w:numPr>
          <w:ilvl w:val="2"/>
          <w:numId w:val="1"/>
        </w:numPr>
        <w:rPr/>
      </w:pPr>
      <w:bookmarkStart w:id="493" w:name="__RefHeading___Toc1365652_372815092"/>
      <w:bookmarkStart w:id="494" w:name="_Toc186"/>
      <w:bookmarkEnd w:id="492"/>
      <w:bookmarkEnd w:id="493"/>
      <w:r>
        <w:rPr>
          <w:rtl w:val="true"/>
        </w:rPr>
        <w:t>المبحث الثاني</w:t>
      </w:r>
      <w:r>
        <w:rPr>
          <w:rtl w:val="true"/>
        </w:rPr>
        <w:t xml:space="preserve">: </w:t>
      </w:r>
      <w:r>
        <w:rPr>
          <w:rtl w:val="true"/>
        </w:rPr>
        <w:t>المظاهر الأرضيّة لتجلّي الغضب الإلهي لمقتل سيّد الشهداء</w:t>
      </w:r>
      <w:r>
        <w:rPr>
          <w:rtl w:val="true"/>
        </w:rPr>
        <w:t>(</w:t>
      </w:r>
      <w:r>
        <w:rPr>
          <w:rtl w:val="true"/>
        </w:rPr>
        <w:t>علیه السلام</w:t>
      </w:r>
      <w:r>
        <w:rPr>
          <w:rtl w:val="true"/>
        </w:rPr>
        <w:t xml:space="preserve">) </w:t>
      </w:r>
      <w:r>
        <w:rPr>
          <w:rtl w:val="true"/>
        </w:rPr>
        <w:t>في أحاديث الشيعة</w:t>
      </w:r>
      <w:bookmarkEnd w:id="494"/>
    </w:p>
    <w:p>
      <w:pPr>
        <w:pStyle w:val="Heading4"/>
        <w:numPr>
          <w:ilvl w:val="3"/>
          <w:numId w:val="1"/>
        </w:numPr>
        <w:rPr/>
      </w:pPr>
      <w:bookmarkStart w:id="495" w:name="__RefHeading___Toc1365654_372815092"/>
      <w:bookmarkStart w:id="496" w:name="_Toc187"/>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في هذا المبحث نتطرّق إلى أهم الآثار الأرضية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النحو التالي</w:t>
      </w:r>
      <w:r>
        <w:rPr>
          <w:rFonts w:eastAsia="IRNazanin" w:cs="IRNazanin"/>
          <w:color w:val="111111"/>
          <w:sz w:val="28"/>
          <w:szCs w:val="28"/>
          <w:rtl w:val="true"/>
          <w:lang w:bidi="fa-IR"/>
        </w:rPr>
        <w:t>:</w:t>
      </w:r>
    </w:p>
    <w:p>
      <w:pPr>
        <w:pStyle w:val="Heading4"/>
        <w:numPr>
          <w:ilvl w:val="3"/>
          <w:numId w:val="1"/>
        </w:numPr>
        <w:rPr/>
      </w:pPr>
      <w:bookmarkStart w:id="497" w:name="__RefHeading___Toc1365656_372815092"/>
      <w:bookmarkStart w:id="498" w:name="_Toc188"/>
      <w:bookmarkEnd w:id="497"/>
      <w:r>
        <w:rPr>
          <w:rtl w:val="true"/>
        </w:rPr>
        <w:t>المطلب الأوّل</w:t>
      </w:r>
      <w:r>
        <w:rPr>
          <w:rtl w:val="true"/>
        </w:rPr>
        <w:t xml:space="preserve">: </w:t>
      </w:r>
      <w:r>
        <w:rPr>
          <w:rtl w:val="true"/>
        </w:rPr>
        <w:t>مظاهر تجلّيات الغضب الإلهي في الجمادات</w:t>
      </w:r>
      <w:bookmarkEnd w:id="498"/>
    </w:p>
    <w:p>
      <w:pPr>
        <w:pStyle w:val="Heading5"/>
        <w:numPr>
          <w:ilvl w:val="4"/>
          <w:numId w:val="1"/>
        </w:numPr>
        <w:rPr/>
      </w:pPr>
      <w:bookmarkStart w:id="499" w:name="__RefHeading___Toc1365658_372815092"/>
      <w:bookmarkStart w:id="500" w:name="_Toc189"/>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نشير في هذا المطلب إلى أهم مظاهر الغضب الإلهي التي تجلّت في الجمادات، والتي من خلالها المقام العظيم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تعالى، وذلك في جهات</w:t>
      </w:r>
      <w:r>
        <w:rPr>
          <w:rFonts w:eastAsia="IRNazanin" w:cs="IRNazanin"/>
          <w:color w:val="111111"/>
          <w:sz w:val="28"/>
          <w:szCs w:val="28"/>
          <w:rtl w:val="true"/>
          <w:lang w:bidi="fa-IR"/>
        </w:rPr>
        <w:t>:</w:t>
      </w:r>
    </w:p>
    <w:p>
      <w:pPr>
        <w:pStyle w:val="Heading5"/>
        <w:numPr>
          <w:ilvl w:val="4"/>
          <w:numId w:val="1"/>
        </w:numPr>
        <w:rPr/>
      </w:pPr>
      <w:bookmarkStart w:id="501" w:name="__RefHeading___Toc1365660_372815092"/>
      <w:bookmarkStart w:id="502" w:name="_Toc190"/>
      <w:bookmarkEnd w:id="501"/>
      <w:r>
        <w:rPr>
          <w:rtl w:val="true"/>
        </w:rPr>
        <w:t>الجهة الأولى</w:t>
      </w:r>
      <w:r>
        <w:rPr>
          <w:rtl w:val="true"/>
        </w:rPr>
        <w:t xml:space="preserve">: </w:t>
      </w:r>
      <w:r>
        <w:rPr>
          <w:rtl w:val="true"/>
        </w:rPr>
        <w:t>ما رفع حجر ولا مدر إلّا وتحته دم عبيط عند مقتل سيّد الشهداء</w:t>
      </w:r>
      <w:r>
        <w:rPr>
          <w:rtl w:val="true"/>
        </w:rPr>
        <w:t>(</w:t>
      </w:r>
      <w:r>
        <w:rPr>
          <w:rtl w:val="true"/>
        </w:rPr>
        <w:t>علیه السلام</w:t>
      </w:r>
      <w:r>
        <w:rPr>
          <w:rtl w:val="true"/>
        </w:rPr>
        <w:t>)</w:t>
      </w:r>
      <w:bookmarkEnd w:id="502"/>
    </w:p>
    <w:p>
      <w:pPr>
        <w:pStyle w:val="BookText"/>
        <w:rPr/>
      </w:pPr>
      <w:r>
        <w:rPr>
          <w:rFonts w:ascii="Amiri" w:hAnsi="Amiri" w:eastAsia="Amiri" w:cs="Amiri"/>
          <w:color w:val="111111"/>
          <w:sz w:val="28"/>
          <w:sz w:val="28"/>
          <w:szCs w:val="28"/>
          <w:rtl w:val="true"/>
          <w:lang w:bidi="ar-SA"/>
        </w:rPr>
        <w:t>الأحاديث في هذا المجال كثيرة وبأسانيد مختلفة؛ إلّا أنّ المضمون والمعنى واحد، ولأجل ذلك وتجنباً من الإطالة حتى نصل إلى النتيجة بسهولة، نشير إلى أهم هذه الأحاديث الشريفة في هذا المقام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نصر، عن رجل من أهل بيت المقدس،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عرفنا أهل بيت المقدس ونواحيها عشية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رفعنا حجراً ولا مدراً ولاصخراً الّا ورأينا تحتها </w:t>
      </w:r>
    </w:p>
    <w:p>
      <w:pPr>
        <w:pStyle w:val="BookText"/>
        <w:rPr/>
      </w:pPr>
      <w:r>
        <w:rPr>
          <w:rFonts w:ascii="Amiri" w:hAnsi="Amiri" w:eastAsia="Amiri" w:cs="Amiri"/>
          <w:color w:val="111111"/>
          <w:sz w:val="28"/>
          <w:sz w:val="28"/>
          <w:szCs w:val="28"/>
          <w:rtl w:val="true"/>
          <w:lang w:bidi="ar-SA"/>
        </w:rPr>
        <w:t>دماً عبيطاً يغلي، واحمرّت الحيطان كالعلق</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هشام بن عبد الملك إلى أبي، فأشخصه إلى الشام، فلّما دخل عليه،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أشخصناك لنسألك عن مسألة لم يصلح أن يسألك عنها غيري، ولا أعلم في الأرض خلقاً ينبغي أن يعرف أو عرف هذه المسألة إن كان الّا واحداً،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ليسألني أمير المؤمنين عمّا أحب، فإن علمت أجبت ذلك، وإن لم أعلم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وكان الصدق أولى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الليلة التي قتل فيها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استدل به الغائب عن المصر الذي قتل فيه على قتله، وما العلامة فيه للناس؟ فان علمت ذلك وأحببت فأخبرني، هل كان تلك العلامة لغير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 لما كان الليلة التي قتل فيها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يرفع عن وجه الأرض حجر إلّا وجد تحته دم عبيط حتى طلع الفجر، وكذلك كانت الليلة التي قتل فيها هارون أخو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كانت الليلة التي قتل فيها يوشع بن نون، وكذلك كانت الليلة التي رفع فيها عيسى بن مريم، وكذلك كانت الليلة التي قتل فيها شمعون بن حمون الصفا، وكذلك كانت الليلة التي قتل فيها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كانت الليلة التي قتل فيها الحسين ابن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فتربّد وجه هشام حتى انتقع لونه، وهمّ أن يبطش بأبي،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ياأمير المؤمنين، الواجب على العباد الطاعة لإمامهم، والصدق له بالنصيحة، وإنّ الذي دعاني إلى أن أجيب أمير المؤمنين فيما سألني عنه معرفتي إياه بما يجب له عليّ من الطاعة، فليحسن أمير المؤمنينالظن، 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إلى أهلك إذا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فقال له هشام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عهداً لله وميثاقه أن لاترفع هذا الحديث إلى أحد </w:t>
      </w:r>
      <w:bookmarkStart w:id="503" w:name="pg10635_125065"/>
    </w:p>
    <w:p>
      <w:pPr>
        <w:pStyle w:val="BookText"/>
        <w:rPr/>
      </w:pPr>
      <w:bookmarkEnd w:id="503"/>
      <w:r>
        <w:rPr>
          <w:rFonts w:ascii="Amiri" w:hAnsi="Amiri" w:eastAsia="Amiri" w:cs="Amiri"/>
          <w:color w:val="111111"/>
          <w:sz w:val="28"/>
          <w:sz w:val="28"/>
          <w:szCs w:val="28"/>
          <w:rtl w:val="true"/>
          <w:lang w:bidi="ar-SA"/>
        </w:rPr>
        <w:t>حتى أموت، فأعطاه أبي من ذلك ما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الأمالي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فاطمة بنت علي صلوات الله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بنساء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فحبسن مع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محبس لا يكنهم من حر ولا قر حتى تقشّرت وجوههم، ولم يرفع ببيت المقدس حجر عن وجه الأرض إلّا وجد تحته دم عبيط، وأبصر الناس الشمس على الحيطان حمراء كأنها الملاحف المعصفرة، إلى أن خرج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بالنسوة، ورد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بواب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إلى حيطان دار الإمارة يوم جيء برأس الحسين، وكأنها تسيل دماً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365662_372815092"/>
      <w:bookmarkStart w:id="505" w:name="_Toc191"/>
      <w:bookmarkEnd w:id="504"/>
      <w:r>
        <w:rPr>
          <w:rtl w:val="true"/>
        </w:rPr>
        <w:t>الجهة الثانية</w:t>
      </w:r>
      <w:r>
        <w:rPr>
          <w:rtl w:val="true"/>
        </w:rPr>
        <w:t xml:space="preserve">: </w:t>
      </w:r>
      <w:r>
        <w:rPr>
          <w:rtl w:val="true"/>
        </w:rPr>
        <w:t>ما ظهر في الجبال والبحار، وزفرة جهنّم لمقتل سيد الشهداء</w:t>
      </w:r>
      <w:r>
        <w:rPr>
          <w:rtl w:val="true"/>
        </w:rPr>
        <w:t>(</w:t>
      </w:r>
      <w:r>
        <w:rPr>
          <w:rtl w:val="true"/>
        </w:rPr>
        <w:t>علیه السلام</w:t>
      </w:r>
      <w:r>
        <w:rPr>
          <w:rtl w:val="true"/>
        </w:rPr>
        <w:t>)</w:t>
      </w:r>
      <w:bookmarkEnd w:id="505"/>
    </w:p>
    <w:p>
      <w:pPr>
        <w:pStyle w:val="BookText"/>
        <w:rPr/>
      </w:pPr>
      <w:r>
        <w:rPr>
          <w:rFonts w:ascii="IRNazanin" w:hAnsi="IRNazanin" w:eastAsia="IRNazanin"/>
          <w:color w:val="111111"/>
          <w:sz w:val="28"/>
          <w:sz w:val="28"/>
          <w:szCs w:val="28"/>
          <w:rtl w:val="true"/>
          <w:lang w:bidi="fa-IR"/>
        </w:rPr>
        <w:t>جاء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هشام 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الملك الذي 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وأخبره بقتل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ملك البحار، وذلك أنّ ملكاً من ملائكة الفردوس نزل على البحر، فنشر أجنحته عليها، ثم صاح صيحة،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البحار، البسوا أثواب الحزن، فإنّ فرخ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مذبوح، ثم حمل من تربته في أجنحته إلى السماوات، فلم يلقملكاً إلّا شمَّها، وصار عنده لها أثر، ولعن قتلته وأشياعهم وأتباعهم</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وبسنده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أحدّثه، فدخل عليه ابنه،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وضمّه 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حقّر الله من حقّركم، وانتقم ممن </w:t>
      </w:r>
    </w:p>
    <w:p>
      <w:pPr>
        <w:pStyle w:val="BookText"/>
        <w:rPr/>
      </w:pPr>
      <w:r>
        <w:rPr>
          <w:rFonts w:ascii="IRNazanin" w:hAnsi="IRNazanin" w:eastAsia="IRNazanin"/>
          <w:color w:val="111111"/>
          <w:sz w:val="28"/>
          <w:sz w:val="28"/>
          <w:szCs w:val="28"/>
          <w:rtl w:val="true"/>
          <w:lang w:bidi="fa-IR"/>
        </w:rPr>
        <w:t>وتركم، وخذل الله من خذلكم، ولعن الله من قتلكم، وكان الله لكم ولياً وحافظاً وناصراً، فقد طال بكاء النساء وبكاء الأنبياء والصديقين والشهداء وملائكة السماء ثم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إذا نظرت إلى ولد الحسين أتاني ما لا أملكه بما أتى إلى أبيهم وإليهم، يا أبا بصير، 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لتبكيه وتشهق، فتزفر جهنم زفرة لولا أن الخزنة يسمعون بكاءها، وقد استعدوا لذلك، مخافة أن يخرج منها عنق أو يشرد دخانها فيحرق أهل الأرض فيكبحونها ما دامت باكية، ويزجرونها ويوثقون من أبوابها، مخافة على أهل الأرض، فلا تسكن حتى يسكن صوت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البحار تكاد أن تنفتق، فيدخل بعضها على بعض، وما منها قطرة إلّا بها ملك موكّل، فإذا سمع الملك صوتها أطفأ نارها بأجنحته، وحبس بعضها على بعض؛ مخافة على الدنيا وما فيها ومن على الأرض، فلا تزال الملائكة مشفقين، يبكونه لبكائها، ويدعون الله ويتضرعون إليه، ويتضرع أهل العرش ومن حوله، وترتفع أصوات من الملائكة بالتقديس لله؛ مخافة على أهل الأرض، ولو أن صوتاً من أصواتهم يصل إلى الأرض لصعق أهل الأرض، وتقطّعت الجبال، وزلزلت الأرض بأهلها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لو تعلمون ما يدخل على أهل البحار، وسكان الجبال في الغياض والآكام، وأهل السماء ومن قتله، لبكيتموالله حتى تزهق أنفسكم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علل الشرائع والأمالي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ميثم التمار،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يبكي عليه كل شئ حتى الوحوش في الفلوات، والحيتان في البحر، والطير في السماء</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506" w:name="pg10635_125067"/>
    </w:p>
    <w:p>
      <w:pPr>
        <w:pStyle w:val="BookText"/>
        <w:rPr/>
      </w:pPr>
      <w:bookmarkEnd w:id="506"/>
      <w:r>
        <w:rPr>
          <w:rFonts w:ascii="IRNazanin" w:hAnsi="IRNazanin" w:eastAsia="IRNazanin"/>
          <w:color w:val="111111"/>
          <w:sz w:val="28"/>
          <w:sz w:val="28"/>
          <w:szCs w:val="28"/>
          <w:rtl w:val="true"/>
          <w:lang w:bidi="fa-IR"/>
        </w:rPr>
        <w:t>وفي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قدومه المدينه في كربلاء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بكت السبع الشداد لقتله، وبكت البحار بأمواجها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والحيتان ولُجج البحار</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عوالم العلوم عن كعب الأحبار حين أسلم في أيام خلافة عمربن الخطاب، وجعل الناس يسألونه عن الملاحم التي تظهر في آخر الزمان، فصار كعب يخبرهم بأنواع الأخبار والملاحم والفتن التي تظهر في العالم،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وأعظمها فتنة وأشدها مصيبة لا تنسى إلى أبد الآبدين، مصيبة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الفساد الذي ذكره الله تعالى في كتابه المجيد،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الْفَسَادُ فِي الْبَرِّ وَالْبَحْرِ بِمَا كَسَبَتْ أَيْدِي النَّاسِ </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فتح الفساد بقتل هابيل بن آدم، وختم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وساق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يسمى في السماء حسيناً المذبوح، وفي الأرض أبا عبد الله المقتول، وفي البحار الفرخ الأزهر المظلوم، وإنه يوم قتله تنكسف الشمس بالنهار، ومن الليل ينخسف القمر، وتدوم الظلمة على الناسثلاثة أيّام، وتمطر السماء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وتدكدك الجبال وتغطمط</w:t>
      </w:r>
      <w:r>
        <w:rPr>
          <w:rFonts w:eastAsia="IRNazanin" w:cs="IRNazanin"/>
          <w:color w:val="111111"/>
          <w:sz w:val="28"/>
          <w:szCs w:val="28"/>
          <w:rtl w:val="true"/>
          <w:lang w:bidi="fa-IR"/>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ولولا بقية من ذرّيته وطائفة من شيعته الذين يطلبون بدمه ويأخذون بثأره، لصب الله عليهم ناراً من السماء أحرقت الأرض ومن عليها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1365664_372815092"/>
      <w:bookmarkStart w:id="508" w:name="_Toc192"/>
      <w:bookmarkEnd w:id="507"/>
      <w:r>
        <w:rPr>
          <w:rtl w:val="true"/>
        </w:rPr>
        <w:t>المطلب الثاني</w:t>
      </w:r>
      <w:r>
        <w:rPr>
          <w:rtl w:val="true"/>
        </w:rPr>
        <w:t xml:space="preserve">: </w:t>
      </w:r>
      <w:r>
        <w:rPr>
          <w:rtl w:val="true"/>
        </w:rPr>
        <w:t>مظاهر تجلّيات الغضب الإلهي في غير الجمادات</w:t>
      </w:r>
      <w:bookmarkEnd w:id="508"/>
    </w:p>
    <w:p>
      <w:pPr>
        <w:pStyle w:val="Heading5"/>
        <w:numPr>
          <w:ilvl w:val="4"/>
          <w:numId w:val="1"/>
        </w:numPr>
        <w:rPr/>
      </w:pPr>
      <w:bookmarkStart w:id="509" w:name="__RefHeading___Toc1365666_372815092"/>
      <w:bookmarkStart w:id="510" w:name="_Toc193"/>
      <w:bookmarkEnd w:id="509"/>
      <w:r>
        <w:rPr>
          <w:rtl w:val="true"/>
        </w:rPr>
        <w:t>اشارة</w:t>
      </w:r>
      <w:bookmarkEnd w:id="51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نسلط الضوء في هذا المطلب على أهم الآثار التي تجلّى فيها الغضب الإلهي في غير الجمادات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جهات</w:t>
      </w:r>
      <w:r>
        <w:rPr>
          <w:rFonts w:eastAsia="IRNazanin" w:cs="IRNazanin"/>
          <w:color w:val="111111"/>
          <w:sz w:val="28"/>
          <w:szCs w:val="28"/>
          <w:rtl w:val="true"/>
          <w:lang w:bidi="fa-IR"/>
        </w:rPr>
        <w:t xml:space="preserve">: </w:t>
      </w:r>
      <w:bookmarkStart w:id="511" w:name="pg10635_125068"/>
    </w:p>
    <w:p>
      <w:pPr>
        <w:pStyle w:val="Heading5"/>
        <w:numPr>
          <w:ilvl w:val="4"/>
          <w:numId w:val="1"/>
        </w:numPr>
        <w:rPr/>
      </w:pPr>
      <w:bookmarkStart w:id="512" w:name="__RefHeading___Toc1365668_372815092"/>
      <w:bookmarkStart w:id="513" w:name="_Toc194"/>
      <w:bookmarkEnd w:id="511"/>
      <w:bookmarkEnd w:id="512"/>
      <w:r>
        <w:rPr>
          <w:rtl w:val="true"/>
        </w:rPr>
        <w:t>الجهة الأوّلى</w:t>
      </w:r>
      <w:r>
        <w:rPr>
          <w:rtl w:val="true"/>
        </w:rPr>
        <w:t xml:space="preserve">: </w:t>
      </w:r>
      <w:r>
        <w:rPr>
          <w:rtl w:val="true"/>
        </w:rPr>
        <w:t>تجلّيات الغضب في قتلة الإمام الحسين</w:t>
      </w:r>
      <w:r>
        <w:rPr>
          <w:rtl w:val="true"/>
        </w:rPr>
        <w:t>(</w:t>
      </w:r>
      <w:r>
        <w:rPr>
          <w:rtl w:val="true"/>
        </w:rPr>
        <w:t>علیه السلام</w:t>
      </w:r>
      <w:r>
        <w:rPr>
          <w:rtl w:val="true"/>
        </w:rPr>
        <w:t>)</w:t>
      </w:r>
      <w:bookmarkEnd w:id="513"/>
    </w:p>
    <w:p>
      <w:pPr>
        <w:pStyle w:val="Heading6"/>
        <w:numPr>
          <w:ilvl w:val="5"/>
          <w:numId w:val="1"/>
        </w:numPr>
        <w:rPr/>
      </w:pPr>
      <w:bookmarkStart w:id="514" w:name="__RefHeading___Toc1365670_372815092"/>
      <w:bookmarkStart w:id="515" w:name="_Toc195"/>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سيكون البحث في هذه الجهة في نقاط</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1365672_372815092"/>
      <w:bookmarkStart w:id="517" w:name="_Toc196"/>
      <w:bookmarkEnd w:id="516"/>
      <w:r>
        <w:rPr>
          <w:rtl w:val="true"/>
        </w:rPr>
        <w:t>النقطة الأولى</w:t>
      </w:r>
      <w:r>
        <w:rPr>
          <w:rtl w:val="true"/>
        </w:rPr>
        <w:t xml:space="preserve">: </w:t>
      </w:r>
      <w:r>
        <w:rPr>
          <w:rtl w:val="true"/>
        </w:rPr>
        <w:t xml:space="preserve">ما أصاب يزيد </w:t>
      </w:r>
      <w:r>
        <w:rPr>
          <w:rtl w:val="true"/>
        </w:rPr>
        <w:t>(</w:t>
      </w:r>
      <w:r>
        <w:rPr>
          <w:rtl w:val="true"/>
        </w:rPr>
        <w:t>عليه اللعنة</w:t>
      </w:r>
      <w:r>
        <w:rPr>
          <w:rtl w:val="true"/>
        </w:rPr>
        <w:t>)</w:t>
      </w:r>
      <w:bookmarkEnd w:id="517"/>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لقد عوجل الملعون يزيد، ولم يتمتع بعد قتله بما طلب، ولقد أخذ مغافصة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سكراناً، وأصبح ميتاً متغيراً كأنه مطلي بقار، أخذ على أسف، وما بقي أحد ممن تابعه على قتله بما طلب، أو كان في محاربته إلّا أصابه جنون أو جذام أو برص، وصار ذلك وراثة في نسلهم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8" w:name="__RefHeading___Toc1365674_372815092"/>
      <w:bookmarkStart w:id="519" w:name="_Toc197"/>
      <w:bookmarkEnd w:id="518"/>
      <w:r>
        <w:rPr>
          <w:rtl w:val="true"/>
        </w:rPr>
        <w:t>النقطة الثانية</w:t>
      </w:r>
      <w:r>
        <w:rPr>
          <w:rtl w:val="true"/>
        </w:rPr>
        <w:t xml:space="preserve">: </w:t>
      </w:r>
      <w:r>
        <w:rPr>
          <w:rtl w:val="true"/>
        </w:rPr>
        <w:t xml:space="preserve">ما أصاب عبيد الله بن زياد </w:t>
      </w:r>
      <w:r>
        <w:rPr>
          <w:rtl w:val="true"/>
        </w:rPr>
        <w:t>(</w:t>
      </w:r>
      <w:r>
        <w:rPr>
          <w:rtl w:val="true"/>
        </w:rPr>
        <w:t>عليه اللعنة</w:t>
      </w:r>
      <w:r>
        <w:rPr>
          <w:rtl w:val="true"/>
        </w:rPr>
        <w:t>)</w:t>
      </w:r>
      <w:bookmarkEnd w:id="519"/>
    </w:p>
    <w:p>
      <w:pPr>
        <w:pStyle w:val="BookText"/>
        <w:rPr/>
      </w:pPr>
      <w:r>
        <w:rPr>
          <w:rFonts w:ascii="Amiri" w:hAnsi="Amiri" w:eastAsia="Amiri" w:cs="Amiri"/>
          <w:color w:val="111111"/>
          <w:sz w:val="28"/>
          <w:sz w:val="28"/>
          <w:szCs w:val="28"/>
          <w:rtl w:val="true"/>
          <w:lang w:bidi="ar-SA"/>
        </w:rPr>
        <w:t>في عقاب الأعمال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عمار بن عمير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جيء برأس عبيدالله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ورؤس أصحابه إلى المسجد، انتهيت إليهم،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فجاءت حية تتخلّل الرؤس حتى دخلت في منخر عبيدالله بن زياد لعنة الله عليه، ثم خرجت، فدخلت في المنخر الآخر</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بحار الأنوار وعوالم العلوم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حاجب عبيدالله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القصر خلف عبيدالله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فاضطرم في وجهه نار، فقال هكذا بكمّه على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فأمرني أن أكتم ذلك</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520" w:name="pg10635_125069"/>
    </w:p>
    <w:p>
      <w:pPr>
        <w:pStyle w:val="Heading6"/>
        <w:numPr>
          <w:ilvl w:val="5"/>
          <w:numId w:val="1"/>
        </w:numPr>
        <w:rPr/>
      </w:pPr>
      <w:bookmarkStart w:id="521" w:name="__RefHeading___Toc1365676_372815092"/>
      <w:bookmarkStart w:id="522" w:name="_Toc198"/>
      <w:bookmarkEnd w:id="520"/>
      <w:bookmarkEnd w:id="521"/>
      <w:r>
        <w:rPr>
          <w:rtl w:val="true"/>
        </w:rPr>
        <w:t>النقطة الثالثة</w:t>
      </w:r>
      <w:r>
        <w:rPr>
          <w:rtl w:val="true"/>
        </w:rPr>
        <w:t xml:space="preserve">: </w:t>
      </w:r>
      <w:r>
        <w:rPr>
          <w:rtl w:val="true"/>
        </w:rPr>
        <w:t>فيمن أهوى الله عليه نجمين، فعميت عيناه</w:t>
      </w:r>
      <w:bookmarkEnd w:id="522"/>
    </w:p>
    <w:p>
      <w:pPr>
        <w:pStyle w:val="BookText"/>
        <w:rPr/>
      </w:pPr>
      <w:r>
        <w:rPr>
          <w:rFonts w:ascii="IRNazanin" w:hAnsi="IRNazanin" w:eastAsia="IRNazanin"/>
          <w:color w:val="111111"/>
          <w:sz w:val="28"/>
          <w:sz w:val="28"/>
          <w:szCs w:val="28"/>
          <w:rtl w:val="true"/>
          <w:lang w:bidi="fa-IR"/>
        </w:rPr>
        <w:t>في 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قرة بن أعين، عن خاله،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رجاء العطاردي،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تذكروا أهل البيت إلا بخير، فدخل عليه رجل من حاضري كربلا، وكان يسب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وأهوى الله عليه نجمين فعميت عيناه</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3" w:name="__RefHeading___Toc1365678_372815092"/>
      <w:bookmarkStart w:id="524" w:name="_Toc199"/>
      <w:bookmarkEnd w:id="523"/>
      <w:r>
        <w:rPr>
          <w:rtl w:val="true"/>
        </w:rPr>
        <w:t>النقطة الرابعة</w:t>
      </w:r>
      <w:r>
        <w:rPr>
          <w:rtl w:val="true"/>
        </w:rPr>
        <w:t xml:space="preserve">: </w:t>
      </w:r>
      <w:r>
        <w:rPr>
          <w:rtl w:val="true"/>
        </w:rPr>
        <w:t>فيمن ادّعى أنّه قتل الحسين</w:t>
      </w:r>
      <w:r>
        <w:rPr>
          <w:rtl w:val="true"/>
        </w:rPr>
        <w:t>(</w:t>
      </w:r>
      <w:r>
        <w:rPr>
          <w:rtl w:val="true"/>
        </w:rPr>
        <w:t>علیه السلام</w:t>
      </w:r>
      <w:r>
        <w:rPr>
          <w:rtl w:val="true"/>
        </w:rPr>
        <w:t xml:space="preserve">) </w:t>
      </w:r>
      <w:r>
        <w:rPr>
          <w:rtl w:val="true"/>
        </w:rPr>
        <w:t>ولم يصبه شيء</w:t>
      </w:r>
      <w:bookmarkEnd w:id="524"/>
    </w:p>
    <w:p>
      <w:pPr>
        <w:pStyle w:val="BookText"/>
        <w:rPr/>
      </w:pPr>
      <w:r>
        <w:rPr>
          <w:rFonts w:ascii="IRNazanin" w:hAnsi="IRNazanin" w:eastAsia="IRNazanin"/>
          <w:color w:val="111111"/>
          <w:sz w:val="28"/>
          <w:sz w:val="28"/>
          <w:szCs w:val="28"/>
          <w:rtl w:val="true"/>
          <w:lang w:bidi="fa-IR"/>
        </w:rPr>
        <w:t>في الأمالي للشيخ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حدثنيعمي،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خفنا أيام الحج، خرج نفر منا من الكوفة مستترين، وخرجت معهم، فصرنا إلى كربلا، وليس بها موضع نسكنه، فبنينا كوخاً على شاطئ الفرات،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نأوي إليه، فبينا نحن فيه إذ جاءنا رجل غريب،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أصير معكم في هذا الكوخ الليلة فأنا عابر سبيل، فأجبناه وقلنا غريب منقطع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غربت الشمس، وأظلم الليل، أشعلنا، فكنّا نشعل بالنفط، ثم جلسنا نتذاكر أمر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ومصيبته و قتله ومن تولّاه،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أحد من قتلة الحسين إلّا رماه الله ببلية في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ذلك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كنت فيمن قتله، والله ما أصابني سوء، وإنكم يا قوم تكذبون، فأمسكنا عنه، وقلّ ضوء النفط، فقام ذلك الرجل ليصلح الفتيلة بإصبعه، فأخذت النار كفّه، فخرج ونادى حتى ألقى نفسه في الفرات يتغوص به، فو الله، لقد رأيناه يدخل رأسه في الماء والنار على وجه الماء، فإذا أخرج رأسه سرت النار إليه، فيغوصه إلى الماء، ثم يخرجه، فتعود إليه فلم يزل ذلك دأبه حتى هلك</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عقاب الأعمال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يعقوب بن سليمان،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سهرت أنا ونفر ذات ليلة، فتذاكرنا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تلبّس أحد بقتله إلا </w:t>
      </w:r>
    </w:p>
    <w:p>
      <w:pPr>
        <w:pStyle w:val="BookText"/>
        <w:rPr/>
      </w:pPr>
      <w:r>
        <w:rPr>
          <w:rFonts w:ascii="Amiri" w:hAnsi="Amiri" w:eastAsia="Amiri" w:cs="Amiri"/>
          <w:color w:val="111111"/>
          <w:sz w:val="28"/>
          <w:sz w:val="28"/>
          <w:szCs w:val="28"/>
          <w:rtl w:val="true"/>
          <w:lang w:bidi="ar-SA"/>
        </w:rPr>
        <w:t>أصابه بلاء في أهله ونفسه وماله، فقال شيخ من القوم فهو والله ممن شهد قتله وأعان عليه، فما أصابه إلى الآن أمر يكرهه، فمقته القوم، وتغير السراج وكان دهنه نفطاً، فقام إليه ليصلحه، فأخذت النار بإصبعه، فنفخها فأخذت بلحيته، فخرج يبادر إلى الماء، فألقى نفسه في النهر، وجعلت النار ترفرف على رأسه فإذا أخرجه أحرقته حتى مات، لعنه الله</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عن السدي</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أضافني رجل في ليلة كنت أحب الجليس، فرحّبت به وقرّبته وأكرمته، وجلسنا نتسامر، وإذا به ينطلق بالكلام كالسيل إذا قصد الحضيض، فطرقت له فانتهى في سمره طفّ كربلاء، وكان قريب العهد من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فتأوّهت الصعداء، وتزفرت تاماً،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مصاباً يهون عنده كل مصاب،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كنت حاضراً يوم الطفّ؟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والحمد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تحمد على أي شيء؟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الخلاص من 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طولب بدم ولدي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لخفيف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هكذا جده؟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الحسين يقتل ظلماً وعدواناً، ألا ومن قتله يدخل في تابوت من نار، ويعذّب بعذاب نصف أهل النار، وقد غلت يداه ورجلاه، وله رائحة يتعوّذ أهل النار منها، هو ومن شايع وبايع أو رضي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كَفَرُوا بِآيَاتِنَا سَوْفَ نُصْلِيهِمْ نَارًا </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يفتر عنهم ساعة، ويسقون من حميم جهنم، فالويل لهم من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هذا الكلام يا أخي،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هذا؟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كذبت ولا كذّبت،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ولدي الحسين لايطول عمره، وها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تجاوزت التسعين، مع أنك ما تعرفني،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الأخنس بن </w:t>
      </w:r>
      <w:bookmarkStart w:id="525" w:name="pg10635_125071"/>
    </w:p>
    <w:p>
      <w:pPr>
        <w:pStyle w:val="BookText"/>
        <w:rPr/>
      </w:pPr>
      <w:bookmarkEnd w:id="525"/>
      <w:r>
        <w:rPr>
          <w:rFonts w:ascii="IRNazanin" w:hAnsi="IRNazanin" w:eastAsia="IRNazanin"/>
          <w:color w:val="111111"/>
          <w:sz w:val="28"/>
          <w:sz w:val="28"/>
          <w:szCs w:val="28"/>
          <w:rtl w:val="true"/>
          <w:lang w:bidi="fa-IR"/>
        </w:rPr>
        <w:t>زيد،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صنعت يوم الطفّ؟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أُمّرت على الخيل الذين أمرهم عمر بن سعد بوطئ جسم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بسنابك الخيل، وهشّمت أضلاعه، وجررت نطعاً من تحت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عليل، حتى كببته على وجهه، وخرمت أذني صفية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لقرطين كانا في أذنيها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قلبي هجوعاً، وعيناي دموعاً،وخرجت أعالج على إهلاكه وإذا بالسراج قد ضعفت، فقمت أزهرها،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وهو يحكي متعجّباً من نفسه وسلامته، ومدّ إصبعه ليزهرها فاشتعلت به، ففركها في التراب فلم تنطف، فصاح بي أدركني يا أخي، فكببت الشربة عليها، وأنا غير محب لذلك، فلما شمّت النار رائحة الماء، ازدادت قوة، وصاح بي ما هذه النار وما يطفؤها؟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بنفسك في النهر، فرمى بنفسه، فكلما ركس جسمه في الماء اشتعلت في جميع بدنه، كالخشبة البالية في الريح البارح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وأنا أنظره، فوالله الذي لا إله إلا هو، لم تطفأ حتى صار حماً وصار على وجه الماء، ألا لعنة الله على الظالمين</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6" w:name="__RefHeading___Toc1365680_372815092"/>
      <w:bookmarkStart w:id="527" w:name="_Toc200"/>
      <w:bookmarkEnd w:id="526"/>
      <w:r>
        <w:rPr>
          <w:rtl w:val="true"/>
        </w:rPr>
        <w:t>النقطة الخامسة</w:t>
      </w:r>
      <w:r>
        <w:rPr>
          <w:rtl w:val="true"/>
        </w:rPr>
        <w:t xml:space="preserve">: </w:t>
      </w:r>
      <w:r>
        <w:rPr>
          <w:rtl w:val="true"/>
        </w:rPr>
        <w:t>فيمن كثّر السواد في قتل الإمام الحسين</w:t>
      </w:r>
      <w:r>
        <w:rPr>
          <w:rtl w:val="true"/>
        </w:rPr>
        <w:t>(</w:t>
      </w:r>
      <w:r>
        <w:rPr>
          <w:rtl w:val="true"/>
        </w:rPr>
        <w:t>علیه السلام</w:t>
      </w:r>
      <w:r>
        <w:rPr>
          <w:rtl w:val="true"/>
        </w:rPr>
        <w:t>)</w:t>
      </w:r>
      <w:bookmarkEnd w:id="52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عبد الله بن الرياح القاضي الأعمى عن عمائه،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حضرت كربلا، وما قاتلت، فنمت فرأيت شخصاً هائلاً،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فجرّني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فوجدته حزيناً، وفي يده حربة، وبسط قدامه نطع، وملك قبله قائم في يده سيف من النار، يضرب أعناق القوم، وتقع النار فيهم فتحرقهم، ثم يحيون ويقتلهم أيضاً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والله ما ضربت بسيف، ولا طعنت برمح، ولا رميت سهماً،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كثّرت السواد، فسلّمني، وأخذ من طست فيه دم فكحّلني من ذلك </w:t>
      </w:r>
      <w:bookmarkStart w:id="528" w:name="pg10635_125072"/>
    </w:p>
    <w:p>
      <w:pPr>
        <w:pStyle w:val="BookText"/>
        <w:rPr/>
      </w:pPr>
      <w:bookmarkEnd w:id="528"/>
      <w:r>
        <w:rPr>
          <w:rFonts w:ascii="Amiri" w:hAnsi="Amiri" w:eastAsia="Amiri" w:cs="Amiri"/>
          <w:color w:val="111111"/>
          <w:sz w:val="28"/>
          <w:sz w:val="28"/>
          <w:szCs w:val="28"/>
          <w:rtl w:val="true"/>
          <w:lang w:bidi="ar-SA"/>
        </w:rPr>
        <w:t>الدم، فاحترقت عيناي، فلما انتبهت كنت أعمى</w:t>
      </w:r>
      <w:r>
        <w:rPr>
          <w:rFonts w:eastAsia="Amiri" w:cs="Amiri" w:ascii="Amiri" w:hAnsi="Amiri"/>
          <w:color w:val="111111"/>
          <w:sz w:val="28"/>
          <w:szCs w:val="28"/>
          <w:rtl w:val="true"/>
          <w:lang w:bidi="ar-SA"/>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رياح،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رجلاً مكفوفاً قد شهد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فسئل عن ذهاب 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شهدت قتله عاشر عشرة، غير أني لم أضرب ولم أرم، فلما قتل رجعت إلى منزلي، وصليت العشاء الأخيرة، ونمت، فأتاني آت في منامي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يدعوك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وله، فأخذ بتلابيبي وجرّني إليه، فإذا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صحراء حاسر عن ذراعيه، آخذ بحربة، وملك قائم بين يديه وفي يده سيف من نار، فقتل أصحابي التسعة، فكلما ضرب ضربة التهبت أنفسهم ناراً، فدنوت منه، وجثوت بين يديه،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يارسول الله، فلم يرد علي، ومكث طويلاً،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انتكهت حرمتي، وقتلت عترتي، ولم ترع حقي، وفعلت ما فعلت؟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ما ضربت بسيف ولا طعنت برمح ولا رميت بسهم،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ولكنك كثّرت السواد، ادن مني، فدنوت منه، فإذا طست مملوء دماً،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دم ولدي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فكحّلني من ذلك الدم، فانتبهت حتى الساعة لا أبصر شيئاً</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9" w:name="__RefHeading___Toc1365682_372815092"/>
      <w:bookmarkStart w:id="530" w:name="_Toc201"/>
      <w:bookmarkEnd w:id="529"/>
      <w:r>
        <w:rPr>
          <w:rtl w:val="true"/>
        </w:rPr>
        <w:t>النقطة السادسة</w:t>
      </w:r>
      <w:r>
        <w:rPr>
          <w:rtl w:val="true"/>
        </w:rPr>
        <w:t xml:space="preserve">: </w:t>
      </w:r>
      <w:r>
        <w:rPr>
          <w:rtl w:val="true"/>
        </w:rPr>
        <w:t>عقاب من باع المسمار في عسكر العدو</w:t>
      </w:r>
      <w:bookmarkEnd w:id="53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عنده إذ جاءه رجل ريحه ريح القطران، فقال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القطران؟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لا والله لا أبيع القطران، إلّا أني كنت مع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عسكره أبيعهم </w:t>
      </w:r>
      <w:bookmarkStart w:id="531" w:name="pg10635_125073"/>
    </w:p>
    <w:p>
      <w:pPr>
        <w:pStyle w:val="BookText"/>
        <w:rPr/>
      </w:pPr>
      <w:bookmarkEnd w:id="531"/>
      <w:r>
        <w:rPr>
          <w:rFonts w:ascii="IRNazanin" w:hAnsi="IRNazanin" w:eastAsia="IRNazanin"/>
          <w:color w:val="111111"/>
          <w:sz w:val="28"/>
          <w:sz w:val="28"/>
          <w:szCs w:val="28"/>
          <w:rtl w:val="true"/>
          <w:lang w:bidi="fa-IR"/>
        </w:rPr>
        <w:t>الحديد، فلما أصيب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العسكر قريباً، فرأيت في المنام إذا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معه، وهو يسقي أصحابالحسين،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أسقني يا علي، فأبى،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قل لعلي يسقيني،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 يا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هذا ممن أعان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قد كنت أبيعهم الحديد،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اسقه قطراناً، فناولني قدحاً ملئ قطراناً فشربته، فمكثت ثلاثة أيّام أبول القطران، وهذه ريحه قد 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من ماء الفرات، وكُل من خبز البر، فما أراك تلقى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السدي 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تبيع القطران؟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القطران، إلّا أنّني كنت أبيع المسمار في عسكر عمر بن سعد في كربلاء، فرأيت في منامي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يسقيان الشهداء فاستسقيت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فأتيت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فاستسقيت، فنظر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ممن أعان علينا؟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إنني محترق، ووالله ماحاربتهم،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 قطراناً، فسقاني شربة قطران، فلما انتبهت كنت أبول ثلاثه أيّام القطران، ثم انقطع وبقيت رايحته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2" w:name="__RefHeading___Toc1365684_372815092"/>
      <w:bookmarkStart w:id="533" w:name="_Toc202"/>
      <w:bookmarkEnd w:id="532"/>
      <w:r>
        <w:rPr>
          <w:rtl w:val="true"/>
        </w:rPr>
        <w:t>النقطة السابعة</w:t>
      </w:r>
      <w:r>
        <w:rPr>
          <w:rtl w:val="true"/>
        </w:rPr>
        <w:t xml:space="preserve">: </w:t>
      </w:r>
      <w:r>
        <w:rPr>
          <w:rtl w:val="true"/>
        </w:rPr>
        <w:t>فيما أصاب قاتل أبي الفضل العباس</w:t>
      </w:r>
      <w:r>
        <w:rPr>
          <w:rtl w:val="true"/>
        </w:rPr>
        <w:t>(</w:t>
      </w:r>
      <w:r>
        <w:rPr>
          <w:rtl w:val="true"/>
        </w:rPr>
        <w:t>علیه السلام</w:t>
      </w:r>
      <w:r>
        <w:rPr>
          <w:rtl w:val="true"/>
        </w:rPr>
        <w:t>)</w:t>
      </w:r>
      <w:bookmarkEnd w:id="53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ثواب الأعمال وعقاب الأعمال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علينا رجل من بني دارم، ممن شهد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الوجه، وكان رجلاً جميلاً شديد البياض،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كدت أعرفك لتغيّر لونك،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رجلاً من أصحاب الحسين يبصر بين عينيه أثر السجود وجئتبرأسه، فقال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bookmarkStart w:id="534" w:name="pg10635_125074"/>
    </w:p>
    <w:p>
      <w:pPr>
        <w:pStyle w:val="BookText"/>
        <w:rPr/>
      </w:pPr>
      <w:bookmarkEnd w:id="534"/>
      <w:r>
        <w:rPr>
          <w:rFonts w:ascii="Amiri" w:hAnsi="Amiri" w:eastAsia="Amiri" w:cs="Amiri"/>
          <w:color w:val="111111"/>
          <w:sz w:val="28"/>
          <w:sz w:val="28"/>
          <w:szCs w:val="28"/>
          <w:rtl w:val="true"/>
          <w:lang w:bidi="ar-SA"/>
        </w:rPr>
        <w:t>رأيته على فرس له مرحاً وقد علق الرأس بلبانها وهو يصيب ركبتها،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رفع الرأس قليلاً، أما ترى ما تصنع به الفرس بيديها؟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يصنع بي أشد، لقد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 ليلة منذ قتلته إلّا أتاني في منامي حتى يأخذ بكتفي فيقودني،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فينطلق بي إلى جهنم فيقذف بي فاصيح، قال فسمعت بذلك جارة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يدعنا ننام شيئاً من الليل من صياحه،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في شباب من الحي، فأتينا إمرأته فسألناها،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أبدى على نفسه قد صدقكم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مقاتل الطالبيين قال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القاسم بن 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رجلا من بني أبان بن دارم، أسود الوجه وكنت أعرفه جميلاً شديد البياض،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كدت أعرفك،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قتلت شابا أمرد مع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عينيه أثر السجود، فما نمت ليلة منذ قتلته إلا أتاني فيأخذ بتلابيبي حتى يأتي جهنم فيدفعني فيها، فأصيح فما يبقى أحد في الحي إلا سمع صياحي،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والمقتول العباس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5" w:name="__RefHeading___Toc1365686_372815092"/>
      <w:bookmarkStart w:id="536" w:name="_Toc203"/>
      <w:bookmarkEnd w:id="535"/>
      <w:r>
        <w:rPr>
          <w:rtl w:val="true"/>
        </w:rPr>
        <w:t>النقطة الثامنة</w:t>
      </w:r>
      <w:r>
        <w:rPr>
          <w:rtl w:val="true"/>
        </w:rPr>
        <w:t xml:space="preserve">: </w:t>
      </w:r>
      <w:r>
        <w:rPr>
          <w:rtl w:val="true"/>
        </w:rPr>
        <w:t>عقاب من أهان قبر الحسين</w:t>
      </w:r>
      <w:r>
        <w:rPr>
          <w:rtl w:val="true"/>
        </w:rPr>
        <w:t>(</w:t>
      </w:r>
      <w:r>
        <w:rPr>
          <w:rtl w:val="true"/>
        </w:rPr>
        <w:t>علیه السلام</w:t>
      </w:r>
      <w:r>
        <w:rPr>
          <w:rtl w:val="true"/>
        </w:rPr>
        <w:t>)</w:t>
      </w:r>
      <w:bookmarkEnd w:id="53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 لأبن شهرآشوب عن كتاب ابن بطة، والنطنزي، روى أبو عبد الرحمن بن أحمد بن حنبل، بإسناده عن الأعمش،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أحدث رجل على قبر الحسين فأصابه وأهل بيته جنون وجذام وبرص، وهم يتوارثونالجذام والبرص إلى الساعة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537" w:name="pg10635_125075"/>
    </w:p>
    <w:p>
      <w:pPr>
        <w:pStyle w:val="Heading6"/>
        <w:numPr>
          <w:ilvl w:val="5"/>
          <w:numId w:val="1"/>
        </w:numPr>
        <w:rPr/>
      </w:pPr>
      <w:bookmarkStart w:id="538" w:name="__RefHeading___Toc1365688_372815092"/>
      <w:bookmarkStart w:id="539" w:name="_Toc204"/>
      <w:bookmarkEnd w:id="537"/>
      <w:bookmarkEnd w:id="538"/>
      <w:r>
        <w:rPr>
          <w:rtl w:val="true"/>
        </w:rPr>
        <w:t>النقطة التاسعة</w:t>
      </w:r>
      <w:r>
        <w:rPr>
          <w:rtl w:val="true"/>
        </w:rPr>
        <w:t xml:space="preserve">: </w:t>
      </w:r>
      <w:r>
        <w:rPr>
          <w:rtl w:val="true"/>
        </w:rPr>
        <w:t>بعض الأخبار بما جرى لقتلة الإمام الحسين</w:t>
      </w:r>
      <w:r>
        <w:rPr>
          <w:rtl w:val="true"/>
        </w:rPr>
        <w:t>(</w:t>
      </w:r>
      <w:r>
        <w:rPr>
          <w:rtl w:val="true"/>
        </w:rPr>
        <w:t>علیه السلام</w:t>
      </w:r>
      <w:r>
        <w:rPr>
          <w:rtl w:val="true"/>
        </w:rPr>
        <w:t>)</w:t>
      </w:r>
      <w:bookmarkEnd w:id="539"/>
    </w:p>
    <w:p>
      <w:pPr>
        <w:pStyle w:val="BookText"/>
        <w:rPr/>
      </w:pPr>
      <w:r>
        <w:rPr>
          <w:rFonts w:ascii="IRNazanin" w:hAnsi="IRNazanin" w:eastAsia="IRNazanin"/>
          <w:color w:val="111111"/>
          <w:sz w:val="28"/>
          <w:sz w:val="28"/>
          <w:szCs w:val="28"/>
          <w:rtl w:val="true"/>
          <w:lang w:bidi="fa-IR"/>
        </w:rPr>
        <w:t>في 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الحسن بن عطية،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جدي أبا أمي بزيعاً،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نمر ونحن غلمان زمن خالد على رجل في الطريق جالس، أبيض الجسد أسود الوجه، وكان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المناقب لابن شهر آشوب عن أمالي أبي سهل القطان، يرويه عن ابن عيينه،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من قتلة الحسين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طال ذكره حتى كان يلفه،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يحمله على عاتقه، وأما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يستقبل الرواية ولا يروى، وذلك إنّه نظر إلى الحسين، وقد أهوى إلى فيه بماء وهو يشرب فرماه بسهم،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أرواك الله من الماء في دنياك ولا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كلب رماه بسهم فشك شدقه،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أرواك الله، فعطش الرجل حتى ألقى نفسه في الفرات وشرب حتى مات</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المقتل عن ابن بابويه والتاريخ عن الطبري، قال أبو القاسم الواعظ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إنّك لن تذوق من الفرات قطرة حتى تموت، أو تنزل على حكم الأمير،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ولا تغفر له ابداً، فغلب عليه العطش، فكان يعب المياه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واعطشاه، حتى 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هذا المنادي عبد الله بن الحصين الأزدي،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من دارم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0" w:name="__RefHeading___Toc1365690_372815092"/>
      <w:bookmarkStart w:id="541" w:name="_Toc205"/>
      <w:bookmarkEnd w:id="540"/>
      <w:r>
        <w:rPr>
          <w:rtl w:val="true"/>
        </w:rPr>
        <w:t>النقطة العاشرة</w:t>
      </w:r>
      <w:r>
        <w:rPr>
          <w:rtl w:val="true"/>
        </w:rPr>
        <w:t xml:space="preserve">: </w:t>
      </w:r>
      <w:r>
        <w:rPr>
          <w:rtl w:val="true"/>
        </w:rPr>
        <w:t>ما ورد في جناية جمّال الإمام الحسين</w:t>
      </w:r>
      <w:r>
        <w:rPr>
          <w:rtl w:val="true"/>
        </w:rPr>
        <w:t>(</w:t>
      </w:r>
      <w:r>
        <w:rPr>
          <w:rtl w:val="true"/>
        </w:rPr>
        <w:t>علیه السلام</w:t>
      </w:r>
      <w:r>
        <w:rPr>
          <w:rtl w:val="true"/>
        </w:rPr>
        <w:t xml:space="preserve">) </w:t>
      </w:r>
      <w:r>
        <w:rPr>
          <w:rtl w:val="true"/>
        </w:rPr>
        <w:t>وطمعه بالدنيا</w:t>
      </w:r>
      <w:bookmarkEnd w:id="54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التي سنذكرها وأمثالها مؤلمة جداً، حيث إنها تبيّن مدى مظلومية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ومدى حقد وخبث وخسّة هؤلاء الذين جائوا لقتله؛ طمعاً بالدنيا وما فيها، روى لنا الخصيبي في 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سعيد بن المسيب،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استشهد أبو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وحج الناس من قابل، دخلت على سيّدي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قد قرب الحج فماذا تأمرني، قال امض على نيتك، فحججت، فبينما أنا أطوف بالكعبة، فإذا نحن برجل مقطوع اليدين ووجهه كقطع الليل المظلم، متعلقاً بأستار الكعبة،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هذا البيت الحرام، اغفر لي، وما أحسبك تغفر لي ولو شفع لي سكان سماواتك وجميع من خلقت؛ لعظم جرمي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فشغلنا وشغل جميع الناس من الطواف، حتى حف به الناس، واجتمعنا عليه،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 لو كنت إبليس لعنه الله، لكان ينبغي أن لا ييأس من رحمة الله، فمن أنت؟ وما ذنبك؟ 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أنا أعرف بنفسي وذنبي وما جنيت،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جمّالاً لأبي عبد الله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المدينة إلى العراق، وكنت أراه إذا أراد الوضوء للصلاة، فإذا يضع سراويله، فأرى التكة تغشي الأبصار بحسن إشراقها وألوانها، وكنت أتمنّاها، إلى أن صرنا بكربلاء، فقتل الحسين بنعلي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فدفنت نفسي في مكان من الأرض، ولم أطلب إلّا مثالي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 علينا الليل خرجت من مكاني فرأيت تلك المعركة بها نوراً لا ظلمة ونهاراً لا ليلاً والقتلى مطروحين على وجه الأرض، فذكرت لشقاوتي التكة،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لأطلبن الحسين، فأرجو أن تكون التكة عليه، في سراويله، فآخذها، ولم أزل أنظر في وجوه القتلى حتى وجدته جديلاً، فإذا التكة فيه، فدنوت منه، وضربت بيدي إلى التكة، فإذا هو قد عقدها عقدة قوية، فلم أزل أحل حتى حللت منها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فمدّ يده اليمين وقبض على التكة، فلم أقدر على أخذ يده عنها، ولا أصل إليها، فدعتني نفسي الملعونة إلى أن طلبت فوجدت قطعة من سيف مطروحة فأخذتها، </w:t>
      </w:r>
    </w:p>
    <w:p>
      <w:pPr>
        <w:pStyle w:val="BookText"/>
        <w:rPr/>
      </w:pPr>
      <w:r>
        <w:rPr>
          <w:rFonts w:ascii="IRNazanin" w:hAnsi="IRNazanin" w:eastAsia="IRNazanin"/>
          <w:color w:val="111111"/>
          <w:sz w:val="28"/>
          <w:sz w:val="28"/>
          <w:szCs w:val="28"/>
          <w:rtl w:val="true"/>
          <w:lang w:bidi="fa-IR"/>
        </w:rPr>
        <w:t>وانكببت على يده، فلم أزل أحزها من يده حتى فصلتها عن التكة، ثم حللت عقدة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 يده اليسرى فقطعتها، ثم نحّيتها عن التكة، ومددت يدي إلى التكة لآخذها، وإذا بالأرض ترجف والسماء، وإذا بجبلة عظيمة وبكاء ونداء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ابناه وا حسيناه، فصعقت ورميت نفسي بين القتلى، فإذا ثلاث نفر وأمرأة، وحولهم خلائق وفرق، قد امتلأت منهم الأرض والسماء في صور الناس وأجنحة الملائكة، فإذا بواحد منهم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ابناه يا حسين، فداك جدك وأبوك وأمك وأخوك، فإذا بالحسين قد جلس ورأسه على بدنه،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جداه، يا رسول الله، ويا ابتاه يا أمير المؤمنين، ويا أماه يا فاطمة، ويا أخاه المقتول بالسم قبلي، وإذا هم قد جلسوا حوله، وفاطمة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أبي يا رسول الله، أتأذن لي حتى آخذ من دم شيبته وأخضب ناصيتي، وألقى الله يوم القيامة، قال لها افعلي، فرأيتهم يأخذون وفاطمة تمسح ناصيتها، والنبي وعلي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يمسحون نحورهم وصدورهم وأيديهم إلى المرافق، وسمعت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يا حسين، فما كان من قطع يدكاليمنى وثنى باليسرى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كان معي جمال، صحبني من المدينة وكان ينظر إلى سراويلي ووضوء الصلاة، فيتمنى أن يكون له، فما منعني أن أدفعها إليه، إلّا لعلمي أنّه صاحب هذا الفعل، فلما قتلت، خرج يطلبني، فوجدني بلا رأس، فتفقّد سراويلي ورأى التكة، وقد كنت عقدتها عقدة صعبة، فضرب يده إلى العقدة منها فحلّها، فمددت يدي اليمنى فقبضت على التكة، فطلب في المعركة فوجد قطعة من سيف فقطع بها يدي اليمنى، ثم حل عقدة أخرى فضربت بيدي اليسرى على التكة؛ لئلا يحلّها فتنكشف عورتي، فأخذ يدي اليسرى، فلما أن حل العقدة الأخرى أحس بك، فرمى بنفسه بين القتلى</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جمّالاً سوّد الله وجهك في الدنيا والآخرة، وقطع يديك، وجعلك في حزب من سفك دماءنا، وحايش على الله في قتلنا، فما استتم دعاءه حتى انتثرت </w:t>
      </w:r>
      <w:bookmarkStart w:id="542" w:name="pg10635_125078"/>
    </w:p>
    <w:p>
      <w:pPr>
        <w:pStyle w:val="BookText"/>
        <w:rPr/>
      </w:pPr>
      <w:bookmarkEnd w:id="542"/>
      <w:r>
        <w:rPr>
          <w:rFonts w:ascii="Amiri" w:hAnsi="Amiri" w:eastAsia="Amiri" w:cs="Amiri"/>
          <w:color w:val="111111"/>
          <w:sz w:val="28"/>
          <w:sz w:val="28"/>
          <w:szCs w:val="28"/>
          <w:rtl w:val="true"/>
          <w:lang w:bidi="ar-SA"/>
        </w:rPr>
        <w:t>يداه، وحسست بوجهي انّه ألبس قطعاً من النار مسودةً، فجئت إلى هذا البيت أستشفع وأعلم بأنّه لا يغفر لي أبداً، فلم يبق بمكة أحد ممن سمع بحديثه ألّا تقرّب إلى الله بلعنه،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أنت فيه</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الخصيبي، الحسين بن حمدان، 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1365692_372815092"/>
      <w:bookmarkStart w:id="544" w:name="_Toc206"/>
      <w:bookmarkEnd w:id="543"/>
      <w:r>
        <w:rPr>
          <w:rtl w:val="true"/>
        </w:rPr>
        <w:t>الجهة الثانية</w:t>
      </w:r>
      <w:r>
        <w:rPr>
          <w:rtl w:val="true"/>
        </w:rPr>
        <w:t xml:space="preserve">: </w:t>
      </w:r>
      <w:r>
        <w:rPr>
          <w:rtl w:val="true"/>
        </w:rPr>
        <w:t>تجلّيات الغضب الإلهي في الحيوانات والنباتات بعد مقتل سيد الشهداء</w:t>
      </w:r>
      <w:r>
        <w:rPr>
          <w:rtl w:val="true"/>
        </w:rPr>
        <w:t>(</w:t>
      </w:r>
      <w:r>
        <w:rPr>
          <w:rtl w:val="true"/>
        </w:rPr>
        <w:t>علیه السلام</w:t>
      </w:r>
      <w:r>
        <w:rPr>
          <w:rtl w:val="true"/>
        </w:rPr>
        <w:t>)</w:t>
      </w:r>
      <w:bookmarkEnd w:id="544"/>
    </w:p>
    <w:p>
      <w:pPr>
        <w:pStyle w:val="Heading6"/>
        <w:numPr>
          <w:ilvl w:val="5"/>
          <w:numId w:val="1"/>
        </w:numPr>
        <w:rPr/>
      </w:pPr>
      <w:bookmarkStart w:id="545" w:name="__RefHeading___Toc1365694_372815092"/>
      <w:bookmarkStart w:id="546" w:name="_Toc207"/>
      <w:bookmarkEnd w:id="545"/>
      <w:r>
        <w:rPr>
          <w:rtl w:val="true"/>
        </w:rPr>
        <w:t>اشارة</w:t>
      </w:r>
      <w:bookmarkEnd w:id="546"/>
    </w:p>
    <w:p>
      <w:pPr>
        <w:pStyle w:val="BookText"/>
        <w:rPr/>
      </w:pPr>
      <w:r>
        <w:rPr>
          <w:rFonts w:ascii="IRNazanin" w:hAnsi="IRNazanin" w:eastAsia="IRNazanin"/>
          <w:color w:val="111111"/>
          <w:sz w:val="28"/>
          <w:sz w:val="28"/>
          <w:szCs w:val="28"/>
          <w:rtl w:val="true"/>
          <w:lang w:bidi="fa-IR"/>
        </w:rPr>
        <w:t>تحت هذا العنوان نبحث أهم الآثار التي ظهرت وتجلّت في الحيوانات والنباتات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على النحو التالي</w:t>
      </w:r>
      <w:r>
        <w:rPr>
          <w:rFonts w:eastAsia="IRNazanin" w:cs="IRNazanin"/>
          <w:color w:val="111111"/>
          <w:sz w:val="28"/>
          <w:szCs w:val="28"/>
          <w:rtl w:val="true"/>
          <w:lang w:bidi="fa-IR"/>
        </w:rPr>
        <w:t>:</w:t>
      </w:r>
    </w:p>
    <w:p>
      <w:pPr>
        <w:pStyle w:val="Heading6"/>
        <w:numPr>
          <w:ilvl w:val="5"/>
          <w:numId w:val="1"/>
        </w:numPr>
        <w:rPr/>
      </w:pPr>
      <w:bookmarkStart w:id="547" w:name="__RefHeading___Toc1365696_372815092"/>
      <w:bookmarkStart w:id="548" w:name="_Toc208"/>
      <w:bookmarkEnd w:id="547"/>
      <w:r>
        <w:rPr>
          <w:rtl w:val="true"/>
        </w:rPr>
        <w:t>النقطة الأولى</w:t>
      </w:r>
      <w:r>
        <w:rPr>
          <w:rtl w:val="true"/>
        </w:rPr>
        <w:t xml:space="preserve">: </w:t>
      </w:r>
      <w:r>
        <w:rPr>
          <w:rtl w:val="true"/>
        </w:rPr>
        <w:t>تفاعل وحزن الوحوش والطيور لقتل سيّد الشهداء</w:t>
      </w:r>
      <w:r>
        <w:rPr>
          <w:rtl w:val="true"/>
        </w:rPr>
        <w:t>(</w:t>
      </w:r>
      <w:r>
        <w:rPr>
          <w:rtl w:val="true"/>
        </w:rPr>
        <w:t>علیه السلام</w:t>
      </w:r>
      <w:r>
        <w:rPr>
          <w:rtl w:val="true"/>
        </w:rPr>
        <w:t>)</w:t>
      </w:r>
      <w:bookmarkEnd w:id="548"/>
    </w:p>
    <w:p>
      <w:pPr>
        <w:pStyle w:val="Heading6"/>
        <w:numPr>
          <w:ilvl w:val="5"/>
          <w:numId w:val="1"/>
        </w:numPr>
        <w:rPr/>
      </w:pPr>
      <w:bookmarkStart w:id="549" w:name="__RefHeading___Toc1365698_372815092"/>
      <w:bookmarkStart w:id="550" w:name="_Toc209"/>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في هذه النقطة نشير إلى بعض الأحاديث المرتبطة من حيث المعنى والمضمون والمختلفة من حيث الصياغات والترتيب والأسانيد مع عدم الذكر المكرر في مصادر أخرى</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1365700_372815092"/>
      <w:bookmarkStart w:id="552" w:name="_Toc210"/>
      <w:bookmarkEnd w:id="551"/>
      <w:r>
        <w:rPr>
          <w:rtl w:val="true"/>
        </w:rPr>
        <w:t>أولاً</w:t>
      </w:r>
      <w:r>
        <w:rPr>
          <w:rtl w:val="true"/>
        </w:rPr>
        <w:t xml:space="preserve">: </w:t>
      </w:r>
      <w:r>
        <w:rPr>
          <w:rtl w:val="true"/>
        </w:rPr>
        <w:t>فيما يخص الحمام الراعبي</w:t>
      </w:r>
      <w:bookmarkEnd w:id="552"/>
    </w:p>
    <w:p>
      <w:pPr>
        <w:pStyle w:val="BookText"/>
        <w:rPr/>
      </w:pPr>
      <w:r>
        <w:rPr>
          <w:rFonts w:ascii="IRNazanin" w:hAnsi="IRNazanin" w:eastAsia="IRNazanin"/>
          <w:color w:val="111111"/>
          <w:sz w:val="28"/>
          <w:sz w:val="28"/>
          <w:szCs w:val="28"/>
          <w:rtl w:val="true"/>
          <w:lang w:bidi="fa-IR"/>
        </w:rPr>
        <w:t>في الكافي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اتخذوا الحمام الراعبية في بيوتكم، فإنها تلعن قتلة الحسين بن علي عليهما السلام ولعن الله قاتله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الحمام الراعبية في بيوتكم، فانها تلعن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داود بن فرقد،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جالساً في بيت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53" w:name="pg10635_125079"/>
    </w:p>
    <w:p>
      <w:pPr>
        <w:pStyle w:val="BookText"/>
        <w:rPr/>
      </w:pPr>
      <w:bookmarkEnd w:id="553"/>
      <w:r>
        <w:rPr>
          <w:rFonts w:ascii="IRNazanin" w:hAnsi="IRNazanin" w:eastAsia="IRNazanin"/>
          <w:color w:val="111111"/>
          <w:sz w:val="28"/>
          <w:sz w:val="28"/>
          <w:szCs w:val="28"/>
          <w:rtl w:val="true"/>
          <w:lang w:bidi="fa-IR"/>
        </w:rPr>
        <w:t>فنظرت إلى الحمام الراعبي يقرقر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أتدري ما يقول هذا الطير؟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على قتلة الحسين 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فاتخذوه في منازلكم</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4" w:name="__RefHeading___Toc1365702_372815092"/>
      <w:bookmarkStart w:id="555" w:name="_Toc211"/>
      <w:bookmarkEnd w:id="554"/>
      <w:r>
        <w:rPr>
          <w:rtl w:val="true"/>
        </w:rPr>
        <w:t>ثانياً</w:t>
      </w:r>
      <w:r>
        <w:rPr>
          <w:rtl w:val="true"/>
        </w:rPr>
        <w:t xml:space="preserve">: </w:t>
      </w:r>
      <w:r>
        <w:rPr>
          <w:rtl w:val="true"/>
        </w:rPr>
        <w:t>فيما يخص البومة</w:t>
      </w:r>
      <w:bookmarkEnd w:id="555"/>
    </w:p>
    <w:p>
      <w:pPr>
        <w:pStyle w:val="BookText"/>
        <w:rPr/>
      </w:pPr>
      <w:r>
        <w:rPr>
          <w:rFonts w:ascii="IRNazanin" w:hAnsi="IRNazanin" w:eastAsia="IRNazanin"/>
          <w:color w:val="111111"/>
          <w:sz w:val="28"/>
          <w:sz w:val="28"/>
          <w:szCs w:val="28"/>
          <w:rtl w:val="true"/>
          <w:lang w:bidi="fa-IR"/>
        </w:rPr>
        <w:t>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في البومة،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أحد منكم رآها بالنهار،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تكاد تظهر بالنهار، ولا تظهر إلّا ليلاً،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لم تزل تأوي العمران أبداً، فلما أن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على نفسها أن لا تأوي العمران أبداً، ولا تأوي إلّا الخراب، فلا تزال نهارها صائمة حزينة حتى يجنّها الليل، فإذا جنّها الليل فلا تزال ترن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تصبح</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داود بن حكيم، عن سلمة، عن الحسين بن علي بن صاعد البربري، قيّماً لقبر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ترى هذه البومة، ما يقول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جئنا نسألك،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البومة كانت على عهد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 المنازل والقصور والدور، وكانت إذا أكل الناس الطعام تطير فتقع أمامهم، فيرمى إليها بالطعام وتسقى، ثم ترجع إلى مكانها، ولما قتل الحسين بن علي خرجت من العمران إلى الخراب والجبال والبراري،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الأمّة أنتم، قتلتم ابن نبيكم، ولا آمنكم على نفسي</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6" w:name="__RefHeading___Toc1365704_372815092"/>
      <w:bookmarkStart w:id="557" w:name="_Toc212"/>
      <w:bookmarkEnd w:id="556"/>
      <w:r>
        <w:rPr>
          <w:rtl w:val="true"/>
        </w:rPr>
        <w:t>ثالثاً</w:t>
      </w:r>
      <w:r>
        <w:rPr>
          <w:rtl w:val="true"/>
        </w:rPr>
        <w:t xml:space="preserve">: </w:t>
      </w:r>
      <w:r>
        <w:rPr>
          <w:rtl w:val="true"/>
        </w:rPr>
        <w:t>الأحاديث الجامعة فيما ظهر من الوحوش من الحزن لمقتل سيّد الشهداء</w:t>
      </w:r>
      <w:r>
        <w:rPr>
          <w:rtl w:val="true"/>
        </w:rPr>
        <w:t>(</w:t>
      </w:r>
      <w:r>
        <w:rPr>
          <w:rtl w:val="true"/>
        </w:rPr>
        <w:t>علیه السلام</w:t>
      </w:r>
      <w:r>
        <w:rPr>
          <w:rtl w:val="true"/>
        </w:rPr>
        <w:t>)</w:t>
      </w:r>
      <w:bookmarkEnd w:id="55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بأبي وأمي </w:t>
      </w:r>
    </w:p>
    <w:p>
      <w:pPr>
        <w:pStyle w:val="BookText"/>
        <w:rPr/>
      </w:pPr>
      <w:r>
        <w:rPr>
          <w:rFonts w:ascii="Amiri" w:hAnsi="Amiri" w:eastAsia="Amiri" w:cs="Amiri"/>
          <w:color w:val="111111"/>
          <w:sz w:val="28"/>
          <w:sz w:val="28"/>
          <w:szCs w:val="28"/>
          <w:rtl w:val="true"/>
          <w:lang w:bidi="ar-SA"/>
        </w:rPr>
        <w:t>الحسين المقتول بظهر الكوفة والله كأني أنظر إلى الوحوش مادة أعناقها على قبره من أنواع الوحوش، يبكونه ويرثونه ليلاً حتى الصباح، فإذا كان كذلك فإياكم والجفاء</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بكت الأنس والجن والطيروالوحش على الحسين 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ذرفت دموعها</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الأمالي وعلل الشرائع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ميثم التمار،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يبكي عليه كل شئ حتى الوحوش في الفلوات، والحيتان في البحار، والطير في جو السماء</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الأمالي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الصادق جعفر بن محمّد،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يوماً إلى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إليه بكى،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أبكى لما يصنع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يؤتى إلي سم يدس إلي فأقتل به، ولكن لا يوم كيومك يا أبا عبد الله، يزدلف إليك ثلاثون ألف رجل، يدعون أنهم من أمة جدنا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وينتحلون دين الإسلام، فيجتمعون على قتلك، وسفك دمك، وانتهاك حرمتك، وسبي ذراريك ونسائك، وانتهاب ثقلك، فعندها تحل ببني أمية اللعنة، وتمطر السماء رماداً ودماً، ويبكي عليك كل شيء حتى الوحوش في الفلوات، والحيتان في البحار</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مصقلة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أقامت إمرأته الكلبية عليه مأتماً وبكت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وبكين النساء </w:t>
      </w:r>
    </w:p>
    <w:p>
      <w:pPr>
        <w:pStyle w:val="BookText"/>
        <w:rPr/>
      </w:pPr>
      <w:r>
        <w:rPr>
          <w:rFonts w:ascii="IRNazanin" w:hAnsi="IRNazanin" w:eastAsia="IRNazanin"/>
          <w:color w:val="111111"/>
          <w:sz w:val="28"/>
          <w:sz w:val="28"/>
          <w:szCs w:val="28"/>
          <w:rtl w:val="true"/>
          <w:lang w:bidi="fa-IR"/>
        </w:rPr>
        <w:t>والخدم حتى جفًت دموعهن وذهبت، فبينا هي كذلك إذ رأت جارية من جواريها تبكي ودموعها تسيل، فدعتها،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أنت من بيننا تسيلدموعك؟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أصابني الجهد شربت شربة سويق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بالطعام والأسوقة فأكلت وشربت وأطعمت وسقت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نريد بذلك أن نتقوى على البكاء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وأهدي إلى الكلبية جؤناً لتستعين بها على مأتم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رأت الجؤن،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أهداها فلان لتستعيني بها على مأتم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في عرس فما نصنع بها؟ ثم أمرت بهن فأخرجن من الدار، فلما اخرجن من الدار لم يحسّ لها حسٌّ كأنما طرن بين السماء والأ رض، ولم ير لهن بعد خروجهنَّ من الدار أثر</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الجوني، بالضمِّ، ضرب من القطا سود البطون والأجنحة، ذكره الجوهريُّ، وكأنَّ الجون بالضم أو كصرد جمعه وإن لم يذكره اللغويون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والظاهر أهدي على بناء المجهول، ورفع جون، ولعل فقدهن على سبيل الإعجاز، ذهب بهنَّ إلى الجنة، ويحتمل أن يكون الآتي بهنَّ من الملائكة أيضاً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خطبة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من ناحت عليه الجنّ في الأرض، والطير في الهواء</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بحار الأنوار، نقلاً عن المناقب القديم، وبسنده عن جعفر بن محمّد </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غراب فوقع في دمه، ثمَّ تمّرغ، ثم طار فوقع بالمدينة على جدار فاطمة بنت الحسين بن علي، وهي الصغرى، فرفعت رأسها، فنظرت إليه، فبكت بكاء شديداً، وأنشأت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نعب الغراب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تنعاه ويلك يا غراب</w:t>
      </w:r>
    </w:p>
    <w:p>
      <w:pPr>
        <w:pStyle w:val="BookText"/>
        <w:rPr/>
      </w:pPr>
      <w:r>
        <w:rPr>
          <w:rFonts w:ascii="IRNazanin" w:hAnsi="IRNazanin" w:eastAsia="IRNazanin"/>
          <w:color w:val="111111"/>
          <w:sz w:val="28"/>
          <w:sz w:val="28"/>
          <w:szCs w:val="28"/>
          <w:rtl w:val="true"/>
          <w:lang w:bidi="fa-IR"/>
        </w:rPr>
        <w:t>قال الإمام بدلا 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للصواب</w:t>
      </w:r>
    </w:p>
    <w:p>
      <w:pPr>
        <w:pStyle w:val="BookText"/>
        <w:rPr/>
      </w:pPr>
      <w:r>
        <w:rPr>
          <w:rFonts w:ascii="Amiri" w:hAnsi="Amiri" w:eastAsia="Amiri" w:cs="Amiri"/>
          <w:color w:val="111111"/>
          <w:sz w:val="28"/>
          <w:sz w:val="28"/>
          <w:szCs w:val="28"/>
          <w:rtl w:val="true"/>
          <w:lang w:bidi="ar-SA"/>
        </w:rPr>
        <w:t>إن الحسين بكربلا</w:t>
      </w:r>
    </w:p>
    <w:p>
      <w:pPr>
        <w:pStyle w:val="BookText"/>
        <w:rPr/>
      </w:pPr>
      <w:r>
        <w:rPr>
          <w:rFonts w:ascii="Amiri" w:hAnsi="Amiri" w:eastAsia="Amiri" w:cs="Amiri"/>
          <w:color w:val="111111"/>
          <w:sz w:val="28"/>
          <w:sz w:val="28"/>
          <w:szCs w:val="28"/>
          <w:rtl w:val="true"/>
          <w:lang w:bidi="ar-SA"/>
        </w:rPr>
        <w:t>بين الأسنة والض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w:t>
      </w:r>
    </w:p>
    <w:p>
      <w:pPr>
        <w:pStyle w:val="BookText"/>
        <w:rPr/>
      </w:pPr>
      <w:r>
        <w:rPr>
          <w:rFonts w:ascii="Amiri" w:hAnsi="Amiri" w:eastAsia="Amiri" w:cs="Amiri"/>
          <w:color w:val="111111"/>
          <w:sz w:val="28"/>
          <w:sz w:val="28"/>
          <w:szCs w:val="28"/>
          <w:rtl w:val="true"/>
          <w:lang w:bidi="ar-SA"/>
        </w:rPr>
        <w:t>فابكي الحسين بعبرة</w:t>
      </w:r>
    </w:p>
    <w:p>
      <w:pPr>
        <w:pStyle w:val="BookText"/>
        <w:rPr/>
      </w:pPr>
      <w:r>
        <w:rPr>
          <w:rFonts w:ascii="Amiri" w:hAnsi="Amiri" w:eastAsia="Amiri" w:cs="Amiri"/>
          <w:color w:val="111111"/>
          <w:sz w:val="28"/>
          <w:sz w:val="28"/>
          <w:szCs w:val="28"/>
          <w:rtl w:val="true"/>
          <w:lang w:bidi="ar-SA"/>
        </w:rPr>
        <w:t>ترجي الإله مع الثواب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لقد سكن التراب</w:t>
      </w:r>
    </w:p>
    <w:p>
      <w:pPr>
        <w:pStyle w:val="BookText"/>
        <w:rPr/>
      </w:pPr>
      <w:r>
        <w:rPr>
          <w:rFonts w:ascii="IRNazanin" w:hAnsi="IRNazanin" w:eastAsia="IRNazanin"/>
          <w:color w:val="111111"/>
          <w:sz w:val="28"/>
          <w:sz w:val="28"/>
          <w:szCs w:val="28"/>
          <w:rtl w:val="true"/>
          <w:lang w:bidi="fa-IR"/>
        </w:rPr>
        <w:t>ثم استقل به الجناح</w:t>
      </w:r>
    </w:p>
    <w:p>
      <w:pPr>
        <w:pStyle w:val="BookText"/>
        <w:rPr/>
      </w:pPr>
      <w:r>
        <w:rPr>
          <w:rFonts w:ascii="Amiri" w:hAnsi="Amiri" w:eastAsia="Amiri" w:cs="Amiri"/>
          <w:color w:val="111111"/>
          <w:sz w:val="28"/>
          <w:sz w:val="28"/>
          <w:szCs w:val="28"/>
          <w:rtl w:val="true"/>
          <w:lang w:bidi="ar-SA"/>
        </w:rPr>
        <w:t>فلم يطق رد الجواب</w:t>
      </w:r>
    </w:p>
    <w:p>
      <w:pPr>
        <w:pStyle w:val="BookText"/>
        <w:rPr/>
      </w:pPr>
      <w:r>
        <w:rPr>
          <w:rFonts w:ascii="Amiri" w:hAnsi="Amiri" w:eastAsia="Amiri" w:cs="Amiri"/>
          <w:color w:val="111111"/>
          <w:sz w:val="28"/>
          <w:sz w:val="28"/>
          <w:szCs w:val="28"/>
          <w:rtl w:val="true"/>
          <w:lang w:bidi="ar-SA"/>
        </w:rPr>
        <w:t>فبكيت مما حل بي</w:t>
      </w:r>
    </w:p>
    <w:p>
      <w:pPr>
        <w:pStyle w:val="BookText"/>
        <w:rPr/>
      </w:pPr>
      <w:r>
        <w:rPr>
          <w:rFonts w:ascii="IRNazanin" w:hAnsi="IRNazanin" w:eastAsia="IRNazanin"/>
          <w:color w:val="111111"/>
          <w:sz w:val="28"/>
          <w:sz w:val="28"/>
          <w:szCs w:val="28"/>
          <w:rtl w:val="true"/>
          <w:lang w:bidi="fa-IR"/>
        </w:rPr>
        <w:t>بعد الدعاء المستجاب</w:t>
      </w:r>
    </w:p>
    <w:p>
      <w:pPr>
        <w:pStyle w:val="BookText"/>
        <w:rPr/>
      </w:pPr>
      <w:r>
        <w:rPr>
          <w:rFonts w:ascii="IRNazanin" w:hAnsi="IRNazanin" w:eastAsia="IRNazanin"/>
          <w:color w:val="111111"/>
          <w:sz w:val="28"/>
          <w:sz w:val="28"/>
          <w:szCs w:val="28"/>
          <w:rtl w:val="true"/>
          <w:lang w:bidi="fa-IR"/>
        </w:rPr>
        <w:t>قال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فنعته لأهل المدينة،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جاءتنا بسحر عبد المطلب، فما كان بأسرع أن جاءهم الخبر بقتل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بعض كتب المناقب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أبي عبد الله الحافظ، عن الزبير بن عبد الله، عن أبي عبد الله بن وصيف، عن المشطاح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الفتح بن شخرف العابد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 الخبز للعصافير كل يوم، فكانت تأكل، فلمّا كان يوم عاشوراء فتتّ لها فلمتأكل، فعلمت أنّها امتنعت لقتل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558" w:name="pg10635_125083"/>
    </w:p>
    <w:p>
      <w:pPr>
        <w:pStyle w:val="Heading6"/>
        <w:numPr>
          <w:ilvl w:val="5"/>
          <w:numId w:val="1"/>
        </w:numPr>
        <w:rPr/>
      </w:pPr>
      <w:bookmarkStart w:id="559" w:name="__RefHeading___Toc1365706_372815092"/>
      <w:bookmarkStart w:id="560" w:name="_Toc213"/>
      <w:bookmarkEnd w:id="558"/>
      <w:bookmarkEnd w:id="559"/>
      <w:r>
        <w:rPr>
          <w:rtl w:val="true"/>
        </w:rPr>
        <w:t>رابعاً</w:t>
      </w:r>
      <w:r>
        <w:rPr>
          <w:rtl w:val="true"/>
        </w:rPr>
        <w:t xml:space="preserve">: </w:t>
      </w:r>
      <w:r>
        <w:rPr>
          <w:rtl w:val="true"/>
        </w:rPr>
        <w:t>الطير وشفاء ابنة اليهودي</w:t>
      </w:r>
      <w:bookmarkEnd w:id="56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مؤلفات الأصحاب،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طريق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استشهد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في كربلاء صريعاً، ودمه على الأرض مسفوحاً، وإذا بطائر أبيض قد أتى وتمسّح بدمه، وجاء والدم يقطر منه، فرأى طيوراً تحت الظلال على الغصون والأشجار، وكل منهم يذكر الحب والعلف والماء، فقال لهم ذلك الطير المتلطخ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ويلكم، أتشتغلون بالملاهي، وذكر الدنيا والمناهي،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 كربلاء في هذا الحرّ ملقىً على الرمضاء، ظامٍ مذبوح ودمه مسفوح، فعادت الطيور كل منهم قاصداً كربلاء، فرأوا سيّدنا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ملقىً في الأرض، جثة بلا رأس ولا غسل ولا كفن، قد سفت عليه السوافي، وبدنه مرضوض، قد هشّمته الخيل بحوافرها، زواره وحوش القفار، وندبته جن السهول والأوعار، قد أضاء التراب من أنواره، وأزهر الجو من أزهاره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رأته الطيور، تصايحن وأعلن بالبكاء والثبور، وتواقعن على دمه يتمرغن فيه، وطار كل واحد منهم إلى ناحية يعلم أهلها عن قتل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القضاء والقدر أنّ طيراً من هذه الطيور قصد مدينة الرسول، وجاء يرفرف والدم يتقاطر من أجنحته، ودار حول قبر سيدنا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يعلن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 ألا ذبح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 فاجتمعت الطيور عليه وهم يبكون عليه وينوحون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نقل أنه كان في ذلك اليوم الذي جاء فيه الطير إلى المدينة، كان في المدينة رجل يهودي له بنت عمياء زمناء طرشاء مشلولة، والجذام قد أحاط ببدنها، فجاء ذلك الطائر والدم يتقاطر منه، ووقع على شجرة، يبكي طول ليلته، وكان اليهودي قد أخرج ابنته تلك المريضة إلى خارج المدينة إلى بستان، وتركها في البستان الذي جاء الطير ووقع فيه، فمن القضاء والقدر أن تلك الليلة عرض لليهودي عارض، فدخل المدينة لقضاء حاجته، فلم يقدر أن يخرج تلك الليلة إلى البستان التي فيها ابنته المعلولة، والبنت لما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نظرت أباها لم يأت تلك الليلة لم يأتها نوم لوحدتها؛ لأنّ أباها كان يحدثها ويسليها حتى 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عند السحر بكاء الطير وحنينه، فبقيت تتقلّب على وجه الأرض إلى أن صارت تحت الشجرة التي عليها الطير، فصارت كلما حنّ ذلك الطير تجاوبه من قلب محزون، فبينما هي كذلك، إذ وقعت قطرة من الدم، فوقعت على عينها ففتحت، ثم قطرة أخرى على عينها الأخرى فبرءت، ثم قطرة على يديها فعوفيت، ثم على رجليها فبرءت، وعادت كلما قطرت قطرة من الدم تلطخ به جسدها، فعوفيت من جميع مرضها من بركات 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أقبل أبوها إلى البستان، فرأى بنتاً تدور، ولم يعلم أنها ابنته، فسألها أنّه كان لي في البستان ابنة عليلة لم تقدر أن تتحرك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أنا أبنتك، فلما سمع كلامها وقع مغشياً عليه، فلما أفاق قام على قدميه، فأتت به إلى ذلك الطير، فرآه واكراً على الشجرة، يئنّ من قلب حزين محترق مما رأى مما فعل بالحسين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بالذي خلقك أيها الطير أن تكلمني بقدرة الله تعالى، فنطق الطير مستعبراً،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واكراً على بعض الأشجار مع جملة الطيور عند الظهيرة، وإذا بطير ساقط علينا،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الطيور، تأكلون وتتنعمون، والحسين في أرض كربلاء في هذا الحر على الرمضاء طريحاً ظامئاً والنحر دام، ورأسه مقطوع، على الرمحمرفوع، ونساؤه سبايا، حفاة عراياً، فلما سمعن بذلك تطايرن إلى كربلاء، فرأيناه في ذلك الوادي طريحاً، الغسل من دمه، والكفن الرمل السافي عليه، فوقعنا كلنا عليه ننوح ونتمرغ بدمه الشريف، وكان كل منا طار إلى ناحية، فوقعت أنا في هذا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ذلك اليهودي تعجب،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قدر رفيع عند الله ما كان دمه شفاء من كل داء، ثم أسلم اليهودي، وأسلمت البنت، وأسلم خمسمائة من قومه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561" w:name="pg10635_125085"/>
    </w:p>
    <w:p>
      <w:pPr>
        <w:pStyle w:val="Heading6"/>
        <w:numPr>
          <w:ilvl w:val="5"/>
          <w:numId w:val="1"/>
        </w:numPr>
        <w:rPr/>
      </w:pPr>
      <w:bookmarkStart w:id="562" w:name="__RefHeading___Toc1365708_372815092"/>
      <w:bookmarkStart w:id="563" w:name="_Toc214"/>
      <w:bookmarkEnd w:id="561"/>
      <w:bookmarkEnd w:id="562"/>
      <w:r>
        <w:rPr>
          <w:rtl w:val="true"/>
        </w:rPr>
        <w:t>النقطة الثانية</w:t>
      </w:r>
      <w:r>
        <w:rPr>
          <w:rtl w:val="true"/>
        </w:rPr>
        <w:t xml:space="preserve">: </w:t>
      </w:r>
      <w:r>
        <w:rPr>
          <w:rtl w:val="true"/>
        </w:rPr>
        <w:t>عوسجة أم معبد الخزاعيّة وتفاعلها مع قتل الحسين</w:t>
      </w:r>
      <w:r>
        <w:rPr>
          <w:rtl w:val="true"/>
        </w:rPr>
        <w:t>(</w:t>
      </w:r>
      <w:r>
        <w:rPr>
          <w:rtl w:val="true"/>
        </w:rPr>
        <w:t>علیه السلام</w:t>
      </w:r>
      <w:r>
        <w:rPr>
          <w:rtl w:val="true"/>
        </w:rPr>
        <w:t>)</w:t>
      </w:r>
      <w:bookmarkEnd w:id="563"/>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عوسجة</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معبد الخزاعيّة وتفاعلها مع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النضيد والدر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الخزاعي، عن هند بنت الجون الخزاعية،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بخيمة خالتها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معبد ومعه الخزاعية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وأصحابه، فكان من أمره في الشاة ما قد علمه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 الخيمة هو وأصحابه حتى أبرد، وكان يوماً قائضاً شديداً حرّاً فلما قام من رقدته دعا بماء، فغسل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تمضمض بالماء ومجّه على عوسجة، كانت إلى جنب خيمة خالية، ثلاث مرات، واستنشق ثلاث مرات، ثم غسل وجهه وذراعيه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برأسه مرة واحده، ثم غسل رجليه ظاهرهما وباطنهما، وذلك قبل أن تنزل المائدة،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عاينت أحداً فعل ذلك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فعل من كان معه من أصحابه مثل ذلك، ثم قام فصلى ركعتين، فعجبت أنا وفتيات الحي من العرب من ذلك، وما كان عهدنا بالصلاة، ولا رأيت مصلياً قبله، ثم ارتحل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الغد أصبحنا، وقد علت العوسجةحتى صارت كأعظم دوحة عالية رأيتها، و أخضر شوكها، وساخت عروقها، وكثرت أفنانها، واخضّر ورقها، ثم أثمرت بعد ذلك، وأينعت بثمر كأعظم ما يكون من الكمأة في لون الورس المسحوق، ورائحة العنبر، وطعم الشهد، فوالله، ما أكل منها جائع إلّا شبع،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ظمآن إلّا روي، ولا سقيم إلّا برأ، ولا ذو حاجة وفاقة إلّا استغنى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أكل من ورقها بعير ولا شاة ولا ناقة إلا درّ لبنها، فرأينا البركة والنمو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أموالنا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منذ يوم نزل، وأخصبت بلادنا وأمرعت، فكنا نسمي تلك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يأتينا من حولنا من أهل البوادي يستشفون بها، ويتزودون من ورقها في الأسفار، ويحملون معهم في الأرض القفار، فيقوم لهم مقام الطعام </w:t>
      </w:r>
    </w:p>
    <w:p>
      <w:pPr>
        <w:pStyle w:val="BookText"/>
        <w:rPr/>
      </w:pPr>
      <w:r>
        <w:rPr>
          <w:rFonts w:ascii="IRNazanin" w:hAnsi="IRNazanin" w:eastAsia="IRNazanin"/>
          <w:color w:val="111111"/>
          <w:sz w:val="28"/>
          <w:sz w:val="28"/>
          <w:szCs w:val="28"/>
          <w:rtl w:val="true"/>
          <w:lang w:bidi="fa-IR"/>
        </w:rPr>
        <w:t>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كذلك، وعلى ذلك حتّى أصبحنا ذات يوم وقد تساقطت ثمارها، واصفر ورقها، فأحزننا ذلك وفزعنا، فما كان إلا قليل حتى جاءنا نعي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هو قد قبض في ذلك اليوم، فكانت بعد ذلك تثمر ثمراً دون ذلك في العظم والطعم والرائحة، فأقامت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سنة، فلما كانت ذات يوم أصبحنا فإذا بها قد تشوّكت من أولها إلى آخرها، وذهبت نظارة عيدانها، وتساقط جميع ثمرها، فما كان إلا يسيراً حتى وافانا خبر مقتل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أثمرت بعد ذلك لا قليلاً ولا كثيراً، وانقطع ثمرها، فلم نزل ونحن ومن حولنا نأخذ من ورقها ونداوي به مرضانا ونستشفي به من أسقامنا، فدامت على ذلك برهة طويلة، فأصبحنا ذات يوم فإذا بها قد انبعث من ساقها دماً عبيطاً يجري، وأوراقها ذابلة تقطر ماءً كماء اللحم،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حادثة عظيمة، فبتنا ليلتنا فزعين مهمومين نتوقع الداهية، فلما أظلم الليل علينا سمعنا بكاء وعويلاً من تحتها، وجلبة شديدة ورجة، وسمعنا صوت باكية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النبي ويا بن الوصي وابن البتول</w:t>
      </w:r>
    </w:p>
    <w:p>
      <w:pPr>
        <w:pStyle w:val="BookText"/>
        <w:rPr/>
      </w:pPr>
      <w:r>
        <w:rPr>
          <w:rFonts w:ascii="Amiri" w:hAnsi="Amiri" w:eastAsia="Amiri" w:cs="Amiri"/>
          <w:color w:val="111111"/>
          <w:sz w:val="28"/>
          <w:sz w:val="28"/>
          <w:szCs w:val="28"/>
          <w:rtl w:val="true"/>
          <w:lang w:bidi="ar-SA"/>
        </w:rPr>
        <w:t>ويا بقية ساداتنا الأكرمينا</w:t>
      </w:r>
    </w:p>
    <w:p>
      <w:pPr>
        <w:pStyle w:val="BookText"/>
        <w:rPr/>
      </w:pPr>
      <w:r>
        <w:rPr>
          <w:rFonts w:ascii="IRNazanin" w:hAnsi="IRNazanin" w:eastAsia="IRNazanin"/>
          <w:color w:val="111111"/>
          <w:sz w:val="28"/>
          <w:sz w:val="28"/>
          <w:szCs w:val="28"/>
          <w:rtl w:val="true"/>
          <w:lang w:bidi="fa-IR"/>
        </w:rPr>
        <w:t>ثم كثرت الرنات والأصوات، فلم نفهم كثيراً مما كانوا يقولون، فأتانا بعد ذلك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فيبست الشجرة وجفت، فكسرتها الرياح والأمطار، فذهبت واندرس أثرها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دعبل بن علي الخزاعي في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بهذا الحديث، فلم ينكره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دعبل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جدي، عن اُمّه سعدى بنت مالك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أدركت تلك الشجرة، فأكلت من ثمرها على عهد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سمعت في تلك الليلة نوح الجن، فحفظت من جنيّة منهنَّ هذه الأشعار</w:t>
      </w:r>
      <w:r>
        <w:rPr>
          <w:rFonts w:eastAsia="IRNazanin" w:cs="IRNazanin"/>
          <w:color w:val="111111"/>
          <w:sz w:val="28"/>
          <w:szCs w:val="28"/>
          <w:rtl w:val="true"/>
          <w:lang w:bidi="fa-IR"/>
        </w:rPr>
        <w:t xml:space="preserve">: </w:t>
      </w:r>
      <w:bookmarkStart w:id="564" w:name="pg10635_125087"/>
    </w:p>
    <w:p>
      <w:pPr>
        <w:pStyle w:val="BookText"/>
        <w:rPr/>
      </w:pPr>
      <w:bookmarkEnd w:id="564"/>
      <w:r>
        <w:rPr>
          <w:rFonts w:ascii="Amiri" w:hAnsi="Amiri" w:eastAsia="Amiri" w:cs="Amiri"/>
          <w:color w:val="111111"/>
          <w:sz w:val="28"/>
          <w:sz w:val="28"/>
          <w:szCs w:val="28"/>
          <w:rtl w:val="true"/>
          <w:lang w:bidi="ar-SA"/>
        </w:rPr>
        <w:t>يا بن الشهيد يا شهيداً عمه</w:t>
      </w:r>
    </w:p>
    <w:p>
      <w:pPr>
        <w:pStyle w:val="BookText"/>
        <w:rPr/>
      </w:pPr>
      <w:r>
        <w:rPr>
          <w:rFonts w:ascii="Amiri" w:hAnsi="Amiri" w:eastAsia="Amiri" w:cs="Amiri"/>
          <w:color w:val="111111"/>
          <w:sz w:val="28"/>
          <w:sz w:val="28"/>
          <w:szCs w:val="28"/>
          <w:rtl w:val="true"/>
          <w:lang w:bidi="ar-SA"/>
        </w:rPr>
        <w:t>خير العمومة جعفر الطيار</w:t>
      </w:r>
    </w:p>
    <w:p>
      <w:pPr>
        <w:pStyle w:val="BookText"/>
        <w:rPr/>
      </w:pPr>
      <w:r>
        <w:rPr>
          <w:rFonts w:ascii="Amiri" w:hAnsi="Amiri" w:eastAsia="Amiri" w:cs="Amiri"/>
          <w:color w:val="111111"/>
          <w:sz w:val="28"/>
          <w:sz w:val="28"/>
          <w:szCs w:val="28"/>
          <w:rtl w:val="true"/>
          <w:lang w:bidi="ar-SA"/>
        </w:rPr>
        <w:t>عجباً لمصقول أصابك حدَّه</w:t>
      </w:r>
    </w:p>
    <w:p>
      <w:pPr>
        <w:pStyle w:val="BookText"/>
        <w:rPr/>
      </w:pPr>
      <w:r>
        <w:rPr>
          <w:rFonts w:ascii="Amiri" w:hAnsi="Amiri" w:eastAsia="Amiri" w:cs="Amiri"/>
          <w:color w:val="111111"/>
          <w:sz w:val="28"/>
          <w:sz w:val="28"/>
          <w:szCs w:val="28"/>
          <w:rtl w:val="true"/>
          <w:lang w:bidi="ar-SA"/>
        </w:rPr>
        <w:t>في الوجه منك وقد علاوه غبار</w:t>
      </w:r>
    </w:p>
    <w:p>
      <w:pPr>
        <w:pStyle w:val="BookText"/>
        <w:rPr/>
      </w:pPr>
      <w:r>
        <w:rPr>
          <w:rFonts w:ascii="Amiri" w:hAnsi="Amiri" w:eastAsia="Amiri" w:cs="Amiri"/>
          <w:color w:val="111111"/>
          <w:sz w:val="28"/>
          <w:sz w:val="28"/>
          <w:szCs w:val="28"/>
          <w:rtl w:val="true"/>
          <w:lang w:bidi="ar-SA"/>
        </w:rPr>
        <w:t>قال دعبل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قصيدة لي وأخذت ذلك منها،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خير قبر بالعراق يزار</w:t>
      </w:r>
    </w:p>
    <w:p>
      <w:pPr>
        <w:pStyle w:val="BookText"/>
        <w:rPr/>
      </w:pPr>
      <w:r>
        <w:rPr>
          <w:rFonts w:ascii="Amiri" w:hAnsi="Amiri" w:eastAsia="Amiri" w:cs="Amiri"/>
          <w:color w:val="111111"/>
          <w:sz w:val="28"/>
          <w:sz w:val="28"/>
          <w:szCs w:val="28"/>
          <w:rtl w:val="true"/>
          <w:lang w:bidi="ar-SA"/>
        </w:rPr>
        <w:t>واعص الحمار فمن نهاك حمار</w:t>
      </w:r>
    </w:p>
    <w:p>
      <w:pPr>
        <w:pStyle w:val="BookText"/>
        <w:rPr/>
      </w:pPr>
      <w:r>
        <w:rPr>
          <w:rFonts w:ascii="Amiri" w:hAnsi="Amiri" w:eastAsia="Amiri" w:cs="Amiri"/>
          <w:color w:val="111111"/>
          <w:sz w:val="28"/>
          <w:sz w:val="28"/>
          <w:szCs w:val="28"/>
          <w:rtl w:val="true"/>
          <w:lang w:bidi="ar-SA"/>
        </w:rPr>
        <w:t>لم لا أزورك يا حسين لك الفدا</w:t>
      </w:r>
    </w:p>
    <w:p>
      <w:pPr>
        <w:pStyle w:val="BookText"/>
        <w:rPr/>
      </w:pPr>
      <w:r>
        <w:rPr>
          <w:rFonts w:ascii="Amiri" w:hAnsi="Amiri" w:eastAsia="Amiri" w:cs="Amiri"/>
          <w:color w:val="111111"/>
          <w:sz w:val="28"/>
          <w:sz w:val="28"/>
          <w:szCs w:val="28"/>
          <w:rtl w:val="true"/>
          <w:lang w:bidi="ar-SA"/>
        </w:rPr>
        <w:t>قومي ومن عطفت عليه نزار</w:t>
      </w:r>
    </w:p>
    <w:p>
      <w:pPr>
        <w:pStyle w:val="BookText"/>
        <w:rPr/>
      </w:pPr>
      <w:r>
        <w:rPr>
          <w:rFonts w:ascii="Amiri" w:hAnsi="Amiri" w:eastAsia="Amiri" w:cs="Amiri"/>
          <w:color w:val="111111"/>
          <w:sz w:val="28"/>
          <w:sz w:val="28"/>
          <w:szCs w:val="28"/>
          <w:rtl w:val="true"/>
          <w:lang w:bidi="ar-SA"/>
        </w:rPr>
        <w:t>ولك المودة في قلوب ذوي النهى</w:t>
      </w:r>
    </w:p>
    <w:p>
      <w:pPr>
        <w:pStyle w:val="BookText"/>
        <w:rPr/>
      </w:pPr>
      <w:r>
        <w:rPr>
          <w:rFonts w:ascii="Amiri" w:hAnsi="Amiri" w:eastAsia="Amiri" w:cs="Amiri"/>
          <w:color w:val="111111"/>
          <w:sz w:val="28"/>
          <w:sz w:val="28"/>
          <w:szCs w:val="28"/>
          <w:rtl w:val="true"/>
          <w:lang w:bidi="ar-SA"/>
        </w:rPr>
        <w:t>وعلى عدوك مقتة ودمار</w:t>
      </w:r>
    </w:p>
    <w:p>
      <w:pPr>
        <w:pStyle w:val="BookText"/>
        <w:rPr/>
      </w:pPr>
      <w:r>
        <w:rPr>
          <w:rFonts w:ascii="Amiri" w:hAnsi="Amiri" w:eastAsia="Amiri" w:cs="Amiri"/>
          <w:color w:val="111111"/>
          <w:sz w:val="28"/>
          <w:sz w:val="28"/>
          <w:szCs w:val="28"/>
          <w:rtl w:val="true"/>
          <w:lang w:bidi="ar-SA"/>
        </w:rPr>
        <w:t>يا بن الشهيد ويا شهيدا عمه</w:t>
      </w:r>
    </w:p>
    <w:p>
      <w:pPr>
        <w:pStyle w:val="BookText"/>
        <w:rPr/>
      </w:pPr>
      <w:r>
        <w:rPr>
          <w:rFonts w:ascii="Amiri" w:hAnsi="Amiri" w:eastAsia="Amiri" w:cs="Amiri"/>
          <w:color w:val="111111"/>
          <w:sz w:val="28"/>
          <w:sz w:val="28"/>
          <w:szCs w:val="28"/>
          <w:rtl w:val="true"/>
          <w:lang w:bidi="ar-SA"/>
        </w:rPr>
        <w:t>خير العمومة جعفر الطيار</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الخزاعي، دعبل، ديوان دعبل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القمي، محمد بن الحسن، العقد النضيد والدر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المجلسي، محمد باقر،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البحراني، عبد الله، عوالم العلوم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1365710_372815092"/>
      <w:bookmarkStart w:id="566" w:name="_Toc215"/>
      <w:bookmarkEnd w:id="565"/>
      <w:r>
        <w:rPr>
          <w:rtl w:val="true"/>
        </w:rPr>
        <w:t>النقطة الثالثة</w:t>
      </w:r>
      <w:r>
        <w:rPr>
          <w:rtl w:val="true"/>
        </w:rPr>
        <w:t xml:space="preserve">: </w:t>
      </w:r>
      <w:r>
        <w:rPr>
          <w:rtl w:val="true"/>
        </w:rPr>
        <w:t>تحوّل الزعفران والجمل المنهوب من معسكر الحسين</w:t>
      </w:r>
      <w:r>
        <w:rPr>
          <w:rtl w:val="true"/>
        </w:rPr>
        <w:t>(</w:t>
      </w:r>
      <w:r>
        <w:rPr>
          <w:rtl w:val="true"/>
        </w:rPr>
        <w:t>علیه السلام</w:t>
      </w:r>
      <w:r>
        <w:rPr>
          <w:rtl w:val="true"/>
        </w:rPr>
        <w:t>)</w:t>
      </w:r>
      <w:bookmarkEnd w:id="566"/>
    </w:p>
    <w:p>
      <w:pPr>
        <w:pStyle w:val="BookText"/>
        <w:rPr/>
      </w:pPr>
      <w:r>
        <w:rPr>
          <w:rFonts w:ascii="IRNazanin" w:hAnsi="IRNazanin" w:eastAsia="IRNazanin"/>
          <w:color w:val="111111"/>
          <w:sz w:val="28"/>
          <w:sz w:val="28"/>
          <w:szCs w:val="28"/>
          <w:rtl w:val="true"/>
          <w:lang w:bidi="fa-IR"/>
        </w:rPr>
        <w:t>إلى نارجاء في الأمالي 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ناصح أبي عبد الله، عن قريبة جارية لهم،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عندنا رجل خرج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جاء بجمل وزعفران،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دقوا الزعفران صار ناراً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ونحروا البعير،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جزوا بالسكين صار مكانها ناراً،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يسلخونه، فيصير مكانه ناراً،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فقطعوه، فخرج منه النار،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فطبخوه، فكلما أوقدوا النار فارت القدر ناراً،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فجعلوه في الجفنة فصار ناراً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صبية يومئذ، فأخذت عظماً منه فطينت عليه، فسقط وأنا يومئذ امرأة، فاخذناه نضع منه اللعب،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حززناه بالسكين صار مكانه ناراً، فعرفنا أنه ذلك العظم، فدفناه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567" w:name="pg10635_125088"/>
    </w:p>
    <w:p>
      <w:pPr>
        <w:pStyle w:val="BookText"/>
        <w:rPr/>
      </w:pPr>
      <w:bookmarkEnd w:id="567"/>
      <w:r>
        <w:rPr>
          <w:rFonts w:ascii="Amiri" w:hAnsi="Amiri" w:eastAsia="Amiri" w:cs="Amiri"/>
          <w:color w:val="111111"/>
          <w:sz w:val="28"/>
          <w:sz w:val="28"/>
          <w:szCs w:val="28"/>
          <w:rtl w:val="true"/>
          <w:lang w:bidi="ar-SA"/>
        </w:rPr>
        <w:t>وفي 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ابن الحاشر،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عندنا رجل فخرج على الحسين، ثمّ جاء بجمل وزعفران، فكلّما دقّوا الزعفران صار ناراً، فلطخت إمرأته على يديها فصارت 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 البعير، فكلّما جزّوا بالسكّين صار مكانها 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فقطعوه فخرج منه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فطبخوه، ففارت القدر ناراً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طبخوا صارت مثل العلقم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8" w:name="__RefHeading___Toc1365712_372815092"/>
      <w:bookmarkStart w:id="569" w:name="_Toc216"/>
      <w:bookmarkEnd w:id="568"/>
      <w:r>
        <w:rPr>
          <w:rtl w:val="true"/>
        </w:rPr>
        <w:t>النقطة الرابعة</w:t>
      </w:r>
      <w:r>
        <w:rPr>
          <w:rtl w:val="true"/>
        </w:rPr>
        <w:t xml:space="preserve">: </w:t>
      </w:r>
      <w:r>
        <w:rPr>
          <w:rtl w:val="true"/>
        </w:rPr>
        <w:t>الورس المنهوب من معسكر الحسين</w:t>
      </w:r>
      <w:r>
        <w:rPr>
          <w:rtl w:val="true"/>
        </w:rPr>
        <w:t>(</w:t>
      </w:r>
      <w:r>
        <w:rPr>
          <w:rtl w:val="true"/>
        </w:rPr>
        <w:t>علیه السلام</w:t>
      </w:r>
      <w:r>
        <w:rPr>
          <w:rtl w:val="true"/>
        </w:rPr>
        <w:t>)</w:t>
      </w:r>
      <w:bookmarkEnd w:id="569"/>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w:t>
      </w:r>
      <w:r>
        <w:rPr>
          <w:rFonts w:eastAsia="Amiri" w:cs="Amiri" w:ascii="Amiri" w:hAnsi="Amiri"/>
          <w:color w:val="111111"/>
          <w:sz w:val="28"/>
          <w:szCs w:val="28"/>
          <w:rtl w:val="true"/>
          <w:lang w:bidi="ar-SA"/>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المنهوب من معسكر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يتحوّل إلى دمجاء في المناقب لابن شهرآشوب في تاريخ النسوي، وتاريخ بغداد، وإبانة العكبري، قال سفيان بن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حدثنتي جدتي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ممن شهد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يحمل ورساً، فصار ورسه دماً، ورأيت النجم كأنّ فيه النيران يوم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بالنجم النبات</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0" w:name="__RefHeading___Toc1365714_372815092"/>
      <w:bookmarkStart w:id="571" w:name="_Toc217"/>
      <w:bookmarkEnd w:id="570"/>
      <w:r>
        <w:rPr>
          <w:rtl w:val="true"/>
        </w:rPr>
        <w:t>النقطة الخامسة</w:t>
      </w:r>
      <w:r>
        <w:rPr>
          <w:rtl w:val="true"/>
        </w:rPr>
        <w:t xml:space="preserve">: </w:t>
      </w:r>
      <w:r>
        <w:rPr>
          <w:rtl w:val="true"/>
        </w:rPr>
        <w:t>الورس المنهوب من معسكر الحسين</w:t>
      </w:r>
      <w:r>
        <w:rPr>
          <w:rtl w:val="true"/>
        </w:rPr>
        <w:t>(</w:t>
      </w:r>
      <w:r>
        <w:rPr>
          <w:rtl w:val="true"/>
        </w:rPr>
        <w:t>علیه السلام</w:t>
      </w:r>
      <w:r>
        <w:rPr>
          <w:rtl w:val="true"/>
        </w:rPr>
        <w:t xml:space="preserve">) </w:t>
      </w:r>
      <w:r>
        <w:rPr>
          <w:rtl w:val="true"/>
        </w:rPr>
        <w:t>ما تطيّبت به إمراة إلّا برصت</w:t>
      </w:r>
      <w:bookmarkEnd w:id="57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بشار بن الحكم، عن أمه،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انتهب الناس ورساً من 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استعملته إمرأة إلا برصت</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572" w:name="pg10635_125089"/>
    </w:p>
    <w:p>
      <w:pPr>
        <w:pStyle w:val="Heading6"/>
        <w:numPr>
          <w:ilvl w:val="5"/>
          <w:numId w:val="1"/>
        </w:numPr>
        <w:rPr/>
      </w:pPr>
      <w:bookmarkStart w:id="573" w:name="__RefHeading___Toc1365716_372815092"/>
      <w:bookmarkStart w:id="574" w:name="_Toc218"/>
      <w:bookmarkEnd w:id="572"/>
      <w:bookmarkEnd w:id="573"/>
      <w:r>
        <w:rPr>
          <w:rtl w:val="true"/>
        </w:rPr>
        <w:t>النقطة السادسة</w:t>
      </w:r>
      <w:r>
        <w:rPr>
          <w:rtl w:val="true"/>
        </w:rPr>
        <w:t xml:space="preserve">: </w:t>
      </w:r>
      <w:r>
        <w:rPr>
          <w:rtl w:val="true"/>
        </w:rPr>
        <w:t>تحوّل الورس والإبل المنهوب من معسكر الحسين</w:t>
      </w:r>
      <w:r>
        <w:rPr>
          <w:rtl w:val="true"/>
        </w:rPr>
        <w:t>(</w:t>
      </w:r>
      <w:r>
        <w:rPr>
          <w:rtl w:val="true"/>
        </w:rPr>
        <w:t>علیه السلام</w:t>
      </w:r>
      <w:r>
        <w:rPr>
          <w:rtl w:val="true"/>
        </w:rPr>
        <w:t xml:space="preserve">) </w:t>
      </w:r>
      <w:r>
        <w:rPr>
          <w:rtl w:val="true"/>
        </w:rPr>
        <w:t>إلى رماد وعلقم</w:t>
      </w:r>
      <w:bookmarkEnd w:id="574"/>
    </w:p>
    <w:p>
      <w:pPr>
        <w:pStyle w:val="BookText"/>
        <w:rPr/>
      </w:pPr>
      <w:r>
        <w:rPr>
          <w:rFonts w:ascii="IRNazanin" w:hAnsi="IRNazanin" w:eastAsia="IRNazanin"/>
          <w:color w:val="111111"/>
          <w:sz w:val="28"/>
          <w:sz w:val="28"/>
          <w:szCs w:val="28"/>
          <w:rtl w:val="true"/>
          <w:lang w:bidi="fa-IR"/>
        </w:rPr>
        <w:t>جاء في 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سفيان 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جدتي،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ساقوا إبلا عليها ورس، فلما نحرت رأين لحومها مثل العلقم، ورأينا الورس رمادا، وما رفعنا حجراً إلا وجدنا تحته دماعبيطا</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الطوسي، ابن حمزة،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1365718_372815092"/>
      <w:bookmarkStart w:id="576" w:name="_Toc219"/>
      <w:bookmarkEnd w:id="575"/>
      <w:r>
        <w:rPr>
          <w:rtl w:val="true"/>
        </w:rPr>
        <w:t>الجهة الثالثة</w:t>
      </w:r>
      <w:r>
        <w:rPr>
          <w:rtl w:val="true"/>
        </w:rPr>
        <w:t xml:space="preserve">: </w:t>
      </w:r>
      <w:r>
        <w:rPr>
          <w:rtl w:val="true"/>
        </w:rPr>
        <w:t>نوح الجنّ لمقتل سيّد الشهداء</w:t>
      </w:r>
      <w:r>
        <w:rPr>
          <w:rtl w:val="true"/>
        </w:rPr>
        <w:t>(</w:t>
      </w:r>
      <w:r>
        <w:rPr>
          <w:rtl w:val="true"/>
        </w:rPr>
        <w:t>علیه السلام</w:t>
      </w:r>
      <w:r>
        <w:rPr>
          <w:rtl w:val="true"/>
        </w:rPr>
        <w:t>)</w:t>
      </w:r>
      <w:bookmarkEnd w:id="576"/>
    </w:p>
    <w:p>
      <w:pPr>
        <w:pStyle w:val="BookText"/>
        <w:rPr/>
      </w:pPr>
      <w:r>
        <w:rPr>
          <w:rFonts w:ascii="IRNazanin" w:hAnsi="IRNazanin" w:eastAsia="IRNazanin"/>
          <w:color w:val="111111"/>
          <w:sz w:val="28"/>
          <w:sz w:val="28"/>
          <w:szCs w:val="28"/>
          <w:rtl w:val="true"/>
          <w:lang w:bidi="fa-IR"/>
        </w:rPr>
        <w:t>جاء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عبدالله بن حسّان الكِنانيّ،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بَكتِ الجنُّ على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تَقُولونَ إذْ قالَ النَّب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وَأنْتم 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الاُمم؟</w:t>
      </w:r>
    </w:p>
    <w:p>
      <w:pPr>
        <w:pStyle w:val="BookText"/>
        <w:rPr/>
      </w:pPr>
      <w:r>
        <w:rPr>
          <w:rFonts w:ascii="Amiri" w:hAnsi="Amiri" w:eastAsia="Amiri" w:cs="Amiri"/>
          <w:color w:val="111111"/>
          <w:sz w:val="28"/>
          <w:sz w:val="28"/>
          <w:szCs w:val="28"/>
          <w:rtl w:val="true"/>
          <w:lang w:bidi="ar-SA"/>
        </w:rPr>
        <w:t>بأهْلِ بَيْتي وإخْواني ومَكْرُمَتي</w:t>
      </w:r>
    </w:p>
    <w:p>
      <w:pPr>
        <w:pStyle w:val="BookText"/>
        <w:rPr/>
      </w:pPr>
      <w:r>
        <w:rPr>
          <w:rFonts w:ascii="Amiri" w:hAnsi="Amiri" w:eastAsia="Amiri" w:cs="Amiri"/>
          <w:color w:val="111111"/>
          <w:sz w:val="28"/>
          <w:sz w:val="28"/>
          <w:szCs w:val="28"/>
          <w:rtl w:val="true"/>
          <w:lang w:bidi="ar-SA"/>
        </w:rPr>
        <w:t>مِنْ بَين أسْرى وَقَتْلى ضُرِّجُوا بِدَم</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عمرو بن عكرِمة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أصبحنا ليلة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فإذا مولى لنا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البارحة مُنادياً ينادي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القاتِلونَ جهلاً حُسَيناً</w:t>
      </w:r>
    </w:p>
    <w:p>
      <w:pPr>
        <w:pStyle w:val="BookText"/>
        <w:rPr/>
      </w:pPr>
      <w:r>
        <w:rPr>
          <w:rFonts w:ascii="Amiri" w:hAnsi="Amiri" w:eastAsia="Amiri" w:cs="Amiri"/>
          <w:color w:val="111111"/>
          <w:sz w:val="28"/>
          <w:sz w:val="28"/>
          <w:szCs w:val="28"/>
          <w:rtl w:val="true"/>
          <w:lang w:bidi="ar-SA"/>
        </w:rPr>
        <w:t>أبْش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بالْعَذابِ والتَّنْكيل</w:t>
      </w:r>
    </w:p>
    <w:p>
      <w:pPr>
        <w:pStyle w:val="BookText"/>
        <w:rPr/>
      </w:pPr>
      <w:r>
        <w:rPr>
          <w:rFonts w:ascii="Amiri" w:hAnsi="Amiri" w:eastAsia="Amiri" w:cs="Amiri"/>
          <w:color w:val="111111"/>
          <w:sz w:val="28"/>
          <w:sz w:val="28"/>
          <w:szCs w:val="28"/>
          <w:rtl w:val="true"/>
          <w:lang w:bidi="ar-SA"/>
        </w:rPr>
        <w:t>كلُّ أهلِ السَّماءِ يَدعُو عَلَيكم</w:t>
      </w:r>
    </w:p>
    <w:p>
      <w:pPr>
        <w:pStyle w:val="BookText"/>
        <w:rPr/>
      </w:pPr>
      <w:r>
        <w:rPr>
          <w:rFonts w:ascii="Amiri" w:hAnsi="Amiri" w:eastAsia="Amiri" w:cs="Amiri"/>
          <w:color w:val="111111"/>
          <w:sz w:val="28"/>
          <w:sz w:val="28"/>
          <w:szCs w:val="28"/>
          <w:rtl w:val="true"/>
          <w:lang w:bidi="ar-SA"/>
        </w:rPr>
        <w:t>مِن نَبيٍّ ومَلائكٍ وَقَبيل</w:t>
      </w:r>
    </w:p>
    <w:p>
      <w:pPr>
        <w:pStyle w:val="BookText"/>
        <w:rPr/>
      </w:pPr>
      <w:r>
        <w:rPr>
          <w:rFonts w:ascii="Amiri" w:hAnsi="Amiri" w:eastAsia="Amiri" w:cs="Amiri"/>
          <w:color w:val="111111"/>
          <w:sz w:val="28"/>
          <w:sz w:val="28"/>
          <w:szCs w:val="28"/>
          <w:rtl w:val="true"/>
          <w:lang w:bidi="ar-SA"/>
        </w:rPr>
        <w:t>قد لُعِنْتم عَلى لِسانِ ابن داوُ</w:t>
      </w:r>
    </w:p>
    <w:p>
      <w:pPr>
        <w:pStyle w:val="BookText"/>
        <w:rPr/>
      </w:pPr>
      <w:r>
        <w:rPr>
          <w:rFonts w:ascii="Amiri" w:hAnsi="Amiri" w:eastAsia="Amiri" w:cs="Amiri"/>
          <w:color w:val="111111"/>
          <w:sz w:val="28"/>
          <w:sz w:val="28"/>
          <w:szCs w:val="28"/>
          <w:rtl w:val="true"/>
          <w:lang w:bidi="ar-SA"/>
        </w:rPr>
        <w:t>دَ وذي الرُّوح حامل الإنجيل</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حدَّثتْني جدَّتي، أنَّ الجنّ لمّا قتل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عليه بهذه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عَينُ جُودي بالعِبَر</w:t>
      </w:r>
    </w:p>
    <w:p>
      <w:pPr>
        <w:pStyle w:val="BookText"/>
        <w:rPr/>
      </w:pPr>
      <w:r>
        <w:rPr>
          <w:rFonts w:ascii="Amiri" w:hAnsi="Amiri" w:eastAsia="Amiri" w:cs="Amiri"/>
          <w:color w:val="111111"/>
          <w:sz w:val="28"/>
          <w:sz w:val="28"/>
          <w:szCs w:val="28"/>
          <w:rtl w:val="true"/>
          <w:lang w:bidi="ar-SA"/>
        </w:rPr>
        <w:t>وابكي فقد حَقّ الخبر</w:t>
      </w:r>
    </w:p>
    <w:p>
      <w:pPr>
        <w:pStyle w:val="BookText"/>
        <w:rPr/>
      </w:pPr>
      <w:r>
        <w:rPr>
          <w:rFonts w:ascii="Amiri" w:hAnsi="Amiri" w:eastAsia="Amiri" w:cs="Amiri"/>
          <w:color w:val="111111"/>
          <w:sz w:val="28"/>
          <w:sz w:val="28"/>
          <w:szCs w:val="28"/>
          <w:rtl w:val="true"/>
          <w:lang w:bidi="ar-SA"/>
        </w:rPr>
        <w:t>أبكي ابنَ فاطمةَ الَّذي</w:t>
      </w:r>
    </w:p>
    <w:p>
      <w:pPr>
        <w:pStyle w:val="BookText"/>
        <w:rPr/>
      </w:pPr>
      <w:r>
        <w:rPr>
          <w:rFonts w:ascii="Amiri" w:hAnsi="Amiri" w:eastAsia="Amiri" w:cs="Amiri"/>
          <w:color w:val="111111"/>
          <w:sz w:val="28"/>
          <w:sz w:val="28"/>
          <w:szCs w:val="28"/>
          <w:rtl w:val="true"/>
          <w:lang w:bidi="ar-SA"/>
        </w:rPr>
        <w:t>وَرَد الفُراتَ فما صدَر</w:t>
      </w:r>
    </w:p>
    <w:p>
      <w:pPr>
        <w:pStyle w:val="BookText"/>
        <w:rPr/>
      </w:pPr>
      <w:r>
        <w:rPr>
          <w:rFonts w:ascii="Amiri" w:hAnsi="Amiri" w:eastAsia="Amiri" w:cs="Amiri"/>
          <w:color w:val="111111"/>
          <w:sz w:val="28"/>
          <w:sz w:val="28"/>
          <w:szCs w:val="28"/>
          <w:rtl w:val="true"/>
          <w:lang w:bidi="ar-SA"/>
        </w:rPr>
        <w:t>الجِنُّ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 شَجْوَها</w:t>
      </w:r>
    </w:p>
    <w:p>
      <w:pPr>
        <w:pStyle w:val="BookText"/>
        <w:rPr/>
      </w:pPr>
      <w:r>
        <w:rPr>
          <w:rFonts w:ascii="Amiri" w:hAnsi="Amiri" w:eastAsia="Amiri" w:cs="Amiri"/>
          <w:color w:val="111111"/>
          <w:sz w:val="28"/>
          <w:sz w:val="28"/>
          <w:szCs w:val="28"/>
          <w:rtl w:val="true"/>
          <w:lang w:bidi="ar-SA"/>
        </w:rPr>
        <w:t>لمّا اُتي مِنْهُ الخَبَر</w:t>
      </w:r>
    </w:p>
    <w:p>
      <w:pPr>
        <w:pStyle w:val="BookText"/>
        <w:rPr/>
      </w:pPr>
      <w:r>
        <w:rPr>
          <w:rFonts w:ascii="Amiri" w:hAnsi="Amiri" w:eastAsia="Amiri" w:cs="Amiri"/>
          <w:color w:val="111111"/>
          <w:sz w:val="28"/>
          <w:sz w:val="28"/>
          <w:szCs w:val="28"/>
          <w:rtl w:val="true"/>
          <w:lang w:bidi="ar-SA"/>
        </w:rPr>
        <w:t>فلأبْ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كينَّكَ حُرقَةً</w:t>
      </w:r>
    </w:p>
    <w:p>
      <w:pPr>
        <w:pStyle w:val="BookText"/>
        <w:rPr/>
      </w:pPr>
      <w:r>
        <w:rPr>
          <w:rFonts w:ascii="Amiri" w:hAnsi="Amiri" w:eastAsia="Amiri" w:cs="Amiri"/>
          <w:color w:val="111111"/>
          <w:sz w:val="28"/>
          <w:sz w:val="28"/>
          <w:szCs w:val="28"/>
          <w:rtl w:val="true"/>
          <w:lang w:bidi="ar-SA"/>
        </w:rPr>
        <w:t>عِنْدَ العِشاء وبالسَّحر</w:t>
      </w:r>
    </w:p>
    <w:p>
      <w:pPr>
        <w:pStyle w:val="BookText"/>
        <w:rPr/>
      </w:pPr>
      <w:r>
        <w:rPr>
          <w:rFonts w:ascii="Amiri" w:hAnsi="Amiri" w:eastAsia="Amiri" w:cs="Amiri"/>
          <w:color w:val="111111"/>
          <w:sz w:val="28"/>
          <w:sz w:val="28"/>
          <w:szCs w:val="28"/>
          <w:rtl w:val="true"/>
          <w:lang w:bidi="ar-SA"/>
        </w:rPr>
        <w:t>ولأبينَّك ما جَرى</w:t>
      </w:r>
    </w:p>
    <w:p>
      <w:pPr>
        <w:pStyle w:val="BookText"/>
        <w:rPr/>
      </w:pPr>
      <w:r>
        <w:rPr>
          <w:rFonts w:ascii="Amiri" w:hAnsi="Amiri" w:eastAsia="Amiri" w:cs="Amiri"/>
          <w:color w:val="111111"/>
          <w:sz w:val="28"/>
          <w:sz w:val="28"/>
          <w:szCs w:val="28"/>
          <w:rtl w:val="true"/>
          <w:lang w:bidi="ar-SA"/>
        </w:rPr>
        <w:t>عِرقٌ وما حمل الشَّجر</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اُمّ سلمة زوجة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نوح الجنّ منذ قبض الله النبيَّ إلاّ اللَّيلة، ولا أراني إلاّ وقد أصبت با بني،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الجنّيَّة منهم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عَينايّ فَانْهَمِلا بِجهْدٍ</w:t>
      </w:r>
    </w:p>
    <w:p>
      <w:pPr>
        <w:pStyle w:val="BookText"/>
        <w:rPr/>
      </w:pP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عَلى رَهْطٍ تُقُودُهُمُ المنايا</w:t>
      </w:r>
    </w:p>
    <w:p>
      <w:pPr>
        <w:pStyle w:val="BookText"/>
        <w:rPr/>
      </w:pPr>
      <w:r>
        <w:rPr>
          <w:rFonts w:ascii="Amiri" w:hAnsi="Amiri" w:eastAsia="Amiri" w:cs="Amiri"/>
          <w:color w:val="111111"/>
          <w:sz w:val="28"/>
          <w:sz w:val="28"/>
          <w:szCs w:val="28"/>
          <w:rtl w:val="true"/>
          <w:lang w:bidi="ar-SA"/>
        </w:rPr>
        <w:t>إلى مُتَجبِّرٍ نْ نَلِ عَد</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المفيد 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محفوظ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شيخ من بني تميم كان يسكن الرابية،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شعرنا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مساء ليلة عاشوراء، فإنّي جالس بالرابية، ومعي رجل من الحي فسمعنا هاتفاً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جئتكم حتى 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به</w:t>
      </w:r>
    </w:p>
    <w:p>
      <w:pPr>
        <w:pStyle w:val="BookText"/>
        <w:rPr/>
      </w:pPr>
      <w:r>
        <w:rPr>
          <w:rFonts w:ascii="Amiri" w:hAnsi="Amiri" w:eastAsia="Amiri" w:cs="Amiri"/>
          <w:color w:val="111111"/>
          <w:sz w:val="28"/>
          <w:sz w:val="28"/>
          <w:szCs w:val="28"/>
          <w:rtl w:val="true"/>
          <w:lang w:bidi="ar-SA"/>
        </w:rPr>
        <w:t>بالطف منعفرالخدين منحورا</w:t>
      </w:r>
    </w:p>
    <w:p>
      <w:pPr>
        <w:pStyle w:val="BookText"/>
        <w:rPr/>
      </w:pPr>
      <w:r>
        <w:rPr>
          <w:rFonts w:ascii="Amiri" w:hAnsi="Amiri" w:eastAsia="Amiri" w:cs="Amiri"/>
          <w:color w:val="111111"/>
          <w:sz w:val="28"/>
          <w:sz w:val="28"/>
          <w:szCs w:val="28"/>
          <w:rtl w:val="true"/>
          <w:lang w:bidi="ar-SA"/>
        </w:rPr>
        <w:t>وحوله فتية تدمى نحورهم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المصابيح يطفون الدجى نورا </w:t>
      </w:r>
    </w:p>
    <w:p>
      <w:pPr>
        <w:pStyle w:val="BookText"/>
        <w:rPr/>
      </w:pPr>
      <w:r>
        <w:rPr>
          <w:rFonts w:ascii="Amiri" w:hAnsi="Amiri" w:eastAsia="Amiri" w:cs="Amiri"/>
          <w:color w:val="111111"/>
          <w:sz w:val="28"/>
          <w:sz w:val="28"/>
          <w:szCs w:val="28"/>
          <w:rtl w:val="true"/>
          <w:lang w:bidi="ar-SA"/>
        </w:rPr>
        <w:t>وقد حثثت قلوصي</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أصادفهم</w:t>
      </w:r>
    </w:p>
    <w:p>
      <w:pPr>
        <w:pStyle w:val="BookText"/>
        <w:rPr/>
      </w:pPr>
      <w:r>
        <w:rPr>
          <w:rFonts w:ascii="IRNazanin" w:hAnsi="IRNazanin" w:eastAsia="IRNazanin"/>
          <w:color w:val="111111"/>
          <w:sz w:val="28"/>
          <w:sz w:val="28"/>
          <w:szCs w:val="28"/>
          <w:rtl w:val="true"/>
          <w:lang w:bidi="fa-IR"/>
        </w:rPr>
        <w:t>من قبل أن تتلاقى الحرّد الحورا</w:t>
      </w:r>
    </w:p>
    <w:p>
      <w:pPr>
        <w:pStyle w:val="BookText"/>
        <w:rPr/>
      </w:pPr>
      <w:r>
        <w:rPr>
          <w:rFonts w:ascii="Amiri" w:hAnsi="Amiri" w:eastAsia="Amiri" w:cs="Amiri"/>
          <w:color w:val="111111"/>
          <w:sz w:val="28"/>
          <w:sz w:val="28"/>
          <w:szCs w:val="28"/>
          <w:rtl w:val="true"/>
          <w:lang w:bidi="ar-SA"/>
        </w:rPr>
        <w:t>فعاقني قدر والله بالغه</w:t>
      </w:r>
    </w:p>
    <w:p>
      <w:pPr>
        <w:pStyle w:val="BookText"/>
        <w:rPr/>
      </w:pPr>
      <w:r>
        <w:rPr>
          <w:rFonts w:ascii="Amiri" w:hAnsi="Amiri" w:eastAsia="Amiri" w:cs="Amiri"/>
          <w:color w:val="111111"/>
          <w:sz w:val="28"/>
          <w:sz w:val="28"/>
          <w:szCs w:val="28"/>
          <w:rtl w:val="true"/>
          <w:lang w:bidi="ar-SA"/>
        </w:rPr>
        <w:t>وكان أمراً قضاهالله مقدورا</w:t>
      </w:r>
    </w:p>
    <w:p>
      <w:pPr>
        <w:pStyle w:val="BookText"/>
        <w:rPr/>
      </w:pPr>
      <w:r>
        <w:rPr>
          <w:rFonts w:ascii="Amiri" w:hAnsi="Amiri" w:eastAsia="Amiri" w:cs="Amiri"/>
          <w:color w:val="111111"/>
          <w:sz w:val="28"/>
          <w:sz w:val="28"/>
          <w:szCs w:val="28"/>
          <w:rtl w:val="true"/>
          <w:lang w:bidi="ar-SA"/>
        </w:rPr>
        <w:t>كان الحسين سراجاً يستضاء به</w:t>
      </w:r>
    </w:p>
    <w:p>
      <w:pPr>
        <w:pStyle w:val="BookText"/>
        <w:rPr/>
      </w:pPr>
      <w:r>
        <w:rPr>
          <w:rFonts w:ascii="Amiri" w:hAnsi="Amiri" w:eastAsia="Amiri" w:cs="Amiri"/>
          <w:color w:val="111111"/>
          <w:sz w:val="28"/>
          <w:sz w:val="28"/>
          <w:szCs w:val="28"/>
          <w:rtl w:val="true"/>
          <w:lang w:bidi="ar-SA"/>
        </w:rPr>
        <w:t>الله يعلم أني لم أقل زورا</w:t>
      </w:r>
    </w:p>
    <w:p>
      <w:pPr>
        <w:pStyle w:val="BookText"/>
        <w:rPr/>
      </w:pPr>
      <w:r>
        <w:rPr>
          <w:rFonts w:ascii="IRNazanin" w:hAnsi="IRNazanin" w:eastAsia="IRNazanin"/>
          <w:color w:val="111111"/>
          <w:sz w:val="28"/>
          <w:sz w:val="28"/>
          <w:szCs w:val="28"/>
          <w:rtl w:val="true"/>
          <w:lang w:bidi="fa-IR"/>
        </w:rPr>
        <w:t>صلى الإله على جسم تضمنه</w:t>
      </w:r>
    </w:p>
    <w:p>
      <w:pPr>
        <w:pStyle w:val="BookText"/>
        <w:rPr/>
      </w:pPr>
      <w:r>
        <w:rPr>
          <w:rFonts w:ascii="Amiri" w:hAnsi="Amiri" w:eastAsia="Amiri" w:cs="Amiri"/>
          <w:color w:val="111111"/>
          <w:sz w:val="28"/>
          <w:sz w:val="28"/>
          <w:szCs w:val="28"/>
          <w:rtl w:val="true"/>
          <w:lang w:bidi="ar-SA"/>
        </w:rPr>
        <w:t>قبر الحسين حليف الخير مقبورا</w:t>
      </w:r>
    </w:p>
    <w:p>
      <w:pPr>
        <w:pStyle w:val="BookText"/>
        <w:rPr/>
      </w:pPr>
      <w:r>
        <w:rPr>
          <w:rFonts w:ascii="Amiri" w:hAnsi="Amiri" w:eastAsia="Amiri" w:cs="Amiri"/>
          <w:color w:val="111111"/>
          <w:sz w:val="28"/>
          <w:sz w:val="28"/>
          <w:szCs w:val="28"/>
          <w:rtl w:val="true"/>
          <w:lang w:bidi="ar-SA"/>
        </w:rPr>
        <w:t>مجاوراً لرسول الله في غرف</w:t>
      </w:r>
    </w:p>
    <w:p>
      <w:pPr>
        <w:pStyle w:val="BookText"/>
        <w:rPr/>
      </w:pPr>
      <w:r>
        <w:rPr>
          <w:rFonts w:ascii="Amiri" w:hAnsi="Amiri" w:eastAsia="Amiri" w:cs="Amiri"/>
          <w:color w:val="111111"/>
          <w:sz w:val="28"/>
          <w:sz w:val="28"/>
          <w:szCs w:val="28"/>
          <w:rtl w:val="true"/>
          <w:lang w:bidi="ar-SA"/>
        </w:rPr>
        <w:t>وللوصي وللطيار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رورا</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وأبي من جن نصيبين</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عامرة من بلاد الجزيرة على جادة القوافل من الموصل إلي الشام، وفيها أربعون الف 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أردنا مؤازرة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ومواساته بأنفسنا، فانصرفنا من الحج فأصبناه قتيلاً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المفيد، محمد بن النعمان،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نقلها عنه كل من الطوسي في أماليه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الطوسي، محمد بن الحسن،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والمجلسي في بحاره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من ناحت عليه الجنّ في الأرض والطير في الهواء</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ابن شهرآشوب، محمد بن علي،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المناقب لأبن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جدّي، عن أمّه سُعدى بنت مالك الخزاعية أنّها سمعت نوح الجنّ علي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الشهيد يا شهيداً عمه</w:t>
      </w:r>
    </w:p>
    <w:p>
      <w:pPr>
        <w:pStyle w:val="BookText"/>
        <w:rPr/>
      </w:pPr>
      <w:r>
        <w:rPr>
          <w:rFonts w:ascii="Amiri" w:hAnsi="Amiri" w:eastAsia="Amiri" w:cs="Amiri"/>
          <w:color w:val="111111"/>
          <w:sz w:val="28"/>
          <w:sz w:val="28"/>
          <w:szCs w:val="28"/>
          <w:rtl w:val="true"/>
          <w:lang w:bidi="ar-SA"/>
        </w:rPr>
        <w:t>خير العمومة جعفر الطيار</w:t>
      </w:r>
    </w:p>
    <w:p>
      <w:pPr>
        <w:pStyle w:val="BookText"/>
        <w:rPr/>
      </w:pPr>
      <w:r>
        <w:rPr>
          <w:rFonts w:ascii="Amiri" w:hAnsi="Amiri" w:eastAsia="Amiri" w:cs="Amiri"/>
          <w:color w:val="111111"/>
          <w:sz w:val="28"/>
          <w:sz w:val="28"/>
          <w:szCs w:val="28"/>
          <w:rtl w:val="true"/>
          <w:lang w:bidi="ar-SA"/>
        </w:rPr>
        <w:t>عجباً لمصقول أصابك حدَّه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الوجه منك وقد علاك غبار </w:t>
      </w:r>
      <w:bookmarkStart w:id="577" w:name="pg10635_125092"/>
    </w:p>
    <w:p>
      <w:pPr>
        <w:pStyle w:val="BookText"/>
        <w:rPr/>
      </w:pPr>
      <w:bookmarkEnd w:id="577"/>
      <w:r>
        <w:rPr>
          <w:rFonts w:ascii="Amiri" w:hAnsi="Amiri" w:eastAsia="Amiri" w:cs="Amiri"/>
          <w:color w:val="111111"/>
          <w:sz w:val="28"/>
          <w:sz w:val="28"/>
          <w:szCs w:val="28"/>
          <w:rtl w:val="true"/>
          <w:lang w:bidi="ar-SA"/>
        </w:rPr>
        <w:t>إبانة بن بطّة أنّه سمع من نوحهم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عين جودي ولا تجمدي</w:t>
      </w:r>
    </w:p>
    <w:p>
      <w:pPr>
        <w:pStyle w:val="BookText"/>
        <w:rPr/>
      </w:pPr>
      <w:r>
        <w:rPr>
          <w:rFonts w:ascii="Amiri" w:hAnsi="Amiri" w:eastAsia="Amiri" w:cs="Amiri"/>
          <w:color w:val="111111"/>
          <w:sz w:val="28"/>
          <w:sz w:val="28"/>
          <w:szCs w:val="28"/>
          <w:rtl w:val="true"/>
          <w:lang w:bidi="ar-SA"/>
        </w:rPr>
        <w:t>وجودي على الهالك السيد</w:t>
      </w:r>
    </w:p>
    <w:p>
      <w:pPr>
        <w:pStyle w:val="BookText"/>
        <w:rPr/>
      </w:pPr>
      <w:r>
        <w:rPr>
          <w:rFonts w:ascii="Amiri" w:hAnsi="Amiri" w:eastAsia="Amiri" w:cs="Amiri"/>
          <w:color w:val="111111"/>
          <w:sz w:val="28"/>
          <w:sz w:val="28"/>
          <w:szCs w:val="28"/>
          <w:rtl w:val="true"/>
          <w:lang w:bidi="ar-SA"/>
        </w:rPr>
        <w:t>فبالطف أمسى صريعاً فقد</w:t>
      </w:r>
    </w:p>
    <w:p>
      <w:pPr>
        <w:pStyle w:val="BookText"/>
        <w:rPr/>
      </w:pPr>
      <w:r>
        <w:rPr>
          <w:rFonts w:ascii="Amiri" w:hAnsi="Amiri" w:eastAsia="Amiri" w:cs="Amiri"/>
          <w:color w:val="111111"/>
          <w:sz w:val="28"/>
          <w:sz w:val="28"/>
          <w:szCs w:val="28"/>
          <w:rtl w:val="true"/>
          <w:lang w:bidi="ar-SA"/>
        </w:rPr>
        <w:t>رزينا الغداة بأمر بدي</w:t>
      </w:r>
    </w:p>
    <w:p>
      <w:pPr>
        <w:pStyle w:val="BookText"/>
        <w:rPr/>
      </w:pPr>
      <w:r>
        <w:rPr>
          <w:rFonts w:ascii="IRNazanin" w:hAnsi="IRNazanin" w:eastAsia="IRNazanin"/>
          <w:color w:val="111111"/>
          <w:sz w:val="28"/>
          <w:sz w:val="28"/>
          <w:szCs w:val="28"/>
          <w:rtl w:val="true"/>
          <w:lang w:bidi="fa-IR"/>
        </w:rPr>
        <w:t>ومن نوحهم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 الجن يبكين من الحزن شجيات</w:t>
      </w:r>
    </w:p>
    <w:p>
      <w:pPr>
        <w:pStyle w:val="BookText"/>
        <w:rPr/>
      </w:pPr>
      <w:r>
        <w:rPr>
          <w:rFonts w:ascii="Amiri" w:hAnsi="Amiri" w:eastAsia="Amiri" w:cs="Amiri"/>
          <w:color w:val="111111"/>
          <w:sz w:val="28"/>
          <w:sz w:val="28"/>
          <w:szCs w:val="28"/>
          <w:rtl w:val="true"/>
          <w:lang w:bidi="ar-SA"/>
        </w:rPr>
        <w:t>ويسعدن بنوح للنساء</w:t>
      </w:r>
    </w:p>
    <w:p>
      <w:pPr>
        <w:pStyle w:val="BookText"/>
        <w:rPr/>
      </w:pPr>
      <w:r>
        <w:rPr>
          <w:rFonts w:ascii="Amiri" w:hAnsi="Amiri" w:eastAsia="Amiri" w:cs="Amiri"/>
          <w:color w:val="111111"/>
          <w:sz w:val="28"/>
          <w:sz w:val="28"/>
          <w:szCs w:val="28"/>
          <w:rtl w:val="true"/>
          <w:lang w:bidi="ar-SA"/>
        </w:rPr>
        <w:t>ويندبن حسيناً عظمت تلك الرزيات</w:t>
      </w:r>
    </w:p>
    <w:p>
      <w:pPr>
        <w:pStyle w:val="BookText"/>
        <w:rPr/>
      </w:pPr>
      <w:r>
        <w:rPr>
          <w:rFonts w:ascii="Amiri" w:hAnsi="Amiri" w:eastAsia="Amiri" w:cs="Amiri"/>
          <w:color w:val="111111"/>
          <w:sz w:val="28"/>
          <w:sz w:val="28"/>
          <w:szCs w:val="28"/>
          <w:rtl w:val="true"/>
          <w:lang w:bidi="ar-SA"/>
        </w:rPr>
        <w:t>ويلطمن خدوداً كالدنانير</w:t>
      </w:r>
    </w:p>
    <w:p>
      <w:pPr>
        <w:pStyle w:val="BookText"/>
        <w:rPr/>
      </w:pPr>
      <w:r>
        <w:rPr>
          <w:rFonts w:ascii="Amiri" w:hAnsi="Amiri" w:eastAsia="Amiri" w:cs="Amiri"/>
          <w:color w:val="111111"/>
          <w:sz w:val="28"/>
          <w:sz w:val="28"/>
          <w:szCs w:val="28"/>
          <w:rtl w:val="true"/>
          <w:lang w:bidi="ar-SA"/>
        </w:rPr>
        <w:t>ويلبسن ثياب السود بعد القصبيات</w:t>
      </w:r>
    </w:p>
    <w:p>
      <w:pPr>
        <w:pStyle w:val="BookText"/>
        <w:rPr/>
      </w:pPr>
      <w:r>
        <w:rPr>
          <w:rFonts w:ascii="IRNazanin" w:hAnsi="IRNazanin" w:eastAsia="IRNazanin"/>
          <w:color w:val="111111"/>
          <w:sz w:val="28"/>
          <w:sz w:val="28"/>
          <w:szCs w:val="28"/>
          <w:rtl w:val="true"/>
          <w:lang w:bidi="fa-IR"/>
        </w:rPr>
        <w:t>ومن نوحهم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احمرت الأرض من قتل الحسين</w:t>
      </w:r>
    </w:p>
    <w:p>
      <w:pPr>
        <w:pStyle w:val="BookText"/>
        <w:rPr/>
      </w:pPr>
      <w:r>
        <w:rPr>
          <w:rFonts w:ascii="Amiri" w:hAnsi="Amiri" w:eastAsia="Amiri" w:cs="Amiri"/>
          <w:color w:val="111111"/>
          <w:sz w:val="28"/>
          <w:sz w:val="28"/>
          <w:szCs w:val="28"/>
          <w:rtl w:val="true"/>
          <w:lang w:bidi="ar-SA"/>
        </w:rPr>
        <w:t>اخضر عند سقوطه الجونة العلق</w:t>
      </w:r>
    </w:p>
    <w:p>
      <w:pPr>
        <w:pStyle w:val="BookText"/>
        <w:rPr/>
      </w:pPr>
      <w:r>
        <w:rPr>
          <w:rFonts w:ascii="Amiri" w:hAnsi="Amiri" w:eastAsia="Amiri" w:cs="Amiri"/>
          <w:color w:val="111111"/>
          <w:sz w:val="28"/>
          <w:sz w:val="28"/>
          <w:szCs w:val="28"/>
          <w:rtl w:val="true"/>
          <w:lang w:bidi="ar-SA"/>
        </w:rPr>
        <w:t>كما يا ويل قاتله يا ويل قاتله</w:t>
      </w:r>
    </w:p>
    <w:p>
      <w:pPr>
        <w:pStyle w:val="BookText"/>
        <w:rPr/>
      </w:pPr>
      <w:r>
        <w:rPr>
          <w:rFonts w:ascii="Amiri" w:hAnsi="Amiri" w:eastAsia="Amiri" w:cs="Amiri"/>
          <w:color w:val="111111"/>
          <w:sz w:val="28"/>
          <w:sz w:val="28"/>
          <w:szCs w:val="28"/>
          <w:rtl w:val="true"/>
          <w:lang w:bidi="ar-SA"/>
        </w:rPr>
        <w:t>إفانه في شفير النار يحترق</w:t>
      </w:r>
    </w:p>
    <w:p>
      <w:pPr>
        <w:pStyle w:val="BookText"/>
        <w:rPr/>
      </w:pPr>
      <w:r>
        <w:rPr>
          <w:rFonts w:ascii="IRNazanin" w:hAnsi="IRNazanin" w:eastAsia="IRNazanin"/>
          <w:color w:val="111111"/>
          <w:sz w:val="28"/>
          <w:sz w:val="28"/>
          <w:szCs w:val="28"/>
          <w:rtl w:val="true"/>
          <w:lang w:bidi="fa-IR"/>
        </w:rPr>
        <w:t>ومن نوحهم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أبكي ابن فاطمة الذي</w:t>
      </w:r>
    </w:p>
    <w:p>
      <w:pPr>
        <w:pStyle w:val="BookText"/>
        <w:rPr/>
      </w:pPr>
      <w:r>
        <w:rPr>
          <w:rFonts w:ascii="IRNazanin" w:hAnsi="IRNazanin" w:eastAsia="IRNazanin"/>
          <w:color w:val="111111"/>
          <w:sz w:val="28"/>
          <w:sz w:val="28"/>
          <w:szCs w:val="28"/>
          <w:rtl w:val="true"/>
          <w:lang w:bidi="fa-IR"/>
        </w:rPr>
        <w:t>من قتله شاب الشعر</w:t>
      </w:r>
    </w:p>
    <w:p>
      <w:pPr>
        <w:pStyle w:val="BookText"/>
        <w:rPr/>
      </w:pPr>
      <w:r>
        <w:rPr>
          <w:rFonts w:ascii="IRNazanin" w:hAnsi="IRNazanin" w:eastAsia="IRNazanin"/>
          <w:color w:val="111111"/>
          <w:sz w:val="28"/>
          <w:sz w:val="28"/>
          <w:szCs w:val="28"/>
          <w:rtl w:val="true"/>
          <w:lang w:bidi="fa-IR"/>
        </w:rPr>
        <w:t>ولقتله زلزلتم</w:t>
      </w:r>
    </w:p>
    <w:p>
      <w:pPr>
        <w:pStyle w:val="BookText"/>
        <w:rPr/>
      </w:pPr>
      <w:r>
        <w:rPr>
          <w:rFonts w:ascii="IRNazanin" w:hAnsi="IRNazanin" w:eastAsia="IRNazanin"/>
          <w:color w:val="111111"/>
          <w:sz w:val="28"/>
          <w:sz w:val="28"/>
          <w:szCs w:val="28"/>
          <w:rtl w:val="true"/>
          <w:lang w:bidi="fa-IR"/>
        </w:rPr>
        <w:t>ولقتله خسف القمر</w:t>
      </w:r>
    </w:p>
    <w:p>
      <w:pPr>
        <w:pStyle w:val="BookText"/>
        <w:rPr/>
      </w:pPr>
      <w:r>
        <w:rPr>
          <w:rFonts w:ascii="IRNazanin" w:hAnsi="IRNazanin" w:eastAsia="IRNazanin"/>
          <w:color w:val="111111"/>
          <w:sz w:val="28"/>
          <w:sz w:val="28"/>
          <w:szCs w:val="28"/>
          <w:rtl w:val="true"/>
          <w:lang w:bidi="fa-IR"/>
        </w:rPr>
        <w:t>وسمع نوح جن قصدوه لمؤازرته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جئتكم حتى 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بالطف منعفر الخدين منح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1365720_372815092"/>
      <w:bookmarkStart w:id="579" w:name="_Toc220"/>
      <w:bookmarkEnd w:id="578"/>
      <w:r>
        <w:rPr>
          <w:rtl w:val="true"/>
        </w:rPr>
        <w:t>الجهة الرابعة</w:t>
      </w:r>
      <w:r>
        <w:rPr>
          <w:rtl w:val="true"/>
        </w:rPr>
        <w:t xml:space="preserve">: </w:t>
      </w:r>
      <w:r>
        <w:rPr>
          <w:rtl w:val="true"/>
        </w:rPr>
        <w:t>خروج يد من حديد</w:t>
      </w:r>
      <w:bookmarkEnd w:id="57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محمّد بن أحمد بن سهل </w:t>
      </w:r>
      <w:bookmarkStart w:id="580" w:name="pg10635_125093"/>
    </w:p>
    <w:p>
      <w:pPr>
        <w:pStyle w:val="BookText"/>
        <w:rPr/>
      </w:pPr>
      <w:bookmarkEnd w:id="580"/>
      <w:r>
        <w:rPr>
          <w:rFonts w:ascii="Amiri" w:hAnsi="Amiri" w:eastAsia="Amiri" w:cs="Amiri"/>
          <w:color w:val="111111"/>
          <w:sz w:val="28"/>
          <w:sz w:val="28"/>
          <w:szCs w:val="28"/>
          <w:rtl w:val="true"/>
          <w:lang w:bidi="ar-SA"/>
        </w:rPr>
        <w:t>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عبد الواحد بن عبد العزيز التميمي، حدثنا القاضي أبو بكر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الجعابي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 بن منصور بنعمار،</w:t>
      </w:r>
    </w:p>
    <w:p>
      <w:pPr>
        <w:pStyle w:val="BookText"/>
        <w:rPr/>
      </w:pPr>
      <w:r>
        <w:rPr>
          <w:rFonts w:ascii="IRNazanin" w:hAnsi="IRNazanin" w:eastAsia="IRNazanin"/>
          <w:color w:val="111111"/>
          <w:sz w:val="28"/>
          <w:sz w:val="28"/>
          <w:szCs w:val="28"/>
          <w:rtl w:val="true"/>
          <w:lang w:bidi="fa-IR"/>
        </w:rPr>
        <w:t>حدثنا أبي، عن أبي لهيعة عن أبي قبيل،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الرأس وأسرّوا به، فلما صار الليل قعدوا يشربون ويتيمون بالرأس، فخرجت عليهم كفٌّ من حائط فيها قلم من حديد وكتبت سطراً بدم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أُمةً قتلت حسيناً</w:t>
      </w:r>
    </w:p>
    <w:p>
      <w:pPr>
        <w:pStyle w:val="BookText"/>
        <w:rPr/>
      </w:pPr>
      <w:r>
        <w:rPr>
          <w:rFonts w:ascii="Amiri" w:hAnsi="Amiri" w:eastAsia="Amiri" w:cs="Amiri"/>
          <w:color w:val="111111"/>
          <w:sz w:val="28"/>
          <w:sz w:val="28"/>
          <w:szCs w:val="28"/>
          <w:rtl w:val="true"/>
          <w:lang w:bidi="ar-SA"/>
        </w:rPr>
        <w:t>شفاعة جدّه يوم الحساب</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ابن شهرآشوب، محمد بن علي،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1365722_372815092"/>
      <w:bookmarkStart w:id="582" w:name="_Toc221"/>
      <w:bookmarkEnd w:id="581"/>
      <w:r>
        <w:rPr>
          <w:rtl w:val="true"/>
        </w:rPr>
        <w:t>الجهة الخامسة</w:t>
      </w:r>
      <w:r>
        <w:rPr>
          <w:rtl w:val="true"/>
        </w:rPr>
        <w:t xml:space="preserve">: </w:t>
      </w:r>
      <w:r>
        <w:rPr>
          <w:rtl w:val="true"/>
        </w:rPr>
        <w:t>الروايات الجامعة لجملة من مظاهر الغضب الإلهي العظيمة لمقتل سيّد الشهداء</w:t>
      </w:r>
      <w:r>
        <w:rPr>
          <w:rtl w:val="true"/>
        </w:rPr>
        <w:t>(</w:t>
      </w:r>
      <w:r>
        <w:rPr>
          <w:rtl w:val="true"/>
        </w:rPr>
        <w:t>علیه السلام</w:t>
      </w:r>
      <w:r>
        <w:rPr>
          <w:rtl w:val="true"/>
        </w:rPr>
        <w:t>)</w:t>
      </w:r>
      <w:bookmarkEnd w:id="582"/>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عُروة بن الزبير،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أباذرٍ وهو يومئذٍ قد أخرجهُ عثمان إلى الربذة،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أبشر، فإنَّ هذا قليل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هذا، ولكن كيف أنتم إذا قتل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ذبحاً، والله، لا يكون في الإسلام بعد قتل الخليفة أعظم قتلاً منه، وإن الله سَيسلُّ سيفه على هذه الأُمّة، لا يغمده أبداً، ويبعث قائماً من ذرّيته فينتقم من النّاس، وإنّكم لو تعلمون ما يدخل على أهل البحار وسكّان الجبال في الغِياض والآكام وأهل السَّماء من قتله، لبَكيتم والله حتّى تزْهقَ أنفسُكم، وما مِن سَماءٍ يمرُّ به رُوح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فزع له سبعونَ ألف مَلَكَ، يقومون قياماً، ترعد مفاصِلُهم إلى يوم القيامة، وما مِن سَحابة تَمرُّ وتَرعَد وتَبرَق إلّا لعنتْ قاتلَه، وما مِن يومٍ إلّا ويعرَض روحُه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فيلتقيان</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نصر، عن رجل من أهل بيت المقدس، أنّهقال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لقد عرفنا أهل بيت المَقْدِس ونواحيها عشيّةَ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رَفعنا حجراً ولا مَدَراً ولا صخراً إلّا ورأينا تحتها دَماً عَبيطاً يغلي، واحمرَّت الحيطان كالعلق، ومطر ثلاثة أيّام دَماً عَبيطاً، وسمعنا منادياً ينادي في جوف الليل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أَتَرْجُو اُمَّةٌ قَتَلَتْ حُسَيْناً</w:t>
      </w:r>
    </w:p>
    <w:p>
      <w:pPr>
        <w:pStyle w:val="BookText"/>
        <w:rPr/>
      </w:pP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مَعاذَ اللهِ لا نِلْتُمْ يَقيناً</w:t>
      </w:r>
    </w:p>
    <w:p>
      <w:pPr>
        <w:pStyle w:val="BookText"/>
        <w:rPr/>
      </w:pPr>
      <w:r>
        <w:rPr>
          <w:rFonts w:ascii="Amiri" w:hAnsi="Amiri" w:eastAsia="Amiri" w:cs="Amiri"/>
          <w:color w:val="111111"/>
          <w:sz w:val="28"/>
          <w:sz w:val="28"/>
          <w:szCs w:val="28"/>
          <w:rtl w:val="true"/>
          <w:lang w:bidi="ar-SA"/>
        </w:rPr>
        <w:t>شَفاعةَ أحْمَدَ وَأبي تُرابِ</w:t>
      </w:r>
    </w:p>
    <w:p>
      <w:pPr>
        <w:pStyle w:val="BookText"/>
        <w:rPr/>
      </w:pPr>
      <w:r>
        <w:rPr>
          <w:rFonts w:ascii="Amiri" w:hAnsi="Amiri" w:eastAsia="Amiri" w:cs="Amiri"/>
          <w:color w:val="111111"/>
          <w:sz w:val="28"/>
          <w:sz w:val="28"/>
          <w:szCs w:val="28"/>
          <w:rtl w:val="true"/>
          <w:lang w:bidi="ar-SA"/>
        </w:rPr>
        <w:t>قَتَلْتُمْ خَيْرَمَنْ رَكبَ الْمَطايا</w:t>
      </w:r>
    </w:p>
    <w:p>
      <w:pPr>
        <w:pStyle w:val="BookText"/>
        <w:rPr/>
      </w:pPr>
      <w:r>
        <w:rPr>
          <w:rFonts w:ascii="Amiri" w:hAnsi="Amiri" w:eastAsia="Amiri" w:cs="Amiri"/>
          <w:color w:val="111111"/>
          <w:sz w:val="28"/>
          <w:sz w:val="28"/>
          <w:szCs w:val="28"/>
          <w:rtl w:val="true"/>
          <w:lang w:bidi="ar-SA"/>
        </w:rPr>
        <w:t>وَخَيْرَ الشَّي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طَرّاً وَالشَّبابِ</w:t>
      </w:r>
    </w:p>
    <w:p>
      <w:pPr>
        <w:pStyle w:val="BookText"/>
        <w:rPr/>
      </w:pPr>
      <w:r>
        <w:rPr>
          <w:rFonts w:ascii="Amiri" w:hAnsi="Amiri" w:eastAsia="Amiri" w:cs="Amiri"/>
          <w:color w:val="111111"/>
          <w:sz w:val="28"/>
          <w:sz w:val="28"/>
          <w:szCs w:val="28"/>
          <w:rtl w:val="true"/>
          <w:lang w:bidi="ar-SA"/>
        </w:rPr>
        <w:t>وانكسفت الشَّمس ثلاثة أيّام، ثمَّ تجلّت عنها وانشبكت النُّجوم، فلمّا كان مِن الغَد أُرجفنا بقتله، فلم يأت علينا كثير شيءٍ حتّى نعي إلينا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علل الشرائع والأمالي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جبلة المكية،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ميثم التمار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لتقتل هذه الأمة ابن بنت نبيها في المحرّم لعشر يمضين منه، وليتخذن أعداء الله ذلك اليوم بركة، إنّ ذلك لكائن، قد سبق في علم الله تعالي ذكره، أعلم ذلك بعهد عهده إليَّ مولاي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أخبرني أنّه يبكي عليه كل شئ حتّى الوحوش في الفلوات، والحيتان في البحر، والطير في السماء، ويبكي عليه الشمس والقمر والنجوم والسماء، وحملة العرش، وتمطر السماء دماً ورماداً،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لعنة الله علي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وجبت على المشركين الذين يجعلون مع الله إلهاً آخر، وكما وجبت على اليهود والنصاري والمجوس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فكيفتتخذ الناس ذلك اليوم الذي قتل فيه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بركة؟ فبكى ميثم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يزعمون لحديث يضعونه أنّه اليوم الذي تاب الله فيه علي آدم، وإنّما تاب الله على آدم في ذي الحجة، ويزعمون أنّه اليوم الذي قبل الله فيه توبة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توبته في ذي الحجة، ويزعمون أنّه اليوم الذي أخرج الله فيه يونس من بطن الحوت، وإنّما أخرج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من بطن الحوت في ذي الحجة، ويزعمون أنّه اليوم الذي استوت فيه سفينة نوح على الجودي، وإنّما استوت على الجودي في يوم الثامن‌عشر من ذي الحجة، ويزعمون أنّه اليوم الذي فلق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البحر لبني إسرائيل وإنّما كان ذلك في الربيع‌الاول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جبلة، اعلمي أنّ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الشهداء يوم القيامة، ولأصحابه على ساير الشهداء درجة، يا جبلة، إذا نظرت إلى الشمس حمراء كأنه دم عبيط، فاعلمي أنّ سيدالشهداء الحسين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ذات يوم، فرأيت الشمس على الحيطان كأنها الملاحف المعصفرة، فصحت حينئذ وبكيت،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قتل سيدنا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بحار الأنوار، نقلاً عن بعض كتب المناقب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يعقوب بن سفيان، عن أيوب بن محمّد الرقي، عن سلام بن سليمان الثقفي، عن زيد بن عمروالكنّدي، عن اُمّ حيان،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أظلمت علينا ثلاثاً، ولم يمسّ أحد من زعفرانهم شيئاً فجعله على وجهه الاّ احترق، ولم يقلب حجر بيت المقدس إلّا أصبح تحته دماً عبيطاً</w:t>
      </w:r>
      <w:r>
        <w:rPr>
          <w:rFonts w:eastAsia="IRNazanin" w:cs="IRNazanin"/>
          <w:color w:val="111111"/>
          <w:sz w:val="28"/>
          <w:szCs w:val="28"/>
          <w:rtl w:val="true"/>
          <w:lang w:bidi="fa-IR"/>
        </w:rPr>
        <w:t>»(</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الحضرمية إمرأة خولي بن يزيد الأصبحي،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خولي رأس الحسين تحت إجانة في الدار، فوالله مازلت أنظر إلى نور يسطع مثل العمود من السماء الى الإجانة، ورأيت طيراً يرفرف حولها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583" w:name="pg10635_125096"/>
    </w:p>
    <w:p>
      <w:pPr>
        <w:pStyle w:val="Heading3"/>
        <w:numPr>
          <w:ilvl w:val="2"/>
          <w:numId w:val="1"/>
        </w:numPr>
        <w:rPr/>
      </w:pPr>
      <w:bookmarkStart w:id="584" w:name="__RefHeading___Toc1365724_372815092"/>
      <w:bookmarkStart w:id="585" w:name="_Toc222"/>
      <w:bookmarkEnd w:id="583"/>
      <w:bookmarkEnd w:id="584"/>
      <w:r>
        <w:rPr>
          <w:rtl w:val="true"/>
        </w:rPr>
        <w:t>خلاصة الفصل الثالث</w:t>
      </w:r>
      <w:bookmarkEnd w:id="585"/>
    </w:p>
    <w:p>
      <w:pPr>
        <w:pStyle w:val="BookText"/>
        <w:rPr/>
      </w:pPr>
      <w:r>
        <w:rPr>
          <w:rFonts w:ascii="IRNazanin" w:hAnsi="IRNazanin" w:eastAsia="IRNazanin"/>
          <w:color w:val="111111"/>
          <w:sz w:val="28"/>
          <w:sz w:val="28"/>
          <w:szCs w:val="28"/>
          <w:rtl w:val="true"/>
          <w:lang w:bidi="fa-IR"/>
        </w:rPr>
        <w:t>المحصل من هذا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جملة من مظاهر 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الشيعة،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سماوية، والتي منها المظاهر الكونيّة كبكاء السماء، ومكوثها كالعلقة، وكسوف الشمس وغيرها، ومنها غير الكونيّة كبكاء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هناك مظاهر أرضية، كالتي ظهرت في الجمادات كوجود الدم تحت الحجر، وما ظهر في الجبال والبحار وكالتي ظهرت في الناس والحيوانات والنباتات وما على 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تمّت الإشارة إلى الروايات الجامعة لمختلف الظاهروالآثار الاعجازية لمقتل سيد الشهداء في أحاديث الشيعة</w:t>
      </w:r>
      <w:r>
        <w:rPr>
          <w:rFonts w:eastAsia="Amiri" w:cs="Amiri" w:ascii="Amiri" w:hAnsi="Amiri"/>
          <w:color w:val="111111"/>
          <w:sz w:val="28"/>
          <w:szCs w:val="28"/>
          <w:rtl w:val="true"/>
          <w:lang w:bidi="ar-SA"/>
        </w:rPr>
        <w:t xml:space="preserve">. </w:t>
      </w:r>
      <w:bookmarkStart w:id="586" w:name="pg10635_125097"/>
    </w:p>
    <w:p>
      <w:pPr>
        <w:pStyle w:val="Heading2"/>
        <w:numPr>
          <w:ilvl w:val="1"/>
          <w:numId w:val="1"/>
        </w:numPr>
        <w:rPr/>
      </w:pPr>
      <w:bookmarkStart w:id="587" w:name="__RefHeading___Toc1365726_372815092"/>
      <w:bookmarkStart w:id="588" w:name="_Toc223"/>
      <w:bookmarkEnd w:id="586"/>
      <w:bookmarkEnd w:id="587"/>
      <w:r>
        <w:rPr>
          <w:rtl w:val="true"/>
        </w:rPr>
        <w:t>الفصل الرابع</w:t>
      </w:r>
      <w:r>
        <w:rPr>
          <w:rtl w:val="true"/>
        </w:rPr>
        <w:t>:</w:t>
      </w:r>
      <w:r>
        <w:rPr>
          <w:rtl w:val="true"/>
        </w:rPr>
        <w:t>جوانب الاتفاق والاختلاف في أحاديث الفريقين</w:t>
      </w:r>
      <w:bookmarkEnd w:id="588"/>
    </w:p>
    <w:p>
      <w:pPr>
        <w:pStyle w:val="Heading3"/>
        <w:numPr>
          <w:ilvl w:val="2"/>
          <w:numId w:val="1"/>
        </w:numPr>
        <w:rPr/>
      </w:pPr>
      <w:bookmarkStart w:id="589" w:name="__RefHeading___Toc1365728_372815092"/>
      <w:bookmarkStart w:id="590" w:name="_Toc224"/>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لتجليات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 الاتفاقيّة في أحاديث الفريقين لتجلّيات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 الخلافية في أحاديث الفريقين لتجلّيات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1" w:name="pg10635_125099"/>
      <w:bookmarkStart w:id="592" w:name="pg10635_125099"/>
      <w:bookmarkEnd w:id="592"/>
    </w:p>
    <w:p>
      <w:pPr>
        <w:pStyle w:val="Heading3"/>
        <w:numPr>
          <w:ilvl w:val="2"/>
          <w:numId w:val="1"/>
        </w:numPr>
        <w:rPr/>
      </w:pPr>
      <w:bookmarkStart w:id="593" w:name="pg10635_125099"/>
      <w:bookmarkStart w:id="594" w:name="__RefHeading___Toc1365730_372815092"/>
      <w:bookmarkStart w:id="595" w:name="_Toc225"/>
      <w:bookmarkEnd w:id="593"/>
      <w:bookmarkEnd w:id="594"/>
      <w:r>
        <w:rPr>
          <w:rtl w:val="true"/>
        </w:rPr>
        <w:t>توطئة</w:t>
      </w:r>
      <w:bookmarkEnd w:id="595"/>
    </w:p>
    <w:p>
      <w:pPr>
        <w:pStyle w:val="BookText"/>
        <w:rPr/>
      </w:pPr>
      <w:r>
        <w:rPr>
          <w:rFonts w:ascii="IRNazanin" w:hAnsi="IRNazanin" w:eastAsia="IRNazanin"/>
          <w:color w:val="111111"/>
          <w:sz w:val="28"/>
          <w:sz w:val="28"/>
          <w:szCs w:val="28"/>
          <w:rtl w:val="true"/>
          <w:lang w:bidi="fa-IR"/>
        </w:rPr>
        <w:t>بعد ما بيّنا التجلّيات الإلهية في مصادر الفريقين لمقتل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نشرع في هذا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بلطف من الله وتوفيقه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بتبويب الأحاديث المتفقة والمختلفة بين الفريقين، وهذا ما سيسهل الوصول إلى النتيجة بشكل أسرع وأوسع للباحث أو الكاتب أو المطالع دون عناء إن شاء الله تعالى</w:t>
      </w:r>
      <w:r>
        <w:rPr>
          <w:rFonts w:eastAsia="IRNazanin" w:cs="IRNazanin"/>
          <w:color w:val="111111"/>
          <w:sz w:val="28"/>
          <w:szCs w:val="28"/>
          <w:rtl w:val="true"/>
          <w:lang w:bidi="fa-IR"/>
        </w:rPr>
        <w:t>.</w:t>
      </w:r>
    </w:p>
    <w:p>
      <w:pPr>
        <w:pStyle w:val="Heading3"/>
        <w:numPr>
          <w:ilvl w:val="2"/>
          <w:numId w:val="1"/>
        </w:numPr>
        <w:rPr/>
      </w:pPr>
      <w:bookmarkStart w:id="596" w:name="__RefHeading___Toc1365732_372815092"/>
      <w:bookmarkStart w:id="597" w:name="_Toc226"/>
      <w:bookmarkEnd w:id="596"/>
      <w:r>
        <w:rPr>
          <w:rtl w:val="true"/>
        </w:rPr>
        <w:t>المبحث الأوَّل</w:t>
      </w:r>
      <w:r>
        <w:rPr>
          <w:rtl w:val="true"/>
        </w:rPr>
        <w:t>:</w:t>
      </w:r>
      <w:r>
        <w:rPr>
          <w:rtl w:val="true"/>
        </w:rPr>
        <w:t>الجوانب الاتفاقية في أحاديث الفريقين لتجلّيات الغضب الإلهي لمقتل سيّد الشهداء</w:t>
      </w:r>
      <w:r>
        <w:rPr>
          <w:rtl w:val="true"/>
        </w:rPr>
        <w:t>(</w:t>
      </w:r>
      <w:r>
        <w:rPr>
          <w:rtl w:val="true"/>
        </w:rPr>
        <w:t>علیه السلام</w:t>
      </w:r>
      <w:r>
        <w:rPr>
          <w:rtl w:val="true"/>
        </w:rPr>
        <w:t>)</w:t>
      </w:r>
      <w:bookmarkEnd w:id="597"/>
    </w:p>
    <w:p>
      <w:pPr>
        <w:pStyle w:val="Heading4"/>
        <w:numPr>
          <w:ilvl w:val="3"/>
          <w:numId w:val="1"/>
        </w:numPr>
        <w:rPr/>
      </w:pPr>
      <w:bookmarkStart w:id="598" w:name="__RefHeading___Toc1365734_372815092"/>
      <w:bookmarkStart w:id="599" w:name="_Toc227"/>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في هذا المبحث نشير إلى الجوانب الاتفاقيّة عند السنّة والشيعة في تجلّيات الغضب الإلهي لمقتل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السماويّة منها والأرضية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الاطلاع على المصادر التي تقدمت في طيات المباحث السابقة والتي تناولت مظاهر تجلّيات الغضب عند الفريقين، نجد أن المصادر التی تناولت هذا الأمر عند السنة أكثر من المصادر الشيعية؛ وذلك لأن ظروفهم كانت مهيئة للكتابة والتدوين وإن كانت الأقلام في ذلك الزمان هي أقلام السلطة الحاكمة التي عمدت إلى إخفاء كرامات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بخلاف الظروف التي عاشها الشيعة الذين تعرّضوا إلى القتلوالتشريد والاضطهاد الفكري والجسدي، </w:t>
      </w:r>
      <w:bookmarkStart w:id="600" w:name="pg10635_125100"/>
    </w:p>
    <w:p>
      <w:pPr>
        <w:pStyle w:val="BookText"/>
        <w:rPr/>
      </w:pPr>
      <w:bookmarkEnd w:id="600"/>
      <w:r>
        <w:rPr>
          <w:rFonts w:ascii="Amiri" w:hAnsi="Amiri" w:eastAsia="Amiri" w:cs="Amiri"/>
          <w:color w:val="111111"/>
          <w:sz w:val="28"/>
          <w:sz w:val="28"/>
          <w:szCs w:val="28"/>
          <w:rtl w:val="true"/>
          <w:lang w:bidi="ar-SA"/>
        </w:rPr>
        <w:t>وحرق لكتبهم من قِبل الظلمة والطواغيت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بيان لأهم الجوانب الاتفاقية في المسألة، وذلك في ضمن مطلبين وبالنحو التالي</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365736_372815092"/>
      <w:bookmarkStart w:id="602" w:name="_Toc228"/>
      <w:bookmarkEnd w:id="601"/>
      <w:r>
        <w:rPr>
          <w:rtl w:val="true"/>
        </w:rPr>
        <w:t>المطلب الأوّل</w:t>
      </w:r>
      <w:r>
        <w:rPr>
          <w:rtl w:val="true"/>
        </w:rPr>
        <w:t xml:space="preserve">: </w:t>
      </w:r>
      <w:r>
        <w:rPr>
          <w:rtl w:val="true"/>
        </w:rPr>
        <w:t>الجوانب الاتفاقيّة في التجلّيات السماوية للغضب الإلهي</w:t>
      </w:r>
      <w:bookmarkEnd w:id="602"/>
    </w:p>
    <w:p>
      <w:pPr>
        <w:pStyle w:val="Heading5"/>
        <w:numPr>
          <w:ilvl w:val="4"/>
          <w:numId w:val="1"/>
        </w:numPr>
        <w:rPr/>
      </w:pPr>
      <w:bookmarkStart w:id="603" w:name="__RefHeading___Toc1365738_372815092"/>
      <w:bookmarkStart w:id="604" w:name="_Toc229"/>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نتعرض في هذا المطلب إلى أهم الجهات الاتفاقية في أحاديث الفريقين، وسيكون البحث على النحو التالي</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365740_372815092"/>
      <w:bookmarkStart w:id="606" w:name="_Toc230"/>
      <w:bookmarkEnd w:id="605"/>
      <w:r>
        <w:rPr>
          <w:rtl w:val="true"/>
        </w:rPr>
        <w:t>الجهة الأولى</w:t>
      </w:r>
      <w:r>
        <w:rPr>
          <w:rtl w:val="true"/>
        </w:rPr>
        <w:t xml:space="preserve">: </w:t>
      </w:r>
      <w:r>
        <w:rPr>
          <w:rtl w:val="true"/>
        </w:rPr>
        <w:t>ما جاء في معنى بكاء السماء</w:t>
      </w:r>
      <w:bookmarkEnd w:id="606"/>
    </w:p>
    <w:p>
      <w:pPr>
        <w:pStyle w:val="BookText"/>
        <w:rPr/>
      </w:pPr>
      <w:r>
        <w:rPr>
          <w:rFonts w:ascii="IRNazanin" w:hAnsi="IRNazanin" w:eastAsia="IRNazanin"/>
          <w:color w:val="111111"/>
          <w:sz w:val="28"/>
          <w:sz w:val="28"/>
          <w:szCs w:val="28"/>
          <w:rtl w:val="true"/>
          <w:lang w:bidi="fa-IR"/>
        </w:rPr>
        <w:t>اتفق مجموعة كل من علماء الشيعة والسنة على أن المراد من بكاء السماء هي حمرتها عند طلوع الشمس ومغيبها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 ذلك من كتب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تفسير القرطبي،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قرة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بكت السماء على أحد إلا على يحيى بن زكريا والحسين بن علي، وحمرتها بكاؤها</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القرطبي، محمد بن أحمد، 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الذين أشاروا إلى معنى بكاء السماء من كبار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الزرندي الحنفي في نظم درر السمطين، والسيوطي في الدر المنثور، وابن الجوزي في تذكرة الخواص، وابن كثير في التفسير، والإسفراييني في نور العين، والخوارزمي في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الزرندي الحنفي، شمس الدين محمد، 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السيوطي، جلال الدين،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ابن الجوزي، عبد الرحمن،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ابن كثير، إسماعيل، 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الإسفراييني، أبو إسحاق، نور العين في مشهد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الخوارزمي، مقتل الحسين،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من كتب الشیعة ما جاء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عبدالله بن هلال،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السماء بكت على الحسين بن علي ويحيى </w:t>
      </w:r>
      <w:bookmarkStart w:id="607" w:name="pg10635_125101"/>
    </w:p>
    <w:p>
      <w:pPr>
        <w:pStyle w:val="BookText"/>
        <w:rPr/>
      </w:pPr>
      <w:bookmarkEnd w:id="607"/>
      <w:r>
        <w:rPr>
          <w:rFonts w:ascii="Amiri" w:hAnsi="Amiri" w:eastAsia="Amiri" w:cs="Amiri"/>
          <w:color w:val="111111"/>
          <w:sz w:val="28"/>
          <w:sz w:val="28"/>
          <w:szCs w:val="28"/>
          <w:rtl w:val="true"/>
          <w:lang w:bidi="ar-SA"/>
        </w:rPr>
        <w:t>ابن زكريا، ولم تبك على أحد غيرهما،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بكاؤها؟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مكثوا أربعين يوماً تطلع الشمس بحمرة وتغرب بحمرة،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بكاؤها؟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الذين أشاروا إلى معنى بكاء السماء من كبار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في كامل الزيارات، والمفيد في الإرشاد، والطوسي في التبيان، والراوندي في القصص، وابن شهر آشوب في المناقب، والمجلسي في البحار، والقاضي النعمان في شرح الأخبار</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المفيد، محمد بن نعمان،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الطوسي، محمد بن الحسن،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الراوندي، قطب الدين سعيد، قصص الأنبياءالالالراوندي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ابن شهرآشوب، محمد بن علي،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القاضي النعمان، النعمان بن محمد،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365742_372815092"/>
      <w:bookmarkStart w:id="609" w:name="_Toc231"/>
      <w:bookmarkEnd w:id="608"/>
      <w:r>
        <w:rPr>
          <w:rtl w:val="true"/>
        </w:rPr>
        <w:t>الجهة الثانية</w:t>
      </w:r>
      <w:r>
        <w:rPr>
          <w:rtl w:val="true"/>
        </w:rPr>
        <w:t xml:space="preserve">: </w:t>
      </w:r>
      <w:r>
        <w:rPr>
          <w:rtl w:val="true"/>
        </w:rPr>
        <w:t>ما جاء في مطر السماء دماً</w:t>
      </w:r>
      <w:bookmarkEnd w:id="609"/>
    </w:p>
    <w:p>
      <w:pPr>
        <w:pStyle w:val="BookText"/>
        <w:rPr/>
      </w:pPr>
      <w:r>
        <w:rPr>
          <w:rFonts w:ascii="IRNazanin" w:hAnsi="IRNazanin" w:eastAsia="IRNazanin"/>
          <w:color w:val="111111"/>
          <w:sz w:val="28"/>
          <w:sz w:val="28"/>
          <w:szCs w:val="28"/>
          <w:rtl w:val="true"/>
          <w:lang w:bidi="fa-IR"/>
        </w:rPr>
        <w:t>اتفق علماء الشيعة والسنة بأن السماء مطرت دماً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بعض الشواهد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ذلك من كتب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ذخائر العقبى للطبري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نعيم الحافظ في كتاب دلائل النبوة عن نضرة الأزدية،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أمطرت السماء دماً، فأصبحنا وجبابنا وجرارنا مملوءة دماً</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 السماء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مجموعةمن كبار علماء السنّة،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في طبقاته، والبلاذري في أنساب الأشراف، والشامي في سبل الهدى والرشاد، والطبري في ذخائر العقبى، وابن عساكر في تاريخ دمشق وترجمة الإمام الحسين، والمزي في تهذيب الكمال، والقندوزي في ينابيع المودة، وابن حجر في الصواعق </w:t>
      </w:r>
    </w:p>
    <w:p>
      <w:pPr>
        <w:pStyle w:val="BookText"/>
        <w:rPr/>
      </w:pPr>
      <w:r>
        <w:rPr>
          <w:rFonts w:ascii="Amiri" w:hAnsi="Amiri" w:eastAsia="Amiri" w:cs="Amiri"/>
          <w:color w:val="111111"/>
          <w:sz w:val="28"/>
          <w:sz w:val="28"/>
          <w:szCs w:val="28"/>
          <w:rtl w:val="true"/>
          <w:lang w:bidi="ar-SA"/>
        </w:rPr>
        <w:t>المحرقة، والسيوطي في الخصائص الكبرى، وابن الدمشقي في جواهر المطالب، والثعلبي في الكشف والبيان، والدولابي في الذرية الطاهرة، والذهبي في سير أعلام النبلاء وابن العديم في بغية الطالب</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مثال ذلك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الأمالي 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عمار بن أبي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أمطرت السماء يوم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عبيطاً</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الى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مطر السماء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كبار علماء الشيعةوعظمائهم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في كامل الزيارات، والصدوق في الأمالي، وعلل الشرائع، وعيون أخبار الرضا، وابن طاووس في اللهوف، والقاضي النعمان في شرح الأخبار، وابن شهر آشوب في المناقب، والمجلسي في بحار الأنوار</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الصدوق، محمد بن علي،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الصدوق، محمد بن علي،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ابن طاووس، علي بن موسى،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الصدوق، محمد بن علي، 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القاضي النعمان، النعمان بن محمد،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ابن شهرآشوب، محمد بن علي،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المجلسي، محمد باقر،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0" w:name="pg10635_125103"/>
    </w:p>
    <w:p>
      <w:pPr>
        <w:pStyle w:val="Heading5"/>
        <w:numPr>
          <w:ilvl w:val="4"/>
          <w:numId w:val="1"/>
        </w:numPr>
        <w:rPr/>
      </w:pPr>
      <w:bookmarkStart w:id="611" w:name="__RefHeading___Toc1365744_372815092"/>
      <w:bookmarkStart w:id="612" w:name="_Toc232"/>
      <w:bookmarkEnd w:id="610"/>
      <w:bookmarkEnd w:id="611"/>
      <w:r>
        <w:rPr>
          <w:rtl w:val="true"/>
        </w:rPr>
        <w:t>الجهة الثالثة</w:t>
      </w:r>
      <w:r>
        <w:rPr>
          <w:rtl w:val="true"/>
        </w:rPr>
        <w:t xml:space="preserve">: </w:t>
      </w:r>
      <w:r>
        <w:rPr>
          <w:rtl w:val="true"/>
        </w:rPr>
        <w:t>ما جاء في مكوث السماء كالعلقة</w:t>
      </w:r>
      <w:bookmarkEnd w:id="612"/>
    </w:p>
    <w:p>
      <w:pPr>
        <w:pStyle w:val="BookText"/>
        <w:rPr/>
      </w:pPr>
      <w:r>
        <w:rPr>
          <w:rFonts w:ascii="IRNazanin" w:hAnsi="IRNazanin" w:eastAsia="IRNazanin"/>
          <w:color w:val="111111"/>
          <w:sz w:val="28"/>
          <w:sz w:val="28"/>
          <w:szCs w:val="28"/>
          <w:rtl w:val="true"/>
          <w:lang w:bidi="fa-IR"/>
        </w:rPr>
        <w:t>اتفق علماء الشيعة والسنة بأن السماء مكثت كالعلقة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وإليك بعض الشواهد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ذلك من كتب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المعجم الكبير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 بن مسهر، حدثتني جدّتي أم حكيم،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يومئذٍ جويرية، فمكثت السماء أياماً مثل العلقة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الطبراني، سليمان بن أحمد،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مكوث السماء كالعلقة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في مجمع الزوائد، وابن أبي شيبة في المصنف، والسيوطي في الخصائص الكبرى، وابن عساكر في تاريخ دمشق، والبيهقي في دلائل النبوة، والمزي في تهذيب الكمال، والحميري في جزء الحميري</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الهيثمي، نور الدين علي، مجمع الزوائد،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ابن أبي شيبة،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السيوطي، جلال الدين، 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ابن عساكر، علي بن الحسن،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البيهقي، أحمد بن الحسين،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المزي، يوسف، تهذيب 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الحميري، علي بن محمد، جزء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مثال ذلك من كتب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عن‌علي بن مسهر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جدّتي، أنّها أدركت الحسين بن علي حين قتل،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فمكثنا سنة وتسعة أشهر والسماء مثل العلقة، مثل الدم ما ترى 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ذكره المجلسي في بحار الأنوار</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1365746_372815092"/>
      <w:bookmarkStart w:id="614" w:name="_Toc233"/>
      <w:bookmarkEnd w:id="613"/>
      <w:r>
        <w:rPr>
          <w:rtl w:val="true"/>
        </w:rPr>
        <w:t>الجهة الرابعة</w:t>
      </w:r>
      <w:r>
        <w:rPr>
          <w:rtl w:val="true"/>
        </w:rPr>
        <w:t xml:space="preserve">: </w:t>
      </w:r>
      <w:r>
        <w:rPr>
          <w:rtl w:val="true"/>
        </w:rPr>
        <w:t>ما جاء في كسوف الشمس</w:t>
      </w:r>
      <w:bookmarkEnd w:id="61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علماء الشيعة والسنة بأن الشمس انكسفت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وإليك بعض الشواهد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ذلك من كتب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المعجم الكبير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قبيل،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لما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انكسفت الشمس كسفة حتى بدت الكواكب نصف النهار، حتى ظننا أنها هي</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الطبراني، سليمان بن أحمد،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الذين أشاروا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كسوف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في مجمع الزوائد، والبيهقي في السنن، وابن عساكر في تاريخ دمشق، وابن حجر في تلخيص الحبير، والرافعي في الفتح العزيز، والمزي في تهذيب الكمال، والخوارزمي في مقتل الحسين، والإسفراييني في نور العين، وأبي نعيم في معرفة الصحابة، والدولابي في الذرية الطاهرة، وابن العديم في بغيةالطالب</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الهيثمي، نور الدين علي،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البيهقي، أحمد بن الحسين، 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ابن عساكر، علي بن الحسن،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ابن حجر، أحمد بن علي، 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الرافعي، عبد الكريم، فتح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؛المزي، يوسف،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الخوارزمي،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الإسفراييني، أبو إسحاق، نور العين في مشهد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أبي نعيم،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الدولابي، محمد بن أحمد، الذرية الطاهرة،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ابن العديم، عمر ابن أحمد، بغية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ومثال ذلك من كتب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نصر عن رجل من أهل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وانكسفت الشمس ثلاثة أيّام، ثم تجلّت عنها وانشبكت النجوم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كسوف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كبار علماء الشيعة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في كامل الزيارات، ابن شهر آشوب في المناقب، البحراني في </w:t>
      </w:r>
      <w:bookmarkStart w:id="615" w:name="pg10635_125105"/>
    </w:p>
    <w:p>
      <w:pPr>
        <w:pStyle w:val="BookText"/>
        <w:rPr/>
      </w:pPr>
      <w:bookmarkEnd w:id="615"/>
      <w:r>
        <w:rPr>
          <w:rFonts w:ascii="Amiri" w:hAnsi="Amiri" w:eastAsia="Amiri" w:cs="Amiri"/>
          <w:color w:val="111111"/>
          <w:sz w:val="28"/>
          <w:sz w:val="28"/>
          <w:szCs w:val="28"/>
          <w:rtl w:val="true"/>
          <w:lang w:bidi="ar-SA"/>
        </w:rPr>
        <w:t>عوالم العلوم، العلامة المجلسي في بحار الأنوار</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ابن شهرآشوب، محمد بن علي،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البحراني، عبد الله، عوالم العلوم للإمام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1365748_372815092"/>
      <w:bookmarkStart w:id="617" w:name="_Toc234"/>
      <w:bookmarkEnd w:id="616"/>
      <w:r>
        <w:rPr>
          <w:rtl w:val="true"/>
        </w:rPr>
        <w:t>الجهة الخامسة</w:t>
      </w:r>
      <w:r>
        <w:rPr>
          <w:rtl w:val="true"/>
        </w:rPr>
        <w:t xml:space="preserve">: </w:t>
      </w:r>
      <w:r>
        <w:rPr>
          <w:rtl w:val="true"/>
        </w:rPr>
        <w:t>ما جاء في ضجيج الملائكة وبكائهم</w:t>
      </w:r>
      <w:bookmarkEnd w:id="617"/>
    </w:p>
    <w:p>
      <w:pPr>
        <w:pStyle w:val="BookText"/>
        <w:rPr/>
      </w:pPr>
      <w:r>
        <w:rPr>
          <w:rFonts w:ascii="IRNazanin" w:hAnsi="IRNazanin" w:eastAsia="IRNazanin"/>
          <w:color w:val="111111"/>
          <w:sz w:val="28"/>
          <w:sz w:val="28"/>
          <w:szCs w:val="28"/>
          <w:rtl w:val="true"/>
          <w:lang w:bidi="fa-IR"/>
        </w:rPr>
        <w:t>اتفق علماء الشيعة والسنة بأن الملائكة ضجّت وبكت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وإليك بعض الشواهد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ذلك من كتب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المناقب لابن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حدثنا الربعي، حدثنا فضيل بن يسار،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قبورالشهداء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أفضل الشهداء عندك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 الذي نفسي بيده، إن حول قبره أربعين ألف ملك شعثاً غبراً، يبكون عليه إلى يوم القيامة</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إلى هذا المعنى من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 في مقتل الحسين، وابن حسونة في در بحر المناقب، والطبري في ذخائر العقبى</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ذلك من كتب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الكافي الشريف للكليني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أربعة آلاف ملك عند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شعث غبر يبكونه إلى يوم القيامة، رئيسهم ملك يقال له منصور، فلا يزوره زائر إلّا استقبلوه، ولايودّعه مودّع إلّا شيّعوه، ولامرض إلّا عادوه، ولايموت إلّا صلّوا على جنازته واستغفروا له بعد موته</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618" w:name="pg10635_125106"/>
    </w:p>
    <w:p>
      <w:pPr>
        <w:pStyle w:val="BookText"/>
        <w:rPr/>
      </w:pPr>
      <w:bookmarkEnd w:id="618"/>
      <w:r>
        <w:rPr>
          <w:rFonts w:ascii="Amiri" w:hAnsi="Amiri" w:eastAsia="Amiri" w:cs="Amiri"/>
          <w:color w:val="111111"/>
          <w:sz w:val="28"/>
          <w:sz w:val="28"/>
          <w:szCs w:val="28"/>
          <w:rtl w:val="true"/>
          <w:lang w:bidi="ar-SA"/>
        </w:rPr>
        <w:t>وقد أشار إلى هذا المعنى من كبار علماء الشيعة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في الكافي، والصدوق في الأمالي، وابن قولويه في كامل الزيارات، والنعماني في الغيبة، وابن شهر آشهوب في المناقب، والراوندي في الخرائج، والمجلسي في البحار</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1365750_372815092"/>
      <w:bookmarkStart w:id="620" w:name="_Toc235"/>
      <w:bookmarkEnd w:id="619"/>
      <w:r>
        <w:rPr>
          <w:rtl w:val="true"/>
        </w:rPr>
        <w:t>المطلب الثاني</w:t>
      </w:r>
      <w:r>
        <w:rPr>
          <w:rtl w:val="true"/>
        </w:rPr>
        <w:t xml:space="preserve">: </w:t>
      </w:r>
      <w:r>
        <w:rPr>
          <w:rtl w:val="true"/>
        </w:rPr>
        <w:t>الجوانب الاتفاقية في تجليّات الغضب الإلهي في الجمادات</w:t>
      </w:r>
      <w:bookmarkEnd w:id="620"/>
    </w:p>
    <w:p>
      <w:pPr>
        <w:pStyle w:val="Heading5"/>
        <w:numPr>
          <w:ilvl w:val="4"/>
          <w:numId w:val="1"/>
        </w:numPr>
        <w:rPr/>
      </w:pPr>
      <w:bookmarkStart w:id="621" w:name="__RefHeading___Toc1365752_372815092"/>
      <w:bookmarkStart w:id="622" w:name="_Toc236"/>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نبسط القول في هذا المطلب في الجهات الاتفاقية بين السنّة والشيعة في للتجلّيات الأرضية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وسيكون البحث على النحو التالي</w:t>
      </w:r>
      <w:r>
        <w:rPr>
          <w:rFonts w:eastAsia="IRNazanin" w:cs="IRNazanin"/>
          <w:color w:val="111111"/>
          <w:sz w:val="28"/>
          <w:szCs w:val="28"/>
          <w:rtl w:val="true"/>
          <w:lang w:bidi="fa-IR"/>
        </w:rPr>
        <w:t>:</w:t>
      </w:r>
    </w:p>
    <w:p>
      <w:pPr>
        <w:pStyle w:val="Heading5"/>
        <w:numPr>
          <w:ilvl w:val="4"/>
          <w:numId w:val="1"/>
        </w:numPr>
        <w:rPr/>
      </w:pPr>
      <w:bookmarkStart w:id="623" w:name="__RefHeading___Toc1365754_372815092"/>
      <w:bookmarkStart w:id="624" w:name="_Toc237"/>
      <w:bookmarkEnd w:id="623"/>
      <w:r>
        <w:rPr>
          <w:rtl w:val="true"/>
        </w:rPr>
        <w:t>الجهة الأولى</w:t>
      </w:r>
      <w:r>
        <w:rPr>
          <w:rtl w:val="true"/>
        </w:rPr>
        <w:t xml:space="preserve">: </w:t>
      </w:r>
      <w:r>
        <w:rPr>
          <w:rtl w:val="true"/>
        </w:rPr>
        <w:t>ما جاء في أنّ تحت كل حجر دم</w:t>
      </w:r>
      <w:bookmarkEnd w:id="624"/>
    </w:p>
    <w:p>
      <w:pPr>
        <w:pStyle w:val="BookText"/>
        <w:rPr/>
      </w:pPr>
      <w:r>
        <w:rPr>
          <w:rFonts w:ascii="IRNazanin" w:hAnsi="IRNazanin" w:eastAsia="IRNazanin"/>
          <w:color w:val="111111"/>
          <w:sz w:val="28"/>
          <w:sz w:val="28"/>
          <w:szCs w:val="28"/>
          <w:rtl w:val="true"/>
          <w:lang w:bidi="fa-IR"/>
        </w:rPr>
        <w:t>اتفق علماء الشيعة والسنة بأنه كلما رفع حجر كان تحته دم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وإليك بعض الشواهد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ذلك من كتب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المعجم الكبير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بن شهاب،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رفع بالشام حجر يوم قتل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 دم</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الطبراني، سليمان بن أحمد،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إلى هذا المعنى مجموعة من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في مجمع الزوائد، ومحب الدين الطبري في ذخائر العقبي، والشامي في سبل الهدى والرشاد، والخوارزمي في المناقب، وابن عساكر في تاريخ دمشق، وابن العديم في بغية الطالب، والإسفراييني في نور العين، والذهبي في تاريخ الإسلام، والشافعي في كفاية الطالب، والقيرواني في كتاب المحن، والبيهقي في دلائل النبوة، والبلاذري في أنساب الأشراف، والقندوزي </w:t>
      </w:r>
      <w:bookmarkStart w:id="625" w:name="pg10635_125107"/>
    </w:p>
    <w:p>
      <w:pPr>
        <w:pStyle w:val="BookText"/>
        <w:rPr/>
      </w:pPr>
      <w:bookmarkEnd w:id="625"/>
      <w:r>
        <w:rPr>
          <w:rFonts w:ascii="Amiri" w:hAnsi="Amiri" w:eastAsia="Amiri" w:cs="Amiri"/>
          <w:color w:val="111111"/>
          <w:sz w:val="28"/>
          <w:sz w:val="28"/>
          <w:szCs w:val="28"/>
          <w:rtl w:val="true"/>
          <w:lang w:bidi="ar-SA"/>
        </w:rPr>
        <w:t>في ينابيع المودة وابن عبد ربه في العقد الفريد</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الهيثمي، نور الدين علي،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الطبري، أحمد بن عبد الله، 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الصالحي الشامي، محمد بن يوسف، 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الخوارزمي،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ابن عساكر، علي بن الحسن،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ابن العديم، عمر بن أحمد، بغية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2602</w:t>
      </w:r>
      <w:r>
        <w:rPr>
          <w:rFonts w:ascii="Amiri" w:hAnsi="Amiri" w:eastAsia="Amiri" w:cs="Amiri"/>
          <w:color w:val="111111"/>
          <w:sz w:val="28"/>
          <w:sz w:val="28"/>
          <w:szCs w:val="28"/>
          <w:rtl w:val="true"/>
          <w:lang w:bidi="ar-SA"/>
        </w:rPr>
        <w:t>؛ الإسفراييني، أبو إسحاق، نور العين في مشهد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الذهبي، محمد بن أحمد،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أبو العرب،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البيهقي، أحمد بن الحسين،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البلاذري، أحمد بن يحيى،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القندوزي، سليمان بن إبراهيم،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ابن عبد ربه،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w:t>
      </w:r>
    </w:p>
    <w:p>
      <w:pPr>
        <w:pStyle w:val="BookText"/>
        <w:rPr/>
      </w:pPr>
      <w:r>
        <w:rPr>
          <w:rFonts w:ascii="IRNazanin" w:hAnsi="IRNazanin" w:eastAsia="IRNazanin"/>
          <w:color w:val="111111"/>
          <w:sz w:val="28"/>
          <w:sz w:val="28"/>
          <w:szCs w:val="28"/>
          <w:rtl w:val="true"/>
          <w:lang w:bidi="fa-IR"/>
        </w:rPr>
        <w:t>ذلك من كتب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الزهري،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في بيت المقدس حصاة إلّا وجد تحتها دم عبيط</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الى هذا المعنى مجوعة من كبار علماء الشيعة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الأمالي، وابن قولويه في كامل الزيارات، وابن طاووس في اللهوف، والبحراني في عوالم العلوم، والقاضي النعمان في شرح الأخبار، والمجلسي في بحار الأنوار</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الصدوق، محمد بن علي،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ابن قولويه، جعفر بن محمد،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ابن طاووس، علي بن موسى،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البحراني، عبدالله، عوالم العلوم للإمام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القاضي النعمان، النعمان بن محمد،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365756_372815092"/>
      <w:bookmarkStart w:id="627" w:name="_Toc238"/>
      <w:bookmarkEnd w:id="626"/>
      <w:r>
        <w:rPr>
          <w:rtl w:val="true"/>
        </w:rPr>
        <w:t>الجهة الثانية</w:t>
      </w:r>
      <w:r>
        <w:rPr>
          <w:rtl w:val="true"/>
        </w:rPr>
        <w:t xml:space="preserve">: </w:t>
      </w:r>
      <w:r>
        <w:rPr>
          <w:rtl w:val="true"/>
        </w:rPr>
        <w:t>ما جاء في أحداث قصر الإمارة</w:t>
      </w:r>
      <w:bookmarkEnd w:id="627"/>
    </w:p>
    <w:p>
      <w:pPr>
        <w:pStyle w:val="BookText"/>
        <w:rPr/>
      </w:pPr>
      <w:r>
        <w:rPr>
          <w:rFonts w:ascii="IRNazanin" w:hAnsi="IRNazanin" w:eastAsia="IRNazanin"/>
          <w:color w:val="111111"/>
          <w:sz w:val="28"/>
          <w:sz w:val="28"/>
          <w:szCs w:val="28"/>
          <w:rtl w:val="true"/>
          <w:lang w:bidi="fa-IR"/>
        </w:rPr>
        <w:t>اتفق علماء الشيعة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هناك بعض الأحداث ظهرت في قصر الإمارة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وإليك بعض الشواهد التالية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ذلك من كتب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تاريخ دمشق لابن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بواب عبيد الله 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جيء برأسالحسين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w:t>
      </w:r>
      <w:bookmarkStart w:id="628" w:name="pg10635_125108"/>
    </w:p>
    <w:p>
      <w:pPr>
        <w:pStyle w:val="BookText"/>
        <w:rPr/>
      </w:pPr>
      <w:bookmarkEnd w:id="628"/>
      <w:r>
        <w:rPr>
          <w:rFonts w:ascii="Amiri" w:hAnsi="Amiri" w:eastAsia="Amiri" w:cs="Amiri"/>
          <w:color w:val="111111"/>
          <w:sz w:val="28"/>
          <w:sz w:val="28"/>
          <w:szCs w:val="28"/>
          <w:rtl w:val="true"/>
          <w:lang w:bidi="ar-SA"/>
        </w:rPr>
        <w:t>بين يديه، رأيت حيطان دار الإمارة تسايل دماً</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ابن عساكر، علي بن الحسن،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إلى هذا المعنى من كبارعلماء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 في تهذيب الكمال، والطبري في ذخائر العقبى، وابن حجر في الصواعق المحرقة، وابن العديم في بغية الطلب</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المزي، يوسف،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الطبري، أحمد بن عبد الله، 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ابن حجر، أحمد،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ابن العديم، عمر بن أحمد، بغية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ذلك من الشيعة ما ذكره السيد ابن طاووس في الملاحم والفتن</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ابن طاووس، علي بن موسى، 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نفس ما تقدم باختلاف يسير</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365758_372815092"/>
      <w:bookmarkStart w:id="630" w:name="_Toc239"/>
      <w:bookmarkEnd w:id="629"/>
      <w:r>
        <w:rPr>
          <w:rtl w:val="true"/>
        </w:rPr>
        <w:t>المطلب الثالث</w:t>
      </w:r>
      <w:r>
        <w:rPr>
          <w:rtl w:val="true"/>
        </w:rPr>
        <w:t xml:space="preserve">: </w:t>
      </w:r>
      <w:r>
        <w:rPr>
          <w:rtl w:val="true"/>
        </w:rPr>
        <w:t>الجوانب الاتفاقية في تجلّيات الغضب الإلهي الأرضية في غير الجمادات</w:t>
      </w:r>
      <w:bookmarkEnd w:id="630"/>
    </w:p>
    <w:p>
      <w:pPr>
        <w:pStyle w:val="Heading5"/>
        <w:numPr>
          <w:ilvl w:val="4"/>
          <w:numId w:val="1"/>
        </w:numPr>
        <w:rPr/>
      </w:pPr>
      <w:bookmarkStart w:id="631" w:name="__RefHeading___Toc1365760_372815092"/>
      <w:bookmarkStart w:id="632" w:name="_Toc240"/>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سنتعرض في هذا المطلب إلى الجهات الاتفاقية بين السنّة والشيعة في الآثار الأرضية التي ظهرت في غير الجمادات، وسيكون البحث في جهات</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365762_372815092"/>
      <w:bookmarkStart w:id="634" w:name="_Toc241"/>
      <w:bookmarkEnd w:id="633"/>
      <w:r>
        <w:rPr>
          <w:rtl w:val="true"/>
        </w:rPr>
        <w:t>الجهة الأولى</w:t>
      </w:r>
      <w:r>
        <w:rPr>
          <w:rtl w:val="true"/>
        </w:rPr>
        <w:t xml:space="preserve">: </w:t>
      </w:r>
      <w:r>
        <w:rPr>
          <w:rtl w:val="true"/>
        </w:rPr>
        <w:t>تجلّيات الغضب الإلهي في الإنسان</w:t>
      </w:r>
      <w:bookmarkEnd w:id="634"/>
    </w:p>
    <w:p>
      <w:pPr>
        <w:pStyle w:val="BookText"/>
        <w:rPr/>
      </w:pPr>
      <w:r>
        <w:rPr>
          <w:rFonts w:ascii="Amiri" w:hAnsi="Amiri" w:eastAsia="Amiri" w:cs="Amiri"/>
          <w:color w:val="111111"/>
          <w:sz w:val="28"/>
          <w:sz w:val="28"/>
          <w:szCs w:val="28"/>
          <w:rtl w:val="true"/>
          <w:lang w:bidi="ar-SA"/>
        </w:rPr>
        <w:t>وسيكون البحث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علماء الشيعة والسنة بأن النار أضرمت في وجه عبيد الله بن زياد وتردد الحيّة في رأسه بعد مقتله واليك بعض الشواهد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p>
    <w:p>
      <w:pPr>
        <w:pStyle w:val="BookText"/>
        <w:rPr/>
      </w:pPr>
      <w:r>
        <w:rPr>
          <w:rFonts w:ascii="Amiri" w:hAnsi="Amiri" w:eastAsia="Amiri" w:cs="Amiri"/>
          <w:color w:val="111111"/>
          <w:sz w:val="28"/>
          <w:sz w:val="28"/>
          <w:szCs w:val="28"/>
          <w:rtl w:val="true"/>
          <w:lang w:bidi="ar-SA"/>
        </w:rPr>
        <w:t>ذلك من كتب السنة ما جاء 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عنعبدالملك</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كردوس عن حاجب عبيد الله بن زياد،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القصر خلف عبيد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زياد حين قتل الحسين، فأضطرم في وجهه النار، فقال هكذا بكمه على </w:t>
      </w:r>
    </w:p>
    <w:p>
      <w:pPr>
        <w:pStyle w:val="BookText"/>
        <w:rPr/>
      </w:pPr>
      <w:r>
        <w:rPr>
          <w:rFonts w:ascii="Amiri" w:hAnsi="Amiri" w:eastAsia="Amiri" w:cs="Amiri"/>
          <w:color w:val="111111"/>
          <w:sz w:val="28"/>
          <w:sz w:val="28"/>
          <w:szCs w:val="28"/>
          <w:rtl w:val="true"/>
          <w:lang w:bidi="ar-SA"/>
        </w:rPr>
        <w:t>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فأمرني أن أكتم ذلك</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الى هذا المعنى من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في تاريخ دمشق، وابن كثير في البداية والنهاية، والخوارزمي في مقتل الحسين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الحديث نفسه باختلاف يسير جداً في رجال السند في البحار للمجلسي، وعوالم العلوم للبحراني</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أيضاً في تاريخ دمشق لأبن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الطفيل،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عزلنا سبعة أرأس، وغطّينا رأس حصين بن نمير ورأس عبيد الله بن زياد، فجئت فكشفتهما، فإذا حيّة في رأس عبيد الله بن زياد تردد فيه تأكله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إلى هذا المعنى من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في تاريخ دمشق، والخطيب البغدادي في تاريخ بغداد، والذهبي في سيرأعلام النبلاء</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کتب الشیعة فقد جاء في ثواب الأعمال وعقاب الأعمال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عمار بن عمير التميمي،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جيء برأس ابن زياد، ورؤوس أصحابه إلى المسجد، إنتهيت إليهم، والناس يقولون قد جاءت قدجاءت،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حية تتخلّل الرؤوس حتى دخلت في منخر عبيد الله بن زياد، ثم خرجت، فدخلت في منخر الآخر</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وأشار إلى هذا المعنى من كبار علماء الشيعة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في المناقب، والمجلسي في بحار الأنوار والبحراني في العوالم</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فمن أهوى الله عليه نجمين فعميت عيناه</w:t>
      </w:r>
    </w:p>
    <w:p>
      <w:pPr>
        <w:pStyle w:val="BookText"/>
        <w:rPr/>
      </w:pPr>
      <w:r>
        <w:rPr>
          <w:rFonts w:ascii="IRNazanin" w:hAnsi="IRNazanin" w:eastAsia="IRNazanin"/>
          <w:color w:val="111111"/>
          <w:sz w:val="28"/>
          <w:sz w:val="28"/>
          <w:szCs w:val="28"/>
          <w:rtl w:val="true"/>
          <w:lang w:bidi="fa-IR"/>
        </w:rPr>
        <w:t xml:space="preserve">اتفق علماء الشيعة والسنة بأن الله أهوى بنجمين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فعميت عين من كان يسب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مقتله، وإليك بعض الشواهد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ذلك من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رجاء العطاردي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لاتسبّوا علياً، ولا أهل هذا البيت، فإن جاراً لنا من بلهجيم،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 إلى هذا الفاسق الحسين بن علي، قتله الله، فرماه الله بكوكبين في عينيه، فطمس الله بصره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إلى هذا المعنى من كبارعلماء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الهيثمي في مجمع الزوائد، وابن سعد في ترجمة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عساكر في تاريخ دمشق، والمزي في تهذيب الكمال، وابن حجر في تهذيب التهذيب، و الذهبي في سير أعلام النبلاء، والحنفي في نظم درر السمطين، والشامي في سبل الهدى والرشاد، وابن حجر في الصواعق المحرقة، والقندوزي في ينابيع المودة</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ومثال ذلك من كتب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رجاء العطاردي،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لاتذكروا أهل بيت إلّا بخير، فدخل عليه رجل من حاضري كربلاء، وكان يسبّ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وأهوي الله عليه نجمين فعميت عيناه</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إلى هذا المعنى من كبارعلماء الشيعة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في الثاقب في المناقب، المجلسي في البحار، والبحراني في عوالم العلوم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فيمن ادعى أنّه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يصبه شيء</w:t>
      </w:r>
    </w:p>
    <w:p>
      <w:pPr>
        <w:pStyle w:val="BookText"/>
        <w:rPr/>
      </w:pPr>
      <w:r>
        <w:rPr>
          <w:rFonts w:ascii="IRNazanin" w:hAnsi="IRNazanin" w:eastAsia="IRNazanin"/>
          <w:color w:val="111111"/>
          <w:sz w:val="28"/>
          <w:sz w:val="28"/>
          <w:szCs w:val="28"/>
          <w:rtl w:val="true"/>
          <w:lang w:bidi="fa-IR"/>
        </w:rPr>
        <w:t>اتفق علماء الشيعة والسنة، أن من ادعى أنّه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يصبه شيء فاحترق في ساعته، و إليك بعض الشواهد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ذلك من كتب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في 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كربلاء أبيع البز بها، فعمل لنا شيخ من طيء طعاماً فتعشينا عنده، فذكرنا قتل الحسين،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شرك في قتله أحد إلّا مات بأسوء 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أكذبكم يا أهل العراق، فأنا فيمن شرك في ذلك، فلم يبرح حتىدنا من المصباح، وهو يتقد فنفط فذهب يخرج الفتيلة بإصبعه، فأخذت النار فيها، فذهب يطفيها بريقه، فأخذت النار في لحيته، فعدا فألقى نفسه في الماء فرأيته كأنه حممة</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إلى هذا المعنى من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 في تهذيب الكمال، والذهبي في تذكرة الحفاظ، وابن حجر في تهذيب التهذيب، والطبري في ذخائر العقبي، والزرندي </w:t>
      </w:r>
    </w:p>
    <w:p>
      <w:pPr>
        <w:pStyle w:val="BookText"/>
        <w:rPr/>
      </w:pPr>
      <w:r>
        <w:rPr>
          <w:rFonts w:ascii="Amiri" w:hAnsi="Amiri" w:eastAsia="Amiri" w:cs="Amiri"/>
          <w:color w:val="111111"/>
          <w:sz w:val="28"/>
          <w:sz w:val="28"/>
          <w:szCs w:val="28"/>
          <w:rtl w:val="true"/>
          <w:lang w:bidi="ar-SA"/>
        </w:rPr>
        <w:t>في نظم درر السمطين، وابن حجر في الصواعق المحرقة، والقندوزي في ينابيع المودة</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ومثال ذلك من كتب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جاء في ثواب الأعمال وعقاب الأعمال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يعقوب بن سليمان،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سهرت أنا ونفر ذات ليلة، فتذاكرنا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تلبّس أحد بقتله إلا أصابه بلاء في أهله وماله ونفسه، فقال شيخ من القوم فهو والله ممن شهد قتله وأعان عليه فما أصابه إلى الآن أمر يكرهه، فمقته القوم وتغيّر السراج وكان دهنه نفطاً، فقام إليه ليصلحه، فأخذت النار بإصبعه، فنفخها فأخذت بلحيته، فخرج يبادر إلى الماء فألقى نفسه في النهر، وجعلت النار ترفرف على رأسه فإذا أخرجه أحرقته حتى مات لعنه الله</w:t>
      </w:r>
      <w:r>
        <w:rPr>
          <w:rFonts w:eastAsia="IRNazanin" w:cs="IRNazanin"/>
          <w:color w:val="111111"/>
          <w:sz w:val="28"/>
          <w:szCs w:val="28"/>
          <w:rtl w:val="true"/>
          <w:lang w:bidi="fa-IR"/>
        </w:rPr>
        <w:t>»(</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هذا المعنى من كبارعلماء الشيعة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في الأمالي، والمجلسي في بحار الأنوار، والبحراني في عوالم العلوم</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فيمن ضرب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عليه بالظمأ</w:t>
      </w:r>
    </w:p>
    <w:p>
      <w:pPr>
        <w:pStyle w:val="BookText"/>
        <w:rPr/>
      </w:pPr>
      <w:r>
        <w:rPr>
          <w:rFonts w:ascii="IRNazanin" w:hAnsi="IRNazanin" w:eastAsia="IRNazanin"/>
          <w:color w:val="111111"/>
          <w:sz w:val="28"/>
          <w:sz w:val="28"/>
          <w:szCs w:val="28"/>
          <w:rtl w:val="true"/>
          <w:lang w:bidi="fa-IR"/>
        </w:rPr>
        <w:t>اتفق علماء الشيعة والسنة، أنّ من ضرب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عليه بالضمأ فكان يشرب الماء حتى تفطر، وإليك بعض الشواهد التالية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ذلك من كتب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المعجم الكبير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الكلبي،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رمى رجل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يشرب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شدّقه،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أرواك </w:t>
      </w:r>
    </w:p>
    <w:p>
      <w:pPr>
        <w:pStyle w:val="BookText"/>
        <w:rPr/>
      </w:pP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 حتى تفطر</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إلى هذا المعنى من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في مجمع الزوائد، وابن العديم في بغية الطلب، والطبري في ذخائر العقبى، والصالحي الشامي في سبل الهدى والرشاد</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تاريخ دمشق لابن عساكر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أنّ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بماء ليشرب، فلما رماه حال بينه وبين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ظمه،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من شهده وهو يموت، وهو يصيح من الحر في بطنه والبرد في ظهره، وبين يديه المراوح والثلج، وخلفه الكافور،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أهلكني العطش، فيؤتى بالعس العظيم فيه السويق أو الماء أو اللبن، لوشربه خمسة لكفاهم، قال فيشربه ثم يعود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اسقوني أهلكني العطش، فانقد بطنه كانقداد البعير</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إلى هذا المعنى من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في ترجمة الإمام الحسين، والمزي في تهذيب الكمال، والذهبي في سير أعلام النبلاء، والخوارزمي في مقتل الحسين، والشامي في سبل الهدى والرشاد، وابن العديم في بغية الطلب، وابن حجر في الصواعق المحرقة، وتاريخ الطبري</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635" w:name="pg10635_125114"/>
    </w:p>
    <w:p>
      <w:pPr>
        <w:pStyle w:val="BookText"/>
        <w:rPr/>
      </w:pPr>
      <w:bookmarkEnd w:id="635"/>
      <w:r>
        <w:rPr>
          <w:rFonts w:ascii="IRNazanin" w:hAnsi="IRNazanin" w:eastAsia="IRNazanin"/>
          <w:color w:val="111111"/>
          <w:sz w:val="28"/>
          <w:sz w:val="28"/>
          <w:szCs w:val="28"/>
          <w:rtl w:val="true"/>
          <w:lang w:bidi="fa-IR"/>
        </w:rPr>
        <w:t>ومثال ذلك من كتب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المناقب لابن شهرآشوب عن أمالي أبي سهل القطان، يرويه عن ابن عيينة،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أدركت من قتلة الحسين رجلين، أما أحدهما فإنه طال ذكره حتى كان يلفه،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يحمله على عاتقه، وأما الآخر فإنه كان يستقبل الراوية ولايروى، وذلك أنه نظر إلى الحسين وقد أهوى إلى فيه بماء وهو يشرب، فرماه بسهم،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أرواك الله من الماء في دنياك ولا آخرتك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كلب رماه بسهم فشكّ شدقه، 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أرواك الله، فعطش الرجل حتى ألقى نفسه في الفرات وشرب حتى مات</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إلى هذا المعنى من كبارعلماء الشيعة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آشوبفي المناقب، والعلامة المجلسي في البحار</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المصدر السابق؛ 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365764_372815092"/>
      <w:bookmarkStart w:id="637" w:name="_Toc242"/>
      <w:bookmarkEnd w:id="636"/>
      <w:r>
        <w:rPr>
          <w:rtl w:val="true"/>
        </w:rPr>
        <w:t>الجهة الثانية</w:t>
      </w:r>
      <w:r>
        <w:rPr>
          <w:rtl w:val="true"/>
        </w:rPr>
        <w:t xml:space="preserve">: </w:t>
      </w:r>
      <w:r>
        <w:rPr>
          <w:rtl w:val="true"/>
        </w:rPr>
        <w:t>ماجاء في التجليّات التي ظهرت في الحيوانات والنباتات لمقتل سيّد الشهداء</w:t>
      </w:r>
      <w:r>
        <w:rPr>
          <w:rtl w:val="true"/>
        </w:rPr>
        <w:t>(</w:t>
      </w:r>
      <w:r>
        <w:rPr>
          <w:rtl w:val="true"/>
        </w:rPr>
        <w:t>علیه السلام</w:t>
      </w:r>
      <w:r>
        <w:rPr>
          <w:rtl w:val="true"/>
        </w:rPr>
        <w:t>)</w:t>
      </w:r>
      <w:bookmarkEnd w:id="637"/>
    </w:p>
    <w:p>
      <w:pPr>
        <w:pStyle w:val="BookText"/>
        <w:rPr/>
      </w:pPr>
      <w:r>
        <w:rPr>
          <w:rFonts w:ascii="Amiri" w:hAnsi="Amiri" w:eastAsia="Amiri" w:cs="Amiri"/>
          <w:color w:val="111111"/>
          <w:sz w:val="28"/>
          <w:sz w:val="28"/>
          <w:szCs w:val="28"/>
          <w:rtl w:val="true"/>
          <w:lang w:bidi="ar-SA"/>
        </w:rPr>
        <w:t>الأحاديث الوارده في هذا الباب كثيرة جداً، وهي مورد وفاق الشيعة والسنّة، ومحور هذه البحوث انقلاب اللحوم إلى دم وعلقم ونار، وانقلاب الورس والزعفران إلى رماد، إلى غير ذلك من التجلّيات الإلهية في هذا المجال، وسنشير إلى بعض الأمثلة من هذه الأحاديث حيث قد مر تفصيلها في الفصل الثاني والثالث وتلك الأحاديث وإن اختلفت في بعض الجزئيات إلّا أنّ المضمون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ذلك من كتب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المعجم الكبير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ذويد الجعفي،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انتُهب جزور من عسكره، فلمّا طُبخت إذا هي دم، فأكفؤها</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الطبراني، سليمان بن أحمد،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الهيثمي، نور الدين علي،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المحاسن والمساوئ للبيهقي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معه إبل فجزروها، فصارت جمرة في منازلهم</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البيهقي، أحمد بن الحسين، المحاسن والمساوئ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المعجم الكبير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سفيان، حدثتني جدتي أمُّ أبي،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رأيت الورس الذي أُخذ من معسكر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مثلالرماد</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عيون الأخبار للدينوري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سنان بن حكيم،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انتهب الناس ورساً في عسكر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قتل، فما تطيبت منه إمرأه إلّا برصت</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دمشق لابن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يمسّ أحد من زعفرانهم شيئاً فجعله على وجهه إلا احترق</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إلى هذا المعنى من كبارعلماء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في مجمع الزوائد، والخوارزمي في مقتل الحسين، والمزي في تهذيب الكمال، وابن حجر في تهذيب التهذيب، وابن العديم في بغية الطلب، السيوطي في الخصائص الكبرى، والذهبي في تاريخ الإسلام، وابن المغازلي في المناقب، والطبري في ذخائر العقبى، والشامي في سبل الهدى والرشاد، والذهبي في سير أعلام النبلاء</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638" w:name="pg10635_125116"/>
    </w:p>
    <w:p>
      <w:pPr>
        <w:pStyle w:val="BookText"/>
        <w:rPr/>
      </w:pPr>
      <w:bookmarkEnd w:id="638"/>
      <w:r>
        <w:rPr>
          <w:rFonts w:ascii="IRNazanin" w:hAnsi="IRNazanin" w:eastAsia="IRNazanin"/>
          <w:color w:val="111111"/>
          <w:sz w:val="28"/>
          <w:sz w:val="28"/>
          <w:szCs w:val="28"/>
          <w:rtl w:val="true"/>
          <w:lang w:bidi="fa-IR"/>
        </w:rPr>
        <w:t>وفي أحاديث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الأمالي 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ناصح أبيعبد الله، عن قريبة جارية لهم،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عندنا رجل خرج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جاء بجمل وزعفران،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دقوا الزعفران صار ناراً،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ونحروا البعير،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حزوا بالسكين صار مكانها ناراً،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يسلخونه فيصير مكانه ناراً،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فقطعوه فخرجت منه النار،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فطبخوه فكلما أوقدوا النار فارت القدر ناراً،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فجعلوه في الجفنة فصار ناراً،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صبية يومئذ، فأخذت عظماً منه فطينت عليه، فسقط وأنا يومئذ إمرأة، فأخذناه نصنع منه اللعب،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حززناه بالسكين صار مكانه ناراً، فعرفنا أنه ذلك العظم، فدفناه</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الطوسي، محمد بن الحسن،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إلى هذا المعنى من كبار علماء الشيعة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في المناقب، وابن حمزة في الثاقب في المناقب، والقاضي النعمان في شرح الأخبار</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ابن شهرآشوب، محمد بن علي،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الطوسي، أبي حمزة،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القاضي النعمان، النعمان بن محمد،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1365766_372815092"/>
      <w:bookmarkStart w:id="640" w:name="_Toc243"/>
      <w:bookmarkEnd w:id="639"/>
      <w:r>
        <w:rPr>
          <w:rtl w:val="true"/>
        </w:rPr>
        <w:t>الجهة الثالثة</w:t>
      </w:r>
      <w:r>
        <w:rPr>
          <w:rtl w:val="true"/>
        </w:rPr>
        <w:t xml:space="preserve">: </w:t>
      </w:r>
      <w:r>
        <w:rPr>
          <w:rtl w:val="true"/>
        </w:rPr>
        <w:t>ماجاء في نوح الجن لمقتل سيد الشهداء</w:t>
      </w:r>
      <w:r>
        <w:rPr>
          <w:rtl w:val="true"/>
        </w:rPr>
        <w:t>(</w:t>
      </w:r>
      <w:r>
        <w:rPr>
          <w:rtl w:val="true"/>
        </w:rPr>
        <w:t>علیه السلام</w:t>
      </w:r>
      <w:r>
        <w:rPr>
          <w:rtl w:val="true"/>
        </w:rPr>
        <w:t>)</w:t>
      </w:r>
      <w:bookmarkEnd w:id="640"/>
    </w:p>
    <w:p>
      <w:pPr>
        <w:pStyle w:val="BookText"/>
        <w:rPr/>
      </w:pPr>
      <w:r>
        <w:rPr>
          <w:rFonts w:ascii="IRNazanin" w:hAnsi="IRNazanin" w:eastAsia="IRNazanin"/>
          <w:color w:val="111111"/>
          <w:sz w:val="28"/>
          <w:sz w:val="28"/>
          <w:szCs w:val="28"/>
          <w:rtl w:val="true"/>
          <w:lang w:bidi="fa-IR"/>
        </w:rPr>
        <w:t>أتفق كل من علماء الشيعة والسنة، بأن الجن أخذت تنوح وتبكي لمقتل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وإليك بعض الشواهد التالية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ذلك من كتب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المعجم الكبيرللطبراني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الجن تنوح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الطبراني، سليمان بن أحمد،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إلى هذا المعنى من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 في مجمع الزوائد، والذهبي في سير أعلام النبلاء، والمزي في تهذيب الكمال، وابن حجر في التهذيب التهذيب، وابن سعد في ترجمة الإمام الحسين من الطبقات، وابن العديم في بغية الطلب، وابن حنبل في فضائل الخمسة، الزرندي الحنفي في نظم درر السمطين، وابن أبي عاصم في الآحاد والمثاني، والمناوي في فيض القدير</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ومثال ذلك من كتب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عبدالله بن حسان الكناني،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بكت الجنُّ على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 إذ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النبي لكم</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فعلتم وأنت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بأهل بيتي وإخ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ومكرم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من بين أسرى وقتلى ضرجوا بدم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إلى هذا المعنى من كبار علماء الشيعة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في كامل الزيارات، والصدوق في الأمالي، والمفيد في الأمالي، والطوسي فيالأمالي، وابن شهر آشوب في المناقب وبحار الانوار للمجلسي</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10635_125119"/>
      <w:bookmarkStart w:id="642" w:name="pg10635_125119"/>
      <w:bookmarkEnd w:id="642"/>
    </w:p>
    <w:p>
      <w:pPr>
        <w:pStyle w:val="Heading3"/>
        <w:numPr>
          <w:ilvl w:val="2"/>
          <w:numId w:val="1"/>
        </w:numPr>
        <w:rPr/>
      </w:pPr>
      <w:bookmarkStart w:id="643" w:name="pg10635_125119"/>
      <w:bookmarkStart w:id="644" w:name="__RefHeading___Toc1365768_372815092"/>
      <w:bookmarkStart w:id="645" w:name="_Toc244"/>
      <w:bookmarkEnd w:id="643"/>
      <w:bookmarkEnd w:id="644"/>
      <w:r>
        <w:rPr>
          <w:rtl w:val="true"/>
        </w:rPr>
        <w:t xml:space="preserve">المبحث الثاني </w:t>
      </w:r>
      <w:r>
        <w:rPr>
          <w:rtl w:val="true"/>
        </w:rPr>
        <w:t xml:space="preserve">: </w:t>
      </w:r>
      <w:r>
        <w:rPr>
          <w:rtl w:val="true"/>
        </w:rPr>
        <w:t>الجوانب الخلافية في أحاديث الفريقين لتجلّيات الغضب الإلهي لمقتل سيد الشهداء</w:t>
      </w:r>
      <w:r>
        <w:rPr>
          <w:rtl w:val="true"/>
        </w:rPr>
        <w:t>(</w:t>
      </w:r>
      <w:r>
        <w:rPr>
          <w:rtl w:val="true"/>
        </w:rPr>
        <w:t>علیه السلام</w:t>
      </w:r>
      <w:r>
        <w:rPr>
          <w:rtl w:val="true"/>
        </w:rPr>
        <w:t>)</w:t>
      </w:r>
      <w:bookmarkEnd w:id="645"/>
    </w:p>
    <w:p>
      <w:pPr>
        <w:pStyle w:val="Heading4"/>
        <w:numPr>
          <w:ilvl w:val="3"/>
          <w:numId w:val="1"/>
        </w:numPr>
        <w:rPr/>
      </w:pPr>
      <w:bookmarkStart w:id="646" w:name="__RefHeading___Toc1365770_372815092"/>
      <w:bookmarkStart w:id="647" w:name="_Toc245"/>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يتّضح لنا في هذا المبحث الجوانب الخلافيّة، بعد ما أشرنا إلى الجوانب الاتفاقيّة بين السنّة والشيعة، وقد بوبنا هذا المبحث على النحو التالي</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365772_372815092"/>
      <w:bookmarkStart w:id="649" w:name="_Toc246"/>
      <w:bookmarkEnd w:id="648"/>
      <w:r>
        <w:rPr>
          <w:rtl w:val="true"/>
        </w:rPr>
        <w:t>المطلب الأوّل</w:t>
      </w:r>
      <w:r>
        <w:rPr>
          <w:rtl w:val="true"/>
        </w:rPr>
        <w:t xml:space="preserve">: </w:t>
      </w:r>
      <w:r>
        <w:rPr>
          <w:rtl w:val="true"/>
        </w:rPr>
        <w:t>الجوانب الخلافية في تجلّيات الغضب الإلهي في السماء</w:t>
      </w:r>
      <w:bookmarkEnd w:id="649"/>
    </w:p>
    <w:p>
      <w:pPr>
        <w:pStyle w:val="Heading5"/>
        <w:numPr>
          <w:ilvl w:val="4"/>
          <w:numId w:val="1"/>
        </w:numPr>
        <w:rPr/>
      </w:pPr>
      <w:bookmarkStart w:id="650" w:name="__RefHeading___Toc1365774_372815092"/>
      <w:bookmarkStart w:id="651" w:name="_Toc247"/>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سنشير في هذا المطلب إلى الآثار السماوية في جهتين</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365776_372815092"/>
      <w:bookmarkStart w:id="653" w:name="_Toc248"/>
      <w:bookmarkEnd w:id="652"/>
      <w:r>
        <w:rPr>
          <w:rtl w:val="true"/>
        </w:rPr>
        <w:t>الجهة الأولى</w:t>
      </w:r>
      <w:r>
        <w:rPr>
          <w:rtl w:val="true"/>
        </w:rPr>
        <w:t xml:space="preserve">: </w:t>
      </w:r>
      <w:r>
        <w:rPr>
          <w:rtl w:val="true"/>
        </w:rPr>
        <w:t>ما اختصت بنقله الأحاديث السنية</w:t>
      </w:r>
      <w:bookmarkEnd w:id="653"/>
    </w:p>
    <w:p>
      <w:pPr>
        <w:pStyle w:val="Heading6"/>
        <w:numPr>
          <w:ilvl w:val="5"/>
          <w:numId w:val="1"/>
        </w:numPr>
        <w:rPr/>
      </w:pPr>
      <w:bookmarkStart w:id="654" w:name="__RefHeading___Toc1365778_372815092"/>
      <w:bookmarkStart w:id="655" w:name="_Toc249"/>
      <w:bookmarkEnd w:id="654"/>
      <w:r>
        <w:rPr>
          <w:rtl w:val="true"/>
        </w:rPr>
        <w:t>النقطة الأولى</w:t>
      </w:r>
      <w:r>
        <w:rPr>
          <w:rtl w:val="true"/>
        </w:rPr>
        <w:t xml:space="preserve">: </w:t>
      </w:r>
      <w:r>
        <w:rPr>
          <w:rtl w:val="true"/>
        </w:rPr>
        <w:t>احمرار آفاق السماء لمقتل سيد الشهداء</w:t>
      </w:r>
      <w:r>
        <w:rPr>
          <w:rtl w:val="true"/>
        </w:rPr>
        <w:t>(</w:t>
      </w:r>
      <w:r>
        <w:rPr>
          <w:rtl w:val="true"/>
        </w:rPr>
        <w:t>علیه السلام</w:t>
      </w:r>
      <w:r>
        <w:rPr>
          <w:rtl w:val="true"/>
        </w:rPr>
        <w:t>)</w:t>
      </w:r>
      <w:bookmarkEnd w:id="655"/>
    </w:p>
    <w:p>
      <w:pPr>
        <w:pStyle w:val="BookText"/>
        <w:rPr/>
      </w:pPr>
      <w:r>
        <w:rPr>
          <w:rFonts w:ascii="Amiri" w:hAnsi="Amiri" w:eastAsia="Amiri" w:cs="Amiri"/>
          <w:color w:val="111111"/>
          <w:sz w:val="28"/>
          <w:sz w:val="28"/>
          <w:szCs w:val="28"/>
          <w:rtl w:val="true"/>
          <w:lang w:bidi="ar-SA"/>
        </w:rPr>
        <w:t>اختصت الأحاديث سنيةبنقل احمرار آفاق السماء، وإليك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محمّد، عن علي بن مدرك، عن جدّه الأسود، ابن قيس،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احمرت آفاق السماء بعد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يرى ذلك في آفاق السماء كأنها الدم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فحدّثت بذلك شريكاً،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الأسود؟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جدَّي أبو أمي،قال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كان لصدوق الحديث عظيم الأمانة مكرماً للضيف</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656" w:name="pg10635_125120"/>
    </w:p>
    <w:p>
      <w:pPr>
        <w:pStyle w:val="BookText"/>
        <w:rPr/>
      </w:pPr>
      <w:bookmarkEnd w:id="656"/>
      <w:r>
        <w:rPr>
          <w:rFonts w:ascii="Amiri" w:hAnsi="Amiri" w:eastAsia="Amiri" w:cs="Amiri"/>
          <w:color w:val="111111"/>
          <w:sz w:val="28"/>
          <w:sz w:val="28"/>
          <w:szCs w:val="28"/>
          <w:rtl w:val="true"/>
          <w:lang w:bidi="ar-SA"/>
        </w:rPr>
        <w:t>وأشار إلى هذا المعنى من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في تاريخ دمشق، والمزي في تهذيب الكمال، والذهبي في سير أعلام النبلاء وتاريخ الإسلام، وابن حجر في الصواعق المحرقة، والسيوطي في الدر المنثور، القندوزي في ينابيع المودة، وابن كثير في التفسير، والقرطبي في التفسير، والطبراني في المعجم الكبير والهيثمي في مجمع الزوائد</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7" w:name="__RefHeading___Toc1365780_372815092"/>
      <w:bookmarkStart w:id="658" w:name="_Toc250"/>
      <w:bookmarkEnd w:id="657"/>
      <w:r>
        <w:rPr>
          <w:rtl w:val="true"/>
        </w:rPr>
        <w:t>النقطة الثانية</w:t>
      </w:r>
      <w:r>
        <w:rPr>
          <w:rtl w:val="true"/>
        </w:rPr>
        <w:t xml:space="preserve">: </w:t>
      </w:r>
      <w:r>
        <w:rPr>
          <w:rtl w:val="true"/>
        </w:rPr>
        <w:t>ما يتعلّق ببعض تجلّيات الغضب الكونية</w:t>
      </w:r>
      <w:bookmarkEnd w:id="658"/>
    </w:p>
    <w:p>
      <w:pPr>
        <w:pStyle w:val="BookText"/>
        <w:rPr/>
      </w:pPr>
      <w:r>
        <w:rPr>
          <w:rFonts w:ascii="Amiri" w:hAnsi="Amiri" w:eastAsia="Amiri" w:cs="Amiri"/>
          <w:color w:val="111111"/>
          <w:sz w:val="28"/>
          <w:sz w:val="28"/>
          <w:szCs w:val="28"/>
          <w:rtl w:val="true"/>
          <w:lang w:bidi="ar-SA"/>
        </w:rPr>
        <w:t>هناك مجموعة من الأحداث الكونية اختصت بنقلها الأحاديث السنية، وإليك بعض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تاريخ دمشق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خلف بن خليفة،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اسودّت السماء، وظهرت الكواكب نهاراً، حتى رأيت الجوزاء عند العصر، وسقط التراب الحمر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الإسلام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عيسى بن الحارث الكندي،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مكثنا أياماً سبعة، وإذا صلينا نظرنا إلى الشمس على أطراف الحيطان كأنها </w:t>
      </w:r>
      <w:bookmarkStart w:id="659" w:name="pg10635_125121"/>
    </w:p>
    <w:p>
      <w:pPr>
        <w:pStyle w:val="BookText"/>
        <w:rPr/>
      </w:pPr>
      <w:bookmarkEnd w:id="659"/>
      <w:r>
        <w:rPr>
          <w:rFonts w:ascii="Amiri" w:hAnsi="Amiri" w:eastAsia="Amiri" w:cs="Amiri"/>
          <w:color w:val="111111"/>
          <w:sz w:val="28"/>
          <w:sz w:val="28"/>
          <w:szCs w:val="28"/>
          <w:rtl w:val="true"/>
          <w:lang w:bidi="ar-SA"/>
        </w:rPr>
        <w:t>الملاحف المعصفرة، وبصرنا إلى الكواكب يضرب بعضها بعضا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الذهبي، محمد بن أحمد، 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إلى هذا المعنى من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في أنساب الأشراف، والزرندي الحنفي في نطم درر السمطين، وابن الجوزي في تذكرة الخواص، وابن حجر في الصواعق المحرقة، والبدخشي في مفتاح النجا، المزي في تهذيب الكمال والذهبي في سير أعلام النبلاء</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البلاذري، أحمد بن يحيى،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الزرندي الحنفي، محمد بن يوسف، 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سبط ابن الجوزي،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ابن حجر، أحمد، 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البدخشي، مفتاح النجا، عن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المزي، يوسف،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الذهبي، محمد بن أحمد،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1365782_372815092"/>
      <w:bookmarkStart w:id="661" w:name="_Toc251"/>
      <w:bookmarkEnd w:id="660"/>
      <w:r>
        <w:rPr>
          <w:rtl w:val="true"/>
        </w:rPr>
        <w:t>الجهة الثانية</w:t>
      </w:r>
      <w:r>
        <w:rPr>
          <w:rtl w:val="true"/>
        </w:rPr>
        <w:t xml:space="preserve">: </w:t>
      </w:r>
      <w:r>
        <w:rPr>
          <w:rtl w:val="true"/>
        </w:rPr>
        <w:t>ما اختص بنقله أحاديث الشيعة</w:t>
      </w:r>
      <w:bookmarkEnd w:id="661"/>
    </w:p>
    <w:p>
      <w:pPr>
        <w:pStyle w:val="Heading6"/>
        <w:numPr>
          <w:ilvl w:val="5"/>
          <w:numId w:val="1"/>
        </w:numPr>
        <w:rPr/>
      </w:pPr>
      <w:bookmarkStart w:id="662" w:name="__RefHeading___Toc1365784_372815092"/>
      <w:bookmarkStart w:id="663" w:name="_Toc252"/>
      <w:bookmarkEnd w:id="662"/>
      <w:r>
        <w:rPr>
          <w:rtl w:val="true"/>
        </w:rPr>
        <w:t>النقطة الأولى</w:t>
      </w:r>
      <w:r>
        <w:rPr>
          <w:rtl w:val="true"/>
        </w:rPr>
        <w:t xml:space="preserve">: </w:t>
      </w:r>
      <w:r>
        <w:rPr>
          <w:rtl w:val="true"/>
        </w:rPr>
        <w:t>بكاء السماء والأرض وجميع الأشياء لمقتل سيّد الشهداء</w:t>
      </w:r>
      <w:r>
        <w:rPr>
          <w:rtl w:val="true"/>
        </w:rPr>
        <w:t>(</w:t>
      </w:r>
      <w:r>
        <w:rPr>
          <w:rtl w:val="true"/>
        </w:rPr>
        <w:t>علیه السلام</w:t>
      </w:r>
      <w:r>
        <w:rPr>
          <w:rtl w:val="true"/>
        </w:rPr>
        <w:t>)</w:t>
      </w:r>
      <w:bookmarkEnd w:id="663"/>
    </w:p>
    <w:p>
      <w:pPr>
        <w:pStyle w:val="BookText"/>
        <w:rPr/>
      </w:pPr>
      <w:r>
        <w:rPr>
          <w:rFonts w:ascii="IRNazanin" w:hAnsi="IRNazanin" w:eastAsia="IRNazanin"/>
          <w:color w:val="111111"/>
          <w:sz w:val="28"/>
          <w:sz w:val="28"/>
          <w:szCs w:val="28"/>
          <w:rtl w:val="true"/>
          <w:lang w:bidi="fa-IR"/>
        </w:rPr>
        <w:t>اختصت کتب الشیعة بذكر الأحاديث المرتبطة ببكاء جميع الأشياء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ما یلي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الحسين بن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وأبو سلمة السراج ويونس بن يعقوب والفضيل بن يسار، عند أبي عبد الله جعفر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إني أحضر مجالس هؤلاء القوم،فأذكركم في نفسي، فأي شئ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إذا حضرت مجالسهم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أرنا الرخاء والسرور، فإنك تأتي على 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أذكر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شيء أقول إذا ذكرته؟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تكررها ثلاثاً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بكت عليه السماوات السبع </w:t>
      </w:r>
      <w:bookmarkStart w:id="664" w:name="pg10635_125122"/>
    </w:p>
    <w:p>
      <w:pPr>
        <w:pStyle w:val="BookText"/>
        <w:rPr/>
      </w:pPr>
      <w:bookmarkEnd w:id="664"/>
      <w:r>
        <w:rPr>
          <w:rFonts w:ascii="Amiri" w:hAnsi="Amiri" w:eastAsia="Amiri" w:cs="Amiri"/>
          <w:color w:val="111111"/>
          <w:sz w:val="28"/>
          <w:sz w:val="28"/>
          <w:szCs w:val="28"/>
          <w:rtl w:val="true"/>
          <w:lang w:bidi="ar-SA"/>
        </w:rPr>
        <w:t>والأرضون السبع، وما فيهن وما بينهن، ومن يتقلب في الجنة والنار، وما يرى وما لا يرى، إلا ثلاثة أشياء، فإنها لم تبك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هذه الثلاثة أشياء التي لم تبك عليه؟فقال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ودمشق وآل الحكم بن أبي العاص</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وأشار إلى هذا المعنى 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عام كبار علماء الشيعة وعظماؤهم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في الكافي، وابن قولويه في كامل الزيارات، وابن طاووس في اللهوف، وعلي بن إبراهيم القمي في التفسير، والمجلسي في البحار</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5" w:name="__RefHeading___Toc1365786_372815092"/>
      <w:bookmarkStart w:id="666" w:name="_Toc253"/>
      <w:bookmarkEnd w:id="665"/>
      <w:r>
        <w:rPr>
          <w:rtl w:val="true"/>
        </w:rPr>
        <w:t>النقطة الثانية</w:t>
      </w:r>
      <w:r>
        <w:rPr>
          <w:rtl w:val="true"/>
        </w:rPr>
        <w:t xml:space="preserve">: </w:t>
      </w:r>
      <w:r>
        <w:rPr>
          <w:rtl w:val="true"/>
        </w:rPr>
        <w:t>انتقام المولى</w:t>
      </w:r>
      <w:r>
        <w:rPr>
          <w:rtl w:val="true"/>
        </w:rPr>
        <w:t>(</w:t>
      </w:r>
      <w:r>
        <w:rPr>
          <w:rtl w:val="true"/>
        </w:rPr>
        <w:t>عزوجل</w:t>
      </w:r>
      <w:r>
        <w:rPr>
          <w:rtl w:val="true"/>
        </w:rPr>
        <w:t xml:space="preserve">) </w:t>
      </w:r>
      <w:r>
        <w:rPr>
          <w:rtl w:val="true"/>
        </w:rPr>
        <w:t>من قتلة الحسين</w:t>
      </w:r>
      <w:r>
        <w:rPr>
          <w:rtl w:val="true"/>
        </w:rPr>
        <w:t>(</w:t>
      </w:r>
      <w:r>
        <w:rPr>
          <w:rtl w:val="true"/>
        </w:rPr>
        <w:t>علیه السلام</w:t>
      </w:r>
      <w:r>
        <w:rPr>
          <w:rtl w:val="true"/>
        </w:rPr>
        <w:t xml:space="preserve">) </w:t>
      </w:r>
      <w:r>
        <w:rPr>
          <w:rtl w:val="true"/>
        </w:rPr>
        <w:t>بالقائم</w:t>
      </w:r>
      <w:r>
        <w:rPr>
          <w:rtl w:val="true"/>
        </w:rPr>
        <w:t>(</w:t>
      </w:r>
      <w:r>
        <w:rPr>
          <w:rtl w:val="true"/>
        </w:rPr>
        <w:t>عجل الله تعالی فرجه و الشریف</w:t>
      </w:r>
      <w:r>
        <w:rPr>
          <w:rtl w:val="true"/>
        </w:rPr>
        <w:t>)</w:t>
      </w:r>
      <w:bookmarkEnd w:id="666"/>
    </w:p>
    <w:p>
      <w:pPr>
        <w:pStyle w:val="BookText"/>
        <w:rPr/>
      </w:pPr>
      <w:r>
        <w:rPr>
          <w:rFonts w:ascii="IRNazanin" w:hAnsi="IRNazanin" w:eastAsia="IRNazanin"/>
          <w:color w:val="111111"/>
          <w:sz w:val="28"/>
          <w:sz w:val="28"/>
          <w:szCs w:val="28"/>
          <w:rtl w:val="true"/>
          <w:lang w:bidi="fa-IR"/>
        </w:rPr>
        <w:t>إنّ انتقام المولى تبارك وتعالى من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الأحاديث التي فقط دون غيرهم، وإليك هذا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أمالي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كان منأ‌مرالحسين ابن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ضجّت الملائكة إلى الله تعالى،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يفعل هذا بالحسين صفيّك وابن نبيّك؟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الله لهم ظلّ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أ‌نتقم له من ظالميه</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الطوسي، محمد بن الحسن،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إلي هذا المعني من كبار علماء الشيعة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في علل الشرائع، والكليني في الكافي، والعلامة المجلسي في البحار</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الصدوق، محمد بن علي،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الكليني، محمد بن يعقوب،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المجلسي، محمد باقر،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7" w:name="pg10635_125123"/>
    </w:p>
    <w:p>
      <w:pPr>
        <w:pStyle w:val="Heading4"/>
        <w:numPr>
          <w:ilvl w:val="3"/>
          <w:numId w:val="1"/>
        </w:numPr>
        <w:rPr/>
      </w:pPr>
      <w:bookmarkStart w:id="668" w:name="__RefHeading___Toc1365788_372815092"/>
      <w:bookmarkStart w:id="669" w:name="_Toc254"/>
      <w:bookmarkEnd w:id="667"/>
      <w:bookmarkEnd w:id="668"/>
      <w:r>
        <w:rPr>
          <w:rtl w:val="true"/>
        </w:rPr>
        <w:t>المطلب الثاني</w:t>
      </w:r>
      <w:r>
        <w:rPr>
          <w:rtl w:val="true"/>
        </w:rPr>
        <w:t xml:space="preserve">: </w:t>
      </w:r>
      <w:r>
        <w:rPr>
          <w:rtl w:val="true"/>
        </w:rPr>
        <w:t>الجوانب الخلافية في تجلّيات الغضب الإلهي في الأرض</w:t>
      </w:r>
      <w:bookmarkEnd w:id="669"/>
    </w:p>
    <w:p>
      <w:pPr>
        <w:pStyle w:val="Heading5"/>
        <w:numPr>
          <w:ilvl w:val="4"/>
          <w:numId w:val="1"/>
        </w:numPr>
        <w:rPr/>
      </w:pPr>
      <w:bookmarkStart w:id="670" w:name="__RefHeading___Toc1365790_372815092"/>
      <w:bookmarkStart w:id="671" w:name="_Toc255"/>
      <w:bookmarkEnd w:id="670"/>
      <w:r>
        <w:rPr>
          <w:rtl w:val="true"/>
        </w:rPr>
        <w:t>اشارة</w:t>
      </w:r>
      <w:bookmarkEnd w:id="671"/>
    </w:p>
    <w:p>
      <w:pPr>
        <w:pStyle w:val="BookText"/>
        <w:rPr/>
      </w:pPr>
      <w:r>
        <w:rPr>
          <w:rFonts w:ascii="IRNazanin" w:hAnsi="IRNazanin" w:eastAsia="IRNazanin"/>
          <w:color w:val="111111"/>
          <w:sz w:val="28"/>
          <w:sz w:val="28"/>
          <w:szCs w:val="28"/>
          <w:rtl w:val="true"/>
          <w:lang w:bidi="fa-IR"/>
        </w:rPr>
        <w:t>وهنا جهتان</w:t>
      </w:r>
      <w:r>
        <w:rPr>
          <w:rFonts w:eastAsia="IRNazanin" w:cs="IRNazanin"/>
          <w:color w:val="111111"/>
          <w:sz w:val="28"/>
          <w:szCs w:val="28"/>
          <w:rtl w:val="true"/>
          <w:lang w:bidi="fa-IR"/>
        </w:rPr>
        <w:t>:</w:t>
      </w:r>
    </w:p>
    <w:p>
      <w:pPr>
        <w:pStyle w:val="Heading5"/>
        <w:numPr>
          <w:ilvl w:val="4"/>
          <w:numId w:val="1"/>
        </w:numPr>
        <w:rPr/>
      </w:pPr>
      <w:bookmarkStart w:id="672" w:name="__RefHeading___Toc1365792_372815092"/>
      <w:bookmarkStart w:id="673" w:name="_Toc256"/>
      <w:bookmarkEnd w:id="672"/>
      <w:r>
        <w:rPr>
          <w:rtl w:val="true"/>
        </w:rPr>
        <w:t>الجهة الأولى</w:t>
      </w:r>
      <w:r>
        <w:rPr>
          <w:rtl w:val="true"/>
        </w:rPr>
        <w:t xml:space="preserve">: </w:t>
      </w:r>
      <w:r>
        <w:rPr>
          <w:rtl w:val="true"/>
        </w:rPr>
        <w:t>ما اختصت بنقله الأحاديث السنية</w:t>
      </w:r>
      <w:bookmarkEnd w:id="673"/>
    </w:p>
    <w:p>
      <w:pPr>
        <w:pStyle w:val="Heading6"/>
        <w:numPr>
          <w:ilvl w:val="5"/>
          <w:numId w:val="1"/>
        </w:numPr>
        <w:rPr/>
      </w:pPr>
      <w:bookmarkStart w:id="674" w:name="__RefHeading___Toc1365794_372815092"/>
      <w:bookmarkStart w:id="675" w:name="_Toc257"/>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وهنا نقطتين</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1365796_372815092"/>
      <w:bookmarkStart w:id="677" w:name="_Toc258"/>
      <w:bookmarkEnd w:id="676"/>
      <w:r>
        <w:rPr>
          <w:rtl w:val="true"/>
        </w:rPr>
        <w:t>النقطة الأولى</w:t>
      </w:r>
      <w:r>
        <w:rPr>
          <w:rtl w:val="true"/>
        </w:rPr>
        <w:t xml:space="preserve">: </w:t>
      </w:r>
      <w:r>
        <w:rPr>
          <w:rtl w:val="true"/>
        </w:rPr>
        <w:t>تلطخ الحيطان بالدم واحمرار الشمس لمقتل سيد الشهداء</w:t>
      </w:r>
      <w:r>
        <w:rPr>
          <w:rtl w:val="true"/>
        </w:rPr>
        <w:t>(</w:t>
      </w:r>
      <w:r>
        <w:rPr>
          <w:rtl w:val="true"/>
        </w:rPr>
        <w:t>علیه السلام</w:t>
      </w:r>
      <w:r>
        <w:rPr>
          <w:rtl w:val="true"/>
        </w:rPr>
        <w:t>)</w:t>
      </w:r>
      <w:bookmarkEnd w:id="677"/>
    </w:p>
    <w:p>
      <w:pPr>
        <w:pStyle w:val="BookText"/>
        <w:rPr/>
      </w:pPr>
      <w:r>
        <w:rPr>
          <w:rFonts w:ascii="Amiri" w:hAnsi="Amiri" w:eastAsia="Amiri" w:cs="Amiri"/>
          <w:color w:val="111111"/>
          <w:sz w:val="28"/>
          <w:sz w:val="28"/>
          <w:szCs w:val="28"/>
          <w:rtl w:val="true"/>
          <w:lang w:bidi="ar-SA"/>
        </w:rPr>
        <w:t>اختصت أحاديث السنة بنقل هذه الوقائع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أنساب الأشراف للبلاذري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سعيد بن سليمان، ثنا عباد بن العوام، عن أبي حصين،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مكثوا شهرين أو ثلاثة، وكأنما تلطخ الحيطان بالدم من حين صلاة الغداة إلى طلوع الشمس</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البلاذري، أحمد بن يحيى،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إلى هذا المعنى من كبار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العديم في بغية الطلب، والطبراني في المعجم الكبير، والمزي في تهذيب الكمال، والذهبي في سير أعلام النبلاء، وابن عساكر في تاريخ دمشق، وابن حجر في الصواعق المحرقة، والسيوطي في تاريخ الخلفاء، والبدخشي في مفتاح النجا، وابن سعد في ترجمة الإمام الحسين</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ابن العديم، عمر بن أحمد، بغية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2639</w:t>
      </w:r>
      <w:r>
        <w:rPr>
          <w:rFonts w:ascii="IRNazanin" w:hAnsi="IRNazanin" w:eastAsia="IRNazanin"/>
          <w:color w:val="111111"/>
          <w:sz w:val="28"/>
          <w:sz w:val="28"/>
          <w:szCs w:val="28"/>
          <w:rtl w:val="true"/>
          <w:lang w:bidi="fa-IR"/>
        </w:rPr>
        <w:t>؛ الطبراني، سليمان بن أحمد،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المزي، يوسف،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الذهبي، محمد بن أحمد، 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ابن عساكر، علي بن الحسن، تاريخ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ابن حجر، أحمد،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السيوطي، جلال الدين، 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نقلاً عن إحقاق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البدخشي، 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نقلاً عن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ابن سعد، ترجمة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8" w:name="pg10635_125124"/>
    </w:p>
    <w:p>
      <w:pPr>
        <w:pStyle w:val="Heading6"/>
        <w:numPr>
          <w:ilvl w:val="5"/>
          <w:numId w:val="1"/>
        </w:numPr>
        <w:rPr/>
      </w:pPr>
      <w:bookmarkStart w:id="679" w:name="__RefHeading___Toc1365798_372815092"/>
      <w:bookmarkStart w:id="680" w:name="_Toc259"/>
      <w:bookmarkEnd w:id="678"/>
      <w:bookmarkEnd w:id="679"/>
      <w:r>
        <w:rPr>
          <w:rtl w:val="true"/>
        </w:rPr>
        <w:t>النقطة الثانية</w:t>
      </w:r>
      <w:r>
        <w:rPr>
          <w:rtl w:val="true"/>
        </w:rPr>
        <w:t xml:space="preserve">: </w:t>
      </w:r>
      <w:r>
        <w:rPr>
          <w:rtl w:val="true"/>
        </w:rPr>
        <w:t>ما حدث لنساء الروم أثر مقتل سيد الشهداء</w:t>
      </w:r>
      <w:r>
        <w:rPr>
          <w:rtl w:val="true"/>
        </w:rPr>
        <w:t>(</w:t>
      </w:r>
      <w:r>
        <w:rPr>
          <w:rtl w:val="true"/>
        </w:rPr>
        <w:t>علیه السلام</w:t>
      </w:r>
      <w:r>
        <w:rPr>
          <w:rtl w:val="true"/>
        </w:rPr>
        <w:t>)</w:t>
      </w:r>
      <w:bookmarkEnd w:id="680"/>
    </w:p>
    <w:p>
      <w:pPr>
        <w:pStyle w:val="BookText"/>
        <w:rPr/>
      </w:pPr>
      <w:r>
        <w:rPr>
          <w:rFonts w:ascii="Amiri" w:hAnsi="Amiri" w:eastAsia="Amiri" w:cs="Amiri"/>
          <w:color w:val="111111"/>
          <w:sz w:val="28"/>
          <w:sz w:val="28"/>
          <w:szCs w:val="28"/>
          <w:rtl w:val="true"/>
          <w:lang w:bidi="ar-SA"/>
        </w:rPr>
        <w:t>اختص هذا الحديث بمصادر السنة، وهو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المحاسن والمساوئ لإبراهيم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سيرين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رؤيت هذه الحمرة في السماء إلا بعد 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تطمث امرأة بالروم أربعة أشهر إلا أصابها 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ملك الروم إلى ملك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نبيّاً أو ابن نبي</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البيهقي، إبراهيم، المحاسن والمساوئ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نقلاً عن نسخة من برنامج الموسوعة الشعرية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1365800_372815092"/>
      <w:bookmarkStart w:id="682" w:name="_Toc260"/>
      <w:bookmarkEnd w:id="681"/>
      <w:r>
        <w:rPr>
          <w:rtl w:val="true"/>
        </w:rPr>
        <w:t>الجهة الثانية</w:t>
      </w:r>
      <w:r>
        <w:rPr>
          <w:rtl w:val="true"/>
        </w:rPr>
        <w:t xml:space="preserve">: </w:t>
      </w:r>
      <w:r>
        <w:rPr>
          <w:rtl w:val="true"/>
        </w:rPr>
        <w:t>ما اختص به أحاديث الشيعة</w:t>
      </w:r>
      <w:bookmarkEnd w:id="682"/>
    </w:p>
    <w:p>
      <w:pPr>
        <w:pStyle w:val="Heading6"/>
        <w:numPr>
          <w:ilvl w:val="5"/>
          <w:numId w:val="1"/>
        </w:numPr>
        <w:rPr/>
      </w:pPr>
      <w:bookmarkStart w:id="683" w:name="__RefHeading___Toc1365802_372815092"/>
      <w:bookmarkStart w:id="684" w:name="_Toc261"/>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سنتطرق هنا إلى ذكر تجلّيات الغضب الإلهي التي ظهرت في الأرض و اختصت بنقلها أحاديث الشيعة، وهنا نقاط</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1365804_372815092"/>
      <w:bookmarkStart w:id="686" w:name="_Toc262"/>
      <w:bookmarkEnd w:id="685"/>
      <w:r>
        <w:rPr>
          <w:rtl w:val="true"/>
        </w:rPr>
        <w:t>النقطة الأولى</w:t>
      </w:r>
      <w:r>
        <w:rPr>
          <w:rtl w:val="true"/>
        </w:rPr>
        <w:t xml:space="preserve">: </w:t>
      </w:r>
      <w:r>
        <w:rPr>
          <w:rtl w:val="true"/>
        </w:rPr>
        <w:t>ما يتعلق بما حدث للجبال والبحار وأهلها لمقتل سيد الشهداء</w:t>
      </w:r>
      <w:r>
        <w:rPr>
          <w:rtl w:val="true"/>
        </w:rPr>
        <w:t>(</w:t>
      </w:r>
      <w:r>
        <w:rPr>
          <w:rtl w:val="true"/>
        </w:rPr>
        <w:t>علیه السلام</w:t>
      </w:r>
      <w:r>
        <w:rPr>
          <w:rtl w:val="true"/>
        </w:rPr>
        <w:t>)</w:t>
      </w:r>
      <w:bookmarkEnd w:id="686"/>
    </w:p>
    <w:p>
      <w:pPr>
        <w:pStyle w:val="BookText"/>
        <w:rPr/>
      </w:pPr>
      <w:r>
        <w:rPr>
          <w:rFonts w:ascii="IRNazanin" w:hAnsi="IRNazanin" w:eastAsia="IRNazanin"/>
          <w:color w:val="111111"/>
          <w:sz w:val="28"/>
          <w:sz w:val="28"/>
          <w:szCs w:val="28"/>
          <w:rtl w:val="true"/>
          <w:lang w:bidi="fa-IR"/>
        </w:rPr>
        <w:t>من الأحاديث التي اختص بها الشيعة ما يتعلق ببكاء الوحوش والحيتان والطير والجبال وغيرها من الأحداث لمقتل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في علل الشرائع والأمالي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ميثم التمار،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يبكي عليه كل شئ حتى الوحوش في الفلوات والحيتان في البحر، والطير في السماء</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وأنكم لو تعلون ما يدخل على أهل البحار وسكان الجبال، في الغياض والآكام، وأهل السماء من قتله، لبكيتم والله حتّى تزهق أنفسكم</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الى هذا المعنى من كبار علماء الشيعة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في كامل </w:t>
      </w:r>
      <w:bookmarkStart w:id="687" w:name="pg10635_125125"/>
    </w:p>
    <w:p>
      <w:pPr>
        <w:pStyle w:val="BookText"/>
        <w:rPr/>
      </w:pPr>
      <w:bookmarkEnd w:id="687"/>
      <w:r>
        <w:rPr>
          <w:rFonts w:ascii="Amiri" w:hAnsi="Amiri" w:eastAsia="Amiri" w:cs="Amiri"/>
          <w:color w:val="111111"/>
          <w:sz w:val="28"/>
          <w:sz w:val="28"/>
          <w:szCs w:val="28"/>
          <w:rtl w:val="true"/>
          <w:lang w:bidi="ar-SA"/>
        </w:rPr>
        <w:t>الزيارات، وابن طاووس في اللهوف، والمجلسي في البحار، والبحراني في عوالم العلوم</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8" w:name="__RefHeading___Toc1365806_372815092"/>
      <w:bookmarkStart w:id="689" w:name="_Toc263"/>
      <w:bookmarkEnd w:id="688"/>
      <w:r>
        <w:rPr>
          <w:rtl w:val="true"/>
        </w:rPr>
        <w:t>النقطة الثانية</w:t>
      </w:r>
      <w:r>
        <w:rPr>
          <w:rtl w:val="true"/>
        </w:rPr>
        <w:t xml:space="preserve">: </w:t>
      </w:r>
      <w:r>
        <w:rPr>
          <w:rtl w:val="true"/>
        </w:rPr>
        <w:t>ما أصاب يزيد بن معاوية من تجلّيات الغضب الإلهي</w:t>
      </w:r>
      <w:bookmarkEnd w:id="689"/>
    </w:p>
    <w:p>
      <w:pPr>
        <w:pStyle w:val="BookText"/>
        <w:rPr/>
      </w:pPr>
      <w:r>
        <w:rPr>
          <w:rFonts w:ascii="Amiri" w:hAnsi="Amiri" w:eastAsia="Amiri" w:cs="Amiri"/>
          <w:color w:val="111111"/>
          <w:sz w:val="28"/>
          <w:sz w:val="28"/>
          <w:szCs w:val="28"/>
          <w:rtl w:val="true"/>
          <w:lang w:bidi="ar-SA"/>
        </w:rPr>
        <w:t>هناك مجموعة من الأمور حصلت ليزيد لعنه الله تعالى، وهناك بعض الأمور التي حصلت له اختص بنقلها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الناقد أبو الحسين أحمد بن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سليمان، عن أبيه، عن عبد الرحمان الغنوي، عن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لقد عوجل الملعون يزيد، ولم يتمتع بعد قتله بما طلب،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 مغافصة، بات سكراناً، وأصبح ميتاً متغيراً كأنه مطلي بقار اخذ على اسف</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إلى هذا المعنى من كبار علماء الشيعة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في البحار، والبحراني في عوالم العلوم</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0" w:name="__RefHeading___Toc1365808_372815092"/>
      <w:bookmarkStart w:id="691" w:name="_Toc264"/>
      <w:bookmarkEnd w:id="690"/>
      <w:r>
        <w:rPr>
          <w:rtl w:val="true"/>
        </w:rPr>
        <w:t>النقطة الثالثة</w:t>
      </w:r>
      <w:r>
        <w:rPr>
          <w:rtl w:val="true"/>
        </w:rPr>
        <w:t xml:space="preserve">: </w:t>
      </w:r>
      <w:r>
        <w:rPr>
          <w:rtl w:val="true"/>
        </w:rPr>
        <w:t>ما أصاب قاتل أبي الفضل العباس</w:t>
      </w:r>
      <w:r>
        <w:rPr>
          <w:rtl w:val="true"/>
        </w:rPr>
        <w:t>(</w:t>
      </w:r>
      <w:r>
        <w:rPr>
          <w:rtl w:val="true"/>
        </w:rPr>
        <w:t>علیه السلام</w:t>
      </w:r>
      <w:r>
        <w:rPr>
          <w:rtl w:val="true"/>
        </w:rPr>
        <w:t>)</w:t>
      </w:r>
      <w:r>
        <w:rPr>
          <w:rtl w:val="true"/>
        </w:rPr>
        <w:t>من تجلّيات الغضب الإلهي</w:t>
      </w:r>
      <w:bookmarkEnd w:id="69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ثواب الأعمال وعقاب الأعمال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عمر بن سعد، عن القاسم بن الأصبغ بن نباته،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علينا رجل من بني دارم، ممن شهد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الوجه، وكان رجلاً جميلاً شديد البياض،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كدت </w:t>
      </w:r>
    </w:p>
    <w:p>
      <w:pPr>
        <w:pStyle w:val="BookText"/>
        <w:rPr/>
      </w:pPr>
      <w:r>
        <w:rPr>
          <w:rFonts w:ascii="Amiri" w:hAnsi="Amiri" w:eastAsia="Amiri" w:cs="Amiri"/>
          <w:color w:val="111111"/>
          <w:sz w:val="28"/>
          <w:sz w:val="28"/>
          <w:szCs w:val="28"/>
          <w:rtl w:val="true"/>
          <w:lang w:bidi="ar-SA"/>
        </w:rPr>
        <w:t>أعرفك؛ لتغيّر لونك،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رجلاً من أصحاب الحسين، يبص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بين عينيه أثر السجود وجئت برأسه،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على فرس له مرحاً وقد علّق الرأس بلبانها وهو يصيب ركبتها،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رفع الرأس قليلاً، أما ترى ما تصنع به الفرس بيديها؟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يصنع به أشد، لقد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 ليلة منذ قتلته إلّا أتاني في منامي حتى يأخذ بكتفي فيقودني،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فينطلق بي إلى جهنم، فيقذف بي فأصيح،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بذلك جارة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يدعنا ننام شيئاً من الليل من صياحه،قال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في شباب من الحي، فأتينا إمرأته فسألناها،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أبدى على نفسه قد صدقكم</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أن المقصود بالمقتول في الرواية هو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نقله أبو الفرج الاصفهاني في مقاتل الطالبينوقد نقل عنه هذه الرواية كا من المجلسي في بحاره والبحراني في عوالمه</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يتعلق بالوحوش والطيور وما حدث لها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الأحاديث والتجلّيات الوارده في هذا المجال كثيرة جداً؛ ولكن نأتي ببعضها، ومن أراد التفصيل يراجع الفصل الثالث</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وأمي الحسين المقتول بظهر الكوفة، والله كأني أنظر إلى الوحوش مادة أعناقها على قبره من أنواع الوحش، يبكونه ويرثونه ليلاً حتى الصباح، فإذا كان ذلك فإياكم والجفاء</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الحمام الراعبية في بيوتكم، فإنها تلعن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فيه ما يخص البومة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أحمد بن الوليدوجماعة مشايخي، عن سعد بن عبد الله، عن محمّد بن عيسى بن عبيد، عن صفوان بن يحيى، عن الحسين بن أبي غندر،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في البومة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أحد منكم رآها بالنهار،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تكاد تظهر بالنهار ولا تظهر ألّا ليلاً،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لم تزل تأوي العمران أبداً، فلما أن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على نفسها أن لا تأوي العمران أبداً، ولا تأوي إلّا الخراب، فلا تزال نهارها صائمة حزينة حتى يجنّها الليل، فإذا جنّها الليل فلا تزال ترن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تصبح</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إلى هذا المعنى من كبار علماء الشيعة وعظمائهم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في الكافي الشريف، والصدوق في كتابيه الأمالي وعلل الشرائع، وابن شهر آشوب في المناقب، والمجلسي في البحار، والبحراني في عوالم العلوم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692" w:name="pg10635_125128"/>
    </w:p>
    <w:p>
      <w:pPr>
        <w:pStyle w:val="Heading3"/>
        <w:numPr>
          <w:ilvl w:val="2"/>
          <w:numId w:val="1"/>
        </w:numPr>
        <w:rPr/>
      </w:pPr>
      <w:bookmarkStart w:id="693" w:name="__RefHeading___Toc1365810_372815092"/>
      <w:bookmarkStart w:id="694" w:name="_Toc265"/>
      <w:bookmarkEnd w:id="692"/>
      <w:bookmarkEnd w:id="693"/>
      <w:r>
        <w:rPr>
          <w:rtl w:val="true"/>
        </w:rPr>
        <w:t>خلاصة الفصل الرابع</w:t>
      </w:r>
      <w:bookmarkEnd w:id="694"/>
    </w:p>
    <w:p>
      <w:pPr>
        <w:pStyle w:val="BookText"/>
        <w:rPr/>
      </w:pPr>
      <w:r>
        <w:rPr>
          <w:rFonts w:ascii="IRNazanin" w:hAnsi="IRNazanin" w:eastAsia="IRNazanin"/>
          <w:color w:val="111111"/>
          <w:sz w:val="28"/>
          <w:sz w:val="28"/>
          <w:szCs w:val="28"/>
          <w:rtl w:val="true"/>
          <w:lang w:bidi="fa-IR"/>
        </w:rPr>
        <w:t>كان البحث في هذا الفصل عن جوانب الاتفاق والاختلاف لمظاهر 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الفريقين، فمن خلال الفصول المتقدّمة برزت جوانب اتفاقية وجوانب اختصاصية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الجوانب الاتفاقيّة في أحاديث الفريقين فكان منها ما يرتبط بالسماء كمعنى بكاء السماء، مطر السماء دماً، ومكوث السماء كالعلقة، وكسوف الشمس، وضجيج الملائكة، وبكاؤهم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يرتبط بما ظهر في الجمادات، كبكاء الأرض، وأحداث قصر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غير الجمادات كالتي ظهرت في الناس ومنها ما ظهر في الحيوانات والنباتات، ومنها ما جاء في نوح الجن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الجوانب الاختصاصية في أحاديث الفريقين فقد اختص كل فريق بمجموعة من الحوادث السماوية والأرضية وغيرها</w:t>
      </w:r>
      <w:r>
        <w:rPr>
          <w:rFonts w:eastAsia="Amiri" w:cs="Amiri" w:ascii="Amiri" w:hAnsi="Amiri"/>
          <w:color w:val="111111"/>
          <w:sz w:val="28"/>
          <w:szCs w:val="28"/>
          <w:rtl w:val="true"/>
          <w:lang w:bidi="ar-SA"/>
        </w:rPr>
        <w:t xml:space="preserve">. </w:t>
      </w:r>
      <w:bookmarkStart w:id="695" w:name="pg10635_125129"/>
    </w:p>
    <w:p>
      <w:pPr>
        <w:pStyle w:val="Heading2"/>
        <w:numPr>
          <w:ilvl w:val="1"/>
          <w:numId w:val="1"/>
        </w:numPr>
        <w:rPr/>
      </w:pPr>
      <w:bookmarkStart w:id="696" w:name="__RefHeading___Toc1365812_372815092"/>
      <w:bookmarkStart w:id="697" w:name="_Toc266"/>
      <w:bookmarkEnd w:id="695"/>
      <w:bookmarkEnd w:id="696"/>
      <w:r>
        <w:rPr>
          <w:rtl w:val="true"/>
        </w:rPr>
        <w:t>الخاتمة والنتائج</w:t>
      </w:r>
      <w:bookmarkEnd w:id="697"/>
    </w:p>
    <w:p>
      <w:pPr>
        <w:pStyle w:val="BookText"/>
        <w:rPr/>
      </w:pPr>
      <w:r>
        <w:rPr>
          <w:rFonts w:ascii="Amiri" w:hAnsi="Amiri" w:eastAsia="Amiri" w:cs="Amiri"/>
          <w:color w:val="111111"/>
          <w:sz w:val="28"/>
          <w:sz w:val="28"/>
          <w:szCs w:val="28"/>
          <w:rtl w:val="true"/>
          <w:lang w:bidi="ar-SA"/>
        </w:rPr>
        <w:t>أهم النتائج التي توصلنا إليها خلال هذا البحث نجمله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نتائج الفصل الأوّل والذي كان عبارة عن مباحث تمهيدية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التجلّي في اللغة هو نقيض الخفيّ،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الوضح والأنكشاف،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الخبر للناس جلاءً؛ 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الانكشاف والظهور،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 اقتداره وأمر إرادته، وأشرنا إلى بعض الآيات القرآنيّة التي يعرف منها الانكشاف،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غضب المولى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للسنّة الشريفة فقد جاء في عدة معاني، فتارة المراد منه، الجلاء والوضوح، وتارة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أيضاً، بأن المراد من الغضب في اللغة يدل على الشدّة والقوّة، وهو نقيض الرضا؛ 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ثوران دم القلب وإرادة الانتقام وهناك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غليان دم القلب وخروج النفس عن الاعتدال إلى جانب الحدّة والشدّة؛ وأشار إليه القرآن الكريم في عدة آيات، فقد أشارت إلى غضب موسى الذي كان لله تبارك وتعالى، وهو ممدوح، كما أشارت إلى الغضب الذي لم يكن لله سبحانه وتعالى وهو مذموم؛ وأشارت السنّة المطهرة إلى ذم الغضب الذي ليس لله تعالى أيضاً وحذّرت منه البشريّة، وهو نوع من الجنون، وعاقبته الندم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أوضحنا معنى المقتل لغةً، فهو مشتق من قتل، وهو على وزن مفعل، ويطلق على القتل وموضع القتل، وفي الاصطلاح هو الكتاب الذييروي لنا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المراد من 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مصدر ميمي؛ لأنّ </w:t>
      </w:r>
    </w:p>
    <w:p>
      <w:pPr>
        <w:pStyle w:val="BookText"/>
        <w:rPr/>
      </w:pPr>
      <w:r>
        <w:rPr>
          <w:rFonts w:ascii="IRNazanin" w:hAnsi="IRNazanin" w:eastAsia="IRNazanin"/>
          <w:color w:val="111111"/>
          <w:sz w:val="28"/>
          <w:sz w:val="28"/>
          <w:szCs w:val="28"/>
          <w:rtl w:val="true"/>
          <w:lang w:bidi="fa-IR"/>
        </w:rPr>
        <w:t>القتل هو المقصود بالإخبار عنه، وقد تطورت هذه الكلمة حتى صارت تدل بنفسها على مدلول شهادة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 المراد من الفريقين هم الشيعة والسنّة، والشيعة هم الذين شايعوا علياً وقالوا بخلافته إلى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منصب بأمر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والسنّة هم الذين يرون الخلافة للأوّل والثاني ويتبعون منهج الصحابة والتابعين وما عداهم فهم من أهل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العلاقة بين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والكون، والتأثير والتأثر الموجود بينهما، وبأنّ الكون ينخسف بعدم وجود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فالأرض من باب أولى تنزعج بمقتله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وعرفنا أن هناك بكاء وانزعاجاً لمقتل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للحيوانات نوعاً من الشعور والإدراك فتنزعج أو يظهر فيها الغضب لمقتل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لا تبكي ولاتنزعج لأي إنسان إلّا إذا كان ذا منزلة رفيعة عند الله جل جلاله، ولاينحصر البكاء على خصوص قتل المعصوم، بل نرى بعض التغيرات الكونيّة التي حصلت بسبب نقل منبر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مكانه، وشكوى الحيوانات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قمنا ببيان سيرة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 والآيات المؤولة بشهادته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الفريقين، ثم أشرنا إلى أهداف ثورته المباركة، واتضح لنا أن الإمام اعترض على الخلافة الغاصبة، وأراد إقامة الإمامة الإلهية، وفضح غدر الأُمويين، وقام بالأمر بالمعروف والنهي عن المنكر، واتضح لنا أنّ من عوامل خلود ثورته المباركة هي إرادة المولى تبارك وتعالى، وشخصيّة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ذاتها، وتخطيطه للثورة، والدور البارز والفعّال والأساسي للسيّدة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نتائج 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البحث في مصادرهم اتضح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مظاهر سماويّة كونيّة حدثت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كمكوث السماء كالعلقة، واحمرارآفاق السماء، ومطر السماء دماً، وكسوف الشمس، وتفطر السماء، وماجاء في معنى الاحمرار، كما كان هناك مظاهر سماوية غير الكونيّة كما في بكاء الملائكة وضجيجهم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وضّحنا المظاهر الأرضية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الجمادات الجمادية كخروج الدم من الحجر، وأحداث قصر الإمارة، وخروج قلم من حديد، ومنها الآثار التي ظهرت في غير الجمادات، وهي التي ظهرت في بعض الناس أو الحيوانات أو النباتات ومنها من قبيل تأثر للجن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البحث في المصادر، اتضح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مظاهر سماويّة كونيّة حدثت بعد مقتل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كمطر السماء دماً وتراباً، وكسوف الشمس وغيرها من المظاهر، ومن المظاهر غير الكونيّة التي بيّناها هي ضجيج الملائكة وبكاؤهم وانتقام 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قاتليه بالإمام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وضحنا وأشرنا إلى المظاهر الأرضيّة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الجمادات كخروج الدم من تحت الحجر، وماظهر في الجبال والبحار، ومنها الآثار التي ظهرت في غير الجمادات وهي التي ظهرت في بعض الناس أو الحيوانات أو النباتات وما ظهر للجن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نتائج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جوانب الاتفاق والاختلاف في أحاديث الفريقين بالنسبة لمظاهر 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قمنا بتبويب هذا الفصل كالتالي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بوبنا الجوانب الاتفاقيّة والمشتركة في أحاديث الفريقين من المظاهر السماويّة والأرضيّة، وبيّنا موارد الاتفاق بين الشيعة والسنّة بعدما استقصينا الأحاديث الواردة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بوبنا الجوانب الخلافيّة في أحاديث الفريقين من المظاهر السماويّة والأرضيّة، وبيّنا موارد الإختلاف، بين الشيعة والسنّة، بعد ما استقصينا الأحاديث الواردة في هذا المجال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الجدير بالذكر أن الأحاديث التي استخرجناها من مصادر السنة كثيرة جداً، وأما المصادر الشيعيّه فكانت أقل، كما أن بعض المصادر الشيعية تنقل الأحاديث والروايات عن المصادر السنّية وتعتمد عليها، وهذا بسبب الظروف الصحية التي مرّ بها الشيعة، من تشريد وقتل واحراق المكتبات، وغيرها من الممارسات القمعية، وقد وفقنا بتوفيق من الله وعونه في هذا البحث بجمع هذه الأحاديث المتناثرة في عشرات المصادر الشيعيّة والسنيّة، وأسأل الله تبارك وتعالى القبول ورضاء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يكون هذا العمل خالصاً لوجه الله تعالى، وأن يشملنا بشفاعة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ينفع مال ولابنون، والحمد لله ربّ العالمين</w:t>
      </w:r>
      <w:r>
        <w:rPr>
          <w:rFonts w:eastAsia="IRNazanin" w:cs="IRNazanin"/>
          <w:color w:val="111111"/>
          <w:sz w:val="28"/>
          <w:szCs w:val="28"/>
          <w:rtl w:val="true"/>
          <w:lang w:bidi="fa-IR"/>
        </w:rPr>
        <w:t xml:space="preserve">. </w:t>
      </w:r>
      <w:bookmarkStart w:id="698" w:name="pg10635_125133"/>
    </w:p>
    <w:p>
      <w:pPr>
        <w:pStyle w:val="Heading2"/>
        <w:numPr>
          <w:ilvl w:val="1"/>
          <w:numId w:val="1"/>
        </w:numPr>
        <w:rPr/>
      </w:pPr>
      <w:bookmarkStart w:id="699" w:name="__RefHeading___Toc1365814_372815092"/>
      <w:bookmarkStart w:id="700" w:name="_Toc267"/>
      <w:bookmarkEnd w:id="698"/>
      <w:bookmarkEnd w:id="699"/>
      <w:r>
        <w:rPr>
          <w:rtl w:val="true"/>
        </w:rPr>
        <w:t>المصادر والمراجع</w:t>
      </w:r>
      <w:bookmarkEnd w:id="7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 عبد الرحمن بن محمّد، تفسير ابن أبي حاتم،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محمد الطيّب، دار الفكر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أعثم، أحمد بن أعثم الكوفي، الفتوح، دارالأضواء بيروت، الطبعة الأولى عام</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النهاية في غريب الحديث والأثر،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الطبعة الرابعة، عام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عزّ الدين أبي الحسن علي بن أبي الكرم، أسد الغابة، دار الكتب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علي بن أبي أكرم الكامل في التاريخ، 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الجعد، علي بن الجعد بن عبيد، مسند ابن الجعد،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الجوزي، عبد الرحمن، تذكرة الخواص، 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الدمشقي، محمّد بن أحمد، جواهر المطالب،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العديم، عمر بن أحمد، بغية الطلب في تاريخ حلب، مؤسسة البلاغ بيروت، </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المغازلي، علي بن محمّد، المناقب، انتشارات سبط النبي، الطبعة الأولى عام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الوردي، عمر بن مظفر، تاريخ ابن الوردي،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تقي الدين أحمد، مجموع الفتاوى، طبعة الشيخ عبد الرحمن بن 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حبان، الثقات،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 علاء الدين علي بن بلبان، صحيح ابن حبان،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مؤسسة الرسالة، الطبعة الثانية،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شهاب الدين أحمد بن علي، تلخيص الحبير، دار الفكر بيروت، 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شهاب الدين أحمد بن علي، تهذيب التهذيب، دار الفكر بيروت، الطبعة الأولى،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حزم، علي بن أحمد بن حزم، الفصل في الملل والأهواء، دار الصادر بيروت، الطبعة الأولى، عام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حمزه الطوسي، محمّد بن علي، الثاقب في المناقب، مؤسسة أنصاريان، الطبعة الرابعة، عام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 أحمد، مسند أحمد، مؤسسة قرطبة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دريد، الاشتقاق، نشر مكتبة الخانجي القاهرة، الطبعة الثالثة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محمّد، ترجمة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طبقات ابن سعد، مؤسسة أل البيت، قم الطبعة الأولى، عام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أشوب، رشيد الدين أبي عبد الله محمّد بن علي، مناقب آل أبي طالب، المكتبة الحدرية، الطبعة الأولى، عم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علي بن موسى، اللهوف في قتلى الطفوف، أنوار الهدى، قم الطبعة الأولى،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طيفور، أبو الفضل بن أبي طاهر، بلاغات النساء،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البر، أبو عمر يوسف بن عبد الله، الاستيعاب، دار الجيل، الطبعة الأولى،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ربه، محمد بن أحمد، العقد الفريد، دار الكتب العلمية، الطبعة الأولى، عام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الحافظ أبو القاسم علي بن الحسن الشافعي، تاريخ دمشق،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بيروت، 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عساكر، الحافظ أبو القاسم علي بن الحسن الشافعي، ترجمة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الطبعة الثانية، عام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 أحمد بن فارس، معجم مقاييس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اتحاد الكتاب العرب، عام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الدينوري، عبد الله بن مسلم،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إسماعيل الأسعردي،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 جعفر بن محمّد، كامل الزيارات،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الطبعة الأولى،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 إسماعيل بن كثير، البداية والنهاية، دارإحياء التراث العربي بيروت، </w:t>
      </w:r>
    </w:p>
    <w:p>
      <w:pPr>
        <w:pStyle w:val="BookText"/>
        <w:rPr/>
      </w:pPr>
      <w:r>
        <w:rPr>
          <w:rFonts w:ascii="Amiri" w:hAnsi="Amiri" w:eastAsia="Amiri" w:cs="Amiri"/>
          <w:color w:val="111111"/>
          <w:sz w:val="28"/>
          <w:sz w:val="28"/>
          <w:szCs w:val="28"/>
          <w:rtl w:val="true"/>
          <w:lang w:bidi="ar-SA"/>
        </w:rPr>
        <w:t xml:space="preserve">الطبعة الأولى،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 إسماعيل بن كثير، تفسير القرآن العظيم، دار المعرفة بيروت، عام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منظور، محمّد بن مكرم، لسان العرب،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منظور، مختصر تاريخ دمشق،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نجيم المصري، زين الدين بن إبراهيم، شرح البحر الرائق، منشورات 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نما الحلي، محمّد بن جعفر، مثير الأحزان،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العرب الإفريقي، محمد بن أحمد، كتاب المحن، نشر 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العرفان الصبان، محمّد بن علي، اسعاف الراغبيين، كتبة المسجد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الفداء، عماد الدين اسماعيل، تاريخ أبي الفداء،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الفرج الاصفهاني، مقاتل الطالبيين،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الليث السمرقندي، نصر بن محمد، تفسير السمرقندي،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مطرجي،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حمزة الثمالي، ثابت بن دينار، تفسير أبي حمز الثمالي، جمعه عبد الرزاق حرز الدين،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داود الطيالسي، سليمان بن داود، مسند أبي داود الطيالسي،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مخنف، لوط بن يحيى، مقتل الحسين، منشورات المكتبة العامة للمرعشي النجفي، الطبعة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نعيم، أحمد بن عبد الله، حلية الأولياء،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نعيم، أحمدبن عبد الله، معرفة الصحابة،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يعلى، أحمد بن علي، مسند أبي يعلى، دار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أبوالعرب، محمّد بن أحمد، كتاب المحن، دار الغرب الاسلامي،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الأربلي، علي بن عيسى، كشف الغمة، دار الأضواء بيروت، الطبعة الثانية،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الأزهري، محمّد بن أحمد، تهذيب اللغة، الدار المصرية للتأليف والترجمه، عام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 آبادي، شرف الدين علي بن الحسين، تأويل الآيات الظاهرة في فضائل العترة الطاهرة،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عام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الإسفراييني، إبراهيم بن محمّد، نور العين في مشهد الحسين، مطبعة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الإسفراييني، أبو إسحاق، نور العين في مشهد الحسين، مطبعة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الألباني، محمد ناصر الدين، شرح العقيدة الطحاوية، نشر المكتب الإسلامي، الطبعة الثانية،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شريف القرشي،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p>
    <w:p>
      <w:pPr>
        <w:pStyle w:val="BookText"/>
        <w:rPr/>
      </w:pPr>
      <w:r>
        <w:rPr>
          <w:rFonts w:ascii="Amiri" w:hAnsi="Amiri" w:eastAsia="Amiri" w:cs="Amiri"/>
          <w:color w:val="111111"/>
          <w:sz w:val="28"/>
          <w:sz w:val="28"/>
          <w:szCs w:val="28"/>
          <w:rtl w:val="true"/>
          <w:lang w:bidi="ar-SA"/>
        </w:rPr>
        <w:t xml:space="preserve">الأشرف، الطبعة الأولى، عام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 عبدالله، عوالم العلوم،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الهادي، الطبعة الأولى،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 هاشم البرهان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محمّد بن إسماعيل، الأدب المفرد، مؤسسة الكتب الثقافيّة، الطبعة الأولى،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محمّد بن اسماعيل، التاريخ الكبير،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البرقي، محمد بن خالد، المحاسن، نشر دار الكتب الإسلامية، الطبعة الأولى،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البلاذري، أحمد بن يحيى، أنساب الأشراف، دار المعارف مصر،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 أحمد بن الحسين، السنن الكبرى،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البيهقي، أحمد بن الحسين، دلائل البنوة ومعرفة الأحوال،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التبريزي، أبوطالب التجليلي، المحاسن والمساوئ، مؤسسة النشر الإسلامي قم، الطبعة الأولى،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الترمزي، محمّد بن عيسى، سنن الترمزي،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دار الفكر بيروت، الطبعة الثانية،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التستري، نور الله الحسيني المرعشي، إحقاق الحق،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الثعلبي، تفسير الثعلبي،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الجرجاني، عبد القاهر بن عبد الرحمن، المفتاح في الصرف، مؤسسة الرسالة، بيروت، الطبعة الأولى،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الجوزي، عبد الرحمن بن علي، تلبيس إبليس،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 الفارابي، الصحاح تاج اللغة،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نشر دار العلم، بيروت، الطبعة الرابعة،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 المستدرك على 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الحائري، محمد مهدي، معالي السبطين، منشورات الشريف الرضي، الطبعة الثانية، عام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الحموي البغدادي، ياقوت بن عبد الله، معجم البلدان،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الحميدي، علي بن محمّد، جزء الحميدي، مكتبة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الحنبلي المقدسي، محمد بن عبد الواحد، الأحاديث المختارة، نشر دار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الحنبلي، القاضي مجير الدين، الأنس الجليل، منشورات الحيدرية، النجف الأشرف، 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الحويزي، عبد علي بن جمعة، تفسير نور الثقلين،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مؤسسة نشر إسماعيليان، الطبعة الرابعة،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الخزاعي، دعبل ديوان دعبل الخزاعي،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w:t>
      </w:r>
    </w:p>
    <w:p>
      <w:pPr>
        <w:pStyle w:val="BookText"/>
        <w:rPr/>
      </w:pPr>
      <w:r>
        <w:rPr>
          <w:rFonts w:ascii="IRNazanin" w:hAnsi="IRNazanin" w:eastAsia="IRNazanin"/>
          <w:color w:val="111111"/>
          <w:sz w:val="28"/>
          <w:sz w:val="28"/>
          <w:szCs w:val="28"/>
          <w:rtl w:val="true"/>
          <w:lang w:bidi="fa-IR"/>
        </w:rPr>
        <w:t xml:space="preserve">الأولى، عام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الخصيبي، الحسين بن حمدان، الهداية الكبرى، مؤسسة البلاغة بيروت، الطبعة الرابعة،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الخوارزمي، الموفق بن أحمد المكي،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الإسلامي،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الدينوري، أحمد بن داوود، الأخبار الطوال، دار إحياء الكتاب العربي، الطبعة الأولى،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الدولابي، محمّد بن أحمد، الذرية الطاهرة، الدار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الطبعة الأولى،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محمّد بن أحمد، تاريخ الإسلام،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عام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محمّد بن أحمد، سير أعلام النبلاء،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التاسعة،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الإصفهاني، مفردات ألفاظ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صفدان عدنان داوودي، الطبعة الثانية، عام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الرافعي، عبد الكريم بن محمّد، فتح العزيز بشرح الوجيز،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الراوندي، سعيد بن هبة الله، قصص الأنبياء، 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الراوندي، قطب الدين، الخرائج والجوارح، مؤسسة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الزبيدي، محب الدين السيد محمّد مرتضى الحسيني، تاج العروس، دار الفكر </w:t>
      </w:r>
    </w:p>
    <w:p>
      <w:pPr>
        <w:pStyle w:val="BookText"/>
        <w:rPr/>
      </w:pP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الزرندي الحنفي، محمّد بن يوسف، نظم درر السمطين، الطبعة الأولى، 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 محمود بن عمر، الكشاف،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البابي الحلبي وأولاده،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علي، مسند زيد بن علي،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السرخسي، محمّد بن أبي سهل، المبسوط،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جلال الدين، الأمر بالاتباع، نشر مطابع الرشيد،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جلال الدين، الدر المنثور،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جلال الدين، تاريخ الخلفاء، دار التعاون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 جلال الدين، جمع الجوامع، مجمع البحوث الإسلامية، طبعة الازهر،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جلال الدين، كفاية الطالب،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عبد الرحمن بن أبي بكر، الخصائص الكبرى، هيئة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الشامي، محمّد بن يوسف، سبل الهدى والرشاد،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الشجري الجرجاني، يحيى بن الحسين، الأمالي الخميسية، دار الكتب العلمية بيروت، الطبعة الأولى،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الكاشاني، فتح الله بن شكر الله، زبدة التفاسير، مؤسسة المعارف </w:t>
      </w:r>
    </w:p>
    <w:p>
      <w:pPr>
        <w:pStyle w:val="BookText"/>
        <w:rPr/>
      </w:pPr>
      <w:r>
        <w:rPr>
          <w:rFonts w:ascii="Amiri" w:hAnsi="Amiri" w:eastAsia="Amiri" w:cs="Amiri"/>
          <w:color w:val="111111"/>
          <w:sz w:val="28"/>
          <w:sz w:val="28"/>
          <w:szCs w:val="28"/>
          <w:rtl w:val="true"/>
          <w:lang w:bidi="ar-SA"/>
        </w:rPr>
        <w:t xml:space="preserve">الإسلامية، الطبعة الاولى، عام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المرتضى، رسائل الشريف المرتضى، نشر 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عام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أحمد، مراح الأرواح، نشر مكتبة مصطفى البابي الحلبي، الطبعة الثالثة، 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الشهرستاني، محمد بن عبد الكريم، الملل والنحل،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الثاني، محمد بن جمال الدين مكي، شرح اللمعة الدمشقية، مكتبة الداوري، الطبعة الأولى،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محمّد بن علي، الأمالي، مركز الطباعة والنشر في مؤسسة البعثة، الطبعة الأولى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محمّد بن علي، ثواب الأعمال وعقاب الأعمال، منشورات شريف الرضي، الطبعة الثانية، عام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محمّد بن علي، علل الشرائع،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المكتبة الحيدرية،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محمّد بن علي،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مؤسسة الأعلمي بيروت، عام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محمّد بن علي، كتاب التوحيد، مؤسسة النشر الإسلامي التابعة لجماعة المدرسين بقم المقدسة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محمّد بن علي، كمال الدين وتمام النعمة، مؤسسة النشر الإسلامي لجماعة المدرسين،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محمّد بن علي، معاني الأخبار،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الصفار، محمّد بن الحسن، بصائر الدرجات، منشوارت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الصفدي، الوافي بالوافيات،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الأرنؤوط وتركي مصطفى، دار إحياء التراث،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الضحاك، ابن أبي عاصم، الآحاد والمثاني، دار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ضياء المقدسي، الأحاديث المختارة، دار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سليمان بن أحمد، المعجم الكبير، دار إحياء التراث العربي،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أحمد بن علي، الاحتجاج، دار النعمان النجف الأشرف، عام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الفضل بن الحسن، تفسير جوامع الجامع،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قم، الطبعة الأولى،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الفضل بن الحسن، مجمع البيان في تفسير القرآن، مؤسسة الأعلمي بيروت الطبعة الأولى، 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محمّد بن جرير، دلائل الإمامة،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الطبعة الأولى،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محب الدين أحمد بن عبد الله، ذخائر العقبى، مكتبة القدسي القاهرة، </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محمّد بن جرير، تاريخ الطبري،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محمّد بن الحسين، الأمالي، دار الثقافة، قم، الطبعة الأولى،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العاملي، جعفر مرتضى، الصحيح من سيرة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الاولى، عام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محمد، شرح نهج البلاغه، دار المعرفة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العجلي، أحمد بن عبد الله، معرفة الثقات، مكتبة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الطبعة الأولى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محمّد بن مسعود، تفسير العياشي،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المكلاتي، 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الغزالي، أبو حامد، إحياء علوم الدين، دار الكتاب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الفتال النيسابوري، محمّد بن الفتال، روضة الواعظين،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الفراهيدي، الخليل بن أحمد، كتاب العين،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الفيروز آبادي، مترضى الحسني، فضائل الخمسة، فيروز آبادي، الطبعة الأولى، عام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 محسن، تفسير الصافي،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مكتبة الصدر طهران، الطبعة الثانية،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الكاشاني، محمّد محسن، مكتبة أمير المؤمنين طهران، الطبعة الأولى، </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الفيّومي، أحمد بن محمّد بن علي، المصباح المنير، المكتبة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القادري الحنفي، محمد بن حسين، تكملة البحر الرائق، منشورات 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النعمان، النعمان بن محمّد التميمي المغربي، شرح الأخبار،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الحسني الجلالي، مؤسسة النشر الإسلامي، الطبعة الثانية،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القرطبي، محمّد بن احمد، جامع 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علي بن إبراهيم، تفسير القمي، دار الكتاب–قم، الطبعة الثالثة، عام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سليمان بن إبراهيم، ينابع المودة، دار الأسوة، الطبعة الأولي،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محمّد بن يعقيوب، أصول الكافي،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طهران، الطبعة الخامسة، عام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الكوفي، محمّد بن سليمان، مناقب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إحياء الثقافة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عام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 كنز العمال،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بكري حياني، مؤسسة الرسالة، بيروت،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محمّد باقر، بحار الأنوار، مؤسسة الوفاء بيروت،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المزي، جمال الدين يوسف، تهذيب الكمال،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w:t>
      </w:r>
    </w:p>
    <w:p>
      <w:pPr>
        <w:pStyle w:val="BookText"/>
        <w:rPr/>
      </w:pPr>
      <w:r>
        <w:rPr>
          <w:rFonts w:ascii="Amiri" w:hAnsi="Amiri" w:eastAsia="Amiri" w:cs="Amiri"/>
          <w:color w:val="111111"/>
          <w:sz w:val="28"/>
          <w:sz w:val="28"/>
          <w:szCs w:val="28"/>
          <w:rtl w:val="true"/>
          <w:lang w:bidi="ar-SA"/>
        </w:rPr>
        <w:t xml:space="preserve">الراعبة،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المصطفوي، حسن، التحقيق في كلمات القرآن الكريم،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العلمية المصطفوي ودار الكتب العلمية بيروت، الطبعة الثالثة،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مغنية، محمد جواد، الشيعة في الميزان،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محمّد بن محمّد، الإرشاد،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دار المفيد بيروت، الطبعة الثانية،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 أحمد بن علي، إمتاع الأسماع،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بيضون،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النعماني، محمّد بن إبراهيم، الغيبة،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الأولى، عام</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الهيتمي، احمد بن حجر، الصواعق المحرقة،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مكتبة القاهرة، الطبعة الثانية،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الهيثمي، علي بن أبي بكر، مجمع الزوائد، دار الكتب العلمية بيروت،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701" w:name="pg10635_125147"/>
    </w:p>
    <w:p>
      <w:pPr>
        <w:pStyle w:val="Heading2"/>
        <w:numPr>
          <w:ilvl w:val="1"/>
          <w:numId w:val="1"/>
        </w:numPr>
        <w:rPr/>
      </w:pPr>
      <w:bookmarkStart w:id="702" w:name="__RefHeading___Toc1365816_372815092"/>
      <w:bookmarkStart w:id="703" w:name="_Toc268"/>
      <w:bookmarkEnd w:id="701"/>
      <w:bookmarkEnd w:id="702"/>
      <w:r>
        <w:rPr>
          <w:rtl w:val="true"/>
        </w:rPr>
        <w:t>فهرس المحتويات</w:t>
      </w:r>
      <w:bookmarkEnd w:id="703"/>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قسم الرسائل الجامعية في مؤسسة وارث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مقدمة قسم الرسائل الجامعية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بيان الموضوع وأهميّته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سابقة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الأهداف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الفصل الاول</w:t>
      </w:r>
    </w:p>
    <w:p>
      <w:pPr>
        <w:pStyle w:val="BookText"/>
        <w:rPr/>
      </w:pPr>
      <w:r>
        <w:rPr>
          <w:rFonts w:ascii="Amiri" w:hAnsi="Amiri" w:eastAsia="Amiri" w:cs="Amiri"/>
          <w:color w:val="111111"/>
          <w:sz w:val="28"/>
          <w:sz w:val="28"/>
          <w:szCs w:val="28"/>
          <w:rtl w:val="true"/>
          <w:lang w:bidi="ar-SA"/>
        </w:rPr>
        <w:t>بحوث تمهيديّة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مفردات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التجلّي لغةً واصطلاحاً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التجلّي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التجلّي اصطلاحاً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التجلّي في القرآن الكريم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التجلّي في السنّة المطهرة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الغضب لغةً واصطلاحاً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الغضب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الغضب اصطلاحاً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في القرآن الكريم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في السنّة المطهّرة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من الغضب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المقتل لغةً واصطلاحاً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المقتل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المقتل اصطلاحاً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في القرآن الكريم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في السنّة المطّهرة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من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المراد من الفريق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المراد من الفريق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التغيّرات الكونيّة وفلسفة بكاء الجمادات والحيوانات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التغيّرات الكونيّة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الإمام المعصوم والتغيّرات الكونيّة </w:t>
      </w:r>
      <w:r>
        <w:rPr>
          <w:rFonts w:eastAsia="Amiri" w:cs="Amiri" w:ascii="Amiri" w:hAnsi="Amiri"/>
          <w:color w:val="111111"/>
          <w:sz w:val="28"/>
          <w:szCs w:val="28"/>
          <w:lang w:bidi="ar-SA"/>
        </w:rPr>
        <w:t>52</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 من التفاعل الكوني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والشعور في الجمادات والحيوانات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قرآنية على أنّ لكل الموجودات شعوراً وإدراكاًً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عدم تكليف الحيوانات والنباتات والجمادات بالأحكام الشرعية رغم أنّ لها شعوراً وإدراكاً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روائية على إدراك الجمادات والحيوانات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الشجرة بالرسالة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مجيء الشجرة للسلام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 الجذع على فراق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شكوى البعير من قلة علفه وجوعه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شكوى بعض الطيور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بيضها أو فراخها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البعير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الغنم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ومعرفتها بنبوّته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كسوف الشمس حين أرادوا نقل منبر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مختصرة عن حياة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حزن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وبكاؤه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ولادته وتسميته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المؤوّلة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الفريقين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المؤولة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المؤوّلة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الغيببة بشهادة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الفريقين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الغيبية بشهادته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الغيبية بشهادته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مختصرة عن مصرعه وشهادته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أهداف الثورة الحسينية المباركة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على الخلافة الغاصبة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الإمامة الإلهية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والكرامة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الأمويين وفتكهم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خلود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الإلهية ودورها في تخليد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الرباني بعدم إضاعة أجر العاملين والسائرين على دربه وخطه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الرباني بتماميّة نوره رغم محاولات الأعداء لإطفائه أو محوه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ودورها في تخليد ثورته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تخطيطه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لخلود ثورته المباركة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لموت الطاغية معاوية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التركيز الإعلامي لثورته وأهدافها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اختياره واختباره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الفعّال للإمام زين العابدين والسيدة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تخليد ثورة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خلاصة الفصل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مظاهر 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أحاديث السنّة</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السماويّة لتجلّي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السنة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تجلّيات المظاهر الكونيّة للغضب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معنى بكاء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السماء دماً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مكوث السماء أيّاماً كالعلقة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احمرار آفاق السماء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كسوف الشمس وتفطر السماء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الروايات فيما تتعلق بالآثار الكونيّة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تجلّيات المظاهر غير الكونيّة للغضب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بكاء الملائكة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المظاهر الأرضيّة للغضب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السنة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تجلّيات الغضب الإلهي في الجمادات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حجر إلّا وتحته دم عبيط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قصر الإمارة بعد 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تلطّخ الحيطان بالدم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قلم من حديد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تجليّات الغضب الإلهي في غير الجمادات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التجلّيات الإنسية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لعبيد الله بن زياد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سب الإمام الحسين وأبيه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الله بكوكبين فعمى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أهان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ضربه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رجل ادعى أنّه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لم يصبه شيء، فأحرقه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باع المسمار أو كثّر السواد في عسكر ابن سعد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لنساء الروم أثر 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تجلّيات الغضب الإلهي في الحيوانات والنباتات بعد 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لحوم الجزر إلى دم، وحجر، وعلقم والتهاب القدور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التي حمل عليها رأس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الورس إلى رماد، ومن تطيب به برص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الغضب الإلهي المرتبطة برأس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الجن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الجامعة لجملة من 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خلاصة 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مظاهر 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أحاديث الشيعة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السماويّة لتجلّي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الشيعة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تجليّات المظاهر الكونيّة للغضب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بكاء السماء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السماء دماً وتراباً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السماء والأرض وجميع الأشياء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كسوف الشمس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تجلّيات المظاهر غير الكونيّة للغضب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ضجيج الملائكة وبكاؤهم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ينتقم من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الأرضيّة لتجلّي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أحاديث الشيعة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تجلّيات الغضب الإلهي في الجمادات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حجر ولا مدر إلّا وتحته دم عبيط عند 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في الجبال والبحار، وزفرة جهنّم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تجلّيات الغضب الإلهي في غير الجمادات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تجلّيات الغضب في 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أهوى الله عليه نجمين، فعميت عيناه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ادّعى أنّه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يصبه شيء</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كثّر السواد في قتل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باع المسمار في عسكر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أصاب قاتل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أهان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الأخبار بما جرى لقتلة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جناية جمّال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وطمعه بالدنيا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تجلّيات الغضب الإلهي في الحيوانات والنباتات بعد 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تفاعل وحزن الوحوش والطيور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يخص الحمام الراعبي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البومة </w:t>
      </w:r>
      <w:r>
        <w:rPr>
          <w:rFonts w:eastAsia="Amiri" w:cs="Amiri" w:ascii="Amiri" w:hAnsi="Amiri"/>
          <w:color w:val="111111"/>
          <w:sz w:val="28"/>
          <w:szCs w:val="28"/>
          <w:lang w:bidi="ar-SA"/>
        </w:rPr>
        <w:t>183</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الجامعة فيما ظهر من الوحوش من الحزن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وشفاء ابنة اليهودي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عوسجة أم معبد الخزاعيّة وتفاعلها مع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الزعفران والجمل المنهوب من معسكر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الورس المنهوب من معسكر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يتحوّل إلى دم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الورس المنهوب من معسكر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تطيّبت به إمراة إلّا برصت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الورس والإبل المنهوب من معسكر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رماد وعلقم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الجنّ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يد من حديد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الجامعة لجملة من مظاهر الغضب الإلهي العظيمة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خلاصة الفصل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جوانب الاتفاق والاختلاف في أحاديث الفريقين</w:t>
      </w:r>
    </w:p>
    <w:p>
      <w:pPr>
        <w:pStyle w:val="BookText"/>
        <w:rPr/>
      </w:pPr>
      <w:r>
        <w:rPr>
          <w:rFonts w:ascii="IRNazanin" w:hAnsi="IRNazanin" w:eastAsia="IRNazanin"/>
          <w:color w:val="111111"/>
          <w:sz w:val="28"/>
          <w:sz w:val="28"/>
          <w:szCs w:val="28"/>
          <w:rtl w:val="true"/>
          <w:lang w:bidi="fa-IR"/>
        </w:rPr>
        <w:t>لتجليات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 الاتفاقية في أحاديث الفريقين لتجلّيات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الاتفاقيّة في التجلّيات السماوية للغضب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معنى بكاء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مطر السماء دماً </w:t>
      </w:r>
      <w:r>
        <w:rPr>
          <w:rFonts w:eastAsia="Amiri" w:cs="Amiri" w:ascii="Amiri" w:hAnsi="Amiri"/>
          <w:color w:val="111111"/>
          <w:sz w:val="28"/>
          <w:szCs w:val="28"/>
          <w:lang w:bidi="ar-SA"/>
        </w:rPr>
        <w:t>205</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مكوث السماء كالعلقة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كسوف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ضجيج الملائكة وبكائهم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الاتفاقية في تجليّات الغضب الإلهي في الجمادات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أنّ تحت كل حجر دم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أحداث قصر الإمارة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الجوانب الاتفاقية في تجلّيات الغضب الإلهي الأرضية في غير الجمادات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تجلّيات الغضب الإلهي في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فمن أهوى الله عليه نجمين فعميت عيناه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فيمن ادعى أنّه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يصبه شيء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فيمن ضرب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عليه بالظمأ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ماجاء في التجليّات التي ظهرت في الحيوانات والنباتات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ماجاء في نوح الجن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 الخلافية في أحاديث الفريقين لتجلّيات الغضب الإلهي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الخلافية في تجلّيات الغضب الإلهي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اختصت بنقله الأحاديث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احمرار آفاق السماء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ببعض تجلّيات الغضب الكونية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 بنقله أحاديث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السماء والأرض وجميع الأشياء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المولى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الخلافية في تجلّيات الغضب الإلهي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اختصت بنقله الأحاديث السنية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تلطخ الحيطان بالدم واحمرار الشمس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لنساء الروم أثر 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 به أحاديث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يتعلق بما حدث للجبال والبحار وأهلها لمقتل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يزيد بن معاوية من تجلّيات الغضب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قاتل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تجلّيات الغضب الإلهي</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خلاصة الفصل الرابع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الخاتمة والنتائج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 إسماعيل بن حماد، 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جار الله محمّد،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الفضل بن الحسن،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الإصفهاني، حسين بن محمد،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جلو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محسن،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المصطفوي، حسن، التحقيق في كلمات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جلو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المصطفوي، حسن، التحقيق في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المصطفوي، حسن، التحقيق في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محمود،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قدامة، عبد الرحمن، 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الفيّومي، أحمد بن محمد، 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زكريا، أحمد بن فارس،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علاء الدين علي،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الأمدي، محمّد،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النعمان،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 الطيالسي، سليمان بن داود، مسند أبي داود الطيالسي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المصطفوي، حسن، التحقيق في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سيدة المرسي، المحكم والمحيط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ابن الأثير، النهاية في غريب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أحمد الفيومي،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الشرسوف، واحد الشراسف، وهي أطراف الأضلاع المشرفة على البطن، أو الطلع على طرفها الغضروف الدقيق،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غضروف معلّق بكل بطن،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 مجد الدين، 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المناقب،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إسمها قديماً جوا، فسميت اليمامة باليمامة بنت سهم بن طسم، انظر ياقوت 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النهاية في غريب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جواد محدثي، موسوعة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الجعد، علي، مسند 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عبد القاهر بن عبد الرحمن،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دنقوز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ديكنقوز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شمس الدين أحمد، مراح 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بن عبدالله،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والقتيل الذي بجانب المهراس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عبدالمطّلب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الحازمي، أبو عبد الله أحمد بن عمر، شرح نظم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الفضل بن الحسن،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الفضل بن الحسن،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فخر الدين،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المتقي الهندي، علاء الدين علي،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محمد،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زين الدين،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 الشيعة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علي بن أحمد، الفصل في الملل والأهواء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 عبد الرحمن بن علي، تلبيس إبليس،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السيوطي، جلال الدين، الأمر بالاتباع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أحمد، مجموع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العز الحنفي، حسن، شرح العقيدة الطحاوية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 عبد علي، نفسير نور 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حاتم الرازي، عبد الرحمن، 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الصدوق، محمد بن علي،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النعمان،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الصدوق، محمد بن علي، الخصال،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الصدوق، محمد بن علي، الأمالي،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الصدوق، محمد بن علي،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المفيد، محمد بن محمد النعمان،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الصفار، محمد،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 علي،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 عبد الله، تأويل مختلف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بَيضةُ الرّأس،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ليس له قرن؛ والقرناء ج قرون، والأُنثى قَرْناء أي ما له قرن،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محمد محسن،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يمكن أن تبكي الجمادات والحيوانات على ما وقع في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محمد السند، مكتبة العتبة الحسينية المقدسة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ابن حبان، علاء الدين علي،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الراوندي، قطب الدين،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محمد بن سليمان، مناقب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أحمد، مسندأحمد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 السيد مرتضى الحسيني، 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الطيالسي، سليمان، مسند أبي داود الطيالسي،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البخاري، محمد بن إسماعيل،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 أحمد بن علي،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الصالحي الشامي، محمد،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الباب الخامس في سجود الغنم له؛ 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 التأذين عند الخطبة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 أحمد بن علي،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فصل في ذكر منبر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زيد بن علي، مسند الإمام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ولادته، ثم دفعه إلى صفية بنت عبد المطلب، وهو يبكي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قوماً هم قاتلوك 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ثلاثاً،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أمي وأبي، ومن يقتله؟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تقتله الفئة الباغية من بني أمية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محمد،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ابن عبد البر، يوسف بن عبد الله،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المفيد، محمد بن النعمان، الإشاد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الصدوق، محمد بن علي،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الصدوق، محمد بن علي،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ابن الأثير، عز الدين علي،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الطبري، أحمد بن عبد الله،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أبوحنيفة، النعمان بن محمد،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أبن الأثير، علي بن محمد،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الإمام زيد، زيد بن علي، مسند الإمام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محمد بن عيسى، سنن الترمزي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الطبري، أحمد بن عبد الله،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الصدوق، محمد بن علي، 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محمد،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المتقي الهندي، علاء الدين علي،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ابن حجر الهيتمي، أحمد،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 للأول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محمد بن مسعود،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البحراني، سيد هاشم،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محمد بن مسعود،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البحراني، سيد هاشم،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محمد بن مسعود،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الكليني، محمد بن يعقوب،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محمد بن مسعود،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البحراني، سيد هاشم،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البحراني، سيد هاشم،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الأستر آبادي، علي، تأويل الآيات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وقريب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النعمان،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البحراني، سيد هاشم،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الطبرسي، الفضل بن علي،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الحويزي، عبد علي،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سليمان بن إبراهيم،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 عبيد الله،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الطوسي، محمد بن الحسن،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جعفربن محمد، كامل الزيارات،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الصدوق، محمد بن علي، أمالي الصدوق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النعمان،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البنلاء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الهيثمي، نورالدين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المتقي الهندي، علاء الدين علي،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ابن حجر العسقلاني، شهاب الدين أحمد،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الحنبلي المقدسي، محمد بن عبد الواحد، الأحاديث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الهيثمي، نورالدين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المتقي الهندي، علاء الدين علي،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المتقي الهندي، علاء الدين علي،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المتقي الهندي، علاء الدين علي،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بإيجاز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الحاكم النيسابوري،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ابن كثير، إسماعيل،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المتقي الهندي، علاء الدين علي،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ترجمة الإمام الحسين 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المتقي الهندي، علاء الدين علي،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الحاكم النيسابوري،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السيوطي، جلال الدين،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سليمان بن ابراهيم، نيابيع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الفداء، إسماعيل، 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ووطيء الصدر الشريف ذكره 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ابن الأثير، عز الدين علي،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الوردي، عمر بن مظفر، تاريخ ابن الوردي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محمد مهدي،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اشتُهر أنّ شمر بن ذي الجوشن هو الذي قتل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المفيد، محمد بن النعمان،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الحلي، نجم الدين محمد،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ابن طيفور، أبي الفضل،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اشوب، محمد بن علي،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حسين،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الهيتمي، أحمد، الصواعق المحرقة،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النعمان،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السرخسي، محمّد،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جعفر مرتضى، الصحيح من سيرة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نجم الدين محمد،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الا 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من العلماء، وفيات الأئمة،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بعض المؤلفات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شمس الدين محمد،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القرطبي، محمد بن أحمد،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الطبري، أحمد بن عبد الله،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 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عبد الرحمن،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الزرندي الحنفي، شمس الدين محمد،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 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ابن كثير، اسماعيل،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تفسير إبن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القرطبي، محمد بن أحمد،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السيوطي، جلال الدين، 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الإسفراييني، أبو إسحاق، نور العين في مشهد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طيفور، أبي الفضل،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ابن سعد، محمد،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 أحمد بن عبد الله،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أحمد بن عبد الله،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القندوزي، سليمان بن ابراهيم،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الصالحي الشامي، محمد بن يوسف،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الدمشقي، محمد بن أحمد،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 الكشف والبيان عن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الدولابي، محمد بن أحمد، 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عساكر، علي بن الحسن،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الطبري، أحمد بن عبد الله،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الصالحي الشامي، محمد بن يوسف،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ابن عساكر، علي بن الحسن،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البيهقي، أحمد بن الحسين، دلائل البنوة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ابن عساكر، علي بن الحسن،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ابن حجر، أحمد،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السيوطي، جلال الدين،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إسماعيل،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القرطبي، محمد بن أحمد،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نعيم، أحمد بن عبد الله،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عساكر، علي بن الحسن، ترجمة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القرطبي، محمد بن أحمد،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محمد بن أحمد،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البيهقي، أحمد بن الحسين،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عساكر، علي بن الحسن، 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الرافعي، عبد الكريم، 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ابن حجر، أحمد بن علي، تلخيص الحبير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الخوارزمي، مقتل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اختلاف بسيط</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الإسفراييني، أبو إسحاق، نور العين في مشهد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أخرى،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نعيم، أحمد،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الفصل الثاني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حسون، جمال الدين محمد،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مخطوط، نقلاً عن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الطبري، أحمد بن عبد الله،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الصالحي الشامي، محمد بن يوسف،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الخوارزمي،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ابن عساكر، علي بن الحسن،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ابن الجوزي، عبد الرحمن،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الاإسفراييني، أبو إسحاق، نور العين في مشهد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القيرواني، محمد بن أحمد، كتاب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أحمد بن الحسين،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سليمان بن إبراهيم،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عمر بن أحمد،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ابن حجر، أحمد،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الذهبي، محمد بن أحمد، تاريخ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نقلاً عن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السيوطي، جلال الدين،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نقلاً عن إحقاق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ابن عساكر، علي بن الحسن،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محمد بن عيسى،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كثير، إسماعيل، 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الذهبي، محمد بن أحمد،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ابن الأثير، علي بن محمد،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 هذا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أخرجه الثلاثة؛ القندوزي، سليمان بن إبراهيم،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الخطيب البغدادي، أحمد بن علي،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جداً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علي بن الحسن، تاريخ دمشق،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المزي، يوسف، تهذيب الكمال،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ابن حجر، شهاب الدين أحمد،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الطبري، أحمد بن عبد الله، 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الزرندي الحنفي، شمس الدين محمد،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الصالحي الشامي، محمد بن يوسف،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ابن حجر، أحمد،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ابن عساكر، علي بن الحسن،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البلاذري، أحمد بن يحيى،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بعض المصادر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ابن عساكر، 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عمر بن أحمد،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ابن عساكر،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البنلاء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الصالحي الشامي، محمد بن يوسف،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ابن حجر، أحمد، الصواعق المحرقة،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أحمد بن عبد الله،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ابن العديم، عمر بن أحمد،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الطبري، أحمد بن عبد الله،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الصالحي الشامي، محمد بن يوسف،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ابن حجر العسقلاني، شهاب الدين أحمد،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الذهبي، محمد بن أحمد،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ابن حجر، شهاب الدين أحمد،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الطبري، محمد بن عبد الله،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ابن عساكر، 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شمس الدين محمد،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ابن حجر الهيثمي، أحمد،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القندوزي، سليمان بن إبراهيم،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إبراهيم بن محمّد، المحاسن والمساوئ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الهيثمي، نورالدين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إبراهيم بن محمد، المحاسن والمساوئ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ابن حجر، شهاب الدين أحمد،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السيوطي، جلال الدين،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السيوطي، جلال الدين،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البيهقي، أحمد بن الحسين،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 باختلاف يسير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علي بن محمد، المناقب لابن المغازل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عبد الرحمن،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سفيان،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حدثتني جدتي أم أبي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رجلان من الجعفيين قتل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فأما أحدهما فطال ذكره حتى كان يلفه، وأما الآخر فكان يستقبل الراوية بغية حتى يأتي على آخرها، قال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ولد أحدهما كان بن خبل وكأنه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ورجاله إلى جدّه سفيان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وبسنده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الورس الذي أخذ من عسكر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مثل الرماد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ابن عساكر،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السيوطي، جلال الدين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ابن حجر، شهاب الدين أحمد،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الذهبي، محمد ابن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أحمد بن عبد الله،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الصالحي الشامي، محمد بن يوسف،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القندوزي، سليمان بن إبراهيم،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معين، تاريخ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ابن حجر العسقلاني، شهاب الدين أحمد،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ابن قتيبة،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أحمد بن محمد،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ابن الدمشقي، محمد بن أحمد،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الضحاك، ابن أبي العاصم، 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الذهبي، محمد بن أحمد، 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ابن حجر العسقلاني، شهاب الدين أحمد،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ابن حجر العسقلاني، شهاب الدين أحمد،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ابن حنبل، أحمد، فضائل الخمسة،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الزرندي الحنفي، شمس الدين محمد،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المناوي، محمد،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الخطيب البغدادي، أحمد بن علي،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الضحاك، ابن أبي عاصم، 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ابن عساكر، 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السيوطي، جلال الدين،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شمس الدين محمد،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سعيد، قصص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المجلسي، محمد باقر،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ابن شهر 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الصدوق، محمدبن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علي بن إبراهيم،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القمي، عبد الله،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القاضي النعمان،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التغطمط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إلتطام الأمواج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البحراني، عبد الله، عوالم العلوم للإمام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الطوسي، ابن حمزة،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البحراني، عبد الله، عوالم العلوم للإمام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الطوسي، ابن حمزة،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البحار اسم الكتاب، بل كان متصلاً بالحديث المنقول عن بعض المؤلفات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محمد باقر،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البحراني، عبد الله، عوالم العلوم للإمام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القاضي النعمان،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ابن حمزة،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الاصفهاني، ابو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البحراني، عبد الله، عوالم العلوم للإمام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عبد الله، عوالم العلوم للإمام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البحراني، عبد الله، عوالم العلوم للإمام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البحراني، عبد الله، عوالم العلوم للإمام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البحراني، عبد الله، عوالم العلوم للإمام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البحراني، عبد الله، عوالم العلوم للإمام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الشوك له جناة حمراء، ويكون غالباً في السباخ، الواحدة عوسجة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كالسمسم، أحمر قانٍ يشبه سحيق الزعفران، وهو صبغ يتّخذ منه الحمرة للوجه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 النعمان بن محمد،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الطوسي، ابن حمزة،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الشابة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أحمد بن عبد الله،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الصالحي الشامي، محمد بن يوسف،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الطبري، أحمد بن عبد الله،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عساكر، 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القندوزي، سليمان بن ابراهيم،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حجر، أحمد،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السيوطي، جلال الدين، الخصائص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ابن الدمشقي، محمد بن أحمد،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الثعلبي، الكشف والبيان،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الدولابي، محمد بن أحمد، الذرية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الذهبي، محمد بن أحمد، سير أعلام النيلاء،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علي بن محمد،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ابن حسونة، 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الطبري، سليمان بن أحمد، ذخائر العقبي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وفي هامش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النعماني، ابن أبي زينب،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الراوندي، قطب الدين،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ابن كثير، إسماعيل،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اته؛ الخوارزمي، 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البحراني، عبدالله،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الخطيب البغدادي، أحمد بن علي،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ثواب الأعمال وعقاب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البحراني، عبد الله، عوالم العلوم،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ابن سعد، ترجمه الإمام الحسين،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المزي، يوسف، تهذب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ابن حجر، شهاب الدين أحمد،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الزرندي الحنفي، شمس الدين محمد،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الصالحي الشامي، محمد بن يوسف،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ابن حجر، أحمد،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القندوزي، سليمان بن إبراهيم،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أبي حمزة،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البحراني، عبدالله،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الذهبي، محمد بن أحمد،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ابن حجر، شهاب الدين أحمد،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الطبري، أحمد بن عبد الله، 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الزرندي الحنفي، شمس الدين محمد، 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ابن حجر، أحمد، 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القندوزي، سليمان بن إبراهيم،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البحرااني، عبد الله،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الطبري، أحمد بن عبدالله، ذخائر العقبي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الصالحي الشامي، محمد ابن يوسف،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الخوارزمي، أحمد،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الصالحي الشامي، محمد بن يوسف،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ابن حجر، أحمد،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ابن قتيبة،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الخوارزمي، أحمد،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ابن حجر، أحمد،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السيوطي، جلال الدين،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الذهبي، محمد بن أحمد،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نقلاً من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ابن المغازلي،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نقلاً عن عن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الطبري، أحمد بن عبد الله،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الصالحي الشامي، محمد بن يوسف،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ابن حجر، أحمد،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ابن سعد، 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ابن العديم، عمر بن أحمد، بغية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ابن حنبل، أحمد، 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الزرندي الحنفي، محمد بن يوسف، نظم در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الشيباني، ابن أبي عاصم، 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المناوي، محمد،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المفيد، محد بن النعمان،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ترجمة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المزي، يوسف، تهذب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الذهبي، محمد بن أحمد، تاريخ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ابن حجر، أحمد،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السيوطي، جلال الدين،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السيوطي، جلال الدين،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القندوزي، سليمان بن ابراهيم،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ابن كثير، اسماعيل،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القرطبي، محمد بن أحمد،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القمي، علي بن ابراهيم،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ابن طاووس، علي بن موسى، اللهوف في فتلى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ابن طاووس، علي بن موسى،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البحراني، عبدالله،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البحراني، عبد الله،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الإصفهاني،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البحراني، عبد الله،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ابن شهرآشوب، محمد بن علي،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البحراني، عبد الله، عوالم العلوم للإمام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image" Target="media/image2.jpeg"/><Relationship Id="rId269" Type="http://schemas.openxmlformats.org/officeDocument/2006/relationships/image" Target="media/image2.jpeg"/><Relationship Id="rId270" Type="http://schemas.openxmlformats.org/officeDocument/2006/relationships/footer" Target="footer263.xml"/><Relationship Id="rId271" Type="http://schemas.openxmlformats.org/officeDocument/2006/relationships/footnotes" Target="footnotes.xml"/><Relationship Id="rId272" Type="http://schemas.openxmlformats.org/officeDocument/2006/relationships/numbering" Target="numbering.xml"/><Relationship Id="rId273" Type="http://schemas.openxmlformats.org/officeDocument/2006/relationships/fontTable" Target="fontTable.xml"/><Relationship Id="rId274" Type="http://schemas.openxmlformats.org/officeDocument/2006/relationships/settings" Target="settings.xml"/><Relationship Id="rId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21604</Words>
  <Characters>103618</Characters>
  <CharactersWithSpaces>124244</CharactersWithSpaces>
  <Paragraphs>1082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2026-08-27T06:24:32Z</dcterms:created>
  <dc:creator>ghaemiyeh.com</dc:creator>
  <dc:description/>
  <dc:language>en-US</dc:language>
  <cp:lastModifiedBy/>
  <dcterms:modified xsi:type="dcterms:W3CDTF">2026-08-27T09:54:40Z</dcterms:modified>
  <cp:revision>1</cp:revision>
  <dc:subject/>
  <dc:title>تجلیات الغضب الإلهی لمقتل سید الشهداء علیه السلام فی أحادیث الفریقین</dc:title>
</cp:coreProperties>
</file>

<file path=docProps/custom.xml><?xml version="1.0" encoding="utf-8"?>
<Properties xmlns="http://schemas.openxmlformats.org/officeDocument/2006/custom-properties" xmlns:vt="http://schemas.openxmlformats.org/officeDocument/2006/docPropsVTypes"/>
</file>