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المهدی المنتظر بین الدین و الفکر البشری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7290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07292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07294_372815092">
            <w:r>
              <w:rPr>
                <w:webHidden/>
                <w:rStyle w:val="IndexLink"/>
                <w:rtl w:val="true"/>
              </w:rPr>
              <w:t>کلمة المرکز</w:t>
            </w:r>
            <w:r>
              <w:rPr>
                <w:rStyle w:val="IndexLink"/>
                <w:rtl w:val="true"/>
              </w:rPr>
              <w:tab/>
            </w:r>
            <w:r>
              <w:rPr>
                <w:rStyle w:val="IndexLink"/>
              </w:rPr>
              <w:t>10</w:t>
            </w:r>
          </w:hyperlink>
        </w:p>
        <w:p>
          <w:pPr>
            <w:pStyle w:val="Contents2"/>
            <w:tabs>
              <w:tab w:val="clear" w:pos="8743"/>
              <w:tab w:val="right" w:pos="9026" w:leader="dot"/>
            </w:tabs>
            <w:rPr/>
          </w:pPr>
          <w:hyperlink w:anchor="__RefHeading___Toc1007296_372815092">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007298_372815092">
            <w:r>
              <w:rPr>
                <w:webHidden/>
                <w:rStyle w:val="IndexLink"/>
                <w:rtl w:val="true"/>
              </w:rPr>
              <w:t>الفصل الاول</w:t>
            </w:r>
            <w:r>
              <w:rPr>
                <w:rStyle w:val="IndexLink"/>
                <w:rtl w:val="true"/>
              </w:rPr>
              <w:t xml:space="preserve">: </w:t>
            </w:r>
            <w:r>
              <w:rPr>
                <w:rStyle w:val="IndexLink"/>
                <w:rtl w:val="true"/>
              </w:rPr>
              <w:t>فکرة المهدی المنتظر</w:t>
            </w:r>
            <w:r>
              <w:rPr>
                <w:rStyle w:val="IndexLink"/>
                <w:rtl w:val="true"/>
              </w:rPr>
              <w:t>-</w:t>
            </w:r>
            <w:r>
              <w:rPr>
                <w:rStyle w:val="IndexLink"/>
                <w:rtl w:val="true"/>
              </w:rPr>
              <w:t>المخلّص</w:t>
            </w:r>
            <w:r>
              <w:rPr>
                <w:rStyle w:val="IndexLink"/>
                <w:rtl w:val="true"/>
              </w:rPr>
              <w:tab/>
            </w:r>
            <w:r>
              <w:rPr>
                <w:rStyle w:val="IndexLink"/>
              </w:rPr>
              <w:t>16</w:t>
            </w:r>
          </w:hyperlink>
        </w:p>
        <w:p>
          <w:pPr>
            <w:pStyle w:val="Contents3"/>
            <w:tabs>
              <w:tab w:val="clear" w:pos="8459"/>
              <w:tab w:val="right" w:pos="9026" w:leader="dot"/>
            </w:tabs>
            <w:rPr/>
          </w:pPr>
          <w:hyperlink w:anchor="__RefHeading___Toc1007300_372815092">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007302_372815092">
            <w:r>
              <w:rPr>
                <w:webHidden/>
                <w:rStyle w:val="IndexLink"/>
                <w:rtl w:val="true"/>
              </w:rPr>
              <w:t>دور العقل</w:t>
            </w:r>
            <w:r>
              <w:rPr>
                <w:rStyle w:val="IndexLink"/>
                <w:rtl w:val="true"/>
              </w:rPr>
              <w:t>:</w:t>
              <w:tab/>
            </w:r>
            <w:r>
              <w:rPr>
                <w:rStyle w:val="IndexLink"/>
              </w:rPr>
              <w:t>16</w:t>
            </w:r>
          </w:hyperlink>
        </w:p>
        <w:p>
          <w:pPr>
            <w:pStyle w:val="Contents3"/>
            <w:tabs>
              <w:tab w:val="clear" w:pos="8459"/>
              <w:tab w:val="right" w:pos="9026" w:leader="dot"/>
            </w:tabs>
            <w:rPr/>
          </w:pPr>
          <w:hyperlink w:anchor="__RefHeading___Toc1007304_372815092">
            <w:r>
              <w:rPr>
                <w:webHidden/>
                <w:rStyle w:val="IndexLink"/>
                <w:rtl w:val="true"/>
              </w:rPr>
              <w:t>عمليات الاستنباط</w:t>
            </w:r>
            <w:r>
              <w:rPr>
                <w:rStyle w:val="IndexLink"/>
                <w:rtl w:val="true"/>
              </w:rPr>
              <w:t>:</w:t>
              <w:tab/>
            </w:r>
            <w:r>
              <w:rPr>
                <w:rStyle w:val="IndexLink"/>
              </w:rPr>
              <w:t>17</w:t>
            </w:r>
          </w:hyperlink>
        </w:p>
        <w:p>
          <w:pPr>
            <w:pStyle w:val="Contents3"/>
            <w:tabs>
              <w:tab w:val="clear" w:pos="8459"/>
              <w:tab w:val="right" w:pos="9026" w:leader="dot"/>
            </w:tabs>
            <w:rPr/>
          </w:pPr>
          <w:hyperlink w:anchor="__RefHeading___Toc1007306_372815092">
            <w:r>
              <w:rPr>
                <w:webHidden/>
                <w:rStyle w:val="IndexLink"/>
                <w:rtl w:val="true"/>
              </w:rPr>
              <w:t>عمليات الاستقراء</w:t>
            </w:r>
            <w:r>
              <w:rPr>
                <w:rStyle w:val="IndexLink"/>
                <w:rtl w:val="true"/>
              </w:rPr>
              <w:t>:</w:t>
              <w:tab/>
            </w:r>
            <w:r>
              <w:rPr>
                <w:rStyle w:val="IndexLink"/>
              </w:rPr>
              <w:t>17</w:t>
            </w:r>
          </w:hyperlink>
        </w:p>
        <w:p>
          <w:pPr>
            <w:pStyle w:val="Contents3"/>
            <w:tabs>
              <w:tab w:val="clear" w:pos="8459"/>
              <w:tab w:val="right" w:pos="9026" w:leader="dot"/>
            </w:tabs>
            <w:rPr/>
          </w:pPr>
          <w:hyperlink w:anchor="__RefHeading___Toc1007308_372815092">
            <w:r>
              <w:rPr>
                <w:webHidden/>
                <w:rStyle w:val="IndexLink"/>
                <w:rtl w:val="true"/>
              </w:rPr>
              <w:t>دور الكشف</w:t>
            </w:r>
            <w:r>
              <w:rPr>
                <w:rStyle w:val="IndexLink"/>
                <w:rtl w:val="true"/>
              </w:rPr>
              <w:t>: (</w:t>
            </w:r>
            <w:r>
              <w:rPr>
                <w:rStyle w:val="IndexLink"/>
                <w:rtl w:val="true"/>
              </w:rPr>
              <w:t>المعرفة الفاعلة</w:t>
            </w:r>
            <w:r>
              <w:rPr>
                <w:rStyle w:val="IndexLink"/>
                <w:rtl w:val="true"/>
              </w:rPr>
              <w:t>):</w:t>
              <w:tab/>
            </w:r>
            <w:r>
              <w:rPr>
                <w:rStyle w:val="IndexLink"/>
              </w:rPr>
              <w:t>18</w:t>
            </w:r>
          </w:hyperlink>
        </w:p>
        <w:p>
          <w:pPr>
            <w:pStyle w:val="Contents3"/>
            <w:tabs>
              <w:tab w:val="clear" w:pos="8459"/>
              <w:tab w:val="right" w:pos="9026" w:leader="dot"/>
            </w:tabs>
            <w:rPr/>
          </w:pPr>
          <w:hyperlink w:anchor="__RefHeading___Toc1007310_372815092">
            <w:r>
              <w:rPr>
                <w:webHidden/>
                <w:rStyle w:val="IndexLink"/>
                <w:rtl w:val="true"/>
              </w:rPr>
              <w:t>الموقف الرافض للمعرفة الفاعلة</w:t>
            </w:r>
            <w:r>
              <w:rPr>
                <w:rStyle w:val="IndexLink"/>
                <w:rtl w:val="true"/>
              </w:rPr>
              <w:t>:</w:t>
              <w:tab/>
            </w:r>
            <w:r>
              <w:rPr>
                <w:rStyle w:val="IndexLink"/>
              </w:rPr>
              <w:t>19</w:t>
            </w:r>
          </w:hyperlink>
        </w:p>
        <w:p>
          <w:pPr>
            <w:pStyle w:val="Contents3"/>
            <w:tabs>
              <w:tab w:val="clear" w:pos="8459"/>
              <w:tab w:val="right" w:pos="9026" w:leader="dot"/>
            </w:tabs>
            <w:rPr/>
          </w:pPr>
          <w:hyperlink w:anchor="__RefHeading___Toc1007312_372815092">
            <w:r>
              <w:rPr>
                <w:webHidden/>
                <w:rStyle w:val="IndexLink"/>
                <w:rtl w:val="true"/>
              </w:rPr>
              <w:t>بين الإمامة وإعادة إنتاج الدين</w:t>
            </w:r>
            <w:r>
              <w:rPr>
                <w:rStyle w:val="IndexLink"/>
                <w:rtl w:val="true"/>
              </w:rPr>
              <w:tab/>
            </w:r>
            <w:r>
              <w:rPr>
                <w:rStyle w:val="IndexLink"/>
              </w:rPr>
              <w:t>20</w:t>
            </w:r>
          </w:hyperlink>
        </w:p>
        <w:p>
          <w:pPr>
            <w:pStyle w:val="Contents3"/>
            <w:tabs>
              <w:tab w:val="clear" w:pos="8459"/>
              <w:tab w:val="right" w:pos="9026" w:leader="dot"/>
            </w:tabs>
            <w:rPr/>
          </w:pPr>
          <w:hyperlink w:anchor="__RefHeading___Toc1007314_372815092">
            <w:r>
              <w:rPr>
                <w:webHidden/>
                <w:rStyle w:val="IndexLink"/>
                <w:rtl w:val="true"/>
              </w:rPr>
              <w:t>ضرورة الإمام</w:t>
            </w:r>
            <w:r>
              <w:rPr>
                <w:rStyle w:val="IndexLink"/>
                <w:rtl w:val="true"/>
              </w:rPr>
              <w:tab/>
            </w:r>
            <w:r>
              <w:rPr>
                <w:rStyle w:val="IndexLink"/>
              </w:rPr>
              <w:t>25</w:t>
            </w:r>
          </w:hyperlink>
        </w:p>
        <w:p>
          <w:pPr>
            <w:pStyle w:val="Contents3"/>
            <w:tabs>
              <w:tab w:val="clear" w:pos="8459"/>
              <w:tab w:val="right" w:pos="9026" w:leader="dot"/>
            </w:tabs>
            <w:rPr/>
          </w:pPr>
          <w:hyperlink w:anchor="__RefHeading___Toc1007316_372815092">
            <w:r>
              <w:rPr>
                <w:webHidden/>
                <w:rStyle w:val="IndexLink"/>
                <w:rtl w:val="true"/>
              </w:rPr>
              <w:t>فكرة المخلص المنتظر</w:t>
            </w:r>
            <w:r>
              <w:rPr>
                <w:rStyle w:val="IndexLink"/>
                <w:rtl w:val="true"/>
              </w:rPr>
              <w:tab/>
            </w:r>
            <w:r>
              <w:rPr>
                <w:rStyle w:val="IndexLink"/>
              </w:rPr>
              <w:t>25</w:t>
            </w:r>
          </w:hyperlink>
        </w:p>
        <w:p>
          <w:pPr>
            <w:pStyle w:val="Contents3"/>
            <w:tabs>
              <w:tab w:val="clear" w:pos="8459"/>
              <w:tab w:val="right" w:pos="9026" w:leader="dot"/>
            </w:tabs>
            <w:rPr/>
          </w:pPr>
          <w:hyperlink w:anchor="__RefHeading___Toc1007318_372815092">
            <w:r>
              <w:rPr>
                <w:webHidden/>
                <w:rStyle w:val="IndexLink"/>
                <w:rtl w:val="true"/>
              </w:rPr>
              <w:t>موقف المتجاهلين، نموذج د</w:t>
            </w:r>
            <w:r>
              <w:rPr>
                <w:rStyle w:val="IndexLink"/>
                <w:rtl w:val="true"/>
              </w:rPr>
              <w:t xml:space="preserve">. </w:t>
            </w:r>
            <w:r>
              <w:rPr>
                <w:rStyle w:val="IndexLink"/>
                <w:rtl w:val="true"/>
              </w:rPr>
              <w:t>عبد الرحمن بدوي</w:t>
            </w:r>
            <w:r>
              <w:rPr>
                <w:rStyle w:val="IndexLink"/>
                <w:rtl w:val="true"/>
              </w:rPr>
              <w:t>:</w:t>
              <w:tab/>
            </w:r>
            <w:r>
              <w:rPr>
                <w:rStyle w:val="IndexLink"/>
              </w:rPr>
              <w:t>26</w:t>
            </w:r>
          </w:hyperlink>
        </w:p>
        <w:p>
          <w:pPr>
            <w:pStyle w:val="Contents3"/>
            <w:tabs>
              <w:tab w:val="clear" w:pos="8459"/>
              <w:tab w:val="right" w:pos="9026" w:leader="dot"/>
            </w:tabs>
            <w:rPr/>
          </w:pPr>
          <w:hyperlink w:anchor="__RefHeading___Toc1007320_372815092">
            <w:r>
              <w:rPr>
                <w:webHidden/>
                <w:rStyle w:val="IndexLink"/>
                <w:rtl w:val="true"/>
              </w:rPr>
              <w:t>موقف ابن خلدون</w:t>
            </w:r>
            <w:r>
              <w:rPr>
                <w:rStyle w:val="IndexLink"/>
                <w:rtl w:val="true"/>
              </w:rPr>
              <w:t>:</w:t>
              <w:tab/>
            </w:r>
            <w:r>
              <w:rPr>
                <w:rStyle w:val="IndexLink"/>
              </w:rPr>
              <w:t>28</w:t>
            </w:r>
          </w:hyperlink>
        </w:p>
        <w:p>
          <w:pPr>
            <w:pStyle w:val="Contents3"/>
            <w:tabs>
              <w:tab w:val="clear" w:pos="8459"/>
              <w:tab w:val="right" w:pos="9026" w:leader="dot"/>
            </w:tabs>
            <w:rPr/>
          </w:pPr>
          <w:hyperlink w:anchor="__RefHeading___Toc1007322_372815092">
            <w:r>
              <w:rPr>
                <w:webHidden/>
                <w:rStyle w:val="IndexLink"/>
                <w:rtl w:val="true"/>
              </w:rPr>
              <w:t>موقف أحمد أمين</w:t>
            </w:r>
            <w:r>
              <w:rPr>
                <w:rStyle w:val="IndexLink"/>
                <w:rtl w:val="true"/>
              </w:rPr>
              <w:t>:</w:t>
              <w:tab/>
            </w:r>
            <w:r>
              <w:rPr>
                <w:rStyle w:val="IndexLink"/>
              </w:rPr>
              <w:t>31</w:t>
            </w:r>
          </w:hyperlink>
        </w:p>
        <w:p>
          <w:pPr>
            <w:pStyle w:val="Contents3"/>
            <w:tabs>
              <w:tab w:val="clear" w:pos="8459"/>
              <w:tab w:val="right" w:pos="9026" w:leader="dot"/>
            </w:tabs>
            <w:rPr/>
          </w:pPr>
          <w:hyperlink w:anchor="__RefHeading___Toc1007324_372815092">
            <w:r>
              <w:rPr>
                <w:webHidden/>
                <w:rStyle w:val="IndexLink"/>
                <w:rtl w:val="true"/>
              </w:rPr>
              <w:t>موقف رشید رضا</w:t>
            </w:r>
            <w:r>
              <w:rPr>
                <w:rStyle w:val="IndexLink"/>
                <w:rtl w:val="true"/>
              </w:rPr>
              <w:t>:</w:t>
              <w:tab/>
            </w:r>
            <w:r>
              <w:rPr>
                <w:rStyle w:val="IndexLink"/>
              </w:rPr>
              <w:t>34</w:t>
            </w:r>
          </w:hyperlink>
        </w:p>
        <w:p>
          <w:pPr>
            <w:pStyle w:val="Contents3"/>
            <w:tabs>
              <w:tab w:val="clear" w:pos="8459"/>
              <w:tab w:val="right" w:pos="9026" w:leader="dot"/>
            </w:tabs>
            <w:rPr/>
          </w:pPr>
          <w:hyperlink w:anchor="__RefHeading___Toc1007326_372815092">
            <w:r>
              <w:rPr>
                <w:webHidden/>
                <w:rStyle w:val="IndexLink"/>
                <w:rtl w:val="true"/>
              </w:rPr>
              <w:t>ضروب الثورة العالمية</w:t>
            </w:r>
            <w:r>
              <w:rPr>
                <w:rStyle w:val="IndexLink"/>
                <w:rtl w:val="true"/>
              </w:rPr>
              <w:t>:</w:t>
              <w:tab/>
            </w:r>
            <w:r>
              <w:rPr>
                <w:rStyle w:val="IndexLink"/>
              </w:rPr>
              <w:t>36</w:t>
            </w:r>
          </w:hyperlink>
        </w:p>
        <w:p>
          <w:pPr>
            <w:pStyle w:val="Contents3"/>
            <w:tabs>
              <w:tab w:val="clear" w:pos="8459"/>
              <w:tab w:val="right" w:pos="9026" w:leader="dot"/>
            </w:tabs>
            <w:rPr/>
          </w:pPr>
          <w:hyperlink w:anchor="__RefHeading___Toc1007328_372815092">
            <w:r>
              <w:rPr>
                <w:webHidden/>
                <w:rStyle w:val="IndexLink"/>
                <w:rtl w:val="true"/>
              </w:rPr>
              <w:t xml:space="preserve">مارکس، أنجلز، الماركسية </w:t>
            </w:r>
            <w:r>
              <w:rPr>
                <w:rStyle w:val="IndexLink"/>
                <w:rtl w:val="true"/>
              </w:rPr>
              <w:t xml:space="preserve">- </w:t>
            </w:r>
            <w:r>
              <w:rPr>
                <w:rStyle w:val="IndexLink"/>
                <w:rtl w:val="true"/>
              </w:rPr>
              <w:t>اللينينية</w:t>
            </w:r>
            <w:r>
              <w:rPr>
                <w:rStyle w:val="IndexLink"/>
                <w:rtl w:val="true"/>
              </w:rPr>
              <w:t>:</w:t>
              <w:tab/>
            </w:r>
            <w:r>
              <w:rPr>
                <w:rStyle w:val="IndexLink"/>
              </w:rPr>
              <w:t>42</w:t>
            </w:r>
          </w:hyperlink>
        </w:p>
        <w:p>
          <w:pPr>
            <w:pStyle w:val="Contents3"/>
            <w:tabs>
              <w:tab w:val="clear" w:pos="8459"/>
              <w:tab w:val="right" w:pos="9026" w:leader="dot"/>
            </w:tabs>
            <w:rPr/>
          </w:pPr>
          <w:hyperlink w:anchor="__RefHeading___Toc1007330_372815092">
            <w:r>
              <w:rPr>
                <w:webHidden/>
                <w:rStyle w:val="IndexLink"/>
                <w:rtl w:val="true"/>
              </w:rPr>
              <w:t>المخلص في التوراة</w:t>
            </w:r>
            <w:r>
              <w:rPr>
                <w:rStyle w:val="IndexLink"/>
                <w:rtl w:val="true"/>
              </w:rPr>
              <w:t>:</w:t>
              <w:tab/>
            </w:r>
            <w:r>
              <w:rPr>
                <w:rStyle w:val="IndexLink"/>
              </w:rPr>
              <w:t>44</w:t>
            </w:r>
          </w:hyperlink>
        </w:p>
        <w:p>
          <w:pPr>
            <w:pStyle w:val="Contents3"/>
            <w:tabs>
              <w:tab w:val="clear" w:pos="8459"/>
              <w:tab w:val="right" w:pos="9026" w:leader="dot"/>
            </w:tabs>
            <w:rPr/>
          </w:pPr>
          <w:hyperlink w:anchor="__RefHeading___Toc1007332_372815092">
            <w:r>
              <w:rPr>
                <w:webHidden/>
                <w:rStyle w:val="IndexLink"/>
                <w:rtl w:val="true"/>
              </w:rPr>
              <w:t>المخلص في الإنجيل</w:t>
            </w:r>
            <w:r>
              <w:rPr>
                <w:rStyle w:val="IndexLink"/>
                <w:rtl w:val="true"/>
              </w:rPr>
              <w:t>:</w:t>
              <w:tab/>
            </w:r>
            <w:r>
              <w:rPr>
                <w:rStyle w:val="IndexLink"/>
              </w:rPr>
              <w:t>47</w:t>
            </w:r>
          </w:hyperlink>
        </w:p>
        <w:p>
          <w:pPr>
            <w:pStyle w:val="Contents3"/>
            <w:tabs>
              <w:tab w:val="clear" w:pos="8459"/>
              <w:tab w:val="right" w:pos="9026" w:leader="dot"/>
            </w:tabs>
            <w:rPr/>
          </w:pPr>
          <w:hyperlink w:anchor="__RefHeading___Toc1007334_372815092">
            <w:r>
              <w:rPr>
                <w:webHidden/>
                <w:rStyle w:val="IndexLink"/>
                <w:rtl w:val="true"/>
              </w:rPr>
              <w:t>المخلص في الإسلام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1007336_372815092">
            <w:r>
              <w:rPr>
                <w:webHidden/>
                <w:rStyle w:val="IndexLink"/>
                <w:rtl w:val="true"/>
              </w:rPr>
              <w:t>في القرآن</w:t>
            </w:r>
            <w:r>
              <w:rPr>
                <w:rStyle w:val="IndexLink"/>
                <w:rtl w:val="true"/>
              </w:rPr>
              <w:t>:</w:t>
              <w:tab/>
            </w:r>
            <w:r>
              <w:rPr>
                <w:rStyle w:val="IndexLink"/>
              </w:rPr>
              <w:t>49</w:t>
            </w:r>
          </w:hyperlink>
        </w:p>
        <w:p>
          <w:pPr>
            <w:pStyle w:val="Contents3"/>
            <w:tabs>
              <w:tab w:val="clear" w:pos="8459"/>
              <w:tab w:val="right" w:pos="9026" w:leader="dot"/>
            </w:tabs>
            <w:rPr/>
          </w:pPr>
          <w:hyperlink w:anchor="__RefHeading___Toc1007338_372815092">
            <w:r>
              <w:rPr>
                <w:webHidden/>
                <w:rStyle w:val="IndexLink"/>
                <w:rtl w:val="true"/>
              </w:rPr>
              <w:t>في نصرة الدين الحق</w:t>
            </w:r>
            <w:r>
              <w:rPr>
                <w:rStyle w:val="IndexLink"/>
                <w:rtl w:val="true"/>
              </w:rPr>
              <w:t>:</w:t>
              <w:tab/>
            </w:r>
            <w:r>
              <w:rPr>
                <w:rStyle w:val="IndexLink"/>
              </w:rPr>
              <w:t>49</w:t>
            </w:r>
          </w:hyperlink>
        </w:p>
        <w:p>
          <w:pPr>
            <w:pStyle w:val="Contents3"/>
            <w:tabs>
              <w:tab w:val="clear" w:pos="8459"/>
              <w:tab w:val="right" w:pos="9026" w:leader="dot"/>
            </w:tabs>
            <w:rPr/>
          </w:pPr>
          <w:hyperlink w:anchor="__RefHeading___Toc1007340_372815092">
            <w:r>
              <w:rPr>
                <w:webHidden/>
                <w:rStyle w:val="IndexLink"/>
                <w:rtl w:val="true"/>
              </w:rPr>
              <w:t>في هزيمة الظالمين</w:t>
            </w:r>
            <w:r>
              <w:rPr>
                <w:rStyle w:val="IndexLink"/>
                <w:rtl w:val="true"/>
              </w:rPr>
              <w:tab/>
            </w:r>
            <w:r>
              <w:rPr>
                <w:rStyle w:val="IndexLink"/>
              </w:rPr>
              <w:t>49</w:t>
            </w:r>
          </w:hyperlink>
        </w:p>
        <w:p>
          <w:pPr>
            <w:pStyle w:val="Contents3"/>
            <w:tabs>
              <w:tab w:val="clear" w:pos="8459"/>
              <w:tab w:val="right" w:pos="9026" w:leader="dot"/>
            </w:tabs>
            <w:rPr/>
          </w:pPr>
          <w:hyperlink w:anchor="__RefHeading___Toc1007342_372815092">
            <w:r>
              <w:rPr>
                <w:webHidden/>
                <w:rStyle w:val="IndexLink"/>
                <w:rtl w:val="true"/>
              </w:rPr>
              <w:t>في نصر الأنبياء والمستضعفين</w:t>
            </w:r>
            <w:r>
              <w:rPr>
                <w:rStyle w:val="IndexLink"/>
                <w:rtl w:val="true"/>
              </w:rPr>
              <w:t>:</w:t>
              <w:tab/>
            </w:r>
            <w:r>
              <w:rPr>
                <w:rStyle w:val="IndexLink"/>
              </w:rPr>
              <w:t>50</w:t>
            </w:r>
          </w:hyperlink>
        </w:p>
        <w:p>
          <w:pPr>
            <w:pStyle w:val="Contents3"/>
            <w:tabs>
              <w:tab w:val="clear" w:pos="8459"/>
              <w:tab w:val="right" w:pos="9026" w:leader="dot"/>
            </w:tabs>
            <w:rPr/>
          </w:pPr>
          <w:hyperlink w:anchor="__RefHeading___Toc1007344_372815092">
            <w:r>
              <w:rPr>
                <w:webHidden/>
                <w:rStyle w:val="IndexLink"/>
                <w:rtl w:val="true"/>
              </w:rPr>
              <w:t>في السنة المطهرة</w:t>
            </w:r>
            <w:r>
              <w:rPr>
                <w:rStyle w:val="IndexLink"/>
                <w:rtl w:val="true"/>
              </w:rPr>
              <w:t>:</w:t>
              <w:tab/>
            </w:r>
            <w:r>
              <w:rPr>
                <w:rStyle w:val="IndexLink"/>
              </w:rPr>
              <w:t>50</w:t>
            </w:r>
          </w:hyperlink>
        </w:p>
        <w:p>
          <w:pPr>
            <w:pStyle w:val="Contents3"/>
            <w:tabs>
              <w:tab w:val="clear" w:pos="8459"/>
              <w:tab w:val="right" w:pos="9026" w:leader="dot"/>
            </w:tabs>
            <w:rPr/>
          </w:pPr>
          <w:hyperlink w:anchor="__RefHeading___Toc1007346_372815092">
            <w:r>
              <w:rPr>
                <w:webHidden/>
                <w:rStyle w:val="IndexLink"/>
                <w:rtl w:val="true"/>
              </w:rPr>
              <w:t>أحاديث أئمة أهل البيت علیه السلام والصحابة</w:t>
            </w:r>
            <w:r>
              <w:rPr>
                <w:rStyle w:val="IndexLink"/>
                <w:rtl w:val="true"/>
              </w:rPr>
              <w:t>:</w:t>
              <w:tab/>
            </w:r>
            <w:r>
              <w:rPr>
                <w:rStyle w:val="IndexLink"/>
              </w:rPr>
              <w:t>53</w:t>
            </w:r>
          </w:hyperlink>
        </w:p>
        <w:p>
          <w:pPr>
            <w:pStyle w:val="Contents3"/>
            <w:tabs>
              <w:tab w:val="clear" w:pos="8459"/>
              <w:tab w:val="right" w:pos="9026" w:leader="dot"/>
            </w:tabs>
            <w:rPr/>
          </w:pPr>
          <w:hyperlink w:anchor="__RefHeading___Toc1007348_372815092">
            <w:r>
              <w:rPr>
                <w:webHidden/>
                <w:rStyle w:val="IndexLink"/>
                <w:rtl w:val="true"/>
              </w:rPr>
              <w:t>المهدي عند المتصوفة</w:t>
            </w:r>
            <w:r>
              <w:rPr>
                <w:rStyle w:val="IndexLink"/>
                <w:rtl w:val="true"/>
              </w:rPr>
              <w:t>:</w:t>
              <w:tab/>
            </w:r>
            <w:r>
              <w:rPr>
                <w:rStyle w:val="IndexLink"/>
              </w:rPr>
              <w:t>56</w:t>
            </w:r>
          </w:hyperlink>
        </w:p>
        <w:p>
          <w:pPr>
            <w:pStyle w:val="Contents3"/>
            <w:tabs>
              <w:tab w:val="clear" w:pos="8459"/>
              <w:tab w:val="right" w:pos="9026" w:leader="dot"/>
            </w:tabs>
            <w:rPr/>
          </w:pPr>
          <w:hyperlink w:anchor="__RefHeading___Toc1007350_372815092">
            <w:r>
              <w:rPr>
                <w:webHidden/>
                <w:rStyle w:val="IndexLink"/>
                <w:rtl w:val="true"/>
              </w:rPr>
              <w:t>خلاصة</w:t>
            </w:r>
            <w:r>
              <w:rPr>
                <w:rStyle w:val="IndexLink"/>
                <w:rtl w:val="true"/>
              </w:rPr>
              <w:tab/>
            </w:r>
            <w:r>
              <w:rPr>
                <w:rStyle w:val="IndexLink"/>
              </w:rPr>
              <w:t>57</w:t>
            </w:r>
          </w:hyperlink>
        </w:p>
        <w:p>
          <w:pPr>
            <w:pStyle w:val="Contents2"/>
            <w:tabs>
              <w:tab w:val="clear" w:pos="8743"/>
              <w:tab w:val="right" w:pos="9026" w:leader="dot"/>
            </w:tabs>
            <w:rPr/>
          </w:pPr>
          <w:hyperlink w:anchor="__RefHeading___Toc1007352_372815092">
            <w:r>
              <w:rPr>
                <w:webHidden/>
                <w:rStyle w:val="IndexLink"/>
                <w:rtl w:val="true"/>
              </w:rPr>
              <w:t>الفصل الثاني</w:t>
            </w:r>
            <w:r>
              <w:rPr>
                <w:rStyle w:val="IndexLink"/>
                <w:rtl w:val="true"/>
              </w:rPr>
              <w:t xml:space="preserve">: </w:t>
            </w:r>
            <w:r>
              <w:rPr>
                <w:rStyle w:val="IndexLink"/>
                <w:rtl w:val="true"/>
              </w:rPr>
              <w:t>من هو المخلص المنتظر؟</w:t>
            </w:r>
            <w:r>
              <w:rPr>
                <w:rStyle w:val="IndexLink"/>
                <w:rtl w:val="true"/>
              </w:rPr>
              <w:tab/>
            </w:r>
            <w:r>
              <w:rPr>
                <w:rStyle w:val="IndexLink"/>
              </w:rPr>
              <w:t>60</w:t>
            </w:r>
          </w:hyperlink>
        </w:p>
        <w:p>
          <w:pPr>
            <w:pStyle w:val="Contents3"/>
            <w:tabs>
              <w:tab w:val="clear" w:pos="8459"/>
              <w:tab w:val="right" w:pos="9026" w:leader="dot"/>
            </w:tabs>
            <w:rPr/>
          </w:pPr>
          <w:hyperlink w:anchor="__RefHeading___Toc1007354_372815092">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1007356_372815092">
            <w:r>
              <w:rPr>
                <w:webHidden/>
                <w:rStyle w:val="IndexLink"/>
                <w:rtl w:val="true"/>
              </w:rPr>
              <w:t>المخلص الماركسي</w:t>
            </w:r>
            <w:r>
              <w:rPr>
                <w:rStyle w:val="IndexLink"/>
                <w:rtl w:val="true"/>
              </w:rPr>
              <w:t xml:space="preserve">: </w:t>
            </w:r>
            <w:r>
              <w:rPr>
                <w:rStyle w:val="IndexLink"/>
                <w:rtl w:val="true"/>
              </w:rPr>
              <w:t>البروليتاريا</w:t>
            </w:r>
            <w:r>
              <w:rPr>
                <w:rStyle w:val="IndexLink"/>
                <w:rtl w:val="true"/>
              </w:rPr>
              <w:t>:</w:t>
              <w:tab/>
            </w:r>
            <w:r>
              <w:rPr>
                <w:rStyle w:val="IndexLink"/>
              </w:rPr>
              <w:t>60</w:t>
            </w:r>
          </w:hyperlink>
        </w:p>
        <w:p>
          <w:pPr>
            <w:pStyle w:val="Contents3"/>
            <w:tabs>
              <w:tab w:val="clear" w:pos="8459"/>
              <w:tab w:val="right" w:pos="9026" w:leader="dot"/>
            </w:tabs>
            <w:rPr/>
          </w:pPr>
          <w:hyperlink w:anchor="__RefHeading___Toc1007358_372815092">
            <w:r>
              <w:rPr>
                <w:webHidden/>
                <w:rStyle w:val="IndexLink"/>
                <w:rtl w:val="true"/>
              </w:rPr>
              <w:t>المخلص في التوراة</w:t>
            </w:r>
            <w:r>
              <w:rPr>
                <w:rStyle w:val="IndexLink"/>
                <w:rtl w:val="true"/>
              </w:rPr>
              <w:t>:</w:t>
              <w:tab/>
            </w:r>
            <w:r>
              <w:rPr>
                <w:rStyle w:val="IndexLink"/>
              </w:rPr>
              <w:t>62</w:t>
            </w:r>
          </w:hyperlink>
        </w:p>
        <w:p>
          <w:pPr>
            <w:pStyle w:val="Contents3"/>
            <w:tabs>
              <w:tab w:val="clear" w:pos="8459"/>
              <w:tab w:val="right" w:pos="9026" w:leader="dot"/>
            </w:tabs>
            <w:rPr/>
          </w:pPr>
          <w:hyperlink w:anchor="__RefHeading___Toc1007360_372815092">
            <w:r>
              <w:rPr>
                <w:webHidden/>
                <w:rStyle w:val="IndexLink"/>
                <w:rtl w:val="true"/>
              </w:rPr>
              <w:t>المخلص في العهد الجديد</w:t>
            </w:r>
            <w:r>
              <w:rPr>
                <w:rStyle w:val="IndexLink"/>
                <w:rtl w:val="true"/>
              </w:rPr>
              <w:t>:</w:t>
              <w:tab/>
            </w:r>
            <w:r>
              <w:rPr>
                <w:rStyle w:val="IndexLink"/>
              </w:rPr>
              <w:t>66</w:t>
            </w:r>
          </w:hyperlink>
        </w:p>
        <w:p>
          <w:pPr>
            <w:pStyle w:val="Contents3"/>
            <w:tabs>
              <w:tab w:val="clear" w:pos="8459"/>
              <w:tab w:val="right" w:pos="9026" w:leader="dot"/>
            </w:tabs>
            <w:rPr/>
          </w:pPr>
          <w:hyperlink w:anchor="__RefHeading___Toc1007362_372815092">
            <w:r>
              <w:rPr>
                <w:webHidden/>
                <w:rStyle w:val="IndexLink"/>
                <w:rtl w:val="true"/>
              </w:rPr>
              <w:t>المهدي المنتظر في الإسلام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1007364_372815092">
            <w:r>
              <w:rPr>
                <w:webHidden/>
                <w:rStyle w:val="IndexLink"/>
                <w:rtl w:val="true"/>
              </w:rPr>
              <w:t>النظريات التي تعلقت بشخصيات مضت</w:t>
            </w:r>
            <w:r>
              <w:rPr>
                <w:rStyle w:val="IndexLink"/>
                <w:rtl w:val="true"/>
              </w:rPr>
              <w:t>:</w:t>
              <w:tab/>
            </w:r>
            <w:r>
              <w:rPr>
                <w:rStyle w:val="IndexLink"/>
              </w:rPr>
              <w:t>68</w:t>
            </w:r>
          </w:hyperlink>
        </w:p>
        <w:p>
          <w:pPr>
            <w:pStyle w:val="Contents3"/>
            <w:tabs>
              <w:tab w:val="clear" w:pos="8459"/>
              <w:tab w:val="right" w:pos="9026" w:leader="dot"/>
            </w:tabs>
            <w:rPr/>
          </w:pPr>
          <w:hyperlink w:anchor="__RefHeading___Toc1007366_372815092">
            <w:r>
              <w:rPr>
                <w:webHidden/>
                <w:rStyle w:val="IndexLink"/>
                <w:rtl w:val="true"/>
              </w:rPr>
              <w:t xml:space="preserve">النظرية القائلة بأن المهدي هو عیسی بن مریم علیه السلام </w:t>
            </w:r>
            <w:r>
              <w:rPr>
                <w:rStyle w:val="IndexLink"/>
                <w:rtl w:val="true"/>
              </w:rPr>
              <w:t>:</w:t>
              <w:tab/>
            </w:r>
            <w:r>
              <w:rPr>
                <w:rStyle w:val="IndexLink"/>
              </w:rPr>
              <w:t>69</w:t>
            </w:r>
          </w:hyperlink>
        </w:p>
        <w:p>
          <w:pPr>
            <w:pStyle w:val="Contents3"/>
            <w:tabs>
              <w:tab w:val="clear" w:pos="8459"/>
              <w:tab w:val="right" w:pos="9026" w:leader="dot"/>
            </w:tabs>
            <w:rPr/>
          </w:pPr>
          <w:hyperlink w:anchor="__RefHeading___Toc1007368_372815092">
            <w:r>
              <w:rPr>
                <w:webHidden/>
                <w:rStyle w:val="IndexLink"/>
                <w:rtl w:val="true"/>
              </w:rPr>
              <w:t>النظرية القائلة بان المهدي من ولد العباس</w:t>
            </w:r>
            <w:r>
              <w:rPr>
                <w:rStyle w:val="IndexLink"/>
                <w:rtl w:val="true"/>
              </w:rPr>
              <w:t>:</w:t>
              <w:tab/>
            </w:r>
            <w:r>
              <w:rPr>
                <w:rStyle w:val="IndexLink"/>
              </w:rPr>
              <w:t>70</w:t>
            </w:r>
          </w:hyperlink>
        </w:p>
        <w:p>
          <w:pPr>
            <w:pStyle w:val="Contents3"/>
            <w:tabs>
              <w:tab w:val="clear" w:pos="8459"/>
              <w:tab w:val="right" w:pos="9026" w:leader="dot"/>
            </w:tabs>
            <w:rPr/>
          </w:pPr>
          <w:hyperlink w:anchor="__RefHeading___Toc1007370_372815092">
            <w:r>
              <w:rPr>
                <w:webHidden/>
                <w:rStyle w:val="IndexLink"/>
                <w:rtl w:val="true"/>
              </w:rPr>
              <w:t xml:space="preserve">النظرية التي تجعل المهدي من نسل الحسن بن علي عليه السلام </w:t>
            </w:r>
            <w:r>
              <w:rPr>
                <w:rStyle w:val="IndexLink"/>
                <w:rtl w:val="true"/>
              </w:rPr>
              <w:t>:</w:t>
              <w:tab/>
            </w:r>
            <w:r>
              <w:rPr>
                <w:rStyle w:val="IndexLink"/>
              </w:rPr>
              <w:t>74</w:t>
            </w:r>
          </w:hyperlink>
        </w:p>
        <w:p>
          <w:pPr>
            <w:pStyle w:val="Contents3"/>
            <w:tabs>
              <w:tab w:val="clear" w:pos="8459"/>
              <w:tab w:val="right" w:pos="9026" w:leader="dot"/>
            </w:tabs>
            <w:rPr/>
          </w:pPr>
          <w:hyperlink w:anchor="__RefHeading___Toc1007372_372815092">
            <w:r>
              <w:rPr>
                <w:webHidden/>
                <w:rStyle w:val="IndexLink"/>
                <w:rtl w:val="true"/>
              </w:rPr>
              <w:t>المهدي من ولد الحسين عليه السلام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1007374_372815092">
            <w:r>
              <w:rPr>
                <w:webHidden/>
                <w:rStyle w:val="IndexLink"/>
                <w:rtl w:val="true"/>
              </w:rPr>
              <w:t>اسم المهدي</w:t>
            </w:r>
            <w:r>
              <w:rPr>
                <w:rStyle w:val="IndexLink"/>
                <w:rtl w:val="true"/>
              </w:rPr>
              <w:t>:</w:t>
              <w:tab/>
            </w:r>
            <w:r>
              <w:rPr>
                <w:rStyle w:val="IndexLink"/>
              </w:rPr>
              <w:t>77</w:t>
            </w:r>
          </w:hyperlink>
        </w:p>
        <w:p>
          <w:pPr>
            <w:pStyle w:val="Contents3"/>
            <w:tabs>
              <w:tab w:val="clear" w:pos="8459"/>
              <w:tab w:val="right" w:pos="9026" w:leader="dot"/>
            </w:tabs>
            <w:rPr/>
          </w:pPr>
          <w:hyperlink w:anchor="__RefHeading___Toc1007376_372815092">
            <w:r>
              <w:rPr>
                <w:webHidden/>
                <w:rStyle w:val="IndexLink"/>
                <w:rtl w:val="true"/>
              </w:rPr>
              <w:t xml:space="preserve">أحمد بن عبدالله </w:t>
            </w:r>
            <w:r>
              <w:rPr>
                <w:rStyle w:val="IndexLink"/>
                <w:rtl w:val="true"/>
              </w:rPr>
              <w:t>:</w:t>
              <w:tab/>
            </w:r>
            <w:r>
              <w:rPr>
                <w:rStyle w:val="IndexLink"/>
              </w:rPr>
              <w:t>77</w:t>
            </w:r>
          </w:hyperlink>
        </w:p>
        <w:p>
          <w:pPr>
            <w:pStyle w:val="Contents3"/>
            <w:tabs>
              <w:tab w:val="clear" w:pos="8459"/>
              <w:tab w:val="right" w:pos="9026" w:leader="dot"/>
            </w:tabs>
            <w:rPr/>
          </w:pPr>
          <w:hyperlink w:anchor="__RefHeading___Toc1007378_372815092">
            <w:r>
              <w:rPr>
                <w:webHidden/>
                <w:rStyle w:val="IndexLink"/>
                <w:rtl w:val="true"/>
              </w:rPr>
              <w:t xml:space="preserve">محمد بن عبدالله </w:t>
            </w:r>
            <w:r>
              <w:rPr>
                <w:rStyle w:val="IndexLink"/>
                <w:rtl w:val="true"/>
              </w:rPr>
              <w:t>:</w:t>
              <w:tab/>
            </w:r>
            <w:r>
              <w:rPr>
                <w:rStyle w:val="IndexLink"/>
              </w:rPr>
              <w:t>78</w:t>
            </w:r>
          </w:hyperlink>
        </w:p>
        <w:p>
          <w:pPr>
            <w:pStyle w:val="Contents3"/>
            <w:tabs>
              <w:tab w:val="clear" w:pos="8459"/>
              <w:tab w:val="right" w:pos="9026" w:leader="dot"/>
            </w:tabs>
            <w:rPr/>
          </w:pPr>
          <w:hyperlink w:anchor="__RefHeading___Toc1007380_372815092">
            <w:r>
              <w:rPr>
                <w:webHidden/>
                <w:rStyle w:val="IndexLink"/>
                <w:rtl w:val="true"/>
              </w:rPr>
              <w:t>المهدي اسمه اسم رسول الله صلی الله علیه وآله وسلم</w:t>
            </w:r>
            <w:r>
              <w:rPr>
                <w:rStyle w:val="IndexLink"/>
                <w:rtl w:val="true"/>
              </w:rPr>
              <w:t>:</w:t>
              <w:tab/>
            </w:r>
            <w:r>
              <w:rPr>
                <w:rStyle w:val="IndexLink"/>
              </w:rPr>
              <w:t>79</w:t>
            </w:r>
          </w:hyperlink>
        </w:p>
        <w:p>
          <w:pPr>
            <w:pStyle w:val="Contents3"/>
            <w:tabs>
              <w:tab w:val="clear" w:pos="8459"/>
              <w:tab w:val="right" w:pos="9026" w:leader="dot"/>
            </w:tabs>
            <w:rPr/>
          </w:pPr>
          <w:hyperlink w:anchor="__RefHeading___Toc1007382_372815092">
            <w:r>
              <w:rPr>
                <w:webHidden/>
                <w:rStyle w:val="IndexLink"/>
                <w:rtl w:val="true"/>
              </w:rPr>
              <w:t>نظرية ولادة المهدي في آخر الزمان</w:t>
            </w:r>
            <w:r>
              <w:rPr>
                <w:rStyle w:val="IndexLink"/>
                <w:rtl w:val="true"/>
              </w:rPr>
              <w:t>:</w:t>
              <w:tab/>
            </w:r>
            <w:r>
              <w:rPr>
                <w:rStyle w:val="IndexLink"/>
              </w:rPr>
              <w:t>80</w:t>
            </w:r>
          </w:hyperlink>
        </w:p>
        <w:p>
          <w:pPr>
            <w:pStyle w:val="Contents3"/>
            <w:tabs>
              <w:tab w:val="clear" w:pos="8459"/>
              <w:tab w:val="right" w:pos="9026" w:leader="dot"/>
            </w:tabs>
            <w:rPr/>
          </w:pPr>
          <w:hyperlink w:anchor="__RefHeading___Toc1007384_372815092">
            <w:r>
              <w:rPr>
                <w:webHidden/>
                <w:rStyle w:val="IndexLink"/>
                <w:rtl w:val="true"/>
              </w:rPr>
              <w:t>المهدي ولد فعلا</w:t>
            </w:r>
            <w:r>
              <w:rPr>
                <w:rStyle w:val="IndexLink"/>
                <w:rtl w:val="true"/>
              </w:rPr>
              <w:t>:</w:t>
              <w:tab/>
            </w:r>
            <w:r>
              <w:rPr>
                <w:rStyle w:val="IndexLink"/>
              </w:rPr>
              <w:t>81</w:t>
            </w:r>
          </w:hyperlink>
        </w:p>
        <w:p>
          <w:pPr>
            <w:pStyle w:val="Contents3"/>
            <w:tabs>
              <w:tab w:val="clear" w:pos="8459"/>
              <w:tab w:val="right" w:pos="9026" w:leader="dot"/>
            </w:tabs>
            <w:rPr/>
          </w:pPr>
          <w:hyperlink w:anchor="__RefHeading___Toc1007386_372815092">
            <w:r>
              <w:rPr>
                <w:webHidden/>
                <w:rStyle w:val="IndexLink"/>
                <w:rtl w:val="true"/>
              </w:rPr>
              <w:t>متابعة المهدي في ولد الحسين عليه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1007388_372815092">
            <w:r>
              <w:rPr>
                <w:webHidden/>
                <w:rStyle w:val="IndexLink"/>
                <w:rtl w:val="true"/>
              </w:rPr>
              <w:t>المهدي هو التاسع من ولد الحسين</w:t>
            </w:r>
            <w:r>
              <w:rPr>
                <w:rStyle w:val="IndexLink"/>
                <w:rtl w:val="true"/>
              </w:rPr>
              <w:t>:</w:t>
              <w:tab/>
            </w:r>
            <w:r>
              <w:rPr>
                <w:rStyle w:val="IndexLink"/>
              </w:rPr>
              <w:t>82</w:t>
            </w:r>
          </w:hyperlink>
        </w:p>
        <w:p>
          <w:pPr>
            <w:pStyle w:val="Contents3"/>
            <w:tabs>
              <w:tab w:val="clear" w:pos="8459"/>
              <w:tab w:val="right" w:pos="9026" w:leader="dot"/>
            </w:tabs>
            <w:rPr/>
          </w:pPr>
          <w:hyperlink w:anchor="__RefHeading___Toc1007390_372815092">
            <w:r>
              <w:rPr>
                <w:webHidden/>
                <w:rStyle w:val="IndexLink"/>
                <w:rtl w:val="true"/>
              </w:rPr>
              <w:t>المهدي من ولد علي بن الحسين</w:t>
            </w:r>
            <w:r>
              <w:rPr>
                <w:rStyle w:val="IndexLink"/>
                <w:rtl w:val="true"/>
              </w:rPr>
              <w:t>:</w:t>
              <w:tab/>
            </w:r>
            <w:r>
              <w:rPr>
                <w:rStyle w:val="IndexLink"/>
              </w:rPr>
              <w:t>83</w:t>
            </w:r>
          </w:hyperlink>
        </w:p>
        <w:p>
          <w:pPr>
            <w:pStyle w:val="Contents3"/>
            <w:tabs>
              <w:tab w:val="clear" w:pos="8459"/>
              <w:tab w:val="right" w:pos="9026" w:leader="dot"/>
            </w:tabs>
            <w:rPr/>
          </w:pPr>
          <w:hyperlink w:anchor="__RefHeading___Toc1007392_372815092">
            <w:r>
              <w:rPr>
                <w:webHidden/>
                <w:rStyle w:val="IndexLink"/>
                <w:rtl w:val="true"/>
              </w:rPr>
              <w:t xml:space="preserve">المهدي من ولد الباقر عليه السلام </w:t>
            </w:r>
            <w:r>
              <w:rPr>
                <w:rStyle w:val="IndexLink"/>
                <w:rtl w:val="true"/>
              </w:rPr>
              <w:t>:</w:t>
              <w:tab/>
            </w:r>
            <w:r>
              <w:rPr>
                <w:rStyle w:val="IndexLink"/>
              </w:rPr>
              <w:t>83</w:t>
            </w:r>
          </w:hyperlink>
        </w:p>
        <w:p>
          <w:pPr>
            <w:pStyle w:val="Contents3"/>
            <w:tabs>
              <w:tab w:val="clear" w:pos="8459"/>
              <w:tab w:val="right" w:pos="9026" w:leader="dot"/>
            </w:tabs>
            <w:rPr/>
          </w:pPr>
          <w:hyperlink w:anchor="__RefHeading___Toc1007394_372815092">
            <w:r>
              <w:rPr>
                <w:webHidden/>
                <w:rStyle w:val="IndexLink"/>
                <w:rtl w:val="true"/>
              </w:rPr>
              <w:t xml:space="preserve">المهدي من ولد الصادق عليه السلام </w:t>
            </w:r>
            <w:r>
              <w:rPr>
                <w:rStyle w:val="IndexLink"/>
                <w:rtl w:val="true"/>
              </w:rPr>
              <w:t>:</w:t>
              <w:tab/>
            </w:r>
            <w:r>
              <w:rPr>
                <w:rStyle w:val="IndexLink"/>
              </w:rPr>
              <w:t>84</w:t>
            </w:r>
          </w:hyperlink>
        </w:p>
        <w:p>
          <w:pPr>
            <w:pStyle w:val="Contents3"/>
            <w:tabs>
              <w:tab w:val="clear" w:pos="8459"/>
              <w:tab w:val="right" w:pos="9026" w:leader="dot"/>
            </w:tabs>
            <w:rPr/>
          </w:pPr>
          <w:hyperlink w:anchor="__RefHeading___Toc1007396_372815092">
            <w:r>
              <w:rPr>
                <w:webHidden/>
                <w:rStyle w:val="IndexLink"/>
                <w:rtl w:val="true"/>
              </w:rPr>
              <w:t xml:space="preserve">المهدي من ولد الكاظم علیه السلام </w:t>
            </w:r>
            <w:r>
              <w:rPr>
                <w:rStyle w:val="IndexLink"/>
                <w:rtl w:val="true"/>
              </w:rPr>
              <w:t>:</w:t>
              <w:tab/>
            </w:r>
            <w:r>
              <w:rPr>
                <w:rStyle w:val="IndexLink"/>
              </w:rPr>
              <w:t>85</w:t>
            </w:r>
          </w:hyperlink>
        </w:p>
        <w:p>
          <w:pPr>
            <w:pStyle w:val="Contents3"/>
            <w:tabs>
              <w:tab w:val="clear" w:pos="8459"/>
              <w:tab w:val="right" w:pos="9026" w:leader="dot"/>
            </w:tabs>
            <w:rPr/>
          </w:pPr>
          <w:hyperlink w:anchor="__RefHeading___Toc1007398_372815092">
            <w:r>
              <w:rPr>
                <w:webHidden/>
                <w:rStyle w:val="IndexLink"/>
                <w:rtl w:val="true"/>
              </w:rPr>
              <w:t xml:space="preserve">المهدي من ولد الرضا عليه السلام </w:t>
            </w:r>
            <w:r>
              <w:rPr>
                <w:rStyle w:val="IndexLink"/>
                <w:rtl w:val="true"/>
              </w:rPr>
              <w:t>:</w:t>
              <w:tab/>
            </w:r>
            <w:r>
              <w:rPr>
                <w:rStyle w:val="IndexLink"/>
              </w:rPr>
              <w:t>86</w:t>
            </w:r>
          </w:hyperlink>
        </w:p>
        <w:p>
          <w:pPr>
            <w:pStyle w:val="Contents3"/>
            <w:tabs>
              <w:tab w:val="clear" w:pos="8459"/>
              <w:tab w:val="right" w:pos="9026" w:leader="dot"/>
            </w:tabs>
            <w:rPr/>
          </w:pPr>
          <w:hyperlink w:anchor="__RefHeading___Toc1007400_372815092">
            <w:r>
              <w:rPr>
                <w:webHidden/>
                <w:rStyle w:val="IndexLink"/>
                <w:rtl w:val="true"/>
              </w:rPr>
              <w:t xml:space="preserve">المهدي من ولد الجواد علیه السلام </w:t>
            </w:r>
            <w:r>
              <w:rPr>
                <w:rStyle w:val="IndexLink"/>
                <w:rtl w:val="true"/>
              </w:rPr>
              <w:t>:</w:t>
              <w:tab/>
            </w:r>
            <w:r>
              <w:rPr>
                <w:rStyle w:val="IndexLink"/>
              </w:rPr>
              <w:t>86</w:t>
            </w:r>
          </w:hyperlink>
        </w:p>
        <w:p>
          <w:pPr>
            <w:pStyle w:val="Contents3"/>
            <w:tabs>
              <w:tab w:val="clear" w:pos="8459"/>
              <w:tab w:val="right" w:pos="9026" w:leader="dot"/>
            </w:tabs>
            <w:rPr/>
          </w:pPr>
          <w:hyperlink w:anchor="__RefHeading___Toc1007402_372815092">
            <w:r>
              <w:rPr>
                <w:webHidden/>
                <w:rStyle w:val="IndexLink"/>
                <w:rtl w:val="true"/>
              </w:rPr>
              <w:t xml:space="preserve">المهدي من ولد الهادي علي </w:t>
            </w:r>
            <w:r>
              <w:rPr>
                <w:rStyle w:val="IndexLink"/>
                <w:rtl w:val="true"/>
              </w:rPr>
              <w:t>:</w:t>
              <w:tab/>
            </w:r>
            <w:r>
              <w:rPr>
                <w:rStyle w:val="IndexLink"/>
              </w:rPr>
              <w:t>87</w:t>
            </w:r>
          </w:hyperlink>
        </w:p>
        <w:p>
          <w:pPr>
            <w:pStyle w:val="Contents3"/>
            <w:tabs>
              <w:tab w:val="clear" w:pos="8459"/>
              <w:tab w:val="right" w:pos="9026" w:leader="dot"/>
            </w:tabs>
            <w:rPr/>
          </w:pPr>
          <w:hyperlink w:anchor="__RefHeading___Toc1007404_372815092">
            <w:r>
              <w:rPr>
                <w:webHidden/>
                <w:rStyle w:val="IndexLink"/>
                <w:rtl w:val="true"/>
              </w:rPr>
              <w:t xml:space="preserve">المهدي بن الحسن بن علي العسكري علیه السلام </w:t>
            </w:r>
            <w:r>
              <w:rPr>
                <w:rStyle w:val="IndexLink"/>
                <w:rtl w:val="true"/>
              </w:rPr>
              <w:t>:</w:t>
              <w:tab/>
            </w:r>
            <w:r>
              <w:rPr>
                <w:rStyle w:val="IndexLink"/>
              </w:rPr>
              <w:t>87</w:t>
            </w:r>
          </w:hyperlink>
        </w:p>
        <w:p>
          <w:pPr>
            <w:pStyle w:val="Contents3"/>
            <w:tabs>
              <w:tab w:val="clear" w:pos="8459"/>
              <w:tab w:val="right" w:pos="9026" w:leader="dot"/>
            </w:tabs>
            <w:rPr/>
          </w:pPr>
          <w:hyperlink w:anchor="__RefHeading___Toc1007406_372815092">
            <w:r>
              <w:rPr>
                <w:webHidden/>
                <w:rStyle w:val="IndexLink"/>
                <w:rtl w:val="true"/>
              </w:rPr>
              <w:t xml:space="preserve">المصنفات حول تعيين شخص الإمام المهدي علیه السلام </w:t>
            </w:r>
            <w:r>
              <w:rPr>
                <w:rStyle w:val="IndexLink"/>
                <w:rtl w:val="true"/>
              </w:rPr>
              <w:t>:</w:t>
              <w:tab/>
            </w:r>
            <w:r>
              <w:rPr>
                <w:rStyle w:val="IndexLink"/>
              </w:rPr>
              <w:t>89</w:t>
            </w:r>
          </w:hyperlink>
        </w:p>
        <w:p>
          <w:pPr>
            <w:pStyle w:val="Contents3"/>
            <w:tabs>
              <w:tab w:val="clear" w:pos="8459"/>
              <w:tab w:val="right" w:pos="9026" w:leader="dot"/>
            </w:tabs>
            <w:rPr/>
          </w:pPr>
          <w:hyperlink w:anchor="__RefHeading___Toc1007408_372815092">
            <w:r>
              <w:rPr>
                <w:webHidden/>
                <w:rStyle w:val="IndexLink"/>
                <w:rtl w:val="true"/>
              </w:rPr>
              <w:t>إنكار وجود الإمام المهدي</w:t>
            </w:r>
            <w:r>
              <w:rPr>
                <w:rStyle w:val="IndexLink"/>
                <w:rtl w:val="true"/>
              </w:rPr>
              <w:t>:</w:t>
              <w:tab/>
            </w:r>
            <w:r>
              <w:rPr>
                <w:rStyle w:val="IndexLink"/>
              </w:rPr>
              <w:t>93</w:t>
            </w:r>
          </w:hyperlink>
        </w:p>
        <w:p>
          <w:pPr>
            <w:pStyle w:val="Contents3"/>
            <w:tabs>
              <w:tab w:val="clear" w:pos="8459"/>
              <w:tab w:val="right" w:pos="9026" w:leader="dot"/>
            </w:tabs>
            <w:rPr/>
          </w:pPr>
          <w:hyperlink w:anchor="__RefHeading___Toc1007410_372815092">
            <w:r>
              <w:rPr>
                <w:webHidden/>
                <w:rStyle w:val="IndexLink"/>
                <w:rtl w:val="true"/>
              </w:rPr>
              <w:t xml:space="preserve">ادعاء عدم ولادة ابن للإمام العسكري عليه السلام </w:t>
            </w:r>
            <w:r>
              <w:rPr>
                <w:rStyle w:val="IndexLink"/>
                <w:rtl w:val="true"/>
              </w:rPr>
              <w:t>:</w:t>
              <w:tab/>
            </w:r>
            <w:r>
              <w:rPr>
                <w:rStyle w:val="IndexLink"/>
              </w:rPr>
              <w:t>93</w:t>
            </w:r>
          </w:hyperlink>
        </w:p>
        <w:p>
          <w:pPr>
            <w:pStyle w:val="Contents3"/>
            <w:tabs>
              <w:tab w:val="clear" w:pos="8459"/>
              <w:tab w:val="right" w:pos="9026" w:leader="dot"/>
            </w:tabs>
            <w:rPr/>
          </w:pPr>
          <w:hyperlink w:anchor="__RefHeading___Toc1007412_372815092">
            <w:r>
              <w:rPr>
                <w:webHidden/>
                <w:rStyle w:val="IndexLink"/>
                <w:rtl w:val="true"/>
              </w:rPr>
              <w:t xml:space="preserve">ادعاء موت ابن الإمام العسكري عليه السلام </w:t>
            </w:r>
            <w:r>
              <w:rPr>
                <w:rStyle w:val="IndexLink"/>
                <w:rtl w:val="true"/>
              </w:rPr>
              <w:t>:</w:t>
              <w:tab/>
            </w:r>
            <w:r>
              <w:rPr>
                <w:rStyle w:val="IndexLink"/>
              </w:rPr>
              <w:t>94</w:t>
            </w:r>
          </w:hyperlink>
        </w:p>
        <w:p>
          <w:pPr>
            <w:pStyle w:val="Contents3"/>
            <w:tabs>
              <w:tab w:val="clear" w:pos="8459"/>
              <w:tab w:val="right" w:pos="9026" w:leader="dot"/>
            </w:tabs>
            <w:rPr/>
          </w:pPr>
          <w:hyperlink w:anchor="__RefHeading___Toc1007414_372815092">
            <w:r>
              <w:rPr>
                <w:webHidden/>
                <w:rStyle w:val="IndexLink"/>
                <w:rtl w:val="true"/>
              </w:rPr>
              <w:t>قول فرق منشقة عن الشيعة بإمامة بعض أبناء الأئمة غير الذين تدين الشيعة بإمامتهم</w:t>
            </w:r>
            <w:r>
              <w:rPr>
                <w:rStyle w:val="IndexLink"/>
                <w:rtl w:val="true"/>
              </w:rPr>
              <w:t>:</w:t>
              <w:tab/>
            </w:r>
            <w:r>
              <w:rPr>
                <w:rStyle w:val="IndexLink"/>
              </w:rPr>
              <w:t>94</w:t>
            </w:r>
          </w:hyperlink>
        </w:p>
        <w:p>
          <w:pPr>
            <w:pStyle w:val="Contents3"/>
            <w:tabs>
              <w:tab w:val="clear" w:pos="8459"/>
              <w:tab w:val="right" w:pos="9026" w:leader="dot"/>
            </w:tabs>
            <w:rPr/>
          </w:pPr>
          <w:hyperlink w:anchor="__RefHeading___Toc1007416_372815092">
            <w:r>
              <w:rPr>
                <w:webHidden/>
                <w:rStyle w:val="IndexLink"/>
                <w:rtl w:val="true"/>
              </w:rPr>
              <w:t>التشكيك بالأئمة من بعد الرضا</w:t>
            </w:r>
            <w:r>
              <w:rPr>
                <w:rStyle w:val="IndexLink"/>
                <w:rtl w:val="true"/>
              </w:rPr>
              <w:t>:</w:t>
              <w:tab/>
            </w:r>
            <w:r>
              <w:rPr>
                <w:rStyle w:val="IndexLink"/>
              </w:rPr>
              <w:t>95</w:t>
            </w:r>
          </w:hyperlink>
        </w:p>
        <w:p>
          <w:pPr>
            <w:pStyle w:val="Contents2"/>
            <w:tabs>
              <w:tab w:val="clear" w:pos="8743"/>
              <w:tab w:val="right" w:pos="9026" w:leader="dot"/>
            </w:tabs>
            <w:rPr/>
          </w:pPr>
          <w:hyperlink w:anchor="__RefHeading___Toc1007418_372815092">
            <w:r>
              <w:rPr>
                <w:webHidden/>
                <w:rStyle w:val="IndexLink"/>
                <w:rtl w:val="true"/>
              </w:rPr>
              <w:t>الفصل الثالث</w:t>
            </w:r>
            <w:r>
              <w:rPr>
                <w:rStyle w:val="IndexLink"/>
                <w:rtl w:val="true"/>
              </w:rPr>
              <w:t>:</w:t>
            </w:r>
            <w:r>
              <w:rPr>
                <w:rStyle w:val="IndexLink"/>
                <w:rtl w:val="true"/>
              </w:rPr>
              <w:t>ولادة الامام المهدی وحیاته</w:t>
            </w:r>
            <w:r>
              <w:rPr>
                <w:rStyle w:val="IndexLink"/>
                <w:rtl w:val="true"/>
              </w:rPr>
              <w:tab/>
            </w:r>
            <w:r>
              <w:rPr>
                <w:rStyle w:val="IndexLink"/>
              </w:rPr>
              <w:t>102</w:t>
            </w:r>
          </w:hyperlink>
        </w:p>
        <w:p>
          <w:pPr>
            <w:pStyle w:val="Contents3"/>
            <w:tabs>
              <w:tab w:val="clear" w:pos="8459"/>
              <w:tab w:val="right" w:pos="9026" w:leader="dot"/>
            </w:tabs>
            <w:rPr/>
          </w:pPr>
          <w:hyperlink w:anchor="__RefHeading___Toc1007420_372815092">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1007422_372815092">
            <w:r>
              <w:rPr>
                <w:webHidden/>
                <w:rStyle w:val="IndexLink"/>
                <w:rtl w:val="true"/>
              </w:rPr>
              <w:t>غيبة الإمام بعد الولادة</w:t>
            </w:r>
            <w:r>
              <w:rPr>
                <w:rStyle w:val="IndexLink"/>
                <w:rtl w:val="true"/>
              </w:rPr>
              <w:t>:</w:t>
              <w:tab/>
            </w:r>
            <w:r>
              <w:rPr>
                <w:rStyle w:val="IndexLink"/>
              </w:rPr>
              <w:t>104</w:t>
            </w:r>
          </w:hyperlink>
        </w:p>
        <w:p>
          <w:pPr>
            <w:pStyle w:val="Contents3"/>
            <w:tabs>
              <w:tab w:val="clear" w:pos="8459"/>
              <w:tab w:val="right" w:pos="9026" w:leader="dot"/>
            </w:tabs>
            <w:rPr/>
          </w:pPr>
          <w:hyperlink w:anchor="__RefHeading___Toc1007424_372815092">
            <w:r>
              <w:rPr>
                <w:webHidden/>
                <w:rStyle w:val="IndexLink"/>
                <w:rtl w:val="true"/>
              </w:rPr>
              <w:t>الأحاديث في الغيبة على وجه عام</w:t>
            </w:r>
            <w:r>
              <w:rPr>
                <w:rStyle w:val="IndexLink"/>
                <w:rtl w:val="true"/>
              </w:rPr>
              <w:t>:</w:t>
              <w:tab/>
            </w:r>
            <w:r>
              <w:rPr>
                <w:rStyle w:val="IndexLink"/>
              </w:rPr>
              <w:t>105</w:t>
            </w:r>
          </w:hyperlink>
        </w:p>
        <w:p>
          <w:pPr>
            <w:pStyle w:val="Contents3"/>
            <w:tabs>
              <w:tab w:val="clear" w:pos="8459"/>
              <w:tab w:val="right" w:pos="9026" w:leader="dot"/>
            </w:tabs>
            <w:rPr/>
          </w:pPr>
          <w:hyperlink w:anchor="__RefHeading___Toc1007426_372815092">
            <w:r>
              <w:rPr>
                <w:webHidden/>
                <w:rStyle w:val="IndexLink"/>
                <w:rtl w:val="true"/>
              </w:rPr>
              <w:t>جدوى الإمام الغائب</w:t>
            </w:r>
            <w:r>
              <w:rPr>
                <w:rStyle w:val="IndexLink"/>
                <w:rtl w:val="true"/>
              </w:rPr>
              <w:t>:</w:t>
              <w:tab/>
            </w:r>
            <w:r>
              <w:rPr>
                <w:rStyle w:val="IndexLink"/>
              </w:rPr>
              <w:t>109</w:t>
            </w:r>
          </w:hyperlink>
        </w:p>
        <w:p>
          <w:pPr>
            <w:pStyle w:val="Contents3"/>
            <w:tabs>
              <w:tab w:val="clear" w:pos="8459"/>
              <w:tab w:val="right" w:pos="9026" w:leader="dot"/>
            </w:tabs>
            <w:rPr/>
          </w:pPr>
          <w:hyperlink w:anchor="__RefHeading___Toc1007428_372815092">
            <w:r>
              <w:rPr>
                <w:webHidden/>
                <w:rStyle w:val="IndexLink"/>
                <w:rtl w:val="true"/>
              </w:rPr>
              <w:t>الغيبتان</w:t>
            </w:r>
            <w:r>
              <w:rPr>
                <w:rStyle w:val="IndexLink"/>
                <w:rtl w:val="true"/>
              </w:rPr>
              <w:t>:</w:t>
              <w:tab/>
            </w:r>
            <w:r>
              <w:rPr>
                <w:rStyle w:val="IndexLink"/>
              </w:rPr>
              <w:t>111</w:t>
            </w:r>
          </w:hyperlink>
        </w:p>
        <w:p>
          <w:pPr>
            <w:pStyle w:val="Contents3"/>
            <w:tabs>
              <w:tab w:val="clear" w:pos="8459"/>
              <w:tab w:val="right" w:pos="9026" w:leader="dot"/>
            </w:tabs>
            <w:rPr/>
          </w:pPr>
          <w:hyperlink w:anchor="__RefHeading___Toc1007430_372815092">
            <w:r>
              <w:rPr>
                <w:webHidden/>
                <w:rStyle w:val="IndexLink"/>
                <w:rtl w:val="true"/>
              </w:rPr>
              <w:t>طفولته في ظل أبيه</w:t>
            </w:r>
            <w:r>
              <w:rPr>
                <w:rStyle w:val="IndexLink"/>
                <w:rtl w:val="true"/>
              </w:rPr>
              <w:t>:</w:t>
              <w:tab/>
            </w:r>
            <w:r>
              <w:rPr>
                <w:rStyle w:val="IndexLink"/>
              </w:rPr>
              <w:t>112</w:t>
            </w:r>
          </w:hyperlink>
        </w:p>
        <w:p>
          <w:pPr>
            <w:pStyle w:val="Contents3"/>
            <w:tabs>
              <w:tab w:val="clear" w:pos="8459"/>
              <w:tab w:val="right" w:pos="9026" w:leader="dot"/>
            </w:tabs>
            <w:rPr/>
          </w:pPr>
          <w:hyperlink w:anchor="__RefHeading___Toc1007432_372815092">
            <w:r>
              <w:rPr>
                <w:webHidden/>
                <w:rStyle w:val="IndexLink"/>
                <w:rtl w:val="true"/>
              </w:rPr>
              <w:t>الغيبة الصغرى</w:t>
            </w:r>
            <w:r>
              <w:rPr>
                <w:rStyle w:val="IndexLink"/>
                <w:rtl w:val="true"/>
              </w:rPr>
              <w:t>:</w:t>
              <w:tab/>
            </w:r>
            <w:r>
              <w:rPr>
                <w:rStyle w:val="IndexLink"/>
              </w:rPr>
              <w:t>113</w:t>
            </w:r>
          </w:hyperlink>
        </w:p>
        <w:p>
          <w:pPr>
            <w:pStyle w:val="Contents3"/>
            <w:tabs>
              <w:tab w:val="clear" w:pos="8459"/>
              <w:tab w:val="right" w:pos="9026" w:leader="dot"/>
            </w:tabs>
            <w:rPr/>
          </w:pPr>
          <w:hyperlink w:anchor="__RefHeading___Toc1007434_372815092">
            <w:r>
              <w:rPr>
                <w:webHidden/>
                <w:rStyle w:val="IndexLink"/>
                <w:rtl w:val="true"/>
              </w:rPr>
              <w:t>الوکلاء</w:t>
            </w:r>
            <w:r>
              <w:rPr>
                <w:rStyle w:val="IndexLink"/>
                <w:rtl w:val="true"/>
              </w:rPr>
              <w:tab/>
            </w:r>
            <w:r>
              <w:rPr>
                <w:rStyle w:val="IndexLink"/>
              </w:rPr>
              <w:t>117</w:t>
            </w:r>
          </w:hyperlink>
        </w:p>
        <w:p>
          <w:pPr>
            <w:pStyle w:val="Contents3"/>
            <w:tabs>
              <w:tab w:val="clear" w:pos="8459"/>
              <w:tab w:val="right" w:pos="9026" w:leader="dot"/>
            </w:tabs>
            <w:rPr/>
          </w:pPr>
          <w:hyperlink w:anchor="__RefHeading___Toc1007436_372815092">
            <w:r>
              <w:rPr>
                <w:webHidden/>
                <w:rStyle w:val="IndexLink"/>
                <w:rtl w:val="true"/>
              </w:rPr>
              <w:t>قيادة الإمام في زمن الغيبة</w:t>
            </w:r>
            <w:r>
              <w:rPr>
                <w:rStyle w:val="IndexLink"/>
                <w:rtl w:val="true"/>
              </w:rPr>
              <w:t>:</w:t>
              <w:tab/>
            </w:r>
            <w:r>
              <w:rPr>
                <w:rStyle w:val="IndexLink"/>
              </w:rPr>
              <w:t>118</w:t>
            </w:r>
          </w:hyperlink>
        </w:p>
        <w:p>
          <w:pPr>
            <w:pStyle w:val="Contents2"/>
            <w:tabs>
              <w:tab w:val="clear" w:pos="8743"/>
              <w:tab w:val="right" w:pos="9026" w:leader="dot"/>
            </w:tabs>
            <w:rPr/>
          </w:pPr>
          <w:hyperlink w:anchor="__RefHeading___Toc1007438_372815092">
            <w:r>
              <w:rPr>
                <w:webHidden/>
                <w:rStyle w:val="IndexLink"/>
                <w:rtl w:val="true"/>
              </w:rPr>
              <w:t>الفصل الرابع</w:t>
            </w:r>
            <w:r>
              <w:rPr>
                <w:rStyle w:val="IndexLink"/>
                <w:rtl w:val="true"/>
              </w:rPr>
              <w:t xml:space="preserve">: </w:t>
            </w:r>
            <w:r>
              <w:rPr>
                <w:rStyle w:val="IndexLink"/>
                <w:rtl w:val="true"/>
              </w:rPr>
              <w:t xml:space="preserve">الظروف التي تهيء للظهور </w:t>
            </w:r>
            <w:r>
              <w:rPr>
                <w:rStyle w:val="IndexLink"/>
                <w:rtl w:val="true"/>
              </w:rPr>
              <w:t xml:space="preserve">- </w:t>
            </w:r>
            <w:r>
              <w:rPr>
                <w:rStyle w:val="IndexLink"/>
                <w:rtl w:val="true"/>
              </w:rPr>
              <w:t>للثورة</w:t>
            </w:r>
            <w:r>
              <w:rPr>
                <w:rStyle w:val="IndexLink"/>
                <w:rtl w:val="true"/>
              </w:rPr>
              <w:tab/>
            </w:r>
            <w:r>
              <w:rPr>
                <w:rStyle w:val="IndexLink"/>
              </w:rPr>
              <w:t>132</w:t>
            </w:r>
          </w:hyperlink>
        </w:p>
        <w:p>
          <w:pPr>
            <w:pStyle w:val="Contents3"/>
            <w:tabs>
              <w:tab w:val="clear" w:pos="8459"/>
              <w:tab w:val="right" w:pos="9026" w:leader="dot"/>
            </w:tabs>
            <w:rPr/>
          </w:pPr>
          <w:hyperlink w:anchor="__RefHeading___Toc1007440_372815092">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1007442_372815092">
            <w:r>
              <w:rPr>
                <w:webHidden/>
                <w:rStyle w:val="IndexLink"/>
                <w:rtl w:val="true"/>
              </w:rPr>
              <w:t>النظرية الماركسية</w:t>
            </w:r>
            <w:r>
              <w:rPr>
                <w:rStyle w:val="IndexLink"/>
                <w:rtl w:val="true"/>
              </w:rPr>
              <w:t>:</w:t>
              <w:tab/>
            </w:r>
            <w:r>
              <w:rPr>
                <w:rStyle w:val="IndexLink"/>
              </w:rPr>
              <w:t>132</w:t>
            </w:r>
          </w:hyperlink>
        </w:p>
        <w:p>
          <w:pPr>
            <w:pStyle w:val="Contents3"/>
            <w:tabs>
              <w:tab w:val="clear" w:pos="8459"/>
              <w:tab w:val="right" w:pos="9026" w:leader="dot"/>
            </w:tabs>
            <w:rPr/>
          </w:pPr>
          <w:hyperlink w:anchor="__RefHeading___Toc1007444_372815092">
            <w:r>
              <w:rPr>
                <w:webHidden/>
                <w:rStyle w:val="IndexLink"/>
                <w:rtl w:val="true"/>
              </w:rPr>
              <w:t>المصادر الدينية</w:t>
            </w:r>
            <w:r>
              <w:rPr>
                <w:rStyle w:val="IndexLink"/>
                <w:rtl w:val="true"/>
              </w:rPr>
              <w:t>:</w:t>
              <w:tab/>
            </w:r>
            <w:r>
              <w:rPr>
                <w:rStyle w:val="IndexLink"/>
              </w:rPr>
              <w:t>135</w:t>
            </w:r>
          </w:hyperlink>
        </w:p>
        <w:p>
          <w:pPr>
            <w:pStyle w:val="Contents3"/>
            <w:tabs>
              <w:tab w:val="clear" w:pos="8459"/>
              <w:tab w:val="right" w:pos="9026" w:leader="dot"/>
            </w:tabs>
            <w:rPr/>
          </w:pPr>
          <w:hyperlink w:anchor="__RefHeading___Toc1007446_372815092">
            <w:r>
              <w:rPr>
                <w:webHidden/>
                <w:rStyle w:val="IndexLink"/>
                <w:rtl w:val="true"/>
              </w:rPr>
              <w:t>الظلم الشامل وسائر المفاسد الاجتماعية</w:t>
            </w:r>
            <w:r>
              <w:rPr>
                <w:rStyle w:val="IndexLink"/>
                <w:rtl w:val="true"/>
              </w:rPr>
              <w:t>:</w:t>
              <w:tab/>
            </w:r>
            <w:r>
              <w:rPr>
                <w:rStyle w:val="IndexLink"/>
              </w:rPr>
              <w:t>139</w:t>
            </w:r>
          </w:hyperlink>
        </w:p>
        <w:p>
          <w:pPr>
            <w:pStyle w:val="Contents3"/>
            <w:tabs>
              <w:tab w:val="clear" w:pos="8459"/>
              <w:tab w:val="right" w:pos="9026" w:leader="dot"/>
            </w:tabs>
            <w:rPr/>
          </w:pPr>
          <w:hyperlink w:anchor="__RefHeading___Toc1007448_372815092">
            <w:r>
              <w:rPr>
                <w:webHidden/>
                <w:rStyle w:val="IndexLink"/>
                <w:rtl w:val="true"/>
              </w:rPr>
              <w:t>السلطة السياسية</w:t>
            </w:r>
            <w:r>
              <w:rPr>
                <w:rStyle w:val="IndexLink"/>
                <w:rtl w:val="true"/>
              </w:rPr>
              <w:t>:</w:t>
              <w:tab/>
            </w:r>
            <w:r>
              <w:rPr>
                <w:rStyle w:val="IndexLink"/>
              </w:rPr>
              <w:t>139</w:t>
            </w:r>
          </w:hyperlink>
        </w:p>
        <w:p>
          <w:pPr>
            <w:pStyle w:val="Contents3"/>
            <w:tabs>
              <w:tab w:val="clear" w:pos="8459"/>
              <w:tab w:val="right" w:pos="9026" w:leader="dot"/>
            </w:tabs>
            <w:rPr/>
          </w:pPr>
          <w:hyperlink w:anchor="__RefHeading___Toc1007450_372815092">
            <w:r>
              <w:rPr>
                <w:webHidden/>
                <w:rStyle w:val="IndexLink"/>
                <w:rtl w:val="true"/>
              </w:rPr>
              <w:t>السلطة الدينية</w:t>
            </w:r>
            <w:r>
              <w:rPr>
                <w:rStyle w:val="IndexLink"/>
                <w:rtl w:val="true"/>
              </w:rPr>
              <w:t>:</w:t>
              <w:tab/>
            </w:r>
            <w:r>
              <w:rPr>
                <w:rStyle w:val="IndexLink"/>
              </w:rPr>
              <w:t>142</w:t>
            </w:r>
          </w:hyperlink>
        </w:p>
        <w:p>
          <w:pPr>
            <w:pStyle w:val="Contents3"/>
            <w:tabs>
              <w:tab w:val="clear" w:pos="8459"/>
              <w:tab w:val="right" w:pos="9026" w:leader="dot"/>
            </w:tabs>
            <w:rPr/>
          </w:pPr>
          <w:hyperlink w:anchor="__RefHeading___Toc1007452_372815092">
            <w:r>
              <w:rPr>
                <w:webHidden/>
                <w:rStyle w:val="IndexLink"/>
                <w:rtl w:val="true"/>
              </w:rPr>
              <w:t>الانحرافات الاجتماعية</w:t>
            </w:r>
            <w:r>
              <w:rPr>
                <w:rStyle w:val="IndexLink"/>
                <w:rtl w:val="true"/>
              </w:rPr>
              <w:tab/>
            </w:r>
            <w:r>
              <w:rPr>
                <w:rStyle w:val="IndexLink"/>
              </w:rPr>
              <w:t>144</w:t>
            </w:r>
          </w:hyperlink>
        </w:p>
        <w:p>
          <w:pPr>
            <w:pStyle w:val="Contents3"/>
            <w:tabs>
              <w:tab w:val="clear" w:pos="8459"/>
              <w:tab w:val="right" w:pos="9026" w:leader="dot"/>
            </w:tabs>
            <w:rPr/>
          </w:pPr>
          <w:hyperlink w:anchor="__RefHeading___Toc1007454_372815092">
            <w:r>
              <w:rPr>
                <w:webHidden/>
                <w:rStyle w:val="IndexLink"/>
                <w:rtl w:val="true"/>
              </w:rPr>
              <w:t>المفاسد الأخرى</w:t>
            </w:r>
            <w:r>
              <w:rPr>
                <w:rStyle w:val="IndexLink"/>
                <w:rtl w:val="true"/>
              </w:rPr>
              <w:t>:</w:t>
              <w:tab/>
            </w:r>
            <w:r>
              <w:rPr>
                <w:rStyle w:val="IndexLink"/>
              </w:rPr>
              <w:t>145</w:t>
            </w:r>
          </w:hyperlink>
        </w:p>
        <w:p>
          <w:pPr>
            <w:pStyle w:val="Contents3"/>
            <w:tabs>
              <w:tab w:val="clear" w:pos="8459"/>
              <w:tab w:val="right" w:pos="9026" w:leader="dot"/>
            </w:tabs>
            <w:rPr/>
          </w:pPr>
          <w:hyperlink w:anchor="__RefHeading___Toc1007456_372815092">
            <w:r>
              <w:rPr>
                <w:webHidden/>
                <w:rStyle w:val="IndexLink"/>
                <w:rtl w:val="true"/>
              </w:rPr>
              <w:t>القلة المؤمنة</w:t>
            </w:r>
            <w:r>
              <w:rPr>
                <w:rStyle w:val="IndexLink"/>
                <w:rtl w:val="true"/>
              </w:rPr>
              <w:t>:</w:t>
              <w:tab/>
            </w:r>
            <w:r>
              <w:rPr>
                <w:rStyle w:val="IndexLink"/>
              </w:rPr>
              <w:t>146</w:t>
            </w:r>
          </w:hyperlink>
        </w:p>
        <w:p>
          <w:pPr>
            <w:pStyle w:val="Contents3"/>
            <w:tabs>
              <w:tab w:val="clear" w:pos="8459"/>
              <w:tab w:val="right" w:pos="9026" w:leader="dot"/>
            </w:tabs>
            <w:rPr/>
          </w:pPr>
          <w:hyperlink w:anchor="__RefHeading___Toc1007458_372815092">
            <w:r>
              <w:rPr>
                <w:webHidden/>
                <w:rStyle w:val="IndexLink"/>
                <w:rtl w:val="true"/>
              </w:rPr>
              <w:t>غضب الله</w:t>
            </w:r>
            <w:r>
              <w:rPr>
                <w:rStyle w:val="IndexLink"/>
                <w:rtl w:val="true"/>
              </w:rPr>
              <w:t>:</w:t>
              <w:tab/>
            </w:r>
            <w:r>
              <w:rPr>
                <w:rStyle w:val="IndexLink"/>
              </w:rPr>
              <w:t>148</w:t>
            </w:r>
          </w:hyperlink>
        </w:p>
        <w:p>
          <w:pPr>
            <w:pStyle w:val="Contents3"/>
            <w:tabs>
              <w:tab w:val="clear" w:pos="8459"/>
              <w:tab w:val="right" w:pos="9026" w:leader="dot"/>
            </w:tabs>
            <w:rPr/>
          </w:pPr>
          <w:hyperlink w:anchor="__RefHeading___Toc1007460_372815092">
            <w:r>
              <w:rPr>
                <w:webHidden/>
                <w:rStyle w:val="IndexLink"/>
                <w:rtl w:val="true"/>
              </w:rPr>
              <w:t>بلاد الإسلام وعلاقتها مع الشعوب الأخرى</w:t>
            </w:r>
            <w:r>
              <w:rPr>
                <w:rStyle w:val="IndexLink"/>
                <w:rtl w:val="true"/>
              </w:rPr>
              <w:t>:</w:t>
              <w:tab/>
            </w:r>
            <w:r>
              <w:rPr>
                <w:rStyle w:val="IndexLink"/>
              </w:rPr>
              <w:t>149</w:t>
            </w:r>
          </w:hyperlink>
        </w:p>
        <w:p>
          <w:pPr>
            <w:pStyle w:val="Contents3"/>
            <w:tabs>
              <w:tab w:val="clear" w:pos="8459"/>
              <w:tab w:val="right" w:pos="9026" w:leader="dot"/>
            </w:tabs>
            <w:rPr/>
          </w:pPr>
          <w:hyperlink w:anchor="__RefHeading___Toc1007462_372815092">
            <w:r>
              <w:rPr>
                <w:webHidden/>
                <w:rStyle w:val="IndexLink"/>
                <w:rtl w:val="true"/>
              </w:rPr>
              <w:t>اليهود</w:t>
            </w:r>
            <w:r>
              <w:rPr>
                <w:rStyle w:val="IndexLink"/>
                <w:rtl w:val="true"/>
              </w:rPr>
              <w:t>:</w:t>
              <w:tab/>
            </w:r>
            <w:r>
              <w:rPr>
                <w:rStyle w:val="IndexLink"/>
              </w:rPr>
              <w:t>150</w:t>
            </w:r>
          </w:hyperlink>
        </w:p>
        <w:p>
          <w:pPr>
            <w:pStyle w:val="Contents3"/>
            <w:tabs>
              <w:tab w:val="clear" w:pos="8459"/>
              <w:tab w:val="right" w:pos="9026" w:leader="dot"/>
            </w:tabs>
            <w:rPr/>
          </w:pPr>
          <w:hyperlink w:anchor="__RefHeading___Toc1007464_372815092">
            <w:r>
              <w:rPr>
                <w:webHidden/>
                <w:rStyle w:val="IndexLink"/>
                <w:rtl w:val="true"/>
              </w:rPr>
              <w:t>الترك</w:t>
            </w:r>
            <w:r>
              <w:rPr>
                <w:rStyle w:val="IndexLink"/>
                <w:rtl w:val="true"/>
              </w:rPr>
              <w:t>:</w:t>
              <w:tab/>
            </w:r>
            <w:r>
              <w:rPr>
                <w:rStyle w:val="IndexLink"/>
              </w:rPr>
              <w:t>150</w:t>
            </w:r>
          </w:hyperlink>
        </w:p>
        <w:p>
          <w:pPr>
            <w:pStyle w:val="Contents2"/>
            <w:tabs>
              <w:tab w:val="clear" w:pos="8743"/>
              <w:tab w:val="right" w:pos="9026" w:leader="dot"/>
            </w:tabs>
            <w:rPr/>
          </w:pPr>
          <w:hyperlink w:anchor="__RefHeading___Toc1007466_372815092">
            <w:r>
              <w:rPr>
                <w:webHidden/>
                <w:rStyle w:val="IndexLink"/>
                <w:rtl w:val="true"/>
              </w:rPr>
              <w:t>الفصل الخامس</w:t>
            </w:r>
            <w:r>
              <w:rPr>
                <w:rStyle w:val="IndexLink"/>
                <w:rtl w:val="true"/>
              </w:rPr>
              <w:t xml:space="preserve">: </w:t>
            </w:r>
            <w:r>
              <w:rPr>
                <w:rStyle w:val="IndexLink"/>
                <w:rtl w:val="true"/>
              </w:rPr>
              <w:t>شرائط قيام الإمام</w:t>
            </w:r>
            <w:r>
              <w:rPr>
                <w:rStyle w:val="IndexLink"/>
                <w:rtl w:val="true"/>
              </w:rPr>
              <w:tab/>
            </w:r>
            <w:r>
              <w:rPr>
                <w:rStyle w:val="IndexLink"/>
              </w:rPr>
              <w:t>152</w:t>
            </w:r>
          </w:hyperlink>
        </w:p>
        <w:p>
          <w:pPr>
            <w:pStyle w:val="Contents3"/>
            <w:tabs>
              <w:tab w:val="clear" w:pos="8459"/>
              <w:tab w:val="right" w:pos="9026" w:leader="dot"/>
            </w:tabs>
            <w:rPr/>
          </w:pPr>
          <w:hyperlink w:anchor="__RefHeading___Toc1007468_372815092">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1007470_372815092">
            <w:r>
              <w:rPr>
                <w:webHidden/>
                <w:rStyle w:val="IndexLink"/>
                <w:rtl w:val="true"/>
              </w:rPr>
              <w:t>جفاف الفرات وانحساره عن كنز</w:t>
            </w:r>
            <w:r>
              <w:rPr>
                <w:rStyle w:val="IndexLink"/>
                <w:rtl w:val="true"/>
              </w:rPr>
              <w:t>:</w:t>
              <w:tab/>
            </w:r>
            <w:r>
              <w:rPr>
                <w:rStyle w:val="IndexLink"/>
              </w:rPr>
              <w:t>158</w:t>
            </w:r>
          </w:hyperlink>
        </w:p>
        <w:p>
          <w:pPr>
            <w:pStyle w:val="Contents3"/>
            <w:tabs>
              <w:tab w:val="clear" w:pos="8459"/>
              <w:tab w:val="right" w:pos="9026" w:leader="dot"/>
            </w:tabs>
            <w:rPr/>
          </w:pPr>
          <w:hyperlink w:anchor="__RefHeading___Toc1007472_372815092">
            <w:r>
              <w:rPr>
                <w:webHidden/>
                <w:rStyle w:val="IndexLink"/>
                <w:rtl w:val="true"/>
              </w:rPr>
              <w:t>الموت المتمادي</w:t>
            </w:r>
            <w:r>
              <w:rPr>
                <w:rStyle w:val="IndexLink"/>
                <w:rtl w:val="true"/>
              </w:rPr>
              <w:t>:</w:t>
              <w:tab/>
            </w:r>
            <w:r>
              <w:rPr>
                <w:rStyle w:val="IndexLink"/>
              </w:rPr>
              <w:t>160</w:t>
            </w:r>
          </w:hyperlink>
        </w:p>
        <w:p>
          <w:pPr>
            <w:pStyle w:val="Contents3"/>
            <w:tabs>
              <w:tab w:val="clear" w:pos="8459"/>
              <w:tab w:val="right" w:pos="9026" w:leader="dot"/>
            </w:tabs>
            <w:rPr/>
          </w:pPr>
          <w:hyperlink w:anchor="__RefHeading___Toc1007474_372815092">
            <w:r>
              <w:rPr>
                <w:webHidden/>
                <w:rStyle w:val="IndexLink"/>
                <w:rtl w:val="true"/>
              </w:rPr>
              <w:t>یاجوج وماجوج</w:t>
            </w:r>
            <w:r>
              <w:rPr>
                <w:rStyle w:val="IndexLink"/>
                <w:rtl w:val="true"/>
              </w:rPr>
              <w:tab/>
            </w:r>
            <w:r>
              <w:rPr>
                <w:rStyle w:val="IndexLink"/>
              </w:rPr>
              <w:t>162</w:t>
            </w:r>
          </w:hyperlink>
        </w:p>
        <w:p>
          <w:pPr>
            <w:pStyle w:val="Contents3"/>
            <w:tabs>
              <w:tab w:val="clear" w:pos="8459"/>
              <w:tab w:val="right" w:pos="9026" w:leader="dot"/>
            </w:tabs>
            <w:rPr/>
          </w:pPr>
          <w:hyperlink w:anchor="__RefHeading___Toc1007476_372815092">
            <w:r>
              <w:rPr>
                <w:webHidden/>
                <w:rStyle w:val="IndexLink"/>
                <w:rtl w:val="true"/>
              </w:rPr>
              <w:t>دابة الأرض</w:t>
            </w:r>
            <w:r>
              <w:rPr>
                <w:rStyle w:val="IndexLink"/>
                <w:rtl w:val="true"/>
              </w:rPr>
              <w:t>:</w:t>
              <w:tab/>
            </w:r>
            <w:r>
              <w:rPr>
                <w:rStyle w:val="IndexLink"/>
              </w:rPr>
              <w:t>165</w:t>
            </w:r>
          </w:hyperlink>
        </w:p>
        <w:p>
          <w:pPr>
            <w:pStyle w:val="Contents3"/>
            <w:tabs>
              <w:tab w:val="clear" w:pos="8459"/>
              <w:tab w:val="right" w:pos="9026" w:leader="dot"/>
            </w:tabs>
            <w:rPr/>
          </w:pPr>
          <w:hyperlink w:anchor="__RefHeading___Toc1007478_372815092">
            <w:r>
              <w:rPr>
                <w:webHidden/>
                <w:rStyle w:val="IndexLink"/>
                <w:rtl w:val="true"/>
              </w:rPr>
              <w:t>معركة قرقيسيا</w:t>
            </w:r>
            <w:r>
              <w:rPr>
                <w:rStyle w:val="IndexLink"/>
                <w:rtl w:val="true"/>
              </w:rPr>
              <w:t>:</w:t>
              <w:tab/>
            </w:r>
            <w:r>
              <w:rPr>
                <w:rStyle w:val="IndexLink"/>
              </w:rPr>
              <w:t>166</w:t>
            </w:r>
          </w:hyperlink>
        </w:p>
        <w:p>
          <w:pPr>
            <w:pStyle w:val="Contents3"/>
            <w:tabs>
              <w:tab w:val="clear" w:pos="8459"/>
              <w:tab w:val="right" w:pos="9026" w:leader="dot"/>
            </w:tabs>
            <w:rPr/>
          </w:pPr>
          <w:hyperlink w:anchor="__RefHeading___Toc1007480_372815092">
            <w:r>
              <w:rPr>
                <w:webHidden/>
                <w:rStyle w:val="IndexLink"/>
                <w:rtl w:val="true"/>
              </w:rPr>
              <w:t>نزول الروم في عمق الشام</w:t>
            </w:r>
            <w:r>
              <w:rPr>
                <w:rStyle w:val="IndexLink"/>
                <w:rtl w:val="true"/>
              </w:rPr>
              <w:t>:</w:t>
              <w:tab/>
            </w:r>
            <w:r>
              <w:rPr>
                <w:rStyle w:val="IndexLink"/>
              </w:rPr>
              <w:t>170</w:t>
            </w:r>
          </w:hyperlink>
        </w:p>
        <w:p>
          <w:pPr>
            <w:pStyle w:val="Contents3"/>
            <w:tabs>
              <w:tab w:val="clear" w:pos="8459"/>
              <w:tab w:val="right" w:pos="9026" w:leader="dot"/>
            </w:tabs>
            <w:rPr/>
          </w:pPr>
          <w:hyperlink w:anchor="__RefHeading___Toc1007482_372815092">
            <w:r>
              <w:rPr>
                <w:webHidden/>
                <w:rStyle w:val="IndexLink"/>
                <w:rtl w:val="true"/>
              </w:rPr>
              <w:t>اقتتال فئتين من العجم دعواهما واحدة</w:t>
            </w:r>
            <w:r>
              <w:rPr>
                <w:rStyle w:val="IndexLink"/>
                <w:rtl w:val="true"/>
              </w:rPr>
              <w:t>:</w:t>
              <w:tab/>
            </w:r>
            <w:r>
              <w:rPr>
                <w:rStyle w:val="IndexLink"/>
              </w:rPr>
              <w:t>171</w:t>
            </w:r>
          </w:hyperlink>
        </w:p>
        <w:p>
          <w:pPr>
            <w:pStyle w:val="Contents3"/>
            <w:tabs>
              <w:tab w:val="clear" w:pos="8459"/>
              <w:tab w:val="right" w:pos="9026" w:leader="dot"/>
            </w:tabs>
            <w:rPr/>
          </w:pPr>
          <w:hyperlink w:anchor="__RefHeading___Toc1007484_372815092">
            <w:r>
              <w:rPr>
                <w:webHidden/>
                <w:rStyle w:val="IndexLink"/>
                <w:rtl w:val="true"/>
              </w:rPr>
              <w:t>تقارب الزمان</w:t>
            </w:r>
            <w:r>
              <w:rPr>
                <w:rStyle w:val="IndexLink"/>
                <w:rtl w:val="true"/>
              </w:rPr>
              <w:t>:</w:t>
              <w:tab/>
            </w:r>
            <w:r>
              <w:rPr>
                <w:rStyle w:val="IndexLink"/>
              </w:rPr>
              <w:t>171</w:t>
            </w:r>
          </w:hyperlink>
        </w:p>
        <w:p>
          <w:pPr>
            <w:pStyle w:val="Contents3"/>
            <w:tabs>
              <w:tab w:val="clear" w:pos="8459"/>
              <w:tab w:val="right" w:pos="9026" w:leader="dot"/>
            </w:tabs>
            <w:rPr/>
          </w:pPr>
          <w:hyperlink w:anchor="__RefHeading___Toc1007486_372815092">
            <w:r>
              <w:rPr>
                <w:webHidden/>
                <w:rStyle w:val="IndexLink"/>
                <w:rtl w:val="true"/>
              </w:rPr>
              <w:t>تطاول البنيان</w:t>
            </w:r>
            <w:r>
              <w:rPr>
                <w:rStyle w:val="IndexLink"/>
                <w:rtl w:val="true"/>
              </w:rPr>
              <w:t>:</w:t>
              <w:tab/>
            </w:r>
            <w:r>
              <w:rPr>
                <w:rStyle w:val="IndexLink"/>
              </w:rPr>
              <w:t>172</w:t>
            </w:r>
          </w:hyperlink>
        </w:p>
        <w:p>
          <w:pPr>
            <w:pStyle w:val="Contents3"/>
            <w:tabs>
              <w:tab w:val="clear" w:pos="8459"/>
              <w:tab w:val="right" w:pos="9026" w:leader="dot"/>
            </w:tabs>
            <w:rPr/>
          </w:pPr>
          <w:hyperlink w:anchor="__RefHeading___Toc1007488_372815092">
            <w:r>
              <w:rPr>
                <w:webHidden/>
                <w:rStyle w:val="IndexLink"/>
                <w:rtl w:val="true"/>
              </w:rPr>
              <w:t>الفتن</w:t>
            </w:r>
            <w:r>
              <w:rPr>
                <w:rStyle w:val="IndexLink"/>
                <w:rtl w:val="true"/>
              </w:rPr>
              <w:t>:</w:t>
              <w:tab/>
            </w:r>
            <w:r>
              <w:rPr>
                <w:rStyle w:val="IndexLink"/>
              </w:rPr>
              <w:t>172</w:t>
            </w:r>
          </w:hyperlink>
        </w:p>
        <w:p>
          <w:pPr>
            <w:pStyle w:val="Contents3"/>
            <w:tabs>
              <w:tab w:val="clear" w:pos="8459"/>
              <w:tab w:val="right" w:pos="9026" w:leader="dot"/>
            </w:tabs>
            <w:rPr/>
          </w:pPr>
          <w:hyperlink w:anchor="__RefHeading___Toc1007490_372815092">
            <w:r>
              <w:rPr>
                <w:webHidden/>
                <w:rStyle w:val="IndexLink"/>
                <w:rtl w:val="true"/>
              </w:rPr>
              <w:t>الدجال</w:t>
            </w:r>
            <w:r>
              <w:rPr>
                <w:rStyle w:val="IndexLink"/>
                <w:rtl w:val="true"/>
              </w:rPr>
              <w:t>:</w:t>
              <w:tab/>
            </w:r>
            <w:r>
              <w:rPr>
                <w:rStyle w:val="IndexLink"/>
              </w:rPr>
              <w:t>174</w:t>
            </w:r>
          </w:hyperlink>
        </w:p>
        <w:p>
          <w:pPr>
            <w:pStyle w:val="Contents3"/>
            <w:tabs>
              <w:tab w:val="clear" w:pos="8459"/>
              <w:tab w:val="right" w:pos="9026" w:leader="dot"/>
            </w:tabs>
            <w:rPr/>
          </w:pPr>
          <w:hyperlink w:anchor="__RefHeading___Toc1007492_372815092">
            <w:r>
              <w:rPr>
                <w:webHidden/>
                <w:rStyle w:val="IndexLink"/>
                <w:rtl w:val="true"/>
              </w:rPr>
              <w:t>حركة الدجال في العهد الجديد</w:t>
            </w:r>
            <w:r>
              <w:rPr>
                <w:rStyle w:val="IndexLink"/>
                <w:rtl w:val="true"/>
              </w:rPr>
              <w:t>:</w:t>
              <w:tab/>
            </w:r>
            <w:r>
              <w:rPr>
                <w:rStyle w:val="IndexLink"/>
              </w:rPr>
              <w:t>177</w:t>
            </w:r>
          </w:hyperlink>
        </w:p>
        <w:p>
          <w:pPr>
            <w:pStyle w:val="Contents3"/>
            <w:tabs>
              <w:tab w:val="clear" w:pos="8459"/>
              <w:tab w:val="right" w:pos="9026" w:leader="dot"/>
            </w:tabs>
            <w:rPr/>
          </w:pPr>
          <w:hyperlink w:anchor="__RefHeading___Toc1007494_372815092">
            <w:r>
              <w:rPr>
                <w:webHidden/>
                <w:rStyle w:val="IndexLink"/>
                <w:rtl w:val="true"/>
              </w:rPr>
              <w:t>خوارقه</w:t>
            </w:r>
            <w:r>
              <w:rPr>
                <w:rStyle w:val="IndexLink"/>
                <w:rtl w:val="true"/>
              </w:rPr>
              <w:t>:</w:t>
              <w:tab/>
            </w:r>
            <w:r>
              <w:rPr>
                <w:rStyle w:val="IndexLink"/>
              </w:rPr>
              <w:t>180</w:t>
            </w:r>
          </w:hyperlink>
        </w:p>
        <w:p>
          <w:pPr>
            <w:pStyle w:val="Contents3"/>
            <w:tabs>
              <w:tab w:val="clear" w:pos="8459"/>
              <w:tab w:val="right" w:pos="9026" w:leader="dot"/>
            </w:tabs>
            <w:rPr/>
          </w:pPr>
          <w:hyperlink w:anchor="__RefHeading___Toc1007496_372815092">
            <w:r>
              <w:rPr>
                <w:webHidden/>
                <w:rStyle w:val="IndexLink"/>
                <w:rtl w:val="true"/>
              </w:rPr>
              <w:t>حقیقة الدجال</w:t>
            </w:r>
            <w:r>
              <w:rPr>
                <w:rStyle w:val="IndexLink"/>
                <w:rtl w:val="true"/>
              </w:rPr>
              <w:t>:</w:t>
              <w:tab/>
            </w:r>
            <w:r>
              <w:rPr>
                <w:rStyle w:val="IndexLink"/>
              </w:rPr>
              <w:t>182</w:t>
            </w:r>
          </w:hyperlink>
        </w:p>
        <w:p>
          <w:pPr>
            <w:pStyle w:val="Contents3"/>
            <w:tabs>
              <w:tab w:val="clear" w:pos="8459"/>
              <w:tab w:val="right" w:pos="9026" w:leader="dot"/>
            </w:tabs>
            <w:rPr/>
          </w:pPr>
          <w:hyperlink w:anchor="__RefHeading___Toc1007498_372815092">
            <w:r>
              <w:rPr>
                <w:webHidden/>
                <w:rStyle w:val="IndexLink"/>
                <w:rtl w:val="true"/>
              </w:rPr>
              <w:t>السفياني</w:t>
            </w:r>
            <w:r>
              <w:rPr>
                <w:rStyle w:val="IndexLink"/>
                <w:rtl w:val="true"/>
              </w:rPr>
              <w:tab/>
            </w:r>
            <w:r>
              <w:rPr>
                <w:rStyle w:val="IndexLink"/>
              </w:rPr>
              <w:t>182</w:t>
            </w:r>
          </w:hyperlink>
        </w:p>
        <w:p>
          <w:pPr>
            <w:pStyle w:val="Contents3"/>
            <w:tabs>
              <w:tab w:val="clear" w:pos="8459"/>
              <w:tab w:val="right" w:pos="9026" w:leader="dot"/>
            </w:tabs>
            <w:rPr/>
          </w:pPr>
          <w:hyperlink w:anchor="__RefHeading___Toc1007500_372815092">
            <w:r>
              <w:rPr>
                <w:webHidden/>
                <w:rStyle w:val="IndexLink"/>
                <w:rtl w:val="true"/>
              </w:rPr>
              <w:t>الفصل السادس</w:t>
            </w:r>
            <w:r>
              <w:rPr>
                <w:rStyle w:val="IndexLink"/>
                <w:rtl w:val="true"/>
              </w:rPr>
              <w:t xml:space="preserve">: </w:t>
            </w:r>
            <w:r>
              <w:rPr>
                <w:rStyle w:val="IndexLink"/>
                <w:rtl w:val="true"/>
              </w:rPr>
              <w:t>الظهور</w:t>
            </w:r>
            <w:r>
              <w:rPr>
                <w:rStyle w:val="IndexLink"/>
                <w:rtl w:val="true"/>
              </w:rPr>
              <w:tab/>
            </w:r>
            <w:r>
              <w:rPr>
                <w:rStyle w:val="IndexLink"/>
              </w:rPr>
              <w:t>186</w:t>
            </w:r>
          </w:hyperlink>
        </w:p>
        <w:p>
          <w:pPr>
            <w:pStyle w:val="Contents3"/>
            <w:tabs>
              <w:tab w:val="clear" w:pos="8459"/>
              <w:tab w:val="right" w:pos="9026" w:leader="dot"/>
            </w:tabs>
            <w:rPr/>
          </w:pPr>
          <w:hyperlink w:anchor="__RefHeading___Toc1007502_372815092">
            <w:r>
              <w:rPr>
                <w:webHidden/>
                <w:rStyle w:val="IndexLink"/>
                <w:rtl w:val="true"/>
              </w:rPr>
              <w:t>هزيمة السفياني في العراق</w:t>
            </w:r>
            <w:r>
              <w:rPr>
                <w:rStyle w:val="IndexLink"/>
                <w:rtl w:val="true"/>
              </w:rPr>
              <w:t>:</w:t>
              <w:tab/>
            </w:r>
            <w:r>
              <w:rPr>
                <w:rStyle w:val="IndexLink"/>
              </w:rPr>
              <w:t>188</w:t>
            </w:r>
          </w:hyperlink>
        </w:p>
        <w:p>
          <w:pPr>
            <w:pStyle w:val="Contents3"/>
            <w:tabs>
              <w:tab w:val="clear" w:pos="8459"/>
              <w:tab w:val="right" w:pos="9026" w:leader="dot"/>
            </w:tabs>
            <w:rPr/>
          </w:pPr>
          <w:hyperlink w:anchor="__RefHeading___Toc1007504_372815092">
            <w:r>
              <w:rPr>
                <w:webHidden/>
                <w:rStyle w:val="IndexLink"/>
                <w:rtl w:val="true"/>
              </w:rPr>
              <w:t>فتح العالم</w:t>
            </w:r>
            <w:r>
              <w:rPr>
                <w:rStyle w:val="IndexLink"/>
                <w:rtl w:val="true"/>
              </w:rPr>
              <w:tab/>
            </w:r>
            <w:r>
              <w:rPr>
                <w:rStyle w:val="IndexLink"/>
              </w:rPr>
              <w:t>189</w:t>
            </w:r>
          </w:hyperlink>
        </w:p>
        <w:p>
          <w:pPr>
            <w:pStyle w:val="Contents3"/>
            <w:tabs>
              <w:tab w:val="clear" w:pos="8459"/>
              <w:tab w:val="right" w:pos="9026" w:leader="dot"/>
            </w:tabs>
            <w:rPr/>
          </w:pPr>
          <w:hyperlink w:anchor="__RefHeading___Toc1007506_372815092">
            <w:r>
              <w:rPr>
                <w:webHidden/>
                <w:rStyle w:val="IndexLink"/>
                <w:rtl w:val="true"/>
              </w:rPr>
              <w:t>دولة المهدي عليه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1007508_372815092">
            <w:r>
              <w:rPr>
                <w:webHidden/>
                <w:rStyle w:val="IndexLink"/>
                <w:rtl w:val="true"/>
              </w:rPr>
              <w:t>السلام</w:t>
            </w:r>
            <w:r>
              <w:rPr>
                <w:rStyle w:val="IndexLink"/>
                <w:rtl w:val="true"/>
              </w:rPr>
              <w:t>:</w:t>
              <w:tab/>
            </w:r>
            <w:r>
              <w:rPr>
                <w:rStyle w:val="IndexLink"/>
              </w:rPr>
              <w:t>194</w:t>
            </w:r>
          </w:hyperlink>
        </w:p>
        <w:p>
          <w:pPr>
            <w:pStyle w:val="Contents3"/>
            <w:tabs>
              <w:tab w:val="clear" w:pos="8459"/>
              <w:tab w:val="right" w:pos="9026" w:leader="dot"/>
            </w:tabs>
            <w:rPr/>
          </w:pPr>
          <w:hyperlink w:anchor="__RefHeading___Toc1007510_372815092">
            <w:r>
              <w:rPr>
                <w:webHidden/>
                <w:rStyle w:val="IndexLink"/>
                <w:rtl w:val="true"/>
              </w:rPr>
              <w:t>الخلاصة</w:t>
            </w:r>
            <w:r>
              <w:rPr>
                <w:rStyle w:val="IndexLink"/>
                <w:rtl w:val="true"/>
              </w:rPr>
              <w:tab/>
            </w:r>
            <w:r>
              <w:rPr>
                <w:rStyle w:val="IndexLink"/>
              </w:rPr>
              <w:t>196</w:t>
            </w:r>
          </w:hyperlink>
        </w:p>
        <w:p>
          <w:pPr>
            <w:pStyle w:val="Contents2"/>
            <w:tabs>
              <w:tab w:val="clear" w:pos="8743"/>
              <w:tab w:val="right" w:pos="9026" w:leader="dot"/>
            </w:tabs>
            <w:rPr/>
          </w:pPr>
          <w:hyperlink w:anchor="__RefHeading___Toc1007512_372815092">
            <w:r>
              <w:rPr>
                <w:webHidden/>
                <w:rStyle w:val="IndexLink"/>
                <w:rtl w:val="true"/>
              </w:rPr>
              <w:t>الفهرس</w:t>
            </w:r>
            <w:r>
              <w:rPr>
                <w:rStyle w:val="IndexLink"/>
                <w:rtl w:val="true"/>
              </w:rPr>
              <w:tab/>
            </w:r>
            <w:r>
              <w:rPr>
                <w:rStyle w:val="IndexLink"/>
              </w:rPr>
              <w:t>198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59_62638"/>
      <w:bookmarkStart w:id="1" w:name="pg6859_62638"/>
      <w:bookmarkEnd w:id="1"/>
    </w:p>
    <w:p>
      <w:pPr>
        <w:pStyle w:val="Heading2"/>
        <w:numPr>
          <w:ilvl w:val="1"/>
          <w:numId w:val="1"/>
        </w:numPr>
        <w:rPr/>
      </w:pPr>
      <w:bookmarkStart w:id="2" w:name="pg6859_62638"/>
      <w:bookmarkStart w:id="3" w:name="__RefHeading___Toc1007290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المهدی المنتظر بین الدین و الفکر البشری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7292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المهدی المنتظر بین الدین و الفکر البشری </w:t>
      </w:r>
    </w:p>
    <w:p>
      <w:pPr>
        <w:pStyle w:val="BookText"/>
        <w:rPr/>
      </w:pPr>
      <w:r>
        <w:rPr>
          <w:rFonts w:ascii="IRNazanin" w:hAnsi="IRNazanin" w:eastAsia="IRNazanin"/>
          <w:color w:val="111111"/>
          <w:sz w:val="28"/>
          <w:sz w:val="28"/>
          <w:szCs w:val="28"/>
          <w:rtl w:val="true"/>
          <w:lang w:bidi="fa-IR"/>
        </w:rPr>
        <w:t>المهدی المنتظر بین الدین و الفکر البشری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الغدیر بیروت لبنان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6859_62645"/>
    </w:p>
    <w:p>
      <w:pPr>
        <w:pStyle w:val="Heading2"/>
        <w:numPr>
          <w:ilvl w:val="1"/>
          <w:numId w:val="1"/>
        </w:numPr>
        <w:rPr/>
      </w:pPr>
      <w:bookmarkStart w:id="8" w:name="__RefHeading___Toc1007294_372815092"/>
      <w:bookmarkStart w:id="9" w:name="_Toc3"/>
      <w:bookmarkEnd w:id="7"/>
      <w:bookmarkEnd w:id="8"/>
      <w:r>
        <w:rPr>
          <w:rtl w:val="true"/>
        </w:rPr>
        <w:t>کلمة المرکز</w:t>
      </w:r>
      <w:bookmarkEnd w:id="9"/>
    </w:p>
    <w:p>
      <w:pPr>
        <w:pStyle w:val="BookText"/>
        <w:rPr/>
      </w:pPr>
      <w:r>
        <w:rPr>
          <w:rFonts w:ascii="Amiri" w:hAnsi="Amiri" w:eastAsia="Amiri" w:cs="Amiri"/>
          <w:color w:val="111111"/>
          <w:sz w:val="28"/>
          <w:sz w:val="28"/>
          <w:szCs w:val="28"/>
          <w:rtl w:val="true"/>
          <w:lang w:bidi="ar-SA"/>
        </w:rPr>
        <w:t xml:space="preserve">يعد الله ، سبحانه وتعالى ، عباده الصالحين بأن يرثوا الأرض ويجعلهم أئمة فيها، وذلك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والأنبياء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ووراثة عباد الله الصالحين الأرض تهدف إلى أن يملا الذين استضعفوا في الأرض هذه الأرض قسطا وعدلا، كما ملئت ظلما وعدوانا، ويقيض لهم ذلك بخروج رجل من عترة النبي صلی الله علیه وآله وسلم، ومن أهل بيته، ليقودهم إلى تحقيقه ، فمما جاء في الحديث الشريف، في هذا الصدد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يخرج رجل من عترتي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تعبير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بيتي يملأها قسطا وعدلا كما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ويعين الحديث الشريف هذا الرجل الذي يبعث إمامة لعباد الله الصالحين الوارثین،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رجل من ولدي اسمه اسمي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وتفيد الأحاديث أن النبي صلی الله علیه وآله وسلم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ولدك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وضرب بيده على الحسين علیه السلام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هذه الصوص انطلقت فكرة خروج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يخرج ليحيي سنن الدين الحنيف التي أميتت، وليقيم دولة الحق والعدل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بهذا المعنى،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محيي الدين بن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من الذين ما هو الدين عليه في نفسه، ما لو كان رسول الله صلی الله علیه وآله وسلم لحكم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يفرح به عامة المسلمين أكثر من خواهم یبایعه العارفون بالله من أهل الحقائق عن شهود و کشف بتعريف إلهي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فالإمام المهدي عليه السلام ، إذا، هو المخلص الذي يتوق إلى خروجه الناس ، والمستضعفون منهم بخاصة، ليحقق، في يوم موعود، خلاص البشرية من الظلم والعناء الطويلين، والشعور بهذا اليوم الغيبي لم يقتصر ، كما يقول الشهيد السيد محمد باقر الصدر، على المؤمنين ديني بالغيب، بل امتد إلى غيرهم، أيضا، وانعكس حتى على أشد الأيديولوجيات رفضا للغيب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يكن الشعور بضرورة خلاص البشرية من الظلم والشرور مشتركة بين البشر، وإن تكن التجارب البشرية على اختلافها لم تقم نظاما يحقق ذلك، فإن هناك نظاما مذخورة في علم الغيب هو النظام الحق الموعود تحققه بخروج الإمام المهدي عليه السلام علي إمامة يقود عباد الله الصالحين إلى وراثة الأرض وتحقيق خلاص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سبيل بيان هذه القضية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خلاص البشرية وقيام نظام الحق والعدالة، من مختلف جوانبها، كان هذا الكتاب الذي يبحث، أولا، في فكرة المهدي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المخلص في الفكرين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الديني والوضعي، وثانية في تحديد هوية المخلص،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يفيد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عليه السلام ، وثالثة، في ولادة الإمام المهدي عليه السلام وحياته، ورابعة في الظروف التي تھیى للظهور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الثورة، وخامسا في شرائط قيام الإمام، وسادسا في ظهوره وإقامة دولته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يحدد المؤلف قضایا البحث ومسائله، في كل فصل، ويعرض الآراء المتعددة بشأن كل منها، ويناقشها، ويخلص إلى رأي يؤيده بالأدلة المقنعة، ويؤدي ذلك بلغة سهلة التناول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نرجو أن نكون قد وفقنا بتقديم هذا الكتاب إلى قرائنا الأعزاء إلى ما يحبه الله ويرضاه، وهو الموفق والهادي لكل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الغدير للدراسات الإسلامية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bookmarkStart w:id="10" w:name="pg6859_62649"/>
    </w:p>
    <w:p>
      <w:pPr>
        <w:pStyle w:val="Heading2"/>
        <w:numPr>
          <w:ilvl w:val="1"/>
          <w:numId w:val="1"/>
        </w:numPr>
        <w:rPr/>
      </w:pPr>
      <w:bookmarkStart w:id="11" w:name="__RefHeading___Toc1007296_372815092"/>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شكلت فكرة الخلاص من الظلم هاجسا للجنس البشري منذ أقدم الأزمنة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بعض الناس أن لا عدالة في الكون، إذ أن الظالم لا ينال دائما جزاء ما اقترفت يداه أمام أعين من ظلموا، بل هو على العكس أحيانا قد يزداد تحكما من جهة وتنعمة من جهة أخرى، فيما هو يستحق أن توضع الأغلال في يديه أو يضرب عنقه أحيانا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فإن أعدادا هائلة من الناس تتحول إلى عبيد راضخین مستسلمين الإرادة القوي بل ومساعدين وأعوانا له، ضد من يتحركون لمقاومة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الإسلام قام الانقسام بين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يتعبد بالاستسلام للحاكم أيا كان حكمه، على أساس أن تلك إرادة الله ، ولا يجوز التصدي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حاولنا أن نسحب هذا المفهوم على المستوى العام يمسي ممنوعة علينا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نتحرك لتغيير أي أمر واقع، لأن الأمر الواقع إرادة الله تعالى والتصدي له تصد الإرادة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تغافل هؤلاء عن واجب الجهاد والأمر بالمعروف والنهي عن المنكر، التي إنما تمارس للتغيير، وليس للحفاظ على ما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فيدعو إلى إقامة حكم الله في الأرض كواجب على المسلمين، بوصفهم الأمة التي تلقت رسالة السماء الخاتمة، وكلفت بنشرها بين شعوب الأرض ليكون الدين في الناس، كما هو عند الله ، الإسلام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الله عز وجل عادة ورحيما، فقد أوعد بمعاقبة الظالم من جهة، وهو لا بد معاقبه في الدنيا أو الآخرة أو في الاثنتين معا، فإذا أخر العذاب في الدنيا أو أجل إلى الآخرة، فلا نراه، فعلينا ألا نقنط بل نعد الأمر واقعا حتما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جهة ثانية فقد وعد الله بني آدم بإقامة دولة الحق والعدل، وقد جاء هذا الوعد في مختلف الرسالات السماوية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لما طال الأمر على المؤمنين عاد بعضهم إلى التشكيك ، فانضم إلى جموع الكافرين بالغيب، إلا أن ما تناساه هؤلاء المشككون والكافرون وحتى نسبة عالية من المؤمنين أن خلاص البشرية مشروط بأمر أساسي، وهو وجود الجنود المستعدين للجهاد في سبيل إقامة حكم الله في الأرض، ذلك أن أولياء الله ذلوا بعد أن حاولوا إقامة هذا الحكم مرارة وكان منهم الأنبياء والصالحون، وكان آخرهم علي بن أبي طالب وابناه الحسن والحسين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هذا، عمد الإنسان إلى البحث عن مخارج لما هو فيه من الظلم، فوضعت نظریات متعددة متباينة تحاول تبیان طريق الخلاص، أو تثبط الهمم، على أساس الرضى والاستسلام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برهن بعضها على ضرورة إقامة الحكم العادل على أنقاض الأنظمة الظالمة ولكن بدون تدخل إلهي، وكانت في مقدمة النظريات النظريةالماركسية التي حاولت إثبات أن الطبقة العاملة ستقود خلاص البشرية، وإن إقامة المجتمع الخالي من الطبقات والمؤسس على المساواة ، إضافة إلى انتشار العلم وتطور التكنولوجيا، سوف تؤول جميعة إلى إقامة مجتمع تتفتح فيه شخصية الإنسان، لأن المعوقات أمام نموها تزول، وذلك بعد توقر البحبوحة وتمكن كل إنسان من أن ينال حاجاته بعد أن يقوم بالعمل الذي تؤهله له قابلياته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فإن الفكر الإنساني الحائر يعود فيلتقي من حيث لا يدري مع ما يعد الله به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ولإلقاء الضوء على هذه المسائل كانت هذه المحاولة ،ولكننا نعترف أنها ليست الأولى في بابها، لأن المؤلفات حول خلاص البشرية تبلغ في حدود ما نعرف، المئات، وفي الإسلام تعرف المكتبة عددا هائلا من المحاولات التي لم تترك شيئا إلآ تناولته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ما نطمح إليه هو أن نوفق إلى تتبع فكرة المخلص المنتظر الذي بشر به العهد القديم من بين المخلصين الذين بشر بهم والذي بشر به العهد </w:t>
      </w:r>
    </w:p>
    <w:p>
      <w:pPr>
        <w:pStyle w:val="BookText"/>
        <w:rPr/>
      </w:pPr>
      <w:r>
        <w:rPr>
          <w:rFonts w:ascii="Amiri" w:hAnsi="Amiri" w:eastAsia="Amiri" w:cs="Amiri"/>
          <w:color w:val="111111"/>
          <w:sz w:val="28"/>
          <w:sz w:val="28"/>
          <w:szCs w:val="28"/>
          <w:rtl w:val="true"/>
          <w:lang w:bidi="ar-SA"/>
        </w:rPr>
        <w:t>الجديد، ثم محاولة التوفيق بينها وبين المصادر الإسلامية، لأن هناك مخلصة مستقبلية واحدة ولا يمكن أن يتعدد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التزمنا هذه الخطة في فصول الكتاب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أبحاث هذا الكتاب فتتركز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الفصل الأول حول حتمية المخلص المنتظر في الفكر الديني والبشري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الفصلين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والثالث حول تحديد هوية هذا المخلص حيث يتأكد کون المهدي عليه السلام هو هذا المخلص، وقد تم الرد على المشككين بقدر ما وفقنا الله تعالى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الفصلين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والخامس حول الظروف المهيئة للثورة، سواء منها ما حمله الفكر الديني أو الفكر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الفصل السادس حول ظهور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ومعاركه وانتصاراته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الموفق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6859_62658"/>
      <w:bookmarkStart w:id="14" w:name="pg6859_62658"/>
      <w:bookmarkEnd w:id="14"/>
    </w:p>
    <w:p>
      <w:pPr>
        <w:pStyle w:val="Heading2"/>
        <w:numPr>
          <w:ilvl w:val="1"/>
          <w:numId w:val="1"/>
        </w:numPr>
        <w:rPr/>
      </w:pPr>
      <w:bookmarkStart w:id="15" w:name="pg6859_62658"/>
      <w:bookmarkStart w:id="16" w:name="__RefHeading___Toc1007298_372815092"/>
      <w:bookmarkStart w:id="17" w:name="_Toc5"/>
      <w:bookmarkEnd w:id="15"/>
      <w:bookmarkEnd w:id="16"/>
      <w:r>
        <w:rPr>
          <w:rtl w:val="true"/>
        </w:rPr>
        <w:t>الفصل الاول</w:t>
      </w:r>
      <w:r>
        <w:rPr>
          <w:rtl w:val="true"/>
        </w:rPr>
        <w:t xml:space="preserve">: </w:t>
      </w:r>
      <w:r>
        <w:rPr>
          <w:rtl w:val="true"/>
        </w:rPr>
        <w:t>فکرة المهدی المنتظر</w:t>
      </w:r>
      <w:r>
        <w:rPr>
          <w:rtl w:val="true"/>
        </w:rPr>
        <w:t>-</w:t>
      </w:r>
      <w:r>
        <w:rPr>
          <w:rtl w:val="true"/>
        </w:rPr>
        <w:t>المخلّص</w:t>
      </w:r>
      <w:bookmarkEnd w:id="17"/>
    </w:p>
    <w:p>
      <w:pPr>
        <w:pStyle w:val="Heading3"/>
        <w:numPr>
          <w:ilvl w:val="2"/>
          <w:numId w:val="1"/>
        </w:numPr>
        <w:rPr/>
      </w:pPr>
      <w:bookmarkStart w:id="18" w:name="__RefHeading___Toc1007300_372815092"/>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يبحث الإنسان بشكل دائب ومستمر عن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هي ذلك المثال الذي يشد العقل البشري نحوه، فيندفع على الطرق التي يعتقد أنها توصل إليه، وهكذا فهو يعمل على بلوغ الغاية، كما يعمل على رفع كفاءة الوسيلة، وذلك في آن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العمل الإنساني عبر العصور، أثبت للإنسان أن الطريق طويل إلى درجة لا يمكن تصورها، بحيث أن ما يظهر منها في زمن معين يصبح جزءا بسيطا أحيانا، مما يظهر في زمن لاحق، من هنا كان الركون إلى مقولة نسبية الحقيقة، التي تجعلها حقائق متعددة ومتنوعة تعدد وتنوع النشاط الفكري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الحقيقة ليست دائما في حالة انتظار أن يصل الإنسان إليها، فهي ليست دائمة منفعلة بل تكون فاعلة أحيانا، بحيث تنتقل إلى الإنسان دون أن يصل إليها بالتفكير المنطقي بأي وجه من وجوهه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تصل مجزأة فنفضل أن نطلق على الأجزاء مصطلح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فإن المعارف تدرك إما بواسطة العقل الإنساني المعتمد على معطياتأولية مختلف في طرق تحصيلها، أو على نتائج التجربة والاستقراء، وإما بواسطة الكشف المعتمد على عامل غير إنساني، كما في حال الرسالات السماوية أو، كما يؤكد بعضهم، في حال طرق الكشف العرفانية والصوفية ، أو العوامل التي تندرج تحت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ما وراء النفس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Parapsychologie</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1007302_372815092"/>
      <w:bookmarkStart w:id="21" w:name="_Toc7"/>
      <w:bookmarkEnd w:id="20"/>
      <w:r>
        <w:rPr>
          <w:rtl w:val="true"/>
        </w:rPr>
        <w:t>دور العقل</w:t>
      </w:r>
      <w:r>
        <w:rPr>
          <w:rtl w:val="true"/>
        </w:rPr>
        <w:t>:</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يقوم العقل بدورين رئيسيين في عملية تحصيل المعارف، فهو إما أن يستنبطها من خلال معطيات أولية مغروزة فيه، متوافق عليها أو قابلة لأن </w:t>
      </w:r>
      <w:bookmarkStart w:id="22" w:name="pg6859_62660"/>
    </w:p>
    <w:p>
      <w:pPr>
        <w:pStyle w:val="BookText"/>
        <w:rPr/>
      </w:pPr>
      <w:bookmarkEnd w:id="22"/>
      <w:r>
        <w:rPr>
          <w:rFonts w:ascii="Amiri" w:hAnsi="Amiri" w:eastAsia="Amiri" w:cs="Amiri"/>
          <w:color w:val="111111"/>
          <w:sz w:val="28"/>
          <w:sz w:val="28"/>
          <w:szCs w:val="28"/>
          <w:rtl w:val="true"/>
          <w:lang w:bidi="ar-SA"/>
        </w:rPr>
        <w:t xml:space="preserve">يتوافق عليها، وإما بواسطة الاستقراء اعتمادا على ما يقدمه الواقع من معطيات تتأثر بها أولا أدوات الحس، وهي المعطيات ذات التجلي المادي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007304_372815092"/>
      <w:bookmarkStart w:id="24" w:name="_Toc8"/>
      <w:bookmarkEnd w:id="23"/>
      <w:r>
        <w:rPr>
          <w:rtl w:val="true"/>
        </w:rPr>
        <w:t>عمليات الاستنباط</w:t>
      </w:r>
      <w:r>
        <w:rPr>
          <w:rtl w:val="true"/>
        </w:rPr>
        <w:t>:</w:t>
      </w:r>
      <w:bookmarkEnd w:id="24"/>
    </w:p>
    <w:p>
      <w:pPr>
        <w:pStyle w:val="BookText"/>
        <w:rPr/>
      </w:pPr>
      <w:r>
        <w:rPr>
          <w:rFonts w:ascii="Amiri" w:hAnsi="Amiri" w:eastAsia="Amiri" w:cs="Amiri"/>
          <w:color w:val="111111"/>
          <w:sz w:val="28"/>
          <w:sz w:val="28"/>
          <w:szCs w:val="28"/>
          <w:rtl w:val="true"/>
          <w:lang w:bidi="ar-SA"/>
        </w:rPr>
        <w:t>تعتمد عمليات الاستنباط على بديهيات أولية يسلم بها العقل عادة، ليقيم بناء معرفيا معينا وكي لا يضل العقل، فقد عمد الفلاسفة منذ أرسطو إلى وضع علم خاص لطرائق التفكير سمي علم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بدأ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اتخذ محتويات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العقل على الرغم من قدراته وأهميته، لم يستطع دائما أن يتوصل بهذه الطريقة إلى حقائق ثابتة يسلم بها الجميع، فبقيت المعلومات التي يدركها محدودة وقابلة للنقض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توصل إلى حقائق ثابتة أحيانا فهي حقائق أولية بسيطة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الكم الأساسي من المعارف أتي من طريق آخر، طریق الاستقراء</w:t>
      </w:r>
      <w:r>
        <w:rPr>
          <w:rFonts w:eastAsia="IRNazanin" w:cs="IRNazanin"/>
          <w:color w:val="111111"/>
          <w:sz w:val="28"/>
          <w:szCs w:val="28"/>
          <w:rtl w:val="true"/>
          <w:lang w:bidi="fa-IR"/>
        </w:rPr>
        <w:t>.</w:t>
      </w:r>
    </w:p>
    <w:p>
      <w:pPr>
        <w:pStyle w:val="Heading3"/>
        <w:numPr>
          <w:ilvl w:val="2"/>
          <w:numId w:val="1"/>
        </w:numPr>
        <w:rPr/>
      </w:pPr>
      <w:bookmarkStart w:id="25" w:name="__RefHeading___Toc1007306_372815092"/>
      <w:bookmarkStart w:id="26" w:name="_Toc9"/>
      <w:bookmarkEnd w:id="25"/>
      <w:r>
        <w:rPr>
          <w:rtl w:val="true"/>
        </w:rPr>
        <w:t>عمليات الاستقراء</w:t>
      </w:r>
      <w:r>
        <w:rPr>
          <w:rtl w:val="true"/>
        </w:rPr>
        <w:t>:</w:t>
      </w:r>
      <w:bookmarkEnd w:id="26"/>
    </w:p>
    <w:p>
      <w:pPr>
        <w:pStyle w:val="BookText"/>
        <w:rPr/>
      </w:pPr>
      <w:r>
        <w:rPr>
          <w:rFonts w:ascii="Amiri" w:hAnsi="Amiri" w:eastAsia="Amiri" w:cs="Amiri"/>
          <w:color w:val="111111"/>
          <w:sz w:val="28"/>
          <w:sz w:val="28"/>
          <w:szCs w:val="28"/>
          <w:rtl w:val="true"/>
          <w:lang w:bidi="ar-SA"/>
        </w:rPr>
        <w:t>هذه العمليات تعتمد جمع المعارف الجزئية ومقارنتها وتحديد أوجه التشابه في خصائصها لاستخلاص القواعد الكلية الأشمل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إذا تنطلق من الملاحظة أساسا، فإذا وجدت الملاحظة أن أمرا يتكرر كلما حصلت مقدمات معينة، فيقرر الإنسان عندها تلازم هذا الأمر مع تلك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نقطة الضعف في القواعد المبنية على الملاحظة تكمن في كون أي معطى جديد يخالف القاعدة ينسفها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تبقى المعارف المستمدة من الاستقراء مشاريع يعاد النظر فيها كلما جد جديد على صعيدها، فهي غير مطلقة ولا ثابتة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فإن العقل الإنساني لا يستطيع إدراك الحقائق إلا بشكل جزئي، وغير أكيد في غالب الأحيان، وإن كان هذا لا يعني الاستغناء عنه والاستعاضة بشيء آخر</w:t>
      </w:r>
      <w:r>
        <w:rPr>
          <w:rFonts w:eastAsia="Amiri" w:cs="Amiri" w:ascii="Amiri" w:hAnsi="Amiri"/>
          <w:color w:val="111111"/>
          <w:sz w:val="28"/>
          <w:szCs w:val="28"/>
          <w:rtl w:val="true"/>
          <w:lang w:bidi="ar-SA"/>
        </w:rPr>
        <w:t xml:space="preserve">. </w:t>
      </w:r>
      <w:bookmarkStart w:id="27" w:name="pg6859_62662"/>
    </w:p>
    <w:p>
      <w:pPr>
        <w:pStyle w:val="BookText"/>
        <w:rPr/>
      </w:pPr>
      <w:bookmarkEnd w:id="27"/>
      <w:r>
        <w:rPr>
          <w:rFonts w:ascii="Amiri" w:hAnsi="Amiri" w:eastAsia="Amiri" w:cs="Amiri"/>
          <w:color w:val="111111"/>
          <w:sz w:val="28"/>
          <w:sz w:val="28"/>
          <w:szCs w:val="28"/>
          <w:rtl w:val="true"/>
          <w:lang w:bidi="ar-SA"/>
        </w:rPr>
        <w:t xml:space="preserve">ونحن عندما نقول إنه لا يدرك الحقائق إلا بشكل جزئي، نود ألا نقلل من أهمية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جزئي بالنسبة إلى هذا الكون اللامتناهي وما يحمله من أسرار، من هنا يكون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 بقدر تسخير الذرة الأغراض الإنسان وبقدر الوصول إلى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الجزئي على عظمته يبقى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غير أكيد، فيعني أنه لا يطمأن إليه بالمطلق، ولكن هذا النوع من اللاإطمئنان، لا يعني انعدام أية قيمة له، لأن الركون النسبي إليه يحقق نتائج هامة، ككل ما حققته الإنسانية في تاريخها الطويل، وإن كان هذا الذي تحقق يبقى موضوعا للتطوير والمراجعة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ولما كان العقل الإنساني، غير قادر على اكتشاف كل الحقائق، فإنه يمسي من غير حقه أن ينكر ما لا يدركه، ويعده غير موجود أو غير صحيح، وكل ما من حقه أن يفعله في هذه الحالة، أن يتمسك مؤقتا باللاأدرية، حتى تكشف له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عند ذلك بالصحة أو البطلان </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007308_372815092"/>
      <w:bookmarkStart w:id="29" w:name="_Toc10"/>
      <w:bookmarkEnd w:id="28"/>
      <w:r>
        <w:rPr>
          <w:rtl w:val="true"/>
        </w:rPr>
        <w:t>دور الكشف</w:t>
      </w:r>
      <w:r>
        <w:rPr>
          <w:rtl w:val="true"/>
        </w:rPr>
        <w:t>: (</w:t>
      </w:r>
      <w:r>
        <w:rPr>
          <w:rtl w:val="true"/>
        </w:rPr>
        <w:t>المعرفة الفاعلة</w:t>
      </w:r>
      <w:r>
        <w:rPr>
          <w:rtl w:val="true"/>
        </w:rPr>
        <w:t>):</w:t>
      </w:r>
      <w:bookmarkEnd w:id="29"/>
    </w:p>
    <w:p>
      <w:pPr>
        <w:pStyle w:val="BookText"/>
        <w:rPr/>
      </w:pPr>
      <w:r>
        <w:rPr>
          <w:rFonts w:ascii="IRNazanin" w:hAnsi="IRNazanin" w:eastAsia="IRNazanin"/>
          <w:color w:val="111111"/>
          <w:sz w:val="28"/>
          <w:sz w:val="28"/>
          <w:szCs w:val="28"/>
          <w:rtl w:val="true"/>
          <w:lang w:bidi="fa-IR"/>
        </w:rPr>
        <w:t>وهذا الدور يقوم على تلقي المعرفة، ليس من طريق الوسائل العقلية ، بل من طريق انکشاف هذه المعرفة لمن اختصهم الله بالنبوة أو الرسالة، أو لمن يسعى إليها بالرياضة والمجاهدة كالصوفيين والعرفانيين على وجه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الأنبياء فيلقي الله إليهم المعرفة بواسطة ملاك من ملائكته فينقلونها إلى الناس، وهي معرفة واعية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الصوفيون وسائر العرفانيين فيقولون إن المعرفة تنكشف لهم انکشافة، وهم في الغالب لا يستطيعون نقلها ، فيقتصر موقفهم على التلذذ بها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فإن العقل يستعيد دورة معينة هنا يتمثل بالكشف عن أحوال النبوة لتلقي المعرفة من طريقها، لا لاتخاذ موقف من هذه المعرفة، قبولا أو إنكارة </w:t>
      </w:r>
      <w:bookmarkStart w:id="30" w:name="pg6859_62664"/>
    </w:p>
    <w:p>
      <w:pPr>
        <w:pStyle w:val="BookText"/>
        <w:rPr/>
      </w:pPr>
      <w:bookmarkEnd w:id="30"/>
      <w:r>
        <w:rPr>
          <w:rFonts w:ascii="Amiri" w:hAnsi="Amiri" w:eastAsia="Amiri" w:cs="Amiri"/>
          <w:color w:val="111111"/>
          <w:sz w:val="28"/>
          <w:sz w:val="28"/>
          <w:szCs w:val="28"/>
          <w:rtl w:val="true"/>
          <w:lang w:bidi="ar-SA"/>
        </w:rPr>
        <w:t>بل للتسليم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إقامة العقل الإنساني نفسه حكمة في مسائل الوحي الإلهي، يعني أنه يتجاوز إمكاناته ويتنطح إلى أمور ليس من حقه التصدي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فدور العقل إذا في هذه الحالة يقتصر على التأكد من حقيقة نبوة هذا الشخص أو ذاك ، ومن حقيقة صدور المعلومات عنه ، فإذا ما تأكد من ذلك، أصبحت هذه المعلومات حقائق ثابتة ونهائية ، ثم يستعيد دوره في التحليلللاستنباط استنادا إلى هذه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كنا اليوم لا نشهد أية نبوة حاضرة بل أخبارة عن نبوات سابقة وقرائن عليها، فإن هذه الأخبار تصبح بمثابة شهادات يجب الاستيثاق منها بدراسة أحوال من شهدوا بها، كما تصبح القرائن معطيات يجب معالجتها للوصول إلى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تصبح مرويات من عاشروا الأنبياء بعد تمحيص صحة صدورها وصدقية رواتها معطيات لا يمكن للعقل أن يدحضها على أساس معطياته الخاصة، كما تصبح الكتب السماوية قرائن ثابتة يجب الركون إليها</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007310_372815092"/>
      <w:bookmarkStart w:id="32" w:name="_Toc11"/>
      <w:bookmarkEnd w:id="31"/>
      <w:r>
        <w:rPr>
          <w:rtl w:val="true"/>
        </w:rPr>
        <w:t>الموقف الرافض للمعرفة الفاعلة</w:t>
      </w:r>
      <w:r>
        <w:rPr>
          <w:rtl w:val="true"/>
        </w:rPr>
        <w:t>:</w:t>
      </w:r>
      <w:bookmarkEnd w:id="32"/>
    </w:p>
    <w:p>
      <w:pPr>
        <w:pStyle w:val="BookText"/>
        <w:rPr/>
      </w:pPr>
      <w:r>
        <w:rPr>
          <w:rFonts w:ascii="Amiri" w:hAnsi="Amiri" w:eastAsia="Amiri" w:cs="Amiri"/>
          <w:color w:val="111111"/>
          <w:sz w:val="28"/>
          <w:sz w:val="28"/>
          <w:szCs w:val="28"/>
          <w:rtl w:val="true"/>
          <w:lang w:bidi="ar-SA"/>
        </w:rPr>
        <w:t>إن الموقف الذي يرفض التصديق بحصول النبوة، أو على الأقل ببعض ما صدر عنها مما لم يعتد على مثله، هو موقف غير مبرر، بل هو موقف عقائدي يرفض هذه الأمور دون أية محاولة للتحقق منها انطلاقا من حقيقة عجز العقل البشري عن معرفة كل شيء</w:t>
      </w:r>
    </w:p>
    <w:p>
      <w:pPr>
        <w:pStyle w:val="BookText"/>
        <w:rPr/>
      </w:pPr>
      <w:r>
        <w:rPr>
          <w:rFonts w:ascii="Amiri" w:hAnsi="Amiri" w:eastAsia="Amiri" w:cs="Amiri"/>
          <w:color w:val="111111"/>
          <w:sz w:val="28"/>
          <w:sz w:val="28"/>
          <w:szCs w:val="28"/>
          <w:rtl w:val="true"/>
          <w:lang w:bidi="ar-SA"/>
        </w:rPr>
        <w:t>فقد عمدت نزعة من هذه الصنف إلى القول إن فكرة الألوهية ناجمة عن رعب الإنسان وإحساسه بالضعف أمام قوى الطبيعة الجبارة، وقد صدر هذا الراي دون الاستناد إلا إلى الظنون، وهو لا يعدو كونه فرضية تلقفها العديد من الدارسين ليبرروا إلحادهم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تشكو منه هذه النظرية من الناحية العلمية ، هو كونها لا تقوم على استنباط ولا على استقراء، ولم يثبت مؤيدوها أي سند تاریخي لها، وكل ما </w:t>
      </w:r>
      <w:bookmarkStart w:id="33" w:name="pg6859_62666"/>
    </w:p>
    <w:p>
      <w:pPr>
        <w:pStyle w:val="BookText"/>
        <w:rPr/>
      </w:pPr>
      <w:bookmarkEnd w:id="33"/>
      <w:r>
        <w:rPr>
          <w:rFonts w:ascii="IRNazanin" w:hAnsi="IRNazanin" w:eastAsia="IRNazanin"/>
          <w:color w:val="111111"/>
          <w:sz w:val="28"/>
          <w:sz w:val="28"/>
          <w:szCs w:val="28"/>
          <w:rtl w:val="true"/>
          <w:lang w:bidi="fa-IR"/>
        </w:rPr>
        <w:t>يمكن عقليا تجاهها هو القول بأنها ممكنة مبدئية وإلى أن يثبت العكس، لا إنها حقيقة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أنها لا تجيب على سؤالين مرکزیین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بالإمكان أن تكون ردة العقل على ظواهر الطبيعة غير مستندة إلى فكرة الألوهية، وإذا كانت فكرة عزو الروح والإرادة إلى الظواهر الطبيعية وما يتصور أنها نجمت عنه ، فهل هذا يبرر عزو فكرة الخلق وخاصة خلق الإنسان إلى خالق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فكرة عزو القوة الخارقة لظواهر الطبيعة المخيفة وبالتالي تصور فكرة وجود خالق للكون والإنسان، نتيجة لذلك، كلها ناجمة عن الخوف من هذه القوى والعجز عن مواجهتها، بشكل عام، ألم يكن ممكنا أن يشذ أي شعب من شعوب الأرض، حتى تلك المعزولة إلى الأمس القريب كشعوب استراليا الأصلية أو شعوب أميركا القديمة ويتفتق ذهنه عن رد من نوع آخر؟</w:t>
      </w:r>
    </w:p>
    <w:p>
      <w:pPr>
        <w:pStyle w:val="BookText"/>
        <w:rPr/>
      </w:pPr>
      <w:r>
        <w:rPr>
          <w:rFonts w:ascii="Amiri" w:hAnsi="Amiri" w:eastAsia="Amiri" w:cs="Amiri"/>
          <w:color w:val="111111"/>
          <w:sz w:val="28"/>
          <w:sz w:val="28"/>
          <w:szCs w:val="28"/>
          <w:rtl w:val="true"/>
          <w:lang w:bidi="ar-SA"/>
        </w:rPr>
        <w:t>إن هذه المواقف هي مواقف متأثرة بالفكر الإلحادي الغربي عن وعي أو عن غير وعي، وهي لا تخدم الحقيقة لا من قريب ولا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الفكر الغربي نفسه يقف حائرا أمام ظواهر غير عادية ، كظاهرة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لورد </w:t>
      </w:r>
      <w:r>
        <w:rPr>
          <w:rFonts w:eastAsia="Times New Roman" w:cs="Times New Roman" w:ascii="Times New Roman" w:hAnsi="Times New Roman"/>
          <w:color w:val="111111"/>
          <w:sz w:val="28"/>
          <w:szCs w:val="28"/>
          <w:lang w:val="en-US" w:bidi="en-US"/>
        </w:rPr>
        <w:t>Lourdes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فرنسا، الذي يشفي بعض الناس من أمراض مستعصية، في حين لا يشفي بعضهم الآخر من نفس الأمراض، وما كان من هذا الفكر إلا أن تذرع باللاأدرية حينا أو بالرفض المطلق للتصديق، دون أية محاولة للتحري عن صحة ما يجري</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007312_372815092"/>
      <w:bookmarkStart w:id="35" w:name="_Toc12"/>
      <w:bookmarkEnd w:id="34"/>
      <w:r>
        <w:rPr>
          <w:rtl w:val="true"/>
        </w:rPr>
        <w:t>بين الإمامة وإعادة إنتاج الدين</w:t>
      </w:r>
      <w:bookmarkEnd w:id="3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تطرح عقيدة في مجتمع معين فإن هذا المجتمع يظهرها بطريقة خاصة متأثرة بأوضاعه ومفاهيمه وعقائده ، بحيث تأتي نسخة جديدة قد تختلف عن الأصلية لا في كثير من التفاصيل وحسب بل وحتى في الخطوط الرئيسية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تختلف عن النسخ التي تظهر في المجتمعات الأخرى وفي ظل الحضاراتالأخرى، وهذا ما حل بالعقيدة الماركسية الاشتراكية التي أخذت في روسيا </w:t>
      </w:r>
    </w:p>
    <w:p>
      <w:pPr>
        <w:pStyle w:val="BookText"/>
        <w:rPr/>
      </w:pPr>
      <w:r>
        <w:rPr>
          <w:rFonts w:ascii="Amiri" w:hAnsi="Amiri" w:eastAsia="Amiri" w:cs="Amiri"/>
          <w:color w:val="111111"/>
          <w:sz w:val="28"/>
          <w:sz w:val="28"/>
          <w:szCs w:val="28"/>
          <w:rtl w:val="true"/>
          <w:lang w:bidi="ar-SA"/>
        </w:rPr>
        <w:t>ومن ثم في الاتحاد السوفياتي منحي معينا اختلف عن المنحى الذي اتخذته فيالصين أو في كوبا، كما اختلفت التفاصيل حتى بين بلد أوروبي وآخر رغم التقارب 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والعقيدة في المجال الذي نعاينه لا بد من أن تكون نسبية وتاريخية ، تأتي الترد على تحد معين، ثم تنتشر في الأمم التي تواجه التحدي نفسه ، ومع ذلك فهي تتخذ مسارات متباينة تختلف بين قوم وقوم، فكيف إذا كانت الأفكار التي تحملها أفكارة مطلقة مصدرها إلهي غير مرتبطة بظروف معينة أو تاريخ معين؟</w:t>
      </w:r>
    </w:p>
    <w:p>
      <w:pPr>
        <w:pStyle w:val="BookText"/>
        <w:rPr/>
      </w:pPr>
      <w:r>
        <w:rPr>
          <w:rFonts w:ascii="Amiri" w:hAnsi="Amiri" w:eastAsia="Amiri" w:cs="Amiri"/>
          <w:color w:val="111111"/>
          <w:sz w:val="28"/>
          <w:sz w:val="28"/>
          <w:szCs w:val="28"/>
          <w:rtl w:val="true"/>
          <w:lang w:bidi="ar-SA"/>
        </w:rPr>
        <w:t>لقد قدمت لنا الأديان البرهان الواضح على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أخذنا اليهودية مثلا، لوجدناها اليوم دينا يتناسب وأوضاع فريق من الناس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تتباين مفاهيمه الجزئية بين بيئة وأخرى، فهو في النسخة العامة يناسب مفاهيم عنصرية انغلاقية، فيتحول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إله خاص باليهود، ليس لأنه الله الواحد الأحد الذي آمن به بنو إسرائيل، بل لأنه إله عنصري متحالف معهم على الخير والشر ضد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أخذنا المسيحية نجد أنها جعلت الألوهية ثالوثة على غرار ما كان سائدة في الحضارات التي انتشرت فيها في البداية كالمصرية والرافدية واليونانية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أخذنا الديانات المصرية نجد الثواليث المكون كل منها من الأب</w:t>
      </w:r>
    </w:p>
    <w:p>
      <w:pPr>
        <w:pStyle w:val="BookText"/>
        <w:rPr/>
      </w:pPr>
      <w:r>
        <w:rPr>
          <w:rFonts w:ascii="IRNazanin" w:hAnsi="IRNazanin" w:eastAsia="IRNazanin"/>
          <w:color w:val="111111"/>
          <w:sz w:val="28"/>
          <w:sz w:val="28"/>
          <w:szCs w:val="28"/>
          <w:rtl w:val="true"/>
          <w:lang w:bidi="fa-IR"/>
        </w:rPr>
        <w:t>والأم والابن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فثالوث میتیلیس يتكون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أوزيريس، إله الحضب،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إيزيس، الإلهة السماوية،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حورس، الباز، الذي أصبح حورس الابن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وثالوث ممفيس يتكون من</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بتاح، الخالق، الأب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سخمت، الإلهة اللبوؤة،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نفرتون الإله اللوتس الصغير، الإبن وثالوث الفانتين يتكون 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خنوم، الإله الخراف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سانت إلهة الشلالات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أنوخت إلهة الشلالات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وثالوث طيبة الكبير المكون من آمون وموت وخونسو وثالوث العصر الأدنى الذي ساد في دنديرا ويتكون من حورس من أدفو، وحاطور وأبهي من أدفو، وكذلك الثالوث المكون من حورس وحاطور وابنهما حارس متوس</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أخذنا دیانات ما بين النهرين نجد أن الآلهة كانوا يشكلون 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الإله وأنيني، الإلهة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يشكلون ثواليث الثالوث الكبير المكون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 إله السماء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أنليل، إله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انكي إلى المياه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وهنا نجد نمطين من الألوهية العائلية والثالوث غير العائلي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في اليونان القديمة، فإننا نجد، على غرار بلاد الرافدين، أسرة إلهية وتزاوجا واتحاد بین الآلهة في كل حاضرة وقد تختلف الأسماء، إذ تقول الأساطير إن الإله زفس هيباتوس، إله الأعالي اتحد مع بوزيدون الأيلوزي فولدت ارتمیس والحصان، وهذا ما يسهل فهم وحدانية الأقانيم الثلاثة في المسيحية، وهناك أسطورة تقول أن أتمیس عاشت مع أبيها بوزيدون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تزوج بوزیدون بعد أن سيطر على كل الضفاف الشرقية مع الإلهة الأم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وهكذا نجد أن القبائل اليهودية حورت الدين اليهودي، وفهمت الله على شكل إله قبلي خاص لا يقبل الشعوب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نجد الأمم التي اعتنقت المسيحية فهمت الألوهية على غرار ما كان سائدة من مفاهيم إلهية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أعاد اليهود والمسيحيون إنتاج دينيهما على ضوء ثقافاتهما وحضاراتهما، ثم تفرعت المذاهب التي كان أساسها الحضارات والثقافات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نجا الإسلام من هذه السنة؟</w:t>
      </w:r>
    </w:p>
    <w:p>
      <w:pPr>
        <w:pStyle w:val="BookText"/>
        <w:rPr/>
      </w:pPr>
      <w:r>
        <w:rPr>
          <w:rFonts w:ascii="IRNazanin" w:hAnsi="IRNazanin" w:eastAsia="IRNazanin"/>
          <w:color w:val="111111"/>
          <w:sz w:val="28"/>
          <w:sz w:val="28"/>
          <w:szCs w:val="28"/>
          <w:rtl w:val="true"/>
          <w:lang w:bidi="fa-IR"/>
        </w:rPr>
        <w:t xml:space="preserve">إن الإسلام تعرض لما تعرضت له الديانات السابقة، مصداقا لنبؤة الرسول صلی الله علیه وآله وسلم بأن هذه الأمة ستحذو حذو الأمم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 القذة بالقذة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حذو النعل بالنعل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ففي السقيفة استخدم زعماء قريش القيم القبلية ، إذ يقول أبو بكر في رده على خطيب الأنصار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فما ذكرتم فيكم من خير فأنتم أهله، ولم تعرف العرب هذا الأمر إلا لهذا الحي من قریش، هم أوسط العرب نسبا و دارا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وهكذا فقد حاج أبو بكر الأنصار الذين حموا الإسلام وقاتلوا أعداءه وقدموا الشهداء بلا حساب ، بحجة قبلية، جعلت من قريش، ومعظم رجالها ممنقاتلوا الرسول صلی الله علیه وآله وسلم، ودعوته، هي المستحقة للخلافة، لا بأمر إلهي، بل لأن العرب، والأكثرية الساحقة منهم أسلمت بعدما يئست من التغلب على الرسول صلی الله علیه وآله وسلم، أو هي أرغمت على الإسلام، لأن العرب هؤلاء لا يعرفون هذا الأمر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الحي من قریش</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عمر الذي يدافع في السقيفة عن أحقية أبي بكر، يتمسك بالمفهوم القبلى نفسه، فيقول، ردا على خطيب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ترضى العرب أن يؤمروكم ونبيها من غيركم، ولكن العرب لا تمتنع أن تولي أمرها من كانت </w:t>
      </w:r>
    </w:p>
    <w:p>
      <w:pPr>
        <w:pStyle w:val="BookText"/>
        <w:rPr/>
      </w:pPr>
      <w:r>
        <w:rPr>
          <w:rFonts w:ascii="Amiri" w:hAnsi="Amiri" w:eastAsia="Amiri" w:cs="Amiri"/>
          <w:color w:val="111111"/>
          <w:sz w:val="28"/>
          <w:sz w:val="28"/>
          <w:szCs w:val="28"/>
          <w:rtl w:val="true"/>
          <w:lang w:bidi="ar-SA"/>
        </w:rPr>
        <w:t>النبوة فيهم وولي أمورهم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بذلك على من أبي من العرب الحجة الظاهرة والسلطان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ينازعنا سلطان محمد وإمارته ونحن أولياؤه وعشيرته، إلآ مدل بباطل أو متجانف لإثم أو متورط في هلكة</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مدل بباطل ومتجانف لإثم ومتورط في هلكة لأنه ينازع عشيرة محمد صلی الله علیه وآله وسلم سلطانه، لا لأنه مخالف للقرآن والسنة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 عمر لم يطمئن إلى النصر في بيعة أبي بكر إلا عندما أقبلت قبيلة أسلم</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وهكذا فقد جرى تجاهل السابقين الأولين إلى الإسلام ممن ذاقوا الأمرين، وحسمت قریش، ببعض أفخاذها، وكأن الإسلام غنيمة قبلية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الأمر تفاقم مع ولاية عثمان ، فقد عارض هذه الولاية عدد من كبار الصحابة ، وكان منهم عمار بن یاسر، الذي كان يرى أحقية علي علیه السلام ، فلام قریشة على اختيار عثمان ، فأجابه ، ومن المنطلق القبلي الجاهلي نفسه ، هاشم ابن الوليد بن المغيرة،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سمية، لقد عدوت طورك وما عرفت قدرك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وما رأت قريش لأنفسها، أنك لست في شيء من أمرها وإمارتها، فتنع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وتكلمت قريش بأجمعها فصاحوا بعمار وانتهروه</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 عمارة، الذي قاسي ما قاساه ، على أيدي قريش نفسها عندما آمن وكانوا كفارة، يعدو طوره إذا أعطى رأيه في خلافة المسلمين، التي جعلتها قريش إمارة لها وإمرة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إن ولي الأمر معاوية بن أبي سفيان حتى أثارها قبلية غير مستترة، فبدأت الحساسيات تتأجج لتنفجر حربا بين القيسية واليمنية</w:t>
      </w:r>
      <w:r>
        <w:rPr>
          <w:rStyle w:val="FootnoteAnchor"/>
          <w:rtl w:val="true"/>
        </w:rPr>
        <w:footnoteReference w:id="10"/>
      </w:r>
      <w:r>
        <w:rPr>
          <w:rFonts w:ascii="IRNazanin" w:hAnsi="IRNazanin" w:eastAsia="IRNazanin"/>
          <w:color w:val="111111"/>
          <w:sz w:val="28"/>
          <w:sz w:val="28"/>
          <w:szCs w:val="28"/>
          <w:rtl w:val="true"/>
          <w:lang w:bidi="fa-IR"/>
        </w:rPr>
        <w:t>وعادت مفاهیم الجاهلية لتتلبس لبوس الإسلام</w:t>
      </w:r>
      <w:r>
        <w:rPr>
          <w:rFonts w:eastAsia="IRNazanin" w:cs="IRNazanin"/>
          <w:color w:val="111111"/>
          <w:sz w:val="28"/>
          <w:szCs w:val="28"/>
          <w:rtl w:val="true"/>
          <w:lang w:bidi="fa-IR"/>
        </w:rPr>
        <w:t xml:space="preserve">. </w:t>
      </w:r>
      <w:bookmarkStart w:id="36" w:name="pg6859_62676"/>
    </w:p>
    <w:p>
      <w:pPr>
        <w:pStyle w:val="BookText"/>
        <w:rPr/>
      </w:pPr>
      <w:bookmarkEnd w:id="36"/>
      <w:r>
        <w:rPr>
          <w:rFonts w:ascii="IRNazanin" w:hAnsi="IRNazanin" w:eastAsia="IRNazanin"/>
          <w:color w:val="111111"/>
          <w:sz w:val="28"/>
          <w:sz w:val="28"/>
          <w:szCs w:val="28"/>
          <w:rtl w:val="true"/>
          <w:lang w:bidi="fa-IR"/>
        </w:rPr>
        <w:t>وهكذا فقد أعادت القبلية القرشية إنتاج الإسلام، وهي عصبية جاهلية كان الرسول صلی الله علیه وآله وسلم أمر بتجاوزها والتخلي عنها، وذلك في حديث شريف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قتل تحت راية عمية يدعو عصبية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ينصر عصبية فقتلته جاهلية</w:t>
      </w:r>
      <w:r>
        <w:rPr>
          <w:rFonts w:eastAsia="Amiri" w:cs="Amiri" w:ascii="Amiri" w:hAnsi="Amiri"/>
          <w:color w:val="111111"/>
          <w:sz w:val="28"/>
          <w:szCs w:val="28"/>
          <w:rtl w:val="true"/>
          <w:lang w:bidi="ar-SA"/>
        </w:rPr>
        <w:t>».</w:t>
      </w:r>
      <w:r>
        <w:rPr>
          <w:rStyle w:val="FootnoteAnchor"/>
          <w:rtl w:val="true"/>
        </w:rPr>
        <w:footnoteReference w:id="11"/>
      </w:r>
    </w:p>
    <w:p>
      <w:pPr>
        <w:pStyle w:val="Heading3"/>
        <w:numPr>
          <w:ilvl w:val="2"/>
          <w:numId w:val="1"/>
        </w:numPr>
        <w:rPr/>
      </w:pPr>
      <w:bookmarkStart w:id="37" w:name="__RefHeading___Toc1007314_372815092"/>
      <w:bookmarkStart w:id="38" w:name="_Toc13"/>
      <w:bookmarkEnd w:id="37"/>
      <w:r>
        <w:rPr>
          <w:rtl w:val="true"/>
        </w:rPr>
        <w:t>ضرورة الإمام</w:t>
      </w:r>
      <w:bookmarkEnd w:id="38"/>
    </w:p>
    <w:p>
      <w:pPr>
        <w:pStyle w:val="BookText"/>
        <w:rPr/>
      </w:pPr>
      <w:r>
        <w:rPr>
          <w:rFonts w:ascii="Amiri" w:hAnsi="Amiri" w:eastAsia="Amiri" w:cs="Amiri"/>
          <w:color w:val="111111"/>
          <w:sz w:val="28"/>
          <w:sz w:val="28"/>
          <w:szCs w:val="28"/>
          <w:rtl w:val="true"/>
          <w:lang w:bidi="ar-SA"/>
        </w:rPr>
        <w:t>هل أن إعادة إنتاج الأديان كانت الحل الوحيد أمام أتباعها؟</w:t>
      </w:r>
    </w:p>
    <w:p>
      <w:pPr>
        <w:pStyle w:val="BookText"/>
        <w:rPr/>
      </w:pPr>
      <w:r>
        <w:rPr>
          <w:rFonts w:ascii="Amiri" w:hAnsi="Amiri" w:eastAsia="Amiri" w:cs="Amiri"/>
          <w:color w:val="111111"/>
          <w:sz w:val="28"/>
          <w:sz w:val="28"/>
          <w:szCs w:val="28"/>
          <w:rtl w:val="true"/>
          <w:lang w:bidi="ar-SA"/>
        </w:rPr>
        <w:t>إننا نعتقد، وهذا ما أثبتته التجربة، أن الدين إذا ترك للناس أمره، فلا بد من يشوهوه ويصبغوه بصبغتهم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ائتمن عليه رجال اصطفاهم الله تعالى، فعندها فقط يمكن أن يحفظ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ضرورة الإمامة لتصون الدين من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أمر الله رسوله بأن يبينه لأمته ، وإلا فإنها ستحذو خطي من كان قبلها حذو 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الأئمة كانوا معروفين حتى ما بعد منتصف القرن الثالث الهجري بقليل، فهل انقطعت السلسلة؟</w:t>
      </w:r>
    </w:p>
    <w:p>
      <w:pPr>
        <w:pStyle w:val="BookText"/>
        <w:rPr/>
      </w:pPr>
      <w:r>
        <w:rPr>
          <w:rFonts w:ascii="IRNazanin" w:hAnsi="IRNazanin" w:eastAsia="IRNazanin"/>
          <w:color w:val="111111"/>
          <w:sz w:val="28"/>
          <w:sz w:val="28"/>
          <w:szCs w:val="28"/>
          <w:rtl w:val="true"/>
          <w:lang w:bidi="fa-IR"/>
        </w:rPr>
        <w:t xml:space="preserve">إن انقطاعها ضياع للدين لا يرضاه الله تعالى، ولكن سلوك البشر قد يكونسببا في ضلال أنفسهم، وهذا ما حصل فكانت غيبة الإمام، التي سنتناولها لكشف ظروفها ولنبين كيف ستنتهي، بعد تحديد شخص هذا الإمام، معتمدین معطيات العقل والعلوم البشرية إلى جانب المعطيات الدينية </w:t>
      </w:r>
      <w:r>
        <w:rPr>
          <w:rFonts w:eastAsia="IRNazanin" w:cs="IRNazanin"/>
          <w:color w:val="111111"/>
          <w:sz w:val="28"/>
          <w:szCs w:val="28"/>
          <w:rtl w:val="true"/>
          <w:lang w:bidi="fa-IR"/>
        </w:rPr>
        <w:t>.</w:t>
      </w:r>
    </w:p>
    <w:p>
      <w:pPr>
        <w:pStyle w:val="Heading3"/>
        <w:numPr>
          <w:ilvl w:val="2"/>
          <w:numId w:val="1"/>
        </w:numPr>
        <w:rPr/>
      </w:pPr>
      <w:bookmarkStart w:id="39" w:name="__RefHeading___Toc1007316_372815092"/>
      <w:bookmarkStart w:id="40" w:name="_Toc14"/>
      <w:bookmarkEnd w:id="39"/>
      <w:r>
        <w:rPr>
          <w:rtl w:val="true"/>
        </w:rPr>
        <w:t>فكرة المخلص المنتظر</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سادت هذه الفكرة وما زالت لدى كل الأديان المعروفة، وبشكل خاص الأديان السماوية نتيجة لإخبار أصحاب الرسالات السماوية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عمد أصحاب الفكر الرافض للمسائل الغيبية إلى رفضها دون تمحيص وادعوا أنها ناجمة عن بسيكولوجيا القهر، التي تدفع الإنسان المحبط إلى إفراز قوی </w:t>
      </w:r>
      <w:bookmarkStart w:id="41" w:name="pg6859_62678"/>
    </w:p>
    <w:p>
      <w:pPr>
        <w:pStyle w:val="BookText"/>
        <w:rPr/>
      </w:pPr>
      <w:bookmarkEnd w:id="41"/>
      <w:r>
        <w:rPr>
          <w:rFonts w:ascii="IRNazanin" w:hAnsi="IRNazanin" w:eastAsia="IRNazanin"/>
          <w:color w:val="111111"/>
          <w:sz w:val="28"/>
          <w:sz w:val="28"/>
          <w:szCs w:val="28"/>
          <w:rtl w:val="true"/>
          <w:lang w:bidi="fa-IR"/>
        </w:rPr>
        <w:t>التحصين النفسي التي تمنعه من الاستسلام واليأس، على غرار ما يفرزه الجسم عندما يتعرض لعدوان میکروبي أو فيروسي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الرد يصح 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يثبت أن النفس ردت فعلا، لدى الشعوب المقهورة بهذه الطريقة، وهذا الثبوت يجب أن يحصل من طريق التجربة والمعاينة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تحقق ذلك فإنه يطرح إمكانية كون الفكرة ناتجة عن بسيكولوجيا القهر ، دون أن ينفي الإمكانيات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عدم صحة حقيقة المخلص المنتظر كإمكانية واقعية أو احتمالية إلى جانب الأولى في حال صحتها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الفكرة لم تسد فقط لدى الشعوب المقهورة، بل هي وجدت لدى الشعوب المنتصرة كذلك، كالمسلمين أيام الرسول صلی الله علیه وآله وسلم واليهود أيام داود كما ورد في الكثير من المزامير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أن الرفض لم يقتصر على هذا الفريق من الناس، بل هو تعداه إلى بعض المفكرين المسلمين الذين يتجاهلون الأحاديث الواردة حول المهدي المنتظر أو يشككون فيها على أساس أن الفكرة ذات منشأ مذهبي، ولكن هؤلاء لم يقوموا بدراسة حقيقية لهذه الأحاديث ويثبتوا عدم صحتها وحقيقة أصلها المذهبي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من الرافضين كل من العلامة ابن خلدون من القدماء وأحمد أمین ورشید رضا والدكتور عبد الرحمن بدوي في العصور الحديثة وغيرهم ممنتأثروا بالفكر الغربي الذي 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غولدسهير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فلون</w:t>
      </w:r>
      <w:r>
        <w:rPr>
          <w:rFonts w:eastAsia="IRNazanin" w:cs="IRNazanin"/>
          <w:color w:val="111111"/>
          <w:sz w:val="28"/>
          <w:szCs w:val="28"/>
          <w:rtl w:val="true"/>
          <w:lang w:bidi="fa-IR"/>
        </w:rPr>
        <w:t>».</w:t>
      </w:r>
    </w:p>
    <w:p>
      <w:pPr>
        <w:pStyle w:val="Heading3"/>
        <w:numPr>
          <w:ilvl w:val="2"/>
          <w:numId w:val="1"/>
        </w:numPr>
        <w:rPr/>
      </w:pPr>
      <w:bookmarkStart w:id="42" w:name="__RefHeading___Toc1007318_372815092"/>
      <w:bookmarkStart w:id="43" w:name="_Toc15"/>
      <w:bookmarkEnd w:id="42"/>
      <w:r>
        <w:rPr>
          <w:rtl w:val="true"/>
        </w:rPr>
        <w:t>موقف المتجاهلين، نموذج د</w:t>
      </w:r>
      <w:r>
        <w:rPr>
          <w:rtl w:val="true"/>
        </w:rPr>
        <w:t xml:space="preserve">. </w:t>
      </w:r>
      <w:r>
        <w:rPr>
          <w:rtl w:val="true"/>
        </w:rPr>
        <w:t>عبد الرحمن بدوي</w:t>
      </w:r>
      <w:r>
        <w:rPr>
          <w:rtl w:val="true"/>
        </w:rPr>
        <w:t>:</w:t>
      </w:r>
      <w:bookmarkEnd w:id="4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تجاهل هذا الفريق أحاديث الرسول صلی الله علیه وآله وسلم أو هو ربما لم يؤمن بها، فلذلك هو رفض الفكرة بشكل متعسف، وينتمي إلى هذا الفريق الدكتور عبد الرحمن بدوي الذي يرى أن كعب الأحبار هو الذي حمل فكرة المهدي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المنتظر إلى المسلمين، وذلك اعتمادا على بيت من الشعر ورد على لسان كثير عزة، دونما انتباه إلى الأحاديث الواردة والمنسوبة إلى النبي صلی الله علیه وآله وسلم تلك الأحاديث التي لم يكلف الدكتور بدوي نفسه عناء دراستها بالطرق العلمية ، سواء التي اعتمدها الرواة المسلمون والفقهاء، أو التي يمكن لأي عاقل أن يعتمدها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كثير 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المهدي خبرناه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الأحبار في الحقب الخوالي</w:t>
      </w:r>
    </w:p>
    <w:p>
      <w:pPr>
        <w:pStyle w:val="BookText"/>
        <w:rPr/>
      </w:pPr>
      <w:r>
        <w:rPr>
          <w:rFonts w:ascii="IRNazanin" w:hAnsi="IRNazanin" w:eastAsia="IRNazanin"/>
          <w:color w:val="111111"/>
          <w:sz w:val="28"/>
          <w:sz w:val="28"/>
          <w:szCs w:val="28"/>
          <w:rtl w:val="true"/>
          <w:lang w:bidi="fa-IR"/>
        </w:rPr>
        <w:t xml:space="preserve">فيستنتج الباحث من هذا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كعب الأحبار اليهودي الأصل هو الذي بث فكرة المهدي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كان كعب الأحبار المتوفى سنة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بث فكرة المهدي في الإسلام، فسيجعلنا هذا ترتفع بظهور الفكرة في الإسلام إلى قبل سنة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ه أي أوائل خلافة عثمان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 الكاتب يعترف أن ما زعم من قول کعب الأحبار غير محدد، الأمر الذي لا يسمح له بالاسترسال في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عدم تحديد ما قاله کعب الأحبار بالضبط لا يسمح لنا بمزيد من التوسع في هذا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يسترسل مع الفرضيات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ولربما كان حديثه عامة عن فكرة المهدي دون أن يربطها بشخص بعينه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فهو يتحفظ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الأحوط أننقول إنها أصبحت عقيدة دينية بالمعنى الاصطلاحي، ابتداء من حركة الكيسانية التي تزعمها المختار بن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حوالي سنة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يمكن أخذه على الدكتور بدوي هو أنه افترض أن كعب الأحبار هو صاحب فكرة المهدي في الإسلام بناء على شعر كثير عزة، الذي لا يعني أن كعبا هو الذي جاء بالفكرة، والذي يحتمل أنه أكدها مثلا، ولعل ما يؤكد هذا الأمر أن المنسوب إلى كعب من أحاديث حول المهدي هو إيضاحات وردت بمناسبة بعض الأحاديث النبوية الشريفية، أو أحاديث ثانوية لا أهمية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bookmarkStart w:id="44" w:name="pg6859_62682"/>
    </w:p>
    <w:p>
      <w:pPr>
        <w:pStyle w:val="BookText"/>
        <w:rPr/>
      </w:pPr>
      <w:bookmarkEnd w:id="44"/>
      <w:r>
        <w:rPr>
          <w:rFonts w:ascii="IRNazanin" w:hAnsi="IRNazanin" w:eastAsia="IRNazanin"/>
          <w:color w:val="111111"/>
          <w:sz w:val="28"/>
          <w:sz w:val="28"/>
          <w:szCs w:val="28"/>
          <w:rtl w:val="true"/>
          <w:lang w:bidi="fa-IR"/>
        </w:rPr>
        <w:t>أسند إليه حديث عن فتن ثلاث، وحديث عن فتن أربع، وحديث عن أن اسم المهدي اسم نبي أو هو محمد، أو أن نجمة سيطلع من المشرق، أو أن أحب البلاد إلى الله الشام، أو أن المهدي يقاتل الروم، أو أنه يهدي إلى أمر خفي، أو أن المهدي يخرج إلى بلاد الروم وخاصة إلى القسطنطينية ، أو أن أهل السماء والأرض والطيور يصلون على المهدي، وبعض الأحاديث حول ملك بمصر وآخر في الشام، وأحاديث حول بني العباس، وحول المسيح، أو حدیث اقتتال حول الفرات من أجل 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أحاديث لم ينفرد بذكرها كعب الأحبار، وهي من بين حوالي خمسمائة وستين حديثة منسوبة إلى الرسول صلی الله علیه وآله وسلمدرسها العلماء ووجدوا فيها الصحيح والحسن والمقبول والضعيف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ذلك مما لم يقم له الدكتور بدوي أي وزن، بل راح يطلق الفرضيات ويصدقها دون أي دليل يمكن الركون إليه ، وهي الآفة التي أفسدت الكثير من المواقف حول الأمور الغيبية ، فأدت، إلى رفضها بشكل متعسف</w:t>
      </w:r>
      <w:r>
        <w:rPr>
          <w:rFonts w:eastAsia="IRNazanin" w:cs="IRNazanin"/>
          <w:color w:val="111111"/>
          <w:sz w:val="28"/>
          <w:szCs w:val="28"/>
          <w:rtl w:val="true"/>
          <w:lang w:bidi="fa-IR"/>
        </w:rPr>
        <w:t>.</w:t>
      </w:r>
    </w:p>
    <w:p>
      <w:pPr>
        <w:pStyle w:val="Heading3"/>
        <w:numPr>
          <w:ilvl w:val="2"/>
          <w:numId w:val="1"/>
        </w:numPr>
        <w:rPr/>
      </w:pPr>
      <w:bookmarkStart w:id="45" w:name="__RefHeading___Toc1007320_372815092"/>
      <w:bookmarkStart w:id="46" w:name="_Toc16"/>
      <w:bookmarkEnd w:id="45"/>
      <w:r>
        <w:rPr>
          <w:rtl w:val="true"/>
        </w:rPr>
        <w:t>موقف ابن خلدون</w:t>
      </w:r>
      <w:r>
        <w:rPr>
          <w:rtl w:val="true"/>
        </w:rPr>
        <w:t>:</w:t>
      </w:r>
      <w:bookmarkEnd w:id="46"/>
    </w:p>
    <w:p>
      <w:pPr>
        <w:pStyle w:val="BookText"/>
        <w:rPr/>
      </w:pPr>
      <w:r>
        <w:rPr>
          <w:rFonts w:ascii="Amiri" w:hAnsi="Amiri" w:eastAsia="Amiri" w:cs="Amiri"/>
          <w:color w:val="111111"/>
          <w:sz w:val="28"/>
          <w:sz w:val="28"/>
          <w:szCs w:val="28"/>
          <w:rtl w:val="true"/>
          <w:lang w:bidi="ar-SA"/>
        </w:rPr>
        <w:t xml:space="preserve">يستعرض ابن خلدون عددا من الأحاديث الواردة في المهدي ويضعفها جميعا </w:t>
      </w:r>
      <w:r>
        <w:rPr>
          <w:rStyle w:val="FootnoteAnchor"/>
          <w:rtl w:val="true"/>
        </w:rPr>
        <w:footnoteReference w:id="13"/>
      </w:r>
      <w:r>
        <w:rPr>
          <w:rFonts w:ascii="Amiri" w:hAnsi="Amiri" w:eastAsia="Amiri" w:cs="Amiri"/>
          <w:color w:val="111111"/>
          <w:sz w:val="28"/>
          <w:sz w:val="28"/>
          <w:szCs w:val="28"/>
          <w:rtl w:val="true"/>
          <w:lang w:bidi="ar-SA"/>
        </w:rPr>
        <w:t xml:space="preserve">ويستنتج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جملة الأحاديث التي خرجها الأئمة في شأن المهدي وخروجه آخر الزمان، وهي كما رأيت، لم يخلص منها من النقد إلا القليل أو أقل منه</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يقضي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 أو الأقل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يعود ابن خلدون إلى نظريته في العصبية، ليؤكد أن الفاطميين وحتى الطالبيين قد تبددوا ولن تقوم لهم عصبية تجمعهم ليؤسسوا دولة في يوم من الأيام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الذي ينبغي أن يتقرر لديك أنه لا تتم دعوة من الدين والملك إلا بوجود شوكة عصبية تظهره وتدافع من يدفعه حتى يتم أمر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قررنا ذلك من قبل بالبراهينالقطعية التي أريناك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وعصبية الفاطميين بل وقريش أجمع قد تلاشت من </w:t>
      </w:r>
    </w:p>
    <w:p>
      <w:pPr>
        <w:pStyle w:val="BookText"/>
        <w:rPr/>
      </w:pPr>
      <w:r>
        <w:rPr>
          <w:rFonts w:ascii="Amiri" w:hAnsi="Amiri" w:eastAsia="Amiri" w:cs="Amiri"/>
          <w:color w:val="111111"/>
          <w:sz w:val="28"/>
          <w:sz w:val="28"/>
          <w:szCs w:val="28"/>
          <w:rtl w:val="true"/>
          <w:lang w:bidi="ar-SA"/>
        </w:rPr>
        <w:t>جميع الآفاق، ووجد أمم آخرون قد استعلت عصبيتهم على عصبية قريش، إلا ما بقي بالحجاز في مكة وينبع بالمدينة من الطالبيين من بني حسن وبني حسين وبني جعفر منتشرون في تلك البلاد وغالبون عليها، وهم عصائب بدوية متفرقون في مواطنهم وإماراتهم وآرائهم، يبلغون آلاف من الكثرة، فإن صح ظهور هذا المهدي، فلا وجه لظهور دعوته إلا بأن يكون منهم، ويؤلف الله بين قلوبهم في أتباعه، حتى تتم له شوكة وعصبية وافية بإظهار كلمته وحمل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غير هذا الوجه، مثل أن يدعو فاطمي منهم إلى مثل هذا الأمر في أفق من الآفاق من غير عصبية ولا شوكة، إلا مجرد نسبة في أهل البيت فلا يتم ذلك ولا يمكن لما أسلفناه من البراهين الصحيحة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وهكذا فإن ابن خلدون يستند أساسا إلى نظريته في العصبية كعامل وحید في إقامة الدول، ليفسر بواسطتها عدم إمكانية إقامة دولة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الزمان، إلا على أساسها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والواقع أن نظرية العصبية نظرية كانت مقبولة حتى زمن ابن خلدون، وربما لزمن معين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فلم يعد القبول بها ممكنا إلا في المجتمعاتالقبلية وهي مجتمعات لا تغطي الكرة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جهة، ومن جهة أخرى فإن نظريته حتى ولو كان قدر لها أن تبقى نظرية صحيحة ومقبولة بشكل عام، فإن قضية الإمام المنتظر قضية لا يستبعد فيها خرق القوانين الطبيعية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أثاره ابن خلدون من تشكيك في الأحاديث الواردة حول موضوع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لا يستقيم أمام النظرة العلمية، فهو من جهة يشير إلى عدد كبير من الأحاديث، بلغت ثمانية وعشرين حديثا، ثم يعمل معول النقد في أسانيدها، بطرق نقلية يسلم بها بما قاله كل عن الآخرين دون أية محاولة لتمحيص تلك الآراء ومعرفة جميع العوامل المحركة لها، متجاهلا أن وفرة الأحاديث تجبر الضعيف منها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رد عدد من العلماء على ابن خلدون في مجال رفضه للأحاديث ، فذهب بعضهم إلى أن أحاديث المهدي بلغت حد التواتر، وحكم المتواتر وطريقة معالجته ليسا كحكم أحاديث الآحاد ومعالجتها، إذ أنه في المتواتر لا يبحث عن الجرح والتعديل كما في 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إلى هذا أبو الفيض الغماري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إبراز الوهم المكنون من كلام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وأن في أعلامها الصريحة وأشراطها الثابتة الصحيحة ظهور الخليفة الأكبر والإمام العادل الأشهر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تواترت بكون ظهوره من أشراط الساعة ومن شروطها، الأخبار وصحت عن رسول الله صلی الله علیه وآله وسلم في ذلك والآثار، ففيالتذكرة للإمام القرطبي وفتح الباري الأمير الحفاظ العسقلاني نقلا عن الحافظ أبي الحسين الآبري أنه قال ما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تواترت الأخبار واستفاضت بكثرة رواتها عن المصطفى صلی الله علیه وآله وسلم و في المهدي وأنه من أهل بيته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نص على تواتر احادیث المهدي أيضا الحافظ شمس الدين السخاوي في فتح الغيث والحافظ جلال الدين السيوطي في الفوائد المتكاثرة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ويتابع الكاتب ذکر من شهدوا بالتواتر فيسمي كلا من العلامة ابن حجر الهيثمي والمحدث الزرقاني والقنوجي والشوكاني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ويستنتج من كل هذا أنه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كثر في الناس اليوم من يخفى عليه هذا التواتر ويجهله ويبعده عن صراط العلم جهله ويضله من ينكر ظهور المهدي وينفيه ويقطع بضعف الأحاديث الواردة فيه مع جهله بأسباب التضعيف وعدم إدراكه معنى الحديث الضعيف وتصوره مبادئ هذا العلم الشريف وفراغ جرابه من أحاديث المهدي الغنية بتواترها عن البيان لحالها والتعريف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استناده في إنكاره مجرد ما ذكره ابن خلدون في بعض احادیث من العلل المزورة المكذوبة ولمز به ثقات رواتها من التجريحات الملفقة المقلوبة ، مع أن ابن خلدون ليس له في هذه الرحاب الواسعة مكان ولا ضرب له بنصيب ولا سهم في هذا الشأن ولا استوفي منه بمكيال ولا ميزان</w:t>
      </w:r>
      <w:r>
        <w:rPr>
          <w:rFonts w:eastAsia="IRNazanin" w:cs="IRNazanin"/>
          <w:color w:val="111111"/>
          <w:sz w:val="28"/>
          <w:szCs w:val="28"/>
          <w:rtl w:val="true"/>
          <w:lang w:bidi="fa-IR"/>
        </w:rPr>
        <w:t>»</w:t>
      </w:r>
      <w:r>
        <w:rPr>
          <w:rStyle w:val="FootnoteAnchor"/>
          <w:rtl w:val="true"/>
        </w:rPr>
        <w:footnoteReference w:id="16"/>
      </w:r>
      <w:bookmarkStart w:id="47" w:name="pg6859_62689"/>
    </w:p>
    <w:p>
      <w:pPr>
        <w:pStyle w:val="BookText"/>
        <w:rPr/>
      </w:pPr>
      <w:bookmarkEnd w:id="47"/>
      <w:r>
        <w:rPr>
          <w:rFonts w:ascii="Amiri" w:hAnsi="Amiri" w:eastAsia="Amiri" w:cs="Amiri"/>
          <w:color w:val="111111"/>
          <w:sz w:val="28"/>
          <w:sz w:val="28"/>
          <w:szCs w:val="28"/>
          <w:rtl w:val="true"/>
          <w:lang w:bidi="ar-SA"/>
        </w:rPr>
        <w:t xml:space="preserve">وقد وصف ابن خلدون، الشيخ عبد المحسن بن حمد العباد عضو هيئة التدريس في الجامعة الإسلامية في المدينة المنورة، بأنه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الإخباريين الذين هم ليسوا من أهل الاختصاص</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ولعل من أهم ما أخذه علماء الحديث على ابن خلدون کونه يستهل الفصل الذي يعقده حول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إعلم أن المشهور بين الكافة من أهل الإسلام على ممر الأعصار أنه لا بد في آخر الزمان من ظهور رجل من أهل البيت يؤيد الدين ويظهر العدل </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 ثم يشكك في الأحاديث ويضعفها، وكان الأحرى به أن يعتبر الشهرة دليلا على الصحة بوجه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أننا حتى ننصف ابن خلدون، نقول أنه لم ينف مسألة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بالمطلق، بل هو ترك لها احتمالا إذ يرى أنه يمكن أن يظهر بين أبناء الحسن والحسين وجعفر ممن كانوا ينتشرون في مكة وينبع بالمدينة</w:t>
      </w:r>
      <w:r>
        <w:rPr>
          <w:rFonts w:eastAsia="IRNazanin" w:cs="IRNazanin"/>
          <w:color w:val="111111"/>
          <w:sz w:val="28"/>
          <w:szCs w:val="28"/>
          <w:rtl w:val="true"/>
          <w:lang w:bidi="fa-IR"/>
        </w:rPr>
        <w:t>» .</w:t>
      </w:r>
    </w:p>
    <w:p>
      <w:pPr>
        <w:pStyle w:val="Heading3"/>
        <w:numPr>
          <w:ilvl w:val="2"/>
          <w:numId w:val="1"/>
        </w:numPr>
        <w:rPr/>
      </w:pPr>
      <w:bookmarkStart w:id="48" w:name="__RefHeading___Toc1007322_372815092"/>
      <w:bookmarkStart w:id="49" w:name="_Toc17"/>
      <w:bookmarkEnd w:id="48"/>
      <w:r>
        <w:rPr>
          <w:rtl w:val="true"/>
        </w:rPr>
        <w:t>موقف أحمد أمين</w:t>
      </w:r>
      <w:r>
        <w:rPr>
          <w:rtl w:val="true"/>
        </w:rPr>
        <w:t>:</w:t>
      </w:r>
      <w:bookmarkEnd w:id="4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أحمد أمين في كتابه ضحى الإسلام</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منكرة قضية المهدي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وفكرة المهدي هذه لها أسباب سياسية، واجتماعية ودينية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نظري أنها نبعت من الشيعة وكانوا هم البادئين باختراعها وذلك بعد خروج الخلافة من أيديهم ويضيف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واستغل هؤلاء القادة المهرة أفكار الجمهور الساذجة المتحمسة للدين والدعوة الإسلامية ، فأتوهم من هذه الناحية الطاهرة،ووضعوا الأحاديث يروونها عن رسول الله صلی الله علیه وآله وسلم في ذلك، وأحكموا أسانيدها وأذاعوها، فصدقها الجمهور الطيب، وسکت رجال الشيعة لأنها في مصلحتهم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ويستنتج أحمد أمين من كل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المهدي هذا حديث خرافة، وقد ترتب عليه نتائج خطيرة في حياة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امتلأت عقول الناس بأحادیث تروى وقصص تقص، ونشأ باب </w:t>
      </w:r>
    </w:p>
    <w:p>
      <w:pPr>
        <w:pStyle w:val="BookText"/>
        <w:rPr/>
      </w:pPr>
      <w:r>
        <w:rPr>
          <w:rFonts w:ascii="IRNazanin" w:hAnsi="IRNazanin" w:eastAsia="IRNazanin"/>
          <w:color w:val="111111"/>
          <w:sz w:val="28"/>
          <w:sz w:val="28"/>
          <w:szCs w:val="28"/>
          <w:rtl w:val="true"/>
          <w:lang w:bidi="fa-IR"/>
        </w:rPr>
        <w:t>كبير في كتب المسلمين اسمه 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هذه الأشياء كلها أحاديث بعضها نسبوه إلى النبي صلی الله علیه وآله وسلم، وبعضها إلى أئمة أهل البيت، وبعضها إلى كعب الأحبار ووهب بن منبه ،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لكل ذلك أثر سيء في تضليل عقول الناس وخضوعهم للأوهام، كما كان من أثر ذلك الثورات المتتالية في تاريخ المسلمين، ففي كل عصر يخرج داع أو دعاة كلهم يزعم أنه المهدي المنتظر، ويلتف حوله طائفة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كله من جراء نظرية خرافية هي نظرية المهدية، وهي نظرية لا تتفق وسنة الله في خلقه ولا تتفق والعقل الصحيح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ويجاري أحمد أمين في تصوراته الشيخ عبدالله بن زيد المحمود رئيس المحاكم الشرعية في دولة قطر، الذي وضع رسالة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مهدي ينتظر بعد الرسول سيد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المعلوم أن اعتقاد المهدي والقول بصحة خروجه يترتب عليه من المضار والمفاسد الكبار ومن إثارةالفتن وسفك دماء الأبرياء، ما يشهد بعظمته التاريخ المدروس والواقع المحسوس من كل ما يبرأ النبي صلی الله علیه وآله وسلمعن الإتيان به، إذ الدین کامل بدونه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إن أحمد أمين يطلق استنتاجاته وخواطره دون أن يبين لنا كيف أن الشيعة هم أساس فكرة المهدية ، ودون أن يكلف نفسه مناقشة الأحاديث في إسنادها ومتونها، مكتفيا بشطحة قلم تطيح عشرات الأحاديث بل مئاتها بل آلافها، ويدعي أخيرة أنها تتناقض مع سنة الله في خلقه ومع العقل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بأن النظرية اخترعها الشيعة فرد أهل السنة عليه هو في إثبات العشرات من أعلامهم لهذه الفكرة ولتفصيلاتها، بعدما أشبعوا الأحاديث دراسة تمحيصاً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ترتب على الفكرة من خروج الدعوات والدعاة كما ذكر أحمد أمين وابن المحمود، فهو أمور لا تسأل عنها الفكرة بل من استغلوها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منطق أحمد أمين صحيحا هنا لأوخذت فكرة النبوة بسبب خروج الأنبياء الكذبة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أخيرة كون النظرية لا تتفق وسنة الله في خلقه، فإن أحمد أمين لم يبين لنا ما هي سنة الله في خلقه، ولا كيف كانت فكرة المهدية مناقضة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يرد به على أحمد أمين هنا، هو 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وأن العقل الصحيح يقضي بأن الخير لا بد أن ينتصر في نهاية المطاف، وهذا ليس نابعة من الرغبة أو العاطفة المركوزة في المستضعفين، بل نتاج لتحليل علمي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الذي خلق الخلق وأمرهم باتباع الصراط المستقيم، لا بد من أن يقيم الحجة عليهم أخيرة بإمكانية قيام نظام تتجسد فيه القيم الأخلاقية، حتى لا يتذرع أحد بكونها غير ممكنة التطبيق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البشرية، لا بد لها، من أن تتحرك مهما طال الزمن، ضد كل ظلم وتخلف، وبذا فإن مسيرتها لا بد أن تصل إلى إقامة مجتمع العدل والوفرة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الانتكاسات التي تشهدها البشرية في هذا العصر أو ذاك، إلا مراحل مؤقتة في مسيرتها الطويلة، ذلك أن الظلم الذي يتحمل حينا من الزمن لا يمكن أن يتحمل إلى الأبد، وإذا ما استسلمت له أجيال فلا بد أن تثور عليه أجيال أخرى، وإذا ما تحركت البشرية حينا بطريقة خاطئة أو قاصرة، فهي لا بد من أن تكتشف، بعد حين هذا الخطأ والقصور لتبدأ مسيرة تصحيحه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فكرة أن الدين كامل بدونه، فالرد عليها أن القائلين بظهور المهدي وضرورته لا يدعون أنه سيكمل الدين، بل أنه سيصحح مسار المسلمين، ويعيد إلى الإسلام عزته ومنعته وينشره في الأرض ليظهر على الدين كله ولو کره المشركون</w:t>
      </w:r>
      <w:r>
        <w:rPr>
          <w:rFonts w:eastAsia="IRNazanin" w:cs="IRNazanin"/>
          <w:color w:val="111111"/>
          <w:sz w:val="28"/>
          <w:szCs w:val="28"/>
          <w:rtl w:val="true"/>
          <w:lang w:bidi="fa-IR"/>
        </w:rPr>
        <w:t xml:space="preserve">. </w:t>
      </w:r>
      <w:bookmarkStart w:id="50" w:name="pg6859_62695"/>
    </w:p>
    <w:p>
      <w:pPr>
        <w:pStyle w:val="Heading3"/>
        <w:numPr>
          <w:ilvl w:val="2"/>
          <w:numId w:val="1"/>
        </w:numPr>
        <w:rPr/>
      </w:pPr>
      <w:bookmarkStart w:id="51" w:name="__RefHeading___Toc1007324_372815092"/>
      <w:bookmarkStart w:id="52" w:name="_Toc18"/>
      <w:bookmarkEnd w:id="50"/>
      <w:bookmarkEnd w:id="51"/>
      <w:r>
        <w:rPr>
          <w:rtl w:val="true"/>
        </w:rPr>
        <w:t>موقف رشید رضا</w:t>
      </w:r>
      <w:r>
        <w:rPr>
          <w:rtl w:val="true"/>
        </w:rPr>
        <w:t>:</w:t>
      </w:r>
      <w:bookmarkEnd w:id="52"/>
    </w:p>
    <w:p>
      <w:pPr>
        <w:pStyle w:val="BookText"/>
        <w:rPr/>
      </w:pPr>
      <w:r>
        <w:rPr>
          <w:rFonts w:ascii="Amiri" w:hAnsi="Amiri" w:eastAsia="Amiri" w:cs="Amiri"/>
          <w:color w:val="111111"/>
          <w:sz w:val="28"/>
          <w:sz w:val="28"/>
          <w:szCs w:val="28"/>
          <w:rtl w:val="true"/>
          <w:lang w:bidi="ar-SA"/>
        </w:rPr>
        <w:t xml:space="preserve">يشكك رشيد رضا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بأحاديث المهدي بعد تشکیکه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بأحاديث الدجال، ويرى أن التعارض في الأولى أقوى وأظهر والجمع بين الروايات عنه أعسر والمنكرون له أكثر والشبهة فيه أظهر، ولذلك لم يعتد الشيخان بشيء من رواياتها في صحيحيهما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أنه دخل السرداب في دار أبيه في مدينة سر من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العمر تسع سنين وأنه لا يزال في السرداب حيا وقد رفع إليه بعض علمائهم المتأخرون أسئلة شرعية في رقاع كانوا يلقونها، وزعموا أنهم كانوا يجدون فتاواه مدونة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حول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 کعب الأحبار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 بالمهدي لأنه يهدي إلى أمر خفي وسيخرج التوراة والإنجيل من أرض يقال لها أنطاكية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 بالمهدي لأنه يهدي إلى أسفار التوراة فيستخرجها من جبال الشام ويدعو إليها اليهود، ويسلم على تلك الكتب جماعة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أبو نعيم في كتاب الفتن وروي مثل ذلك عن عمرو الداني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مأخوذ من تضليلات كعب الأحبار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وحول الخلاف بين الشيعة والعباسيين حول نسب المهدي، يقول 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وسبب الخلاف أن الشيعة كانوا يسعون لجعل الخلافة في آل الرسول صلی الله علیه وآله وسلم من ذرية علي علیه السلام ، ويضعون الأحاديث تمهيدا لذلك ففطن لهذا الأمر العباسيون فاستمالوا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ورأى أبو مسلم الخراساني وعصبيته أن آل علي يغلب عليهم الزهد وأن بني العباس بني أمية في الطمع في الملك، فعمل لهم توسط بهم إلى تحويل عصبية الخلافة إلى الفرس تمهيدا لإعادة المجوسية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وضعت أحاديث المهدي مشيرة إلى العباسيين مصرحة بشاراتهمالسوداء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ولما انقضی أمر بني العباس وكانت الأحاديث قد دونت، لم يسع القائلين بظهور المهدي إلا أن يقولوا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الرايات السوداء هي غير رايات بني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خصومهم قد رووا في معارضتها روایات ناطقة بأن رايات المهدي تكون صفراء، وروايات في أن ظهوره من المغرب لا من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ويستخلص محمد رشید رضا بعض الاستنتاجات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النبي لم يكن يعلم الغيب، وأن الله تعالى أعلمه ببعض الغيوب كفتنة قتل عثمان ويوم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كسؤاله الله أن لا يجعل بأس أمته بينهم، فأعلمه الله أنه لا يغير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صلی الله علیه وآله وسلم كان يتمثل له بعض الأمور کرؤية الجنة والنار، وما رآه يوم الخندق من انفتاح قصور کسری وقيصر، وما رآه وهو في بعض آطام المدينة من 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ويذهب المؤلف إلى القول أن الرسول لم يكن مكلفا بنقل تفسير بعض الأمور إلى جميع الناس لا سيما ما يتعلق بتأويل بعض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أن الأحاديث نقلت بالمعنى وأن الرواة زادوا فيها من عندهم، وهم أخذوا كل ما سمعوا من أي مسلم، صادقا كان أو كاذبة، على أساس أن كلالصحابة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فإنه يرى أن النبي كان يجهل بعض المغيبات، ويطرح فيها ظنه دون وحي كحديث ابن صائد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وردا على موقف رشید رضا نستطيع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الموقف لا يعتمد إلا على ظنون صاحبه، فهو لم يبين لنا انحصار الأحاديث بكعب الأحبار ووهب بن منبه وغيرهما، ولم يبن كيف ومتى وضع الشيعة الأحاديث ومن وضعها منهم، ومن الذي غير الأحاديث بعد 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بني العباس</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كيف حكم رشيد رضا على أن الله أبلغ رسوله ببعض المغيبات كفتنة قتل عثمان، وأنه سيجعل بأس أمته بينهم، وأنه تمثلت له بعض الأمور کرواية الجنة والنار وانفتاح قصور کسری وقيصر، ولم يبلغه أي شيء بخصوص المهدي؟ </w:t>
      </w:r>
      <w:bookmarkStart w:id="53" w:name="pg6859_62699"/>
    </w:p>
    <w:p>
      <w:pPr>
        <w:pStyle w:val="BookText"/>
        <w:rPr/>
      </w:pPr>
      <w:bookmarkEnd w:id="53"/>
      <w:r>
        <w:rPr>
          <w:rFonts w:ascii="IRNazanin" w:hAnsi="IRNazanin" w:eastAsia="IRNazanin"/>
          <w:color w:val="111111"/>
          <w:sz w:val="28"/>
          <w:sz w:val="28"/>
          <w:szCs w:val="28"/>
          <w:rtl w:val="true"/>
          <w:lang w:bidi="fa-IR"/>
        </w:rPr>
        <w:t xml:space="preserve">فإذا كان الشيخ يقر بأن الله أعلم رسوله ببعض المغیبات فنحن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ما يمنع من أن يكون أبلغه الأمور المتعلقة بالمهدي لأهميتها، ذلك أن مسألة إقامة نظام إسلامي حقيقي بعد إفراغ الإسلام من كل محتواه السياسي وانحسار دولته لقرون متطاولة ، ليست مسألة هامشية، وهي ليست أقل أهمية من فتنة يوم الجمل أو فتنة مقتل عثمان أو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يدعيه الشيخ رشید رضا من كون الرسول صلی الله علیه وآله وسلم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يجهل بعض المغيبات ويطرح فيها ظنه دون وحي كحديث ابن صائد، فهو تشكيك بصدقية الرسول صلی الله علیه وآله وسلم يشجع على الكفر بكل ما 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مسألة الشيعة وبني العباس، فإن الثابت أن الأحادیث موجودة بشهادة الرواة الذين رووها وبلغوا بها حد التواتر، وما فعله بنو العباس هو أنهم حاولوا تحقيقها، فحملوا الرايات السود وتحركوا بجيش كثيف ضد الأمويين، وأنهم أطلقوا اسم المهدي على أحد خلفائهم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ثبت أن هذه الثورة ليست ثورة المهدي، ولذلك عمدوا إلى محاولة استئصال الأئمة العلويين حتى لا يقوم المهدي وينهي دولتهم، حسب تصورهم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فإن قضية المهدي وحسب الأحاديث قضية مرتبطة بتفشي الظلم وضرورة القضاء عليه بثورة شاملة</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007326_372815092"/>
      <w:bookmarkStart w:id="55" w:name="_Toc19"/>
      <w:bookmarkEnd w:id="54"/>
      <w:r>
        <w:rPr>
          <w:rtl w:val="true"/>
        </w:rPr>
        <w:t>ضروب الثورة العالمية</w:t>
      </w:r>
      <w:r>
        <w:rPr>
          <w:rtl w:val="true"/>
        </w:rPr>
        <w:t>:</w:t>
      </w:r>
      <w:bookmarkEnd w:id="55"/>
    </w:p>
    <w:p>
      <w:pPr>
        <w:pStyle w:val="BookText"/>
        <w:rPr/>
      </w:pPr>
      <w:r>
        <w:rPr>
          <w:rFonts w:ascii="Amiri" w:hAnsi="Amiri" w:eastAsia="Amiri" w:cs="Amiri"/>
          <w:color w:val="111111"/>
          <w:sz w:val="28"/>
          <w:sz w:val="28"/>
          <w:szCs w:val="28"/>
          <w:rtl w:val="true"/>
          <w:lang w:bidi="ar-SA"/>
        </w:rPr>
        <w:t>إن الثورة العالمية ضد الظلم هي ثورة لم تدع إليها الأديان فقط، بل توصل إليها الفكر الإنساني من طريق معاينة أطوار التاريخ ودراسة سننه</w:t>
      </w:r>
      <w:r>
        <w:rPr>
          <w:rStyle w:val="FootnoteAnchor"/>
          <w:rtl w:val="true"/>
        </w:rPr>
        <w:footnoteReference w:id="2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اليونان القديمة، دعا السفسطائيون إلى إلغاء الامتيازات الاجتماعية لا في اليونان وحسب بل وعلى الصعيد العالمي، وعد الكلبيون تنظیمات الدولة مضادة للنظام الطبيعي للأشياء واستغربوا الفوارق الطبقية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وحرص الرواقيون على الدعوة للتخلص من الدول والتنظيمات السياسية، وإقامة الحرية والمساواة الكاملة بين جميع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أفلاطون فدعا إلى تغيير جذري في النظام بحيث يكون على رأس الحكم فيلسوف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 هذا ناجم عن المظالم الاجتماعية الصارخة التي عاينها المفكرون والمصلحون، فكان لا بد لهم من رسم النظام الموعود، على أن تحقيق هذا النظام لا يمكن أن يتم إلا بالثورة، سواء أكانت سلمية أم عنيفة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جاهد النبي محمد صلی الله علیه وآله وسلم الكفار والمنافقين وخاض الحروب التحرير الإنسانية وأوصى بالجهاد ضد الكفار والظالمين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أكد السيد المسيح، بحسب نسخ الإنجيل المتداولة إلى الثورة على الموروثات الاجتماعية إذا ما تعارضت مع التعاليم الإلهية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تظنوا أني جئت لألقي سلامة على الأرض، ما جئت لألقي سلاما بل سيفة، فإني جئت لأفرق الإنسان ضد أبيه والابنة ضد أمها والكنة ضد حماتها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مجيء المسيحية والإسلام، وبعد إقامة الدولة الإسلامية ، يعود الفارابي إلى تأكيد أمور يراها الحل في مجال النظام السياسي، فيضع لرأس الدولة معايير تجعل منه نبيا أو إمامة يتلقى الوحي أو الإلهام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عصر النهضة الأوروبية دعا السير توماس 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اليوتوبيا، إلى إلغاء الملكية الفردية، وإلى تقسيم عادل ومتساو للسلع، لأن الملكية المطلقة تحصر السلع بين أيدي عدد قليل من الناس، فيما يكابد الآخرون الفقر والعوز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الفقراء يستحقون ما يتمتع به الأغنياء، لأن الأغنياء جشعون وفاقدو الضمير ولا فائدة منهم للدولة، أما الفقراء فهم حسنو السلوك مهذبون وبسطاء وهم أكثر نفعا للدولة بعملهم اليومي، منهم لأنفسهم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دعا كامبانيلا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شراكة السكان في كل الأشياء في جماعة يقوم القضاة على إدارتها، على ألا يقتصر هذا الاشتراك على الغذاء بل ينسحب إلى المعرفة والمسرات وأوجه التشريف </w:t>
      </w:r>
    </w:p>
    <w:p>
      <w:pPr>
        <w:pStyle w:val="BookText"/>
        <w:rPr/>
      </w:pPr>
      <w:r>
        <w:rPr>
          <w:rFonts w:ascii="Amiri" w:hAnsi="Amiri" w:eastAsia="Amiri" w:cs="Amiri"/>
          <w:color w:val="111111"/>
          <w:sz w:val="28"/>
          <w:sz w:val="28"/>
          <w:szCs w:val="28"/>
          <w:rtl w:val="true"/>
          <w:lang w:bidi="ar-SA"/>
        </w:rPr>
        <w:t>والتكريم ، بحيث لا يستطيع الإنسان التفرد بتملك أي شيء، لأن الأب الحريص على أن يهيء لابنه الثروة والشرف، إما أن يسعى للاستحواذ على الثروة العامة ، وذلك إذا كان قويا وجريئة، وإما أن يصبح جشعا و منافقا إذا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فالنتين أندريا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يدعو أيضا إلى إلغاء الملكية الخاصة، وإلى تمكين كل شخص من أن يتسلم كل ما يحتاج إليه من المعارض التي تحوي المنتجات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جمهورية يقوم الناس فيها بالعمل، وهو عمل غير مضن ولكنه ينجز ما لا يقل عن إنجاز الآخرين بأعمالهم المرهقة، ويرى أن التفاضل يقوم على القوة والعبقرية والأخلاق القويمة والتقوى، التي تحظى بأكبر قسط من الاحترام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نفس السياق يدعو جيرارد ونستنلي </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 xml:space="preserve"> -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حكومة کومنولت تحكم الأرض دون بيع أو شراء، وتمد الجميع من مقهورين وفقراء وضعاف بحاجاتهم من المواد الغذائية، كما تمد غيرهم سواء بسواء، وتقيم السلام وتحول السيوف والرماح إلى مناجل، وتلغي كل أشكال العبودية والقهر، التي فرضها على البشرية الملوك والاقطاعيون والمحامون وملاك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الأراضي ورجال الدين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غبرييل دي فوانيي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فيرسم مجتمعة لا حكومة فيه، بل تتخذ القرارات فيه في المجالس المحلية لكل وحدة سكنية على حدة ، ويوفر الطعام بشكل جماعي، حيث يحمله مندوبو كل منطقة معهم إلى المؤتمر اليومي الذي يعقدونه مع مندوبي المناطق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ودعا اوین </w:t>
      </w:r>
      <w:r>
        <w:rPr>
          <w:rFonts w:eastAsia="IRNazanin" w:cs="IRNazanin"/>
          <w:color w:val="111111"/>
          <w:sz w:val="28"/>
          <w:szCs w:val="28"/>
          <w:rtl w:val="true"/>
          <w:lang w:bidi="fa-IR"/>
        </w:rPr>
        <w:t>(</w:t>
      </w:r>
      <w:r>
        <w:rPr>
          <w:rFonts w:eastAsia="IRNazanin" w:cs="IRNazanin"/>
          <w:color w:val="111111"/>
          <w:sz w:val="28"/>
          <w:szCs w:val="28"/>
          <w:lang w:bidi="fa-IR"/>
        </w:rPr>
        <w:t>1771</w:t>
      </w:r>
      <w:r>
        <w:rPr>
          <w:rFonts w:eastAsia="IRNazanin" w:cs="IRNazanin"/>
          <w:color w:val="111111"/>
          <w:sz w:val="28"/>
          <w:szCs w:val="28"/>
          <w:rtl w:val="true"/>
          <w:lang w:bidi="fa-IR"/>
        </w:rPr>
        <w:t xml:space="preserve"> -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إقامة تعاونيات زراعية تضم الواحدة منها ما معدله ثلاثماية شخص، يلتقون في جو من المساواة وينال كل منهم نصيبا محددة من السلع المنتجة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التعاونيات أن تلتقي وتؤلف فيدرالية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فورييه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فيعلن عدم ثقته بالحكومة، حتى ولو كانت مستنيرة، بل يرى ضرورة البحث عن راع ثري يستطيع تمويل إنشاء تعاونيات ، وقد أقيم فعلا على أساس أفكاره تجمعات كوميونات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فرنسا وأميركا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ولكن لوي بلانك </w:t>
      </w:r>
      <w:r>
        <w:rPr>
          <w:rFonts w:eastAsia="IRNazanin" w:cs="IRNazanin"/>
          <w:color w:val="111111"/>
          <w:sz w:val="28"/>
          <w:szCs w:val="28"/>
          <w:rtl w:val="true"/>
          <w:lang w:bidi="fa-IR"/>
        </w:rPr>
        <w:t>(</w:t>
      </w:r>
      <w:r>
        <w:rPr>
          <w:rFonts w:eastAsia="IRNazanin" w:cs="IRNazanin"/>
          <w:color w:val="111111"/>
          <w:sz w:val="28"/>
          <w:szCs w:val="28"/>
          <w:lang w:bidi="fa-IR"/>
        </w:rPr>
        <w:t>1811</w:t>
      </w:r>
      <w:r>
        <w:rPr>
          <w:rFonts w:eastAsia="IRNazanin" w:cs="IRNazanin"/>
          <w:color w:val="111111"/>
          <w:sz w:val="28"/>
          <w:szCs w:val="28"/>
          <w:rtl w:val="true"/>
          <w:lang w:bidi="fa-IR"/>
        </w:rPr>
        <w:t xml:space="preserve"> -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عايش مآسي العمال بعد الثورة الصناعية، يطلب الإصلاح من الدولة التي يجب أن تقوم بدور المنظم الأعلى للإنتاج، فتقيم ورش العمل في فروع الصناعة المهمة وتتوسع فيها حتى تشمل البلاد بأسرها، فتصبح المالك الوحيد لوسائل الإنتاج حتى تتلاشی اللامساواة فتتلاشى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إيتيين کابيه </w:t>
      </w:r>
      <w:r>
        <w:rPr>
          <w:rFonts w:eastAsia="IRNazanin" w:cs="IRNazanin"/>
          <w:color w:val="111111"/>
          <w:sz w:val="28"/>
          <w:szCs w:val="28"/>
          <w:rtl w:val="true"/>
          <w:lang w:bidi="fa-IR"/>
        </w:rPr>
        <w:t>(</w:t>
      </w:r>
      <w:r>
        <w:rPr>
          <w:rFonts w:eastAsia="IRNazanin" w:cs="IRNazanin"/>
          <w:color w:val="111111"/>
          <w:sz w:val="28"/>
          <w:szCs w:val="28"/>
          <w:lang w:bidi="fa-IR"/>
        </w:rPr>
        <w:t>1788</w:t>
      </w:r>
      <w:r>
        <w:rPr>
          <w:rFonts w:eastAsia="IRNazanin" w:cs="IRNazanin"/>
          <w:color w:val="111111"/>
          <w:sz w:val="28"/>
          <w:szCs w:val="28"/>
          <w:rtl w:val="true"/>
          <w:lang w:bidi="fa-IR"/>
        </w:rPr>
        <w:t xml:space="preserve"> -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فيرى أن الرذائل تعود إلى التنظيم السيء للمجتمع ، وعلى رأس الرذائل تقوم اللامساواة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يدعو إلى المشاعية القومية الكبرى في استهلاك الثروة، وعلى عكس بعض دعاة هذا التيار الذين يدعون إلى قلب الحكومة بالقوة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كابیه بری قلبها بالمناقشة والإقناع وقوة الرأي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ويؤمن کابيه بأنه يجب أن تكون الملكية ورأس المال للشعب، وأن العمل يجب أن يكون إلزامية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وأخيرة هو يرى أن السيادة للشعب وعليه وحده أن يضع عقده الاجتماعي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نفس الخط يرى إدوارد بیلامي </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 xml:space="preserve"> -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تأميم الصناعة وتعبئة العمال، ويرى أن الطبقة المهمة هي الطبقة الإدارية ، أما المالك الوحيد والرأسمالي الوحيد فهو الأمة، التي يجب أن تمتلك المدخرات وتحرز الأرباح، أما الخيرات فيجب أن توزع مباشرة من المخازن الأهلية ، دون إفساح المجال للتجارة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ويطرح بيلامي تنظيما لأفراد الشعب على أن يكونوا عما ، فيؤدون الخدمةالعسكرية ، وفي هذه المرحلة يقومون بالأعمال القذرة، وهذا يستمر ثلاث سنوات، ولا يستطيع الرجل اختیار مهنته بحرية إلا بعد سن الخامسة والأربعين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ويدعو بيلامي إلى المساواة في المشاركة في ثروة الأمة ، بصرف النظر عن العمل، لأن المكافأة تكون بألقاب الشرف والامتيازات والمناصب الرفيعة تمنح للمتفوقين في أعمالهم دون تمييز بين الرجال والنساء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وليام موریس </w:t>
      </w:r>
      <w:r>
        <w:rPr>
          <w:rFonts w:eastAsia="IRNazanin" w:cs="IRNazanin"/>
          <w:color w:val="111111"/>
          <w:sz w:val="28"/>
          <w:szCs w:val="28"/>
          <w:rtl w:val="true"/>
          <w:lang w:bidi="fa-IR"/>
        </w:rPr>
        <w:t>(</w:t>
      </w:r>
      <w:r>
        <w:rPr>
          <w:rFonts w:eastAsia="IRNazanin" w:cs="IRNazanin"/>
          <w:color w:val="111111"/>
          <w:sz w:val="28"/>
          <w:szCs w:val="28"/>
          <w:lang w:bidi="fa-IR"/>
        </w:rPr>
        <w:t>1834</w:t>
      </w:r>
      <w:r>
        <w:rPr>
          <w:rFonts w:eastAsia="IRNazanin" w:cs="IRNazanin"/>
          <w:color w:val="111111"/>
          <w:sz w:val="28"/>
          <w:szCs w:val="28"/>
          <w:rtl w:val="true"/>
          <w:lang w:bidi="fa-IR"/>
        </w:rPr>
        <w:t xml:space="preserve"> -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فيرى أن القوة الكبرى الدافعة إلى التغيير في التوق إلى الحرية والمساواة، لذا فيجب العودة إلى الماضي والتعلم من العصر الوسيط، حيث كانت تقوم مجتمعات صغيرة توفر الصداقة والعلاقات الحميمة، أما الأسواق فتقوم في المدينة على إنتاج الطوائف الرقية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 السلطة سلطة غير مجهولة لدولة مركزية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ولیام موريس أن السعادة الإنسانية إنما تقوم على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نفس الخط الاشتراكي يرى ويلز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الحرية الفردية في مكان وسط بين الاشتراكية الليبرالية، وأن الواجب لا يفرض فقط توفير المأكل والملبس والنظام والضمان الصحي، بل ويفرض حماية المبادرة الفردية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ويقترح ويلز إقامة الدولة العالمية بحيث تكون المالك الوحيد للأرض مع الحكومات والمجالس المحلية، على غرار نظام الملكية العقارية في العهد الفيودالي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والدولة تؤجر الأرض للأفراد والشركات لمدة لا تزيد عن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مصادر الطاقة يجب أن تضع الدولة عليها اليد وتوزعها، كما تنظم العمل وتدير المنتجات الطبيعية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ويسمح ويلز بأن يتملك الإنسان ثمرات کدحه وبراعته، وأن يتاجر دون طغيان على حريات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ويعد ويلز المال نعمة إذا أحسن استخدامه، كما يرى العمل ضرورة حتمية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ويعطي ويلز الدولة حق تنظيم النسل وتسجيل تحركات السكان والتخلص من ذوي العاهات والمستويات المتدنية بنفيهم إلى جزر وراء المحيط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ويرى ويلز أنه يجب أن يكون أصحاب السلطة والمناقب من الساموراي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النبلاء المتطوعين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الملكية الخاصة فيجب ألا تتجاوز الأشياء الشخصية ، كما يجب أن يحل العمل المبدع محل الملكية الفردية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فلا يبقى من ضرورة للشرطة ولا السجون، ولا يبقى في المجتمع مجانين ولا ضعاف عقول ولا معاقون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تبقى ضرورة لإقامة البرلمانات ولا للعمل السياسي ولا لتكديس الثروات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تيودور هرتسكا فيرى هو الآخر أن تكون الأرض ورأس المال وسائر وسائل الإنتاج للدولة، وأن يكون لكل السكان حق متساو في الأرض المشتركة وفي وسائل الإنتاج التي توفرها الدولة، كما يرى ضرورة رعاية كبار السن والمرضى، وأن توزع الأجور تبعا لقيمة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هاجس تیودور هرتسکا كان ضرورة التوفيق بين الرأسمالية الجماعية والحرية الفردية، وضرورة الاستغناء عن المصلحة دون الوقوع في التحكم الشيوعي، وبذا لا يستطيع أي عائق أن يقف في طريق النظام الاجتماعي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وسنتناول کارل مارکس والماركسية اللينية على حدة بعد نهاية هذاالعرض</w:t>
      </w:r>
    </w:p>
    <w:p>
      <w:pPr>
        <w:pStyle w:val="BookText"/>
        <w:rPr/>
      </w:pPr>
      <w:r>
        <w:rPr>
          <w:rFonts w:ascii="Amiri" w:hAnsi="Amiri" w:eastAsia="Amiri" w:cs="Amiri"/>
          <w:color w:val="111111"/>
          <w:sz w:val="28"/>
          <w:sz w:val="28"/>
          <w:szCs w:val="28"/>
          <w:rtl w:val="true"/>
          <w:lang w:bidi="ar-SA"/>
        </w:rPr>
        <w:t>ولم يكن أصحاب هذه الحلول كلهم من الاشتراكيين والمساواتيين، إذ أن منهم من يرى إجراء إصلاحات من ضمن نظام الملكية الفردية ومن أهمهم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سان سيمون </w:t>
      </w:r>
      <w:r>
        <w:rPr>
          <w:rFonts w:eastAsia="IRNazanin" w:cs="IRNazanin"/>
          <w:color w:val="111111"/>
          <w:sz w:val="28"/>
          <w:szCs w:val="28"/>
          <w:rtl w:val="true"/>
          <w:lang w:bidi="fa-IR"/>
        </w:rPr>
        <w:t>(</w:t>
      </w:r>
      <w:r>
        <w:rPr>
          <w:rFonts w:eastAsia="IRNazanin" w:cs="IRNazanin"/>
          <w:color w:val="111111"/>
          <w:sz w:val="28"/>
          <w:szCs w:val="28"/>
          <w:lang w:bidi="fa-IR"/>
        </w:rPr>
        <w:t>1760</w:t>
      </w:r>
      <w:r>
        <w:rPr>
          <w:rFonts w:eastAsia="IRNazanin" w:cs="IRNazanin"/>
          <w:color w:val="111111"/>
          <w:sz w:val="28"/>
          <w:szCs w:val="28"/>
          <w:rtl w:val="true"/>
          <w:lang w:bidi="fa-IR"/>
        </w:rPr>
        <w:t xml:space="preserve"> -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يدعو إلى النظام البرجوازي، ويری أن الجزء الحيوي من المجتمع يتألف من رجال المصارف ورجال الأعمال عموما، لا من السياسيين وموظفي الدولة والكهنة، ويطالب أن تتحول فرنسا كلها إلى مصنع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يرى أن تحل حكومة المديرين محل حكومة السياسيين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ويقترح أن يتولى السلطة التنفيذية مجلس نواب مؤلف من ممثلي رجال التجارة والصناعة والزراعة، وهؤلاء الممثلون يبتون باقتراحات تشريعية يعرضها عليهم مجلسان مؤلفان من العلماء والفنانين والمهندسين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سان سيمون أن الشعب كسول وسلبي ويجب أن يسقط من الحساب لدى بحث أي مشكلة</w:t>
      </w:r>
      <w:r>
        <w:rPr>
          <w:rFonts w:eastAsia="IRNazanin" w:cs="IRNazanin"/>
          <w:color w:val="111111"/>
          <w:sz w:val="28"/>
          <w:szCs w:val="28"/>
          <w:rtl w:val="true"/>
          <w:lang w:bidi="fa-IR"/>
        </w:rPr>
        <w:t xml:space="preserve">. </w:t>
      </w:r>
      <w:bookmarkStart w:id="56" w:name="pg6859_62712"/>
    </w:p>
    <w:p>
      <w:pPr>
        <w:pStyle w:val="BookText"/>
        <w:rPr/>
      </w:pPr>
      <w:bookmarkEnd w:id="56"/>
      <w:r>
        <w:rPr>
          <w:rFonts w:ascii="IRNazanin" w:hAnsi="IRNazanin" w:eastAsia="IRNazanin"/>
          <w:color w:val="111111"/>
          <w:sz w:val="28"/>
          <w:sz w:val="28"/>
          <w:szCs w:val="28"/>
          <w:rtl w:val="true"/>
          <w:lang w:bidi="fa-IR"/>
        </w:rPr>
        <w:t xml:space="preserve">أما اللورد لیتون </w:t>
      </w:r>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 xml:space="preserve"> -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فيدعو إلى حكم الفرد الخير الذي تنتخبه الجماعة لمدى الحياة ، على أن تكون سلطاته محدودة، دون جیشأو حكومة قوة أو محاكم جنائية، لأن الجرائم تزول وكذلك الفقر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ويرى اللورد لیتون أن الملكية لا يجب أن تكون متساوية، وعلى كل أن يقنع بمستوى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ويدعو إلى استخدام مكثف للآلات وللروبوت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پری كما يرى فورييه إن الأعمال القذرة ، كتنظيف الحظائر، يجب أن يقوم بها الأولاد وذلك عند الساعة الثالثة صباحا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أجل منع الصراع يجب أن يكون الجميع مدججين بالسلاح</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007328_372815092"/>
      <w:bookmarkStart w:id="58" w:name="_Toc20"/>
      <w:bookmarkEnd w:id="57"/>
      <w:r>
        <w:rPr>
          <w:rtl w:val="true"/>
        </w:rPr>
        <w:t xml:space="preserve">مارکس، أنجلز، الماركسية </w:t>
      </w:r>
      <w:r>
        <w:rPr>
          <w:rtl w:val="true"/>
        </w:rPr>
        <w:t xml:space="preserve">- </w:t>
      </w:r>
      <w:r>
        <w:rPr>
          <w:rtl w:val="true"/>
        </w:rPr>
        <w:t>اللينينية</w:t>
      </w:r>
      <w:r>
        <w:rPr>
          <w:rtl w:val="true"/>
        </w:rPr>
        <w:t>:</w:t>
      </w:r>
      <w:bookmarkEnd w:id="58"/>
    </w:p>
    <w:p>
      <w:pPr>
        <w:pStyle w:val="BookText"/>
        <w:rPr/>
      </w:pPr>
      <w:r>
        <w:rPr>
          <w:rFonts w:ascii="IRNazanin" w:hAnsi="IRNazanin" w:eastAsia="IRNazanin"/>
          <w:color w:val="111111"/>
          <w:sz w:val="28"/>
          <w:sz w:val="28"/>
          <w:szCs w:val="28"/>
          <w:rtl w:val="true"/>
          <w:lang w:bidi="fa-IR"/>
        </w:rPr>
        <w:t>رأت الماركسية ضرورة الثورة العالمية لتحقيق أهداف الاشتراكية ، التي تعتبرها الطريق إلى القضاء على كل أنواع الظلم المتمثل قبل كل شيء، بالاستغلال على الصعيد الاقتصادي، معتبرة أن الملكية الفردية هي أساس قیام نظام الاستغلال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الناس يعيشون في ظل مشاعية بدائية لا استغلال فيها، لأنه لا فائض عما يحتاج الإنسان للقيام باوده، ولما تطورت أدوات الإنتاج باکتشاف بعض المعادن أصبح تحقيق شيء من الفائض ممكنة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انقسم المجتمع إلى طبقتين، طبقة تكدح لتنتج وطبقة تنتزع فائض الإنتاج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ولكي تحمي الطبقة المستغلة استغلالها وتديمه أقامت الدولة بقواها القمعية ومحاكمها وسجونها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نظام الاستغلال المذكور لم يبق جامدة على الحالة التي قام عليها، وهي حالة انقسام المجتمع إلى أسياد وعبيد، بل هو تطور إلى الإمام، أي باتجاه التخفيف عن كاهل الطبقة المستغلة، بقوة الثورة، فأخلی مجتمع الرقيق الساحة للمجتمع الإقطاعي، الذي أخلاها هو الآخر للمجتمع الرأسمالي في بعض البلدان، وهذا المجتمع يجب أن يخلي الساحة للمجتمع الشيوعي، وستكون مقدمته المجتمع الاشتراكي الذي يحقق زوال الطبقية ويقضي على كل </w:t>
      </w:r>
    </w:p>
    <w:p>
      <w:pPr>
        <w:pStyle w:val="BookText"/>
        <w:rPr/>
      </w:pPr>
      <w:r>
        <w:rPr>
          <w:rFonts w:ascii="Amiri" w:hAnsi="Amiri" w:eastAsia="Amiri" w:cs="Amiri"/>
          <w:color w:val="111111"/>
          <w:sz w:val="28"/>
          <w:sz w:val="28"/>
          <w:szCs w:val="28"/>
          <w:rtl w:val="true"/>
          <w:lang w:bidi="ar-SA"/>
        </w:rPr>
        <w:t xml:space="preserve">أشكال استغلال الإنسان للإنسان، ويمحو الفوارق الاجتماعية بين المدينة والريف، وبين العمل اليدوي وغير اليدوي، ويوفر لكل حاجاته ويسمح له بالعمل كما يشتهي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حسب طاقته و قابلياته ولكل حسب حاجاته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الثورة الاشتراكية إذا ثورة حتمية من وجهة نظر الماركسية، والدافع إليها 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التناقض بين طبقة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البروليتاريا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وطبقة أرباب العمل والتناقض بين جماعية الإنتاج، حيث تقوم مجموعات العمال بالعمل، وفردية الملكية، إلى غيرها من أنواع التناقضات، التي لا بد أن تتفاقم مع مرور الوقت في المجتمع الرأسمالي، فبقدر ما تتطور الرأسمالية ، يتزايد غني الرأسماليين الكبار في حين يتفاقم قمع الطبقة العاملة ومقاومتها، تلك الطبقة التي ستكون منظمة أكثر فأكثر ومجهزة نتيجة لآلية الإنتاج الرأسمالي</w:t>
      </w:r>
      <w:r>
        <w:rPr>
          <w:rStyle w:val="FootnoteAnchor"/>
          <w:rtl w:val="true"/>
        </w:rPr>
        <w:footnoteReference w:id="23"/>
      </w:r>
      <w:r>
        <w:rPr>
          <w:rFonts w:ascii="Amiri" w:hAnsi="Amiri" w:eastAsia="Amiri" w:cs="Amiri"/>
          <w:color w:val="111111"/>
          <w:sz w:val="28"/>
          <w:sz w:val="28"/>
          <w:szCs w:val="28"/>
          <w:rtl w:val="true"/>
          <w:lang w:bidi="ar-SA"/>
        </w:rPr>
        <w:t xml:space="preserve">وهكذا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الأزمات ومراحل الركود تزيد أيضا من خضوع العمل المأجور تجاه رأس المال وتقود بسرعة أكبر نحو الافقار النسبي، وأحيانا المطلق، للطبقة العاملة</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الأزمات وهي أزمات اقتصادية دورية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المرض الملازم بالولادة للنظام 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والأزمة العامة تتميز من الأزمات الأولى بكونها تضرب مجمل الرأسمالية نظام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صدفة ولا مرحلة من مراحل تعرج التاريخ، ولا نتيجة لخطأ ارتكبه القادة البرجوازيون، لكنها حالة لا يمكن الفكاك منها، وهي منطقية في عصر انحدار الرأسمالية وتفككها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عصر الأزمة العامة هو عنصر إفلاس الرأسمالية التي ستحل الاشتراكية محلها</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الثورة التي ستقودها الطبقة العاملة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 تكون لامبالية تجاه مسألة التحرر الوطني،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لا تستطيع التوصل إلى ذوبان الأمم إلا بالمرور بمرحلة انتقالية من التحرير الكامل لكل الأمم المضطهدة</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59" w:name="pg6859_62717"/>
    </w:p>
    <w:p>
      <w:pPr>
        <w:pStyle w:val="BookText"/>
        <w:rPr/>
      </w:pPr>
      <w:bookmarkEnd w:id="59"/>
      <w:r>
        <w:rPr>
          <w:rFonts w:ascii="Amiri" w:hAnsi="Amiri" w:eastAsia="Amiri" w:cs="Amiri"/>
          <w:color w:val="111111"/>
          <w:sz w:val="28"/>
          <w:sz w:val="28"/>
          <w:szCs w:val="28"/>
          <w:rtl w:val="true"/>
          <w:lang w:bidi="ar-SA"/>
        </w:rPr>
        <w:t xml:space="preserve">هذا وقد تنبأ آباء الماركسية بأن أي حرب مستقبلية لن تكون إلا حربا عالمية بسبب التطور الصناعي، وهذه الحرب ستكون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سابق لقسوتها ويستحيل إطلاقا التكهن بمآلها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وهكذا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انفصال بلدان متزايدة من النظام الرأسمالي، وضعف مواقع الامبريالية التي رأى فيها لينين أعلى مراحل الرأسمالية وبالتالي مرحلة ما قبل الثورة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وازدياد حدة التناقضات داخل هذه الامبريالية مع تنامي الرأسمالية الاحتكارية للدولة، وتزايد العسكرية واللااستقرار الداخلي والتعفن المتمادي للاقتصاد الرأسمالي، الذي يتمظهر بالعجز المتزايد عن الاستخدام الكامل لقوى الإنتاج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 بطئ لوتائر الإنتاج، أزمات دورية، عمالة ناقصة للقدرات الإنتاجية، بطالة مزمنة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وتنامي الصراع بين العمل والرأسمال، وتفاقم التناقضات داخل الاقتصاد العالمي، والاستقواءالمنقطع النظير للرجعية السياسية على طول الخط، والتنكر للحريات البرجوازية، وإقامة أنظمة فاشية في كثير من البلدان، والأزمة العميقة للسياسة والأيديولوجيا البرجوازية ، تلك هي مظاهر الأزمة العامة، للرأسمالية التي ستفضي بشكل حتمي إلى الثورة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فإننا نرى أن الفكر الإنساني يرى حتمية الثورة على المستوى العالمي من أجل القضاء على ما يراه مظالم بحق الإنسان ، وهو بهذا يلتقي مع فكرة الثورة العالمية المهدوية التي تنتظرها الأديان جميعا تحت تسميات مختلفة، لا الدين الإسلامية وحده كما سنرى</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007330_372815092"/>
      <w:bookmarkStart w:id="61" w:name="_Toc21"/>
      <w:bookmarkEnd w:id="60"/>
      <w:r>
        <w:rPr>
          <w:rtl w:val="true"/>
        </w:rPr>
        <w:t>المخلص في التوراة</w:t>
      </w:r>
      <w:r>
        <w:rPr>
          <w:rtl w:val="true"/>
        </w:rPr>
        <w:t>:</w:t>
      </w:r>
      <w:bookmarkEnd w:id="6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حفل العهد القديم المتداول بأنباء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يمكن تحديد شخصياتهم، لا بد من معرفة أوصافهم ومهماتهم، لأن الالتباسات قائمة ، فبعضهم يرى اليهود أنه لم يأت بعد، فيما يعتبر المسيحيون أنه أتي، لكن الذي أتي في نظر المسيحيين لا ينطبق عليه الكثير من الأوصاف، ولم يقم بكل ما </w:t>
      </w:r>
    </w:p>
    <w:p>
      <w:pPr>
        <w:pStyle w:val="BookText"/>
        <w:rPr/>
      </w:pPr>
      <w:r>
        <w:rPr>
          <w:rFonts w:ascii="Amiri" w:hAnsi="Amiri" w:eastAsia="Amiri" w:cs="Amiri"/>
          <w:color w:val="111111"/>
          <w:sz w:val="28"/>
          <w:sz w:val="28"/>
          <w:szCs w:val="28"/>
          <w:rtl w:val="true"/>
          <w:lang w:bidi="ar-SA"/>
        </w:rPr>
        <w:t>هو مناط به، من هنا فإنهم يقولون أنه سيعود ليقوم بما لم يقم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يصطدم الرأي بالمأثورات الإسلامية التي تلتقي مع رأي التوراة فنرى أنفسنا مضطرين للأخذ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مصادر الإنجيل، هي الأخرى لا تنطبق بسهولة على الرأي المسيحي كما سنرى فيما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ورد في التوراة التي بين أيدينا أقوال تؤكد مجيء مخلص للبشرية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بلغت النبؤات في هذا المجال المئات، وسنختار هنا بعضا من أكثرها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في المزامير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أعط أحكامك للملك وبرك لابن الملك، بدین شعبك بالعدل ومساکینك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الجبال سلاما للشعب والأحكام بالبر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بمفعول عدلك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يقضي لمساكين الشعب، يخلص بني البائسين ويسحق الظالم، يخشونك ما دامت الشمس وقدام القمر إلى دور فدور، ينزل مثل المطر على الجزاز ومثل الغيوث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كالأمواج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الذارفة على الأرض، يشرق في أيامه الصديق وكثرة السلام إلى أن يضمحل القمر ويملك من البحر إلى البحر ومن النهر إلى أقاصي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أمامه تجثو أهل البرية وأعداؤه يلحسون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ويسجد له كل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يجيء الفقير المستغيث والمسكين إذ لا معین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اسمه إلى الدهر، قدام الشمس يمتد اسمه كل أمم الأرض يطربونه، مبارك الرب الله إله إسرائيل الصانع العجائب وحده ومبارك اسم مجده إلى الدهر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أقسم الرب ولن يندم، أنت کاهن إلى الأبد على رتبة ملكي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 عن يمينك يحطم في يوم رجزه ملوكا، يدين بين أمم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وملكي صادق هو الذي بارك إبراهيم وقدم له إبراهيم العشر من غنائمه</w:t>
      </w:r>
      <w:r>
        <w:rPr>
          <w:rStyle w:val="FootnoteAnchor"/>
          <w:rtl w:val="true"/>
        </w:rPr>
        <w:footnoteReference w:id="2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جاء في سفر أشعياء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الإصحاح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يولد لنا ولد ونعطى ابنا وتكون الرياسة على كتفه ويدعى اسمه عجيبا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محترما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مشيرة إلها قديرة أبا أبدياً رئيس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لنمو رياسته وللسلام لا نهاية على كرسي داود على مملكته ليثبتها ويعضدها بالحق والبر من الآن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غيرة رب الجنود تصنع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ولأن الكرسي سيبقى إلى الأبد، فهو لا يمكن أن يكون في مملكة لليهود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واستخدام اسم داود هنا لا بد أن يكون رمزيا، فهو إما أن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الأيده كما في القرآن، أي القوي، أو ذا الوة أو أي شيء آخر ولا مانع من أن يكون النبي محمد صای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أن يدعي إلها قديرة أبا أبدية، فهذا على ما نظن من التحريف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المشير ، فهو يعني الذي يشير أو يهدي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سفر دانیال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الإصحاح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الوقت يقوم ميخائيل الرئيس العظيم القائم لبني شعبك ويكون زمان ضيق لم يكن منذ كانت أمة إلى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الوقت ينجي شعبك، كل من يوجد مكتوبا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وكثيرون من الراقدين في تراب الأرض يستيقظون هؤلاء إلى الحياة الأبدية وهؤلاء إلى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والازدراء الأبدي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سفر حبقوق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الرب وقال اكتب الرؤيا وأنقشها على الألواح لكي يركض قارئها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لتقرأ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الرؤيا بعد إلى الميعاد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حدد ميعادها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ستسير إلى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تتكلم ولا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توانت فانتظرها لأنها ستأتي إتيانا ولا تتأخر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يتحقق بالتأكيد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المخلص ليس مختصة باليهود بل بالبشرية بدليل أن حكمه سيستمر إلى الأبد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ويدلیل ما ورد في العهد القديم نفسه من أن الله تخلى عن اليهود إلى الأبد كما جاء في سفر أرميا، الإصحاح السابع عشر الذي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خطيئة يهوذا مكتوبة بقلم من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جبلي في الحقل اجعل ثروتك، كل خزائنك للنهب ومرتفعاتك للخطية في كل تخومك، وتتبرأ وبنفسك عن میراثك الذي أعطيتك إياه وأجعلك تخدم أعداءك في أرض لم تعرفها، لأنكم أضرمتم نارة بغضبي تتقد إلى الأبد</w:t>
      </w:r>
      <w:r>
        <w:rPr>
          <w:rFonts w:eastAsia="IRNazanin" w:cs="IRNazanin"/>
          <w:color w:val="111111"/>
          <w:sz w:val="28"/>
          <w:szCs w:val="28"/>
          <w:rtl w:val="true"/>
          <w:lang w:bidi="fa-IR"/>
        </w:rPr>
        <w:t xml:space="preserve">». </w:t>
      </w:r>
      <w:bookmarkStart w:id="62" w:name="pg6859_62724"/>
    </w:p>
    <w:p>
      <w:pPr>
        <w:pStyle w:val="BookText"/>
        <w:rPr/>
      </w:pPr>
      <w:bookmarkEnd w:id="62"/>
      <w:r>
        <w:rPr>
          <w:rFonts w:ascii="IRNazanin" w:hAnsi="IRNazanin" w:eastAsia="IRNazanin"/>
          <w:color w:val="111111"/>
          <w:sz w:val="28"/>
          <w:sz w:val="28"/>
          <w:szCs w:val="28"/>
          <w:rtl w:val="true"/>
          <w:lang w:bidi="fa-IR"/>
        </w:rPr>
        <w:t>كما يقول في الإصحاح 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فالآن كلم رجال يهوذا وسكان أورشلیم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قال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أنذا مصدر عليكم شرة وقاصدة عليكم قصدا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معدة لكم مشروعا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فارجعوا، كل واحد عن طريق الرديء وأصلحوا طرقكم وأعمالكم،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لأننا نسعى وراء أفكارنا وكل واحد يعمل حسب عناد قلبه الرديء، لذلك هكذا قال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اسألوا بين الأمم، من سمع كهذه ، ما يقشعر منه جدا عملت عذراء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يخلو صخر حقلي من ثلج لبنان هل يترك ثلج لبنان صخرة حقولي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هل تنشف المياه المتفجرة الباردة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شعبي قد نسيني، بخروا للباطل، وقد أعثروهم في طرقهم، في السبل القديمة ليسلكوا في شعب، في طريق غير مسهل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لنجعل أرضهم خرابا وصفيرة أبدية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مار فيها يدهش وينفض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يهز رأسه کریح شرقية أبددهم أمام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أريهم القفا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أدير لهم ظهري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الوجه في يوم مصيبتهم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هذا ويصرح الكتاب المقدس باستبدال بني إسرائيل بغيرهم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أغاظوني بأباطيلهم فأنا أغيرهم بما ليس شعبة بأمة غبية أغيظهم</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أصغيت إلى الذين لم يسألوا وجدت من الذين لم يطلبوني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ها أنذا ها أنذا لأمة لم تسم باسمي</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وإذا كان اليهود لن تقوم لهم قائمة، فلا بد أن يرسل المخلص إلى شعوب أخرى</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007332_372815092"/>
      <w:bookmarkStart w:id="64" w:name="_Toc22"/>
      <w:bookmarkEnd w:id="63"/>
      <w:r>
        <w:rPr>
          <w:rtl w:val="true"/>
        </w:rPr>
        <w:t>المخلص في الإنجيل</w:t>
      </w:r>
      <w:r>
        <w:rPr>
          <w:rtl w:val="true"/>
        </w:rPr>
        <w:t>:</w:t>
      </w:r>
      <w:bookmarkEnd w:id="6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حفل العهد الجديد بالنبوؤات حول مخلص آخر الزمان ومنها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خطاب للسيد المسيح علیه السلام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فكونوا أنتم إذا مستعدين لأنه في ساعة لا تظنون يأتي ابن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يأتي في ساعة لا تتوقعون مجيئه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40/12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كما جاء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ابن الإنسان سوف يأتي في مجد أبيه مع ملائكته وحينئذ يجازي كل واحد حسب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eastAsia="IRNazanin" w:cs="IRNazanin"/>
          <w:color w:val="111111"/>
          <w:sz w:val="28"/>
          <w:szCs w:val="28"/>
          <w:lang w:bidi="fa-IR"/>
        </w:rPr>
        <w:t>27/19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لأنكم تحتاجون إلى الصبر حتى إذا صنعتم مشيئة الله تنالون الموعد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قليل جدا سيأتي الآتي ولا يبطئ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إلى العبرانيين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في رؤيا القديس يوحنا اللاهوتي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ورایت الوحش وملوك الأرض وجيوشهم فاحتشدوا ليحاربوا هذا الفارس الابن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وجيشه، فقبض على الوحش وعلى النبي المسيح الدجال وطرح كلاهما في بحيرة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الرؤيا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19/19</w:t>
      </w:r>
    </w:p>
    <w:p>
      <w:pPr>
        <w:pStyle w:val="BookText"/>
        <w:rPr/>
      </w:pPr>
      <w:r>
        <w:rPr>
          <w:rFonts w:ascii="Amiri" w:hAnsi="Amiri" w:eastAsia="Amiri" w:cs="Amiri"/>
          <w:color w:val="111111"/>
          <w:sz w:val="28"/>
          <w:sz w:val="28"/>
          <w:szCs w:val="28"/>
          <w:rtl w:val="true"/>
          <w:lang w:bidi="ar-SA"/>
        </w:rPr>
        <w:t>كما جاء في إنجيل لوقا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ويبصرون ابن الإنسان آتية على سحاب السماء بقوة ومجد كثير فيرسل ملائكته ببوق عظيم الصوت فيجمعون مختاريه من الأربع الرياح من أقصى السماء إلى أقصاها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رأيتم هذا كله فاعلموا أنه قريب على الأبواب، لوقا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كانت الإشارات هنا إلى ابن الإنسان، وإذا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هو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مجيء المسيح مقرون بمجيء المهدي المنتظر لا في الآثار الإسلامية فحسب، بل وأيضا في العهد القديم حيث ورد في سفر دانیال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أرى في رؤى الليل وأنا مع سحب السماء مثل ابن الإنسان أتی وجاء إلى القديم الأيام، فقربوه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فأعطي سلطانا ومجدة وملكوتا لتتعبد له كل الشعوب والأمم والألسنة، سلطانه سلطان أبدي ما لن يزول وملكوته ما لا ينقرض، وهكذا فإن المسيح إذا كان هو ابن الإنسان فسيكون هناك شخص آخر معه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القديم الأيام، الذي يرى بعض العلماء أنه هو المهدي المنتظر</w:t>
      </w:r>
      <w:r>
        <w:rPr>
          <w:rStyle w:val="FootnoteAnchor"/>
          <w:rtl w:val="true"/>
        </w:rPr>
        <w:footnoteReference w:id="31"/>
      </w:r>
      <w:bookmarkStart w:id="65" w:name="pg6859_62728"/>
    </w:p>
    <w:p>
      <w:pPr>
        <w:pStyle w:val="Heading3"/>
        <w:numPr>
          <w:ilvl w:val="2"/>
          <w:numId w:val="1"/>
        </w:numPr>
        <w:rPr/>
      </w:pPr>
      <w:bookmarkStart w:id="66" w:name="__RefHeading___Toc1007334_372815092"/>
      <w:bookmarkStart w:id="67" w:name="_Toc23"/>
      <w:bookmarkEnd w:id="65"/>
      <w:bookmarkEnd w:id="66"/>
      <w:r>
        <w:rPr>
          <w:rtl w:val="true"/>
        </w:rPr>
        <w:t>المخلص في الإسلام</w:t>
      </w:r>
      <w:r>
        <w:rPr>
          <w:rtl w:val="true"/>
        </w:rPr>
        <w:t>:</w:t>
      </w:r>
      <w:bookmarkEnd w:id="67"/>
    </w:p>
    <w:p>
      <w:pPr>
        <w:pStyle w:val="BookText"/>
        <w:rPr/>
      </w:pPr>
      <w:r>
        <w:rPr>
          <w:rFonts w:ascii="IRNazanin" w:hAnsi="IRNazanin" w:eastAsia="IRNazanin"/>
          <w:color w:val="111111"/>
          <w:sz w:val="28"/>
          <w:sz w:val="28"/>
          <w:szCs w:val="28"/>
          <w:rtl w:val="true"/>
          <w:lang w:bidi="fa-IR"/>
        </w:rPr>
        <w:t xml:space="preserve">تفرد الآثار الإسلامية حيزا واسعا جدة للمخلص، بحيث بلغت الأحاديث والآيات في هذا الخصوص الآلاف، وسنبدأ بالآيات القرآنية ونمر بأحاديث الرسول صلی الله علیه وآله وسلم وصولا إلى أحاديث الأئمة ثم بآراء المتصوفين </w:t>
      </w:r>
      <w:r>
        <w:rPr>
          <w:rFonts w:eastAsia="IRNazanin" w:cs="IRNazanin"/>
          <w:color w:val="111111"/>
          <w:sz w:val="28"/>
          <w:szCs w:val="28"/>
          <w:rtl w:val="true"/>
          <w:lang w:bidi="fa-IR"/>
        </w:rPr>
        <w:t>.</w:t>
      </w:r>
    </w:p>
    <w:p>
      <w:pPr>
        <w:pStyle w:val="Heading3"/>
        <w:numPr>
          <w:ilvl w:val="2"/>
          <w:numId w:val="1"/>
        </w:numPr>
        <w:rPr/>
      </w:pPr>
      <w:bookmarkStart w:id="68" w:name="__RefHeading___Toc1007336_372815092"/>
      <w:bookmarkStart w:id="69" w:name="_Toc24"/>
      <w:bookmarkEnd w:id="68"/>
      <w:r>
        <w:rPr>
          <w:rtl w:val="true"/>
        </w:rPr>
        <w:t>في القرآن</w:t>
      </w:r>
      <w:r>
        <w:rPr>
          <w:rtl w:val="true"/>
        </w:rPr>
        <w:t>:</w:t>
      </w:r>
      <w:bookmarkEnd w:id="69"/>
    </w:p>
    <w:p>
      <w:pPr>
        <w:pStyle w:val="BookText"/>
        <w:rPr/>
      </w:pPr>
      <w:r>
        <w:rPr>
          <w:rFonts w:ascii="Amiri" w:hAnsi="Amiri" w:eastAsia="Amiri" w:cs="Amiri"/>
          <w:color w:val="111111"/>
          <w:sz w:val="28"/>
          <w:sz w:val="28"/>
          <w:szCs w:val="28"/>
          <w:rtl w:val="true"/>
          <w:lang w:bidi="ar-SA"/>
        </w:rPr>
        <w:t>فسر عدد كبير من الآيات القرآنية على أنها خاصة بخلاص الإنسانية وذلك من طريق الوعد بنصر المظلومين أو معاقبة الظالمين، وبنشر الدين الحق وانتصاره ومنها</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007338_372815092"/>
      <w:bookmarkStart w:id="71" w:name="_Toc25"/>
      <w:bookmarkEnd w:id="70"/>
      <w:r>
        <w:rPr>
          <w:rtl w:val="true"/>
        </w:rPr>
        <w:t>في نصرة الدين الحق</w:t>
      </w:r>
      <w:r>
        <w:rPr>
          <w:rtl w:val="true"/>
        </w:rPr>
        <w:t>:</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 وَكَفَى بِاللَّهِ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الدين الحق لم ينتصر على الدين كله ، وكان المشركون لا يزالون متمسكين بأديانهم، لذلك فإن تأويل هذه الآيات لم يأت بعد، بل سيأتي في المستقبل</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007340_372815092"/>
      <w:bookmarkStart w:id="73" w:name="_Toc26"/>
      <w:bookmarkEnd w:id="72"/>
      <w:r>
        <w:rPr>
          <w:rtl w:val="true"/>
        </w:rPr>
        <w:t>في هزيمة الظالمين</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أَحَسُّوا بَأْسَنَا إِذَا هُمْ مِنْهَا يَرْكُضُونَ لَا تَرْكُضُوا وَارْجِعُوا إِلَى مَا أُتْرِفْتُمْ فِيهِ وَمَسَاكِنِكُمْ لَعَلَّكُمْ تُسْأَلُونَ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يَوْمَ الْفَتْحِ لَا يَنْفَعُ الَّذِينَ كَفَرُوا إِيمَانُهُمْ وَلَا هُمْ يُنْظَرُونَ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bookmarkStart w:id="74" w:name="pg6859_62729"/>
    </w:p>
    <w:p>
      <w:pPr>
        <w:pStyle w:val="BookText"/>
        <w:rPr/>
      </w:pPr>
      <w:bookmarkEnd w:id="74"/>
      <w:r>
        <w:rPr>
          <w:rFonts w:ascii="IRNazanin" w:hAnsi="IRNazanin" w:eastAsia="IRNazanin"/>
          <w:color w:val="111111"/>
          <w:sz w:val="28"/>
          <w:sz w:val="28"/>
          <w:szCs w:val="28"/>
          <w:rtl w:val="true"/>
          <w:lang w:bidi="fa-IR"/>
        </w:rPr>
        <w:t>ولما كانت هذه الأمور لم تتحقق تاريخية في حروب الرسول صلی الله علیه وآله وسلم ولم يحمل التاريخ أنها تحققت في الحروب اللاحقة من حروب الفتح، لذلك فهي لا بد أن تدل على أحداث مستقبلية</w:t>
      </w:r>
      <w:r>
        <w:rPr>
          <w:rFonts w:eastAsia="IRNazanin" w:cs="IRNazanin"/>
          <w:color w:val="111111"/>
          <w:sz w:val="28"/>
          <w:szCs w:val="28"/>
          <w:rtl w:val="true"/>
          <w:lang w:bidi="fa-IR"/>
        </w:rPr>
        <w:t>.</w:t>
      </w:r>
    </w:p>
    <w:p>
      <w:pPr>
        <w:pStyle w:val="Heading3"/>
        <w:numPr>
          <w:ilvl w:val="2"/>
          <w:numId w:val="1"/>
        </w:numPr>
        <w:rPr/>
      </w:pPr>
      <w:bookmarkStart w:id="75" w:name="__RefHeading___Toc1007342_372815092"/>
      <w:bookmarkStart w:id="76" w:name="_Toc27"/>
      <w:bookmarkEnd w:id="75"/>
      <w:r>
        <w:rPr>
          <w:rtl w:val="true"/>
        </w:rPr>
        <w:t>في نصر الأنبياء والمستضعفين</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المؤمنون في هذه الأمة قد ظلموا ولم يرثوا الأرض، فلا بد أن يكون تأويل هذه الآيات مستأخرة</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007344_372815092"/>
      <w:bookmarkStart w:id="78" w:name="_Toc28"/>
      <w:bookmarkEnd w:id="77"/>
      <w:r>
        <w:rPr>
          <w:rtl w:val="true"/>
        </w:rPr>
        <w:t>في السنة المطهرة</w:t>
      </w:r>
      <w:r>
        <w:rPr>
          <w:rtl w:val="true"/>
        </w:rPr>
        <w:t>:</w:t>
      </w:r>
      <w:bookmarkEnd w:id="78"/>
    </w:p>
    <w:p>
      <w:pPr>
        <w:pStyle w:val="BookText"/>
        <w:rPr/>
      </w:pPr>
      <w:r>
        <w:rPr>
          <w:rFonts w:ascii="Amiri" w:hAnsi="Amiri" w:eastAsia="Amiri" w:cs="Amiri"/>
          <w:color w:val="111111"/>
          <w:sz w:val="28"/>
          <w:sz w:val="28"/>
          <w:szCs w:val="28"/>
          <w:rtl w:val="true"/>
          <w:lang w:bidi="ar-SA"/>
        </w:rPr>
        <w:t>وردت الأحاديث الشريفة العديدة حول المهدي الذي يظهر بعد أن يعم الجور والظلم لينشر لواء العدل والخير والبحبوحة، كما توالت الأحاديث حول حتمية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الأحاديث التي تتناول الظلم والفرج الآتي بعده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تقوم الساعة حتى تمتلئ الأرض ظلما وعدوانا،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رجل من عترتي، أو من أهل بيتي، يملؤها قسطا وعدلا كما ملئت ظلما وعدوانا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رجل من أهل بيتي، أجلى أقني، يملاالأرض عدلا كما ملئت قبله ظلما، يكون سبع سنين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تملأ الأرض ظلم وجورة ثم يخرج رجل من عترتي يملك سبعة أو تسعة فيملأ الأرض قسطا وعدلا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لو لم يبق من الدهر إلا يوم لبعث الله رجلا من أهل بيتي يملؤها عدة</w:t>
      </w:r>
    </w:p>
    <w:p>
      <w:pPr>
        <w:pStyle w:val="BookText"/>
        <w:rPr/>
      </w:pPr>
      <w:r>
        <w:rPr>
          <w:rFonts w:ascii="Amiri" w:hAnsi="Amiri" w:eastAsia="Amiri" w:cs="Amiri"/>
          <w:color w:val="111111"/>
          <w:sz w:val="28"/>
          <w:sz w:val="28"/>
          <w:szCs w:val="28"/>
          <w:rtl w:val="true"/>
          <w:lang w:bidi="ar-SA"/>
        </w:rPr>
        <w:t>كما ملئت جورا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ليلة تملك فيها رجل من أهل بيت النبي صلی الله علیه وآله وسلم</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يبق من الدنيا إلا يوم واحد لطول الله عز وجل ذلك اليوم حتى يبعث فيه رجلا من ولدي 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من أي ولدك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ولدي هذا وضرب بيده على الحسين</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وهناك حديث شريف أثار الكثير من الجدل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الدين قائما حتى يكون عليكم اثنا عشر خلیفة كلهم تجتمع عليه الأمة ، كلهم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جرت محاولات عديدة لمعرفة هؤلاء الخلفاء وطرحت احتمالات التعدادهم، فلم يتفق إلا على الخلفاء الراشدين الأربعة يضاف إليهم عمر بن عبد العزيز والمهدي العباسي، أما الباقون فهم مجال خلاف كبير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فإن الحديث لا ينطبق إلا على أئمة أهل البيت الاثني عشر بحيث يكون الثاني عشر هو المهدي المنتظر </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إشارة رمزية إلى هذا الأمر ورد في رؤيا القديس يوحنا، وهي الرؤيا التنبؤية الأساسية في العهد الجديد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ظهرت امرأة متسربلة بالشمس والقمر تحت رجليها، وعلى رأسها إكليل من اثني عشر كوكبة، وهي حبلى تصرخ متخمضة متوجعة لتلد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آية أخرى في السماء، هوذا تنين عظيم أحمر له سبعة رؤوس وعشرة قرون، وعلى رؤوسه سبعة تيجان وذنبه يجر ثلث نجوم السماء، فطرحها إلى الأرض، والتنين وقف أمام المرأة العتيدة أن تلد حتى يبتلع ولدها متى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ابنة ذكرة عتيدة أن يرعى جميعالأمم بعصا من حديد، واختطف ولدها إلى الله وإلى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هربت إلى البرية حيث لها موضع معد من الله لكي يعدلها هناك ألفا ومئتين وستين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79" w:name="pg6859_62736"/>
    </w:p>
    <w:p>
      <w:pPr>
        <w:pStyle w:val="BookText"/>
        <w:rPr/>
      </w:pPr>
      <w:bookmarkEnd w:id="79"/>
      <w:r>
        <w:rPr>
          <w:rFonts w:ascii="IRNazanin" w:hAnsi="IRNazanin" w:eastAsia="IRNazanin"/>
          <w:color w:val="111111"/>
          <w:sz w:val="28"/>
          <w:sz w:val="28"/>
          <w:szCs w:val="28"/>
          <w:rtl w:val="true"/>
          <w:lang w:bidi="fa-IR"/>
        </w:rPr>
        <w:t>ألا يمكن اعتبار المرأة الزهراء والاثني عشر الأئمة أو الخلفاء الذين ذكرهم الحديث الشريف، وأن الابن الذي أراد التنين ابتلاعه هو المهدي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المنتظر علیه السلام وأن اختطافه يعني غيبته التي ستأتي على تبيانها فيما بعد؟</w:t>
      </w:r>
    </w:p>
    <w:p>
      <w:pPr>
        <w:pStyle w:val="Heading3"/>
        <w:numPr>
          <w:ilvl w:val="2"/>
          <w:numId w:val="1"/>
        </w:numPr>
        <w:rPr/>
      </w:pPr>
      <w:bookmarkStart w:id="80" w:name="__RefHeading___Toc1007346_372815092"/>
      <w:bookmarkStart w:id="81" w:name="_Toc29"/>
      <w:bookmarkEnd w:id="80"/>
      <w:r>
        <w:rPr>
          <w:rtl w:val="true"/>
        </w:rPr>
        <w:t>أحاديث أئمة أهل البيت علیه السلام والصحابة</w:t>
      </w:r>
      <w:r>
        <w:rPr>
          <w:rtl w:val="true"/>
        </w:rPr>
        <w:t>:</w:t>
      </w:r>
      <w:bookmarkEnd w:id="81"/>
    </w:p>
    <w:p>
      <w:pPr>
        <w:pStyle w:val="BookText"/>
        <w:rPr/>
      </w:pPr>
      <w:r>
        <w:rPr>
          <w:rFonts w:ascii="IRNazanin" w:hAnsi="IRNazanin" w:eastAsia="IRNazanin"/>
          <w:color w:val="111111"/>
          <w:sz w:val="28"/>
          <w:sz w:val="28"/>
          <w:szCs w:val="28"/>
          <w:rtl w:val="true"/>
          <w:lang w:bidi="fa-IR"/>
        </w:rPr>
        <w:t>لقد ورد عن الإمام علي علیه السلام عشرات الأحاديث في المهدي المنتظرنورد منها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 ابنه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ابني هذا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وسيخرج الله من صلبه رجلا باسم نبيكم يشبهه في الخلق والخلق، يخرج على حين غفلة من الناس، وإماتة للحق وإظهار للجور، والله لو لم يخرج لضربت عنقه، يفرح بخروجه أهل السماوات وسكانها</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رجل من ولدي في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هز رأيته أضاء لها ما بين المشرق والمغرب</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ليخرجن رجل من ولدي عن اقتراب الساعة حتى تموت قلوب المؤمنين كما تموت الأبدان، لما لحقهم من الضر والشدة في الجوع والقتل، وتواتر الفتن والملاحم العظام وإماتة السنن وإحياء البدع وترك الأمر بالمعروف والنهي عن المنكر، فيحيي الله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التي قد أمینت ويسر بعدله وبركته قلوب المؤمنين</w:t>
      </w:r>
      <w:r>
        <w:rPr>
          <w:rFonts w:eastAsia="IRNazanin" w:cs="IRNazanin"/>
          <w:color w:val="111111"/>
          <w:sz w:val="28"/>
          <w:szCs w:val="28"/>
          <w:rtl w:val="true"/>
          <w:lang w:bidi="fa-IR"/>
        </w:rPr>
        <w:t>»</w:t>
      </w:r>
      <w:r>
        <w:rPr>
          <w:rStyle w:val="FootnoteAnchor"/>
          <w:rtl w:val="true"/>
        </w:rPr>
        <w:footnoteReference w:id="4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 بن 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بدينكم هذا لا يزال متضخضخاً يفحص بدمه ثم لا يرده عليكم إلا رجل منا أهل البيت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وقال الإمام جعفر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يظهر صاحبنا، وهو من صلب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وأومأ بيده إلى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فيملؤها عدلا كما ملئت جورة وظلمة وتصفو له الدنيا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وقال الإمام علي الهادي بن محمد بن موسی الرضي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بعدي الحسن ابني وبعد الحسن ابنه القائم الذي يملأ الأرض قسطا وعدلا كما ملئت جورا وظلما</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هذا وقد وردت أحاديث المهدي على لسان عدد كبير من الصحابة والأئمة الآخرين كالحسين بن علي علیه السلام وابن عباس وعثمان بن عفان وعبد الرحمن بن عوف وأم سلمة وأم حبيبة وعبدالله بن مسعود وعبدالله بن عمر وعبدالله بن عمرو بن العاص وأبو سعيد الخدري وجابر بن عبدالله وسلمان الفارسي وأبو هريرة وأنس بن مالك وعمار بن ياسر وعوف بن مالك وثوبان مولی رسول الله صلی الله علیه وآله وسلم وقرة بن إياس وعلي الهلالي وحذيفة بن اليمان وعبدالله بن الحارث بن حمزة وعمران بن حصين وأبو الطفيل وجابر الصدفي وغيرهم الكثير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وقد نقل الأحاديث عدد كبير من علماء المسلمين في مختلف العصور من السنة والشيعة ومن أهم محدثي وحفاظ السنة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الآبري في معاني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ابن الإسكافي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والحارث بن أبي أسامة في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ناصر الدين الألباني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وخير الدين الألوسي في غالية 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والبارودي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والبرزنجي في الإشاعة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والبزار في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ومصطفى البكري في الهدية الندية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البلبيسي في العطر الوردي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والبغوي في مصابیح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والبيهقي في 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والترمذي في السنن </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وسعد الدين التفتازاني في شرح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والثعلبي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جرير فيتهذیب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أمير الجزري في جامع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وسبط بن الجوزي في تذكرة خواص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القيم الجوزية في المنار المنيف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والحاكم في 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حبان في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أبي الحديد المعتزلي في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حسن الحربي في الحربیات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صدیق حسن في حجج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الخضر حسين في مجلة التمدن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وشهاب الدين الحلواني في القطر الشهدي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ونعیم بن حماد في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والحماني في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 العدوي الحمزاوي في مشارق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والحموئي في 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حنبل في المسند۔ وابن خزيمة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سليمان الخطابي في معالم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والخطيب التبريزي في المتفق والمفترق وتاريخ بغداد والكفاية وتلخيص المتشابه ومشكاة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خلكان في وفيات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بكر بن خيثمة في فوائد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والدارقطني في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والداني في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داود في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مسعود الدمشقي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والديلمي في مسند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والذهبي في الميزان والتلخيص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والروياني في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والزرقاني في شرح المواهب اللدنية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والسجاعي في حاشيته على ابن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والسخاوي في فتح المغيث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سعد في 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والسفاريني في لوامع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والسهيلي في شرح السير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وجلال الدين السيوطي في فيض القدير وعنق الزجاجة والكشف وإتمام الدراية والعرف الوردي والفوائد المتكاثرة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والشبلنجي في نور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والشرقاوي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شرویه في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والشعراني في الیواقیت والجواهر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والشوكاني في التوضيح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بكر بن أبي شيبة في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الصباغ المالكي في 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الصبان في إسعاف الراغبين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صديق في إبراز الوهم المكنون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والطبراني في الصغير والأوسط والكبير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والطبري في 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طلحة في 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طولون الدمشقي في الأئمة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إدريس العراقي في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والعزيزي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عساكر في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والعظیم آبادي في عون المعبود </w:t>
      </w:r>
      <w:bookmarkStart w:id="82" w:name="pg6859_62742"/>
    </w:p>
    <w:p>
      <w:pPr>
        <w:pStyle w:val="BookText"/>
        <w:rPr/>
      </w:pPr>
      <w:bookmarkEnd w:id="8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والعلقمي في حاشية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عوانة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علي الغساني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 علي الفاري في مرقاة المفاتيح والمورد الوردي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والقرطبي في 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الدمشقي القرماني في أخبار الدول وآثار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والقسطلاني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والقضاعي في مسند الشهاب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والقنوجي في الإذاعة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والكناني في نظم المتناثر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كثير في الفتن والملاحم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والكرماني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غنم الكوفي في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ماجة في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والماوردي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والمباركفوري في تحفة الأحوذي والمجدولي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وولي الله المحدث في قرة العيدين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والمرغني في فوائد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والمزي في الأطراف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في صحيحه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والبلخي في البدء والتاريخ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والمقري في السنن والمعاجم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والمناوي في الكبير وجواهر العقدين والملاحم وفيض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منده في الفوائد وتاريخ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والمنذري في تهذيب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والمنيني في فتح المنان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الأعلى المودودي في البيانات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ومنصور علي ناصف في التاج الجامع للأصول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والنسائي في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نعيم في الحلية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والنفراوي في حاشية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والنوربشتي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والنووي في التقريب، وتدريب الراوي والدر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الهمام في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والمتقي الهندي في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والهيثمي في الزوائد والعرف الوردي وموارد الظمآن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والهيثمي في الصواعق المحرقة والفتاوى الحديثية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الوردي في خریدة العجائب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يعلى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والأمير اليماني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عبدالله بن باز مفتي السعودية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إلى أن جميع علماء الشيعة منذ أقدم العصور حتى اليوم يعدون مسألة المهدي علیه السلام من المسلمات</w:t>
      </w:r>
      <w:r>
        <w:rPr>
          <w:rFonts w:eastAsia="IRNazanin" w:cs="IRNazanin"/>
          <w:color w:val="111111"/>
          <w:sz w:val="28"/>
          <w:szCs w:val="28"/>
          <w:rtl w:val="true"/>
          <w:lang w:bidi="fa-IR"/>
        </w:rPr>
        <w:t>.</w:t>
      </w:r>
    </w:p>
    <w:p>
      <w:pPr>
        <w:pStyle w:val="Heading3"/>
        <w:numPr>
          <w:ilvl w:val="2"/>
          <w:numId w:val="1"/>
        </w:numPr>
        <w:rPr/>
      </w:pPr>
      <w:bookmarkStart w:id="83" w:name="__RefHeading___Toc1007348_372815092"/>
      <w:bookmarkStart w:id="84" w:name="_Toc30"/>
      <w:bookmarkEnd w:id="83"/>
      <w:r>
        <w:rPr>
          <w:rtl w:val="true"/>
        </w:rPr>
        <w:t>المهدي عند المتصوفة</w:t>
      </w:r>
      <w:r>
        <w:rPr>
          <w:rtl w:val="true"/>
        </w:rPr>
        <w:t>:</w:t>
      </w:r>
      <w:bookmarkEnd w:id="8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هنا نكتفي بما ورد على لسان محي الدين بن العربي في كتبه المختلفة،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أعلم أيدنا الله أن خليفة يخرج وقد امتلأت الأرض جورة وظلمة فيملؤها قسطا وعدلا ، لو لم يبق من الدنيا إلا يوم واحد طول الله </w:t>
      </w:r>
      <w:bookmarkStart w:id="85" w:name="pg6859_62744"/>
    </w:p>
    <w:p>
      <w:pPr>
        <w:pStyle w:val="BookText"/>
        <w:rPr/>
      </w:pPr>
      <w:bookmarkEnd w:id="85"/>
      <w:r>
        <w:rPr>
          <w:rFonts w:ascii="IRNazanin" w:hAnsi="IRNazanin" w:eastAsia="IRNazanin"/>
          <w:color w:val="111111"/>
          <w:sz w:val="28"/>
          <w:sz w:val="28"/>
          <w:szCs w:val="28"/>
          <w:rtl w:val="true"/>
          <w:lang w:bidi="fa-IR"/>
        </w:rPr>
        <w:t xml:space="preserve">ذلك اليوم حتى يلي هذا الخليفة من عترة رسول الله صلی الله علیه وآله وسلم من ولد فاطمة يواطئ اسمه اسم رسول الله صلی الله علیه وآله وسلم </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على فترة من الدين يزع الله به ما لا يزع بالقرآن</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كما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يقفو أثر رسول الله صلی الله علیه وآله وسلم ولا يخطئ، له ملك يسدده من حيث لا يراه ، يحمل الكل ويقوي الضعيف في الحق ويقري الضيف ويعين على نوائب الحق، يفعل ما يقول ويقول ما يعلم ويعلم ما يشهد</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يبيد الظلم وأهله ويقيم الدين، ينفخ الروح في الإسلام، يعز الإسلام بعد ذله ويحيا بعد موته</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يظهر من الدين ما هو الدين عليه في نفسه، ما لو كان رسول الله صلی الله علیه وآله وسلم لحکم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يفرح به عامة المسلمين أكثر من خواصهم، يبايعه العارفون بالله من أهل الحقائق عن شهود وكشف بتعريف إلهي</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86" w:name="__RefHeading___Toc1007350_372815092"/>
      <w:bookmarkStart w:id="87" w:name="_Toc31"/>
      <w:bookmarkEnd w:id="86"/>
      <w:r>
        <w:rPr>
          <w:rtl w:val="true"/>
        </w:rPr>
        <w:t>خلاصة</w:t>
      </w:r>
      <w:bookmarkEnd w:id="8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فإن الأديان تلتقي، كما يلتقي معها العقل والكشف في ضرورة خلاص البشرية، على يد جهة تنسف المظالم وتقيم الحق وتوفر البحبوحة للجميع، من طريق تفجير طاقات الأرض وتوزيع الأموال بشكل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 السيد الشهيد محمد باقر الصدر على موضوع المهدي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للإنسانية يوما موعودة على الأرض تتحقق فيه رسالات السماء بمغزاها الكبير وهدفها النهائي، وتجد فيه المسيرة المكدودة للإنسان على مر التاريخ استقرارها وطمأنينتها بعد عناء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يقتصر الشعور بهذا اليوم الغيبي والمستقبل المنتظر على المؤمنين دينيا بالغيب ، بل امتد إلى غيرهم أيضا وانعكس حتى على أشد الأيديولوجيات والاتجاهات العقائدية رفضا للغيبوالغيبيات، كالمادية الجدلية التي فسرت التاريخ على أساس التناقضات، </w:t>
      </w:r>
    </w:p>
    <w:p>
      <w:pPr>
        <w:pStyle w:val="BookText"/>
        <w:rPr/>
      </w:pPr>
      <w:r>
        <w:rPr>
          <w:rFonts w:ascii="Amiri" w:hAnsi="Amiri" w:eastAsia="Amiri" w:cs="Amiri"/>
          <w:color w:val="111111"/>
          <w:sz w:val="28"/>
          <w:sz w:val="28"/>
          <w:szCs w:val="28"/>
          <w:rtl w:val="true"/>
          <w:lang w:bidi="ar-SA"/>
        </w:rPr>
        <w:t>وآمنت بيوم موعود تصفى فيه كل تلك التناقضات ويسود فيه الوئام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نجد أن التجربة النفسية لهذا الشعور التي عايشتها الإنسانية على مر الزمن، من أوسع التجارب النفسية وأكثرها عموما بين أفراد الإنسان</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وأن الله تعالى يقيم الحجة على البشر، لا سيما على الحكام منهم، من طريق إقامة حكم العدالة والبحبوحة، كي لا يتذرع الحكام بعدم إمكانية إقامة هذا المجتمع على وجه الأرض، وهكذا يكون مثال حكم المهدي علیه السلام المثال الضروري الذي لا يمكن إلا أن يقوم بعد أن تجرب النظريات المختلفة أنظمتها على وجه كوكبنا، ويقتنع الناس بواسطة تلك التجارب أن هناكنظاما مذخورة في علم الغيب، هو النظام الحق الذي لا يأتيه الباطل من بين يديه ولا من خلفه </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6859_62750"/>
      <w:bookmarkStart w:id="89" w:name="pg6859_62750"/>
      <w:bookmarkEnd w:id="89"/>
    </w:p>
    <w:p>
      <w:pPr>
        <w:pStyle w:val="Heading2"/>
        <w:numPr>
          <w:ilvl w:val="1"/>
          <w:numId w:val="1"/>
        </w:numPr>
        <w:rPr/>
      </w:pPr>
      <w:bookmarkStart w:id="90" w:name="pg6859_62750"/>
      <w:bookmarkStart w:id="91" w:name="__RefHeading___Toc1007352_372815092"/>
      <w:bookmarkStart w:id="92" w:name="_Toc32"/>
      <w:bookmarkEnd w:id="90"/>
      <w:bookmarkEnd w:id="91"/>
      <w:r>
        <w:rPr>
          <w:rtl w:val="true"/>
        </w:rPr>
        <w:t>الفصل الثاني</w:t>
      </w:r>
      <w:r>
        <w:rPr>
          <w:rtl w:val="true"/>
        </w:rPr>
        <w:t xml:space="preserve">: </w:t>
      </w:r>
      <w:r>
        <w:rPr>
          <w:rtl w:val="true"/>
        </w:rPr>
        <w:t>من هو المخلص المنتظر؟</w:t>
      </w:r>
      <w:bookmarkEnd w:id="92"/>
    </w:p>
    <w:p>
      <w:pPr>
        <w:pStyle w:val="Heading3"/>
        <w:numPr>
          <w:ilvl w:val="2"/>
          <w:numId w:val="1"/>
        </w:numPr>
        <w:rPr/>
      </w:pPr>
      <w:bookmarkStart w:id="93" w:name="__RefHeading___Toc1007354_372815092"/>
      <w:bookmarkStart w:id="94" w:name="_Toc33"/>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 xml:space="preserve">يثور الخلاف بشكل واسع جدة حول شخصية المخلص المنتظر بين مختلف الأديان والنظريات، إلا أن هناك اتفاقا على أنه سوف يقيم مجتمع العدالة والخير والبحبوحة، فالنظرية الماركسية ترى أن هذه الأمور ستتحقق على أيدي البروليتاريا، واليهود على يدي المسيح الذي لم يأت بعد، والمسيحيون على أيدي المسيح العائد </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007356_372815092"/>
      <w:bookmarkStart w:id="96" w:name="_Toc34"/>
      <w:bookmarkEnd w:id="95"/>
      <w:r>
        <w:rPr>
          <w:rtl w:val="true"/>
        </w:rPr>
        <w:t>المخلص الماركسي</w:t>
      </w:r>
      <w:r>
        <w:rPr>
          <w:rtl w:val="true"/>
        </w:rPr>
        <w:t xml:space="preserve">: </w:t>
      </w:r>
      <w:r>
        <w:rPr>
          <w:rtl w:val="true"/>
        </w:rPr>
        <w:t>البروليتاريا</w:t>
      </w:r>
      <w:r>
        <w:rPr>
          <w:rtl w:val="true"/>
        </w:rPr>
        <w:t>:</w:t>
      </w:r>
      <w:bookmarkEnd w:id="96"/>
    </w:p>
    <w:p>
      <w:pPr>
        <w:pStyle w:val="BookText"/>
        <w:rPr/>
      </w:pPr>
      <w:r>
        <w:rPr>
          <w:rFonts w:ascii="IRNazanin" w:hAnsi="IRNazanin" w:eastAsia="IRNazanin"/>
          <w:color w:val="111111"/>
          <w:sz w:val="28"/>
          <w:sz w:val="28"/>
          <w:szCs w:val="28"/>
          <w:rtl w:val="true"/>
          <w:lang w:bidi="fa-IR"/>
        </w:rPr>
        <w:t>بری کارل مارکس وفريدريك أنجلز أن مخلص البشرية من التناقضات والاستغلال هو الطبقة العاملة التي ستلغي وجود الطبقات في المجتمع وتقيم مجتمع الوفرة والبحبوحة الذي سينال فيه كل إنسان كل ما يحتاجه، ويبذل فيه طاقته بالشكل الذي يلذ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كيف ستوصل البروليتاريا إلى الحكم فإن ذلك سيمر عبر مسيرةطويلة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البدء كانت تسود في المجتمعات البشرية شيوعية بدائية ، يتشارك فيها جميع أفراد المجموعة في كل شيء، فيجنون ما تقدمه الطبيعة دون أي احتكار لأي فرد أو شريحة، وهم يتعاونون على صيد الحيوانات الكبيرة، وذلك بأدوات بدائية من الخشب أو الحجر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مع تطور أدوات الإنتاج إلى الأدوات المعدنية، تزداد الإنتاجية ، فيحصل كل فرد على شيء من الفائض، لم يكن يحصل عليه سابقا بأدواته المتخلفة، وهنا تبدا طبقة جديدة بالانفصال عن جسم المنتجبين لتستأثر بالفائض، ذلك أن الإنسان إذا كان لا يمكن أن يستغني وتحت أي ظرف عن ضروریاته الأولية بشكل دائم، فهو تحت التهديد يمكن أن يتنازل عن الفائض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الطبقة التي تنشأ في هذه الحالة والتي سوف تعيش على الفائض، فهي طبقة مالكي الرقيق التي تجعل المنتجين عبيدة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العلاقة التي تقوم بين الطبقة الجديدة المستغلة والطبقة المستقلة وهي علاقة الاستعباد، تتحول مع الزمن إلى كابح في وجه تطور أدوات الإنتاج، لأن العبد الذي سيعي الاستبداد والعسف شيئا فشيئا، سوف يكتشف أن تطور الأداة ومن ثم تطور الإنتاج لن يفيده شيئا، بل سوف يعود بالنفع على مستغليه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وبعد تطور محدود قد وصل إلى حالة الإعاقة، لا بد أن تنشب الثورة وتنسف مرتكزات مجتمع الرقيق لتقيم على أنقاضه مجتمعة جديدة، أكثر تقدمية، أي أكثر مؤاناة للطبقة الدنيا، سواء على صعيد معيشتها أو على صعيد حرياتها، وهذا النظام الذي سيتولد من رحم النظام الرقي هو نظام الملكية العقارية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في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الاقطاعي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ساد النظام الاقطاعي حتى الثورة الصناعية، حيث بدأ يتحول إلى عائق في وجه تطور الآلة وفي وجه تلبية متطلباتها، من طريق ربط الفلاحين بالأرض ومنعهم من التحول إلى عمال صناعيين، ومن طريق إقامة الحواجز بين أجزاء البلد الواحد وإعاقة حركة تنقل السلع، الأمر الذي يؤدي إلى ثورة تقضي على المعوقات وتفتح السبيل واسعة من جديد أمام التطور الاقتصادي، الذي سيحصل في ظل علاقات إنتاج جديدة، تقوم على حرية العمل وعدم الارتباط بالأرض ونسف الحدود داخل الدولة ومرکزتها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النظام هو النظام الرأسمالي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أن النظام الجديد ترافقه تناقضات كفيلة على المدى الطويل بتقويضه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التناقضات، استغلال الطبقة البرجوازية للطبقة العاملة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البروليتاريا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يرافق ذلك من تناقضات، كالتناقض بين جماعية العمل وفردية الربح، والتناقض بين العمل اليدوي والعمل الفكري، والتناقض بين المدينة والريف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والتناقضات المشار إليها لا سيما التناقض الأساسي، لا بد من أن تعيق في مرحلة معينة قوى الإنتاج عن الاستمرار في التطور، الأمر الذي يفسح في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7" w:name="pg6859_62754"/>
    </w:p>
    <w:p>
      <w:pPr>
        <w:pStyle w:val="BookText"/>
        <w:rPr/>
      </w:pPr>
      <w:bookmarkEnd w:id="97"/>
      <w:r>
        <w:rPr>
          <w:rFonts w:ascii="Amiri" w:hAnsi="Amiri" w:eastAsia="Amiri" w:cs="Amiri"/>
          <w:color w:val="111111"/>
          <w:sz w:val="28"/>
          <w:sz w:val="28"/>
          <w:szCs w:val="28"/>
          <w:rtl w:val="true"/>
          <w:lang w:bidi="ar-SA"/>
        </w:rPr>
        <w:t xml:space="preserve">المجال الثورة البروليتاريا ضد مستغليها، وهي آخر الثورات الاجتماعية، التي ستؤدي إلى إزالة طبقة البرجوازية من الوجود بإقامة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ديكتاتورية البروليتاريا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على الأقل حكم البروليتاريا، التي ليس من مصلحتها إقامة حكم الاستغلال من جديد، بل ستقيم المجتمع الشيوعي الخالي من الطبقات والذي ستزول فيه التناقضات السابقة، ويقوم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 حسب قابلياته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حسب حاجته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وهكذا إذا تكون الطبقة العاملة هي المخلص المنتظر للبشرية </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007358_372815092"/>
      <w:bookmarkStart w:id="99" w:name="_Toc35"/>
      <w:bookmarkEnd w:id="98"/>
      <w:r>
        <w:rPr>
          <w:rtl w:val="true"/>
        </w:rPr>
        <w:t>المخلص في التوراة</w:t>
      </w:r>
      <w:r>
        <w:rPr>
          <w:rtl w:val="true"/>
        </w:rPr>
        <w:t>:</w:t>
      </w:r>
      <w:bookmarkEnd w:id="99"/>
    </w:p>
    <w:p>
      <w:pPr>
        <w:pStyle w:val="BookText"/>
        <w:rPr/>
      </w:pPr>
      <w:r>
        <w:rPr>
          <w:rFonts w:ascii="IRNazanin" w:hAnsi="IRNazanin" w:eastAsia="IRNazanin"/>
          <w:color w:val="111111"/>
          <w:sz w:val="28"/>
          <w:sz w:val="28"/>
          <w:szCs w:val="28"/>
          <w:rtl w:val="true"/>
          <w:lang w:bidi="fa-IR"/>
        </w:rPr>
        <w:t xml:space="preserve">يرد المخلص في التوراة على نطاق واسع، وهو حينا من نسل داود، كما يرد في سفر أشعياء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حيث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 قضيب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جذع يشي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 داود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وينبت غصن من أصوله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ويحل عليه روح الرب، روح الحكمة والفهم، روح المشورة والقوة، روح المعرفة ومخافة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أتی عیسی بن مریم من هذا النسل لجهة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حينا من نسل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أوصاف لمخلصين آخرين، لا تنطبق على شخصيات عرفت في التاريخ اليهودي وهي ستقيم الحكم العادل و تنتقم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كنا بينا أن بني إسرائيل بسبب إفسادهم ونكثهم، قد حرمهم الله وتخلى عنهم إلى الأبد، من هنا كانت ضرورة البحث عن الشخصية أو الشخصيات الموعودة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مفسري التوراة يصرون على القول إن هذه الشخصيات تمثل المسيح عليه السلام ، ونحن، إضافة إلى ما ذكرناه سابقا من تخلي الله عن بنيإسرائيل، نورد الأقوال ونناقشها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المزمور </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أعط احكامك للملك وبترك لابن الملك، بدین شعبك بالعدل ومساکینك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الجبال سلاما للشعب والأكام بالبر، </w:t>
      </w:r>
    </w:p>
    <w:p>
      <w:pPr>
        <w:pStyle w:val="BookText"/>
        <w:rPr/>
      </w:pPr>
      <w:r>
        <w:rPr>
          <w:rFonts w:ascii="IRNazanin" w:hAnsi="IRNazanin" w:eastAsia="IRNazanin"/>
          <w:color w:val="111111"/>
          <w:sz w:val="28"/>
          <w:sz w:val="28"/>
          <w:szCs w:val="28"/>
          <w:rtl w:val="true"/>
          <w:lang w:bidi="fa-IR"/>
        </w:rPr>
        <w:t>يقضي لمساكين الشعب، ويخلص بني البائسين ويسحق الظالم، يخشونك ما دامت الشمس وقدام القمر إلى دور فدور، ينزل مثل المطر على الجزاز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الغيوث الذرافة على الأرض، يشرق في أيامه الصديق وكثرة السلام إلى أن يضمحل القمر، ويملك من البحر إلى البحر ومن النهر إلى أقاصي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أمامه تجثو أهل البرية، وأعداؤه يلحسون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ويسجد له كل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يجيء الفقير المستغيث والمسكين إذ لا معین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اسمه إلى الدهر ، قدام الشمس يمتد اسمه، كل أمم الأرض يطوبونه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يمكن أن يكون هذا المسيح؟</w:t>
      </w:r>
    </w:p>
    <w:p>
      <w:pPr>
        <w:pStyle w:val="BookText"/>
        <w:rPr/>
      </w:pPr>
      <w:r>
        <w:rPr>
          <w:rFonts w:ascii="Amiri" w:hAnsi="Amiri" w:eastAsia="Amiri" w:cs="Amiri"/>
          <w:color w:val="111111"/>
          <w:sz w:val="28"/>
          <w:sz w:val="28"/>
          <w:szCs w:val="28"/>
          <w:rtl w:val="true"/>
          <w:lang w:bidi="ar-SA"/>
        </w:rPr>
        <w:t>إن المسيح لم يقم بشيء من هذا، ثم أن النبؤات بعودته في العهد الجديد لا تشير إلى أنه سيفعل هذه الأمور، علما بأن العهد الجديد كان يجب أن يكون أكثر تفصيلا من العهد القديم، لأنه الأحدث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فيبقى أن يكون إما الرسول صلی الله علیه وآله وسلم وإما المهدي المنتظر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الرسول لم يحكم بالطريقة الموصوفة ، فيبقى أنها نبؤة بالمهدي ، وسنتأكد من ذلك عند تناولنا لما سيفعله علیه السلام على ضوء المصادر الإسلامية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المزمور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الرب ولن يندم، أنت كاهن إلى الأبد على رتبة ملكي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عن يمينك يحطم في يوم رجزه ملوكا، يدين بين أمم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يفهم النص، لا بد من معرفة ملكي صادق ، أولا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العهد القديم </w:t>
      </w:r>
      <w:r>
        <w:rPr>
          <w:rStyle w:val="FootnoteAnchor"/>
          <w:rtl w:val="true"/>
        </w:rPr>
        <w:footnoteReference w:id="52"/>
      </w:r>
      <w:r>
        <w:rPr>
          <w:rFonts w:ascii="Amiri" w:hAnsi="Amiri" w:eastAsia="Amiri" w:cs="Amiri"/>
          <w:color w:val="111111"/>
          <w:sz w:val="28"/>
          <w:sz w:val="28"/>
          <w:szCs w:val="28"/>
          <w:rtl w:val="true"/>
          <w:lang w:bidi="ar-SA"/>
        </w:rPr>
        <w:t>أن ملكي صادق كان ملك شاليم وكان كاهنا الله العلي،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مبارك أبرام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العلي مالك السماوات والأرض، ومبارك الله العلي الذي أسلم أعداءك في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من كل شيء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 إبراهيم أدنى مرتبة من ملكي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هوذا الذي سيكون في رتبة ملكي صادق؟ والذي يقول له الرب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إجلس عن يميني حتى أضع أعداءك موطئا لقدميك، يرسل الرب قضيب عزك من صهيون، تسلط في وسط أعدائك ، شعبك منتدب في يوم قوتك في زينة مقدسة من رحم الفجر لك طل حداثتك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شبابك يأتيك كالندى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فهو سيستعيد شبابه ، فهل استعاد أحد من ملوك بني إسرائيل أو أنبيائهم أو مخلصيهم شبابه؟ لم يحمل العهد القديم ما يشير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هو سينطبق على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المسيح لم يدس أعداءه ، ولا تقول المأثورات المسيحية ولا الإسلامية عنه ذلك، يبقى أن يكون إما الرسول محمد صلی الله علیه وآله وسلم وإما المهدي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الرسول صلی الله علیه وآله وسلم فلم يستعد شبابه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المهدي فهو في نظر فريق من المسلمين سيعود شابة بعد أن يبلغ من العمر عتيا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أشعياء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 يولد لنا ولد ونعطى ابنة تكون الرياسة على كتفه ويدعى اسمه عجيبا مشيرة إلها قديرة أبا أبديا رئيس السلام لنمو رياسته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لاتساع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وللسلام لا نهاية على كرسي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على مملكته ليثبتها ويعضدها بالحق والبر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الآن إلى الأبد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 لا بد لنا من إسقاط كلمتي إلهة قديرة، لأنهما لا تصحان هنا في ديانة توحيدية، وإذا كان من يدعي ألوهية المسيح علیه السلام لا يعتبره أبا، فهنا يسقط احتمال أن يكون المسيح علیه السلام وهو في كل حال لم يملك، فيبقى احتمال أن يكون شخصية أخرى، وهذه الشخصية إما أن تكون النبي محمد صلی الله علیه وآله وسلم أو المهدي عليه السلام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احتمال أن يكون النبي صلی الله علیه وآله وسلم هو احتمال ضعيف، بسبب الأوصاف الواردة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عجيبا مشيرة أبا أبديا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فيبقى احتمال کونه المهدي عليه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فيكون تفسير ما ورد، أن الرسول يعطى ابنة، أما مسألة العجب فهي نابعة مما يحيط بولادة المهدي من غموض كما سنرى ولعل أهم ما يدفع إلى استبعاد أية شخصية من بني إسرائيل هو مسألة أبدية المملكة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ورود اسم داود فهو لا يعني بأي شكل حصر الأمر ببني إسرائيل، فداود نبي، ومملكته يمكن أن يعضدها أي نبي أو عبد صالح من غير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كلمة داود، يمكن أن تؤخذ بمعناها، فقد تعني صاحب الود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صاحب القوة أو أي معنى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دانیال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أرى أنه وضعت عروش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القديم الأيام، لباسه أبيض كالثلج وشعر رأسه كالصوف النقي وعرشه لهيب نار وبكراته نارمتقدة، نهر نار جری وخرج من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ألوف ألوف تخدمه وعشرات الملايين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قدامه فجلس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وفتحت الأسفار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أرى في رؤى الليل وإذا مع سحب السماء مثل ابن الإنسان أتی، وجاء القديم الأيام فقربوه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فأعطي سلطانا ومجدا وملكوتا لتعبد له كل الشعوب والأمم والألسنة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سلطانه سلطان أبدي ما لا يزول، ملکوته ما لا ينقرض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جاء القديم الأيام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هزيمة القديسين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وأعطي الدين القديسي العلي وبلغ الوقت فامتلك القديسون المملكة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ترجمة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المسيح عيسى يأتي ليتسلم درج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قديم الأيام</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فمن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سيقربون المسيح قدامه والذي سيأتي ويتسلم قديسو العلى الدين بمناسبة مجيئه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هو يسلمهم إياه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الآثار الإسلامية تقول إن المسيح عليه السلام سيكون مساعدة للمهدي عليه السلام وسيستلم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فإن القديم الأيام سيكون في هذه الحالة المهدي علیه السلام </w:t>
      </w:r>
      <w:r>
        <w:rPr>
          <w:rFonts w:eastAsia="IRNazanin" w:cs="IRNazanin"/>
          <w:color w:val="111111"/>
          <w:sz w:val="28"/>
          <w:szCs w:val="28"/>
          <w:rtl w:val="true"/>
          <w:lang w:bidi="fa-IR"/>
        </w:rPr>
        <w:t xml:space="preserve">. </w:t>
      </w:r>
      <w:bookmarkStart w:id="100" w:name="pg6859_62762"/>
    </w:p>
    <w:p>
      <w:pPr>
        <w:pStyle w:val="BookText"/>
        <w:rPr/>
      </w:pPr>
      <w:bookmarkEnd w:id="100"/>
      <w:r>
        <w:rPr>
          <w:rFonts w:ascii="IRNazanin" w:hAnsi="IRNazanin" w:eastAsia="IRNazanin"/>
          <w:color w:val="111111"/>
          <w:sz w:val="28"/>
          <w:sz w:val="28"/>
          <w:szCs w:val="28"/>
          <w:rtl w:val="true"/>
          <w:lang w:bidi="fa-IR"/>
        </w:rPr>
        <w:t xml:space="preserve">دانیال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ذلك الوقت يقوم میخائيل الرئيس العظيم القائم البني شعبك ويكون زمان ضيق لم يكن منذ كانت أمة إلى ذلك الوقت، وفي ذلك الوقت ينجي شعبك، كل من يوجد مكتوبا في السفر، وكثيرون من الراقدين في تراب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يستيقظ هؤلاء إلى الحياة الأبدية وهؤلاء إلى العار والازدراء الأبدي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 ملاحظة تطرح هنا هي مسألة استيقاظ الراقدين في تراب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يعني هذا يوم البعث؟ إنه لا يبدو ذلك، لأن في البعث، يستيقظ كل الراقدين في تراب الأرض وليس كثيرون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ميکائيل، وكما يدل عليه اسمه، وكما ورد في معراج الرسول، هو القيم على الكيل والميزان، أي القيم على العدل والقسط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في النص هنا لم يرو أن ميكائيل هو الملاك المعروف، فإذا يبقى أنه من سيملأ الأرض قسطا وعدلا كما ملئت جورة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وظلمة، وهو المهدي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الملفت أن هذا الرئيس العظيم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لبني 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مجرد صدفة أن ترد في هذا المجال الألفاظ نفسها التي ستدل على ظهور الإمام المنتظر الذي سيقوم في زمن ضيق دون أن يكون ميلاده مقاربة لذلك الزمان ، بل هو يكون غير ظاهر وغير مسموع الصوت</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007360_372815092"/>
      <w:bookmarkStart w:id="102" w:name="_Toc36"/>
      <w:bookmarkEnd w:id="101"/>
      <w:r>
        <w:rPr>
          <w:rtl w:val="true"/>
        </w:rPr>
        <w:t>المخلص في العهد الجديد</w:t>
      </w:r>
      <w:r>
        <w:rPr>
          <w:rtl w:val="true"/>
        </w:rPr>
        <w:t>:</w:t>
      </w:r>
      <w:bookmarkEnd w:id="10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يتناول العهد الجديد مسألة آخر الزمان ويذكر أن المسيح سيعود، ويسميه أحيانا ابن الإنسان، ولكن العهد الجديد يذكر إلى جانب المسيح شخصية أخرى، وهي شخصية الأمين الصادق، فقد ورد في سفر رؤيا يوحنا اللاهوتي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رايت السماء مفتوحة وإذا فرس أبيض والجالس عليه يدعی امينا وصادقا بالعدل يحكم ويحارب، وعيناه کلهيب نار وعلى رأسه تیجان كثيرة وله اسم مکتوب ليس أحد يعرفه إلا هو، وهو متسربل بثوب مغموس </w:t>
      </w:r>
      <w:bookmarkStart w:id="103" w:name="pg6859_62764"/>
    </w:p>
    <w:p>
      <w:pPr>
        <w:pStyle w:val="BookText"/>
        <w:rPr/>
      </w:pPr>
      <w:bookmarkEnd w:id="103"/>
      <w:r>
        <w:rPr>
          <w:rFonts w:ascii="Amiri" w:hAnsi="Amiri" w:eastAsia="Amiri" w:cs="Amiri"/>
          <w:color w:val="111111"/>
          <w:sz w:val="28"/>
          <w:sz w:val="28"/>
          <w:szCs w:val="28"/>
          <w:rtl w:val="true"/>
          <w:lang w:bidi="ar-SA"/>
        </w:rPr>
        <w:t>بدم ويدعى اسمه كلمة الله، والأجناد الذين في السماء كانوا يتبعونه على خيل بيض لابسين بزة أبيض ونقيا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ورأيت الوحش وملوك الأرض وأجنادهم مجتمعين ليصنعوا حربا مع الجالس على الفرس ومع جنده ، فقبض على الوحش والنبي الكذاب معه الصانع قدامه الآيات التي بها أضل الذين قبلوا اسمه الوحش والذين سجدوا لصورته وطرح الاثنان حين إلى بحيرة النار المتقدة بالكبريت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والباقون قتلوا بسيف الجالس على الفرس، الخارج من فمه، وجميع الطيور شبعت من لحومهم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هو الصادق الأمين الراكب على الفرس الأبيض؟</w:t>
      </w:r>
    </w:p>
    <w:p>
      <w:pPr>
        <w:pStyle w:val="BookText"/>
        <w:rPr/>
      </w:pPr>
      <w:r>
        <w:rPr>
          <w:rFonts w:ascii="IRNazanin" w:hAnsi="IRNazanin" w:eastAsia="IRNazanin"/>
          <w:color w:val="111111"/>
          <w:sz w:val="28"/>
          <w:sz w:val="28"/>
          <w:szCs w:val="28"/>
          <w:rtl w:val="true"/>
          <w:lang w:bidi="fa-IR"/>
        </w:rPr>
        <w:t xml:space="preserve">هل هو يسوع المسيح؟ إن الكلام عن المسيح يسبق هذا المقطع، ثم أن يسوع علیه السلام يسمى أحيانا باسمه وأحيانا بابن الإنسان ، فيبقى أن يكون النبي محمد صلی الله علیه وآله وسلم أو المهدي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كانت الآثار الإسلامية لا تتحدث عن قدوم للرسول صلی الله علیه وآله وسلم بهذا الشكل، لا عندما جاء أولا ولا في آخر الزمان ، فيبقى أنه المهدي عليه السلام التطابق هذه الأوصاف مع بعض ما يرد في المصادر الإسلامية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مما ذكرناه أن الدين اليهودي كما المسيحي يشيران إلى الشخصية نفسها التي تشير إليها المصادر الإسلامية ، وهي بالضرورة المهدي المنتظر </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007362_372815092"/>
      <w:bookmarkStart w:id="105" w:name="_Toc37"/>
      <w:bookmarkEnd w:id="104"/>
      <w:r>
        <w:rPr>
          <w:rtl w:val="true"/>
        </w:rPr>
        <w:t>المهدي المنتظر في الإسلام</w:t>
      </w:r>
      <w:r>
        <w:rPr>
          <w:rtl w:val="true"/>
        </w:rPr>
        <w:t>:</w:t>
      </w:r>
      <w:bookmarkEnd w:id="10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ثبت لدينا أن المخلص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المسيح أو المسيا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المنصوص عليه في الديانتين السماويتين هو نفسه المهدي الوارد في المصادر الإسلامية، تبرز أمامنا مشكلة تحديد شخصيته في هذه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أن الأغراض أدت إلى نوع من التشويش في هذا الصدد، حيث وردت أحاديث تعد المهدي عیسی بن مريم أو هو من ولد العباس أو من ولد الحسن بن علي عليه السلام أو من ولد </w:t>
      </w:r>
      <w:bookmarkStart w:id="106" w:name="pg6859_62766"/>
    </w:p>
    <w:p>
      <w:pPr>
        <w:pStyle w:val="BookText"/>
        <w:rPr/>
      </w:pPr>
      <w:bookmarkEnd w:id="106"/>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بعض النظريات البائدة تقريبا التي عدت إحدى الشخصيات في زمانها المهدي</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007364_372815092"/>
      <w:bookmarkStart w:id="108" w:name="_Toc38"/>
      <w:bookmarkEnd w:id="107"/>
      <w:r>
        <w:rPr>
          <w:rtl w:val="true"/>
        </w:rPr>
        <w:t>النظريات التي تعلقت بشخصيات مضت</w:t>
      </w:r>
      <w:r>
        <w:rPr>
          <w:rtl w:val="true"/>
        </w:rPr>
        <w:t>:</w:t>
      </w:r>
      <w:bookmarkEnd w:id="108"/>
    </w:p>
    <w:p>
      <w:pPr>
        <w:pStyle w:val="BookText"/>
        <w:rPr/>
      </w:pPr>
      <w:r>
        <w:rPr>
          <w:rFonts w:ascii="IRNazanin" w:hAnsi="IRNazanin" w:eastAsia="IRNazanin"/>
          <w:color w:val="111111"/>
          <w:sz w:val="28"/>
          <w:sz w:val="28"/>
          <w:szCs w:val="28"/>
          <w:rtl w:val="true"/>
          <w:lang w:bidi="fa-IR"/>
        </w:rPr>
        <w:t xml:space="preserve">هناك نظرية عدت المهدي العباسي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محمد بن أبي جعفر المنصور، والد هارون الرشيد، المهدي المنتظر، ولكنه ، وإن كان عهده تمیز بشيء من السماحة ورد المظالم، إلا أنه لم يملأ الدنيا عدة وقسطا كما ملئت جورة وظلمة، ثم هو لم يظهر الإسلام في عهده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كله ولو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موعود به في زمن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من جهة، ومن جهة أخرى فقد حمل التاريخ ولع هذا الخليفة بحب القيانوسماع الغناء، وهو الذي أعجب بجارية اشتراها اسمها جوهر والتي أنشدها ذات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ياجوهر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زدت على الجوهر</w:t>
      </w:r>
    </w:p>
    <w:p>
      <w:pPr>
        <w:pStyle w:val="BookText"/>
        <w:rPr/>
      </w:pPr>
      <w:r>
        <w:rPr>
          <w:rFonts w:ascii="Amiri" w:hAnsi="Amiri" w:eastAsia="Amiri" w:cs="Amiri"/>
          <w:color w:val="111111"/>
          <w:sz w:val="28"/>
          <w:sz w:val="28"/>
          <w:szCs w:val="28"/>
          <w:rtl w:val="true"/>
          <w:lang w:bidi="ar-SA"/>
        </w:rPr>
        <w:t xml:space="preserve">فلا والله ماالمهدي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منك بالمنبر</w:t>
      </w:r>
    </w:p>
    <w:p>
      <w:pPr>
        <w:pStyle w:val="BookText"/>
        <w:rPr/>
      </w:pPr>
      <w:r>
        <w:rPr>
          <w:rFonts w:ascii="Amiri" w:hAnsi="Amiri" w:eastAsia="Amiri" w:cs="Amiri"/>
          <w:color w:val="111111"/>
          <w:sz w:val="28"/>
          <w:sz w:val="28"/>
          <w:szCs w:val="28"/>
          <w:rtl w:val="true"/>
          <w:lang w:bidi="ar-SA"/>
        </w:rPr>
        <w:t>فإن شئت ففي 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خلع ابن أبي جعفر</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فهل يمكن لهذا أن يكون مخلص البشرية وهو يرى أن الجارية أولى منه بالمنبر، والمنبر هو إما منبر المسجد الذي يخطب الخليفة من خلفه أو هو في أحسن الفروض منبر يستخدمه الخليفة بصفة كونه حاكما وقائدة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نظرية عدت محمد بن علي بن أبي طالب عليه السلام المهدي المنتظر وادعت أنه احتجب في جبل رضوی، ولكن هذه النظرية زالت اليوم من الوجود، بعد أن لم تثبت ، لأن محمد بن علي ليس من ولد النبي ، والمهدي لا بد أن يكون من ولد النبي، ثم أنه لم يكن مقدمة في نظر أبيه علي علیه السلام الذي كان يطلب إليه أن يضحي بنفسه في المعارك ويقدم أخويه الحسن والحسين عليهم السلام على نفسه </w:t>
      </w:r>
      <w:r>
        <w:rPr>
          <w:rFonts w:eastAsia="IRNazanin" w:cs="IRNazanin"/>
          <w:color w:val="111111"/>
          <w:sz w:val="28"/>
          <w:szCs w:val="28"/>
          <w:rtl w:val="true"/>
          <w:lang w:bidi="fa-IR"/>
        </w:rPr>
        <w:t xml:space="preserve">. </w:t>
      </w:r>
      <w:bookmarkStart w:id="109" w:name="pg6859_62769"/>
    </w:p>
    <w:p>
      <w:pPr>
        <w:pStyle w:val="BookText"/>
        <w:rPr/>
      </w:pPr>
      <w:bookmarkEnd w:id="109"/>
      <w:r>
        <w:rPr>
          <w:rFonts w:ascii="IRNazanin" w:hAnsi="IRNazanin" w:eastAsia="IRNazanin"/>
          <w:color w:val="111111"/>
          <w:sz w:val="28"/>
          <w:sz w:val="28"/>
          <w:szCs w:val="28"/>
          <w:rtl w:val="true"/>
          <w:lang w:bidi="fa-IR"/>
        </w:rPr>
        <w:t>وهناك نظريات تعلقت ببعض الأئمة، كالإمام الصادق والإمام الكاظم علیه السلام ولكن الإمامين أظهرا بطلانها بكل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نظریات نسبت المهدوية إلى بعض أبناء الإمام جعفر، غيرالكاظم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لم تثبت</w:t>
      </w:r>
      <w:r>
        <w:rPr>
          <w:rFonts w:eastAsia="IRNazanin" w:cs="IRNazanin"/>
          <w:color w:val="111111"/>
          <w:sz w:val="28"/>
          <w:szCs w:val="28"/>
          <w:rtl w:val="true"/>
          <w:lang w:bidi="fa-IR"/>
        </w:rPr>
        <w:t>.</w:t>
      </w:r>
    </w:p>
    <w:p>
      <w:pPr>
        <w:pStyle w:val="Heading3"/>
        <w:numPr>
          <w:ilvl w:val="2"/>
          <w:numId w:val="1"/>
        </w:numPr>
        <w:rPr/>
      </w:pPr>
      <w:bookmarkStart w:id="110" w:name="__RefHeading___Toc1007366_372815092"/>
      <w:bookmarkStart w:id="111" w:name="_Toc39"/>
      <w:bookmarkEnd w:id="110"/>
      <w:r>
        <w:rPr>
          <w:rtl w:val="true"/>
        </w:rPr>
        <w:t xml:space="preserve">النظرية القائلة بأن المهدي هو عیسی بن مریم علیه السلام </w:t>
      </w:r>
      <w:r>
        <w:rPr>
          <w:rtl w:val="true"/>
        </w:rPr>
        <w:t>:</w:t>
      </w:r>
      <w:bookmarkEnd w:id="111"/>
    </w:p>
    <w:p>
      <w:pPr>
        <w:pStyle w:val="BookText"/>
        <w:rPr/>
      </w:pPr>
      <w:r>
        <w:rPr>
          <w:rFonts w:ascii="Amiri" w:hAnsi="Amiri" w:eastAsia="Amiri" w:cs="Amiri"/>
          <w:color w:val="111111"/>
          <w:sz w:val="28"/>
          <w:sz w:val="28"/>
          <w:szCs w:val="28"/>
          <w:rtl w:val="true"/>
          <w:lang w:bidi="ar-SA"/>
        </w:rPr>
        <w:t>لقد ناقشنا المصادر المسيحية في هذا الصدد، وبينا أن المسيح سيكون إلى جانب المخلص الذي سيظهر بعد انتشار المظالم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والآن نناقش هذه النظرية التي عادت لتتكرر على لسان بعض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النظرية تتمسك بحديث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مهدي إلا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فبالإضافة إلى تناقض هذا الحديث مع مئات الأحاديث الواردة عن الرسول صلی الله علیه وآله وسلم فإنه يشكو من ضعف في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في المصادر كما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فتن ابن حماد</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الفضيل بن عياض، عن هشام عن الحسن أو حدثنا غير واحد عن حماد بن سلمة عن حميد عن 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w:t>
      </w:r>
    </w:p>
    <w:p>
      <w:pPr>
        <w:pStyle w:val="BookText"/>
        <w:rPr/>
      </w:pPr>
      <w:r>
        <w:rPr>
          <w:rFonts w:ascii="IRNazanin" w:hAnsi="IRNazanin" w:eastAsia="IRNazanin"/>
          <w:color w:val="111111"/>
          <w:sz w:val="28"/>
          <w:sz w:val="28"/>
          <w:szCs w:val="28"/>
          <w:rtl w:val="true"/>
          <w:lang w:bidi="fa-IR"/>
        </w:rPr>
        <w:t>حدثنا هشام عن منصور عن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سنن ابن ماجه</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يونس بن عبد الأعلى، حدثنا محمد بن إدريس الشافعي، حدثني محمد بن خالد الجندي، عن أبان بن صالح عن الحسن عن أنس بن مالك، أن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أخذ الحاكم في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أخذ عنه أبو نعيم في 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والداني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الشهاب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والبيهقي في البعث والنشور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بغداد </w:t>
      </w:r>
      <w:r>
        <w:rPr>
          <w:rFonts w:eastAsia="IRNazanin" w:cs="IRNazanin"/>
          <w:color w:val="111111"/>
          <w:sz w:val="28"/>
          <w:szCs w:val="28"/>
          <w:rtl w:val="true"/>
          <w:lang w:bidi="fa-IR"/>
        </w:rPr>
        <w:t>(</w:t>
      </w:r>
      <w:r>
        <w:rPr>
          <w:rFonts w:eastAsia="IRNazanin" w:cs="IRNazanin"/>
          <w:color w:val="111111"/>
          <w:sz w:val="28"/>
          <w:szCs w:val="28"/>
          <w:lang w:bidi="fa-IR"/>
        </w:rPr>
        <w:t>220/4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والقرطبي </w:t>
      </w:r>
      <w:r>
        <w:rPr>
          <w:rFonts w:eastAsia="IRNazanin" w:cs="IRNazanin"/>
          <w:color w:val="111111"/>
          <w:sz w:val="28"/>
          <w:szCs w:val="28"/>
          <w:rtl w:val="true"/>
          <w:lang w:bidi="fa-IR"/>
        </w:rPr>
        <w:t>(</w:t>
      </w:r>
      <w:r>
        <w:rPr>
          <w:rFonts w:eastAsia="IRNazanin" w:cs="IRNazanin"/>
          <w:color w:val="111111"/>
          <w:sz w:val="28"/>
          <w:szCs w:val="28"/>
          <w:lang w:bidi="fa-IR"/>
        </w:rPr>
        <w:t>701/2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 كثير في الفتن </w:t>
      </w:r>
      <w:r>
        <w:rPr>
          <w:rFonts w:eastAsia="IRNazanin" w:cs="IRNazanin"/>
          <w:color w:val="111111"/>
          <w:sz w:val="28"/>
          <w:szCs w:val="28"/>
          <w:rtl w:val="true"/>
          <w:lang w:bidi="fa-IR"/>
        </w:rPr>
        <w:t xml:space="preserve">. </w:t>
      </w:r>
      <w:bookmarkStart w:id="112" w:name="pg6859_62771"/>
    </w:p>
    <w:p>
      <w:pPr>
        <w:pStyle w:val="BookText"/>
        <w:rPr/>
      </w:pPr>
      <w:bookmarkEnd w:id="112"/>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المقاصد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حجر في الصواعق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والقول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وعرف السيوطي، الحاوي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الجوامع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363/14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وإسعاف الراغبين </w:t>
      </w:r>
      <w:r>
        <w:rPr>
          <w:rFonts w:eastAsia="IRNazanin" w:cs="IRNazanin"/>
          <w:color w:val="111111"/>
          <w:sz w:val="28"/>
          <w:szCs w:val="28"/>
          <w:rtl w:val="true"/>
          <w:lang w:bidi="fa-IR"/>
        </w:rPr>
        <w:t xml:space="preserve">( </w:t>
      </w:r>
      <w:r>
        <w:rPr>
          <w:rFonts w:eastAsia="IRNazanin" w:cs="IRNazanin"/>
          <w:color w:val="111111"/>
          <w:sz w:val="28"/>
          <w:szCs w:val="28"/>
          <w:lang w:bidi="fa-IR"/>
        </w:rPr>
        <w:t>151/2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والإذاعة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والعطر الوردي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والعباد في عقيدة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لاحظنا أن الحديث في فتن ابن حماد مرسل لم يصل إلى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حديث سنن ابن ماجة ففيه محمد بن خالد الجندي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مسند الشهاب أن الجندي مجهول، وكذلك في البعث والنشور للبيهقي وفي تذكرة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 في البعث والنشور أيضا أن أبان بن صالح لم يسمع من الحسن البصري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فإن الحديث متروك</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007368_372815092"/>
      <w:bookmarkStart w:id="114" w:name="_Toc40"/>
      <w:bookmarkEnd w:id="113"/>
      <w:r>
        <w:rPr>
          <w:rtl w:val="true"/>
        </w:rPr>
        <w:t>النظرية القائلة بان المهدي من ولد العباس</w:t>
      </w:r>
      <w:r>
        <w:rPr>
          <w:rtl w:val="true"/>
        </w:rPr>
        <w:t>:</w:t>
      </w:r>
      <w:bookmarkEnd w:id="114"/>
    </w:p>
    <w:p>
      <w:pPr>
        <w:pStyle w:val="BookText"/>
        <w:rPr/>
      </w:pPr>
      <w:r>
        <w:rPr>
          <w:rFonts w:ascii="Amiri" w:hAnsi="Amiri" w:eastAsia="Amiri" w:cs="Amiri"/>
          <w:color w:val="111111"/>
          <w:sz w:val="28"/>
          <w:sz w:val="28"/>
          <w:szCs w:val="28"/>
          <w:rtl w:val="true"/>
          <w:lang w:bidi="ar-SA"/>
        </w:rPr>
        <w:t>وقد ناقشنا نظرية أن المهدي عليه السلام هو المهدي العباسي، وأظهرنا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هناك أحاديث أخرى تستحق أن نتناولها هنا، ومنها حديث منسوب إلى أمالفضل زوجة العباس بن عبد المطلب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سنة خمس وثلاثين ومائة فهي لك ولولدك منهم السفاح ومنهم المنصور ومنهم</w:t>
      </w:r>
    </w:p>
    <w:p>
      <w:pPr>
        <w:pStyle w:val="BookText"/>
        <w:rPr/>
      </w:pPr>
      <w:r>
        <w:rPr>
          <w:rFonts w:ascii="Amiri" w:hAnsi="Amiri" w:eastAsia="Amiri" w:cs="Amiri"/>
          <w:color w:val="111111"/>
          <w:sz w:val="28"/>
          <w:sz w:val="28"/>
          <w:szCs w:val="28"/>
          <w:rtl w:val="true"/>
          <w:lang w:bidi="ar-SA"/>
        </w:rPr>
        <w:t>المهدي</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إن هذا الحديث لن نتوقف عنده لأنه إذا صح، وهذا مستبعد، فلا يعدو أن يعدد بعض خلفاء بني العباس ومنهم المهدي الذي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هناك كلاما أكثر صراحة في عد المهدي من بني العباس وهي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یاعم النبي إن الله ابتدأ بي الإسلام وسيختمه بغلام من ولدك هو الذي يتقدم عیسی بن مریم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بغداد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أبو عبدالله محمد بن عبد الواحد بن محمد بن جعفر ، حدثنا محمد بن المظفر، حدثنا محمد بن مخلد بن حفص حدثنا محمد بن نوح بن سعيد بن دینار المؤذن، حدثني أبي ، حدثنا عبد الصمد بن علي، عن أبيه، عن جده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بغداد أيضا </w:t>
      </w:r>
      <w:r>
        <w:rPr>
          <w:rStyle w:val="FootnoteAnchor"/>
          <w:rtl w:val="true"/>
        </w:rPr>
        <w:footnoteReference w:id="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عمر عبد الواحد بن محمد بن عبدالله ابن مهدي، أخبرنا محمد بن مخلد الدوري، حدثنا أحمد بن الحجاج بن الصلت، حدثنا سعيد بن سلیمان، حدثنا خلف بن خليفة، عن مغيرة، عن إبراهيم، عن علقمة، عن عمار بن یاسر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النبي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تاريخ دمشق </w:t>
      </w:r>
      <w:r>
        <w:rPr>
          <w:rStyle w:val="FootnoteAnchor"/>
          <w:rtl w:val="true"/>
        </w:rPr>
        <w:footnoteReference w:id="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أنبأنا أبو القاسم علي بن أحمد بن محمد بن بیان الرزاز، أنبأنا أبو علي الحسن بن أحمد بن ابراهيم بن شاذان أنا أبو محمد جعفر بن محمد بن أحمد بن الحكم الواسطي، أنا أبو العباس محمد بن يونس الكديمي البصري وأخبرنا أبو الفضل محمد بن إسماعيل الفضيلي، أنا أحمد بن محمد الخليلي، أنا علي بن أحمد بن محمد الخزاعي، أنا الهيثم بن کلیب، أنا محمد بن يونس البصري، حدثني عبدالله بن سوار العنبري، أنا أبو الأشهب جعفر بن حيان، عن أبي رجاء العطاردي عن عبدالله بن عباس، حدثني أبي العباس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تاريخ دمشق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أبو القاسم بن الحصين، أنا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وثنا محمد بن إبراهيم، أنا محمد بن يونس القرشي، ثنا إبراهيم بن سعيد القرشي، أنا خلف بن خليفة، عن أبي هاشم، عن محمد بن الحنفية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 رسول الله صلی الله علیه وآله وسلم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ذخائر العقبى</w:t>
      </w:r>
      <w:r>
        <w:rPr>
          <w:rStyle w:val="FootnoteAnchor"/>
          <w:rtl w:val="true"/>
        </w:rPr>
        <w:footnoteReference w:id="61"/>
      </w:r>
      <w:r>
        <w:rPr>
          <w:rFonts w:ascii="Amiri" w:hAnsi="Amiri" w:eastAsia="Amiri" w:cs="Amiri"/>
          <w:color w:val="111111"/>
          <w:sz w:val="28"/>
          <w:sz w:val="28"/>
          <w:szCs w:val="28"/>
          <w:rtl w:val="true"/>
          <w:lang w:bidi="ar-SA"/>
        </w:rPr>
        <w:t xml:space="preserve">ورد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ميزان الاعتدال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نقلت الأحاديث عن هذه المصادر إلى العدد الكبير من الكتب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علق الذهبي على رواية تاريخ بغداد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عن محمد بن مخلد العطار فهو آفته، والعجب أن الخطيب ذكره في تاريخه ولم يضعفه ، وكأنه سكت عنه لانتهاك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لتأييده بني العباس أو خوفه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في لوائح الأنوار </w:t>
      </w:r>
      <w:r>
        <w:rPr>
          <w:rStyle w:val="FootnoteAnchor"/>
          <w:rtl w:val="true"/>
        </w:rPr>
        <w:footnoteReference w:id="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كون المهدي من ذريته صلی الله علیه وآله وسلم مما تواتر عنه ذلك، فلا يسوغ العدول ولا الالتفات إلى غيره 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الجمع بأن يكون من ذريته صلی الله علیه وآله وسلم وللعباس فيه ولادة، من جهة أن في أمهاته عباسية</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 ابن حماد</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الوليد عن شيخ عن يزيد بن الوليد الخزاعي عن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يسنده إلى الرسول صلی الله علیه وآله وسلم فلا نعتد به، لا سيما وأن فيه شخصا مجهولا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في النهاية، ولو صح، عن كعب فلا يمكن الاعتداد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عرف السيوطي قال الدارقطني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حديث غريب تفرد به محمد بن الوليد مولى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 العباسيين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قال عنه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يصنع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عفان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العديد من المحدثين يدحض هذا الحديث وقد قال الشوكاني</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ويمكن الجمع بين هذه الثلاثة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كون المهدي من ولد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سائر الأحاديث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كونه من عترة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ولد العباس من جهة أمه، فإن أمكن الجمع فهذا، وإلا فالأحاديث أنه من ولد النبي صلی الله علیه وآله وسلم أرجح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النبوة ولكم الخلافة، بكم يفتح هذا الأمر وبكم يختم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على سؤال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بغداد</w:t>
      </w:r>
      <w:r>
        <w:rPr>
          <w:rStyle w:val="FootnoteAnchor"/>
          <w:rtl w:val="true"/>
        </w:rPr>
        <w:footnoteReference w:id="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أنبأنا محمد بن أحمد بن رزق البزار و محمد بن الحسين بن الفضل القطان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القاضي الحافظ ، حدثنا محمد بن الحسن بن سعدان المروزي، حدثنا محمد بن عبد الكريم بن عبیدالله السرخسي، حدثني المهتدي بالله أمير المؤمنين ، حدثني علي بن هاشم بن طبراخ، عن محمد الحسن الفقيه، عن ابن أبي ليلى، عن داود بن علي عن أبيه عن ابن عباس، قال العباس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مالنا في هذا الأمر؟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بالإضافة إلى أحاديث مرسلة أو منسوبة إلى كعب الأحبار ونحن نرد بصددها أن بعض المحدثين أشار إلى أن المهدي عليه السلام يمكن أن ينتسب إلى العباس لجهة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إذا كان هذا الأمر غير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يكفي تعارضها مع الأحاديث المتواترة الموثوقة القائلة بغير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وأن بعضها يحتوي تعظيما للعباس ودعوة قبلية لا يمكن للنبي صلی الله علیه وآله وسلم أن يكرسها من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عمي فمن شاء فليباه بعمه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عمي وصنو أبي وخير من أخلف بعدي من أهلي، وذلك كما في تاريخ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انصر العباس وولد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كل الجور الذي سيمارسه أكثر بني العباس وكذلك الفسوق والمجون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مثل التباهي بالسفاح والمنصور وغيرهما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وردت أحاديث كثيرة عن النبي صلی الله علیه وآله وسلم تحذر من شرور بني العباس ومن أمثلتها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يملك بنو العباس حتی پیاس الناس من الخير ثم ينشعب </w:t>
      </w:r>
      <w:bookmarkStart w:id="115" w:name="pg6859_62779"/>
    </w:p>
    <w:p>
      <w:pPr>
        <w:pStyle w:val="BookText"/>
        <w:rPr/>
      </w:pPr>
      <w:bookmarkEnd w:id="115"/>
      <w:r>
        <w:rPr>
          <w:rFonts w:ascii="Amiri" w:hAnsi="Amiri" w:eastAsia="Amiri" w:cs="Amiri"/>
          <w:color w:val="111111"/>
          <w:sz w:val="28"/>
          <w:sz w:val="28"/>
          <w:szCs w:val="28"/>
          <w:rtl w:val="true"/>
          <w:lang w:bidi="ar-SA"/>
        </w:rPr>
        <w:t>أمرهم، فإن لم تجدوا إلا جحر عقرب فادخلوا فيه، فإنه يكون في الناس شر طويل ثم يزول ملكهم ويقوم المهدي</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لذريتك من بني العباس</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وهو قول جبرائيل للنبي صلی الله علیه وآله وسلم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هذه السنة المؤكدة لجور بني العباس ، والتي تثبت بطلان الأحاديث الواردة في الإشادة بهم، فإن القرآن الكريم لم يعط العباس هذه المنزلة حيث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أجعلتم سقاية الحاج وعمارة المسجد الحرام کمن آمن بالله واليوم الآخر وجاهد في سبيل الله لا يستوون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الآية التي نزلت في مجال مقارنة العباس الذي كان يتباهی بسقاية الحجيج وعمارة المسجد، بالإمام علي علیه السلام</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ولعل ما يؤكد الوضع والخلط في الأحاديث الناسبة المهدي إلى العباس، أحادیث تجعل ملكهم ممتدة إلى ظهور المهدي كما ورد في تاريخ دمشق </w:t>
      </w:r>
      <w:r>
        <w:rPr>
          <w:rFonts w:eastAsia="IRNazanin" w:cs="IRNazanin"/>
          <w:color w:val="111111"/>
          <w:sz w:val="28"/>
          <w:szCs w:val="28"/>
          <w:rtl w:val="true"/>
          <w:lang w:bidi="fa-IR"/>
        </w:rPr>
        <w:t>(</w:t>
      </w:r>
      <w:r>
        <w:rPr>
          <w:rFonts w:eastAsia="IRNazanin" w:cs="IRNazanin"/>
          <w:color w:val="111111"/>
          <w:sz w:val="28"/>
          <w:szCs w:val="28"/>
          <w:lang w:bidi="fa-IR"/>
        </w:rPr>
        <w:t>179/9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والتهذيب </w:t>
      </w:r>
      <w:r>
        <w:rPr>
          <w:rFonts w:eastAsia="IRNazanin" w:cs="IRNazanin"/>
          <w:color w:val="111111"/>
          <w:sz w:val="28"/>
          <w:szCs w:val="28"/>
          <w:rtl w:val="true"/>
          <w:lang w:bidi="fa-IR"/>
        </w:rPr>
        <w:t xml:space="preserve">( </w:t>
      </w:r>
      <w:r>
        <w:rPr>
          <w:rFonts w:eastAsia="IRNazanin" w:cs="IRNazanin"/>
          <w:color w:val="111111"/>
          <w:sz w:val="28"/>
          <w:szCs w:val="28"/>
          <w:lang w:bidi="fa-IR"/>
        </w:rPr>
        <w:t>297/7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لابن عساکر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إلى أحاديث تنسب المهدي إلى بني عبد شمس وتحاول جعله عمر بن عبد العزيز، وبطلان هذه الأحاديث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حاولت جعله محمد بن الحسن النفس الزكية ولكن ثبت بطلانها بالنتيجة لأن أحدا لم يملا الدنيا عدل وقسطا ولم يجعل الإسلام يظهر على الدين كله </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007370_372815092"/>
      <w:bookmarkStart w:id="117" w:name="_Toc41"/>
      <w:bookmarkEnd w:id="116"/>
      <w:r>
        <w:rPr>
          <w:rtl w:val="true"/>
        </w:rPr>
        <w:t xml:space="preserve">النظرية التي تجعل المهدي من نسل الحسن بن علي عليه السلام </w:t>
      </w:r>
      <w:r>
        <w:rPr>
          <w:rtl w:val="true"/>
        </w:rPr>
        <w:t>:</w:t>
      </w:r>
      <w:bookmarkEnd w:id="117"/>
    </w:p>
    <w:p>
      <w:pPr>
        <w:pStyle w:val="BookText"/>
        <w:rPr/>
      </w:pPr>
      <w:r>
        <w:rPr>
          <w:rFonts w:ascii="Amiri" w:hAnsi="Amiri" w:eastAsia="Amiri" w:cs="Amiri"/>
          <w:color w:val="111111"/>
          <w:sz w:val="28"/>
          <w:sz w:val="28"/>
          <w:szCs w:val="28"/>
          <w:rtl w:val="true"/>
          <w:lang w:bidi="ar-SA"/>
        </w:rPr>
        <w:t>ورد الحديث في سنن أبي داود أن المهدي من ولد الحسن، قال أبو داود</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عن هارون 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عمرو بن أبي قيس عن شعیب بن خالد عن أبي إسحق،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ونظر إلى ابنه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w:t>
      </w:r>
    </w:p>
    <w:p>
      <w:pPr>
        <w:pStyle w:val="BookText"/>
        <w:rPr/>
      </w:pPr>
      <w:r>
        <w:rPr>
          <w:rFonts w:ascii="IRNazanin" w:hAnsi="IRNazanin" w:eastAsia="IRNazanin"/>
          <w:color w:val="111111"/>
          <w:sz w:val="28"/>
          <w:sz w:val="28"/>
          <w:szCs w:val="28"/>
          <w:rtl w:val="true"/>
          <w:lang w:bidi="fa-IR"/>
        </w:rPr>
        <w:t>هذا سید کما سماه النبي صلی الله علیه وآله وسلم وسيخرج من صلبه رجل يسمى باسم نبيكم، يشبهه في الخلق ولا يشبهه في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ذكر قصة يملأ الأرض عدلا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سند هذا الحديث ففيه أبو إسحق عمرو بن عبدالله السبيعي، الهمداني ، الكوفي، وهو وإن وثقه بعضهم كما في ميزان الاعتدال للذهبي، إلا أنه أضاف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أنه شاخ ونسي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 منه سفيان بن عيينة وقد تغير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المنذري </w:t>
      </w:r>
      <w:r>
        <w:rPr>
          <w:rStyle w:val="FootnoteAnchor"/>
          <w:rtl w:val="true"/>
        </w:rPr>
        <w:footnoteReference w:id="72"/>
      </w:r>
      <w:r>
        <w:rPr>
          <w:rFonts w:ascii="Amiri" w:hAnsi="Amiri" w:eastAsia="Amiri" w:cs="Amiri"/>
          <w:color w:val="111111"/>
          <w:sz w:val="28"/>
          <w:sz w:val="28"/>
          <w:szCs w:val="28"/>
          <w:rtl w:val="true"/>
          <w:lang w:bidi="ar-SA"/>
        </w:rPr>
        <w:t xml:space="preserve">عن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إسحق السبيعي رأى علية رؤية ،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متن الحديث فهو متناقض مع مئات الأحاديث المتواترة القائلة بأن المهدي عليه السلام من ولد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من عجب أن يأخذ بعض من يدعي العلم بهذا الحديث الشاذ دون غيره من الأحاديث ويعمد إلى اختراع الحجج لتبريره، فقد جاء في المنار المنيف </w:t>
      </w:r>
      <w:r>
        <w:rPr>
          <w:rStyle w:val="FootnoteAnchor"/>
          <w:rtl w:val="true"/>
        </w:rPr>
        <w:footnoteReference w:id="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اختلف الناس في المهدي على أربعة أقوال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رجل من أهل بيت النبي صلی الله علیه وآله وسلم من ولد الحسن بن علي يخرج في آخر الزمان وقد امتلأت الأرض جورة وظلما فيملؤها قسطا وعدلا ، وأكثر الأحاديث على هذا 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ويضيف الكاتب مسوغا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كونه من ولد الحسن سر لطيف، وهو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الخلافة الله ، فجعل الله من ولده من يقوم بالخلافة الحق المتضمن للعدل الذي يملأ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سنة الله في عباده، أنه من ترك لأجله شيئا أعطاه الله أو أعطى ذريته أفضل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ويؤاخذ الكاتب الحسین علت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بخلاف الحسين، فإنه حرص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 عليها فلم يظفر بها والله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التبرير، المسوق لترجيح الحديث ثم المفاضلة بين موقف الإمامين الحسن والحسين عليهم السلام ، إنما ينبعثان من الموقف المسبق نفسه، </w:t>
      </w:r>
      <w:bookmarkStart w:id="118" w:name="pg6859_62783"/>
    </w:p>
    <w:p>
      <w:pPr>
        <w:pStyle w:val="BookText"/>
        <w:rPr/>
      </w:pPr>
      <w:bookmarkEnd w:id="118"/>
      <w:r>
        <w:rPr>
          <w:rFonts w:ascii="IRNazanin" w:hAnsi="IRNazanin" w:eastAsia="IRNazanin"/>
          <w:color w:val="111111"/>
          <w:sz w:val="28"/>
          <w:sz w:val="28"/>
          <w:szCs w:val="28"/>
          <w:rtl w:val="true"/>
          <w:lang w:bidi="fa-IR"/>
        </w:rPr>
        <w:t>الذي يأخذ على الإمام الحسين عليه السلام ثورته على الظلم وتصديه للأمر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موقف أشياع معاوية بن أبي سفيان الذين سروا من موقف الإمام الحسن، لأنه ترك الأمر لمعاوية فكفى أجدادهم شر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يشاؤوا أن يدركوا أن الإمام الحسن لو وجد النصرة الكافية ضد معاوية لقاتله، تماما كما قاتله في صفوف جند أبيه ، بشجاعة دفعت الإمام عليا عليه السلام إلى الطلب من أصحابه أن يحولوا دون اندفاع الحسن في لهوات الموت، لأنه وأخاه بقية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علي</w:t>
      </w:r>
      <w:r>
        <w:rPr>
          <w:rStyle w:val="FootnoteAnchor"/>
          <w:rtl w:val="true"/>
        </w:rPr>
        <w:footnoteReference w:id="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املكوا عني هذا الغلام لا يهدني، فإنني أنفس بهذین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إلى الحسن والحسين عليه السلام على الموت لئلا ينقطع بهما نسل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 حديث علي بن مكي الهلالي عن أبيه عن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ومنا سبطا هذه الأمة وهما ابناك الحسن والحسين وهما سیدا شباب أهل الجنة وأبوهما، والذي بعثني بالحق خير منهما، یا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أن منهما مهدي هذه الأمة الطبراني ، المعجم الكبير،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يعني أن للحسن عليه السلام فيه ولادة، ذلك أن الإمام الباقر محمد بن علي بن الحسين بن علي بن أبي طالب عليه السلام ، هو ابن أم عبدالله بنت الحسن بن علي بن أبي طالب، فيكون جميع أولاده وأحفاده منتسبين إلى الإمام الحسن علی لجهة أمهم هذه </w:t>
      </w:r>
      <w:r>
        <w:rPr>
          <w:rFonts w:eastAsia="IRNazanin" w:cs="IRNazanin"/>
          <w:color w:val="111111"/>
          <w:sz w:val="28"/>
          <w:szCs w:val="28"/>
          <w:rtl w:val="true"/>
          <w:lang w:bidi="fa-IR"/>
        </w:rPr>
        <w:t>.</w:t>
      </w:r>
    </w:p>
    <w:p>
      <w:pPr>
        <w:pStyle w:val="Heading3"/>
        <w:numPr>
          <w:ilvl w:val="2"/>
          <w:numId w:val="1"/>
        </w:numPr>
        <w:rPr/>
      </w:pPr>
      <w:bookmarkStart w:id="119" w:name="__RefHeading___Toc1007372_372815092"/>
      <w:bookmarkStart w:id="120" w:name="_Toc42"/>
      <w:bookmarkEnd w:id="119"/>
      <w:r>
        <w:rPr>
          <w:rtl w:val="true"/>
        </w:rPr>
        <w:t>المهدي من ولد الحسين عليه السلام</w:t>
      </w:r>
      <w:r>
        <w:rPr>
          <w:rtl w:val="true"/>
        </w:rPr>
        <w:t>:</w:t>
      </w:r>
      <w:bookmarkEnd w:id="12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القد بلغت أحاديث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التواتر ولم ينسبه إلى غير الحسين سوی من ذكرنا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أن التواتر قائم على نسبته إلى الحسين عليه السلام كمافي أحاديث عن لسان علي عليه السلام و أبي سعيد الخدري وحذيفة بن اليمان وأبي أمامة، وجابر بن عبدالله الأنصاري، وأبي ذر الغفاري وعبدالله بن مسعود </w:t>
      </w:r>
      <w:bookmarkStart w:id="121" w:name="pg6859_62785"/>
    </w:p>
    <w:p>
      <w:pPr>
        <w:pStyle w:val="BookText"/>
        <w:rPr/>
      </w:pPr>
      <w:bookmarkEnd w:id="121"/>
      <w:r>
        <w:rPr>
          <w:rFonts w:ascii="Amiri" w:hAnsi="Amiri" w:eastAsia="Amiri" w:cs="Amiri"/>
          <w:color w:val="111111"/>
          <w:sz w:val="28"/>
          <w:sz w:val="28"/>
          <w:szCs w:val="28"/>
          <w:rtl w:val="true"/>
          <w:lang w:bidi="ar-SA"/>
        </w:rPr>
        <w:t>وسلمان الفارسي، وأبي أيوب الأنصاري وحذيفة بن أسيد ومسروق والشعبي وأنس والحسن بن علي عليه السلام والإمامين الصادق والرضا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عدا عن أحاديث باقي الأثمة عليه السلام </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007374_372815092"/>
      <w:bookmarkStart w:id="123" w:name="_Toc43"/>
      <w:bookmarkEnd w:id="122"/>
      <w:r>
        <w:rPr>
          <w:rtl w:val="true"/>
        </w:rPr>
        <w:t>اسم المهدي</w:t>
      </w:r>
      <w:r>
        <w:rPr>
          <w:rtl w:val="true"/>
        </w:rPr>
        <w:t>:</w:t>
      </w:r>
      <w:bookmarkEnd w:id="123"/>
    </w:p>
    <w:p>
      <w:pPr>
        <w:pStyle w:val="BookText"/>
        <w:rPr/>
      </w:pPr>
      <w:r>
        <w:rPr>
          <w:rFonts w:ascii="IRNazanin" w:hAnsi="IRNazanin" w:eastAsia="IRNazanin"/>
          <w:color w:val="111111"/>
          <w:sz w:val="28"/>
          <w:sz w:val="28"/>
          <w:szCs w:val="28"/>
          <w:rtl w:val="true"/>
          <w:lang w:bidi="fa-IR"/>
        </w:rPr>
        <w:t xml:space="preserve">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يتصف بها حفيد الرسول صلی الله علیه وآله وسلم من ولد الحسين أما اسمه فقال أناس أنه أحمد بن عبدالله أو محمد بن عبدالله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الغالبية العظمی تقول أن اسمه محمد وليس ابن عبدالله ، على أنه من نافل القول أن نذكر أنه ليس ضروريا أن نقف كثيرا عند أي اسم لا يربط المهدي بالحسين عليه السلام </w:t>
      </w:r>
      <w:r>
        <w:rPr>
          <w:rFonts w:eastAsia="IRNazanin" w:cs="IRNazanin"/>
          <w:color w:val="111111"/>
          <w:sz w:val="28"/>
          <w:szCs w:val="28"/>
          <w:rtl w:val="true"/>
          <w:lang w:bidi="fa-IR"/>
        </w:rPr>
        <w:t>.</w:t>
      </w:r>
    </w:p>
    <w:p>
      <w:pPr>
        <w:pStyle w:val="Heading3"/>
        <w:numPr>
          <w:ilvl w:val="2"/>
          <w:numId w:val="1"/>
        </w:numPr>
        <w:rPr/>
      </w:pPr>
      <w:bookmarkStart w:id="124" w:name="__RefHeading___Toc1007376_372815092"/>
      <w:bookmarkStart w:id="125" w:name="_Toc44"/>
      <w:bookmarkEnd w:id="124"/>
      <w:r>
        <w:rPr>
          <w:rtl w:val="true"/>
        </w:rPr>
        <w:t xml:space="preserve">أحمد بن عبدالله </w:t>
      </w:r>
      <w:r>
        <w:rPr>
          <w:rtl w:val="true"/>
        </w:rPr>
        <w:t>:</w:t>
      </w:r>
      <w:bookmarkEnd w:id="125"/>
    </w:p>
    <w:p>
      <w:pPr>
        <w:pStyle w:val="BookText"/>
        <w:rPr/>
      </w:pPr>
      <w:r>
        <w:rPr>
          <w:rFonts w:ascii="IRNazanin" w:hAnsi="IRNazanin" w:eastAsia="IRNazanin"/>
          <w:color w:val="111111"/>
          <w:sz w:val="28"/>
          <w:sz w:val="28"/>
          <w:szCs w:val="28"/>
          <w:rtl w:val="true"/>
          <w:lang w:bidi="fa-IR"/>
        </w:rPr>
        <w:t>ورد في حديث منسوب إلى النبي من طریق حذيفة بن اليمان أن المهدي يسمى أحمد بن عبدالله</w:t>
      </w:r>
      <w:r>
        <w:rPr>
          <w:rStyle w:val="FootnoteAnchor"/>
          <w:rtl w:val="true"/>
        </w:rPr>
        <w:footnoteReference w:id="75"/>
      </w:r>
      <w:r>
        <w:rPr>
          <w:rFonts w:ascii="IRNazanin" w:hAnsi="IRNazanin" w:eastAsia="IRNazanin"/>
          <w:color w:val="111111"/>
          <w:sz w:val="28"/>
          <w:sz w:val="28"/>
          <w:szCs w:val="28"/>
          <w:rtl w:val="true"/>
          <w:lang w:bidi="fa-IR"/>
        </w:rPr>
        <w:t xml:space="preserve">وهو رجل من ولد كنانة من رجال 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يتعارض كما قلنا مع الأحاديث المتواترة التي تنسب المهدي إلى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بإسناد مختلف أن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ولد الحسين، وقد اعتمد إسناد الداني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المكتب، عن عتاب بن هارون عن الفضل بن عبدالله عن عبد الصمد بن محمد الهمداني، عن أحمد بن سنان القلانسي بحلب ، عن عبد الوهاب الخزان أبو أحمد الرقي عن مسلمة بن ثابت عن عبد الرحمن، عن سفيان الثوري عن قيس بن مسلم عن ربعي بن حراش عن حذيفة عن النبي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هذا الإسناد قيس بن مسلم وقد قال عنه في 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 عبادة بن الصامت وأخذ عن إسماعيل بن عبیدالله بن أبي المهاجر فقط</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فإننا نر هنا أنه أخذ هذا الحديث عن ربعي بن حراش، وأن الراوي عنه سفيان الثوري، مما يجعل الحديث مختلفة</w:t>
      </w:r>
      <w:r>
        <w:rPr>
          <w:rFonts w:eastAsia="Amiri" w:cs="Amiri" w:ascii="Amiri" w:hAnsi="Amiri"/>
          <w:color w:val="111111"/>
          <w:sz w:val="28"/>
          <w:szCs w:val="28"/>
          <w:rtl w:val="true"/>
          <w:lang w:bidi="ar-SA"/>
        </w:rPr>
        <w:t xml:space="preserve">. </w:t>
      </w:r>
      <w:bookmarkStart w:id="126" w:name="pg6859_62787"/>
    </w:p>
    <w:p>
      <w:pPr>
        <w:pStyle w:val="Heading3"/>
        <w:numPr>
          <w:ilvl w:val="2"/>
          <w:numId w:val="1"/>
        </w:numPr>
        <w:rPr/>
      </w:pPr>
      <w:bookmarkStart w:id="127" w:name="__RefHeading___Toc1007378_372815092"/>
      <w:bookmarkStart w:id="128" w:name="_Toc45"/>
      <w:bookmarkEnd w:id="126"/>
      <w:bookmarkEnd w:id="127"/>
      <w:r>
        <w:rPr>
          <w:rtl w:val="true"/>
        </w:rPr>
        <w:t xml:space="preserve">محمد بن عبدالله </w:t>
      </w:r>
      <w:r>
        <w:rPr>
          <w:rtl w:val="true"/>
        </w:rPr>
        <w:t>:</w:t>
      </w:r>
      <w:bookmarkEnd w:id="128"/>
    </w:p>
    <w:p>
      <w:pPr>
        <w:pStyle w:val="BookText"/>
        <w:rPr/>
      </w:pPr>
      <w:r>
        <w:rPr>
          <w:rFonts w:ascii="IRNazanin" w:hAnsi="IRNazanin" w:eastAsia="IRNazanin"/>
          <w:color w:val="111111"/>
          <w:sz w:val="28"/>
          <w:sz w:val="28"/>
          <w:szCs w:val="28"/>
          <w:rtl w:val="true"/>
          <w:lang w:bidi="fa-IR"/>
        </w:rPr>
        <w:t xml:space="preserve">وردت أحاديث أخرى تقول أن المهدي، يوافق اسمه واسم أبيه اسم النبي صلی الله علیه وآله وسلم واسم أبيه ، أي أن اسمه محمد بن عبدالله ، وهذه الأحادیث مروية عن لسان عبدالله بن مسعود، وعن عبد الرحمن بن أبي ليلى عن أبيه وعن تميم الداري، وعن الطفيل، وعن عبدالله بن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تميم الداري فهو مسیحي أسلم سنة و للهجرة، وكان ممن رحل إلى الشام بعد مقتل عثمان أما ابن أبي ليلى فقد ورد أنه كان يوري ولا يصرح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عاش في زمن الحجاج وكان في عديد جيش ابن الأشعث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الأحاديث عن عبدالله بن مسعود في هذا الموضوع فهي متناقضة ، كما في مسند أحمد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الإسناد إليه عن طريق عاصم يمر أحيانا بأبي وائل وأحيانا لا يمر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لهذا التباين فإن الحديث يسقط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عبدالله بن عمر فقد ورد عن لسانه الحديث دون ذكر اسم أبيه اسم أبي، كما في تذكرة الخواص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الدرر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ومنهاج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وبذا يتساقط الحديثان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الكنجي في البيان تعقيبا على هذا الحديث في 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الترمذي ذكر هذا الحديث ولم يذكر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 ،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معظم روايات الحفاظ والثقات من نقلة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والذي رواه 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زائدة ويزيد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الفصل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أحمد مع ضبطه وإتقانه روى الحديث في مسنده في عدة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اسمي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وجمع الحافظ أبو نعيم طرق هذا الحديث عن الجم الغفير في مناقب المهدي، كلهم عن عاصم أبي النجود عن زر عن عبدالله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سفيان بن عيينة، وطرقه عنه بطرق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قطر بن خليفةوطرقه عنه بطرق شتى، ومنهم الأعمش، وطرقه عنه بطرق </w:t>
      </w:r>
      <w:bookmarkStart w:id="129" w:name="pg6859_62789"/>
    </w:p>
    <w:p>
      <w:pPr>
        <w:pStyle w:val="BookText"/>
        <w:rPr/>
      </w:pPr>
      <w:bookmarkEnd w:id="129"/>
      <w:r>
        <w:rPr>
          <w:rFonts w:ascii="IRNazanin" w:hAnsi="IRNazanin" w:eastAsia="IRNazanin"/>
          <w:color w:val="111111"/>
          <w:sz w:val="28"/>
          <w:sz w:val="28"/>
          <w:szCs w:val="28"/>
          <w:rtl w:val="true"/>
          <w:lang w:bidi="fa-IR"/>
        </w:rPr>
        <w:t>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أبو إسحاق سليمان بن فيروز الشيباني وطرقه عنه بطرق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واسط بن الحارث، ومنهم يزيد بن معاوية أبو شيبة، له فيه طريقان، ومنهم سليمان بن قرم وطرقه عنه بطرق شتى، ومنهم جعفر الأحمر وقيس بن الربيع ومنهم سلام أبو المنذر، ومنهم أبو شهاب محمد بن إبراهيم الكناني، وطرقه عنه بطرق شتى، ومنهم عمر بن عبيد الطنافسي، وطرقه عنه بطرق شتی، ومنهم أبو بكر بن عياش وطرقه عنه بطرق شتى، ومنهم أبو الجحاف داود بن أبي عوف، وطرقه عنه بطرق شتى، ومنهم عثمان بن شبرمة وطرقه عنه بطرق شتى، ومنهم عبد الملك بن أبي غنية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محمد بن عياش عن عمرو العامري وطرقه عنه بطرق شتی ، و منهم عمرو بن قيس الملائي وعمار بن زريق وعبدالله بن حكيم بن جبير الأسدي وعمر بن عبدالله بن بشر وأبو الأحوص وسعد بن الحسن ابن أخت ثعلبة ومعاذ بن هشام عن أبي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ويوسف بن يونس وغالب بن عثمان وحمزة الزياتوشيبان والحكم بن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عن غير عاصم عن زر وهو عمرو بن مرة عن 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رووا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كان من عبيدالله بن موسى عن زائدة عن عاصم، فإنه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 أبيه اسم أبيه ولا يرتاب اللبيب أن هذه الزيادة لا اعتبار بها مع اجتماع هؤلاء الأئمة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ولعل الزيادة من مختلفات بني العباس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1007380_372815092"/>
      <w:bookmarkStart w:id="131" w:name="_Toc46"/>
      <w:bookmarkEnd w:id="130"/>
      <w:r>
        <w:rPr>
          <w:rtl w:val="true"/>
        </w:rPr>
        <w:t>المهدي اسمه اسم رسول الله صلی الله علیه وآله وسلم</w:t>
      </w:r>
      <w:r>
        <w:rPr>
          <w:rtl w:val="true"/>
        </w:rPr>
        <w:t>:</w:t>
      </w:r>
      <w:bookmarkEnd w:id="13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الأحاديث مستفيضة بهذا الشكل عن جابر بن عبدالله الأنصاري وأبي سعيد الخدري وابن مسعود وأبي هريرة وحذيفة بن اليمان وعبدالله بن عمر وعبدالله بن عباس وقرة المزني والحارث بن أبي أسامة </w:t>
      </w:r>
      <w:bookmarkStart w:id="132" w:name="pg6859_62791"/>
    </w:p>
    <w:p>
      <w:pPr>
        <w:pStyle w:val="BookText"/>
        <w:rPr/>
      </w:pPr>
      <w:bookmarkEnd w:id="132"/>
      <w:r>
        <w:rPr>
          <w:rFonts w:ascii="Amiri" w:hAnsi="Amiri" w:eastAsia="Amiri" w:cs="Amiri"/>
          <w:color w:val="111111"/>
          <w:sz w:val="28"/>
          <w:sz w:val="28"/>
          <w:szCs w:val="28"/>
          <w:rtl w:val="true"/>
          <w:lang w:bidi="ar-SA"/>
        </w:rPr>
        <w:t xml:space="preserve">وأبي الطفيل إضافة إلى علي بن أبي طالب عليه السلام والحسن ابنه عليه السلام وسائر أئمة أهل البيت، وأهل البيت موضع ثقة جميع المسلمين، لذا فإن أحاديثهم صحيحة، وإذا جرى تشكيك في نقل هذه الأحاديث فلا أقل من أنها تعضد أحاديث الرواة الآخرين فتصبح معتبرة 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يكون اسم المهدي محمدة، وهذا هو القدر المتيقن من جميع الأحاديث صحيحها وسقيمها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بعض المسلمين يحددون إضافة إلى اسمه اسم أبيه ويعتبرون أنه ولد في منتصف القرن الثالث الهجري فيما يرفض بعض آخر من المسلمين ذلك ويعتبر أنه سيولد ويعيش في آخر الزمان </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007382_372815092"/>
      <w:bookmarkStart w:id="134" w:name="_Toc47"/>
      <w:bookmarkEnd w:id="133"/>
      <w:r>
        <w:rPr>
          <w:rtl w:val="true"/>
        </w:rPr>
        <w:t>نظرية ولادة المهدي في آخر الزمان</w:t>
      </w:r>
      <w:r>
        <w:rPr>
          <w:rtl w:val="true"/>
        </w:rPr>
        <w:t>:</w:t>
      </w:r>
      <w:bookmarkEnd w:id="134"/>
    </w:p>
    <w:p>
      <w:pPr>
        <w:pStyle w:val="BookText"/>
        <w:rPr/>
      </w:pPr>
      <w:r>
        <w:rPr>
          <w:rFonts w:ascii="Amiri" w:hAnsi="Amiri" w:eastAsia="Amiri" w:cs="Amiri"/>
          <w:color w:val="111111"/>
          <w:sz w:val="28"/>
          <w:sz w:val="28"/>
          <w:szCs w:val="28"/>
          <w:rtl w:val="true"/>
          <w:lang w:bidi="ar-SA"/>
        </w:rPr>
        <w:t xml:space="preserve">يرى عدد من علماء المسلمين أن المهدي لا بد أن يولد في آخر الزمان على أساس أنه لو كان ولد لكان عمره حتى اليوم مديدة جدا، ويرون أن ذلك أمر غير معقول، ويستندون إلى الأحاديث القائلة بأنه يقوم ابن أربعين سنة أو أقل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ولعل المقصود بالعمر المذكور هو أنه عمر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طول العمر فليس أمرا مستحيلا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اعتاد العلماء أن ينفوا الظواهر غير المألوفة حتى إذاعرضت لهم ظاهرة ولم يستطيعوا نفيها اعترفوا بها وراحوا يفتشون عن أسبابها وهكذا فإنهم إن نفوا أن يبلغ الإنسان ما يزيد على الألف سنة ، فإنهم إن عثروا على شخص بهذا العمر، فهم عند ذلك يتراجعون عن نفيهم وينكبون على درسته ظاهرة حقيقية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وأن شاهد الإثبات قانونية أقوى من شاهد النفي، لا سيما إذا كان الأخير افتراضيا، فإذا ذكر أحدهم أنه رأى فلانة في المكان الفلاني، وقال آخر أنه لا يعقل أن يكون في هذا المكان، بسبب كذا وكذا، فإن المرجح عند تساوي موثوقية كلا الشخصين هو كلام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تطرح علينا مسألة كون المهدي قد ولد فعلا لنناقشها </w:t>
      </w:r>
      <w:r>
        <w:rPr>
          <w:rFonts w:eastAsia="Amiri" w:cs="Amiri" w:ascii="Amiri" w:hAnsi="Amiri"/>
          <w:color w:val="111111"/>
          <w:sz w:val="28"/>
          <w:szCs w:val="28"/>
          <w:rtl w:val="true"/>
          <w:lang w:bidi="ar-SA"/>
        </w:rPr>
        <w:t xml:space="preserve">. </w:t>
      </w:r>
      <w:bookmarkStart w:id="135" w:name="pg6859_62794"/>
    </w:p>
    <w:p>
      <w:pPr>
        <w:pStyle w:val="Heading3"/>
        <w:numPr>
          <w:ilvl w:val="2"/>
          <w:numId w:val="1"/>
        </w:numPr>
        <w:rPr/>
      </w:pPr>
      <w:bookmarkStart w:id="136" w:name="__RefHeading___Toc1007384_372815092"/>
      <w:bookmarkStart w:id="137" w:name="_Toc48"/>
      <w:bookmarkEnd w:id="135"/>
      <w:bookmarkEnd w:id="136"/>
      <w:r>
        <w:rPr>
          <w:rtl w:val="true"/>
        </w:rPr>
        <w:t>المهدي ولد فعلا</w:t>
      </w:r>
      <w:r>
        <w:rPr>
          <w:rtl w:val="true"/>
        </w:rPr>
        <w:t>:</w:t>
      </w:r>
      <w:bookmarkEnd w:id="137"/>
    </w:p>
    <w:p>
      <w:pPr>
        <w:pStyle w:val="BookText"/>
        <w:rPr/>
      </w:pPr>
      <w:r>
        <w:rPr>
          <w:rFonts w:ascii="IRNazanin" w:hAnsi="IRNazanin" w:eastAsia="IRNazanin"/>
          <w:color w:val="111111"/>
          <w:sz w:val="28"/>
          <w:sz w:val="28"/>
          <w:szCs w:val="28"/>
          <w:rtl w:val="true"/>
          <w:lang w:bidi="fa-IR"/>
        </w:rPr>
        <w:t>يرى عدد من علماء الشيعة أن المهدي عليه السلام هو المولود الذي رزقه الإمام الحسن بن علي العسكري والذي أخفاه إلا عن خاصته خاصة خوفا عليه من الأعداء، ولكن عددا من العلماء يشكك في الأمر كما رأينا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فلتتفحص الأدلة على افتراض کونه ابن الحسن العسكري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أن الأئمة بعد الرسول صلی الله علیه وآله وسلم اثنا عشر إماما أو أميرة أو خليفة وهو حديث عبدالله بن مسعود كما في مسند أحمد بن حنبل </w:t>
      </w:r>
      <w:r>
        <w:rPr>
          <w:rFonts w:eastAsia="IRNazanin" w:cs="IRNazanin"/>
          <w:color w:val="111111"/>
          <w:sz w:val="28"/>
          <w:szCs w:val="28"/>
          <w:lang w:bidi="fa-IR"/>
        </w:rPr>
        <w:t>398/1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جابر بن سمرة كما في مسند أحمد </w:t>
      </w: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سنن أبي داود، کتاب المهدي حيث يرد ثلاثة أحاديث بأسانيد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 البخاري كتاب الأحكام الباب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مسلم کتاب الإمارة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الأحاديث 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الطيالسي،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البخاري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والترمذي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والطبراني، الوسيط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وأخبار أصبهان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ودلائل النبوة </w:t>
      </w:r>
      <w:r>
        <w:rPr>
          <w:rFonts w:eastAsia="IRNazanin" w:cs="IRNazanin"/>
          <w:color w:val="111111"/>
          <w:sz w:val="28"/>
          <w:szCs w:val="28"/>
          <w:lang w:bidi="fa-IR"/>
        </w:rPr>
        <w:t>324/6</w:t>
      </w:r>
      <w:r>
        <w:rPr>
          <w:rFonts w:ascii="IRNazanin" w:hAnsi="IRNazanin" w:eastAsia="IRNazanin"/>
          <w:color w:val="111111"/>
          <w:sz w:val="28"/>
          <w:sz w:val="28"/>
          <w:szCs w:val="28"/>
          <w:rtl w:val="true"/>
          <w:lang w:bidi="fa-IR"/>
        </w:rPr>
        <w:t xml:space="preserve">وسنن البيهقي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والفردوسي </w:t>
      </w: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ومصابيح البغوي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وتهذيب ابن عساکر </w:t>
      </w:r>
      <w:r>
        <w:rPr>
          <w:rFonts w:eastAsia="IRNazanin" w:cs="IRNazanin"/>
          <w:color w:val="111111"/>
          <w:sz w:val="28"/>
          <w:szCs w:val="28"/>
          <w:lang w:bidi="fa-IR"/>
        </w:rPr>
        <w:t>445/1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وجامع الأصول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وفتن ابن کثیر</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وفرائد السمطین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خلدون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وكشف الأستار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ومجمع الزوائد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وتيسير الوصول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ومطالب السؤول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السيوطي، الحاوي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الخلفاء ص و والخصائص الکبری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والجامع الصغير </w:t>
      </w:r>
      <w:r>
        <w:rPr>
          <w:rFonts w:eastAsia="IRNazanin" w:cs="IRNazanin"/>
          <w:color w:val="111111"/>
          <w:sz w:val="28"/>
          <w:szCs w:val="28"/>
          <w:lang w:bidi="fa-IR"/>
        </w:rPr>
        <w:t>709/2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وصواعق ابن حجر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وبرهان المتقي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وعون المعبود </w:t>
      </w:r>
      <w:r>
        <w:rPr>
          <w:rFonts w:eastAsia="IRNazanin" w:cs="IRNazanin"/>
          <w:color w:val="111111"/>
          <w:sz w:val="28"/>
          <w:szCs w:val="28"/>
          <w:lang w:bidi="fa-IR"/>
        </w:rPr>
        <w:t>391/11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والطبراني الكبير وابن عدي في الكامل والحاكم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والمطالب العالية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وتطهير الجنان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الخلفاء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والجامع الصغیر </w:t>
      </w:r>
      <w:r>
        <w:rPr>
          <w:rFonts w:eastAsia="IRNazanin" w:cs="IRNazanin"/>
          <w:color w:val="111111"/>
          <w:sz w:val="28"/>
          <w:szCs w:val="28"/>
          <w:lang w:bidi="fa-IR"/>
        </w:rPr>
        <w:t>350/1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ومجمع الزوائد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وفيض القدير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وعقيدة أهل السنة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إلى سائر كتب الشيعة المتحدثة عن موضوع الأئمة عموما والإمام المهدي خصوصا</w:t>
      </w:r>
      <w:r>
        <w:rPr>
          <w:rFonts w:eastAsia="IRNazanin" w:cs="IRNazanin"/>
          <w:color w:val="111111"/>
          <w:sz w:val="28"/>
          <w:szCs w:val="28"/>
          <w:rtl w:val="true"/>
          <w:lang w:bidi="fa-IR"/>
        </w:rPr>
        <w:t xml:space="preserve">. </w:t>
      </w:r>
      <w:bookmarkStart w:id="138" w:name="pg6859_62796"/>
    </w:p>
    <w:p>
      <w:pPr>
        <w:pStyle w:val="BookText"/>
        <w:rPr/>
      </w:pPr>
      <w:bookmarkEnd w:id="138"/>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المخلص المنتظر؟ ولكن إذا كان الدين سيكون عزيزة أو قائمة إلى اثني عشر خليفة ، فمن هم هؤلاء الخلفاء أو الأئمة أو الأمراء؟ لقد جرت محاولات لتسميتهم، فما تم اتفاق ولو جزئي إلا على الراشدين والحسن بن علي عليه السلام وعمر بن عبد العزيز والمهدي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راح يحاول التكملة بطريقته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 جماعة منهم أبو حاتم بن حبان وغيره أن آخرهم عمر بن عبد العزيز، فذكروا الخلفاء الأربعة ثم معاوية ثم يزيد ابنه ثم معاوية بن يزيد ثم مروان بن الحكم ثم عبد الملك ابنه ثم الوليد بن عبد الملك ثم سليمان بن عبد الملك ثم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فالتحقيق في هذه المسألة أن يعتبروا بمعاوية وعبد الملك وبنيه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بن عبد العزيز ووليد بن يزيد بن عبد الملك بعدالخلفاء، الأربعة الراشدين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الحافظ عماد الدين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 منهم أربعة على نسق واحد وهم الخلفاء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عمر بن عبد العزيز بلا شك عند الأئمة ، وبعض بني العباس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يبق من حل منطقي معروف إلا أن يكونوا الأئمة الذين يؤمن الشيعة بإمامتهم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آخرهم المهدي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ويمكننا متابعة إثباتنا الشخصية المهدي بعد الحسين عليه السلام </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007386_372815092"/>
      <w:bookmarkStart w:id="140" w:name="_Toc49"/>
      <w:bookmarkEnd w:id="139"/>
      <w:r>
        <w:rPr>
          <w:rtl w:val="true"/>
        </w:rPr>
        <w:t>متابعة المهدي في ولد الحسين عليه السلام</w:t>
      </w:r>
      <w:bookmarkEnd w:id="140"/>
    </w:p>
    <w:p>
      <w:pPr>
        <w:pStyle w:val="Heading3"/>
        <w:numPr>
          <w:ilvl w:val="2"/>
          <w:numId w:val="1"/>
        </w:numPr>
        <w:rPr/>
      </w:pPr>
      <w:bookmarkStart w:id="141" w:name="__RefHeading___Toc1007388_372815092"/>
      <w:bookmarkStart w:id="142" w:name="_Toc50"/>
      <w:bookmarkEnd w:id="141"/>
      <w:r>
        <w:rPr>
          <w:rtl w:val="true"/>
        </w:rPr>
        <w:t>المهدي هو التاسع من ولد الحسين</w:t>
      </w:r>
      <w:r>
        <w:rPr>
          <w:rtl w:val="true"/>
        </w:rPr>
        <w:t>:</w:t>
      </w:r>
      <w:bookmarkEnd w:id="14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تواترت الأحاديث حول أن المهدي هو التاسع من ولد الحسين فزادت عن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أحصى العلامة الكلبايكاني منها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حديثة، عن لسان ابن عباس وابن مسعود وأبي سعيد الخدري وأبي ذر الغفاري وسلمان الفارسي وجابر بن عبدالله الأنصاري وزيد بن ثابت والحسين بن علي عليه السلام </w:t>
      </w:r>
      <w:bookmarkStart w:id="143" w:name="pg6859_62798"/>
    </w:p>
    <w:p>
      <w:pPr>
        <w:pStyle w:val="BookText"/>
        <w:rPr/>
      </w:pPr>
      <w:bookmarkEnd w:id="143"/>
      <w:r>
        <w:rPr>
          <w:rFonts w:ascii="IRNazanin" w:hAnsi="IRNazanin" w:eastAsia="IRNazanin"/>
          <w:color w:val="111111"/>
          <w:sz w:val="28"/>
          <w:sz w:val="28"/>
          <w:szCs w:val="28"/>
          <w:rtl w:val="true"/>
          <w:lang w:bidi="fa-IR"/>
        </w:rPr>
        <w:t>والحسن عليه السلام وفاطمة الزهراء عليه السلام وعبد الرحمن بن سمرة وعلي بن أبي طالب عليه السلام ، وأنس بن مالك وأبي هريرة، وأبي أمامة ، وأبي أيوب الأنصاري وحذيفة بن اليمان والجارود بن المنذر العبدي وأبي ثابت مولى أبي ذر وعبدالله بن أبي أوفي وأبي سلمة راعي النبي صلی الله علیه وآله وسلم، وعبدالله بن عمر</w:t>
      </w:r>
      <w:r>
        <w:rPr>
          <w:rStyle w:val="FootnoteAnchor"/>
          <w:rtl w:val="true"/>
        </w:rPr>
        <w:footnoteReference w:id="79"/>
      </w:r>
    </w:p>
    <w:p>
      <w:pPr>
        <w:pStyle w:val="Heading3"/>
        <w:numPr>
          <w:ilvl w:val="2"/>
          <w:numId w:val="1"/>
        </w:numPr>
        <w:rPr/>
      </w:pPr>
      <w:bookmarkStart w:id="144" w:name="__RefHeading___Toc1007390_372815092"/>
      <w:bookmarkStart w:id="145" w:name="_Toc51"/>
      <w:bookmarkEnd w:id="144"/>
      <w:r>
        <w:rPr>
          <w:rtl w:val="true"/>
        </w:rPr>
        <w:t>المهدي من ولد علي بن الحسين</w:t>
      </w:r>
      <w:r>
        <w:rPr>
          <w:rtl w:val="true"/>
        </w:rPr>
        <w:t>:</w:t>
      </w:r>
      <w:bookmarkEnd w:id="145"/>
    </w:p>
    <w:p>
      <w:pPr>
        <w:pStyle w:val="BookText"/>
        <w:rPr/>
      </w:pPr>
      <w:r>
        <w:rPr>
          <w:rFonts w:ascii="Amiri" w:hAnsi="Amiri" w:eastAsia="Amiri" w:cs="Amiri"/>
          <w:color w:val="111111"/>
          <w:sz w:val="28"/>
          <w:sz w:val="28"/>
          <w:szCs w:val="28"/>
          <w:rtl w:val="true"/>
          <w:lang w:bidi="ar-SA"/>
        </w:rPr>
        <w:t xml:space="preserve">وقد جمع العلامة الكلبايكاني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حديثة تؤيد هذا، تجعل المهدي من ولد علي بن الحسين ومن ولد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في كونه من ولد علي بن الحسين عليه السلام ما ورد في بشارة المصطفى وهو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الشيخ أبو عبدالله محمد بن شهريار الخازن في شوال سنة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بمشهد مولانا أمير المؤمنين بقراءتي عليه، قال الشيخ السعيد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محمد بن میمون المعدل بواسط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إسماعيل البزاز وجماعة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المفضل محمد بن عبدالله بن عبد المطلب الشيباني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نصر محمد بن عبد المنعم بن نصر الصيداوي،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حسین بن شداد الجعفي عن أبيه شداد بن رشيد عن عمر بن عبدالله بن هند الجملي عن أبي عبدالله جعفر بن محمد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لذرية علي بن الحسين عليه السلامأفضل من ذرية يوسفبن يعقوب، إن منه لمن يملأ الأرض عدلا كما ملئت جورا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6" w:name="__RefHeading___Toc1007392_372815092"/>
      <w:bookmarkStart w:id="147" w:name="_Toc52"/>
      <w:bookmarkEnd w:id="146"/>
      <w:r>
        <w:rPr>
          <w:rtl w:val="true"/>
        </w:rPr>
        <w:t xml:space="preserve">المهدي من ولد الباقر عليه السلام </w:t>
      </w:r>
      <w:r>
        <w:rPr>
          <w:rtl w:val="true"/>
        </w:rPr>
        <w:t>:</w:t>
      </w:r>
      <w:bookmarkEnd w:id="14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أحصي في هذا الصدد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هو السابع من ولد الباقر وما تبقى يعده من ولد 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الأحاديث القائلة بأنه السابع من ولد الباقر فهي</w:t>
      </w:r>
      <w:r>
        <w:rPr>
          <w:rFonts w:eastAsia="Amiri" w:cs="Amiri" w:ascii="Amiri" w:hAnsi="Amiri"/>
          <w:color w:val="111111"/>
          <w:sz w:val="28"/>
          <w:szCs w:val="28"/>
          <w:rtl w:val="true"/>
          <w:lang w:bidi="ar-SA"/>
        </w:rPr>
        <w:t xml:space="preserve">: </w:t>
      </w:r>
      <w:bookmarkStart w:id="148" w:name="pg6859_62800"/>
    </w:p>
    <w:p>
      <w:pPr>
        <w:pStyle w:val="BookText"/>
        <w:rPr/>
      </w:pPr>
      <w:bookmarkEnd w:id="1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عن لسان أبي المفضل الشيباني عن محمد بن علي بن شاذان عن الحسن بن محمد بن عبد الواحد عن الحسن بن الحسين العرني، عن يحيى بن يعلى عن عمر بن موسى عن زيد بن علي عن أبيه علي بن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عن لسان علي بن الحسين عن محمد بن يحيى العطار عن محمد بن الحسن الرازي، عن محمد بن علي الكوفي عن إبراهيم بن محمد بن يوسف عن محمد بن عيسى عن عبد الرزاق بن محمد بن سنان عن فضيل الرسان عن أبي حمزة الثمالي عن الباقر عليه السلام</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عن لسان الحميري عن محمد بن عيسى عن النضر بن سوید عن يحيى الحلبي عن علي بن أبي حمزة عن الباقر عليه السلام</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عن لسان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الكوفي عن أحمد بن هود بن أبي هراشة أبي سليمان الباهلي عن إبراهيم بن إسحق أبي بشر النهاوندي عن عبد الله بن حماد الأنصاري عن أبي مريم عبد الغفار بن القسم عن الباقر عليه السلام</w:t>
      </w:r>
      <w:r>
        <w:rPr>
          <w:rFonts w:eastAsia="Amiri" w:cs="Amiri" w:ascii="Amiri" w:hAnsi="Amiri"/>
          <w:color w:val="111111"/>
          <w:sz w:val="28"/>
          <w:szCs w:val="28"/>
          <w:rtl w:val="true"/>
          <w:lang w:bidi="ar-SA"/>
        </w:rPr>
        <w:t>.</w:t>
      </w:r>
      <w:r>
        <w:rPr>
          <w:rStyle w:val="FootnoteAnchor"/>
          <w:rtl w:val="true"/>
        </w:rPr>
        <w:footnoteReference w:id="83"/>
      </w:r>
    </w:p>
    <w:p>
      <w:pPr>
        <w:pStyle w:val="Heading3"/>
        <w:numPr>
          <w:ilvl w:val="2"/>
          <w:numId w:val="1"/>
        </w:numPr>
        <w:rPr/>
      </w:pPr>
      <w:bookmarkStart w:id="149" w:name="__RefHeading___Toc1007394_372815092"/>
      <w:bookmarkStart w:id="150" w:name="_Toc53"/>
      <w:bookmarkEnd w:id="149"/>
      <w:r>
        <w:rPr>
          <w:rtl w:val="true"/>
        </w:rPr>
        <w:t xml:space="preserve">المهدي من ولد الصادق عليه السلام </w:t>
      </w:r>
      <w:r>
        <w:rPr>
          <w:rtl w:val="true"/>
        </w:rPr>
        <w:t>:</w:t>
      </w:r>
      <w:bookmarkEnd w:id="150"/>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حسب إحصاء العلامة الكلبايكاني، بعضها يذكر أنه من ولد جعفر الصادق عليه السلام وبعضها الآخر أنه من ولد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حدیث عن لسان ابن الخشاب عن أبي القاسم طاهر بن هرون بن موسى العلوي عن أبيه موسى عن الإمام الصادق عليه السلام </w:t>
      </w:r>
      <w:r>
        <w:rPr>
          <w:rStyle w:val="FootnoteAnchor"/>
          <w:rtl w:val="true"/>
        </w:rPr>
        <w:footnoteReference w:id="84"/>
      </w:r>
      <w:bookmarkStart w:id="151" w:name="pg6859_62802"/>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عن لسان عبد الواحد بن محمد العطار عن علي بن محمد بن قتيبة النيسابوري، عن حمدان بن سليمان عن محمد بن إسماعيل بن بزیع عن حنان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عن إسماعيل بن محمد الحميري عن الصادق علیه السلام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 حديث عن لسان أحمد بن محمد بن سنان وأبي علي الزراد معا، عن إبراهيم الكرخي عن الصادق علیه السلام </w:t>
      </w:r>
      <w:r>
        <w:rPr>
          <w:rStyle w:val="FootnoteAnchor"/>
          <w:rtl w:val="true"/>
        </w:rPr>
        <w:footnoteReference w:id="86"/>
      </w:r>
    </w:p>
    <w:p>
      <w:pPr>
        <w:pStyle w:val="Heading3"/>
        <w:numPr>
          <w:ilvl w:val="2"/>
          <w:numId w:val="1"/>
        </w:numPr>
        <w:rPr/>
      </w:pPr>
      <w:bookmarkStart w:id="152" w:name="__RefHeading___Toc1007396_372815092"/>
      <w:bookmarkStart w:id="153" w:name="_Toc54"/>
      <w:bookmarkEnd w:id="152"/>
      <w:r>
        <w:rPr>
          <w:rtl w:val="true"/>
        </w:rPr>
        <w:t xml:space="preserve">المهدي من ولد الكاظم علیه السلام </w:t>
      </w:r>
      <w:r>
        <w:rPr>
          <w:rtl w:val="true"/>
        </w:rPr>
        <w:t>:</w:t>
      </w:r>
      <w:bookmarkEnd w:id="153"/>
    </w:p>
    <w:p>
      <w:pPr>
        <w:pStyle w:val="BookText"/>
        <w:rPr/>
      </w:pPr>
      <w:r>
        <w:rPr>
          <w:rFonts w:ascii="IRNazanin" w:hAnsi="IRNazanin" w:eastAsia="IRNazanin"/>
          <w:color w:val="111111"/>
          <w:sz w:val="28"/>
          <w:sz w:val="28"/>
          <w:szCs w:val="28"/>
          <w:rtl w:val="true"/>
          <w:lang w:bidi="fa-IR"/>
        </w:rPr>
        <w:t xml:space="preserve">وقد أحصي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الأحاديث بعضها يجعله من ولد الإمام موسی الكاظم علیه السلام وبعضها من ولد ولده علیه السلام ومنها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عن لسان علي بن أحمد بن عبدالله البرقي عن أبيه محمد بن خالد عن محمد بن سنان وأبي الزراد جميعا عن إبراهيم الكرخي عن الصادق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حديث عن لسان علي بن محمد السندي ، عن محمد بن الحسين عن سعد بن عبدالله عن الحسن بن عيسى عن محمد بن علي بن جعفر عن أخيه موسی بن جعفر علی</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 حدیث عن 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أيوب بن نوح عن محمد بن سنان عن صفوان بن مهران عن الصادق علیه السلام </w:t>
      </w:r>
      <w:r>
        <w:rPr>
          <w:rStyle w:val="FootnoteAnchor"/>
          <w:rtl w:val="true"/>
        </w:rPr>
        <w:footnoteReference w:id="8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نفس الحديث عن لسان الحسن بن أحمد بن إدريس عن أبيه عن أيوب</w:t>
      </w:r>
      <w:r>
        <w:rPr>
          <w:rFonts w:eastAsia="Amiri" w:cs="Amiri" w:ascii="Amiri" w:hAnsi="Amiri"/>
          <w:color w:val="111111"/>
          <w:sz w:val="28"/>
          <w:szCs w:val="28"/>
          <w:rtl w:val="true"/>
          <w:lang w:bidi="ar-SA"/>
        </w:rPr>
        <w:t xml:space="preserve">. </w:t>
      </w:r>
      <w:bookmarkStart w:id="154" w:name="pg6859_62804"/>
    </w:p>
    <w:p>
      <w:pPr>
        <w:pStyle w:val="BookText"/>
        <w:rPr/>
      </w:pPr>
      <w:bookmarkEnd w:id="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عن لسان محمد بن عبدالله بن حمزة عن عمه الحسن بن حمزة عن علي بن إبراهيم بن هاشم عن صالح بن السندي عن يونس بن عبد الرحمن عن الكاظم علیه السلام</w:t>
      </w:r>
      <w:r>
        <w:rPr>
          <w:rFonts w:eastAsia="IRNazanin" w:cs="IRNazanin"/>
          <w:color w:val="111111"/>
          <w:sz w:val="28"/>
          <w:szCs w:val="28"/>
          <w:rtl w:val="true"/>
          <w:lang w:bidi="fa-IR"/>
        </w:rPr>
        <w:t xml:space="preserve">. </w:t>
      </w:r>
      <w:r>
        <w:rPr>
          <w:rStyle w:val="FootnoteAnchor"/>
          <w:rtl w:val="true"/>
        </w:rPr>
        <w:footnoteReference w:id="89"/>
      </w:r>
    </w:p>
    <w:p>
      <w:pPr>
        <w:pStyle w:val="Heading3"/>
        <w:numPr>
          <w:ilvl w:val="2"/>
          <w:numId w:val="1"/>
        </w:numPr>
        <w:rPr/>
      </w:pPr>
      <w:bookmarkStart w:id="155" w:name="__RefHeading___Toc1007398_372815092"/>
      <w:bookmarkStart w:id="156" w:name="_Toc55"/>
      <w:bookmarkEnd w:id="155"/>
      <w:r>
        <w:rPr>
          <w:rtl w:val="true"/>
        </w:rPr>
        <w:t xml:space="preserve">المهدي من ولد الرضا عليه السلام </w:t>
      </w:r>
      <w:r>
        <w:rPr>
          <w:rtl w:val="true"/>
        </w:rPr>
        <w:t>:</w:t>
      </w:r>
      <w:bookmarkEnd w:id="156"/>
    </w:p>
    <w:p>
      <w:pPr>
        <w:pStyle w:val="BookText"/>
        <w:rPr/>
      </w:pPr>
      <w:r>
        <w:rPr>
          <w:rFonts w:ascii="Amiri" w:hAnsi="Amiri" w:eastAsia="Amiri" w:cs="Amiri"/>
          <w:color w:val="111111"/>
          <w:sz w:val="28"/>
          <w:sz w:val="28"/>
          <w:szCs w:val="28"/>
          <w:rtl w:val="true"/>
          <w:lang w:bidi="ar-SA"/>
        </w:rPr>
        <w:t>وقد أحصى في هذا الصدد خمسة وتسعون حديثة منها ما روى أنه من ولده ومنها ما روى أنه من ولد أبنائه ومنها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عن لسان محمد بن علي عن أحمد بن زياد بن جعفر، عن علي ابن إبراهيم عن أبيه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خالد عن الرضا علیه السلام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عن لسان أحمد بن زياد عن علي بن إبراهيم عن أبيه عن الديان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الصلت عن الرضا علیه السلام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عن لسان شرف الدين أبو جعفر الأشرف بن محمد بن جعفر الحسيني المدائني، عن منتجب الدين علي بن عبیدالله بن الحسين بن بابويه القمي ثم الرازي ، عن أبي محمد شمس الشرف بن علي بن عبدالله الحسيني السيلقي، عن المؤيد أبي محمد عبد الرحمن بن أحمد بن الحسين النيسابوري الخزاعي، عن أبي المفضل محمد بن الحسين بن سعيد القمي، عن علي بن محمد بن علي الخزاز عن أبي جعفر محمد بن علي بن بابویه ، عن أحمد بن زياد بن جعفر الهمذاني، عن علي بن إبراهيم عن أبيه، عن علي بن سعيد عن الحسين بن خالد عن الرضا علیه السلام </w:t>
      </w:r>
      <w:r>
        <w:rPr>
          <w:rFonts w:eastAsia="IRNazanin" w:cs="IRNazanin"/>
          <w:color w:val="111111"/>
          <w:sz w:val="28"/>
          <w:szCs w:val="28"/>
          <w:rtl w:val="true"/>
          <w:lang w:bidi="fa-IR"/>
        </w:rPr>
        <w:t xml:space="preserve">. </w:t>
      </w:r>
      <w:r>
        <w:rPr>
          <w:rStyle w:val="FootnoteAnchor"/>
          <w:rtl w:val="true"/>
        </w:rPr>
        <w:footnoteReference w:id="92"/>
      </w:r>
    </w:p>
    <w:p>
      <w:pPr>
        <w:pStyle w:val="Heading3"/>
        <w:numPr>
          <w:ilvl w:val="2"/>
          <w:numId w:val="1"/>
        </w:numPr>
        <w:rPr/>
      </w:pPr>
      <w:bookmarkStart w:id="157" w:name="__RefHeading___Toc1007400_372815092"/>
      <w:bookmarkStart w:id="158" w:name="_Toc56"/>
      <w:bookmarkEnd w:id="157"/>
      <w:r>
        <w:rPr>
          <w:rtl w:val="true"/>
        </w:rPr>
        <w:t xml:space="preserve">المهدي من ولد الجواد علیه السلام </w:t>
      </w:r>
      <w:r>
        <w:rPr>
          <w:rtl w:val="true"/>
        </w:rPr>
        <w:t>:</w:t>
      </w:r>
      <w:bookmarkEnd w:id="15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أحصي في هذا الصدد تسعون حديثة منها أحاديث تراه من أولاد الإمام محمد الجواد عليه السلام وأخرى تعده من أبناء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الأحاديث</w:t>
      </w:r>
      <w:r>
        <w:rPr>
          <w:rFonts w:eastAsia="Amiri" w:cs="Amiri" w:ascii="Amiri" w:hAnsi="Amiri"/>
          <w:color w:val="111111"/>
          <w:sz w:val="28"/>
          <w:szCs w:val="28"/>
          <w:rtl w:val="true"/>
          <w:lang w:bidi="ar-SA"/>
        </w:rPr>
        <w:t xml:space="preserve">: </w:t>
      </w:r>
      <w:bookmarkStart w:id="159" w:name="pg6859_62806"/>
    </w:p>
    <w:p>
      <w:pPr>
        <w:pStyle w:val="BookText"/>
        <w:rPr/>
      </w:pPr>
      <w:bookmarkEnd w:id="159"/>
      <w:r>
        <w:rPr>
          <w:rFonts w:ascii="IRNazanin" w:hAnsi="IRNazanin" w:eastAsia="IRNazanin"/>
          <w:color w:val="111111"/>
          <w:sz w:val="28"/>
          <w:sz w:val="28"/>
          <w:szCs w:val="28"/>
          <w:rtl w:val="true"/>
          <w:lang w:bidi="fa-IR"/>
        </w:rPr>
        <w:t xml:space="preserve">۔ حدیث عن لسان محمد بن علي بن أحمد بن محمد بن عمران الدقاق عن محمد بن علي عن علي بن أحمد بن محمد بن هرون الصوفي عن أبي تراب عبيدالله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موسی الروياني عن عبد العظيم بن عبدالله بن علي بن الحسن بن زید بن الحسن بن علي بن أبي طالب عن الإمام الجواد علیه السلام</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عن لسان محمد بن علي عن عبد الواحد بن محمد بن عبدوس وهو العطار عن علي بن محمد بن قتيبة النيسابوري عن حمدان بن سليمان عن الصقر بن أبي دلف عن الجواد علیه السلام </w:t>
      </w:r>
      <w:r>
        <w:rPr>
          <w:rStyle w:val="FootnoteAnchor"/>
          <w:rtl w:val="true"/>
        </w:rPr>
        <w:footnoteReference w:id="94"/>
      </w:r>
      <w:r>
        <w:rPr>
          <w:rFonts w:ascii="Amiri" w:hAnsi="Amiri" w:eastAsia="Amiri" w:cs="Amiri"/>
          <w:color w:val="111111"/>
          <w:sz w:val="28"/>
          <w:sz w:val="28"/>
          <w:szCs w:val="28"/>
          <w:rtl w:val="true"/>
          <w:lang w:bidi="ar-SA"/>
        </w:rPr>
        <w:t xml:space="preserve">وبنص الإسناد ورد في نهاية الأثر </w:t>
      </w:r>
      <w:r>
        <w:rPr>
          <w:rFonts w:eastAsia="Amiri" w:cs="Amiri" w:ascii="Amiri" w:hAnsi="Amiri"/>
          <w:color w:val="111111"/>
          <w:sz w:val="28"/>
          <w:szCs w:val="28"/>
          <w:rtl w:val="true"/>
          <w:lang w:bidi="ar-SA"/>
        </w:rPr>
        <w:t>.</w:t>
      </w:r>
      <w:r>
        <w:rPr>
          <w:rStyle w:val="FootnoteAnchor"/>
          <w:rtl w:val="true"/>
        </w:rPr>
        <w:footnoteReference w:id="95"/>
      </w:r>
    </w:p>
    <w:p>
      <w:pPr>
        <w:pStyle w:val="Heading3"/>
        <w:numPr>
          <w:ilvl w:val="2"/>
          <w:numId w:val="1"/>
        </w:numPr>
        <w:rPr/>
      </w:pPr>
      <w:bookmarkStart w:id="160" w:name="__RefHeading___Toc1007402_372815092"/>
      <w:bookmarkStart w:id="161" w:name="_Toc57"/>
      <w:bookmarkEnd w:id="160"/>
      <w:r>
        <w:rPr>
          <w:rtl w:val="true"/>
        </w:rPr>
        <w:t xml:space="preserve">المهدي من ولد الهادي علي </w:t>
      </w:r>
      <w:r>
        <w:rPr>
          <w:rtl w:val="true"/>
        </w:rPr>
        <w:t>:</w:t>
      </w:r>
      <w:bookmarkEnd w:id="1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أحصي في هذا الصدد تسعون حديثة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حدیث عن لسان محمد بن عبدالله بن حمزة عن الحسن بن حمزة عن علي بن إبراهيم عن عبدالله بن أحمد الموصلي عن الصقر بن أبي دلف عن الإمام علي بن محمد الهادي</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حدیث عن لسان علي بن أحمد بن يونس الدقاق وعلي بن عبدالله الوراق عن محمد بن هارون الصوفي عن أبي تراب عبدالله بن يونس الروياني عنعبد العظيم بن عبدالله الحسني، عن الهادي علیه السلام</w:t>
      </w:r>
      <w:r>
        <w:rPr>
          <w:rFonts w:eastAsia="IRNazanin" w:cs="IRNazanin"/>
          <w:color w:val="111111"/>
          <w:sz w:val="28"/>
          <w:szCs w:val="28"/>
          <w:rtl w:val="true"/>
          <w:lang w:bidi="fa-IR"/>
        </w:rPr>
        <w:t xml:space="preserve">. </w:t>
      </w:r>
      <w:r>
        <w:rPr>
          <w:rStyle w:val="FootnoteAnchor"/>
          <w:rtl w:val="true"/>
        </w:rPr>
        <w:footnoteReference w:id="97"/>
      </w:r>
    </w:p>
    <w:p>
      <w:pPr>
        <w:pStyle w:val="Heading3"/>
        <w:numPr>
          <w:ilvl w:val="2"/>
          <w:numId w:val="1"/>
        </w:numPr>
        <w:rPr/>
      </w:pPr>
      <w:bookmarkStart w:id="162" w:name="__RefHeading___Toc1007404_372815092"/>
      <w:bookmarkStart w:id="163" w:name="_Toc58"/>
      <w:bookmarkEnd w:id="162"/>
      <w:r>
        <w:rPr>
          <w:rtl w:val="true"/>
        </w:rPr>
        <w:t xml:space="preserve">المهدي بن الحسن بن علي العسكري علیه السلام </w:t>
      </w:r>
      <w:r>
        <w:rPr>
          <w:rtl w:val="true"/>
        </w:rPr>
        <w:t>:</w:t>
      </w:r>
      <w:bookmarkEnd w:id="16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هذا الصدد مما أحصي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حديثة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حدیث عن لسان علي بن محمد السندي ، عن محمد بن الحسن، عن سعد بن عبدالله ، عن أبي جعفر محمد بن أحمد العلوي، عن أبي هاشم داود بن القسم الجعفري عن الإمام العسكري علیه السلام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حدیث عن لسان الحسين بن علي، عن أحمد بن محمد بن يحيى العطار عن سعد بن عبدالله عن موسی بن جعفر بن وهب البغدادي عن الإمام العسكري علیه السلام</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 حدیث عن لسان أبي المفضل عن أبي علي بن همام عن محمد بن عثمان العمري عن العسكري علیه السلام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حدیث عن لسان واثلة بن الأصقع بن قرضاب عن جابر بن عبدالله الأنصاري عن النبي صلی الله علیه وآله وسلم</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عن لسان علي بن عبدالله الوراق عن سعد بن عبدالله عن أحمد بن إسحق الأشعري عن العسكري علیه السلام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عن لسان محمد بن علي بن بلال عن العسكري علیه السلام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 حدیث عن لسان علي بن إبراهيم، عن أبيه عن عیسی بن مسيح عن العسكري علیه السلام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عن لسان المفضل بن عمر عن الصادق علیه السلام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164" w:name="pg6859_62809"/>
    </w:p>
    <w:p>
      <w:pPr>
        <w:pStyle w:val="BookText"/>
        <w:rPr/>
      </w:pPr>
      <w:bookmarkEnd w:id="1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عن لسان علي بن الحسين بن موسی بن بابويه القمي عن العسكري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عن لسان أبي الحسين محمد بن جعفر الأسدي عن أحمد بن إبراهيم، عن خديجة بنت محمد بن علي الرضا أخت الإمام العسكري علیه السلام</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عن لسان الحفار عن عثمان بن أحمد عن أبي قلابة عن بشر بن عمر عن مالك بن أنس عن زيد بن أسلم عن إسماعيل بن أبان عن أبي مريم عن ثور بن أبي فاختة عن عبد الرحمن بن أبي ليلى عن أبيه عن النبي صلی الله علیه وآله وسلم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65" w:name="__RefHeading___Toc1007406_372815092"/>
      <w:bookmarkStart w:id="166" w:name="_Toc59"/>
      <w:bookmarkEnd w:id="165"/>
      <w:r>
        <w:rPr>
          <w:rtl w:val="true"/>
        </w:rPr>
        <w:t xml:space="preserve">المصنفات حول تعيين شخص الإمام المهدي علیه السلام </w:t>
      </w:r>
      <w:r>
        <w:rPr>
          <w:rtl w:val="true"/>
        </w:rPr>
        <w:t>:</w:t>
      </w:r>
      <w:bookmarkEnd w:id="166"/>
    </w:p>
    <w:p>
      <w:pPr>
        <w:pStyle w:val="BookText"/>
        <w:rPr/>
      </w:pPr>
      <w:r>
        <w:rPr>
          <w:rFonts w:ascii="IRNazanin" w:hAnsi="IRNazanin" w:eastAsia="IRNazanin"/>
          <w:color w:val="111111"/>
          <w:sz w:val="28"/>
          <w:sz w:val="28"/>
          <w:szCs w:val="28"/>
          <w:rtl w:val="true"/>
          <w:lang w:bidi="fa-IR"/>
        </w:rPr>
        <w:t xml:space="preserve">ومن الذين صفوا حول المهدي علیه السلام وذكروا الأئمة بأسمائهم وصولا إليه من أهل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کمال الدین محمد بن طلحة الشافعي في مصنفه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في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الثاني، حيث يرد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الثاني عشر في أبي القاسم بن محمد الحسن الخالص بن علي المتوكل بن القانع بن علي الرضا بن موسى الكاظم بن جعفر الصادق بن محمد الباقر بن علي زين العابدین بن الحسين الزكي بن علي المرتضى أمير المؤمنين ابن أبي طالب المهدي الحجة الخلف الصالح المنتظر علیه السلام ورحمة الله وبركاته </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بن فرغلي بن عبدالله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الجوزي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يرد في تعريف المهدي المنتظر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محمد بن الحسن بن علي بن محمد بن علي بن موسی الرضا بن جعفر بن محمد بن علي بن الحسين بن علي بن أبي طالب وكنيته أبو عبدالله و أبو القاسم وهو الخلف الحجة صاحب الزمان</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وقد أورد الكاتب قصيدة لأبي الفضل يحيى بن سلامة الخصكفي جاء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وسائل عن حب أهل البيت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أقژ إعلانا به أم أجحد</w:t>
      </w:r>
    </w:p>
    <w:p>
      <w:pPr>
        <w:pStyle w:val="BookText"/>
        <w:rPr/>
      </w:pPr>
      <w:r>
        <w:rPr>
          <w:rFonts w:ascii="Amiri" w:hAnsi="Amiri" w:eastAsia="Amiri" w:cs="Amiri"/>
          <w:color w:val="111111"/>
          <w:sz w:val="28"/>
          <w:sz w:val="28"/>
          <w:szCs w:val="28"/>
          <w:rtl w:val="true"/>
          <w:lang w:bidi="ar-SA"/>
        </w:rPr>
        <w:t>هيهات ممزوج بلحمي ودمي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حبهم وهو الهدى والرشد</w:t>
      </w:r>
    </w:p>
    <w:p>
      <w:pPr>
        <w:pStyle w:val="BookText"/>
        <w:rPr/>
      </w:pPr>
      <w:r>
        <w:rPr>
          <w:rFonts w:ascii="Amiri" w:hAnsi="Amiri" w:eastAsia="Amiri" w:cs="Amiri"/>
          <w:color w:val="111111"/>
          <w:sz w:val="28"/>
          <w:sz w:val="28"/>
          <w:szCs w:val="28"/>
          <w:rtl w:val="true"/>
          <w:lang w:bidi="ar-SA"/>
        </w:rPr>
        <w:t xml:space="preserve">حيدرة والحسنان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علي وابنه محمد</w:t>
      </w:r>
    </w:p>
    <w:p>
      <w:pPr>
        <w:pStyle w:val="BookText"/>
        <w:rPr/>
      </w:pPr>
      <w:r>
        <w:rPr>
          <w:rFonts w:ascii="IRNazanin" w:hAnsi="IRNazanin" w:eastAsia="IRNazanin"/>
          <w:color w:val="111111"/>
          <w:sz w:val="28"/>
          <w:sz w:val="28"/>
          <w:szCs w:val="28"/>
          <w:rtl w:val="true"/>
          <w:lang w:bidi="fa-IR"/>
        </w:rPr>
        <w:t xml:space="preserve">جعفر الصادق وابن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ويتلوه علي السيد</w:t>
      </w:r>
    </w:p>
    <w:p>
      <w:pPr>
        <w:pStyle w:val="BookText"/>
        <w:rPr/>
      </w:pPr>
      <w:r>
        <w:rPr>
          <w:rFonts w:ascii="Amiri" w:hAnsi="Amiri" w:eastAsia="Amiri" w:cs="Amiri"/>
          <w:color w:val="111111"/>
          <w:sz w:val="28"/>
          <w:sz w:val="28"/>
          <w:szCs w:val="28"/>
          <w:rtl w:val="true"/>
          <w:lang w:bidi="ar-SA"/>
        </w:rPr>
        <w:t xml:space="preserve">أعني الرضا ثم 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علي وابنه المسدد</w:t>
      </w:r>
    </w:p>
    <w:p>
      <w:pPr>
        <w:pStyle w:val="BookText"/>
        <w:rPr/>
      </w:pPr>
      <w:r>
        <w:rPr>
          <w:rFonts w:ascii="Amiri" w:hAnsi="Amiri" w:eastAsia="Amiri" w:cs="Amiri"/>
          <w:color w:val="111111"/>
          <w:sz w:val="28"/>
          <w:sz w:val="28"/>
          <w:szCs w:val="28"/>
          <w:rtl w:val="true"/>
          <w:lang w:bidi="ar-SA"/>
        </w:rPr>
        <w:t xml:space="preserve">الحسن التالي ويتلو 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المفتقد</w:t>
      </w:r>
    </w:p>
    <w:p>
      <w:pPr>
        <w:pStyle w:val="BookText"/>
        <w:rPr/>
      </w:pPr>
      <w:r>
        <w:rPr>
          <w:rFonts w:ascii="Amiri" w:hAnsi="Amiri" w:eastAsia="Amiri" w:cs="Amiri"/>
          <w:color w:val="111111"/>
          <w:sz w:val="28"/>
          <w:sz w:val="28"/>
          <w:szCs w:val="28"/>
          <w:rtl w:val="true"/>
          <w:lang w:bidi="ar-SA"/>
        </w:rPr>
        <w:t>فإنهم أئمتي وسادتي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لحاني معش” وفدوا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الإسلام إبراهيم بن محمد بن المؤيد الجويني الخرساني،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الثاني، حيث يرد عن لسان أبي سلمى راعي إبل رسول الله صلی الله علیه وآله وسلم أنه رأى عن يمين العرش أسماء آل بيته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وفاطمة والحسن والحسين وعلي بن الحسين ومحمد بن علي وجعفر بن محمد وموسی بن جعفر وعلي بن موسى ومحمد بن علي وعلي بن محمد والحسن بن علي والمهدي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سلیمان بن إبراهيم القندوزي الحنفي في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يعدد الأئمة الاثني عشر عن لسان مجاهد وابن عباس عن النبي صلی الله علیه وآله وسلم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وصيي علي بن أبي طالب وبعده سبطاي الحسن والحسين تتلوه تسعة أئمة من صلب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مضى الحسين فابنه علي، فإذا مضى علي فابنه محمد </w:t>
      </w:r>
    </w:p>
    <w:p>
      <w:pPr>
        <w:pStyle w:val="BookText"/>
        <w:rPr/>
      </w:pPr>
      <w:r>
        <w:rPr>
          <w:rFonts w:ascii="IRNazanin" w:hAnsi="IRNazanin" w:eastAsia="IRNazanin"/>
          <w:color w:val="111111"/>
          <w:sz w:val="28"/>
          <w:sz w:val="28"/>
          <w:szCs w:val="28"/>
          <w:rtl w:val="true"/>
          <w:lang w:bidi="fa-IR"/>
        </w:rPr>
        <w:t xml:space="preserve">فإذا مضی محمد فابنه جعفر، فإذا مضی جعفر فابنه موسى، فإذا مضی موسی فابنه على، فإذا مضی علی فابنه محمد، فإذا مضی محمد فابنه علي، فإذا مضى على فابنه الحسن، فإذا مضى الحسن فابنه الحجة محمد المهدي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بن أحمد الشهير بابن الصباغ المالكي في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معرفة أحوال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القاسم محمد الحجة بن الحسن الخالص بسر من رأى ليلة النصف من شعبان سنة خمس وخمسين ومائتين للهجرة، وأما نسبه أبا فهو أبو القاسم محمد بن الحسن بن علي الهادي بن محمد الجواد بن علي الرضا بن موسى الكاظم بن جعفر الصادق بن محمد الباقر بن علي زين العابدين بن الحسين بن علي بن أبي طالب 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طولون الدمشقي الحنفي في مصنفه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يرد في الفصل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وثاني عشرهم ابنه محمد بن الحسن وهو أبو القاسم محمد بن الحسن بن علي الهادي بن محمد الجواد بن علي الرضا بن موسی الكاظم بن جعفر الصادق بن محمد الباقر بن علي زين العابدين بن الحسين بن علي بن أبي طالب رضي الله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نظمهم عليه السلام المؤلف في قصيدة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عليك بالأئمة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 بیت المصطفى خير البشر</w:t>
      </w:r>
    </w:p>
    <w:p>
      <w:pPr>
        <w:pStyle w:val="BookText"/>
        <w:rPr/>
      </w:pPr>
      <w:r>
        <w:rPr>
          <w:rFonts w:ascii="IRNazanin" w:hAnsi="IRNazanin" w:eastAsia="IRNazanin"/>
          <w:color w:val="111111"/>
          <w:sz w:val="28"/>
          <w:sz w:val="28"/>
          <w:szCs w:val="28"/>
          <w:rtl w:val="true"/>
          <w:lang w:bidi="fa-IR"/>
        </w:rPr>
        <w:t>أبوتراب، حسن،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 زین العابدین شین</w:t>
      </w:r>
    </w:p>
    <w:p>
      <w:pPr>
        <w:pStyle w:val="BookText"/>
        <w:rPr/>
      </w:pPr>
      <w:r>
        <w:rPr>
          <w:rFonts w:ascii="IRNazanin" w:hAnsi="IRNazanin" w:eastAsia="IRNazanin"/>
          <w:color w:val="111111"/>
          <w:sz w:val="28"/>
          <w:sz w:val="28"/>
          <w:szCs w:val="28"/>
          <w:rtl w:val="true"/>
          <w:lang w:bidi="fa-IR"/>
        </w:rPr>
        <w:t>محمد الباقر کم علم 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والصادق أدع جعفرة بين الوری</w:t>
      </w:r>
    </w:p>
    <w:p>
      <w:pPr>
        <w:pStyle w:val="BookText"/>
        <w:rPr/>
      </w:pPr>
      <w:r>
        <w:rPr>
          <w:rFonts w:ascii="Amiri" w:hAnsi="Amiri" w:eastAsia="Amiri" w:cs="Amiri"/>
          <w:color w:val="111111"/>
          <w:sz w:val="28"/>
          <w:sz w:val="28"/>
          <w:szCs w:val="28"/>
          <w:rtl w:val="true"/>
          <w:lang w:bidi="ar-SA"/>
        </w:rPr>
        <w:t xml:space="preserve">موسى هو الكاظم وابنه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لقبه بالرضا وقدره علي</w:t>
      </w:r>
    </w:p>
    <w:p>
      <w:pPr>
        <w:pStyle w:val="BookText"/>
        <w:rPr/>
      </w:pPr>
      <w:r>
        <w:rPr>
          <w:rFonts w:ascii="Amiri" w:hAnsi="Amiri" w:eastAsia="Amiri" w:cs="Amiri"/>
          <w:color w:val="111111"/>
          <w:sz w:val="28"/>
          <w:sz w:val="28"/>
          <w:szCs w:val="28"/>
          <w:rtl w:val="true"/>
          <w:lang w:bidi="ar-SA"/>
        </w:rPr>
        <w:t>محمد النقي قلبه 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التقي دره منشور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والعسكري الحسن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المهدي سوف يظهر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الوهاب الشعراني في مصنفه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والجواهر، حيث 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لطول الله تعالى ذلك اليوم حتى يلي ذلك الخليفة وهو من عترة رسول الله صلی الله علیه وآله وسلم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الحسين بن علي بن أبي طالب، ووالده حسن العسكري بن الإمام علي النقي بن محمد التقي بن الإمام علي الرضا بن الإمام موسى الكاظم بن الإمام جعفر الصادق بن الإمام محمد الباقر بن الإمام زین العابدين علي بن الإمام الحسين بن الإمام علي بن أبي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محمد الصبان المصري الشافعي، في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الراغبين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سيدي عبد الوهاب الشعراني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ولد الإمام حسن العسكري ومولده ليلة النصف من شعبان سنة خمس وخمسين ومائتين وهو باق إلى أن يجتمع بعیسی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أخبرني الشيخ حسن العراقي المدفون فوق كوم الريش المطل على بركة الرطل بمصر المحروسة عن الإمام المهدي حين اجتمع به ووافقه على ذلك سيدي علي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مؤمن الشبلنجي في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في ذكر مناقب محمد بن الحسن الخالص بن علي الهادي بن محمد الجواد بن علي الرضا بن موسى الكاظم بن جعفر الصادق بن محمد الباقر بن علي زين العابدين بن الحسين بن علي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الدين 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عن الشيخ الصبان في إسعاف الراغبين وعن الشيخ حسن العدوي الحمزاوي في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يذكر المهدي على أنه ابن الحسن العسكري وصولا إلى علي بن أبي طالب</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عترة رسول الله صلی الله علیه وآله وسلم من ولد فاطمة عليه السلام جده الحسين بن علي بن أبي طالب ووالده الإمام حسن العسكري ابن الإمام علي النقي بن </w:t>
      </w:r>
      <w:bookmarkStart w:id="167" w:name="pg6859_62818"/>
    </w:p>
    <w:p>
      <w:pPr>
        <w:pStyle w:val="BookText"/>
        <w:rPr/>
      </w:pPr>
      <w:bookmarkEnd w:id="167"/>
      <w:r>
        <w:rPr>
          <w:rFonts w:ascii="IRNazanin" w:hAnsi="IRNazanin" w:eastAsia="IRNazanin"/>
          <w:color w:val="111111"/>
          <w:sz w:val="28"/>
          <w:sz w:val="28"/>
          <w:szCs w:val="28"/>
          <w:rtl w:val="true"/>
          <w:lang w:bidi="fa-IR"/>
        </w:rPr>
        <w:t xml:space="preserve">الإمام محمد التقي بن الإمام علي الرضا بن الإمام موسى الكاظم بن الإمام جعفر الصادق بن الإمام محمد الباقر بن الإمام زين العابدين علي بن الحسين بن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يواطئ اسمه اسم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أنني لم أجد هذا في الفتوحات المنشور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الباب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الثالث بل وجدت خلافه</w:t>
      </w:r>
      <w:r>
        <w:rPr>
          <w:rStyle w:val="FootnoteAnchor"/>
          <w:rtl w:val="true"/>
        </w:rPr>
        <w:footnoteReference w:id="111"/>
      </w:r>
      <w:r>
        <w:rPr>
          <w:rFonts w:ascii="Amiri" w:hAnsi="Amiri" w:eastAsia="Amiri" w:cs="Amiri"/>
          <w:color w:val="111111"/>
          <w:sz w:val="28"/>
          <w:sz w:val="28"/>
          <w:szCs w:val="28"/>
          <w:rtl w:val="true"/>
          <w:lang w:bidi="ar-SA"/>
        </w:rPr>
        <w:t>وأخيرا وجدت تباينا بين طبعة وأخرى مما يدل على التلاعب بالنصوص</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007408_372815092"/>
      <w:bookmarkStart w:id="169" w:name="_Toc60"/>
      <w:bookmarkEnd w:id="168"/>
      <w:r>
        <w:rPr>
          <w:rtl w:val="true"/>
        </w:rPr>
        <w:t>إنكار وجود الإمام المهدي</w:t>
      </w:r>
      <w:r>
        <w:rPr>
          <w:rtl w:val="true"/>
        </w:rPr>
        <w:t>:</w:t>
      </w:r>
      <w:bookmarkEnd w:id="169"/>
    </w:p>
    <w:p>
      <w:pPr>
        <w:pStyle w:val="BookText"/>
        <w:rPr/>
      </w:pPr>
      <w:r>
        <w:rPr>
          <w:rFonts w:ascii="IRNazanin" w:hAnsi="IRNazanin" w:eastAsia="IRNazanin"/>
          <w:color w:val="111111"/>
          <w:sz w:val="28"/>
          <w:sz w:val="28"/>
          <w:szCs w:val="28"/>
          <w:rtl w:val="true"/>
          <w:lang w:bidi="fa-IR"/>
        </w:rPr>
        <w:t xml:space="preserve">مع وجود كل الأحاديث التي تتحدث عن ضرورة ولادة الإمام المهدي، منذ رسول الله صلی الله علیه وآله وسلم، حتى الإمام العسكري علیه السلام ، فإن هناك من ينكره، إما بادعاء عدم ولادة ابن للإمام العسكري أو بادعاء موت ولیده، أو بالتشكيك بإمامة عدد من الأئمة منذ الإمام الجواد حتى الإمام المهدي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إلى وجود فرق قالت كل منها بإمامة أشخاص من أبناء الأئمة على التوالي غير من تدين الشيعة الإمامية بإمامتهم</w:t>
      </w:r>
      <w:r>
        <w:rPr>
          <w:rFonts w:eastAsia="IRNazanin" w:cs="IRNazanin"/>
          <w:color w:val="111111"/>
          <w:sz w:val="28"/>
          <w:szCs w:val="28"/>
          <w:rtl w:val="true"/>
          <w:lang w:bidi="fa-IR"/>
        </w:rPr>
        <w:t>.</w:t>
      </w:r>
    </w:p>
    <w:p>
      <w:pPr>
        <w:pStyle w:val="Heading3"/>
        <w:numPr>
          <w:ilvl w:val="2"/>
          <w:numId w:val="1"/>
        </w:numPr>
        <w:rPr/>
      </w:pPr>
      <w:bookmarkStart w:id="170" w:name="__RefHeading___Toc1007410_372815092"/>
      <w:bookmarkStart w:id="171" w:name="_Toc61"/>
      <w:bookmarkEnd w:id="170"/>
      <w:r>
        <w:rPr>
          <w:rtl w:val="true"/>
        </w:rPr>
        <w:t xml:space="preserve">ادعاء عدم ولادة ابن للإمام العسكري عليه السلام </w:t>
      </w:r>
      <w:r>
        <w:rPr>
          <w:rtl w:val="true"/>
        </w:rPr>
        <w:t>:</w:t>
      </w:r>
      <w:bookmarkEnd w:id="17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الأئمة في حالة حذر شديد من بطش السلطة العباسية منذ الإمامموسى الكاظم على الأقل، وذلك لأن الأحاديث الخاصة بالإمام المهدي علیه السلام كانت معروفة من خلفاء بني العباس من جهة، وبسبب تأييد أعداد كبيرة من الناس لخط الأئمة، لذلك كانوا يلوذون بالتقية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العمل السري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اشتد الضغط والرقابة على الإمام العسكري فإنه أخفى ولادة ابن له إلا عن أخص الخلاصة ولذلك كان لا بد من شیوع اعتقاد بأنه لم يرزق بولد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تكذبه الروايات الموثوقة عن الشهود الذين اطلعهم الإمام العسكري على ولادة ابنه علیه السلام وأراهم إياه والتي ستراها فيما بعد</w:t>
      </w:r>
      <w:r>
        <w:rPr>
          <w:rFonts w:eastAsia="IRNazanin" w:cs="IRNazanin"/>
          <w:color w:val="111111"/>
          <w:sz w:val="28"/>
          <w:szCs w:val="28"/>
          <w:rtl w:val="true"/>
          <w:lang w:bidi="fa-IR"/>
        </w:rPr>
        <w:t xml:space="preserve">. </w:t>
      </w:r>
      <w:bookmarkStart w:id="172" w:name="pg6859_62819"/>
    </w:p>
    <w:p>
      <w:pPr>
        <w:pStyle w:val="Heading3"/>
        <w:numPr>
          <w:ilvl w:val="2"/>
          <w:numId w:val="1"/>
        </w:numPr>
        <w:rPr/>
      </w:pPr>
      <w:bookmarkStart w:id="173" w:name="__RefHeading___Toc1007412_372815092"/>
      <w:bookmarkStart w:id="174" w:name="_Toc62"/>
      <w:bookmarkEnd w:id="172"/>
      <w:bookmarkEnd w:id="173"/>
      <w:r>
        <w:rPr>
          <w:rtl w:val="true"/>
        </w:rPr>
        <w:t xml:space="preserve">ادعاء موت ابن الإمام العسكري عليه السلام </w:t>
      </w:r>
      <w:r>
        <w:rPr>
          <w:rtl w:val="true"/>
        </w:rPr>
        <w:t>:</w:t>
      </w:r>
      <w:bookmarkEnd w:id="174"/>
    </w:p>
    <w:p>
      <w:pPr>
        <w:pStyle w:val="BookText"/>
        <w:rPr/>
      </w:pPr>
      <w:r>
        <w:rPr>
          <w:rFonts w:ascii="Amiri" w:hAnsi="Amiri" w:eastAsia="Amiri" w:cs="Amiri"/>
          <w:color w:val="111111"/>
          <w:sz w:val="28"/>
          <w:sz w:val="28"/>
          <w:szCs w:val="28"/>
          <w:rtl w:val="true"/>
          <w:lang w:bidi="ar-SA"/>
        </w:rPr>
        <w:t>يقول البرزنجي في كتاب الإشاعة</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العسكري وهو باطل من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فلأن محمد بن الحسن هذا مات وأخذ عمه جعفر میراث أبيه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تابع البرزنجي آخرون منهم الاسفراييني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لوائح الأنوار البهية</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مسألة استيلاء جعفر أخي الإمام العسكري عليه السلام على إرثه إنما تمت لأن الإمام المهدي وهو محمد الحجة بن الحسن کان متخفية ولا يستطيع الظهور العلني والمداعاة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موت الإمام عليه السلام فلم يستند مدعوه إلى أي مصدر موثوق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ويكذبه مشاهدة عدد كبير من الناس للإمام فيما بعد</w:t>
      </w:r>
      <w:r>
        <w:rPr>
          <w:rFonts w:eastAsia="IRNazanin" w:cs="IRNazanin"/>
          <w:color w:val="111111"/>
          <w:sz w:val="28"/>
          <w:szCs w:val="28"/>
          <w:rtl w:val="true"/>
          <w:lang w:bidi="fa-IR"/>
        </w:rPr>
        <w:t>.</w:t>
      </w:r>
    </w:p>
    <w:p>
      <w:pPr>
        <w:pStyle w:val="Heading3"/>
        <w:numPr>
          <w:ilvl w:val="2"/>
          <w:numId w:val="1"/>
        </w:numPr>
        <w:rPr/>
      </w:pPr>
      <w:bookmarkStart w:id="175" w:name="__RefHeading___Toc1007414_372815092"/>
      <w:bookmarkStart w:id="176" w:name="_Toc63"/>
      <w:bookmarkEnd w:id="175"/>
      <w:r>
        <w:rPr>
          <w:rtl w:val="true"/>
        </w:rPr>
        <w:t>قول فرق منشقة عن الشيعة بإمامة بعض أبناء الأئمة غير الذين تدين الشيعة بإمامتهم</w:t>
      </w:r>
      <w:r>
        <w:rPr>
          <w:rtl w:val="true"/>
        </w:rPr>
        <w:t>:</w:t>
      </w:r>
      <w:bookmarkEnd w:id="176"/>
    </w:p>
    <w:p>
      <w:pPr>
        <w:pStyle w:val="BookText"/>
        <w:rPr/>
      </w:pPr>
      <w:r>
        <w:rPr>
          <w:rFonts w:ascii="IRNazanin" w:hAnsi="IRNazanin" w:eastAsia="IRNazanin"/>
          <w:color w:val="111111"/>
          <w:sz w:val="28"/>
          <w:sz w:val="28"/>
          <w:szCs w:val="28"/>
          <w:rtl w:val="true"/>
          <w:lang w:bidi="fa-IR"/>
        </w:rPr>
        <w:t>لقد زعمت طائفة من شيعة على ممن سيختلفون عن الإمامية، أن الإمام بعد علي عليه السلام هو ابنه محمد بن الحنفية، وزعمت طائفة ثانية أن الإمام بعد علي بن الحسين هو زید ابنه وليس الإمام الباقر محمد بن علي بن الحسین عليه السلام ، وزعمت طائفة ثالثة أن الإمام بعد الصادق عليه السلام ابنه إسماعيل، وزعمت طائفة رابعة أن الإمام بعد الصادق عليه السلام هو ابنه عبدالله الأفطح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وزعمت طائفة خامسة أن الإمام الكاظم لم يمت وأنه هو القائم من آل محمد، أي المهدي ، وزعمت طائفة سادسة أن الإمام بعد الحسن العسكري عليه السلام هو أخوه جعفر، الخ</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وباستثناء القائلين بإمامة زيد بن علي بن الحسين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ابنه محمد ابن الإمام الصادق، فإن الفرق الأخرى اختفت منذ أمد طويل جدا بل هي لم تعمر </w:t>
      </w:r>
      <w:r>
        <w:rPr>
          <w:rFonts w:eastAsia="Amiri" w:cs="Amiri" w:ascii="Amiri" w:hAnsi="Amiri"/>
          <w:color w:val="111111"/>
          <w:sz w:val="28"/>
          <w:szCs w:val="28"/>
          <w:rtl w:val="true"/>
          <w:lang w:bidi="ar-SA"/>
        </w:rPr>
        <w:t xml:space="preserve">. </w:t>
      </w:r>
      <w:bookmarkStart w:id="177" w:name="pg6859_62821"/>
    </w:p>
    <w:p>
      <w:pPr>
        <w:pStyle w:val="BookText"/>
        <w:rPr/>
      </w:pPr>
      <w:bookmarkEnd w:id="177"/>
      <w:r>
        <w:rPr>
          <w:rFonts w:ascii="Amiri" w:hAnsi="Amiri" w:eastAsia="Amiri" w:cs="Amiri"/>
          <w:color w:val="111111"/>
          <w:sz w:val="28"/>
          <w:sz w:val="28"/>
          <w:szCs w:val="28"/>
          <w:rtl w:val="true"/>
          <w:lang w:bidi="ar-SA"/>
        </w:rPr>
        <w:t>أما الطائفتان المذكورتان الباقيتان فإن الأئمة عندهم توالوا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فأئمة الإسماعيليين في الأسرة الفاطمية وهم لم يكونوا من المعصومين، وكذلك أئمة الزيدية الذين ما زالوا يتوالون دون أثر للعصمة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إلى مخالفة دعاوى الجميع للأحاديث المتواترة منذ الرسول عن أن الإمامة بعد الحسين في تسعة من أبنائه وتلك الدالة على كل واحد منهم فليرجع إليها في مظانها</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007416_372815092"/>
      <w:bookmarkStart w:id="179" w:name="_Toc64"/>
      <w:bookmarkEnd w:id="178"/>
      <w:r>
        <w:rPr>
          <w:rtl w:val="true"/>
        </w:rPr>
        <w:t>التشكيك بالأئمة من بعد الرضا</w:t>
      </w:r>
      <w:r>
        <w:rPr>
          <w:rtl w:val="true"/>
        </w:rPr>
        <w:t>:</w:t>
      </w:r>
      <w:bookmarkEnd w:id="179"/>
    </w:p>
    <w:p>
      <w:pPr>
        <w:pStyle w:val="BookText"/>
        <w:rPr/>
      </w:pPr>
      <w:r>
        <w:rPr>
          <w:rFonts w:ascii="Amiri" w:hAnsi="Amiri" w:eastAsia="Amiri" w:cs="Amiri"/>
          <w:color w:val="111111"/>
          <w:sz w:val="28"/>
          <w:sz w:val="28"/>
          <w:szCs w:val="28"/>
          <w:rtl w:val="true"/>
          <w:lang w:bidi="ar-SA"/>
        </w:rPr>
        <w:t xml:space="preserve">فقد شكك بعض بإمامة الجواد عليه السلام بعد وفاة والده، لصغر سنه كما شكك بعض بإمامة الجواد والهادي والمهدي للسبب نفسه، ومن هؤلاء اليوم أحمد الكاتب </w:t>
      </w:r>
      <w:r>
        <w:rPr>
          <w:rStyle w:val="FootnoteAnchor"/>
          <w:rtl w:val="true"/>
        </w:rPr>
        <w:footnoteReference w:id="114"/>
      </w:r>
      <w:r>
        <w:rPr>
          <w:rFonts w:ascii="Amiri" w:hAnsi="Amiri" w:eastAsia="Amiri" w:cs="Amiri"/>
          <w:color w:val="111111"/>
          <w:sz w:val="28"/>
          <w:sz w:val="28"/>
          <w:szCs w:val="28"/>
          <w:rtl w:val="true"/>
          <w:lang w:bidi="ar-SA"/>
        </w:rPr>
        <w:t>، وقد راح هذا المؤلف يشكك إلى ذلك بصحة الأحاديث عن الأئمة أو الخلفاء الاثني عشر، ثم راح يبحث في معارضتها لقواعد أصول الفقه والمنطق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لجهة الأحاديث فإنها بلغت حد التواتر وقد أشرنا إلى أعداد ما عرف منها، ومن هنا فهي لم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الآحاد المتضاربة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ويطرح الكاتب مسألة أخرى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الروايات التي تذكر اسمه ابن الحسن العسكري صراحة أو خفاء والتي تؤكد أنه المهدي المنتظر، فإنها لم تكن موجودة بين صفوف الشيعة حتى ذلك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الشيخ الصدوق عدم وجود النص على الخلف من بعد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النص والخلف بعده، وقد وضعت تلك الروايات واختلقت فيما بعد من قبل الغلاة والكذابين</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أما مسألة كون أن الغلاة والكذابين هم واضعو تلك الأحاديث فكان على الكاتب إثباته بالأسماء والوقائع ولكنه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الأحاديث لم تكن معروفة وأن الشيخ الصدوق أكد عدم وجود النص، فالرد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إلى الاثني عشر في مقدمة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في المتن فإن فصول الكتاب، الذي ينكر أحمد الكاتب احتواءه على التحديد، فهي لم تصل إلا إلى إمامة الرضا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جاء في المقدمة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كان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مهمة عن العدد وغفة ، لما وردت الأخبار الوافرة بأخذ الله میثاقهم على الأنبياء وسالف الصالحين من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ويدلك على ذلك قول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سئل عن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عرف نوح عددهم؟ فقال نعم وآدم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تأويل يدخل على حديث اللوح وحديث الصحيفة المختومة والخبر الوارد عن جابر في صحيفة فاطمة علیه السلام </w:t>
      </w:r>
      <w:r>
        <w:rPr>
          <w:rFonts w:eastAsia="IRNazanin" w:cs="IRNazanin"/>
          <w:color w:val="111111"/>
          <w:sz w:val="28"/>
          <w:szCs w:val="28"/>
          <w:rtl w:val="true"/>
          <w:lang w:bidi="fa-IR"/>
        </w:rPr>
        <w:t>.</w:t>
      </w:r>
      <w:r>
        <w:rPr>
          <w:rStyle w:val="FootnoteAnchor"/>
          <w:rtl w:val="true"/>
        </w:rPr>
        <w:footnoteReference w:id="11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ادعى الكاتب في مكان آخر عدم تطرق النوبختي لعدد الأئمة، والصحيح أن النوبختي، إبراهيم بن نوبخت قد أشار إلى العقيدة الاثني عشرية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الكلام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القول في إمامة الأحد عشر بعده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أصحابنا متواترة النص عليهم بأسمائهم من الرسول لیه السلام يدل على إمامتهم، وكذلك نقل النص من إمام على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 العدد لم يكن مكرسة، ولا الأسماء قبل القرن الرابع الهجري، فيدحضها ورودهم في کتاب سليم بن قيس الهلالي وهو صحابي، وإذ يشكك الكاتب في نسبة الكتاب إلى سليم بن قيس، فتشکیکه مردود برأي أصحاب كتب الرجال </w:t>
      </w:r>
      <w:r>
        <w:rPr>
          <w:rStyle w:val="FootnoteAnchor"/>
          <w:rtl w:val="true"/>
        </w:rPr>
        <w:footnoteReference w:id="118"/>
      </w:r>
      <w:r>
        <w:rPr>
          <w:rFonts w:ascii="Amiri" w:hAnsi="Amiri" w:eastAsia="Amiri" w:cs="Amiri"/>
          <w:color w:val="111111"/>
          <w:sz w:val="28"/>
          <w:sz w:val="28"/>
          <w:szCs w:val="28"/>
          <w:rtl w:val="true"/>
          <w:lang w:bidi="ar-SA"/>
        </w:rPr>
        <w:t xml:space="preserve">وأما إذيقول بأنه لم يكن معروفة في أيام الأئمة الأحد عشر بعد علي، فيدحضه </w:t>
      </w:r>
    </w:p>
    <w:p>
      <w:pPr>
        <w:pStyle w:val="BookText"/>
        <w:rPr/>
      </w:pPr>
      <w:r>
        <w:rPr>
          <w:rFonts w:ascii="IRNazanin" w:hAnsi="IRNazanin" w:eastAsia="IRNazanin"/>
          <w:color w:val="111111"/>
          <w:sz w:val="28"/>
          <w:sz w:val="28"/>
          <w:szCs w:val="28"/>
          <w:rtl w:val="true"/>
          <w:lang w:bidi="fa-IR"/>
        </w:rPr>
        <w:t xml:space="preserve">ما روي عن الكتاب في عهود الأئمة، إذ يذكر أحاديثه محمد بن أبي عمير توفي سنة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عاصر الإمام الكاظم ، وحماد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بن أذينة الذي عاصر الإمام الصادق والكاظم علیه السلام إذا قبل القرن الرابع الهجري من جهة وفي عصور الأئمة الأحد عشر بعد علي من جهة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يعكف الكاتب على مسألة صغر الأئمة فيتطرق إلى بحث أصولي يحاول فيه تفنيد موقف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يدعي المؤلف أولا أن بعض الأئمة كانوا قاصرين لدى ولايتهم، وأنهم كانوا تحت الوصاية ، فيزعم أن الإمام الجواد مثلا قد أوصى بابنه على الهادي إلى عبدالله بن المساور، وجعله قائمة على تركته من الضياع والأموال والنفقات والرقيق وغير ذلك إلى أن يبلغ علي بن محمد، ويستشهد بالكليني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وبمراجعتنا للكليني</w:t>
      </w:r>
      <w:r>
        <w:rPr>
          <w:rStyle w:val="FootnoteAnchor"/>
          <w:rtl w:val="true"/>
        </w:rPr>
        <w:footnoteReference w:id="119"/>
      </w:r>
      <w:r>
        <w:rPr>
          <w:rFonts w:ascii="IRNazanin" w:hAnsi="IRNazanin" w:eastAsia="IRNazanin"/>
          <w:color w:val="111111"/>
          <w:sz w:val="28"/>
          <w:sz w:val="28"/>
          <w:szCs w:val="28"/>
          <w:rtl w:val="true"/>
          <w:lang w:bidi="fa-IR"/>
        </w:rPr>
        <w:t xml:space="preserve">نجد عن لسان خالد مولى أبي جعفر علیه السلام أن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أنه أوصى إلى علي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بعلي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وأخواته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 عبدالله بن المساور قائمة على تركته من الضياع والأموال والنفقات والرقيق وغير ذلك إلى أن يبلغ علي بن محمد</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هو يحرف الكلام الواضح ويجعل الإمام علي بن محمد الهادي موصی به بدلا من كونه موصى إليه، والفارق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هو يزعم أن الإمام الحسن بن علي العسكري أوصى بصورة رسمية إلى أمه ولم يشر إلى وجود أي ولد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ويرجع في هذا إلى النوبختي، ولكن النوبختي لم يقل أن الإمام العسكري أوصى إلى أمه أو أخيه، بل يقول أنهما ورثاه، ووراثة الأم لابنها لا مشكلة فيها سواء كان له ولد أم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وراثة العم فلا تحصل مع وجود الولد، وقد عرفنا سابقا أن جعفرة أخا الإمام العسكري انتزع التركة بسبب تخفي الإمام المهدي علیه السلام </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وأما ما يسوقه من بحث أصولي فهو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ينفي حجية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آية الحجر</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حتى يسلم من الاتهام، فابتكر بحثا أصولية جديدة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الخصوص قد يقع في القول ولا يصح وقوعه في عموم العقل، والعقل موجب لعموم الأئمة بالكمال والعصمة ، فإذا دل الدليل على 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والقائم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وجب خصوص الآية فيمن عداهما بلا ارتياب به ويضيف الكاتب أن الشيخ المفيد يحاول أن يثبت الطبيعة الاستثنائية للأئمة الصغار بناء على موضوع العصمة والإمامة التي لم تثبت بعد</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وفي الرد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إمامة كل الأئمة قد ثبتت بالدليل العقلي نظرة للحاجة إليهم وبالدليل النقلي بالأحاديث التي بلغت التواتر کما بینا ثم بالممارسة العملية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يمسي ما ينكره هو الواقع الذي يجب إيضاحه، وليس المسألة التي يجب إثباتها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فالشيخ المفيد وغيره من مفكري المذهب يثبتون إمامة الأئمة، لا بنصوص أو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اختلقت فيما بعد من قبل الغلاة والكذابين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بعكس ذلك كما أثبتناه وكما أثبته السلف الصالح من فقهاء المذهب، ثم أنه ردا على التساؤل ودفعا للاتهامات يعمد الشيخ المفيد والصدوق وغيرهما إلى شرح الموضوع وإثبات عدم مخالفته للنواميس الإلهية وللنصوص</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ولما كانت إمامة الإمامين الجواد والحجة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 وجب إزالة التعارض بينها وبين ظاهر النصوص بالطرق الأصولية ، وليس 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يصور أحمد الكاتب بادعائه أن العصمة والإمامة ليستا ثابتتين بل يجب البرهنة عليهما، والصحيح أنهما ثابتتان، وثبوتهما عرفناه بالإخبار الذي لا طريق غيره لمعرفة هذه الأمور، لأن العقل لا يستطيع أن يثبت أخلاقية أحد أو كفاءته دون الرجوع إلى التجربة الواقعية وهذا ما فعله مفكرو المذهب، فهم استدلوا على إمامة جميع الأئمة بالنصوص من لدن رسول الله صلی الله علیه وآله وسلم حتى </w:t>
      </w:r>
    </w:p>
    <w:p>
      <w:pPr>
        <w:pStyle w:val="BookText"/>
        <w:rPr/>
      </w:pPr>
      <w:r>
        <w:rPr>
          <w:rFonts w:ascii="Amiri" w:hAnsi="Amiri" w:eastAsia="Amiri" w:cs="Amiri"/>
          <w:color w:val="111111"/>
          <w:sz w:val="28"/>
          <w:sz w:val="28"/>
          <w:szCs w:val="28"/>
          <w:rtl w:val="true"/>
          <w:lang w:bidi="ar-SA"/>
        </w:rPr>
        <w:t xml:space="preserve">الإمام الحجة، كما حسمت مسألة العصمة بالإخبار والتجربة، ولما طعن الطاعنون، تصدى لهم فقهاء الشيعة بالرد والتفنيد، ومن جملته ما ذهب إليه الشيخ المفيد من إزالة التعارض بين آية الحجر وصغر سن الإمام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بالنسبة إلى أعمار الأئمة فقد كانت على التوالي عند وفاة آبائهم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الثالثة عشرة والرابعة عشر، على أساس أنه عاش بعد أبيه سبعة عشر سنة وأن مجمل عمره كان حوالي ثلاثين أو إحدى وثلاثين سنة، فيكون عمره على ما بيناه إذا بين الثالثة عشرة والرابعة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السادسة والثامنة وقد عاش من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عاش ما بين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العشرين والثانية والعشرين سنة وعاش حتى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عمره کاملا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سنوات وكان بدء غيبته الكبرى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فيما كانت ولادته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 فيكون عمره عند بدء الغيبة الكبرى أربعة وسبعين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فإن ما يستشكل فيه أحمد الكاتب وأمثاله هو كون الأئمة الجواد والهادي والمهدي تولوا الإمامة صغارا، وهو يزعم أن العلامة الحلي قد أكد في التذكرة اشتراط أن يكون الإمام مكلفة وعلل ذلك بأن غيره مولی عليه في خاصة نفسه فكيف يلي أمر الأمة ، وهو ينقل هنا عن المنتظري</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المنتظري فيقول، حيث ينقل عنه أحمد الكاتب، إن هناك شروطا تبلغ أربعة عشر شرطة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أن يكون مكلفا، مسلما، عدلا ، حرا، ذکرة، عالما، شجاعا، ذا رأي وكفاية ، صحيح السمع والبصر، صحيح الأعضاء، قرشيا، معصومة، منصوصا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أفضل أهل زمانه، منها عن القبائح والدناءة والرذائل ودناءة الآباء وعهر الأمهات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ويقول الشيخ منتظري الذي أخذ عنه أحمد الكاتب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السر في عدم ذکر البلوغ في عداد الشرائط أن موضوع البحث في بعض الكتب عنوان الإمامة ، ونحن لا نقول باشتراط البلوغ في الإمام كما لا نقول في النبي لما أشار إليه في الجواهر من نبوة عيسی ويحيى وإمامة الجواد وصاحب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وإيتائهم الحكم صبيا</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ويشير إلى نقل هذا الكلام عن الجواهر</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وهكذا فإن الكاتب يعود إلى التدليس في 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إذا على مسألة الصغر يكمن في أن الله يؤتي، عندما يشاء، الحكم لمن يشاء وهو صبي</w:t>
      </w:r>
      <w:r>
        <w:rPr>
          <w:rStyle w:val="FootnoteAnchor"/>
          <w:rtl w:val="true"/>
        </w:rPr>
        <w:footnoteReference w:id="125"/>
      </w:r>
      <w:r>
        <w:rPr>
          <w:rFonts w:ascii="Amiri" w:hAnsi="Amiri" w:eastAsia="Amiri" w:cs="Amiri"/>
          <w:color w:val="111111"/>
          <w:sz w:val="28"/>
          <w:sz w:val="28"/>
          <w:szCs w:val="28"/>
          <w:rtl w:val="true"/>
          <w:lang w:bidi="ar-SA"/>
        </w:rPr>
        <w:t>، فلا ندري لماذا لا يؤتي الحكم إماما وهو صغير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إذا تركنا الجانب الإعجازي فإننا نستطيع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الذي توفي والده وهو صبي، كبر وبلغ ما بين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وهو يستطيع القيامبأعباء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هذه الحالة يستطيع عند البلوغ أن يكسب العلم وأن يؤكد ما طرحه وعلمه في صغره أو ينفيه، ولا نعلم حالة نفي فيها أحد الأئمة في آخر عمره ما كان علمه في بداية ولايته، ولا أن الإمام الذي تولى وهو بالغ، بعد الإمام الذي تولى صغيرة، نقض ما كان طرحه سلفه، كحالة الإمام العسكري بعد الإمامين الجواد والهادي عليه السلام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أننا نستطيع الزعم إذا تجاوزنا كل هذا، وعلى سبيل الاستطراد والمجادلة ، أنه إذا لم يعد ابن الإمام المرشح للإمامة وهو صغير، إمامة، فإن </w:t>
      </w:r>
    </w:p>
    <w:p>
      <w:pPr>
        <w:pStyle w:val="BookText"/>
        <w:rPr/>
      </w:pPr>
      <w:r>
        <w:rPr>
          <w:rFonts w:ascii="Amiri" w:hAnsi="Amiri" w:eastAsia="Amiri" w:cs="Amiri"/>
          <w:color w:val="111111"/>
          <w:sz w:val="28"/>
          <w:sz w:val="28"/>
          <w:szCs w:val="28"/>
          <w:rtl w:val="true"/>
          <w:lang w:bidi="ar-SA"/>
        </w:rPr>
        <w:t>الفراغ الحاصل شبيه بالفراغ الذي يحصل بغيبة الإمام، كما حصل للإمام الثاني عشر كما سنرى، ويمكن أن يكون ذلك تعويدة للأمة على التصدي لمشاكل غيبة الإمام، التي لا يفوت الأمة من الانتفاع فيها من الإمام إلا ما يفوتها من الانتفاع بالشمس إذا غشاها الغمام، كما سنرى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فإن ما نستطيع تأكيده لكل المشككين وأيا تكن الجج التي يطرحونها حول أعمار الأئمة وحول إمامتهم وما إليهما، أن الأئمة قادوا أتباع المذهب بكل كفاءة وجدارة واعترف لهم بالإمامة، وإن يكن أحيانا بعد لحظة تردد من بعض الناس، وحملت إليهم الحقوق الشرعية وصرفوها حيث يجب أن تصرف دونما اعتراض من أحد من الشيعة، وكان شأن الأئمة الذين بدأوا صغارا شأن الأئمة الذين بدأوا كبارة</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مسألة التشكيك في ولادة الإمام المنتظر وبوجوده تاليا، فإن الرد عليها، لا يمكن أن يتم بالاستنباط العقلي بل بالمعاينة أو المشاهدة وإفادات الشهود، وهناك عدد كبير ممن شاهدوا ابن الإمام العسكري قبل وفاته وبعدها حتى بلوغه الرابعة والسبعين، وهناك من رآه ويراه بعدها، وهذا ما سنبينه في صفحات لاحقة </w:t>
      </w:r>
      <w:r>
        <w:rPr>
          <w:rFonts w:eastAsia="Amiri" w:cs="Amiri" w:ascii="Amiri" w:hAnsi="Amiri"/>
          <w:color w:val="111111"/>
          <w:sz w:val="28"/>
          <w:szCs w:val="28"/>
          <w:rtl w:val="true"/>
          <w:lang w:bidi="ar-SA"/>
        </w:rPr>
        <w:t xml:space="preserve">. </w:t>
      </w:r>
      <w:bookmarkStart w:id="180" w:name="pg6859_62835"/>
    </w:p>
    <w:p>
      <w:pPr>
        <w:pStyle w:val="Heading2"/>
        <w:numPr>
          <w:ilvl w:val="1"/>
          <w:numId w:val="1"/>
        </w:numPr>
        <w:rPr/>
      </w:pPr>
      <w:bookmarkStart w:id="181" w:name="__RefHeading___Toc1007418_372815092"/>
      <w:bookmarkStart w:id="182" w:name="_Toc65"/>
      <w:bookmarkEnd w:id="180"/>
      <w:bookmarkEnd w:id="181"/>
      <w:r>
        <w:rPr>
          <w:rtl w:val="true"/>
        </w:rPr>
        <w:t>الفصل الثالث</w:t>
      </w:r>
      <w:r>
        <w:rPr>
          <w:rtl w:val="true"/>
        </w:rPr>
        <w:t>:</w:t>
      </w:r>
      <w:r>
        <w:rPr>
          <w:rtl w:val="true"/>
        </w:rPr>
        <w:t>ولادة الامام المهدی وحیاته</w:t>
      </w:r>
      <w:bookmarkEnd w:id="182"/>
    </w:p>
    <w:p>
      <w:pPr>
        <w:pStyle w:val="Heading3"/>
        <w:numPr>
          <w:ilvl w:val="2"/>
          <w:numId w:val="1"/>
        </w:numPr>
        <w:rPr/>
      </w:pPr>
      <w:bookmarkStart w:id="183" w:name="__RefHeading___Toc1007420_372815092"/>
      <w:bookmarkStart w:id="184" w:name="_Toc66"/>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 xml:space="preserve">ولد الإمام المهدي على أصح الأقوال ليلة النصف من شعبان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هذا في عدد من الأحاديث روتها المصادر المختلفة كالهداية الكبرى وإثبات الهداة والبحار وكمال الدين والعدد القوية وتبصرة الولي وينابيع المودة ومنتخب الأثر والكافي والإرشاد وتقريب المعارف وغيبة الطوسي وإعلام الوری وکشف الغمة والمستجاد والصراط المستقيم وحلية الأبرار وإثبات الرجعة وكشف الحق ووسائل الشيعة والمستدرك وكفاية الأثر وكفاية المهتدي والنجم الثاقب والخرائج وإثبات الوصية وروضة الواعظین وتاريخ الأئمة ومهج الدعوات والفصول المهمة ومدينة المعاجز ونور الأبصار وإحقاق الحق ومنتخب الأنوار المضيئة عن عیسی بن مهدي الجوهري وأبي غانم الخادم وابن بابویه وعمر والأهوازي وابراهيم بن محمد بن فارس النيسابوري وأبي جعفر محمد بن علي ومحمد بن عبد الجبار، ومحمد بن حمزة بن الحسن بن عبدالله بن العباس بن علي بن أبي طالب وأبي هارون ومحمد بن إبراهيم الكوفي والبشار بن إبراهيم بن إدريس وضوء بن علي وأبي جعفر العمري ومحمد بن علي بن بلال و أبي طاهر البلالي ومعلی بن محمد البصري وعبدالله بن الحسين بن سعد الكاتب وموسی بن جعفر بن وهب البغدادي وأحمد بن محمد بن عبدالله وعیسی بن صبيح وأحمد بن إسحق بن سعد وحمزة بن أبي الفتح وأحمد بن الحسن بن إسحاق القمي وكامل بن إبراهيم المدني وأبي نعيم محمد بن أحمد الأنصاري ويعقوب بن منقوش وأبو هاشم الجعفري ومحمد بن مسعود العياشي</w:t>
      </w:r>
      <w:r>
        <w:rPr>
          <w:rStyle w:val="FootnoteAnchor"/>
          <w:rtl w:val="true"/>
        </w:rPr>
        <w:footnoteReference w:id="12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الأحاديث المنقولة فهي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محمد الحسن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اجترأ على الله في أوليائه ، يزعم أنه يقتلني وليس لي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رأى قدرة الله عليه؟ وولد له ولد سماه م ح م د سنة ستة وخمسين ومائتين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لم يخرجني من الدنيا حتى أراني الخلف من بعدي، أشبه الناس برسول الله صلی الله علیه وآله وسلم خلقة وڅلقا، يحفظه الله تبارك وتعالى في غيبته ثم يظهره الله فيملأ الأرض قسطا كما ملئت جورة وظلماً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الحسن 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حمزة بن أبي الفتح يوما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البشارة ولد البارحة في الدار مولود لأبي محمد علیه السلام وأمر بكتمانه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p>
    <w:p>
      <w:pPr>
        <w:pStyle w:val="BookText"/>
        <w:rPr/>
      </w:pPr>
      <w:r>
        <w:rPr>
          <w:rFonts w:ascii="Amiri" w:hAnsi="Amiri" w:eastAsia="Amiri" w:cs="Amiri"/>
          <w:color w:val="111111"/>
          <w:sz w:val="28"/>
          <w:sz w:val="28"/>
          <w:szCs w:val="28"/>
          <w:rtl w:val="true"/>
          <w:lang w:bidi="ar-SA"/>
        </w:rPr>
        <w:t xml:space="preserve">وما اسمه؟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بمحمد وكني بجعفر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أبو محمد الأحمد بن الحسن بن إسحق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لنا مولود فليكن عندك مستورة وعن جميع الناس مكتومة، فأنا لم نظهر عليه إلا الأقرب القرابته والولي لولايته ، أحببنا إعلامك ليسرك الله به مثل ما سرنا به والسلام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يعقوب بن منقوش أبا محمد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من صاحب هذا الأمر؟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الستره فرفعته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إلينا غلام خماسي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أبو هاشم الجعفري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هل لك ولد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حدث بك حدث فأين أسأل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 غانم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لأبي محمد علیه السلام ولد فسماه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فعرضه على أصحابه يوم الثالث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صاحبكم بعدي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محمد بن عبد الجبار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لسيدي الحسن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جعلني الله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أعلم من الإمام وحجة الله على عباده بعدك؟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الإمام وحجة الله بعدي ابني، سمي رسول الله صلی الله علیه وآله وسلم وكنيه الذي هو خاتم حجج الله وآخر خلفائه </w:t>
      </w:r>
      <w:r>
        <w:rPr>
          <w:rFonts w:eastAsia="IRNazanin" w:cs="IRNazanin"/>
          <w:color w:val="111111"/>
          <w:sz w:val="28"/>
          <w:szCs w:val="28"/>
          <w:rtl w:val="true"/>
          <w:lang w:bidi="fa-IR"/>
        </w:rPr>
        <w:t>....</w:t>
      </w:r>
      <w:bookmarkStart w:id="185" w:name="pg6859_62840"/>
    </w:p>
    <w:p>
      <w:pPr>
        <w:pStyle w:val="BookText"/>
        <w:rPr/>
      </w:pPr>
      <w:bookmarkEnd w:id="1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محمد بن حمزة بن الحسن بن عبدالله بن العباس بن علي بن أبي طالب سمعت أبا محمد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ولي الله وحجته على عباده وخليفتي من بعدي مختونا ليلة النصف من شعبان سنة خمس وخمسين ومائتين عند طلوع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محمد بن علي بن 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إلي من أبي محمد قبل مضيه بسنتين يخبرني بالخلف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 من قبل مضيه بثلاثة أيام يخبرني بالخلف من بعده</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007422_372815092"/>
      <w:bookmarkStart w:id="187" w:name="_Toc67"/>
      <w:bookmarkEnd w:id="186"/>
      <w:r>
        <w:rPr>
          <w:rtl w:val="true"/>
        </w:rPr>
        <w:t>غيبة الإمام بعد الولادة</w:t>
      </w:r>
      <w:r>
        <w:rPr>
          <w:rtl w:val="true"/>
        </w:rPr>
        <w:t>:</w:t>
      </w:r>
      <w:bookmarkEnd w:id="187"/>
    </w:p>
    <w:p>
      <w:pPr>
        <w:pStyle w:val="BookText"/>
        <w:rPr/>
      </w:pPr>
      <w:r>
        <w:rPr>
          <w:rFonts w:ascii="Amiri" w:hAnsi="Amiri" w:eastAsia="Amiri" w:cs="Amiri"/>
          <w:color w:val="111111"/>
          <w:sz w:val="28"/>
          <w:sz w:val="28"/>
          <w:szCs w:val="28"/>
          <w:rtl w:val="true"/>
          <w:lang w:bidi="ar-SA"/>
        </w:rPr>
        <w:t>خلافا لما زعمه أحمد الكاتب ومن تأثر بهم، فقد أخبر بغيبة الإمام المنتظر الأئمة السابقون بأحاديث مستفيضة بلغت العشرات تتحدث عن غيبة بشكل عام، أو تحدد الأمر بغيبتين دونما تفصيل أو تتحدث عن غيبة قصيرة وغيبة 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سبب الغيبة فهو ظلم الحكام وتضييقهم ومحاولتهم قتله، وقلة ناصریه ، ذلك أن الإمام لا يقوم بالأمر إلا إذا توفرت النصرة وذلك حسب قول علي عليه السلام في مناسبات عديدة منها ما ورد في خطبته الشقشقية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حضور الحاضر وقيام الحجة بوجود الناصر وما أخذه الله على العلماء الآ يقاروا على كظة ظالم ولا سغب مظلوم، لألقيت حبلها على غاربها ولسقيت آخرها بكأس أولها</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وذلك بناء على وصية النبي صلی الله علیه وآله وسلم</w:t>
      </w:r>
    </w:p>
    <w:p>
      <w:pPr>
        <w:pStyle w:val="BookText"/>
        <w:rPr/>
      </w:pPr>
      <w:r>
        <w:rPr>
          <w:rFonts w:ascii="Amiri" w:hAnsi="Amiri" w:eastAsia="Amiri" w:cs="Amiri"/>
          <w:color w:val="111111"/>
          <w:sz w:val="28"/>
          <w:sz w:val="28"/>
          <w:szCs w:val="28"/>
          <w:rtl w:val="true"/>
          <w:lang w:bidi="ar-SA"/>
        </w:rPr>
        <w:t xml:space="preserve">لعلي القائلة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اجتمعوا عليك فاصنع ما أمرتك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القيام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فألصق كلكك بالأرض</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ذلك أن الإمام لا يدعو إلى نفسه بل هو علم منصوب من الله يأتيه الناس ولا يأتي الناس</w:t>
      </w:r>
      <w:r>
        <w:rPr>
          <w:rStyle w:val="FootnoteAnchor"/>
          <w:rtl w:val="true"/>
        </w:rPr>
        <w:footnoteReference w:id="12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 الغيبة ليست غريبة على العقائد الدينية السماوية، فالمسيح علیه السلام غاب غيبة طويلة وما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غاب ، وفي الإسلام ليست مسألة الغيبة غريبة </w:t>
      </w:r>
      <w:bookmarkStart w:id="188" w:name="pg6859_62842"/>
    </w:p>
    <w:p>
      <w:pPr>
        <w:pStyle w:val="BookText"/>
        <w:rPr/>
      </w:pPr>
      <w:bookmarkEnd w:id="188"/>
      <w:r>
        <w:rPr>
          <w:rFonts w:ascii="IRNazanin" w:hAnsi="IRNazanin" w:eastAsia="IRNazanin"/>
          <w:color w:val="111111"/>
          <w:sz w:val="28"/>
          <w:sz w:val="28"/>
          <w:szCs w:val="28"/>
          <w:rtl w:val="true"/>
          <w:lang w:bidi="fa-IR"/>
        </w:rPr>
        <w:t xml:space="preserve">بدلیل تعدد المذاهب القائلة بها مما يؤكد وجود أصل لها في العقيدة الإسلامية ، فعمر بن الخطاب قال عند وفاة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غاب وسيعود</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 xml:space="preserve">كما أن فرقا كثيرة من المسلمين قالت بغيبة أئمتها وأن كلا منهم هو القائم المهدي وسيعود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فالكيسانية زعمت أن محمد بن الحنفية غاب ولم يمت وأنه سيقوم في اخر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والجارودية زعمت أن محمد بن عبدالله بن الحسن هو الإمام الذي يغيب ثم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والناووسية زعمت أن الإمام الصادق عليك لم يمت وأنه القائم الذي سيظهر في آخر الزمان ، والقرامطة والواقفية والإسماعيلية زعمت أن الإمام الذي غاب وسيقوم في آخر الزمان هو إسماعيل بن الإمام الصادق أو 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والمغيرية زعمت أنه محمد بن عبدالله بن الحسن بن الحسن بن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كل هذا يدل على أن فكرة الغيبة كانت فكرة مألوفة في الفكر الإسلامي، إلا أن الغلط وقع حول من سيكون الإمام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حاول بعضهم أن يستخلص من هذه الفوضى أن الفكرة مستوردة وغريبة عن الإسلام، فإنه يشكك بكل الذين آمنوا بها وفيهم من العلماء والعابدين والزاهدين الذين تعج بأسمائهم كتب التاريخ والسير والفرق وممن يتحرجون ويحتاطون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فإننا نستطيع أن نقرر أن الأحاديث الواردة حول الغيبة أحاديثصحيحة أو مستندة إلى أساس صحيح، وبالتالي يمكن اعتمادها بعد التمحيص، ومن أوجه هذا التمحيص متابعتها حيث استقرت لا حيث بادت وتراجع عنها اصحابها أو انقرضوا دون أن يتمسك بها أحد، وفيما يلي سنتابع هذه الأحاديث </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007424_372815092"/>
      <w:bookmarkStart w:id="190" w:name="_Toc68"/>
      <w:bookmarkEnd w:id="189"/>
      <w:r>
        <w:rPr>
          <w:rtl w:val="true"/>
        </w:rPr>
        <w:t>الأحاديث في الغيبة على وجه عام</w:t>
      </w:r>
      <w:r>
        <w:rPr>
          <w:rtl w:val="true"/>
        </w:rPr>
        <w:t>:</w:t>
      </w:r>
      <w:bookmarkEnd w:id="19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تجاوزت هذه الأحاديث المئة حديث، وممن رووها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الأنصاري، وسلمان الفارسي، وعبدالله بن عباس، وعمار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بن هانی بن شريح المكي، وعمرو بن سعد وأبو عيسى عبدالله العلوي، وفرات بن الأحنف، وكميل بن زیاد، ومحمد بن الحسن المرزباني، ومحمد بن عمر بن علي بن أبي طالب، وعبد الرحمن بن أبي ليلى، والأصبغ بن نباتة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عقیص، والحسن بن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الحسين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عبدالله ، وعبد الرحمن بن ثابت، ويحیی بن نعمان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علي بن الحسین زین العابدینعلیه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جبير وثابت الثمالي، وأبو خالد الكابلي، وعمرو بن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محمد بن علي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عمرو الكناسي، وأبو خالد الكابلي، وأبو بصير، وأبو الجارود، وجابر بن عبدالله ، والحسن، وزيد الكناسي، وعبد الملك بن أعين، وعلي بن أحمد العلوي الموسوي، ومحمد بن مسلم الثقفي الطحان، ومعروف بن خربوذ وأم هانئ الثقفية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عمر اليماني، وإبراهيم الخارطي، وأبو بصير، وإسحق بن عمار، وحازم بن حبيب وحزام بن أحنف، وإسماعيل بن محمد الحميري، وزرارة، وسدير الصيرفي، وصالحبن محمد بن اليمان، وصفوان بن مهران الجمال، وعبدالله بن أبي يعفور، وعبدالله بن سنان، وعبدالله بن المفضل الهاشمي، وعبدالله بن زرارة، وعمار الساباطي، ومحمد بن مسلم الثقفي الطحان ، ومسعدة بن صدقة، ومعاوية بن حكيم، ومعاوية بن وهب، والمفضل بن عمر الجعفي، وهانيء اليماني التمار، وهشام بن سالم، وميمون الصايغ، وغیاث بن إبراهيم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الإمام موسی بن جعفر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أيوب بن نوح، وداود بن كثير الرقي، وصالح بن السندي، وعلي بن جعفر بن محمد، ومحمد بن زیاد الأزدي، ويوسف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علي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علي الخزاعي، والحسن بن علي بن فضال، والحسن بن قياما الصيرفي، والريان بن الصلت، وعلي بن جعفر بن محمد، وأبو الصلت الهروي، وعبد العظيم الحسني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محمد بن علي الجواد التقي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الصقر بن أبي دلف، وعبد العظيم الحسني، ومحمد بن الفضل،</w:t>
      </w:r>
    </w:p>
    <w:p>
      <w:pPr>
        <w:pStyle w:val="BookText"/>
        <w:rPr/>
      </w:pPr>
      <w:r>
        <w:rPr>
          <w:rFonts w:ascii="IRNazanin" w:hAnsi="IRNazanin" w:eastAsia="IRNazanin"/>
          <w:color w:val="111111"/>
          <w:sz w:val="28"/>
          <w:sz w:val="28"/>
          <w:szCs w:val="28"/>
          <w:rtl w:val="true"/>
          <w:lang w:bidi="fa-IR"/>
        </w:rPr>
        <w:t xml:space="preserve">وعن الإمام علي بن محمد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أيوب بن نوح، وعبد العظيم الحسني، وعلي بن مهزیار، وعلي بن محمد بن زياد الصيمري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الحسن بن علي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إسحق بن سعد، وأبو جعفر، وأحمد بن هلال، والحسن بن أيوب بن نوح، وداود بن القسم الجعفري ، والحسن بن محمد بن صالح البزاز، وسعد بن عبدالله القمي، وعلي بن بلال، وعلي بن محمد بن سیار، وعثمان العمري، ومحمد بن أيوب بن نوح،ومحمد بن عثمان العمري، ومحمد بن معاوية بن حکیم، وموسی بن جعفر بن وهب البغدادي، ويوسف بن محمد بن زياد، ومحمد بن صالح البزاز، ومحمد بن عبد الجبار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هذا بالإضافة إلى سفراء المهدي علیه السلام الأربعة وسائر من شاهده علیه السلام وإلى إعلانه لهم عن حال غيبته وشروط قيامه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حوى أحاديث الغيبة عدد كبير من الكتب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للإمام علي بن أبي طالب، والمحاسن للبرقي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سنة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لمحمد بن يعقوب الكليني 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وكمال الدين للشيخ الصدوق محمد بن علي بن بابویه ت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وإثبات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للمسعودي صاحب مروج الذهب ت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للشيخ المفيد ت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للطوسي ت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وكفاية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للخزاز الرازي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وبشارة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أبي القاسم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هبة الله الراوندي ت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والمناقب ابن شهرآشوب ت سنة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بن الحسن بن الفضل ت سنة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طاوس ت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وكشف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يوسف العلامة ت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عيسى الإربلي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سليمان الحلي الشهيد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المجلسي ت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وغاية المرام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السيدهاشم البحراني ت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وأربعون الخاتون آبادي وكشف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صادق الأصفهاني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ومستدرك 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حسین النوري ت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وكشف الأستار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وإلزام الناصب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اليزدي الحائري ت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وبشارة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مصطفى الكاظمي ت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تنقیح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المامقانيت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وإثبات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للحر العامليت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وأمالي الشجري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الحسين الشجري ت سنة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والإمامة والتبصرة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الحسين القميت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والإيقاظ من الهجعة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للمتقي الهندي ت سنة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الصفار القميت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بغداد للخطيب البغدادي ت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للحراني من أعلام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بن الجوزي ت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والتفسير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للرازي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الجوامع للسيوطي ت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وحلية 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نعيم الأصفهاني ت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الحسين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وروضة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القتال النيسابوري سنة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الدين النباطي سنة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وصفة الصفوة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الفرج الجوزي 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والعدد القوية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يوسف المطهر الحلي من أعلام </w:t>
      </w:r>
      <w:bookmarkStart w:id="191" w:name="pg6859_62849"/>
    </w:p>
    <w:p>
      <w:pPr>
        <w:pStyle w:val="BookText"/>
        <w:rPr/>
      </w:pPr>
      <w:bookmarkEnd w:id="191"/>
      <w:r>
        <w:rPr>
          <w:rFonts w:ascii="IRNazanin" w:hAnsi="IRNazanin" w:eastAsia="IRNazanin"/>
          <w:color w:val="111111"/>
          <w:sz w:val="28"/>
          <w:sz w:val="28"/>
          <w:szCs w:val="28"/>
          <w:rtl w:val="true"/>
          <w:lang w:bidi="fa-IR"/>
        </w:rPr>
        <w:t xml:space="preserve">القرن الثامن والعقد الفريد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للمرهبي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للثقفیت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شاذان النيسابوريت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وقصص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إسحاق الثعلبي ت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وكفاية الأثر الخزاز القمي من علماء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طلحة القرشي الشافعي ت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ومقتضب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عياش الجوهري ت سنة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للخوارزمي ت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ومنتخب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للكلبايكاني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القندوزي الحنفي ت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اليعقوبي وتقريب المعارف وتفسير العسكري والإنصاف وتهذيب اللغة وقوت القلوب ومنتخب الأنوار المضيئة ومنية المريد والمشيخة ونور الثقلین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بنا کلام العهد الجديد عن التنين الذي كان ينتظر ولادة المولود الذكر للمرأة المتسربلة بالشمس، والذي اختطف إلى الله وإلى عرشه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الرؤيا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الغيبة</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007426_372815092"/>
      <w:bookmarkStart w:id="193" w:name="_Toc69"/>
      <w:bookmarkEnd w:id="192"/>
      <w:r>
        <w:rPr>
          <w:rtl w:val="true"/>
        </w:rPr>
        <w:t>جدوى الإمام الغائب</w:t>
      </w:r>
      <w:r>
        <w:rPr>
          <w:rtl w:val="true"/>
        </w:rPr>
        <w:t>:</w:t>
      </w:r>
      <w:bookmarkEnd w:id="193"/>
    </w:p>
    <w:p>
      <w:pPr>
        <w:pStyle w:val="BookText"/>
        <w:rPr/>
      </w:pPr>
      <w:r>
        <w:rPr>
          <w:rFonts w:ascii="Amiri" w:hAnsi="Amiri" w:eastAsia="Amiri" w:cs="Amiri"/>
          <w:color w:val="111111"/>
          <w:sz w:val="28"/>
          <w:sz w:val="28"/>
          <w:szCs w:val="28"/>
          <w:rtl w:val="true"/>
          <w:lang w:bidi="ar-SA"/>
        </w:rPr>
        <w:t>تساءل بعضهم عن ضرورة الإمام الغائب وعما يمكن أن يؤديه للأمة، وقد عاب هؤلاء على الشيعة قولهم بأنه لا بد من إمام كي تستقيم أمور المسلمين، ثم قولهم بغياب الإمام، فإذا كان وجود الإمام ضروريا ليبلغ أحكام الله في كل ما يستجد من ظروف وليشرح ما بلغ بالطريقة الصحيحة، فإن الغيبة تكشف تهافت هذه النظرية، لصالح النظرية التي تقول بأن الأمانة تركت في عهدة المسلمين كلا، فهم قادرون على الاختيار لأنفسهم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القاضي عبد الجبار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يظهر الإمام حتى يزول النقص به، يكون الحال فيه كالحال ولا حجة في الزمان، لأن النقص لا يزول بوجود الإمام، وإنما يزول بما يظهر منه ويعلم من قبله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ويقول التفتازاني في شرح المقاصد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اختفاء الإمام هذا القدر من الأنام، بحيث لا يذكر منه إلا الاسم، بعيد جدة، ولأن بعثه مع هذا الاختفاء عبث، إذ المقصود من الإمامة صون الشريعة وحفظ النظام ودفع الجور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فكان ينبغي أن يكون ظاهرة لا يظهر دعوی الإمامة كسائر الأئمة من أهل البيت ليستظهر به الأولياء وينتفع به الناس</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ولكن هذين الموقفين ينطلقان من فهم ناقص لموضوع الإمامة كما حدده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بيناه ، حيث قال لعلي علیه السلام أن الإمام علم منصوب وعلى الناس أن تأتيه، وقد فسر الإمام علي الإتيان بالنصرة كما في خطبته الشقشقية التي أشرنا إليها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أن الإمام إذا لم يقم بالأمر لسبب خارج عن إرادته، لا يسقط من الإمامة بدليل قول الرسول صلی الله علیه وآله وسلم عن الحسن والحسين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ولداي هذان إمامان إن قاما أو قعدا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فإن الإمام الذي يقعد عن القيام بالأمر مرغما لا يفقد إمامته ، وكذلك إذا اضطر إلى التخفي والعمل السري يبقى إمامة، لأن الله لا يخلي أرضه من حجة على عباده ، والحجة تقوم بوجود العارف بأحكام الله، المطمان إليه،وهو الإمام الذي لا يأتيه الخطأ من بين يديه ولا من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لماذا ينصب الإمام بعد أن بين الله أحكامه في الرسالة الخاتمة، فهو أن الله الرحمن الرحيم الرؤوف بعباده الآخذ على نفسه تسهيل سبيل الهداية لهم، قضی أن ينصب لهم الإمام لهذا الغرض، فنصب الإمام لطف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تنكروا له، يكون الله قد أقام عليهم الحجة، ويكونوا هم المسؤولين عن إضاعة فرصة الاستفادة من قيام الإمام بالأمر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فإن الإمام إذا توفرت له النصرة يقوم بالأمر، كما فعل علي علیه السلام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انثيال الناس عليه لمبايعته ، وهو يقوم حتى ولو كانت النصرة مشكوكا </w:t>
      </w:r>
      <w:bookmarkStart w:id="194" w:name="pg6859_62853"/>
    </w:p>
    <w:p>
      <w:pPr>
        <w:pStyle w:val="BookText"/>
        <w:rPr/>
      </w:pPr>
      <w:bookmarkEnd w:id="194"/>
      <w:r>
        <w:rPr>
          <w:rFonts w:ascii="IRNazanin" w:hAnsi="IRNazanin" w:eastAsia="IRNazanin"/>
          <w:color w:val="111111"/>
          <w:sz w:val="28"/>
          <w:sz w:val="28"/>
          <w:szCs w:val="28"/>
          <w:rtl w:val="true"/>
          <w:lang w:bidi="fa-IR"/>
        </w:rPr>
        <w:t xml:space="preserve">بدوامها كما فعل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انعدمت النصرة، فيقعد عن القيام بالأمر كما فعل الحسن علیه السلام بعد أن 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فعل الأئمة عليهم السلام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إذا تعرضت حياة الإمام للخطر الداهم فيمكن أن يلجأ إلى العمل السري، وتزداد درجة السرية بزيادة درجة الخطورة وصولا إلى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الغيبة لا تثبت عدم الحاجة إلى الإمام، بدليل ما يتخبط فيه الناس اليوم دون إصابة وجه الحق، الأمر الذي دفعهم إلى التشبث بالظنون في الكثير من المواقف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المسؤول عن التخبط هذا فهو من فوت الفرصة عليهم للاستفادة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يذهب إليه الشريف المرتضى في ردهعلى قاضي القضاة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يظهر الإمام لإخافة الظالمين له ولأنهم أحوجوه إلى الغيبة، كانت الحجة في فوت المصلحة به عليهم، فكانوا هم المانعين أنفسهم من الانتفاع به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على أن الانتفاع بالإمام في غيبته ليس منعدمة ولكنه محدود، وقد سئل عن ذلك فأجاب كما كان الإمام الصادق </w:t>
      </w:r>
      <w:r>
        <w:rPr>
          <w:rStyle w:val="FootnoteAnchor"/>
          <w:rtl w:val="true"/>
        </w:rPr>
        <w:footnoteReference w:id="135"/>
      </w:r>
      <w:r>
        <w:rPr>
          <w:rFonts w:ascii="Amiri" w:hAnsi="Amiri" w:eastAsia="Amiri" w:cs="Amiri"/>
          <w:color w:val="111111"/>
          <w:sz w:val="28"/>
          <w:sz w:val="28"/>
          <w:szCs w:val="28"/>
          <w:rtl w:val="true"/>
          <w:lang w:bidi="ar-SA"/>
        </w:rPr>
        <w:t>أجاب، وذلك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كانتفاع الناس بالشمس إذا غيبها السحاب</w:t>
      </w:r>
      <w:r>
        <w:rPr>
          <w:rFonts w:eastAsia="Amiri" w:cs="Amiri" w:ascii="Amiri" w:hAnsi="Amiri"/>
          <w:color w:val="111111"/>
          <w:sz w:val="28"/>
          <w:szCs w:val="28"/>
          <w:rtl w:val="true"/>
          <w:lang w:bidi="ar-SA"/>
        </w:rPr>
        <w:t>»</w:t>
      </w:r>
      <w:r>
        <w:rPr>
          <w:rStyle w:val="FootnoteAnchor"/>
          <w:rtl w:val="true"/>
        </w:rPr>
        <w:footnoteReference w:id="136"/>
      </w:r>
    </w:p>
    <w:p>
      <w:pPr>
        <w:pStyle w:val="Heading3"/>
        <w:numPr>
          <w:ilvl w:val="2"/>
          <w:numId w:val="1"/>
        </w:numPr>
        <w:rPr/>
      </w:pPr>
      <w:bookmarkStart w:id="195" w:name="__RefHeading___Toc1007428_372815092"/>
      <w:bookmarkStart w:id="196" w:name="_Toc70"/>
      <w:bookmarkEnd w:id="195"/>
      <w:r>
        <w:rPr>
          <w:rtl w:val="true"/>
        </w:rPr>
        <w:t>الغيبتان</w:t>
      </w:r>
      <w:r>
        <w:rPr>
          <w:rtl w:val="true"/>
        </w:rPr>
        <w:t>:</w:t>
      </w:r>
      <w:bookmarkEnd w:id="19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 غيبة الإمام علیه السلام بطورين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الطور الأول استمر منذ وفاة أبيه الحسن ابن علي العسكري في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سنة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ه واستمر حتى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وسمي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الصغرى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والطور الثاني بدأ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 وما زال مستمرة ویسمی الغيبة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أكدت المصادر التي أشرنا إليها حصول الغيبتين كما نسبت بعض الفرق الغيبتين إلى أناس آخرين، مما يعزز الإيمان بكونهما منصوصا عليهما قبل انشقاق تلك الفرق الإسماعيلية التي انشقت بعد الإمام الصادق علیه السلام </w:t>
      </w:r>
      <w:r>
        <w:rPr>
          <w:rFonts w:eastAsia="IRNazanin" w:cs="IRNazanin"/>
          <w:color w:val="111111"/>
          <w:sz w:val="28"/>
          <w:szCs w:val="28"/>
          <w:rtl w:val="true"/>
          <w:lang w:bidi="fa-IR"/>
        </w:rPr>
        <w:t xml:space="preserve">. </w:t>
      </w:r>
      <w:bookmarkStart w:id="197" w:name="pg6859_62855"/>
    </w:p>
    <w:p>
      <w:pPr>
        <w:pStyle w:val="Heading3"/>
        <w:numPr>
          <w:ilvl w:val="2"/>
          <w:numId w:val="1"/>
        </w:numPr>
        <w:rPr/>
      </w:pPr>
      <w:bookmarkStart w:id="198" w:name="__RefHeading___Toc1007430_372815092"/>
      <w:bookmarkStart w:id="199" w:name="_Toc71"/>
      <w:bookmarkEnd w:id="197"/>
      <w:bookmarkEnd w:id="198"/>
      <w:r>
        <w:rPr>
          <w:rtl w:val="true"/>
        </w:rPr>
        <w:t>طفولته في ظل أبيه</w:t>
      </w:r>
      <w:r>
        <w:rPr>
          <w:rtl w:val="true"/>
        </w:rPr>
        <w:t>:</w:t>
      </w:r>
      <w:bookmarkEnd w:id="199"/>
    </w:p>
    <w:p>
      <w:pPr>
        <w:pStyle w:val="BookText"/>
        <w:rPr/>
      </w:pPr>
      <w:r>
        <w:rPr>
          <w:rFonts w:ascii="Amiri" w:hAnsi="Amiri" w:eastAsia="Amiri" w:cs="Amiri"/>
          <w:color w:val="111111"/>
          <w:sz w:val="28"/>
          <w:sz w:val="28"/>
          <w:szCs w:val="28"/>
          <w:rtl w:val="true"/>
          <w:lang w:bidi="ar-SA"/>
        </w:rPr>
        <w:t>لقد حرص الإمام العسكري على أن تعرف خاصته أنه رزق ولدا يتولى الإمامة بعده، لكن كان حذرة أشد الحذر من أن تطاله يد السلطة العباسية ، وهي التي عرفت الأحاديث حول ما سيجري لها قبل ظهوره وأنه سيملأ الأرض قسطا وعدلا ، وهي السلطة المتجبرة الظالمة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عرض الإمام ابنه على أصحابه بعد ولادته وكانوا أربعين رجلا منهم علي بن بلال وأحمد بن هلال ومحمد بن معاوية بن حكيم والحسن بن أيوب بن نوح</w:t>
      </w:r>
      <w:r>
        <w:rPr>
          <w:rStyle w:val="FootnoteAnchor"/>
          <w:rtl w:val="true"/>
        </w:rPr>
        <w:footnoteReference w:id="137"/>
      </w:r>
      <w:r>
        <w:rPr>
          <w:rFonts w:ascii="Amiri" w:hAnsi="Amiri" w:eastAsia="Amiri" w:cs="Amiri"/>
          <w:color w:val="111111"/>
          <w:sz w:val="28"/>
          <w:sz w:val="28"/>
          <w:szCs w:val="28"/>
          <w:rtl w:val="true"/>
          <w:lang w:bidi="ar-SA"/>
        </w:rPr>
        <w:t xml:space="preserve">كما عرضه قبيل وفاته على أربعين من أصحابه بينهم معاوية بن حكيم ومحمد بن أيوب بن نوح ومحمد بن عثمان العمري </w:t>
      </w:r>
      <w:r>
        <w:rPr>
          <w:rStyle w:val="FootnoteAnchor"/>
          <w:rtl w:val="true"/>
        </w:rPr>
        <w:footnoteReference w:id="138"/>
      </w:r>
      <w:r>
        <w:rPr>
          <w:rFonts w:ascii="IRNazanin" w:hAnsi="IRNazanin" w:eastAsia="IRNazanin"/>
          <w:color w:val="111111"/>
          <w:sz w:val="28"/>
          <w:sz w:val="28"/>
          <w:szCs w:val="28"/>
          <w:rtl w:val="true"/>
          <w:lang w:bidi="fa-IR"/>
        </w:rPr>
        <w:t xml:space="preserve">، كما عرضه بشكل إفرادي على بعض أصحابه والسائلين عنه، ومنهم کامل بن إبراهيم المدني المعروف بصناعة </w:t>
      </w:r>
      <w:r>
        <w:rPr>
          <w:rStyle w:val="FootnoteAnchor"/>
          <w:rtl w:val="true"/>
        </w:rPr>
        <w:footnoteReference w:id="139"/>
      </w:r>
      <w:r>
        <w:rPr>
          <w:rFonts w:ascii="Amiri" w:hAnsi="Amiri" w:eastAsia="Amiri" w:cs="Amiri"/>
          <w:color w:val="111111"/>
          <w:sz w:val="28"/>
          <w:sz w:val="28"/>
          <w:szCs w:val="28"/>
          <w:rtl w:val="true"/>
          <w:lang w:bidi="ar-SA"/>
        </w:rPr>
        <w:t>وعمرو الأهوازي</w:t>
      </w:r>
      <w:r>
        <w:rPr>
          <w:rStyle w:val="FootnoteAnchor"/>
          <w:rtl w:val="true"/>
        </w:rPr>
        <w:footnoteReference w:id="140"/>
      </w:r>
      <w:r>
        <w:rPr>
          <w:rFonts w:ascii="IRNazanin" w:hAnsi="IRNazanin" w:eastAsia="IRNazanin"/>
          <w:color w:val="111111"/>
          <w:sz w:val="28"/>
          <w:sz w:val="28"/>
          <w:szCs w:val="28"/>
          <w:rtl w:val="true"/>
          <w:lang w:bidi="fa-IR"/>
        </w:rPr>
        <w:t>وأبو هارون</w:t>
      </w:r>
      <w:r>
        <w:rPr>
          <w:rStyle w:val="FootnoteAnchor"/>
          <w:rtl w:val="true"/>
        </w:rPr>
        <w:footnoteReference w:id="141"/>
      </w:r>
      <w:r>
        <w:rPr>
          <w:rFonts w:ascii="Amiri" w:hAnsi="Amiri" w:eastAsia="Amiri" w:cs="Amiri"/>
          <w:color w:val="111111"/>
          <w:sz w:val="28"/>
          <w:sz w:val="28"/>
          <w:szCs w:val="28"/>
          <w:rtl w:val="true"/>
          <w:lang w:bidi="ar-SA"/>
        </w:rPr>
        <w:t xml:space="preserve">ويعقوب بن منقوش </w:t>
      </w:r>
      <w:r>
        <w:rPr>
          <w:rStyle w:val="FootnoteAnchor"/>
          <w:rtl w:val="true"/>
        </w:rPr>
        <w:footnoteReference w:id="142"/>
      </w:r>
      <w:r>
        <w:rPr>
          <w:rFonts w:ascii="IRNazanin" w:hAnsi="IRNazanin" w:eastAsia="IRNazanin"/>
          <w:color w:val="111111"/>
          <w:sz w:val="28"/>
          <w:sz w:val="28"/>
          <w:szCs w:val="28"/>
          <w:rtl w:val="true"/>
          <w:lang w:bidi="fa-IR"/>
        </w:rPr>
        <w:t xml:space="preserve">ورجل من أهل فارس قدم لخدمته </w:t>
      </w:r>
      <w:r>
        <w:rPr>
          <w:rStyle w:val="FootnoteAnchor"/>
          <w:rtl w:val="true"/>
        </w:rPr>
        <w:footnoteReference w:id="143"/>
      </w:r>
      <w:r>
        <w:rPr>
          <w:rFonts w:ascii="Amiri" w:hAnsi="Amiri" w:eastAsia="Amiri" w:cs="Amiri"/>
          <w:color w:val="111111"/>
          <w:sz w:val="28"/>
          <w:sz w:val="28"/>
          <w:szCs w:val="28"/>
          <w:rtl w:val="true"/>
          <w:lang w:bidi="ar-SA"/>
        </w:rPr>
        <w:t xml:space="preserve">وأحمد بن إسحق بن سعد الأشعري </w:t>
      </w:r>
      <w:r>
        <w:rPr>
          <w:rStyle w:val="FootnoteAnchor"/>
          <w:rtl w:val="true"/>
        </w:rPr>
        <w:footnoteReference w:id="144"/>
      </w:r>
      <w:r>
        <w:rPr>
          <w:rFonts w:ascii="Amiri" w:hAnsi="Amiri" w:eastAsia="Amiri" w:cs="Amiri"/>
          <w:color w:val="111111"/>
          <w:sz w:val="28"/>
          <w:sz w:val="28"/>
          <w:szCs w:val="28"/>
          <w:rtl w:val="true"/>
          <w:lang w:bidi="ar-SA"/>
        </w:rPr>
        <w:t>وإبراهيم بن محمد بن فارس النيسابوري</w:t>
      </w:r>
      <w:r>
        <w:rPr>
          <w:rStyle w:val="FootnoteAnchor"/>
          <w:rtl w:val="true"/>
        </w:rPr>
        <w:footnoteReference w:id="145"/>
      </w:r>
      <w:r>
        <w:rPr>
          <w:rFonts w:ascii="IRNazanin" w:hAnsi="IRNazanin" w:eastAsia="IRNazanin"/>
          <w:color w:val="111111"/>
          <w:sz w:val="28"/>
          <w:sz w:val="28"/>
          <w:szCs w:val="28"/>
          <w:rtl w:val="true"/>
          <w:lang w:bidi="fa-IR"/>
        </w:rPr>
        <w:t>كما أخبر عن ولادته نیفا وسبعين رجلا من أهل السواد دون أن يعرضه عليهم</w:t>
      </w:r>
      <w:r>
        <w:rPr>
          <w:rStyle w:val="FootnoteAnchor"/>
          <w:rtl w:val="true"/>
        </w:rPr>
        <w:footnoteReference w:id="146"/>
      </w:r>
      <w:bookmarkStart w:id="200" w:name="pg6859_62857"/>
    </w:p>
    <w:p>
      <w:pPr>
        <w:pStyle w:val="BookText"/>
        <w:rPr/>
      </w:pPr>
      <w:bookmarkEnd w:id="200"/>
      <w:r>
        <w:rPr>
          <w:rFonts w:ascii="Amiri" w:hAnsi="Amiri" w:eastAsia="Amiri" w:cs="Amiri"/>
          <w:color w:val="111111"/>
          <w:sz w:val="28"/>
          <w:sz w:val="28"/>
          <w:szCs w:val="28"/>
          <w:rtl w:val="true"/>
          <w:lang w:bidi="ar-SA"/>
        </w:rPr>
        <w:t>وكان الإمام العسكري يحرص دائما على التذكير بعدم إفشاء السر كما يحرص على إخفاء ابنه عن كل من يمكن أن يشي به للسلطة، التي كانت تراقب بيت أبي محمد بوسائلها يومذاك وتتجس عليه وتحاول التأكد من حمل أية امرأة في بيته ، كما كبسته عدة مرات</w:t>
      </w:r>
      <w:r>
        <w:rPr>
          <w:rStyle w:val="FootnoteAnchor"/>
          <w:rtl w:val="true"/>
        </w:rPr>
        <w:footnoteReference w:id="147"/>
      </w:r>
    </w:p>
    <w:p>
      <w:pPr>
        <w:pStyle w:val="Heading3"/>
        <w:numPr>
          <w:ilvl w:val="2"/>
          <w:numId w:val="1"/>
        </w:numPr>
        <w:rPr/>
      </w:pPr>
      <w:bookmarkStart w:id="201" w:name="__RefHeading___Toc1007432_372815092"/>
      <w:bookmarkStart w:id="202" w:name="_Toc72"/>
      <w:bookmarkEnd w:id="201"/>
      <w:r>
        <w:rPr>
          <w:rtl w:val="true"/>
        </w:rPr>
        <w:t>الغيبة الصغرى</w:t>
      </w:r>
      <w:r>
        <w:rPr>
          <w:rtl w:val="true"/>
        </w:rPr>
        <w:t>:</w:t>
      </w:r>
      <w:bookmarkEnd w:id="202"/>
    </w:p>
    <w:p>
      <w:pPr>
        <w:pStyle w:val="BookText"/>
        <w:rPr/>
      </w:pPr>
      <w:r>
        <w:rPr>
          <w:rFonts w:ascii="IRNazanin" w:hAnsi="IRNazanin" w:eastAsia="IRNazanin"/>
          <w:color w:val="111111"/>
          <w:sz w:val="28"/>
          <w:sz w:val="28"/>
          <w:szCs w:val="28"/>
          <w:rtl w:val="true"/>
          <w:lang w:bidi="fa-IR"/>
        </w:rPr>
        <w:t xml:space="preserve">في هذه الغيبة لم ينقطع اتصال الإمام بشيعته بشكل نهائي حيث اعتمد على السفراء بينه وبينهم، وقد اتخذ هؤلاء السفراء الوكلاء للاتصال بالأقاليم، وقدتمكن البعض، بمعاونة هذا السفير أو ذاك من رؤية الإمام، على أن السفارة لم تكن جديدة بالنسبة إلى الأئمة، فقد عرفها من سبقوا الإمام المنتظر منذ الهادي علیه السلام مرورا بالعسكري علیه السلام وصولا إلى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هذا النمط من العمل السري عرفه الإسلام في حركاته السرية كالفاطميين والقرامطة وغيرهم</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أما السفراء المجمع على سفارتهم 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عمرو عثمان بن سعيد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نصبه الإمام الهادي علي بن محمد علیه السلام </w:t>
      </w:r>
      <w:r>
        <w:rPr>
          <w:rStyle w:val="FootnoteAnchor"/>
          <w:rtl w:val="true"/>
        </w:rPr>
        <w:footnoteReference w:id="149"/>
      </w:r>
      <w:r>
        <w:rPr>
          <w:rFonts w:ascii="IRNazanin" w:hAnsi="IRNazanin" w:eastAsia="IRNazanin"/>
          <w:color w:val="111111"/>
          <w:sz w:val="28"/>
          <w:sz w:val="28"/>
          <w:szCs w:val="28"/>
          <w:rtl w:val="true"/>
          <w:lang w:bidi="fa-IR"/>
        </w:rPr>
        <w:t>ثم الإمام الحسن بن علي علیه السلام ، وكان العمري أسدية يتجر بالسمن فسمي بالسمان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زكاه الإمام الهادي علیه السلام ومدحه قائلا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عمرو الثقة الأمين، ما قاله لكم فعني يقوله وما أداه إليكم فعني يؤديه</w:t>
      </w:r>
      <w:r>
        <w:rPr>
          <w:rStyle w:val="FootnoteAnchor"/>
          <w:rtl w:val="true"/>
        </w:rPr>
        <w:footnoteReference w:id="150"/>
      </w:r>
      <w:r>
        <w:rPr>
          <w:rFonts w:ascii="Amiri" w:hAnsi="Amiri" w:eastAsia="Amiri" w:cs="Amiri"/>
          <w:color w:val="111111"/>
          <w:sz w:val="28"/>
          <w:sz w:val="28"/>
          <w:szCs w:val="28"/>
          <w:rtl w:val="true"/>
          <w:lang w:bidi="ar-SA"/>
        </w:rPr>
        <w:t>كما مدحه الإمام الحسن بن علي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أبو عمرو الثقة الأمين، ثقة الماضي وثقتي </w:t>
      </w:r>
    </w:p>
    <w:p>
      <w:pPr>
        <w:pStyle w:val="BookText"/>
        <w:rPr/>
      </w:pPr>
      <w:r>
        <w:rPr>
          <w:rFonts w:ascii="Amiri" w:hAnsi="Amiri" w:eastAsia="Amiri" w:cs="Amiri"/>
          <w:color w:val="111111"/>
          <w:sz w:val="28"/>
          <w:sz w:val="28"/>
          <w:szCs w:val="28"/>
          <w:rtl w:val="true"/>
          <w:lang w:bidi="ar-SA"/>
        </w:rPr>
        <w:t>في المحيا والممات، فما قاله لكم فعني يقوله وما أدى إليكم فعني يؤدي</w:t>
      </w:r>
      <w:r>
        <w:rPr>
          <w:rStyle w:val="FootnoteAnchor"/>
          <w:rtl w:val="true"/>
        </w:rPr>
        <w:footnoteReference w:id="151"/>
      </w:r>
      <w:r>
        <w:rPr>
          <w:rFonts w:ascii="Amiri" w:hAnsi="Amiri" w:eastAsia="Amiri" w:cs="Amiri"/>
          <w:color w:val="111111"/>
          <w:sz w:val="28"/>
          <w:sz w:val="28"/>
          <w:szCs w:val="28"/>
          <w:rtl w:val="true"/>
          <w:lang w:bidi="ar-SA"/>
        </w:rPr>
        <w:t>، كما زكاه في مجلس ضم أربعين رجلا من خاصته</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أما ما هي ضرورة الوكيل بالنسبة للإمامين الهادي والعسكري، فهي أن العباسيين غالبا ما كانوا يراقبونهما لمعرفة من يتصل بهما من شيعتهما في الآفاق ومن يحمل إليهما الحقوق الشرعية، لهذا فإن الوكيل يتسلم هذه الحقوق ويخبئها ثم يأتي بها سرة للإمام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وفاة أبي الحسن العسكري علیه السلام يبقى العمري سفيرة للإمام المهدي علیه السلام الذي أكد سفارته في غير مناسبة وأثنى عليه بقوله معزيا ابنه محمد بوفاته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أبوك سعيدة ومات حميدة، فرحمه الله وألحقه بأوليائه ومواليه علیه السلام ، فلم يزل مجتهدة في أمرهم ساعية فيما يقربه إلى الله عز وجل وإليهم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الله وجهه وأقاله عثرته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رزئت ورزئنا وأوحشك فراقه وأوحشنا فسره الله في منقلبه</w:t>
      </w:r>
      <w:r>
        <w:rPr>
          <w:rFonts w:eastAsia="IRNazanin" w:cs="IRNazanin"/>
          <w:color w:val="111111"/>
          <w:sz w:val="28"/>
          <w:szCs w:val="28"/>
          <w:rtl w:val="true"/>
          <w:lang w:bidi="fa-IR"/>
        </w:rPr>
        <w:t>.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فقام بالمهمة خير قيام حيث شكل صلة الوصل بين شيعة الإمام والإمام، يحمل إليه مشاكلهم وأسئلتهم والأموال الشرعية، ويحمل إليهم أجوبته وفتاواه وتعاليمه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استمرت سفارة أبي عمرو حوالي عشر سنوات أو أكثر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توفي أبو عمرو دفن في بغداد وما زال قبره معروفة فيها يزوره الناس للتبرك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أبو جعفر محمد بن عثمان بن سعيد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تولی السفارة بعد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باعتماده الإمام أبو محمد الحسن بن علي العسكري في حديثه للنفر اليمنيين الذين زكي أمامهم أباه عثمان بن سعيد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واشهدوا علي أن عثمان بن سعيد العمري وکيلي وأن محمدا ابنه وکیل </w:t>
      </w:r>
    </w:p>
    <w:p>
      <w:pPr>
        <w:pStyle w:val="BookText"/>
        <w:rPr/>
      </w:pPr>
      <w:r>
        <w:rPr>
          <w:rFonts w:ascii="Amiri" w:hAnsi="Amiri" w:eastAsia="Amiri" w:cs="Amiri"/>
          <w:color w:val="111111"/>
          <w:sz w:val="28"/>
          <w:sz w:val="28"/>
          <w:szCs w:val="28"/>
          <w:rtl w:val="true"/>
          <w:lang w:bidi="ar-SA"/>
        </w:rPr>
        <w:t>ابني مهديكم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كما شهد بوثاقته لأحمد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وابنه ثقتان، فما أديا إليك فعني يؤديان وما قالا فعني يقولان فاسمع لهما وأطعهما فهما الثقتان المأمونان</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هذا وقد زكاه الإمام المهدي عليا في غير مناسبة ، فقد خرج من عنده كتاب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يزل ثقتنا في حياة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عندنا مجراه ويسد مسدة وعن أمرنا يأمر الابن وبه يعمل تولاه الله </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كما قال في كتاب آخر عنه فإنه ثقتي وكتابه كتابي</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وقد اضطلع بمسؤولية السفارة حوالي الأربعين سنة ، حيث توفي سنة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ه</w:t>
      </w:r>
      <w:r>
        <w:rPr>
          <w:rStyle w:val="FootnoteAnchor"/>
          <w:rtl w:val="true"/>
        </w:rPr>
        <w:footnoteReference w:id="158"/>
      </w:r>
      <w:r>
        <w:rPr>
          <w:rFonts w:ascii="Amiri" w:hAnsi="Amiri" w:eastAsia="Amiri" w:cs="Amiri"/>
          <w:color w:val="111111"/>
          <w:sz w:val="28"/>
          <w:sz w:val="28"/>
          <w:szCs w:val="28"/>
          <w:rtl w:val="true"/>
          <w:lang w:bidi="ar-SA"/>
        </w:rPr>
        <w:t xml:space="preserve">وهكذا فكان أطول السفراء سفارة، وكان بالتالي أكثرهم خدمة لأبناء الطائفة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القاسم الحسين بن روح بن أبي بحر النوبختي، من بني نوبخت، وقد طلب إلى أبي جعفر العمري أن يشير إليه قبل وفاته إمام رهط من وجوه الشيعة،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مقامي والسفير بينكم وبين صاحب الأمر علي والوكيل والثقة الأمين، فارجعوا إليه في أموركم وعولوا عليه في مهماتكم فبذلك أمرت وقد بلغت</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القاسم قد عمل وكيلا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خصيصا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الوصاية له أيضا قبل موته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أوصيإلى أبي القاسم الحسين بن روح</w:t>
      </w:r>
      <w:r>
        <w:rPr>
          <w:rStyle w:val="FootnoteAnchor"/>
          <w:rtl w:val="true"/>
        </w:rPr>
        <w:footnoteReference w:id="160"/>
      </w:r>
      <w:r>
        <w:rPr>
          <w:rFonts w:ascii="Amiri" w:hAnsi="Amiri" w:eastAsia="Amiri" w:cs="Amiri"/>
          <w:color w:val="111111"/>
          <w:sz w:val="28"/>
          <w:sz w:val="28"/>
          <w:szCs w:val="28"/>
          <w:rtl w:val="true"/>
          <w:lang w:bidi="ar-SA"/>
        </w:rPr>
        <w:t xml:space="preserve">وكان قد بدأ تحويل الأموال إليه قبل </w:t>
      </w:r>
    </w:p>
    <w:p>
      <w:pPr>
        <w:pStyle w:val="BookText"/>
        <w:rPr/>
      </w:pPr>
      <w:r>
        <w:rPr>
          <w:rFonts w:ascii="IRNazanin" w:hAnsi="IRNazanin" w:eastAsia="IRNazanin"/>
          <w:color w:val="111111"/>
          <w:sz w:val="28"/>
          <w:sz w:val="28"/>
          <w:szCs w:val="28"/>
          <w:rtl w:val="true"/>
          <w:lang w:bidi="fa-IR"/>
        </w:rPr>
        <w:t>موته بسنتين أو ثلاث وقد أكد الإمام المهدي علیه السلام سفارة أبي القاسم في كتاب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نعرفه عرفه الله الخير كله ورضوانه وأسعده بالتوفيق، وقفنا على كتابه وثقتنا بما هو عليه، وأنه عندنا بالمنزلة والمحل اللذين يسرانه، زاد الله في إحسانه إليه أنه ولي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تاريخ الكتاب يوم الأحد لست خلون من شوال سنة خمس وثلاثمائة</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وقد لاذ أبو القاسم في سفارته بالسرية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أبعد الحدود، واستمر في مهماته حتى 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وقبره اليوم في بغداد معروف ویزار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الحسن علي بن محمد السمري أو السيمري أو الصيمري، وكان من أصحاب الإمام العسكري علیه السلام </w:t>
      </w:r>
      <w:r>
        <w:rPr>
          <w:rStyle w:val="FootnoteAnchor"/>
          <w:rtl w:val="true"/>
        </w:rPr>
        <w:footnoteReference w:id="163"/>
      </w:r>
      <w:r>
        <w:rPr>
          <w:rFonts w:ascii="Amiri" w:hAnsi="Amiri" w:eastAsia="Amiri" w:cs="Amiri"/>
          <w:color w:val="111111"/>
          <w:sz w:val="28"/>
          <w:sz w:val="28"/>
          <w:szCs w:val="28"/>
          <w:rtl w:val="true"/>
          <w:lang w:bidi="ar-SA"/>
        </w:rPr>
        <w:t xml:space="preserve">تولى السفارة بعد وفاة أبي القاسم عام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فاستمر ثلاثة أعوام وكانت سفارته في ظروف مضطربة شديدة الخطورة</w:t>
      </w:r>
      <w:r>
        <w:rPr>
          <w:rStyle w:val="FootnoteAnchor"/>
          <w:rtl w:val="true"/>
        </w:rPr>
        <w:footnoteReference w:id="164"/>
      </w:r>
      <w:r>
        <w:rPr>
          <w:rFonts w:ascii="IRNazanin" w:hAnsi="IRNazanin" w:eastAsia="IRNazanin"/>
          <w:color w:val="111111"/>
          <w:sz w:val="28"/>
          <w:sz w:val="28"/>
          <w:szCs w:val="28"/>
          <w:rtl w:val="true"/>
          <w:lang w:bidi="fa-IR"/>
        </w:rPr>
        <w:t>وبوفاته انقطعت السفارة بين الإمام وشیعته وبدأت الغيبة الكبرى التي ستستمر إلى أن بأذن الله ، بعد أن يكون العالم قد امتلأ بالجور والظلم ليملأه بالعدل والقسط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أعلن انتهاء السفارة في كتاب أرسله الإمام علیه السلام قبل وفاة السمري بأيام يقول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توصى إلى أحد فيقوم مقامك بعد وفاتك، فقد وقعت الغيبة التامة فلا ظهور إلا بعد 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بعد طول الأمد وقسوة القلوب وامتلاء الأرض جور</w:t>
      </w:r>
      <w:r>
        <w:rPr>
          <w:rFonts w:eastAsia="IRNazanin" w:cs="IRNazanin"/>
          <w:color w:val="111111"/>
          <w:sz w:val="28"/>
          <w:szCs w:val="28"/>
          <w:rtl w:val="true"/>
          <w:lang w:bidi="fa-IR"/>
        </w:rPr>
        <w:t>»</w:t>
      </w:r>
      <w:r>
        <w:rPr>
          <w:rStyle w:val="FootnoteAnchor"/>
          <w:rtl w:val="true"/>
        </w:rPr>
        <w:footnoteReference w:id="16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ولأبي الحسن السمري مزار معروف اليوم في بغداد </w:t>
      </w:r>
      <w:r>
        <w:rPr>
          <w:rFonts w:eastAsia="Amiri" w:cs="Amiri" w:ascii="Amiri" w:hAnsi="Amiri"/>
          <w:color w:val="111111"/>
          <w:sz w:val="28"/>
          <w:szCs w:val="28"/>
          <w:rtl w:val="true"/>
          <w:lang w:bidi="ar-SA"/>
        </w:rPr>
        <w:t xml:space="preserve">. </w:t>
      </w:r>
      <w:bookmarkStart w:id="203" w:name="pg6859_62865"/>
    </w:p>
    <w:p>
      <w:pPr>
        <w:pStyle w:val="Heading3"/>
        <w:numPr>
          <w:ilvl w:val="2"/>
          <w:numId w:val="1"/>
        </w:numPr>
        <w:rPr/>
      </w:pPr>
      <w:bookmarkStart w:id="204" w:name="__RefHeading___Toc1007434_372815092"/>
      <w:bookmarkStart w:id="205" w:name="_Toc73"/>
      <w:bookmarkEnd w:id="203"/>
      <w:bookmarkEnd w:id="204"/>
      <w:r>
        <w:rPr>
          <w:rtl w:val="true"/>
        </w:rPr>
        <w:t>الوکلاء</w:t>
      </w:r>
      <w:bookmarkEnd w:id="205"/>
    </w:p>
    <w:p>
      <w:pPr>
        <w:pStyle w:val="BookText"/>
        <w:rPr/>
      </w:pPr>
      <w:r>
        <w:rPr>
          <w:rFonts w:ascii="Amiri" w:hAnsi="Amiri" w:eastAsia="Amiri" w:cs="Amiri"/>
          <w:color w:val="111111"/>
          <w:sz w:val="28"/>
          <w:sz w:val="28"/>
          <w:szCs w:val="28"/>
          <w:rtl w:val="true"/>
          <w:lang w:bidi="ar-SA"/>
        </w:rPr>
        <w:t>لم يكن السفراء يستطيعون الوصول إلى كل أنصار الإمام في مختلف أصقاع العالم الإسلامي، لذلك فقد اتخذوا الوكلاء لتسهيل هذه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الوكلاء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حاجز بن يزيد الملقب بالوشا</w:t>
      </w:r>
      <w:r>
        <w:rPr>
          <w:rStyle w:val="FootnoteAnchor"/>
          <w:rtl w:val="true"/>
        </w:rPr>
        <w:footnoteReference w:id="166"/>
      </w:r>
      <w:r>
        <w:rPr>
          <w:rFonts w:ascii="Amiri" w:hAnsi="Amiri" w:eastAsia="Amiri" w:cs="Amiri"/>
          <w:color w:val="111111"/>
          <w:sz w:val="28"/>
          <w:sz w:val="28"/>
          <w:szCs w:val="28"/>
          <w:rtl w:val="true"/>
          <w:lang w:bidi="ar-SA"/>
        </w:rPr>
        <w:t>أبو طاهر محمد بن علي بن بلال</w:t>
      </w:r>
      <w:r>
        <w:rPr>
          <w:rStyle w:val="FootnoteAnchor"/>
          <w:rtl w:val="true"/>
        </w:rPr>
        <w:footnoteReference w:id="167"/>
      </w:r>
      <w:r>
        <w:rPr>
          <w:rFonts w:ascii="Amiri" w:hAnsi="Amiri" w:eastAsia="Amiri" w:cs="Amiri"/>
          <w:color w:val="111111"/>
          <w:sz w:val="28"/>
          <w:sz w:val="28"/>
          <w:szCs w:val="28"/>
          <w:rtl w:val="true"/>
          <w:lang w:bidi="ar-SA"/>
        </w:rPr>
        <w:t>وكان وكيلا صالحا في البداية ثم يذكر أنه انحرف</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والعطار</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العاصمي</w:t>
      </w:r>
      <w:r>
        <w:rPr>
          <w:rStyle w:val="FootnoteAnchor"/>
          <w:rtl w:val="true"/>
        </w:rPr>
        <w:footnoteReference w:id="170"/>
      </w:r>
      <w:r>
        <w:rPr>
          <w:rFonts w:ascii="Amiri" w:hAnsi="Amiri" w:eastAsia="Amiri" w:cs="Amiri"/>
          <w:color w:val="111111"/>
          <w:sz w:val="28"/>
          <w:sz w:val="28"/>
          <w:szCs w:val="28"/>
          <w:rtl w:val="true"/>
          <w:lang w:bidi="ar-SA"/>
        </w:rPr>
        <w:t xml:space="preserve">ولم تعرف بقية ترجمته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الأهواز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مهزیار وابنه محمد بن إبراهيم الذي وجه إليه الإمام رقعة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أقمناك مقام أبيك فاحمد الله</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إسحق بن سعد بن مالك بن الأحوص الأشعري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عده الإمام العسكري ثقة وبشره بولادة المهدي علیه السلام </w:t>
      </w:r>
      <w:r>
        <w:rPr>
          <w:rStyle w:val="FootnoteAnchor"/>
          <w:rtl w:val="true"/>
        </w:rPr>
        <w:footnoteReference w:id="1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صالح بن محمد الهمداني الدهقان، الذي كان صالحة، ويقال أنه غلا في آخر عمره فلعنه الإمام</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وقيل أن الذي لعنه باسم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والله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الشامي وهو غير معروف الترجمة و محمد بن جعفر بن محمد بن عون الأسدي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والكوفي وكان ثقة إلا أنه روی عن الضعفاء ورمي بالجبر والتشبيه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206" w:name="pg6859_62867"/>
    </w:p>
    <w:p>
      <w:pPr>
        <w:pStyle w:val="BookText"/>
        <w:rPr/>
      </w:pPr>
      <w:bookmarkEnd w:id="20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آذربيجان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العلا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أصيب بالعمى في أواخر أيامه</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شاذان بن نعيم النعيمي النيسابوري</w:t>
      </w:r>
      <w:r>
        <w:rPr>
          <w:rStyle w:val="FootnoteAnchor"/>
          <w:rtl w:val="true"/>
        </w:rPr>
        <w:footnoteReference w:id="175"/>
      </w:r>
      <w:r>
        <w:rPr>
          <w:rFonts w:ascii="Amiri" w:hAnsi="Amiri" w:eastAsia="Amiri" w:cs="Amiri"/>
          <w:color w:val="111111"/>
          <w:sz w:val="28"/>
          <w:sz w:val="28"/>
          <w:szCs w:val="28"/>
          <w:rtl w:val="true"/>
          <w:lang w:bidi="ar-SA"/>
        </w:rPr>
        <w:t xml:space="preserve">وقد ورد التوقيع بشأنه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شيعتنا أهل البيت</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وإلى هؤلاء يمكن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حفص بن عمرو أبو جعفر </w:t>
      </w:r>
      <w:r>
        <w:rPr>
          <w:rStyle w:val="FootnoteAnchor"/>
          <w:rtl w:val="true"/>
        </w:rPr>
        <w:footnoteReference w:id="177"/>
      </w:r>
      <w:r>
        <w:rPr>
          <w:rFonts w:ascii="IRNazanin" w:hAnsi="IRNazanin" w:eastAsia="IRNazanin"/>
          <w:color w:val="111111"/>
          <w:sz w:val="28"/>
          <w:sz w:val="28"/>
          <w:szCs w:val="28"/>
          <w:rtl w:val="true"/>
          <w:lang w:bidi="fa-IR"/>
        </w:rPr>
        <w:t>والحسين ابن علي بن سفیان بن خالد بن سفيان وأبو عبدالله البزوفري</w:t>
      </w:r>
      <w:r>
        <w:rPr>
          <w:rStyle w:val="FootnoteAnchor"/>
          <w:rtl w:val="true"/>
        </w:rPr>
        <w:footnoteReference w:id="178"/>
      </w:r>
      <w:r>
        <w:rPr>
          <w:rFonts w:ascii="Amiri" w:hAnsi="Amiri" w:eastAsia="Amiri" w:cs="Amiri"/>
          <w:color w:val="111111"/>
          <w:sz w:val="28"/>
          <w:sz w:val="28"/>
          <w:szCs w:val="28"/>
          <w:rtl w:val="true"/>
          <w:lang w:bidi="ar-SA"/>
        </w:rPr>
        <w:t>وأحمد بن اليسع ابن عبدالله القمي</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وأيوب بن نوح بن دراج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ويمكن أن يضاف إلى هؤلاء الوكلاء الشيخ الحسين بن روح، السفير الثالث، قبل توليه السفارة </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007436_372815092"/>
      <w:bookmarkStart w:id="208" w:name="_Toc74"/>
      <w:bookmarkEnd w:id="207"/>
      <w:r>
        <w:rPr>
          <w:rtl w:val="true"/>
        </w:rPr>
        <w:t>قيادة الإمام في زمن الغيبة</w:t>
      </w:r>
      <w:r>
        <w:rPr>
          <w:rtl w:val="true"/>
        </w:rPr>
        <w:t>:</w:t>
      </w:r>
      <w:bookmarkEnd w:id="208"/>
    </w:p>
    <w:p>
      <w:pPr>
        <w:pStyle w:val="BookText"/>
        <w:rPr/>
      </w:pPr>
      <w:r>
        <w:rPr>
          <w:rFonts w:ascii="IRNazanin" w:hAnsi="IRNazanin" w:eastAsia="IRNazanin"/>
          <w:color w:val="111111"/>
          <w:sz w:val="28"/>
          <w:sz w:val="28"/>
          <w:szCs w:val="28"/>
          <w:rtl w:val="true"/>
          <w:lang w:bidi="fa-IR"/>
        </w:rPr>
        <w:t>لقد نقلت المؤلفات المختلفة توجيهات الإمام في غيبته الصغرى ودعواته إلى جانب فتاواه في القضايا المختلفة، وسنقف قليلا عند هذه الفتاوی النبين إسهام الإمام في مسائل الشريعة شرحا واستنباطة، ومن أهم الأمور التي أفتى فيها المهدي عليه السلام بواسطة سفرائه ووكلائه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على سؤال يقول هل صحيح أن الله فوض إلى الأئمة الخلق والرزق؟</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يجيب الإمام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هو الذي خلق الأجسام وقسم الأرزاق، لأنه ليسبجسم ولا حال في جسم، ليس كمثله شيء وهو السميع العليم، </w:t>
      </w:r>
    </w:p>
    <w:p>
      <w:pPr>
        <w:pStyle w:val="BookText"/>
        <w:rPr/>
      </w:pPr>
      <w:r>
        <w:rPr>
          <w:rFonts w:ascii="IRNazanin" w:hAnsi="IRNazanin" w:eastAsia="IRNazanin"/>
          <w:color w:val="111111"/>
          <w:sz w:val="28"/>
          <w:sz w:val="28"/>
          <w:szCs w:val="28"/>
          <w:rtl w:val="true"/>
          <w:lang w:bidi="fa-IR"/>
        </w:rPr>
        <w:t>وأما الأئمة علیهم السلام فإنهم يسألون الله تعالى فيخلق ويسألونه فيرزق، إيجابا المسألتهم وإعظاما لحقهم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وعلى سؤال حول معرفة الأئمة الغيب ومشاركتهم الله في ملکه، برد الإمام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نحن شركاءه في علمه ولا قدرته، بل لا يعلم الغيب غيره، كما قال في محكم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وجميع آبائي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آذانا جهلاء الشيعة وحمقاؤهم ومن دينه جناح البعوضة أرجح منه، فأشهد الله الذي لا إله إلا هو وكفى به شهيدا ورسوله محمدا صلی الله علیه وآله وسلم، وملائكته وأنبياءه وأولياءه عليهم السلام وأشهدك، وأشهد كل من سمع كتابي هذا، أني بريء إلى الله وإلى رسوله ممن يقول أنا نعلم الغيب ونشارکه في ملکه، أو يحلنا محلا سوى المحل الذي رضيه الله لنا وخلقنا له، أو يتعدى بنا عما قد فسرته لك وبينته في صدر كتابي </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فمن هم الأئمة؟</w:t>
      </w:r>
    </w:p>
    <w:p>
      <w:pPr>
        <w:pStyle w:val="BookText"/>
        <w:rPr/>
      </w:pPr>
      <w:r>
        <w:rPr>
          <w:rFonts w:ascii="IRNazanin" w:hAnsi="IRNazanin" w:eastAsia="IRNazanin"/>
          <w:color w:val="111111"/>
          <w:sz w:val="28"/>
          <w:sz w:val="28"/>
          <w:szCs w:val="28"/>
          <w:rtl w:val="true"/>
          <w:lang w:bidi="fa-IR"/>
        </w:rPr>
        <w:t xml:space="preserve">يقول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يجب عليكم ولكم 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قدرة اللهوأئمة وخلفاء الله في أرضه، وأمناؤه على خلقه، وحججه في بلاده ، نعرف الحلال والحرام ونعرف تأويل الكتاب وفصل الخطاب</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ومن هنا فإن من يزعم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 لم يقتل فكفر وتكذيب وضلال</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 تصرف شيعة أهل البيت إبان الغيبة، فإن الإمام يوضح طريقه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الكلام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الجنة لا حمل فيها للنساء ولا ولادة، ولا طمنت ولا نفاس ولا شقاء بالطفولية، وفيها ما تشتهي الأنفس وتلذ الأعين كما قال سبحانه ، فإذا اشتهى المؤمن ولدا خلقه الله بغير حمل ولا ولادة على الصورة التي يريد، كماخلق آدم عبرة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الإمام في هذا المجال كيفية المسح على القدمين في الوضوء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يمسح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معة، فإن بدأ بأحداهما قبل الأخرى فلا يبتدئ إلا باليمين</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أما عن ثياب المصلي فقد وردت تفاصيل عديدة فقال الإمام عن الثياب يحوكها المجوس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فيها</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 xml:space="preserve">وأما ثياب الخز التي تغش بوبرالأرانب فيقول فيها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 في هذه الأوبار والجلود فأما الأوبار وحدها فكل حلال</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 xml:space="preserve">أما إذا حمل المصلي معه في كمه أو سراويله سكينا أو مفتاح حديد أو في رجله بطيط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رأس الخف أو الخف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صلاته جائزة</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وأما ثياب القز والأبريسم فهل تجوز الصلاة فيها؟ يجيب الإمام على ذلك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الصلاة إلا في ثوب سداه أو لحمته قطن أو كتان</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يحل الصلاة فيه من الوبر والسمور والسنجاب والفتك والدلق والحواصل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السمور والثعالب فحرام عليك وعلى غيرك الصلاة فيه ، ويحل لك جلود مأکول اللحم إذا لم يكن لك غيره، فإن لم يكن لك بد فصل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والحواصل جائز لك أن تصلي فيه، والفراء، متاع الغنم ما لم تذبح </w:t>
      </w:r>
    </w:p>
    <w:p>
      <w:pPr>
        <w:pStyle w:val="BookText"/>
        <w:rPr/>
      </w:pPr>
      <w:r>
        <w:rPr>
          <w:rFonts w:ascii="Amiri" w:hAnsi="Amiri" w:eastAsia="Amiri" w:cs="Amiri"/>
          <w:color w:val="111111"/>
          <w:sz w:val="28"/>
          <w:sz w:val="28"/>
          <w:szCs w:val="28"/>
          <w:rtl w:val="true"/>
          <w:lang w:bidi="ar-SA"/>
        </w:rPr>
        <w:t>بأرمينية تذبحه النصارى على الصليب، فجائز لك أن تلبسه إذا ذبحه أخلك أو مخالف تثق به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أما بشأن أوقات صلاتي العشاء والغداة فيقول الإمام عليه الاسلام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أخر العشاء إلى أن تشتبك النجوم، ملعون ملعون من أخر الغداة إلى أن تنقضي النجوم</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وأما عن الصلاة عند طلوع الشمس وعند غروبها فيقول الإمام عليه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كان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تطلع بين قرني الشيطان وتغرب بين قرني الشيطان، فما أرغم أنف الشيطان أفضل من الصلاة، فصلها وأرغم أنف الشيطان</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 صلاة جعفر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أوقاتها صدر النهار من يوم الجمعة، ثم في أي الأيام شئت وأي وقت صليتها من ليل أو نهار فهو جائز والقنوت فيها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قبل الركوع، وفي الرابعة بعد الركوع</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وهل هي جائزة في السفر؟ أجاب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وأما المصلي عند قبور الأئمة فيجب أن يقف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القبر، ويجعل القبر أمامه، ولا يجوز أن يصلي بين يديه ولا عن يمينه ولا عن يساره لأن الإمام صلی الله علیه وآله وسلم لا يتقدم ولا يساوی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السجود على القبر، فلا يجوز في نافلة ولا فريضة ولا زیارة ،والذي عليه العمل أن يضع خده الأيمن على القبر،</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وإذا غلط المصلي بالسجادة فيضع رأسه على ما لا يجوز السجود عليه ويكتشف خطأه بعد رفع رأسه، فهل يعتد بسجدته تلك؟ يجيب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يستو جالسا فلا شيء عليه في رفع رأسه لطلب الخمرة</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وعن المسافر الذي يدخل منطقه كثر فيها الثلج، فإن نزل عن محمله خاف الغوص، فهل يجوز له الصلاة في المحمل؟، يجيب الإمام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عند الضرورة والشدة</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أما المصلي والنار والصورة والسراج أمامه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جائز لمن لم يكن من أولاد عبدة الأصنام أو عبدة النيران أن يصلي والنار والصورة والسراج بین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ذلك لمن كان من أولاد عبدة الأصنام والنيران</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أما التوجه للصلاة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التوجه كله ليس فريضة، والسنة المؤكدة فيه التي هي كالإجماع الذي لا خلاف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وجهي للذي فطر السماوات والأرض، حنيفة مسلمة على ملة إبراهيم ودین محمد وهدي أمير المؤمنين وما أنا من المشركين، إن صلاتي ونسكي ومحياي ومماتي لله رب العالمين، لا شريك له، وبذلك أمرت وأنا من المسلمين، اللهم اجعلني من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السميع العليم من الشيطان الرجيم، بسم الله الرحمن الرحيم، ثم اقرأ الحمد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وفي مسألة</w:t>
      </w:r>
    </w:p>
    <w:p>
      <w:pPr>
        <w:pStyle w:val="BookText"/>
        <w:rPr/>
      </w:pPr>
      <w:r>
        <w:rPr>
          <w:rFonts w:ascii="Amiri" w:hAnsi="Amiri" w:eastAsia="Amiri" w:cs="Amiri"/>
          <w:color w:val="111111"/>
          <w:sz w:val="28"/>
          <w:sz w:val="28"/>
          <w:szCs w:val="28"/>
          <w:rtl w:val="true"/>
          <w:lang w:bidi="ar-SA"/>
        </w:rPr>
        <w:t xml:space="preserve">الصلاة خلف الإمام، إذا تأخر المصلي عنه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لحق مع الإمام من تسبيح الركوع تسبيحة واحدة ، اعتد بتلك الركعة ، وإن لم يسمع تكبيرة الركوع</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توفي أمام القوم أثناء الصلاة فإنه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يؤخر ويقدم بعضهم ويتم صلاتهم ويغتسل من 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من نحاه إلا غسل اليد، وإذا لم تحدث </w:t>
      </w:r>
    </w:p>
    <w:p>
      <w:pPr>
        <w:pStyle w:val="BookText"/>
        <w:rPr/>
      </w:pPr>
      <w:r>
        <w:rPr>
          <w:rFonts w:ascii="IRNazanin" w:hAnsi="IRNazanin" w:eastAsia="IRNazanin"/>
          <w:color w:val="111111"/>
          <w:sz w:val="28"/>
          <w:sz w:val="28"/>
          <w:szCs w:val="28"/>
          <w:rtl w:val="true"/>
          <w:lang w:bidi="fa-IR"/>
        </w:rPr>
        <w:t>حادثة تقطع الصلاة، تمم صلاته مع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 میتة بحرارته غسل يديه ومن مسه وقد برد فعليه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إذا نحى الإمام الميت بثيابه دون أن يمسه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عليه إلا غسل يده</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أما في متن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أفتى الإمام ردا على سؤال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التكبير عند القيام بعد التشهد الأول إلى الركعة الثالثة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حديثين، أما أحدهما فإنه إذا انتقل من حالة إلى حالة أخرى فعليه 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الآخر فإنه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رفع رأسه من السجدة الثانية فكبر ثم جلس ثم قام فليس عليه للقيام بعد القعود تكبير، وكذلك التشهد الأول يجري هذا المجرى، وبأيهما أخذت من جهة التسليم كان صوابا</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أما ما يقرأ في الركعتين الأخيرتين فأجاب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نسخت قراءة أم الكتاب في هاتين الركعتين التسبيح، والذي نسخ التسبيح قول العالم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صلاة لا قراءة فيها فهي خداج، إلا العليل، أو يكثر عليه السهو فيتخوف بطلان الصلاة عليه </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أما عن رد اليدين بعد القنوت فيقول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 اليدين من القنوت على الرأس والوجه غير جائز في الفرائض، والذي عليه العمل فيه، إذا رجع يده في قنوت الفريضة وفرغ من الدعاء ، أن يرد بطن راحته مع صدرهتلقاء ركبته على تمهل ويكبر ويركع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صحيح وهو في نوافل الليل والنهار دون الفرائض، والعمل به فيها أفضل</w:t>
      </w:r>
      <w:r>
        <w:rPr>
          <w:rStyle w:val="FootnoteAnchor"/>
          <w:rtl w:val="true"/>
        </w:rPr>
        <w:footnoteReference w:id="20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وحول رجل صلى صلاة الظهر ورکعتین من صلاة العصر فتذكر أنه صلى صلاة الظهر رکعتین ماذا يفعل؟ يجب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أحدث بين </w:t>
      </w:r>
    </w:p>
    <w:p>
      <w:pPr>
        <w:pStyle w:val="BookText"/>
        <w:rPr/>
      </w:pPr>
      <w:r>
        <w:rPr>
          <w:rFonts w:ascii="IRNazanin" w:hAnsi="IRNazanin" w:eastAsia="IRNazanin"/>
          <w:color w:val="111111"/>
          <w:sz w:val="28"/>
          <w:sz w:val="28"/>
          <w:szCs w:val="28"/>
          <w:rtl w:val="true"/>
          <w:lang w:bidi="fa-IR"/>
        </w:rPr>
        <w:t>الصلاتین حادثة يقطع بها الصلاة أعاد الصلاتين، وإن لم يكن أحدث حادثة جعل الركعتين الأخيرتين تتمة لصلاة الظهر وصلى العصر بعد ذلك</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أما عن ثواب قراءة بعض السور في الصلاة وأنه قيل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عجبا لمن لم يقرأ في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تقبل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زکت صلاة لم يقرأ فيها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روي أن من قرأ في فرائضه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 من الدنيا، فقد جاء توقيع الإمام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الثواب في السور على ما قد روي، وإذا ترك سورة مما فيها الثواب وقرأ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لفضلهما، أعطي ثواب ما قرأ وثواب السورة التي ترك، ويجوز أن يقرأ غير هاتين السورتين، وتكون صلاته تامة ، ولكن يكون قد ترك الأفضل</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وعن سجدة الشكر يقول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سجدة الشكر من ألزم السنن وأوجبها، ولم يقل، إن هذه السجدة بدعة إلا من أراد أن يحدث بدعة في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الخبر الدروي فيها بعد صلاة المغرب والاختلاف في أنها بعد الثلاث أو بعد الأربع، فإن فضل الدعاء والتسبيح بعد الفرائض على الدعاء بعد النوافل كفضل الفرائض على النوافل، والسجدة دعاء وتسبيح فالأفضل أن تكون بعد الفرض، فإن جعلت بعد النوافل أيضا جاز</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وحول تسبيح فاطمة عليها السلام يقول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سها في التكبير حتى يجوز أربعا وثلاثين عاد إلى ثلاث وثلاثين وبنى عليها، وإذا سها في التسبيح فتجاوز سبعة وستين تسبيحة عاد إلى ست وستين وبنى عليها، فإذا جاوز التحميد مائة فلا شيء عليه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وسئل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التسبيح بطين القبر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الرجل به فما من شيء من السبح أفضل منه، ومن فضله أن الرجل ينسى التسبيح ويدير السبحة فيكتب له التسبيح، وعن السجدة على لوح من طين القبر، 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 وفيه الفضل</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وعلى سؤال حول جواز استعمال المسبحة في الصلاة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إذا خاف السهو، ويجوز له أن يدير المسبحة بيده اليسرى </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عليه السلام عن وداع شهر رمضان متى يجب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في شهر رمضان ليالي، والوادع يقع في آخر ليلة منه فإن خاف إن ينقص جعله في ليلتين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وسئل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طهرت من حيضها أو من دم نفاسها في أول يوم من شهر رمضان ثم استحاضت، فصلت وصامت شهر رمضان كله من غير أن تلتزم بما تفعل المستحاضة من الغسل لكل صلاتين فهل يجوز صومها وصلاتها؟</w:t>
      </w:r>
    </w:p>
    <w:p>
      <w:pPr>
        <w:pStyle w:val="BookText"/>
        <w:rPr/>
      </w:pPr>
      <w:r>
        <w:rPr>
          <w:rFonts w:ascii="IRNazanin" w:hAnsi="IRNazanin" w:eastAsia="IRNazanin"/>
          <w:color w:val="111111"/>
          <w:sz w:val="28"/>
          <w:sz w:val="28"/>
          <w:szCs w:val="28"/>
          <w:rtl w:val="true"/>
          <w:lang w:bidi="fa-IR"/>
        </w:rPr>
        <w:t xml:space="preserve">فأجاب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تقضي صومها ولا تقضي صلاتها، أن رسول الله صلی الله علیه وآله وسلم كان يأمر فاطمة عليها السلام والمؤمنات من نسائه بذلك</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وعن الصيام في رجب يقول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منه أياما إلى خمسة عشر يوما، إلا أن يصومه عن الثلاثة الأيام الفائتة،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نعم القضاء رجب</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عليه السلام عن الإحرام بالخز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وقد فعله قوم صالحون</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وأما عن تأخير الإحرام تقية،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ميقاته ثم يلبس ويلبي في نفسه ، فإذا بلغ ميقاتهم أظهر</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xml:space="preserve">وأما عن كيفية الإنتزار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أن يتزر کیف شاء إذا لم يحدث في المئزر حدثا بمقراض ولا إبرة يخرجه به عن حد المئزر، وغرزه غرزة أو لم يعقده ولم يشد بعضه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غطى سرته وركبتيه کلاهما، فإن السنة المجمع عليها بغير خلاف تغطيته السرة والركبتين، والأحب إلينا والأفضل لكل أحد شده على السبيل المألوفة والمعروفة للناس جميعا إن شاء الله، ولا يجوز شد المئزر بشيء سواه من تكة ولا غيرها</w:t>
      </w:r>
      <w:r>
        <w:rPr>
          <w:rFonts w:eastAsia="IRNazanin" w:cs="IRNazanin"/>
          <w:color w:val="111111"/>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هذا وقد أنبا الإمام بجواز أن يحرم وعلى إبطه المرتك</w:t>
      </w:r>
      <w:r>
        <w:rPr>
          <w:rStyle w:val="FootnoteAnchor"/>
          <w:rtl w:val="true"/>
        </w:rPr>
        <w:footnoteReference w:id="218"/>
      </w:r>
      <w:r>
        <w:rPr>
          <w:rFonts w:ascii="Amiri" w:hAnsi="Amiri" w:eastAsia="Amiri" w:cs="Amiri"/>
          <w:color w:val="111111"/>
          <w:sz w:val="28"/>
          <w:sz w:val="28"/>
          <w:szCs w:val="28"/>
          <w:rtl w:val="true"/>
          <w:lang w:bidi="ar-SA"/>
        </w:rPr>
        <w:t xml:space="preserve">والتوتياء لريح العرق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وعن استظلال المحرم يرفع خشب العمارية أو الكنيسة أو برفع الجناحين، أجاب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شيء عليه في ترکه وجميع الخشب</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وأما نحر الهدي عن آخرين فإذا نسي الناحر اسم الموصي ثم ذكره بعد ذلك، فإنه جائز ويجزي عن صاحبه</w:t>
      </w:r>
      <w:r>
        <w:rPr>
          <w:rStyle w:val="FootnoteAnchor"/>
          <w:rtl w:val="true"/>
        </w:rPr>
        <w:footnoteReference w:id="221"/>
      </w:r>
      <w:r>
        <w:rPr>
          <w:rFonts w:ascii="IRNazanin" w:hAnsi="IRNazanin" w:eastAsia="IRNazanin"/>
          <w:color w:val="111111"/>
          <w:sz w:val="28"/>
          <w:sz w:val="28"/>
          <w:szCs w:val="28"/>
          <w:rtl w:val="true"/>
          <w:lang w:bidi="fa-IR"/>
        </w:rPr>
        <w:t>وكذلك في الحج بالأجرة هل يجب أن يذكر المحجوج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يذكره، وإن لم يفعل فلا بأس</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علیه السلام عن الرجل ينوي إخراج شيء من ماله وأن يدفعه إلى رجل من إخوانه ثم يجد في أقربائه محتاجة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يصرفه إلى أدناهما وأقربهما من مذهبه، فإن ذهب إلى قول العالم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يقبل الله الصدقة وذو رحم محتاج، فليقسم بين القرابة وبين الذي نوي، حتى يكون قد أخذ بالفضل كله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الإمام عليه السلام السائل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سألت عنه من أمر الوقف على ناحيتنا وما يجعل لنا، ثم يحتاج إليه صاحبه، فكل ما لم يسلم فصاحبه فيه بالخيار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شلم فلا خيار فيه لصاحبه، احتاج إليه صاحبه أو لم يحتج، افتقر إليه أو استغني عنه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أما تصرف من بيده أموالهم علیهم السلام تصرفه بما له من غير أمرهم، فمن فعل ذلك فهو ملعون ونحن خصماؤه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المستحل من عترتي ما حرم الله ملعون على لساني ولسان كل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ظلمنا كان في جملة الظالمين، وكان لعنة الله عليه لقوله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وألا لعنة الله على الظالمين</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وأما عن بيع الوقف فقد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الوقف على إمامالمسلمين، فلا يجوز بيعه، وإن كان على قوم من المسلمين فليجمع كل قوم ما يقدرون على بيعه مجتمعين و متفرقين إن شاء الله </w:t>
      </w:r>
      <w:r>
        <w:rPr>
          <w:rFonts w:eastAsia="Amiri" w:cs="Amiri" w:ascii="Amiri" w:hAnsi="Amiri"/>
          <w:color w:val="111111"/>
          <w:sz w:val="28"/>
          <w:szCs w:val="28"/>
          <w:rtl w:val="true"/>
          <w:lang w:bidi="ar-SA"/>
        </w:rPr>
        <w:t xml:space="preserve">» .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وعن الرجل من وكلاء الوقف يكون مستحلا لما في يده لا يرع عن أخذ ماله ، ربما نزلت في قرية وهو فيها، أو أدخل منزله، وقد حضر طعامه فيدعوني إليه ، فإن لم آكل من طعامه عاداني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يستحل أن يأكل من طعامنا، فهل يجوز لي أن آكل من طعامه وأتصدق بصدقة ، وكم مقدار الصدقة ؟ وإن أهدي هذا الوكيل هدية إلى رجل آخر، فأحضر فيدعوني أن أنال منها، وأنا أعلم أن الوكيل لا يرع عن أخذ ما في يده، فهل علي فيه شيء إن أنا نلت منها؟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لهذا الرجل مال أو معاش غير ما في يده، فل طعامه واقبل بره، وإلا فلا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البيع والشراء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الإمام عليه السلام حول ابتیاع ضيعة كانت قبضت عن الوقف قديما للسلطان، ويؤدي شراؤها إلى عمارتها وحسم طمع أولياء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الضيعة لا يجوز ابتياعها إلا من مالكها أو بأمره أو رضاء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وسئل عليه السلام عن ثمن المغنية فأجاب أنه حرام </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عليه السلام عن مزيج معين، هل يجوز شربه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كثيره يسكر أو يغير، فقليله وكثيره حرام، وإن كان لا يسكر فهو 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وسئل عن الفقاع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Style w:val="FootnoteAnchor"/>
          <w:rtl w:val="true"/>
        </w:rPr>
        <w:footnoteReference w:id="2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عليه السلام عن رجل ادعي على آخر بألف درهم وله بها بينة عادلة، وادعى عليه بخمسماية وبثلاثماية وبمائتين وله بكل منها بينة 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ويزعم المدعى عليه أن الصكاك الأخيرة دخلت في الصك الأول بألف درهم، فما العمل؟ أجاب الإمام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يؤخذ من المدعى عليه ألف درهم مرة، وهي التي لا شبهة فيها، ويرد اليمين في الألف الباقي على المدعي فإن نکل فلا حق له</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وعن شهادة الضرير أجاب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حفظ الشهادة وحفظ الوقت جازت شهادته </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مسألة مهر المرأة أوضح الإمام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عليه بالمهر كتاب فيه ذكر دین فهو لازم له في الدنيا والآخرة، وإن كان عليه كتاب</w:t>
      </w:r>
    </w:p>
    <w:p>
      <w:pPr>
        <w:pStyle w:val="BookText"/>
        <w:rPr/>
      </w:pPr>
      <w:r>
        <w:rPr>
          <w:rFonts w:ascii="Amiri" w:hAnsi="Amiri" w:eastAsia="Amiri" w:cs="Amiri"/>
          <w:color w:val="111111"/>
          <w:sz w:val="28"/>
          <w:sz w:val="28"/>
          <w:szCs w:val="28"/>
          <w:rtl w:val="true"/>
          <w:lang w:bidi="ar-SA"/>
        </w:rPr>
        <w:t>فيه ذكر الصداق، سقط إذا دخل بها، وإن لم يكن عليه كتاب، فإذا دخل بها سقط باقي الصداق</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وسئل علیه السلام عن رجل تزوج امرأة إلى وقت معلوم، وقبل انتهاء الوقت طمثت وبعد ثلاثة أيام سامحها، أيجوز لآخر أن يتزوجها بعد تلك الحيضة؟ 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يستقبل حيضة غير تلك الحيضة ، لأن أقل تلك العدة حيضة وطهرة تامة</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وحول زواج الرجل ببنت امرأته أجاب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كانت ربيت في حجره فلا يجوز، وإن لم تكن ربيت في حجره، وكانت أمها في غير عياله فقد روي أنه جائز </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وعما إذا كان المرء يستطيع أن يتزوج البنت والجدة، أجاب 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 نهي عن ذلك</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وسئل علیه السلام عن رجل استحل بجارية وشرط عليها ألا يطلب الولد إن حبلت ولا يساکنها، فأتته بعد مدة وأعلمته أنها حبلت، ثم غابت وعادت ومعها ولدذكر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قد أوقف ضيعة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وصاياه قبل معرفته بالمرأة المذكورة، على أن له الأمر في الزيادة والنقصان أيام حياته، ولما أتت المرأة بالولد، لم يلحق بالوقف المتقدم المؤبد، وأوصى إن حدث به حدث الموت، أن يجرى عليه ما دام 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كبر أعطي من الضيعة مائتا دینار غير مؤبد، ولا يكون له ولا لعقبه بعدها في الوقف شيء</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الرجل الذي استحل بالجارية وشرط عليها الآ يطلب ولدها، فسبحان من لا شريك له في قدرته، شرطه على الجارية </w:t>
      </w:r>
    </w:p>
    <w:p>
      <w:pPr>
        <w:pStyle w:val="BookText"/>
        <w:rPr/>
      </w:pPr>
      <w:r>
        <w:rPr>
          <w:rFonts w:ascii="Amiri" w:hAnsi="Amiri" w:eastAsia="Amiri" w:cs="Amiri"/>
          <w:color w:val="111111"/>
          <w:sz w:val="28"/>
          <w:sz w:val="28"/>
          <w:szCs w:val="28"/>
          <w:rtl w:val="true"/>
          <w:lang w:bidi="ar-SA"/>
        </w:rPr>
        <w:t>شرط على الله عز وجل، هذا ما لا يؤمن أن يكون، وحيث عرف في هذا الشك وليس يعرف الوقت الذي أتاها فيه، فليس ذلك بموجب البراءة في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إعطاء المائتي دينار وإخراجه إياه وعقبه من الوقف، فالمال ماله فعل فيه ما أراد</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عليه السلام في المرأة يموت زوجها هل تخرج في جنازته أم لا، وهل يجوز لها أن تزور قبر زوجها في عدتها، وهل يجوز لها الخروج في قضاء حق يلزمها في ذلك الوقت، أجاب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تخرج في جنازته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تزور قبر زوجها ولا تبيت عن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حق خرجت وقضته ، وإذا كانت حاجة لم يكن لها من ينظر فيها، خرجت لها حتى تقضى، ولا تبيت عن منزلها</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6859_62897"/>
      <w:bookmarkStart w:id="210" w:name="pg6859_62897"/>
      <w:bookmarkEnd w:id="210"/>
    </w:p>
    <w:p>
      <w:pPr>
        <w:pStyle w:val="Heading2"/>
        <w:numPr>
          <w:ilvl w:val="1"/>
          <w:numId w:val="1"/>
        </w:numPr>
        <w:rPr/>
      </w:pPr>
      <w:bookmarkStart w:id="211" w:name="pg6859_62897"/>
      <w:bookmarkStart w:id="212" w:name="__RefHeading___Toc1007438_372815092"/>
      <w:bookmarkStart w:id="213" w:name="_Toc75"/>
      <w:bookmarkEnd w:id="211"/>
      <w:bookmarkEnd w:id="212"/>
      <w:r>
        <w:rPr>
          <w:rtl w:val="true"/>
        </w:rPr>
        <w:t>الفصل الرابع</w:t>
      </w:r>
      <w:r>
        <w:rPr>
          <w:rtl w:val="true"/>
        </w:rPr>
        <w:t xml:space="preserve">: </w:t>
      </w:r>
      <w:r>
        <w:rPr>
          <w:rtl w:val="true"/>
        </w:rPr>
        <w:t xml:space="preserve">الظروف التي تهيء للظهور </w:t>
      </w:r>
      <w:r>
        <w:rPr>
          <w:rtl w:val="true"/>
        </w:rPr>
        <w:t xml:space="preserve">- </w:t>
      </w:r>
      <w:r>
        <w:rPr>
          <w:rtl w:val="true"/>
        </w:rPr>
        <w:t>للثورة</w:t>
      </w:r>
      <w:bookmarkEnd w:id="213"/>
    </w:p>
    <w:p>
      <w:pPr>
        <w:pStyle w:val="Heading3"/>
        <w:numPr>
          <w:ilvl w:val="2"/>
          <w:numId w:val="1"/>
        </w:numPr>
        <w:rPr/>
      </w:pPr>
      <w:bookmarkStart w:id="214" w:name="__RefHeading___Toc1007440_372815092"/>
      <w:bookmarkStart w:id="215" w:name="_Toc76"/>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 xml:space="preserve">حددت المصادر الدينية والبشرية الظروف الممهدة لثورة خلاص البشرية، وكان من أهم المصادر البشرية في هذا المجال النظرية الماركسية ، أما المصادر الدينية فسوف نتوقف منها على ما ورد في العهد القديم والعهد الجديد والقرآن الكريم والسنة المطهرة </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007442_372815092"/>
      <w:bookmarkStart w:id="217" w:name="_Toc77"/>
      <w:bookmarkEnd w:id="216"/>
      <w:r>
        <w:rPr>
          <w:rtl w:val="true"/>
        </w:rPr>
        <w:t>النظرية الماركسية</w:t>
      </w:r>
      <w:r>
        <w:rPr>
          <w:rtl w:val="true"/>
        </w:rPr>
        <w:t>:</w:t>
      </w:r>
      <w:bookmarkEnd w:id="217"/>
    </w:p>
    <w:p>
      <w:pPr>
        <w:pStyle w:val="BookText"/>
        <w:rPr/>
      </w:pPr>
      <w:r>
        <w:rPr>
          <w:rFonts w:ascii="Amiri" w:hAnsi="Amiri" w:eastAsia="Amiri" w:cs="Amiri"/>
          <w:color w:val="111111"/>
          <w:sz w:val="28"/>
          <w:sz w:val="28"/>
          <w:szCs w:val="28"/>
          <w:rtl w:val="true"/>
          <w:lang w:bidi="ar-SA"/>
        </w:rPr>
        <w:t xml:space="preserve">ترى الماركسية أن الثورة تنضج ظروفها ثم تقوم عندما تصبح علاقات الإنتاج معرقلة لتطور قوى الإنتاج، أي عندما تصبح العلاقات الحقوقية والسياسية بين الطبقتين الرئيسيتين في مجتمع الإنتاج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الأسياد والرقيق، الإقطاعيين والأقنان، الرأسماليين والعمال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كبح لعملية التطور على صعيد الأدوات واليد العاملة، وعندما تحصل الثورة تغير في علاقات الإنتاج فتسمح لقوى الإنتاج بأن تنطلق، ولكن مع التطور المستمر لقوى الإنتاج نتيجة الاختراع وتطور العلم والتكنولوجيا عموما، تصبح العلاقات قاصرةعن مسايرة التطور ثم تتحول إلى عامل إعاقة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تتفاقم الأمور إلى الدرجة القصوى، فلا بد أن تقوم الثورة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التناسب بين علاقات الإنتاج وطابع القوى المنتجة لا يمكن أن يكون إلا مؤقتا، فهو عادة يظهر في بداية تطور أي نمط إنتاجي، في مرحلة استتباب علاقات إنتاج جديدة تستجيب لدرجة تطور القوى المنتجة، إلا أن تطور التقنية وتراكم التجربة والمعارف، لا يتوقفان، بل يتسارعان 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المظهر الملموس للفعل الإيجابي لعلاقات الإنتاج في انطلاق القوى المنتجة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تناسب علاقات الإنتاج قوى الإنتاج، فإن التطور يتابع مسيره بطريقة منتظمة نسبية ودون عثرات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علاقات الإنتاج لا يمكنها أن تتبع باستمرار تطور القول المنتجة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المجتمع المنقسم إلى طبقات، وبعد أن تنبثق علاقات الإنتاج، تثبت حقوقيا وسياسيا على شكل ملكية بالقوانين، وبالسياسةالطبقية، وبالدولة وسائر المؤسسات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وبقدر ما تتنامي القوى المنتجة، بقدر ما يصبح التناسب بينها وبين علاقات الإنتاج مختة ، وينتهي الأمر بظهور أزمة لأن العلاقات المتقادمة تمنع تقدم القوى المنتجة</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تصبح ثورة الخلاص حتمية، وهي الثورة التي ستطيح آخر أشكال أنظمة الاستغلال لتنفتح الطريق إلى مجتمع المساواة والوفرة والراحة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الظروف المهيئة للثورة فتتلخص بتفاقم التناقضات الاجتماعية إلى درجة لا تحتمل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لب التناقضات يتمثل في صيرورة علاقات الإنتاج في التشكيلة الاقتصادية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الاجتماعية الرأسمالية معيقة لتطور قوى الإنتاج، أي عندما يوظف التطور ضد مصلحة العامل، كأن يجنح الرأسماليون إلى إحلال الآلة محل العمال ويسرحوهم من العمل، فيأخذ العمال بالتمرد، وبالتسريح تتناقص القوة الشرائية فيحصل الكساد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يمكن أن يعمد أرباب العمل إلى الاستغناء عن التجديد التقني لما يكلفه من أموال لا يأملون استعادتها بسرعة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إلى أن المزيد من نهب ثروات الدول المتخلفة يجعلها عاجزة عن الاستيراد، وهكذا تكبل القوى الإنتاجية وتتوقف عجلة التطور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فنتيجة لفيض الإنتاج پرتمي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فجأة في حالة همجية حتى يخيل للمرء أن هناك مجاعة أو حربا طاحنة تقطع عن المجتمع وسائل معیشته و موارد رزقه، وكأنما الصناعة والتجارة أتي عليهما الخراب والدمار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ذلك؟ ذلك لأنه أصبح في المجتمع شيء كثير من المدنية وكثير من وسائل العيش وكثير من الصناعة والتجارة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تعد القوى المنتجة الموجودة تحت تصرفالمجتمع تساعد على نمو </w:t>
      </w:r>
    </w:p>
    <w:p>
      <w:pPr>
        <w:pStyle w:val="BookText"/>
        <w:rPr/>
      </w:pPr>
      <w:r>
        <w:rPr>
          <w:rFonts w:ascii="Amiri" w:hAnsi="Amiri" w:eastAsia="Amiri" w:cs="Amiri"/>
          <w:color w:val="111111"/>
          <w:sz w:val="28"/>
          <w:sz w:val="28"/>
          <w:szCs w:val="28"/>
          <w:rtl w:val="true"/>
          <w:lang w:bidi="ar-SA"/>
        </w:rPr>
        <w:t>علاقات الملكية البرجوازية وتقدمها، بل بالعكس أصبحت هذه القوى عظيمة جدا بالنسبة لهذه العلاقات البرجوازية التي أضحت عائقا في سبيل تقدمها وتوسعها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شرعت القوى المنتجة تتغلب على هذا العائق رمت المجتمع البرجوازي بأسره في الاضطراب والاختلال وهددت وجود الملكية البرجوازية بالانهيار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العلاقات البرجوازية أضيق من أن تستوعب الثروات الناشئة في 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تتغلب البرجوازية على هذه الأزمات؟ تتغلب بالتدمير القسري لمقدار من القوى المنتجة من جهة، وبالاستيلاء على أسواق جديدة وزيادة استثمار الأسواق القديمة ،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إذن؟ بتحضير أزمات أعم وأهول، وتقليل الوسائل التي يمكن تلافي هذه الأزمات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فالأسلحة التي استخدمتها البرجوازيةللقضاء على الإقطاعية ترتد اليوم إلى صدر البرجوازية نفسها</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وإلى هذا التناقض تبرز تناقضات اجتماعية مساعدة منها التناقض بين جماعية العمل وفردية الملكية، حيث تعمل المجموعات الكبيرة من العمال فيالمصنع الواحد المملوك من شخص واحد أو من مجموعة محدودة من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التناقض بين العمل اليدوي والعمل الفكري، وهذا التناقض يصاحب أنماط الإنتاج الطبقية جميعا، ومنها أيضا الفوارق الصارخة بين المدينة والريف على صعيد العمل والثقافة وطرائق العيش، وكلها تبلور الوعي لدى الطبقة العاملة بضرورة الصراع لإنهاء المشكلة الأساسية، مشكلة علاقات الإنتاج</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الصورة التي تقدمها الماركسية مستقاة من ظروف القرن التاسع عشر، لذلك فقد تجاوزتها التطورات، فعمد المفكرون إلى محاولة اللحاق بالتطورات الحديثة، وفي مطلق الأحوال أن الثورة كان يمكن أن تقوم على أساس التناقضات ذات الطابع الاقتصادي، إلا أن البرجوازيين وتحت ضغط الطبقة العاملة، اضطروا إلى التخفيف من الضائقة التي تحيق بالفئات الدنيا في </w:t>
      </w:r>
      <w:bookmarkStart w:id="218" w:name="pg6859_62903"/>
    </w:p>
    <w:p>
      <w:pPr>
        <w:pStyle w:val="BookText"/>
        <w:rPr/>
      </w:pPr>
      <w:bookmarkEnd w:id="218"/>
      <w:r>
        <w:rPr>
          <w:rFonts w:ascii="IRNazanin" w:hAnsi="IRNazanin" w:eastAsia="IRNazanin"/>
          <w:color w:val="111111"/>
          <w:sz w:val="28"/>
          <w:sz w:val="28"/>
          <w:szCs w:val="28"/>
          <w:rtl w:val="true"/>
          <w:lang w:bidi="fa-IR"/>
        </w:rPr>
        <w:t>المجتمع، فتحولت الدولة إلى دولة تدخلية تحاول تأمين الحد الأدنى من مقومات العيش للطبقات الدنيا من أجل قطع الطريق على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برزت نسخة من الماركسية ، تحت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نظرية المركز والأطراف ومن أهم دعاتها سمير أمين، المصري، تقول أن الثورة ستبدأ بالأطراف، وهي البلدان القائمة على هامش النظام الرأسمالي، وهي بلدان فقيرة لا تستطيع الرأسمالية فيها رشوة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التطورات التي حصلت في العقود الثلاثة الأخيرة أذنت بنهاية دولة التدخل تحت ضغوط العولمة التي تدفع بالبنك الدولي إلى منع المساعدة عن الدول ما لم تتخل عن السياسات الاجتماعية، التي تقوم على تحميل الطبقات الثرية تكاليف تأمين الحد الأدنى من المعيشة للطبقات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عودة إلى مجتمع القرن التاسع عشر الذي وصفه مارکس ونظر للرأسمالية وتطورها على أساسه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على نطاق أوسع هذه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الصراع الطبقي الحاد والذي كان يؤدي إلى مزيد من إفقار الطبقة العاملة كلما اتخمت الطبقة البرجوازية في أي قطر من الأقطار، فإن البوادر اليوم تنبیء بصراع طبقي على صعيد عالمي، بحيث تقف وجها لوجه جموع الفقراء على وجه الكرة الأرضية في مقابل المضاربين بالمال والأسهم وأصحاب الشركات متعددة الجنسية </w:t>
      </w:r>
      <w:r>
        <w:rPr>
          <w:rFonts w:eastAsia="IRNazanin" w:cs="IRNazanin"/>
          <w:color w:val="111111"/>
          <w:sz w:val="28"/>
          <w:szCs w:val="28"/>
          <w:rtl w:val="true"/>
          <w:lang w:bidi="fa-IR"/>
        </w:rPr>
        <w:t>.</w:t>
      </w:r>
    </w:p>
    <w:p>
      <w:pPr>
        <w:pStyle w:val="Heading3"/>
        <w:numPr>
          <w:ilvl w:val="2"/>
          <w:numId w:val="1"/>
        </w:numPr>
        <w:rPr/>
      </w:pPr>
      <w:bookmarkStart w:id="219" w:name="__RefHeading___Toc1007444_372815092"/>
      <w:bookmarkStart w:id="220" w:name="_Toc78"/>
      <w:bookmarkEnd w:id="219"/>
      <w:r>
        <w:rPr>
          <w:rtl w:val="true"/>
        </w:rPr>
        <w:t>المصادر الدينية</w:t>
      </w:r>
      <w:r>
        <w:rPr>
          <w:rtl w:val="true"/>
        </w:rPr>
        <w:t>:</w:t>
      </w:r>
      <w:bookmarkEnd w:id="220"/>
    </w:p>
    <w:p>
      <w:pPr>
        <w:pStyle w:val="BookText"/>
        <w:rPr/>
      </w:pPr>
      <w:r>
        <w:rPr>
          <w:rFonts w:ascii="IRNazanin" w:hAnsi="IRNazanin" w:eastAsia="IRNazanin"/>
          <w:color w:val="111111"/>
          <w:sz w:val="28"/>
          <w:sz w:val="28"/>
          <w:szCs w:val="28"/>
          <w:rtl w:val="true"/>
          <w:lang w:bidi="fa-IR"/>
        </w:rPr>
        <w:t>تتحدث المصادر الدينية عن المسيرة التاريخية الآيلة إلى ظهور 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المصدر الذي يلخص الأحداث منذ ما بعد ظهور المسيح علیه السلام حتى اليوم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 القديس يوحنا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أحد أسفار العهد الجديد والتي تحدد بشكل رمزي الحقب التاريخية المختلفةوصولا إلى عصر الظهور كما تتناول علامات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تتحدث الرؤيا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الإصحاح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سفر مکتوب مختوم بسبعة أختام فكها المسيح علیه السلام فكانت محتوياتها كما 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الإصحاحات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فتح الختم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فرس أبيض والجالس عليه معه قوس وقد أعطي إكليلا وخرج غالبا ولكي يغلب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فتح الختم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فرس آخر أحمر وللجالس عليه أعطي أن ينزع السلام من الأرض وأن يقتل بعضهم بعضا وأعطي سبقا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فتح الختم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فرس أسود والجالس عليه معه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غلاء في الأسعار للقمح والشعير دون الزيت والخمر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فتح الختم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فرس 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أصفر شاحب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والجالس عليه اسمهالموت والهاوية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مقام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وأعطيا سلطانا على ربع الأرض أن يقتلا بالسيف والجوع والموت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القابلية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وبوحوش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فتح الختم الخامس رأيت تحت المذبح نفوس الذين قتلوا من أجل كلمة الله ومن أجل الشهادة التي أدوها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 عظیم قائلين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حتام، أيها السيد القدوس والحق لا تقضي وتنتقم لدمائنا من الساكنين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فأعطوا، كل واحد، ثيابا بيضا وقيل لهم أن يستريحوا زمانا يسيرة أيضا حتى يكمل العبيد رفقاؤهم وإخوتهم أيضا العتيدون أن يقتلوا مثلهم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فتح الختم السادس وإذا زلزلة عظيمة حدثت والشمس صارت سوداء كمسح من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عباءة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والقمر صار كالدم ونجوم السماء سقطت إلى الأرض كما تطرح شجرة التين سقاطها إذا هزتها ريح عظيمة، والسماء انغلقت کدرج ملتف وكل جبل وجزيرة تزحزحا من موضعهما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وملوك الأرض والعظماء والأغنياء والأمراء والأقوياء وكل عبد وكل حر أخفوا أنفسهم في المغاور في صخور الجبال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ملاكا آخر طالعة من مشرق الشمس يختم عبيدالله علىجباههم، وبعدها صرخات الخلاص من مجموع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فتح الختم السابع حدث سكوت في السماء نحو نصف ساعة ، ورأيت السبعة الملائكة الذين يقفون أمام الله وقد أعطوا سبعة أبواق إيذانا بيوم الخلاص</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استعرضنا فض الأختام نلاحظ أنها متعلقة بمراحل زمنية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فالفرس الأبيض الظاهر لدى البوق الأول يمكن أن يعد راكبه الرسول صلی الله علیه وآله وسلم لأنه خرج غالبا ولكي يغلب وليظهره على الدين كله ولو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البياض هو لون الطهر كما جاء في نفس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والفرس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الأصهب الظاهر لدى البوق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العهد الأموي لأنه نزع السلام وأدى إلى أن يقتل بعضهم بعضا، وإن أعطي سلطانة عظيماً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والفرس الأسود الظاهر لدى البوق الثالث يمكن اعتباره العهد العباسي، بسبب السواد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والعباسيون اعتمدوا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معه میزان وهم كانوا يدعون في البداية إلى الرضا من آل محمد، أما الغلاء فقد عرف حسب بعض المصادر في تلك الحقبة ، كما انتشر شرب الخمر لأن الغلاء لم يصبه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والفرس الأخضر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الترجمة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لدى البوق الرابع، فيمكن أن يكون مرحلة هجوم المغول على الدولة العباسية،وهم من العرق الأصفر، وقد حملوا معهم الموت والدمار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فض الختم الخامس تبدأ مرحلة الذل للإسلام الذي قبض الترك على ناصيته فطوعوه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فض الختم السادس بدأت الفتن والكوارث التي ستتحدث المصادر الإسلامية عنها بإسهاب وتليها فترة فض الختم السابع التي ستحصل في عصر الظهور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المصادر الدينية الأخرى التي تتناول الظروف الممهدة للظهور فتتحدث عن الظلم الشامل والمفاسد الاجتماعية ثم غضب الله وصولا إلى ظهور المخلص، ونحن سنستشهد المصادر الإسلامية وسنتناول ما يتوافق معها من نصوص التوراة المتداولة، لتأكيد وحدة المخلص الذي سيظهر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أصحاب هذه التوراة يدعون أنه المسيح الحقيقي الذي لم يظهر بعد، فإننا نؤكد أن المسيح ظهر وتوفاه الله كما ثبت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نود التأكيد </w:t>
      </w:r>
    </w:p>
    <w:p>
      <w:pPr>
        <w:pStyle w:val="BookText"/>
        <w:rPr/>
      </w:pPr>
      <w:r>
        <w:rPr>
          <w:rFonts w:ascii="Amiri" w:hAnsi="Amiri" w:eastAsia="Amiri" w:cs="Amiri"/>
          <w:color w:val="111111"/>
          <w:sz w:val="28"/>
          <w:sz w:val="28"/>
          <w:szCs w:val="28"/>
          <w:rtl w:val="true"/>
          <w:lang w:bidi="ar-SA"/>
        </w:rPr>
        <w:t xml:space="preserve">أن الخلاف بين المسلمين واليهود في فهم النصوص، إنما يعود إلى المواقف المسبقة والتعصب الذين يفضيان إلى تفسير الألفاظ والنصوص بطريقة متعسفة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فالتفسير يجب أن ينطلق من أن المسيح ظهر، وبالتالي فإن النصوص يجب أن تصرف إلى غيره في ما لم يحققه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ترداد اسم أورشليم ويهوذاوصهيون وإسرائيل وغيرها، فيعني أمورة غير التي يظن أنها تعنيها، فهي تسميات رمزية يجب تأويلها بشكل صحيح، لا سيما وأن اليهود قد حافوا الكلم عن مواضعه كما يؤكد القرآن وكما تؤكد المصادر التاريخية</w:t>
      </w:r>
      <w:r>
        <w:rPr>
          <w:rStyle w:val="FootnoteAnchor"/>
          <w:rtl w:val="true"/>
        </w:rPr>
        <w:footnoteReference w:id="239"/>
      </w:r>
      <w:r>
        <w:rPr>
          <w:rFonts w:ascii="Amiri" w:hAnsi="Amiri" w:eastAsia="Amiri" w:cs="Amiri"/>
          <w:color w:val="111111"/>
          <w:sz w:val="28"/>
          <w:sz w:val="28"/>
          <w:szCs w:val="28"/>
          <w:rtl w:val="true"/>
          <w:lang w:bidi="ar-SA"/>
        </w:rPr>
        <w:t>وما زالت المحاولات تجري من قبل علماء المسيحية واليهودية لإعادة الأمور إلى نصابها، ولو أنهم اعتمدوا المصادر الإسلامية، لكانوا أعادوا الكلم إلى مواضعه وحل الكثير من مشاكلهم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فإننا يمكن أن نعد أورشليم أية عاصمة إسلامية، لأن اللفظة تعني مدينة سليم أو 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المصارع في سبيل الله أو المجاهد في سبيل الله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يؤكد ما نذهب إليه أن الأسفار التي نستشهد بها، إنما تنحصر ما بين فترة داود علیه السلام حتى ما قبل ظهور المسيحية، فلا يمكن أن تتناول فترات ما قبل قيام دولة يهودية كالتي قامت بعد موسي علیه السلام أو أيام داود نفسه، ثم أن المسيحية لم تقم دولة على أساس الكتاب المقدس فيبقى أن المقصود هو ما سيحصل بعد مجيء الإسلام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يؤكده أن الله وحسبما جاء في التوراة، تخلى عن اليهود وضربهم بالحرمان الأبدي كما جاء في سفر أشعياء </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وتخلفون اسمكم لعنة المختاري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يلعنه من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فيميتك السيد الرب ويسمي عبيده اسما آخر المسلمين بدل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يتبرك في الأرض يتبرك بإله الحق والذي </w:t>
      </w:r>
      <w:bookmarkStart w:id="221" w:name="pg6859_62912"/>
    </w:p>
    <w:p>
      <w:pPr>
        <w:pStyle w:val="BookText"/>
        <w:rPr/>
      </w:pPr>
      <w:bookmarkEnd w:id="221"/>
      <w:r>
        <w:rPr>
          <w:rFonts w:ascii="IRNazanin" w:hAnsi="IRNazanin" w:eastAsia="IRNazanin"/>
          <w:color w:val="111111"/>
          <w:sz w:val="28"/>
          <w:sz w:val="28"/>
          <w:szCs w:val="28"/>
          <w:rtl w:val="true"/>
          <w:lang w:bidi="fa-IR"/>
        </w:rPr>
        <w:t xml:space="preserve">يحلف في الأرض يحلف بإله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بإله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الضيقات الأولى قد نسيت ولأنها استرت عن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 هاأنذا خالق سموات جديدة وأرضا جديدة فلا تذكر الأولى ولا تخطر على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سفر زکریا </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فأخذت عصاي نعمة وقصفتها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لأنقض عهدي الذي قطعته لكل الأسباط، فنقض في ذلك اليوم وهكذا علم أذل الغنم المنتظرون لي أنا كلمة الرب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جاء في سفر أرميا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جبلي في الحقل أجعل ثروتك، كل خزائنك للنهب ومرتفعاتك للخطية في كل تخومك وتتبرأ وبنفسك عن ميراثك الذي أعطيتك إياه وأجعلك تخدم أعداءك في أرض لم تعرفها، لأنكم قد أضرمتم نارا بغضي تتقد إلى الأبد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الإصحاح </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شعبي قد نسيني، بخروا للباطل وقد أعثرتهم في طرقهم، في السبل القديمة ليسلكوا في شعب في طريق غير مسهل، لتجعل أرضهم خرابا وصفيرة أبدية، كل مار فيها يدهش وينفض رأسه کریح شرقية، أبددهم أمام العدو أريهم القفا لا الوجه في يوم مصيبتهم</w:t>
      </w:r>
      <w:r>
        <w:rPr>
          <w:rFonts w:eastAsia="IRNazanin" w:cs="IRNazanin"/>
          <w:color w:val="111111"/>
          <w:sz w:val="28"/>
          <w:szCs w:val="28"/>
          <w:rtl w:val="true"/>
          <w:lang w:bidi="fa-IR"/>
        </w:rPr>
        <w:t>».</w:t>
      </w:r>
    </w:p>
    <w:p>
      <w:pPr>
        <w:pStyle w:val="Heading3"/>
        <w:numPr>
          <w:ilvl w:val="2"/>
          <w:numId w:val="1"/>
        </w:numPr>
        <w:rPr/>
      </w:pPr>
      <w:bookmarkStart w:id="222" w:name="__RefHeading___Toc1007446_372815092"/>
      <w:bookmarkStart w:id="223" w:name="_Toc79"/>
      <w:bookmarkEnd w:id="222"/>
      <w:r>
        <w:rPr>
          <w:rtl w:val="true"/>
        </w:rPr>
        <w:t>الظلم الشامل وسائر المفاسد الاجتماعية</w:t>
      </w:r>
      <w:r>
        <w:rPr>
          <w:rtl w:val="true"/>
        </w:rPr>
        <w:t>:</w:t>
      </w:r>
      <w:bookmarkEnd w:id="223"/>
    </w:p>
    <w:p>
      <w:pPr>
        <w:pStyle w:val="BookText"/>
        <w:rPr/>
      </w:pPr>
      <w:r>
        <w:rPr>
          <w:rFonts w:ascii="Amiri" w:hAnsi="Amiri" w:eastAsia="Amiri" w:cs="Amiri"/>
          <w:color w:val="111111"/>
          <w:sz w:val="28"/>
          <w:sz w:val="28"/>
          <w:szCs w:val="28"/>
          <w:rtl w:val="true"/>
          <w:lang w:bidi="ar-SA"/>
        </w:rPr>
        <w:t xml:space="preserve">تصف المصادر الإسلامية الحالة السياسية والاجتماعية، التي تؤول إليها الحياة في المجتمع البشري فتعطي صورة عن ظلم شامل، تمارسة السلطة السياسية والسلطة الدينية يؤدي إلى حالة مرضية تلف جميع مناحي السلوك الإنساني، الأمر الذي يجعل الحياة في المجتمع لا تطاق، وتلتقي مع الصورة الإسلامية هذه الصورة التي تقدمها التوراة، وأهم قسمات هذه الصورة </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007448_372815092"/>
      <w:bookmarkStart w:id="225" w:name="_Toc80"/>
      <w:bookmarkEnd w:id="224"/>
      <w:r>
        <w:rPr>
          <w:rtl w:val="true"/>
        </w:rPr>
        <w:t>السلطة السياسية</w:t>
      </w:r>
      <w:r>
        <w:rPr>
          <w:rtl w:val="true"/>
        </w:rPr>
        <w:t>:</w:t>
      </w:r>
      <w:bookmarkEnd w:id="22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تؤول السلطة السياسية إلى عديمي الخبرة من الواقعين تحت تأثيرالصغار والنساء وإلى رجال مستهترين بالقيم بعيدين عن العدالة والأخلاق اللازمة للحاكم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عن لسان ابن عباس عن النبي صلی الله علیه وآله وسلم، عن الأحوال </w:t>
      </w:r>
    </w:p>
    <w:p>
      <w:pPr>
        <w:pStyle w:val="BookText"/>
        <w:rPr/>
      </w:pPr>
      <w:r>
        <w:rPr>
          <w:rFonts w:ascii="Amiri" w:hAnsi="Amiri" w:eastAsia="Amiri" w:cs="Amiri"/>
          <w:color w:val="111111"/>
          <w:sz w:val="28"/>
          <w:sz w:val="28"/>
          <w:szCs w:val="28"/>
          <w:rtl w:val="true"/>
          <w:lang w:bidi="ar-SA"/>
        </w:rPr>
        <w:t xml:space="preserve">السياسية آخر الزمان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عندها إمارة النساء ومشاورة الإماء وقعود الصبيان على المنابر </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كما جاء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ذلك يكون سلطان النساء ومشورة الإماء وإمارة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تدليلا على سطوة الغرائز الجنسية وغيرها من عواطف القربي والهوى، كما تلزم الوظائف ويتحكم السلطان الكافر بالمؤمن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وقد جاء في التوراة متوافقة مع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صبيانا رؤساء عليهم وأطفالا تتسلط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أشعياء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وأمسي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ظالموه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أولاد ونساء يتسلطن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أشعياء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السلطة تمارس الظلم والاضطهاد والخيانة فقد جاء في المصدر السابق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عندها يليهم أمراء جورة ووزراء فسقة وعرفاء ظلمة وأمناء خونة</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 عن نزال بن سيرة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استعملوا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الأمراء فجرة والوزراء ظلمة والعرفاء خونة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فأكثروا من ارتكاب الموبقات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وأكلوا الرشا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فعند ذلك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الأشرار ويحل الظلم في جميع الأمصار وتطلب الرياسة للتفاخر والمظالم، ويرعى القوم سفهاؤهم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وتصنع الرؤساء رؤوسا لمن لا يستحقها ويؤتمن الولاة الخونة ويقرب السلطان أهل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ويذل المؤمن للكافر وباختصار يتولى أمور الناس 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تكلموا قتلوهم وإن سكتوا استباحوهم ليستأثروا بفيئهم وليطأوا حرمتهم</w:t>
      </w:r>
      <w:r>
        <w:rPr>
          <w:rFonts w:eastAsia="IRNazanin" w:cs="IRNazanin"/>
          <w:color w:val="111111"/>
          <w:sz w:val="28"/>
          <w:szCs w:val="28"/>
          <w:rtl w:val="true"/>
          <w:lang w:bidi="fa-IR"/>
        </w:rPr>
        <w:t>»</w:t>
      </w:r>
      <w:r>
        <w:rPr>
          <w:rStyle w:val="FootnoteAnchor"/>
          <w:rtl w:val="true"/>
        </w:rPr>
        <w:footnoteReference w:id="24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ويتفق مع هذا ما جاء في التوراة من أنه سيكون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رؤساؤك متمردین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أشعياء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وسيرعى الرعاة أنفسهم لا غنمهم فيما هم يذبحون السمين ويلبسون الصوف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حزقيال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 أورشلیم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أو دار السلام أو أي مدينة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جائرة، رؤساؤها على شعبها أسود زائرة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صفينا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فينتشر الفساد ويصبح القادة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واحد منهم يحب الرشوة ويتبع العطايا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یکونون شركاء اللصوص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أشعياء</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السلطة القضائية، فهي سلطة فاسدة تحكم بخلاف ما أمر الله، فقد جاء عن لسان الإمام الصادق أن القائم يقوم إذا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القضاة يقضون بخلاف ما أمر الله </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للمدينة الجائرة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قضاتها ذئاب مساء لا يبقون شيئا حتى الصباح</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على أن هذا الظلم كان النتيجة، رغم تبدل الحكومات وتناوب أصحاب المشاريع الايديولوجية والسياسية على الحكم، فالإمام المنتظر لا يظهر إلا بعد أن تجرب جميع الأفكار ولا يبقى مجال ليقول أنصار أي مشروع سلطوي أن مشروعهم كان الحل للمظالم لكن لم يتح لهم تطبيقه ، فقد جاء عن الإمام محمد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دولتنا آخر الدول، ولم يبق أهل بيت لهم دولة إلا ملكوا قبلنا، لئلا يقولوا إذا رأوا سيرتنا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ملكنا سرنا مثل سيرة هؤلاء، وهو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جاء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يكون هذا الأمر حتى لا يبقى صنف من الناس إلا وقد ولوا على الناس حتى لا يقول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ولينا العدلنا، ثم يقوم القائم بالحق والعدل</w:t>
      </w:r>
      <w:r>
        <w:rPr>
          <w:rFonts w:eastAsia="IRNazanin" w:cs="IRNazanin"/>
          <w:color w:val="111111"/>
          <w:sz w:val="28"/>
          <w:szCs w:val="28"/>
          <w:rtl w:val="true"/>
          <w:lang w:bidi="fa-IR"/>
        </w:rPr>
        <w:t>»</w:t>
      </w:r>
      <w:r>
        <w:rPr>
          <w:rStyle w:val="FootnoteAnchor"/>
          <w:rtl w:val="true"/>
        </w:rPr>
        <w:footnoteReference w:id="24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وضع المسلمين على الصعيد العالمي فهو وضع مزر نتيجة لضعفهم وتكالب الأمم عليهم، حيث يقول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يوشك أن تداعى عليكم الأمم من كل أفق، كما تداعى الأكلة على قصعتها،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وآله وسلم، أمن قلة بنا يومئذ؟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يومئذ كثير، ولكن تكونون غثاء كغثاء السيل، ينتزع المهابة من قلوب عدوکم، ويجعل في قلوبكم 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الوهن ؟ قال </w:t>
      </w:r>
      <w:r>
        <w:rPr>
          <w:rFonts w:eastAsia="IRNazanin" w:cs="IRNazanin"/>
          <w:color w:val="111111"/>
          <w:sz w:val="28"/>
          <w:szCs w:val="28"/>
          <w:rtl w:val="true"/>
          <w:lang w:bidi="fa-IR"/>
        </w:rPr>
        <w:t xml:space="preserve">: </w:t>
      </w:r>
      <w:bookmarkStart w:id="226" w:name="pg6859_62918"/>
    </w:p>
    <w:p>
      <w:pPr>
        <w:pStyle w:val="BookText"/>
        <w:rPr/>
      </w:pPr>
      <w:bookmarkEnd w:id="226"/>
      <w:r>
        <w:rPr>
          <w:rFonts w:ascii="Amiri" w:hAnsi="Amiri" w:eastAsia="Amiri" w:cs="Amiri"/>
          <w:color w:val="111111"/>
          <w:sz w:val="28"/>
          <w:sz w:val="28"/>
          <w:szCs w:val="28"/>
          <w:rtl w:val="true"/>
          <w:lang w:bidi="ar-SA"/>
        </w:rPr>
        <w:t>حب الحياة وكراهية الموت</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اقتراب الساعة هلاك العرب</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ونتيجة لهذا الضعف وما يغري به الأعداء، فإن الكافرين يملكون البلاد الإسلامية المختلفة شرقا وغربا حيث تجري الأنهار الإسلامية الرئيسية وهي إيران والعراق ومصر، فقد جاء عن لسان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أبشرك يا رسول الله بالقائم من ولدك لا يظهر حتى يملك الكفار الخمسة الأنهر</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227" w:name="__RefHeading___Toc1007450_372815092"/>
      <w:bookmarkStart w:id="228" w:name="_Toc81"/>
      <w:bookmarkEnd w:id="227"/>
      <w:r>
        <w:rPr>
          <w:rtl w:val="true"/>
        </w:rPr>
        <w:t>السلطة الدينية</w:t>
      </w:r>
      <w:r>
        <w:rPr>
          <w:rtl w:val="true"/>
        </w:rPr>
        <w:t>:</w:t>
      </w:r>
      <w:bookmarkEnd w:id="228"/>
    </w:p>
    <w:p>
      <w:pPr>
        <w:pStyle w:val="BookText"/>
        <w:rPr/>
      </w:pPr>
      <w:r>
        <w:rPr>
          <w:rFonts w:ascii="Amiri" w:hAnsi="Amiri" w:eastAsia="Amiri" w:cs="Amiri"/>
          <w:color w:val="111111"/>
          <w:sz w:val="28"/>
          <w:sz w:val="28"/>
          <w:szCs w:val="28"/>
          <w:rtl w:val="true"/>
          <w:lang w:bidi="ar-SA"/>
        </w:rPr>
        <w:t xml:space="preserve">لن تكون السلطة الدينية أحسن حالا من السلطة السياسية، بل هيستتعرض للفساد وتمارس الظلم وسيكثر المتنبئون الكاذبون، فقد ورد عن لسان 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يخرج ثلاثون كذابة كلهم يزعم أنه نبي قبل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في أمتي دجالون كذابون يحدثونكم ببدع من الحديث بما لم تسمعوا أنتم ولا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فإياكم وإياكم لا يفتنونكم</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كما جاء على لسان الإمام الصادق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القائم حتى يخرج مثله اثنا عشر من بني هاشم كلهم يدعو إلى نفسه</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وجاء في التوراة بهذا الاتجاه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للمدينة الجائرة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أنبياؤها متفاخرون أهل غدرات، كهنتها نجسوا القدس، خالفوا 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صفنيا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لكل هذا تنسى الشريعة ويسود الشر والضلال وخيانة العهود ويطال الظلم ضعاف الناس، وهكذا فإن الفرج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تروا الحرام </w:t>
      </w:r>
    </w:p>
    <w:p>
      <w:pPr>
        <w:pStyle w:val="BookText"/>
        <w:rPr/>
      </w:pPr>
      <w:r>
        <w:rPr>
          <w:rFonts w:ascii="Amiri" w:hAnsi="Amiri" w:eastAsia="Amiri" w:cs="Amiri"/>
          <w:color w:val="111111"/>
          <w:sz w:val="28"/>
          <w:sz w:val="28"/>
          <w:szCs w:val="28"/>
          <w:rtl w:val="true"/>
          <w:lang w:bidi="ar-SA"/>
        </w:rPr>
        <w:t>مغنماً والزكاة مغرما</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فترى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عنده المال الكثير ولم يز که منذ ملکه</w:t>
      </w:r>
      <w:r>
        <w:rPr>
          <w:rFonts w:eastAsia="IRNazanin" w:cs="IRNazanin"/>
          <w:color w:val="111111"/>
          <w:sz w:val="28"/>
          <w:szCs w:val="28"/>
          <w:rtl w:val="true"/>
          <w:lang w:bidi="fa-IR"/>
        </w:rPr>
        <w:t>»</w:t>
      </w:r>
      <w:r>
        <w:rPr>
          <w:rStyle w:val="FootnoteAnchor"/>
          <w:rtl w:val="true"/>
        </w:rPr>
        <w:footnoteReference w:id="253"/>
      </w:r>
      <w:r>
        <w:rPr>
          <w:rFonts w:ascii="Amiri" w:hAnsi="Amiri" w:eastAsia="Amiri" w:cs="Amiri"/>
          <w:color w:val="111111"/>
          <w:sz w:val="28"/>
          <w:sz w:val="28"/>
          <w:szCs w:val="28"/>
          <w:rtl w:val="true"/>
          <w:lang w:bidi="ar-SA"/>
        </w:rPr>
        <w:t xml:space="preserve">ويشح الغني بما في يديه ويبيع الفقير آخرته بدنياه، وترى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المحتاج يعطي على الضحك به ويرحم لغير وجه الله</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وحتى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 يسأل فيما بين الجمعتين لا يصيب أحدة يضع في يده شيئا</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xml:space="preserve">وتقسم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 ذوي القربی بالزور ويتنامر بها ويشرب الخمور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 من أكل أموال اليتامی بحمد بصلاحه</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وتقول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قد تدنست تحت سكانها لأنهم تعدو الشرائع غيروا الفريضة ، نكثوا العهد الأبدي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أشعياء</w:t>
      </w:r>
      <w:r>
        <w:rPr>
          <w:rFonts w:eastAsia="Amiri" w:cs="Amiri" w:ascii="Amiri" w:hAnsi="Amiri"/>
          <w:color w:val="111111"/>
          <w:sz w:val="28"/>
          <w:szCs w:val="28"/>
          <w:lang w:bidi="ar-SA"/>
        </w:rPr>
        <w:t>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يدعو بالعدل وليس من يحاكم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أشعياء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جعلوا لأنفسهم سبلا معوجة ، كل من يسير فيها لا يعرف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أشعياء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وتكثر المعاصي والخطايا والآثام ، فيتعدى الناس ويكذبون على الرب ويحيدون من وراء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وارتد الحق إلى الوراء، والعدل يقف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أشعياء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ضل الناس كالغنم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أشعياء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وأمسى الرؤساء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يقضون لليتيم ودعوى الأرملة لا تصل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أشعيا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وباختصار لقد نجسوا اسم الإله بين الأمم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حزقيال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تتواری تعاليم الدين ويسود الرياء ويمسي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يفتون بما يشتهون</w:t>
      </w:r>
      <w:r>
        <w:rPr>
          <w:rFonts w:eastAsia="IRNazanin" w:cs="IRNazanin"/>
          <w:color w:val="111111"/>
          <w:sz w:val="28"/>
          <w:szCs w:val="28"/>
          <w:rtl w:val="true"/>
          <w:lang w:bidi="fa-IR"/>
        </w:rPr>
        <w:t>»</w:t>
      </w:r>
      <w:r>
        <w:rPr>
          <w:rStyle w:val="FootnoteAnchor"/>
          <w:rtl w:val="true"/>
        </w:rPr>
        <w:footnoteReference w:id="257"/>
      </w:r>
      <w:r>
        <w:rPr>
          <w:rFonts w:ascii="Amiri" w:hAnsi="Amiri" w:eastAsia="Amiri" w:cs="Amiri"/>
          <w:color w:val="111111"/>
          <w:sz w:val="28"/>
          <w:sz w:val="28"/>
          <w:szCs w:val="28"/>
          <w:rtl w:val="true"/>
          <w:lang w:bidi="ar-SA"/>
        </w:rPr>
        <w:t>وهم الذين يتفقهون لغير الدين بل لطلب الدنيا والرياسة</w:t>
      </w:r>
      <w:r>
        <w:rPr>
          <w:rStyle w:val="FootnoteAnchor"/>
          <w:rtl w:val="true"/>
        </w:rPr>
        <w:footnoteReference w:id="258"/>
      </w:r>
      <w:r>
        <w:rPr>
          <w:rFonts w:ascii="Amiri" w:hAnsi="Amiri" w:eastAsia="Amiri" w:cs="Amiri"/>
          <w:color w:val="111111"/>
          <w:sz w:val="28"/>
          <w:sz w:val="28"/>
          <w:szCs w:val="28"/>
          <w:rtl w:val="true"/>
          <w:lang w:bidi="ar-SA"/>
        </w:rPr>
        <w:t>، وذلك بعد أن يكون قد قل العلماء وذهب القراء، فتحلى المصاحف وتطول المنارات وتكثر صفوف المصلين بقلوب متباغضة</w:t>
      </w:r>
      <w:r>
        <w:rPr>
          <w:rStyle w:val="FootnoteAnchor"/>
          <w:rtl w:val="true"/>
        </w:rPr>
        <w:footnoteReference w:id="259"/>
      </w:r>
      <w:r>
        <w:rPr>
          <w:rFonts w:ascii="Amiri" w:hAnsi="Amiri" w:eastAsia="Amiri" w:cs="Amiri"/>
          <w:color w:val="111111"/>
          <w:sz w:val="28"/>
          <w:sz w:val="28"/>
          <w:szCs w:val="28"/>
          <w:rtl w:val="true"/>
          <w:lang w:bidi="ar-SA"/>
        </w:rPr>
        <w:t xml:space="preserve">وترى المساجد محتشدة ممن لا </w:t>
      </w:r>
      <w:bookmarkStart w:id="229" w:name="pg6859_62923"/>
    </w:p>
    <w:p>
      <w:pPr>
        <w:pStyle w:val="BookText"/>
        <w:rPr/>
      </w:pPr>
      <w:bookmarkEnd w:id="229"/>
      <w:r>
        <w:rPr>
          <w:rFonts w:ascii="Amiri" w:hAnsi="Amiri" w:eastAsia="Amiri" w:cs="Amiri"/>
          <w:color w:val="111111"/>
          <w:sz w:val="28"/>
          <w:sz w:val="28"/>
          <w:szCs w:val="28"/>
          <w:rtl w:val="true"/>
          <w:lang w:bidi="ar-SA"/>
        </w:rPr>
        <w:t>يخاف الله</w:t>
      </w:r>
      <w:r>
        <w:rPr>
          <w:rStyle w:val="FootnoteAnchor"/>
          <w:rtl w:val="true"/>
        </w:rPr>
        <w:footnoteReference w:id="260"/>
      </w:r>
      <w:r>
        <w:rPr>
          <w:rFonts w:ascii="IRNazanin" w:hAnsi="IRNazanin" w:eastAsia="IRNazanin"/>
          <w:color w:val="111111"/>
          <w:sz w:val="28"/>
          <w:sz w:val="28"/>
          <w:szCs w:val="28"/>
          <w:rtl w:val="true"/>
          <w:lang w:bidi="fa-IR"/>
        </w:rPr>
        <w:t>وهكذا فينكفيء الدين ويعطل الكتاب وأحكامه ثم تلتبس الأمور وتثور الفتن، لذلك يقول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بالأعمال فتنة كقطع الليل المظلم، يصبح الرجل مؤمنا ويمسي كافر آ، ويمسي مؤمنا ويصبح كافرة، يبيع دينه بعرض الدنيا</w:t>
      </w:r>
      <w:r>
        <w:rPr>
          <w:rStyle w:val="FootnoteAnchor"/>
          <w:rtl w:val="true"/>
        </w:rPr>
        <w:footnoteReference w:id="261"/>
      </w:r>
      <w:r>
        <w:rPr>
          <w:rFonts w:ascii="Amiri" w:hAnsi="Amiri" w:eastAsia="Amiri" w:cs="Amiri"/>
          <w:color w:val="111111"/>
          <w:sz w:val="28"/>
          <w:sz w:val="28"/>
          <w:szCs w:val="28"/>
          <w:rtl w:val="true"/>
          <w:lang w:bidi="ar-SA"/>
        </w:rPr>
        <w:t>وعن أمثال هذا يقول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 أنهم على ديني وسنتي ومنهاجي وشرائعي، إنهم مني براء وأنا منهم بريء</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زمن تبطل فيه الأحكام ويحبط الإسلام ويجعل الناس الحلال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ويهتكون فيما بينهم المحارم</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 xml:space="preserve">وتفشوا البدع </w:t>
      </w:r>
      <w:r>
        <w:rPr>
          <w:rStyle w:val="FootnoteAnchor"/>
          <w:rtl w:val="true"/>
        </w:rPr>
        <w:footnoteReference w:id="264"/>
      </w:r>
      <w:r>
        <w:rPr>
          <w:rFonts w:ascii="Amiri" w:hAnsi="Amiri" w:eastAsia="Amiri" w:cs="Amiri"/>
          <w:color w:val="111111"/>
          <w:sz w:val="28"/>
          <w:sz w:val="28"/>
          <w:szCs w:val="28"/>
          <w:rtl w:val="true"/>
          <w:lang w:bidi="ar-SA"/>
        </w:rPr>
        <w:t>ويستخف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المصلي ليراه الناس</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وعندها يحج أغنياء أمتي للنزهة ويحج أوساطها للتجارة ويحج فقراؤها للرياء والسمعة</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ويصبح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بالأجر والصلاة بالأجر</w:t>
      </w:r>
      <w:r>
        <w:rPr>
          <w:rFonts w:eastAsia="Amiri" w:cs="Amiri" w:ascii="Amiri" w:hAnsi="Amiri"/>
          <w:color w:val="111111"/>
          <w:sz w:val="28"/>
          <w:szCs w:val="28"/>
          <w:rtl w:val="true"/>
          <w:lang w:bidi="ar-SA"/>
        </w:rPr>
        <w:t>».</w:t>
      </w:r>
      <w:r>
        <w:rPr>
          <w:rStyle w:val="FootnoteAnchor"/>
          <w:rtl w:val="true"/>
        </w:rPr>
        <w:footnoteReference w:id="267"/>
      </w:r>
    </w:p>
    <w:p>
      <w:pPr>
        <w:pStyle w:val="Heading3"/>
        <w:numPr>
          <w:ilvl w:val="2"/>
          <w:numId w:val="1"/>
        </w:numPr>
        <w:rPr/>
      </w:pPr>
      <w:bookmarkStart w:id="230" w:name="__RefHeading___Toc1007452_372815092"/>
      <w:bookmarkStart w:id="231" w:name="_Toc82"/>
      <w:bookmarkEnd w:id="230"/>
      <w:r>
        <w:rPr>
          <w:rtl w:val="true"/>
        </w:rPr>
        <w:t>الانحرافات الاجتماعية</w:t>
      </w:r>
      <w:bookmarkEnd w:id="231"/>
    </w:p>
    <w:p>
      <w:pPr>
        <w:pStyle w:val="BookText"/>
        <w:rPr/>
      </w:pPr>
      <w:r>
        <w:rPr>
          <w:rFonts w:ascii="Amiri" w:hAnsi="Amiri" w:eastAsia="Amiri" w:cs="Amiri"/>
          <w:color w:val="111111"/>
          <w:sz w:val="28"/>
          <w:sz w:val="28"/>
          <w:szCs w:val="28"/>
          <w:rtl w:val="true"/>
          <w:lang w:bidi="ar-SA"/>
        </w:rPr>
        <w:t xml:space="preserve">وهي تتمثل بالزنا والفسق واستهتار الصغير بالكبير والكذب وسوء الأمانة والسرقة والتقاتل وضياع القيم، وسنفرد فقرة للزنا، ونتناول في فقرة ثانية سائر المفاسد الاجتماعية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تركز المصادر الإسلامية كما التوراة على مسألة الزنا وانتشارها بشكل قبيح، فقد ورد في الآثار عن النبي صلی الله علیه وآله وسلم، وعن أئمة الهدى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يستعلن الفجور، ويذهب العفاف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ويستحلون الزنا</w:t>
      </w:r>
      <w:r>
        <w:rPr>
          <w:rFonts w:eastAsia="IRNazanin" w:cs="IRNazanin"/>
          <w:color w:val="111111"/>
          <w:sz w:val="28"/>
          <w:szCs w:val="28"/>
          <w:rtl w:val="true"/>
          <w:lang w:bidi="fa-IR"/>
        </w:rPr>
        <w:t>»</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ويرى الرجل من زوجته القبيح فلا ينهاها ولا يردها عنه، ويأخذ ما تأتي به من كد فرجها ومن </w:t>
      </w:r>
      <w:bookmarkStart w:id="232" w:name="pg6859_62924"/>
    </w:p>
    <w:p>
      <w:pPr>
        <w:pStyle w:val="BookText"/>
        <w:rPr/>
      </w:pPr>
      <w:bookmarkEnd w:id="232"/>
      <w:r>
        <w:rPr>
          <w:rFonts w:ascii="Amiri" w:hAnsi="Amiri" w:eastAsia="Amiri" w:cs="Amiri"/>
          <w:color w:val="111111"/>
          <w:sz w:val="28"/>
          <w:sz w:val="28"/>
          <w:szCs w:val="28"/>
          <w:rtl w:val="true"/>
          <w:lang w:bidi="ar-SA"/>
        </w:rPr>
        <w:t>مفسد خدرها حتى لو نكحت طولا وعرضا لم تهمه ولا يسمع ما قيل فيها من الكلام الرديء</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وتصانع المرأة زوجها على نكاح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ويبذل النساء أنفسهن لأهل الكفر فيكثر أولاد الزنا</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ثم تتزوج الامرأة بالامرأة وتزف كما تزف العروس إلى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وتكتفي الرجال بالرجال والنساء بالنساء</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هذا وتشير المصادر إلى زوال الحياء حتى ليتساند الناس كما يتسافد البهائم</w:t>
      </w:r>
      <w:r>
        <w:rPr>
          <w:rStyle w:val="FootnoteAnchor"/>
          <w:rtl w:val="true"/>
        </w:rPr>
        <w:footnoteReference w:id="272"/>
      </w:r>
      <w:r>
        <w:rPr>
          <w:rFonts w:ascii="Amiri" w:hAnsi="Amiri" w:eastAsia="Amiri" w:cs="Amiri"/>
          <w:color w:val="111111"/>
          <w:sz w:val="28"/>
          <w:sz w:val="28"/>
          <w:szCs w:val="28"/>
          <w:rtl w:val="true"/>
          <w:lang w:bidi="ar-SA"/>
        </w:rPr>
        <w:t xml:space="preserve">ويؤجر الرجل زوجته وبنته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هذا وتركز التوراة على مسألة الزنا سواء أعلى المستوى الحقيقي أم على المستوى المجازي، فترى أن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الزنا قد أضلهم فزنوا من تحت إلههم، هوشع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أن الله ، كما تقول التوراة أنبأهم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لذلك تزني بناتكم وتفسق کناتكم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نتيجة لما يرتكبه الشعب بوجه عام، حتى يصبح زناهن هذا لا يستحق العقوبة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أعاقب بناتكم لأنهن يزنين ولا کناتكن لأنهن يفسقن،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يعتزلون مع الزانيات ويذبحون مع ناذرات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هوشع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ويزول الحياء عند المرأة فتمسي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صهيون يتشامخن ويمشین ممدودات الأعناق وغامزات بعيونهن وخاطرات في مشيهن ويخشخشن بأرجلهن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اشعياء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3"/>
        <w:numPr>
          <w:ilvl w:val="2"/>
          <w:numId w:val="1"/>
        </w:numPr>
        <w:rPr/>
      </w:pPr>
      <w:bookmarkStart w:id="233" w:name="__RefHeading___Toc1007454_372815092"/>
      <w:bookmarkStart w:id="234" w:name="_Toc83"/>
      <w:bookmarkEnd w:id="233"/>
      <w:r>
        <w:rPr>
          <w:rtl w:val="true"/>
        </w:rPr>
        <w:t>المفاسد الأخرى</w:t>
      </w:r>
      <w:r>
        <w:rPr>
          <w:rtl w:val="true"/>
        </w:rPr>
        <w:t>:</w:t>
      </w:r>
      <w:bookmarkEnd w:id="23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حملت المصادر الإسلامية عددا كبيرا من الأحاديث الشريفة التي تصف الحالة الاجتماعية قبل ظهور الإمام المنتظر حيث تسود شهادة الزور</w:t>
      </w:r>
      <w:r>
        <w:rPr>
          <w:rStyle w:val="FootnoteAnchor"/>
          <w:rtl w:val="true"/>
        </w:rPr>
        <w:footnoteReference w:id="274"/>
      </w:r>
      <w:r>
        <w:rPr>
          <w:rFonts w:ascii="IRNazanin" w:hAnsi="IRNazanin" w:eastAsia="IRNazanin"/>
          <w:color w:val="111111"/>
          <w:sz w:val="28"/>
          <w:sz w:val="28"/>
          <w:szCs w:val="28"/>
          <w:rtl w:val="true"/>
          <w:lang w:bidi="fa-IR"/>
        </w:rPr>
        <w:t xml:space="preserve">وقول </w:t>
      </w:r>
      <w:bookmarkStart w:id="235" w:name="pg6859_62927"/>
    </w:p>
    <w:p>
      <w:pPr>
        <w:pStyle w:val="BookText"/>
        <w:rPr/>
      </w:pPr>
      <w:bookmarkEnd w:id="235"/>
      <w:r>
        <w:rPr>
          <w:rFonts w:ascii="IRNazanin" w:hAnsi="IRNazanin" w:eastAsia="IRNazanin"/>
          <w:color w:val="111111"/>
          <w:sz w:val="28"/>
          <w:sz w:val="28"/>
          <w:szCs w:val="28"/>
          <w:rtl w:val="true"/>
          <w:lang w:bidi="fa-IR"/>
        </w:rPr>
        <w:t>البهتان ونقض العهود</w:t>
      </w:r>
      <w:r>
        <w:rPr>
          <w:rStyle w:val="FootnoteAnchor"/>
          <w:rtl w:val="true"/>
        </w:rPr>
        <w:footnoteReference w:id="275"/>
      </w:r>
      <w:r>
        <w:rPr>
          <w:rFonts w:ascii="Amiri" w:hAnsi="Amiri" w:eastAsia="Amiri" w:cs="Amiri"/>
          <w:color w:val="111111"/>
          <w:sz w:val="28"/>
          <w:sz w:val="28"/>
          <w:szCs w:val="28"/>
          <w:rtl w:val="true"/>
          <w:lang w:bidi="ar-SA"/>
        </w:rPr>
        <w:t>وينتشر الغش فيكذب التاجر في تجارته والصائغ في صياغته وكل صاحب صنعته في صناعته</w:t>
      </w:r>
      <w:r>
        <w:rPr>
          <w:rStyle w:val="FootnoteAnchor"/>
          <w:rtl w:val="true"/>
        </w:rPr>
        <w:footnoteReference w:id="276"/>
      </w:r>
      <w:r>
        <w:rPr>
          <w:rFonts w:ascii="Amiri" w:hAnsi="Amiri" w:eastAsia="Amiri" w:cs="Amiri"/>
          <w:color w:val="111111"/>
          <w:sz w:val="28"/>
          <w:sz w:val="28"/>
          <w:szCs w:val="28"/>
          <w:rtl w:val="true"/>
          <w:lang w:bidi="ar-SA"/>
        </w:rPr>
        <w:t>وعند ذلك تكثر الخيانة ويؤتمن الخونة لا المخلصون</w:t>
      </w:r>
      <w:r>
        <w:rPr>
          <w:rStyle w:val="FootnoteAnchor"/>
          <w:rtl w:val="true"/>
        </w:rPr>
        <w:footnoteReference w:id="277"/>
      </w:r>
      <w:r>
        <w:rPr>
          <w:rFonts w:ascii="Amiri" w:hAnsi="Amiri" w:eastAsia="Amiri" w:cs="Amiri"/>
          <w:color w:val="111111"/>
          <w:sz w:val="28"/>
          <w:sz w:val="28"/>
          <w:szCs w:val="28"/>
          <w:rtl w:val="true"/>
          <w:lang w:bidi="ar-SA"/>
        </w:rPr>
        <w:t>وتتفشي ظاهرة التآمر العائلي، فيكون هلاك الرجل على يدي زوجته وولده</w:t>
      </w:r>
      <w:r>
        <w:rPr>
          <w:rStyle w:val="FootnoteAnchor"/>
          <w:rtl w:val="true"/>
        </w:rPr>
        <w:footnoteReference w:id="278"/>
      </w:r>
      <w:r>
        <w:rPr>
          <w:rFonts w:ascii="Amiri" w:hAnsi="Amiri" w:eastAsia="Amiri" w:cs="Amiri"/>
          <w:color w:val="111111"/>
          <w:sz w:val="28"/>
          <w:sz w:val="28"/>
          <w:szCs w:val="28"/>
          <w:rtl w:val="true"/>
          <w:lang w:bidi="ar-SA"/>
        </w:rPr>
        <w:t xml:space="preserve">، فتظهر الفتن ويعم القتل </w:t>
      </w:r>
      <w:r>
        <w:rPr>
          <w:rStyle w:val="FootnoteAnchor"/>
          <w:rtl w:val="true"/>
        </w:rPr>
        <w:footnoteReference w:id="2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لترجعن كفارة يضرب بعضكم رقاب بعض</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وقد وردت هذه الأمور في التوراة التي تحدثت عن أشكال مختلفة من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أمانه ولا 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هوشع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والغش قائم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فصارت فضتك زغلا وخمرك مغشوشة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أشعياء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جانب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وكذب وسرقة وفسق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وانتشار للقتل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يعتنفون، ودماء تلحق دما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هوشع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ويتمرد الصبي على الشيخ والدنيء على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أشعياء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ويقتل الأولاد في الأودية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أشعياء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007456_372815092"/>
      <w:bookmarkStart w:id="237" w:name="_Toc84"/>
      <w:bookmarkEnd w:id="236"/>
      <w:r>
        <w:rPr>
          <w:rtl w:val="true"/>
        </w:rPr>
        <w:t>القلة المؤمنة</w:t>
      </w:r>
      <w:r>
        <w:rPr>
          <w:rtl w:val="true"/>
        </w:rPr>
        <w:t>:</w:t>
      </w:r>
      <w:bookmarkEnd w:id="23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ظل الظروف الموصوفة أعلاه، يصبح التدين مستهجنة، وقد قال رسول الله 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الإيمان بدأ غريبا وسيعود كما بدأ فطوبى للغرباء إذا فسد الناس</w:t>
      </w:r>
      <w:r>
        <w:rPr>
          <w:rFonts w:eastAsia="IRNazanin" w:cs="IRNazanin"/>
          <w:color w:val="111111"/>
          <w:sz w:val="28"/>
          <w:szCs w:val="28"/>
          <w:rtl w:val="true"/>
          <w:lang w:bidi="fa-IR"/>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ذلك أن الأكثرية الساحقة ستنحرف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تزال من هذه الأمة أمة قائمة على أمر الله ، لا يضرهم من خالفهم، ولا ينقصهم من خذلهم حتى يأتي أمر الله</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وهي الأمة التي يصفها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ويفضل الإمام علي عليه السلام في معاناة هذه القلة فيخاطب المؤمنين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كالنحل في الطير، ليس شيء من الطير إلا وهو يستضعفها، ولو علمت الطير ما في أجوافها من البركة لم تفعل بها ذلك، خالطوا الناس بألسنتكم وأبدانكم، وزايلوهم بقلوبكم وأعمالكم، فوالذي نفسي بيده ، ما ترون ما تحبون حتى يتفل بعضكم في وجوه بعض، وحتى يسمي بعضكم بعضا كذابين، وحتى لا يبقى منكم إلآ كالكحل في العين، والملح في الطعام، وسأضرب لكم مثلا وهو مثل رجل كان له طعام فنقاه وطيبه ، ثم أدخله بيتا وتركه فيه ما شاء الله ، ثم عاد إليه فإذا هو قد أصابه السوس، فأخرجه ونقاه وطيبه ، ثم أعاده إلى البيت ، فتركه ما شاء الله ، ثم عاد إليه ، فإذا هو قد أصابته طائفة من السوس، فأخرجه ونقاه وطيبه وأعاده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يزل كذلك حتى بقيت منه رزمة كرزمة الأندر لا يضره السوس شيئا، وكذلك أنتم تمیزون حتى لا يبقى منكم إلا عصابة لا تضرها الفتنة شيئا</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وهكذا فإن المؤمنين الحقيقيين سوف يتعرضون للغربلة والتمحيص الشديدين حتى لا يبقى منهم على الخط القويم إلآ الأقل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على لسان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ماتمدون إليه أعينكم حتى تغربلوا، إلا والله لا يكون ماتمدون إليه أعينكم حتى تمحصوا، لا والله لا يكون ما تمدون إليه أعينكم حتى يشقى من يشقى ويسعد من يسعد</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وذلك كله يصدق قول الرسول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على الناس زمان لا يسلم الذي دین دینه إلا من هرب من شاهق إلى شاهق ومن حجر إلى حجر كالثعلب بأشباله</w:t>
      </w:r>
      <w:r>
        <w:rPr>
          <w:rFonts w:eastAsia="IRNazanin" w:cs="IRNazanin"/>
          <w:color w:val="111111"/>
          <w:sz w:val="28"/>
          <w:szCs w:val="28"/>
          <w:rtl w:val="true"/>
          <w:lang w:bidi="fa-IR"/>
        </w:rPr>
        <w:t>»</w:t>
      </w:r>
      <w:r>
        <w:rPr>
          <w:rStyle w:val="FootnoteAnchor"/>
          <w:rtl w:val="true"/>
        </w:rPr>
        <w:footnoteReference w:id="28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ركزت التوراة على نفس المعاني فجاء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افتحوا الأبواب التدخل الأمة البارة حافظة الأمانة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أشعياء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أمناء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مزمور </w:t>
      </w:r>
      <w:bookmarkStart w:id="238" w:name="pg6859_62931"/>
    </w:p>
    <w:p>
      <w:pPr>
        <w:pStyle w:val="BookText"/>
        <w:rPr/>
      </w:pPr>
      <w:bookmarkEnd w:id="238"/>
      <w:r>
        <w:rPr>
          <w:rFonts w:eastAsia="Amiri" w:cs="Amiri" w:ascii="Amiri" w:hAnsi="Amiri"/>
          <w:color w:val="111111"/>
          <w:sz w:val="28"/>
          <w:szCs w:val="28"/>
          <w:lang w:bidi="ar-SA"/>
        </w:rPr>
        <w:t>6/101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منتظرو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اشعياء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إله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مزمور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مزمور </w:t>
      </w:r>
      <w:r>
        <w:rPr>
          <w:rFonts w:eastAsia="Amiri" w:cs="Amiri" w:ascii="Amiri" w:hAnsi="Amiri"/>
          <w:color w:val="111111"/>
          <w:sz w:val="28"/>
          <w:szCs w:val="28"/>
          <w:lang w:bidi="ar-SA"/>
        </w:rPr>
        <w:t>6/111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القلة المؤمنة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منهوب مسلوب قد اصطيد في الحفر وفي بيوت الحبوس اختبأوا، صاروا نهبة ولا منقذو سلبة وليس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أشعياء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الإنسان المستقيم فلا بد له من الابتعاد عن المعترك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فالسالك بالحق المتكلم بالاستقامة الراذل مكسب الظالم، النافض يده من قبض الرشوة الذي يسد أذنيه عن 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الدماء ويغمض عينيه عن النظر إلى الشر هو في الأعالي، يسكن، حصون الصخور ملجأه، يعطى خبزه ومياهه مأمونة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أشعياء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007458_372815092"/>
      <w:bookmarkStart w:id="240" w:name="_Toc85"/>
      <w:bookmarkEnd w:id="239"/>
      <w:r>
        <w:rPr>
          <w:rtl w:val="true"/>
        </w:rPr>
        <w:t>غضب الله</w:t>
      </w:r>
      <w:r>
        <w:rPr>
          <w:rtl w:val="true"/>
        </w:rPr>
        <w:t>:</w:t>
      </w:r>
      <w:bookmarkEnd w:id="240"/>
    </w:p>
    <w:p>
      <w:pPr>
        <w:pStyle w:val="BookText"/>
        <w:rPr/>
      </w:pPr>
      <w:r>
        <w:rPr>
          <w:rFonts w:ascii="Amiri" w:hAnsi="Amiri" w:eastAsia="Amiri" w:cs="Amiri"/>
          <w:color w:val="111111"/>
          <w:sz w:val="28"/>
          <w:sz w:val="28"/>
          <w:szCs w:val="28"/>
          <w:rtl w:val="true"/>
          <w:lang w:bidi="ar-SA"/>
        </w:rPr>
        <w:t xml:space="preserve">نتيجة للمظالم والانحرافات فإن غضب الله سينصب قتلا وجوعة على وجه الأرض، فقد جاء في الكتاب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 وَنَقْصٍ مِنَ الْأَمْوَالِ وَالْأَنْفُسِ وَالثَّمَرَاتِ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تفسره الآثار الإسلامية بالغربلة والتمييز، وقد أشار الإمام الصادق إليه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الأمر حتى يذهب ثلثا الناس</w:t>
      </w:r>
      <w:r>
        <w:rPr>
          <w:rStyle w:val="FootnoteAnchor"/>
          <w:rtl w:val="true"/>
        </w:rPr>
        <w:footnoteReference w:id="286"/>
      </w:r>
      <w:r>
        <w:rPr>
          <w:rFonts w:ascii="IRNazanin" w:hAnsi="IRNazanin" w:eastAsia="IRNazanin"/>
          <w:color w:val="111111"/>
          <w:sz w:val="28"/>
          <w:sz w:val="28"/>
          <w:szCs w:val="28"/>
          <w:rtl w:val="true"/>
          <w:lang w:bidi="fa-IR"/>
        </w:rPr>
        <w:t>كل هذا نتيجة فتن متوالية أشار إليها رسول الله صلی الله علیه وآله وسلم في عدد كبير من الأحاديث حوتها كتب الفتن من الصحاح</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توسعت التوراة في ذكر هذه الفتن، وهي كما أشرنا لا بد أن تتناول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في نبؤة في سفر زكريا </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استيقظ یا سیف علی راعي وعلى رجل رفقتي، يقول رب الجنود، واضرب الراعي فتتشتت الغنم وارد بدي على الصغار، ويكون في كل الأرض، يقول الرب، أن ثلثين منها يقطعان ويموتان والثلث يبقى فيها، وادخل الثلث في النار </w:t>
      </w:r>
      <w:bookmarkStart w:id="241" w:name="pg6859_62934"/>
    </w:p>
    <w:p>
      <w:pPr>
        <w:pStyle w:val="BookText"/>
        <w:rPr/>
      </w:pPr>
      <w:bookmarkEnd w:id="241"/>
      <w:r>
        <w:rPr>
          <w:rFonts w:ascii="IRNazanin" w:hAnsi="IRNazanin" w:eastAsia="IRNazanin"/>
          <w:color w:val="111111"/>
          <w:sz w:val="28"/>
          <w:sz w:val="28"/>
          <w:szCs w:val="28"/>
          <w:rtl w:val="true"/>
          <w:lang w:bidi="fa-IR"/>
        </w:rPr>
        <w:t>وأمحصهم کمحص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وامتحنهم امتحان الذهب، هو يدعو باسمي وأنا أجيبه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شعبي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 إلهي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وفيما يتعلق بالجوع،ورد في سفر يوئيل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آه على اليوم لأن يوم الرب قريب، يأتي كخراب من القادر على كل شيء، أما انقطع الطعام أمام عيوننا، الفرح والابتهاج عن بيت إلهنا، عفنت الحبوب تحت مدرها، خلت الأمراء، انهدمت المخازن لأنه قد يبس القمح، كما تئن البهائم، هامت قطعان البقر لأنه ليس لها مرعی ، حتی قطعان الغنم تفني، إليك يا رب أصرخ، لأن نارة قد أكلت مراعي البرية ولهيبا أحرق جميع أشجار الحقل، حتی بهائم الصحراء تنظر إليك ، لأن جداول المياه قد جفت والنار أكلت مراعي البرية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هذا يتفق مع ما ورد في رؤيا القديس يوحنا اللاهوتي في الإصحاح الثامن حيث يبوق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 الملائكة الذين يقفون أمام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الملاك الأول فحدث برد ونار مخلوطان بدم وألقيا إلى الأرض فاحترق ثلث الأشجار واحترق كل عشب أخضر</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007460_372815092"/>
      <w:bookmarkStart w:id="243" w:name="_Toc86"/>
      <w:bookmarkEnd w:id="242"/>
      <w:r>
        <w:rPr>
          <w:rtl w:val="true"/>
        </w:rPr>
        <w:t>بلاد الإسلام وعلاقتها مع الشعوب الأخرى</w:t>
      </w:r>
      <w:r>
        <w:rPr>
          <w:rtl w:val="true"/>
        </w:rPr>
        <w:t>:</w:t>
      </w:r>
      <w:bookmarkEnd w:id="243"/>
    </w:p>
    <w:p>
      <w:pPr>
        <w:pStyle w:val="BookText"/>
        <w:rPr/>
      </w:pPr>
      <w:r>
        <w:rPr>
          <w:rFonts w:ascii="Amiri" w:hAnsi="Amiri" w:eastAsia="Amiri" w:cs="Amiri"/>
          <w:color w:val="111111"/>
          <w:sz w:val="28"/>
          <w:sz w:val="28"/>
          <w:szCs w:val="28"/>
          <w:rtl w:val="true"/>
          <w:lang w:bidi="ar-SA"/>
        </w:rPr>
        <w:t>متر بنا حديث ضعف المسلمين وتداعي الأمم عليهم لضعفهم وخوفهم من الموت وتعلقهم بالدنيا، أما الأمم والشعوب التي يكون المسلمون على تماس معها عند ظهور الإمام المنتظر فمنهم الروم والترك واليهود، وهم الشعوب التي جرت الحروب بينها وبين المسلمين في عصور التاريخ المختلفة، فكيف ستكون العلاقات مع هذه الجهات قبل ظهور الإمام؟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الشعوب الأوروبية التي غزت شاطیء بلاد الشام فيما سمي الحروب الصليبية، والتي كانت على علاقة متوترة مع الدولة الإسلامية منذ بداياتها، وهم الذين مارسوا الاستعمار في العصر الحديث ونال البلدان الإسلامية منه القسط الأوفر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أكدت المصادر قوة الروم حيث ورد عن </w:t>
      </w:r>
      <w:bookmarkStart w:id="244" w:name="pg6859_62936"/>
    </w:p>
    <w:p>
      <w:pPr>
        <w:pStyle w:val="BookText"/>
        <w:rPr/>
      </w:pPr>
      <w:bookmarkEnd w:id="244"/>
      <w:r>
        <w:rPr>
          <w:rFonts w:ascii="IRNazanin" w:hAnsi="IRNazanin" w:eastAsia="IRNazanin"/>
          <w:color w:val="111111"/>
          <w:sz w:val="28"/>
          <w:sz w:val="28"/>
          <w:szCs w:val="28"/>
          <w:rtl w:val="true"/>
          <w:lang w:bidi="fa-IR"/>
        </w:rPr>
        <w:t xml:space="preserve">لسان الرسول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الساعة والروم أكثر الناس</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عليكم الروم</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وتثور الحروب بين الروم وبين المسلمين وتقع بينهم هدنة، وتحصل فتنة تدخل كل بيت، وربما كانت الحضارة الغربية، يقول الرسول صلی الله علیه وآله وسلم إن بين يدي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تكون في أمتي، قال وعظمها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تقع فيكم لا يبقى بيت عربي إلا دخلته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يفيض المال فيكم حتى يعطي الرجل المائة دينار فيتسخطها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والسادسة هدنة تكون بينكم وبين بني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Style w:val="FootnoteAnchor"/>
          <w:rtl w:val="true"/>
        </w:rPr>
        <w:footnoteReference w:id="28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بينكم وبين الروم أربع هدن</w:t>
      </w:r>
      <w:r>
        <w:rPr>
          <w:rFonts w:eastAsia="Amiri" w:cs="Amiri" w:ascii="Amiri" w:hAnsi="Amiri"/>
          <w:color w:val="111111"/>
          <w:sz w:val="28"/>
          <w:szCs w:val="28"/>
          <w:rtl w:val="true"/>
          <w:lang w:bidi="ar-SA"/>
        </w:rPr>
        <w:t>»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ولعل موضوع المال هو ما نعرفه بعد اكتشاف البترول وشمول خيراته بعض الدول والقبائل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الحروب والهدن بين المسلمين وبين الروم فهي أيضا ما نعرفه منذ بداية التاريخ الإسلامي</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007462_372815092"/>
      <w:bookmarkStart w:id="246" w:name="_Toc87"/>
      <w:bookmarkEnd w:id="245"/>
      <w:r>
        <w:rPr>
          <w:rtl w:val="true"/>
        </w:rPr>
        <w:t>اليهود</w:t>
      </w:r>
      <w:r>
        <w:rPr>
          <w:rtl w:val="true"/>
        </w:rPr>
        <w:t>:</w:t>
      </w:r>
      <w:bookmarkEnd w:id="246"/>
    </w:p>
    <w:p>
      <w:pPr>
        <w:pStyle w:val="BookText"/>
        <w:rPr/>
      </w:pPr>
      <w:r>
        <w:rPr>
          <w:rFonts w:ascii="IRNazanin" w:hAnsi="IRNazanin" w:eastAsia="IRNazanin"/>
          <w:color w:val="111111"/>
          <w:sz w:val="28"/>
          <w:sz w:val="28"/>
          <w:szCs w:val="28"/>
          <w:rtl w:val="true"/>
          <w:lang w:bidi="fa-IR"/>
        </w:rPr>
        <w:t xml:space="preserve">ما جرى بين المسلمين واليهود أمر معروف في المرحلة النبوية ثم في هذا القرن، ولقد أشارت المصادر إلى قتال بين المسلمين واليهود قبل ظهور الإمام، على أن تحسم المعارك بعد ظهوره، فقد ورد عن رسول الله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يقاتلكم اليهود، فتسلطون عليهم حتى يقول الحجر یا مسلم هذا يهودي ورائي</w:t>
      </w:r>
    </w:p>
    <w:p>
      <w:pPr>
        <w:pStyle w:val="BookText"/>
        <w:rPr/>
      </w:pPr>
      <w:r>
        <w:rPr>
          <w:rFonts w:ascii="IRNazanin" w:hAnsi="IRNazanin" w:eastAsia="IRNazanin"/>
          <w:color w:val="111111"/>
          <w:sz w:val="28"/>
          <w:sz w:val="28"/>
          <w:szCs w:val="28"/>
          <w:rtl w:val="true"/>
          <w:lang w:bidi="fa-IR"/>
        </w:rPr>
        <w:t>فاقتله</w:t>
      </w:r>
      <w:r>
        <w:rPr>
          <w:rFonts w:eastAsia="IRNazanin" w:cs="IRNazanin"/>
          <w:color w:val="111111"/>
          <w:sz w:val="28"/>
          <w:szCs w:val="28"/>
          <w:rtl w:val="true"/>
          <w:lang w:bidi="fa-IR"/>
        </w:rPr>
        <w:t>»</w:t>
      </w:r>
      <w:r>
        <w:rPr>
          <w:rStyle w:val="FootnoteAnchor"/>
          <w:rtl w:val="true"/>
        </w:rPr>
        <w:footnoteReference w:id="291"/>
      </w:r>
      <w:r>
        <w:rPr>
          <w:rFonts w:ascii="Amiri" w:hAnsi="Amiri" w:eastAsia="Amiri" w:cs="Amiri"/>
          <w:color w:val="111111"/>
          <w:sz w:val="28"/>
          <w:sz w:val="28"/>
          <w:szCs w:val="28"/>
          <w:rtl w:val="true"/>
          <w:lang w:bidi="ar-SA"/>
        </w:rPr>
        <w:t>، ولقد بدأ قتال اليهود للمسلمين ولما ينته بعد</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007464_372815092"/>
      <w:bookmarkStart w:id="248" w:name="_Toc88"/>
      <w:bookmarkEnd w:id="247"/>
      <w:r>
        <w:rPr>
          <w:rtl w:val="true"/>
        </w:rPr>
        <w:t>الترك</w:t>
      </w:r>
      <w:r>
        <w:rPr>
          <w:rtl w:val="true"/>
        </w:rPr>
        <w:t>:</w:t>
      </w:r>
      <w:bookmarkEnd w:id="24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بين المسلمين والترك معارك في التاريخ، منها وقائع هولاكو وجنكيز خان، وهم من الأتراك 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العصر الحديث </w:t>
      </w:r>
    </w:p>
    <w:p>
      <w:pPr>
        <w:pStyle w:val="BookText"/>
        <w:rPr/>
      </w:pPr>
      <w:r>
        <w:rPr>
          <w:rFonts w:ascii="Amiri" w:hAnsi="Amiri" w:eastAsia="Amiri" w:cs="Amiri"/>
          <w:color w:val="111111"/>
          <w:sz w:val="28"/>
          <w:sz w:val="28"/>
          <w:szCs w:val="28"/>
          <w:rtl w:val="true"/>
          <w:lang w:bidi="ar-SA"/>
        </w:rPr>
        <w:t xml:space="preserve">فقد جرت معارك مع الترك المسلمين، الذين بدأوا يتركون حكم الإسلام وهم اليوم يقيمون حكما علمانية معادية للدين وعاملا على اجتثاثه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الأحاديث الشريفة بتدخل الترك متحالفين مع الروم، وهو أمر لم يحصل إلا اليوم، وقد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الروم في الملحمة العظمی ومعهم الترك وبرجان والصقالية</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بالترك قد أتتكم على براذین مجذمة الآذان حتى تربطها بشط الفرات</w:t>
      </w:r>
      <w:r>
        <w:rPr>
          <w:rFonts w:eastAsia="IRNazanin" w:cs="IRNazanin"/>
          <w:color w:val="111111"/>
          <w:sz w:val="28"/>
          <w:szCs w:val="28"/>
          <w:rtl w:val="true"/>
          <w:lang w:bidi="fa-IR"/>
        </w:rPr>
        <w:t>»</w:t>
      </w:r>
      <w:r>
        <w:rPr>
          <w:rStyle w:val="FootnoteAnchor"/>
          <w:rtl w:val="true"/>
        </w:rPr>
        <w:footnoteReference w:id="293"/>
      </w:r>
      <w:bookmarkStart w:id="249" w:name="pg6859_62940"/>
    </w:p>
    <w:p>
      <w:pPr>
        <w:pStyle w:val="Heading2"/>
        <w:numPr>
          <w:ilvl w:val="1"/>
          <w:numId w:val="1"/>
        </w:numPr>
        <w:rPr/>
      </w:pPr>
      <w:bookmarkStart w:id="250" w:name="__RefHeading___Toc1007466_372815092"/>
      <w:bookmarkStart w:id="251" w:name="_Toc89"/>
      <w:bookmarkEnd w:id="249"/>
      <w:bookmarkEnd w:id="250"/>
      <w:r>
        <w:rPr>
          <w:rtl w:val="true"/>
        </w:rPr>
        <w:t>الفصل الخامس</w:t>
      </w:r>
      <w:r>
        <w:rPr>
          <w:rtl w:val="true"/>
        </w:rPr>
        <w:t xml:space="preserve">: </w:t>
      </w:r>
      <w:r>
        <w:rPr>
          <w:rtl w:val="true"/>
        </w:rPr>
        <w:t>شرائط قيام الإمام</w:t>
      </w:r>
      <w:bookmarkEnd w:id="251"/>
    </w:p>
    <w:p>
      <w:pPr>
        <w:pStyle w:val="Heading3"/>
        <w:numPr>
          <w:ilvl w:val="2"/>
          <w:numId w:val="1"/>
        </w:numPr>
        <w:rPr/>
      </w:pPr>
      <w:bookmarkStart w:id="252" w:name="__RefHeading___Toc1007468_372815092"/>
      <w:bookmarkStart w:id="253" w:name="_Toc90"/>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 xml:space="preserve">تشير المصادر الدينية إلى إمارات تسبق مباشرة ظهور الإمام المخلص وهذه الإمارات منها إمارات طبيعية ومنها إمارات بشرية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الإمارات الطبيعية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وتتمثل بالزلازل و آیات تظهر في الشمس والقمر والسماء عمومة، ثم نار ودخان وخسف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لسان الرسول صلى الله عليه و آله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أبشركم بالمهدي يبعث في أمتي على اختلاف من الناس وزلازل </w:t>
      </w:r>
      <w:r>
        <w:rPr>
          <w:rFonts w:eastAsia="Amiri" w:cs="Amiri" w:ascii="Amiri" w:hAnsi="Amiri"/>
          <w:color w:val="111111"/>
          <w:sz w:val="28"/>
          <w:szCs w:val="28"/>
          <w:rtl w:val="true"/>
          <w:lang w:bidi="ar-SA"/>
        </w:rPr>
        <w:t xml:space="preserve">.. </w:t>
      </w:r>
      <w:r>
        <w:rPr>
          <w:rStyle w:val="FootnoteAnchor"/>
          <w:rtl w:val="true"/>
        </w:rPr>
        <w:footnoteReference w:id="29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الزلازل تضرب في مصر</w:t>
      </w:r>
      <w:r>
        <w:rPr>
          <w:rStyle w:val="FootnoteAnchor"/>
          <w:rtl w:val="true"/>
        </w:rPr>
        <w:footnoteReference w:id="295"/>
      </w:r>
      <w:r>
        <w:rPr>
          <w:rFonts w:ascii="IRNazanin" w:hAnsi="IRNazanin" w:eastAsia="IRNazanin"/>
          <w:color w:val="111111"/>
          <w:sz w:val="28"/>
          <w:sz w:val="28"/>
          <w:szCs w:val="28"/>
          <w:rtl w:val="true"/>
          <w:lang w:bidi="fa-IR"/>
        </w:rPr>
        <w:t xml:space="preserve">على ما ورد على لسان الإمام علي علیه السلام وتضرب في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فينقعر غربي مسجدها ويخسف بقرية يقال لها حرستا</w:t>
      </w:r>
      <w:r>
        <w:rPr>
          <w:rFonts w:eastAsia="IRNazanin" w:cs="IRNazanin"/>
          <w:color w:val="111111"/>
          <w:sz w:val="28"/>
          <w:szCs w:val="28"/>
          <w:rtl w:val="true"/>
          <w:lang w:bidi="fa-IR"/>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وزلازل تضرب نجد التي يقول عنها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الزلازل والفتن</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 وزلازل تضرب البصرة فيكون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خسف وقذف ورجف </w:t>
      </w:r>
      <w:r>
        <w:rPr>
          <w:rStyle w:val="FootnoteAnchor"/>
          <w:rtl w:val="true"/>
        </w:rPr>
        <w:footnoteReference w:id="298"/>
      </w:r>
      <w:r>
        <w:rPr>
          <w:rFonts w:ascii="Amiri" w:hAnsi="Amiri" w:eastAsia="Amiri" w:cs="Amiri"/>
          <w:color w:val="111111"/>
          <w:sz w:val="28"/>
          <w:sz w:val="28"/>
          <w:szCs w:val="28"/>
          <w:rtl w:val="true"/>
          <w:lang w:bidi="ar-SA"/>
        </w:rPr>
        <w:t>وخسف يصيب بغداد وخراب بالري</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وخسف في جزيرة العرب </w:t>
      </w:r>
      <w:r>
        <w:rPr>
          <w:rStyle w:val="FootnoteAnchor"/>
          <w:rtl w:val="true"/>
        </w:rPr>
        <w:footnoteReference w:id="300"/>
      </w:r>
      <w:r>
        <w:rPr>
          <w:rFonts w:ascii="IRNazanin" w:hAnsi="IRNazanin" w:eastAsia="IRNazanin"/>
          <w:color w:val="111111"/>
          <w:sz w:val="28"/>
          <w:sz w:val="28"/>
          <w:szCs w:val="28"/>
          <w:rtl w:val="true"/>
          <w:lang w:bidi="fa-IR"/>
        </w:rPr>
        <w:t>، وإلى هذا خسف بالمشرق وخسف بالمغرب،</w:t>
      </w:r>
      <w:r>
        <w:rPr>
          <w:rStyle w:val="FootnoteAnchor"/>
          <w:rtl w:val="true"/>
        </w:rPr>
        <w:footnoteReference w:id="301"/>
      </w:r>
      <w:r>
        <w:rPr>
          <w:rFonts w:ascii="Amiri" w:hAnsi="Amiri" w:eastAsia="Amiri" w:cs="Amiri"/>
          <w:color w:val="111111"/>
          <w:sz w:val="28"/>
          <w:sz w:val="28"/>
          <w:szCs w:val="28"/>
          <w:rtl w:val="true"/>
          <w:lang w:bidi="ar-SA"/>
        </w:rPr>
        <w:t>وخسوف متكررة في هذه الدار أو تلك وبهذا الرجل أو ذاك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هذا وتتردد أحاديث الزلازل في التوراة حيث 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ميازيب أو سدودا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العلاء قد انفتحت وأسس الأرض تزلزلت، انسحقت الأرض انسحاقا، تشققت الأرض تشققا، تزعزعت الأرض تزعزعة، ترتحت الأرض ترنحة كالسكران وتدلدلت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کالعرزال وثقل عليها ذنبها ولا تعود تقوم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أشعياء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ولعل هذا ما يتوافق مع سورة الزلزلة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فينشق جبل الزيتون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قدام أورشليم من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وسط نحو الشرق ونحو الغرب وادية عظيمة جدة وينتقل نصف الجبل نحو الشمال ونصفه نحو الجنوب وتهربون في جواء الجبال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الظواهر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تشير المصادر إلى كسوف وخسوف في شهر رمضان وإلى نجم مذئب وإلى علامات في السماء وفي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على لسان الرسول صلی الله علیه وآله وسلم و ظهور آية متعلقة بالشمس وأنها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تنکسف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 مرتين</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وقد أتى قول متضافر عن أئمة أهل البيت، وهم بطبيعة الحال ينقلون عن الرسول صلی الله علیه وآله وسلم، ولكن طرقهم هي المضبوطة، إلا أن في الرواية عنهم تفاوتا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عن الإمام جعفر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تنکسف الشمس الخمس مضين من شهر رمضان قبل قيام القائم</w:t>
      </w:r>
      <w:r>
        <w:rPr>
          <w:rFonts w:eastAsia="IRNazanin" w:cs="IRNazanin"/>
          <w:color w:val="111111"/>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 xml:space="preserve">وورد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خروج المهدي كسوف الشمس في شهر رمضان في ثلاث عشرة وأربع عشرة منه</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وهذان حديثان لا يمكن التوفيق بينهما، ولما كان الحديث الثاني مرسلا فيرجح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روايات وردت عن الباقر عليه السلام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بين يدي هذا الأمر انکساف القمر لخمس تبقىوالشمس لخمس عشرة وذلك في شهر رمضان، وعندها يسقط حساب المنجمين</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وورد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تنکسف الشمس في النصف </w:t>
      </w:r>
    </w:p>
    <w:p>
      <w:pPr>
        <w:pStyle w:val="BookText"/>
        <w:rPr/>
      </w:pPr>
      <w:r>
        <w:rPr>
          <w:rFonts w:ascii="Amiri" w:hAnsi="Amiri" w:eastAsia="Amiri" w:cs="Amiri"/>
          <w:color w:val="111111"/>
          <w:sz w:val="28"/>
          <w:sz w:val="28"/>
          <w:szCs w:val="28"/>
          <w:rtl w:val="true"/>
          <w:lang w:bidi="ar-SA"/>
        </w:rPr>
        <w:t xml:space="preserve">من شهر رمضان والقمر في آخره </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 xml:space="preserve">وورد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ینکسف القمر الأول ليلة من رمضان وتنکسف الشمس في النصف منه</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ولما كان الحديث الثالث متناقضة مع الحديثين الأولين يمكننا الاستغناء عنه، فيبقى الحديثان الآخران والتفاوت بينهما يمكن تفسيره على أساس أن الأول يقول أن القمر ينكسف قبل آخر الشهر بخمسة أيام بينما الثاني يقول أنه ينكسف في آخره، فإذا اعتبرنا أن الأيام الأخيرة هي آخر الشهر أو أواخره استقام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قارنا هذا مع ما ورد عن الصادق علیه السلام فیمکننا، مع اعتبار أن الصادقتحدث عن الشمس فقط، فلا يمكننا إلا مع إسقاط أحد التاريخين، أو اعتبار أن الصادق قال لخمس عشرة فاستبدل المصحفون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رواية الباقر تشير إلى غرابة الأمر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 يسقط حساب المنجمين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ولكنهما آيتان لم تکونا منذ هبط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هذا يشير حديث إلى آية تظهر في وجه القمر وذلك في العام الذي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والآية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يطلع في القمر ويد بارزة</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وجاء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وكف يطلع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من المحتوم</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وقد يكون هو نفسه اليد البارزة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وتذكر المصادر أن نجما مذنبا يظهر، حيث ورد عن الإمام علي عليه السلام من بين علامات الظهور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أولها طلوع الكوكب ذي الذنب</w:t>
      </w:r>
      <w:r>
        <w:rPr>
          <w:rStyle w:val="FootnoteAnchor"/>
          <w:rtl w:val="true"/>
        </w:rPr>
        <w:footnoteReference w:id="311"/>
      </w:r>
      <w:r>
        <w:rPr>
          <w:rFonts w:ascii="Amiri" w:hAnsi="Amiri" w:eastAsia="Amiri" w:cs="Amiri"/>
          <w:color w:val="111111"/>
          <w:sz w:val="28"/>
          <w:sz w:val="28"/>
          <w:szCs w:val="28"/>
          <w:rtl w:val="true"/>
          <w:lang w:bidi="ar-SA"/>
        </w:rPr>
        <w:t>هذا وتشير أحاديث كثيرة إلى طلوع الشمس من المغرب</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وقد ورد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يطلع نجم من المشرق قبل خروج المهدي له ذناب</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وإلى كل هذا صواعق تصعق أفرادا من الناس </w:t>
      </w:r>
      <w:r>
        <w:rPr>
          <w:rStyle w:val="FootnoteAnchor"/>
          <w:rtl w:val="true"/>
        </w:rPr>
        <w:footnoteReference w:id="314"/>
      </w:r>
      <w:r>
        <w:rPr>
          <w:rFonts w:ascii="IRNazanin" w:hAnsi="IRNazanin" w:eastAsia="IRNazanin"/>
          <w:color w:val="111111"/>
          <w:sz w:val="28"/>
          <w:sz w:val="28"/>
          <w:szCs w:val="28"/>
          <w:rtl w:val="true"/>
          <w:lang w:bidi="fa-IR"/>
        </w:rPr>
        <w:t xml:space="preserve">وقذف من السماء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هذا وتحفل التوراة بذكر الظواهر السماوية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نجوم السماوات وجبابرتها لا تبرز نورها، تظلم الشمس عند طلوعها والقمر لا يلمع ضوؤه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أشعياء </w:t>
      </w: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تتحول الشمس إلى ظلمة والقمر إلى دم قبل أن يجيء يوم الرب العظيم المخوف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یوئیل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ويحمل سفر رؤيا يوحنا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 الملاك الرابع فضرب ثلث الشمس وثلث القمر وثلث النجوم حتى يظلم ثلثهن والنهار لا يضيء ثلثه والليل 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الإصحاح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تكثر أحاديث النار في المصادر الإسلامية وهي تشب في الحجاز وفي بصری وفي اليمن ونار من الشرق ونار من السماء ونار في الحجارة والمدر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نار الحجاز ورد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تخرج نار من أرض الحجاز تضيء أعناق الإبل ببصری</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ورد عن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النار في حجازكم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فتوقعوا ظهور قائمكم</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كما ورد عنه في أشراط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أنارت النار بصری </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وأما عن نار اليمن فقد ورد عن رسول الله ، من بين أشراط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ونار تخرج من قعر عدن تسوق الناس إلى المحشر</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ونار تخرج من قبل حضرموت</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أما نار المشرق فقد أشار إليها الإمام الباقر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نارة من المشرق شبه الهردي العظيم تطلع ثلاثة أيام أو سبعة فتوقعوا فرج آل محمد</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أما النار من السماء فقد ذكرها الإمام الصادق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رأيتم علامة في السماء نارة عظيمة من قبل المشرق تطلع ليالي، فعندها فرج الناس وهي قدام القائم عليه السلام بقليل </w:t>
      </w:r>
      <w:r>
        <w:rPr>
          <w:rStyle w:val="FootnoteAnchor"/>
          <w:rtl w:val="true"/>
        </w:rPr>
        <w:footnoteReference w:id="322"/>
      </w:r>
      <w:r>
        <w:rPr>
          <w:rFonts w:ascii="IRNazanin" w:hAnsi="IRNazanin" w:eastAsia="IRNazanin"/>
          <w:color w:val="111111"/>
          <w:sz w:val="28"/>
          <w:sz w:val="28"/>
          <w:szCs w:val="28"/>
          <w:rtl w:val="true"/>
          <w:lang w:bidi="fa-IR"/>
        </w:rPr>
        <w:t xml:space="preserve">كما جاء عنه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یزجر الناس قبل قيام القائم عليه السلام عن معاصيهم بنار تظهر في السماء وحمرة تجلل السماء </w:t>
      </w:r>
      <w:r>
        <w:rPr>
          <w:rFonts w:eastAsia="IRNazanin" w:cs="IRNazanin"/>
          <w:color w:val="111111"/>
          <w:sz w:val="28"/>
          <w:szCs w:val="28"/>
          <w:rtl w:val="true"/>
          <w:lang w:bidi="fa-IR"/>
        </w:rPr>
        <w:t>...</w:t>
      </w:r>
      <w:r>
        <w:rPr>
          <w:rStyle w:val="FootnoteAnchor"/>
          <w:rtl w:val="true"/>
        </w:rPr>
        <w:footnoteReference w:id="32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النيران تشعل الحجر والمدر كما ورد عن الإمام السجاد بن الحسین عليه السلام </w:t>
      </w:r>
      <w:r>
        <w:rPr>
          <w:rStyle w:val="FootnoteAnchor"/>
          <w:rtl w:val="true"/>
        </w:rPr>
        <w:footnoteReference w:id="324"/>
      </w:r>
      <w:r>
        <w:rPr>
          <w:rFonts w:ascii="Amiri" w:hAnsi="Amiri" w:eastAsia="Amiri" w:cs="Amiri"/>
          <w:color w:val="111111"/>
          <w:sz w:val="28"/>
          <w:sz w:val="28"/>
          <w:szCs w:val="28"/>
          <w:rtl w:val="true"/>
          <w:lang w:bidi="ar-SA"/>
        </w:rPr>
        <w:t>ولعل نارة كهذه يؤججها البترول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وحول موضوع النيران تتحدث التوراة أيضا حينا بشكل إجمالي وحينا بشكل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وأعطي عجائب في السماء والأرض دما ونارة وأعمدة دخان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یوئیل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نار الحجاز تقول التوراة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فأرسل نارة على تيمان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فتأكل قصور 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أرض آدوم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شمال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بصری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وتتحول آثارها زفتة وترابها كبريتا، وتصير أرضها زفتة مشتعلا ليلا ونهارا ولا تنطفيء إلى الأبد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أشعياء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النار يقول سفر الرؤيا إنها تحرق ثلث الأشجار والأعشاب وأنها تطال البحر فتهلك ثلث الحيوانات فيه وثلث السفن وأنها تطال الأنهار والينابيع</w:t>
      </w:r>
    </w:p>
    <w:p>
      <w:pPr>
        <w:pStyle w:val="BookText"/>
        <w:rPr/>
      </w:pPr>
      <w:r>
        <w:rPr>
          <w:rFonts w:ascii="Amiri" w:hAnsi="Amiri" w:eastAsia="Amiri" w:cs="Amiri"/>
          <w:color w:val="111111"/>
          <w:sz w:val="28"/>
          <w:sz w:val="28"/>
          <w:szCs w:val="28"/>
          <w:rtl w:val="true"/>
          <w:lang w:bidi="ar-SA"/>
        </w:rPr>
        <w:t xml:space="preserve">الرؤيا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مشاكل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تتعرض البصرة للزلازل والخسف والغرق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رسول الله صلی الله علیه وآله وسلم في حديثه إلى أنس بن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أنس أن الناس يمرون أمصارة، وأن مصرة منها يقال له البصرة أو البصيرة، فإن أنت مررت بها أو دخلتها فإياك وسباخها وكلاها وسوقها وباب أمرائها، وعليك بضواحيها، فإنه يكون بها خسف وقذف ورجف و قوم يبيتون يصبحون قردة وخنازير</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307/12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جاء عن علي في خطبته في أهل البصرة بعد معركة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كأني أنظر إلى قريتكم هذه وقد طبقها الماء حتى ما يرى منها إلا شرف المسجد كأنه جوجو طير في لجة بحر</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وجاء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صاح الناقوس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واضطربت البصرة وغلب بعضها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وهو الوقت الذي وعدتم به </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فيضان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الأحاديث عن أئمة أهل البيت حول حصول فيضان في الفرات، ويبدو أن هذا الفيضان ناجم عن الأمطار الغزيرة التي </w:t>
      </w:r>
      <w:bookmarkStart w:id="254" w:name="pg6859_62952"/>
    </w:p>
    <w:p>
      <w:pPr>
        <w:pStyle w:val="BookText"/>
        <w:rPr/>
      </w:pPr>
      <w:bookmarkEnd w:id="254"/>
      <w:r>
        <w:rPr>
          <w:rFonts w:ascii="IRNazanin" w:hAnsi="IRNazanin" w:eastAsia="IRNazanin"/>
          <w:color w:val="111111"/>
          <w:sz w:val="28"/>
          <w:sz w:val="28"/>
          <w:szCs w:val="28"/>
          <w:rtl w:val="true"/>
          <w:lang w:bidi="fa-IR"/>
        </w:rPr>
        <w:t>ستسقط في السنة المطيرة التي تسبق قيام القائم والتي يصفها الإمام الصادق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قدام القائم علیه السلام لسنة غيداقة يفسد فيها الثمار والثمر في النخل فلا تشكوا في ذلك</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ثم أن المطر سيصل إلى أزقة النجف حيث ورد عن لسان الإمام السجاد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إذا ملأ هذا نجفكم السيل والمطر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فتوقعوا ظهور القائم المنتظر</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ويؤكد الإمام علي علیه السلام دخول ماء الفرات إلى النجف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النار في حجازکم وجرى الماء بنجفكم فتوقعوا ظهور القائم</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وهناك مصادر تؤكد دخول الفرات إلى الكوفة حيث ورد عن الإمام علي علیه السلام في جوابه على سؤال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أقرب الحوادث الدالة على الظهور؟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فتق بثق في الفرات فبلغ أزقة الكوفة </w:t>
      </w:r>
      <w:r>
        <w:rPr>
          <w:rStyle w:val="FootnoteAnchor"/>
          <w:rtl w:val="true"/>
        </w:rPr>
        <w:footnoteReference w:id="331"/>
      </w:r>
      <w:r>
        <w:rPr>
          <w:rFonts w:ascii="IRNazanin" w:hAnsi="IRNazanin" w:eastAsia="IRNazanin"/>
          <w:color w:val="111111"/>
          <w:sz w:val="28"/>
          <w:sz w:val="28"/>
          <w:szCs w:val="28"/>
          <w:rtl w:val="true"/>
          <w:lang w:bidi="fa-IR"/>
        </w:rPr>
        <w:t xml:space="preserve">كما ورد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الفتح ينبثق الفرات حتى يدخل أزقة الكوفة</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255" w:name="__RefHeading___Toc1007470_372815092"/>
      <w:bookmarkStart w:id="256" w:name="_Toc91"/>
      <w:bookmarkEnd w:id="255"/>
      <w:r>
        <w:rPr>
          <w:rtl w:val="true"/>
        </w:rPr>
        <w:t>جفاف الفرات وانحساره عن كنز</w:t>
      </w:r>
      <w:r>
        <w:rPr>
          <w:rtl w:val="true"/>
        </w:rPr>
        <w:t>:</w:t>
      </w:r>
      <w:bookmarkEnd w:id="256"/>
    </w:p>
    <w:p>
      <w:pPr>
        <w:pStyle w:val="BookText"/>
        <w:rPr/>
      </w:pPr>
      <w:r>
        <w:rPr>
          <w:rFonts w:ascii="Amiri" w:hAnsi="Amiri" w:eastAsia="Amiri" w:cs="Amiri"/>
          <w:color w:val="111111"/>
          <w:sz w:val="28"/>
          <w:sz w:val="28"/>
          <w:szCs w:val="28"/>
          <w:rtl w:val="true"/>
          <w:lang w:bidi="ar-SA"/>
        </w:rPr>
        <w:t xml:space="preserve">ورد في عدد من المصادر حديث شريف يؤكد انحسار الفرات عن كنز منذهب يؤدي إلى قتال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يحسر الفرات عن جبل من ذهب فيقتتل الناس عليه، فيقتل من كل مئة تسعون،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وتسعون، كلهم يرى أنه ينجو</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رؤيا يومنا في العهد الجديد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سكب الملاك السادس جامه على النهر الكبير ، الفرات فنشف ماؤه لكي يعيد طريق الملاك الذي من مشرق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أحاديث تتحدث عن اقتتال على الفرات بسبب الأموال وربما كانت تشير إلى الأمر نفسه منها حديث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يقتتل عند كنزكم ثلاثة كلهم ابن خليفة ثم لا يصير إلى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تطلع الرايات السود من قبل المشرق فيقتلونكم قتلا لم يقتله قوم</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ومنها حديث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ناحية الفرات في ناحية الشام أو بعدها بقليل مجتمع عظيم، فيقتتلون على الأموال، فيقتل من كل تسعة سبعة وذلك بعد الهدة والواهية في شهر رمضان، وبعد افتراق ثلاث رايات يطلب كل واحد منهم الملك لنفسه، فيهم رجل اسمه عبدالله </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في سفر الرؤيا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بوق الملاك السادس انفك الأربعة الملائكة المقيدون عند نهر الفرات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المعدون للساعة واليوم والشهر والسنة لكي يقتلوا ثلث الناس وعدد جيوش الفرسان مئتا ألف ألف وأنا سمعت عددهم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رأيت الخيل في الرؤيا والجالسين عليها لهم دروع نارية واسمانجونية وكبريتية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 مع الحمم والقذائف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ورؤوس الخيل کرؤوس الأسود ومن أفواهها يخرج نار ودخان وكبریت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مدافع الدبابات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الثلاثة قتل ثلث الناس من النار والدخان والكبريت الخارجة من أفواهها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سلطانها هو في أفواهها وفي أذنابها لأن أذنابها شبه الحيات لها رؤوس وبها 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بقية الناس الذين لم يقتلوا بهذه الضربات فلم يتوبوا عن أعمال أيديهم </w:t>
      </w:r>
      <w:r>
        <w:rPr>
          <w:rFonts w:eastAsia="IRNazanin" w:cs="IRNazanin"/>
          <w:color w:val="111111"/>
          <w:sz w:val="28"/>
          <w:szCs w:val="28"/>
          <w:rtl w:val="true"/>
          <w:lang w:bidi="fa-IR"/>
        </w:rPr>
        <w:t xml:space="preserve">.... </w:t>
      </w:r>
      <w:bookmarkStart w:id="257" w:name="pg6859_62956"/>
    </w:p>
    <w:p>
      <w:pPr>
        <w:pStyle w:val="BookText"/>
        <w:rPr/>
      </w:pPr>
      <w:bookmarkEnd w:id="257"/>
      <w:r>
        <w:rPr>
          <w:rFonts w:ascii="Amiri" w:hAnsi="Amiri" w:eastAsia="Amiri" w:cs="Amiri"/>
          <w:color w:val="111111"/>
          <w:sz w:val="28"/>
          <w:sz w:val="28"/>
          <w:szCs w:val="28"/>
          <w:rtl w:val="true"/>
          <w:lang w:bidi="ar-SA"/>
        </w:rPr>
        <w:t>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 علي عليه السلام حديث حول ظهور الجراد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 يدي القائم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وجراد في غير حينه</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 xml:space="preserve">وقد ورد في التوراة أخبار كثيرة عن الجراد فقد جاء في سفر يوئيل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اسمعوا أيها الشيوخ واصغوا یا جميع سكان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فضلة القمص أكلها الزحاف وفضلة الزحاف أكلها الغوغاء وفضلة الغوغاء أكلها الطيار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كلها أنواع من الجراد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جاء في الإصحاح الثاني من السفر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السنين التي أكل الجراد والغوغاء والطيار والقمص، جیشي العظيم الذي أرسلته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تحدث سفر الرؤيا عن الجراد فقال أنه لما فتح بئر الهاوية صعد دخان ومن الدخان خرج جراد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وشكل الجراد شبه خيل مهيأة للحرب وعلى رؤوسها كأكاليل شبه الذهب ووجوهها کوجوه الناس وكان لها شعر کشعر النساء وكانت أسنانها كأسنان الأسود، وكان لها دروع كدروع من حديد وصوت أجنحتها كصوت مرکبات خیل كثيرة تجري إلى قتال، ولها أذناب شبه العقارب وكانت في أذنابها حمات وسلطانها أن تؤذي الناس خمسة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الرؤيا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 مع الطيران اليوم</w:t>
      </w:r>
      <w:r>
        <w:rPr>
          <w:rFonts w:eastAsia="IRNazanin" w:cs="IRNazanin"/>
          <w:color w:val="111111"/>
          <w:sz w:val="28"/>
          <w:szCs w:val="28"/>
          <w:rtl w:val="true"/>
          <w:lang w:bidi="fa-IR"/>
        </w:rPr>
        <w:t>).</w:t>
      </w:r>
    </w:p>
    <w:p>
      <w:pPr>
        <w:pStyle w:val="Heading3"/>
        <w:numPr>
          <w:ilvl w:val="2"/>
          <w:numId w:val="1"/>
        </w:numPr>
        <w:rPr/>
      </w:pPr>
      <w:bookmarkStart w:id="258" w:name="__RefHeading___Toc1007472_372815092"/>
      <w:bookmarkStart w:id="259" w:name="_Toc92"/>
      <w:bookmarkEnd w:id="258"/>
      <w:r>
        <w:rPr>
          <w:rtl w:val="true"/>
        </w:rPr>
        <w:t>الموت المتمادي</w:t>
      </w:r>
      <w:r>
        <w:rPr>
          <w:rtl w:val="true"/>
        </w:rPr>
        <w:t>:</w:t>
      </w:r>
      <w:bookmarkEnd w:id="25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ينتشر الموت قبل قيام القائم سواء في الحرب أو نتيجة للأمراض، فيقتل أغلب الناس، وهذا ليس غريبا في زمن أسلحة الدمار 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موضوع الأمراض التي نرى اليوم أنها أصبحت قليلة الآثار خصوصا الأمراض السارية ، فإن الأسلحة الجرثومية وربما الذرية والنووية كفيلة بنشرها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يقول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 القائم موت أحمر وموت أبيض وجراد في حينه وجراد في غير حينه أحمر كالدم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الموت الأحمر فبالسيف وأما الموت الأبيض </w:t>
      </w:r>
    </w:p>
    <w:p>
      <w:pPr>
        <w:pStyle w:val="BookText"/>
        <w:rPr/>
      </w:pPr>
      <w:r>
        <w:rPr>
          <w:rFonts w:ascii="IRNazanin" w:hAnsi="IRNazanin" w:eastAsia="IRNazanin"/>
          <w:color w:val="111111"/>
          <w:sz w:val="28"/>
          <w:sz w:val="28"/>
          <w:szCs w:val="28"/>
          <w:rtl w:val="true"/>
          <w:lang w:bidi="fa-IR"/>
        </w:rPr>
        <w:t>فبالطاعون</w:t>
      </w:r>
      <w:r>
        <w:rPr>
          <w:rFonts w:eastAsia="IRNazanin" w:cs="IRNazanin"/>
          <w:color w:val="111111"/>
          <w:sz w:val="28"/>
          <w:szCs w:val="28"/>
          <w:rtl w:val="true"/>
          <w:lang w:bidi="fa-IR"/>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عن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قدام القائم موتان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أحمر وموت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يذهب من كل سبعة خمسة ، الموت الأحمر السيف، والموت الأبيض الطاعون</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وقد تفاوتت نسب القتلى، ففي حديث لأمير المؤمنين علي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المهدي حتى يقتل ثلث الناس ويموت ثلث ويبقى ثلث</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وفي حديث للإمام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الأمر حتى يذهب ثلث الناس</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الناس ولعل الخطأ من النساخ، لأن سائر الأحاديث تحدد نسبة أعلى، كما ورد أعلاه وفي أحاديث أخرى حيث يقول الإمام الصادق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الأمر حتى يذهب تسعة أعشار الناس</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 xml:space="preserve">وإذا صحت الأحاديث جميعا، فيمكن أن تكون مشيرة إلى نسب متفاوتة بين قطر وقطر، ولعل أكثر الناس تأثرة أهل العراق حيث ورد عن الصادق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یزجر الناس قبل قيام القائم عن معاصيهم بنار تظهر في السماء وحمرة تجلل السماء، وخسف ببغداد وخسف ببلدة البصرة ودماء تسفك بها وخراب دورها وفناء يقع في أهلها وشمول أهل العراق خوف لا يكون لهم معه قرار</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ولعل ما يحصل في العراق اليوم شيء مما ورد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الحروب 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منصفر إلى صفر</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 xml:space="preserve">حتى تطال الحرب </w:t>
      </w:r>
      <w:bookmarkStart w:id="260" w:name="pg6859_62960"/>
    </w:p>
    <w:p>
      <w:pPr>
        <w:pStyle w:val="BookText"/>
        <w:rPr/>
      </w:pPr>
      <w:bookmarkEnd w:id="260"/>
      <w:r>
        <w:rPr>
          <w:rFonts w:ascii="IRNazanin" w:hAnsi="IRNazanin" w:eastAsia="IRNazanin"/>
          <w:color w:val="111111"/>
          <w:sz w:val="28"/>
          <w:sz w:val="28"/>
          <w:szCs w:val="28"/>
          <w:rtl w:val="true"/>
          <w:lang w:bidi="fa-IR"/>
        </w:rPr>
        <w:t xml:space="preserve">الحرم </w:t>
      </w:r>
      <w:r>
        <w:rPr>
          <w:rStyle w:val="FootnoteAnchor"/>
          <w:rtl w:val="true"/>
        </w:rPr>
        <w:footnoteReference w:id="344"/>
      </w:r>
      <w:r>
        <w:rPr>
          <w:rFonts w:ascii="Amiri" w:hAnsi="Amiri" w:eastAsia="Amiri" w:cs="Amiri"/>
          <w:color w:val="111111"/>
          <w:sz w:val="28"/>
          <w:sz w:val="28"/>
          <w:szCs w:val="28"/>
          <w:rtl w:val="true"/>
          <w:lang w:bidi="ar-SA"/>
        </w:rPr>
        <w:t>ويسلب الحاج</w:t>
      </w:r>
      <w:r>
        <w:rPr>
          <w:rStyle w:val="FootnoteAnchor"/>
          <w:rtl w:val="true"/>
        </w:rPr>
        <w:footnoteReference w:id="345"/>
      </w:r>
      <w:r>
        <w:rPr>
          <w:rFonts w:ascii="IRNazanin" w:hAnsi="IRNazanin" w:eastAsia="IRNazanin"/>
          <w:color w:val="111111"/>
          <w:sz w:val="28"/>
          <w:sz w:val="28"/>
          <w:szCs w:val="28"/>
          <w:rtl w:val="true"/>
          <w:lang w:bidi="fa-IR"/>
        </w:rPr>
        <w:t xml:space="preserve">وذلك بعد تحارب القبائل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فتكون ملحمة بمنی فيكثر فيها القتلى وتسفك فيها الدماء، حتى تسيل دماؤهم على عقبة الجمرة حتیيهرب صاحبهم فيؤتي بين الركن والمقام فيبايع وهو كاره</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 عن رسول الله صلی الله علیه واله وسلم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يحج الناس معا ويعرفون معا على غير إمام، فبيناهم نزول بمنى إذ أخذهم كالكلب، فثارت القبائل بعضها إلى بعض واقتتلوا حتى تسيل العقبة دماء، فيفزعون إلى خيرهم فيأتونه وهو ملصق وجهه إلى الكعبة يبكي، كأني أنظر، إلى دموعه،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فلنبايعك</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1007474_372815092"/>
      <w:bookmarkStart w:id="262" w:name="_Toc93"/>
      <w:bookmarkEnd w:id="261"/>
      <w:r>
        <w:rPr>
          <w:rtl w:val="true"/>
        </w:rPr>
        <w:t>یاجوج وماجوج</w:t>
      </w:r>
      <w:bookmarkEnd w:id="26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تنسب بعض المصادر إلى رسول الله أنه عد خروج يأجوج ومأجوج من الآيات الدالة على ظهور المهدي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يأجوج ومأجوج أمم، كل أمة أربعمائة ألف، لا يموت الرجل منهم حتى يرى ألف عين تطرف بين يديه من صلبه وهم ولد آدم فيسيرون إلى خراب الدنيا، يكون مقدمتهم بالشام وساقتهم بالعراق، فيمرون بأنهار الدنيا فيشربون الفرات ودجلة وبحيرة طبرية، حتى يأتوا بیت المقدس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قتلنا أهل الدنيا فقاتلوا من في السماء، فيرمون بالنشاب إلى السماء فترجع نشابهم مخضبة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قتلنا من في السماء، وعيسى والمسلمون بجبل طور سینین، فيوحي الله جل جلاله إلى </w:t>
      </w:r>
    </w:p>
    <w:p>
      <w:pPr>
        <w:pStyle w:val="BookText"/>
        <w:rPr/>
      </w:pPr>
      <w:r>
        <w:rPr>
          <w:rFonts w:ascii="IRNazanin" w:hAnsi="IRNazanin" w:eastAsia="IRNazanin"/>
          <w:color w:val="111111"/>
          <w:sz w:val="28"/>
          <w:sz w:val="28"/>
          <w:szCs w:val="28"/>
          <w:rtl w:val="true"/>
          <w:lang w:bidi="fa-IR"/>
        </w:rPr>
        <w:t>عيسى أن أحرز عبادي بالطور وما يلي أيلة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عيسى يرفع رأسه إلى السماء ويؤمن المسلمون، فيبعث الله عليهم دابة يقال لها النغف، تدخل من مناخرهم فيصبحون موتی من حاق الشام إلى حاق العراق حتى تنتن الأرض من جيفهم، ويأمر الله السماء فتمطر كأفواه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فتغسل الأرض من جيفهم ونتنهم، فعند ذلك طلوع الشمس من مغربها</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وجاء من طريق آخر أن يأجوج ومأجوج ليحفرون السد كل يوم، حتى إذا كان شعاع الشمس ، قال الذي عليهم ارجعوا فستحفرون غدة، فيعودون إليه كأشد ما كان حتى إذا بلغت مدتهم وأراد الله عز وجل أن يبعثهم على الناس، حفروا حتى إذا كانوا يرون شعاع الشمس، قال الذي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فستحفرونه غدة، إن شاء الله ، ويستثني، فيعودون إليه وهو كهيئته حين تركوه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فيحفرونه ويخرجون على الناس</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ولكن الطبري يروي حديثا مشابها عن أبي الصيف عن كعب الأحبار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هذه الأحاديث تربط خروج يأجوج ومأجوج بظهور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اليوم وبعد أن انفتح العالم بعضه على بعض ولم يعد أي مكان مغلقا، لا يعرف الناس شعبا بالمواصفات المذكورة ولا سدة يحجزه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فيبقى أن مسألة يأجوج ومأجوج مسألة مضت في التاريخ، وسوف نحدد متی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التوراة في سفر أشعياء </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ويكون في ذلك اليوم أن الرب 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یعاقب جند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في العلاء وملوك الأرض على الأرض ويجمعون جميعا كأساري في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هو أصل محارية يأجوج ومأجوج أهل الأرض وأهل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نشك في كل هذه الرواية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جاء في حزقيال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يأجوج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 أنذا عليك ياجوج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ماشك وتوبال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أنت وكل جيشك خيلا وفرسانة كلهم لابسين أفخر الثياب، جماعة عظيمة مع أتراس ومجان كلهم ممسكين السيف فارس وكوش وفوط معهم كلهم بمجن وخوذة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 مر وكل جيوشه وبیت توجرمة من أقاصي الشمال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كما جاء في نفس السفر إصحاح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يا ابن آدم تنبأ على جوج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قال السيد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أنذا عليك ياجوج رئیس روش وماشك وتوبال و أردك وأقودك وأصعدك من أقاصي الشمال وآتي بك على جبال إسرائيل واضرب قوسك من يدك اليسرى وأسقط سهامك من يدك اليمني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من ذكر للمسيح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فيأجوج ومأجوج يقيمون خلف سد في منطقة قريبة من بلاد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وقدحددهم صاحب الميزان </w:t>
      </w:r>
      <w:r>
        <w:rPr>
          <w:rStyle w:val="FootnoteAnchor"/>
          <w:rtl w:val="true"/>
        </w:rPr>
        <w:footnoteReference w:id="351"/>
      </w:r>
      <w:r>
        <w:rPr>
          <w:rFonts w:ascii="IRNazanin" w:hAnsi="IRNazanin" w:eastAsia="IRNazanin"/>
          <w:color w:val="111111"/>
          <w:sz w:val="28"/>
          <w:sz w:val="28"/>
          <w:szCs w:val="28"/>
          <w:rtl w:val="true"/>
          <w:lang w:bidi="fa-IR"/>
        </w:rPr>
        <w:t xml:space="preserve">بعد بحث و تحقیق بالمغول بعد استنفاد القرائن التاريخية من جهة وبعد مقارنة الأسماء، إذ أن المغول باللغة يسمون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المنكوك أو المنجوك وهي في التراجم اليونانية للعهد القديم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 ومأكوك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والشبه واضح مع جوج أو يأجوج ومأجوج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روع المغول بلاد المسلمين سابقا، فتكون هذه الإمارة قد 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والملاحظة التي يجب سوقها أن المفسرين المسلمين وحتى الرواة نقلوا التفاصيل عن كعب الأحبار لا عن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دیدن بعض الرواة عن الرسول، أن يسمع الخبر من غيره فيدعي أنه من الرسول مباشرة سمعه ، وأنه قد يخلط أحاديث الرسول بأحاديث غيره</w:t>
      </w:r>
      <w:r>
        <w:rPr>
          <w:rStyle w:val="FootnoteAnchor"/>
          <w:rtl w:val="true"/>
        </w:rPr>
        <w:footnoteReference w:id="35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السد فكان قائما في مضيق في جبال القوقاز يسمى مضيق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ويسمى باللغة المحلية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دمیرقابو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باب الحديد </w:t>
      </w:r>
      <w:r>
        <w:rPr>
          <w:rFonts w:eastAsia="IRNazanin" w:cs="IRNazanin"/>
          <w:color w:val="111111"/>
          <w:sz w:val="28"/>
          <w:szCs w:val="28"/>
          <w:rtl w:val="true"/>
          <w:lang w:bidi="fa-IR"/>
        </w:rPr>
        <w:t xml:space="preserve">. </w:t>
      </w:r>
      <w:bookmarkStart w:id="263" w:name="pg6859_62967"/>
    </w:p>
    <w:p>
      <w:pPr>
        <w:pStyle w:val="Heading3"/>
        <w:numPr>
          <w:ilvl w:val="2"/>
          <w:numId w:val="1"/>
        </w:numPr>
        <w:rPr/>
      </w:pPr>
      <w:bookmarkStart w:id="264" w:name="__RefHeading___Toc1007476_372815092"/>
      <w:bookmarkStart w:id="265" w:name="_Toc94"/>
      <w:bookmarkEnd w:id="263"/>
      <w:bookmarkEnd w:id="264"/>
      <w:r>
        <w:rPr>
          <w:rtl w:val="true"/>
        </w:rPr>
        <w:t>دابة الأرض</w:t>
      </w:r>
      <w:r>
        <w:rPr>
          <w:rtl w:val="true"/>
        </w:rPr>
        <w:t>:</w:t>
      </w:r>
      <w:bookmarkEnd w:id="265"/>
    </w:p>
    <w:p>
      <w:p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 على لسان الرسول صلی الله علیه وآله وسلم، أن هذه الدابة هي من علامات الساعة إذ 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إذا خرجن لا ينفع نفسا إيمانها لم تكن آمنت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الشمس من مغربها والدجال والدابة</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الساعة لا تقوم حتى يكون عشر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الدخان والدجال والدابة وطلوع الشمس من مغربها وثلاثة 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ونزول عیسی بن مریم وفتح يأجوج ومأجوج ونار تخرج من قعر عدن</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أما عن أوصاف هذه الدابة وأفعالها فقد ورد عن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ونشر الصف وتخرج منه الدابة أول رأسها، ذات و بر وريش فيها من كل الألوان، معها عصا موسی علیه السلام وخاتم سليمان علیه السلام ، تسم المؤمن مؤمنا، وتسم الكافر کافرة، تنكت وجه المؤمن بالعصا فتتركه أبيض وتنكت وجه الكافر بالخاتم، فتتركه أسود، فلا يبقى أحد في سوق ولا برية إلا وسمت وجهه</w:t>
      </w:r>
      <w:r>
        <w:rPr>
          <w:rFonts w:eastAsia="IRNazanin" w:cs="IRNazanin"/>
          <w:color w:val="111111"/>
          <w:sz w:val="28"/>
          <w:szCs w:val="28"/>
          <w:rtl w:val="true"/>
          <w:lang w:bidi="fa-IR"/>
        </w:rPr>
        <w:t>»</w:t>
      </w:r>
      <w:r>
        <w:rPr>
          <w:rStyle w:val="FootnoteAnchor"/>
          <w:rtl w:val="true"/>
        </w:rPr>
        <w:footnoteReference w:id="35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التوراة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سمعي بصوت عالي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وكلاء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الموكلون بمعاقبة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وعدته المهلكة بيده وإذا بستة رجال مقبلين من طريق الباب الأعلى الذي هو من جهة الشمال ، وكل واحد عدته الساحقة بيده، وفي وسطهم رجل لابس الكتان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66" w:name="pg6859_62969"/>
    </w:p>
    <w:p>
      <w:pPr>
        <w:pStyle w:val="BookText"/>
        <w:rPr/>
      </w:pPr>
      <w:bookmarkEnd w:id="266"/>
      <w:r>
        <w:rPr>
          <w:rFonts w:ascii="IRNazanin" w:hAnsi="IRNazanin" w:eastAsia="IRNazanin"/>
          <w:color w:val="111111"/>
          <w:sz w:val="28"/>
          <w:sz w:val="28"/>
          <w:szCs w:val="28"/>
          <w:rtl w:val="true"/>
          <w:lang w:bidi="fa-IR"/>
        </w:rPr>
        <w:t>الكهان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جانبه دواة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ووقفوا جانب مذبح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ومجد إله إسرائيل صعد عن الكروب الذي كان عليه، إلى عتبة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الرجل اللابس الكتان الذي دواة الكاتب على جانبه ، وقال له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أعبر في وسط المدينة في وسط أورشليم وسم سمة على جباه الرجال الذين يئنون ويتنهدون على كل الرجاسات المصنوعة في 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لأولئك في سمعي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اعبروا في المدينة وراءه واضربوا، لا تشفق أعينكم ولا تعفوا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والشاب والعذراء والطفل والنساء اقتلوا للهلاك ، ولا تقربوا من إنسان عليه السمة وابتدئوا من مقدسي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فابتدأوا بالرجال الشيوخ الذين أمام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لهم نجسوا البيت املأوا الدور قتلى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فخرجوا وقتلوا في 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حزقیال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جاء في سفر الرؤيا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ورأيت ملاكا آخر طالعة من مشرق الشمس معه ختم الله الحي، فنادى بصوت عظيم إلى الملائكة الأربعة الذين أعطوا أن يضربوا الأرض والبحر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الأرض ولا البحر ولا الأشجار حتى نختم عبيد إلهنا على جباههم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الإصحاح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007478_372815092"/>
      <w:bookmarkStart w:id="268" w:name="_Toc95"/>
      <w:bookmarkEnd w:id="267"/>
      <w:r>
        <w:rPr>
          <w:rtl w:val="true"/>
        </w:rPr>
        <w:t>معركة قرقيسيا</w:t>
      </w:r>
      <w:r>
        <w:rPr>
          <w:rtl w:val="true"/>
        </w:rPr>
        <w:t>:</w:t>
      </w:r>
      <w:bookmarkEnd w:id="26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ويذكر الإمام محمد بن علي الباقر عليه السلام معركة ستنشب في قرقیسیا بین العباسيين والمروانيين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لولد العباس والمرواني لوقعة بقرقيسيا، يشيب فيها الغلام الحزور، يرفع الله عنهم النصر، ويوصي إلى طير السماء وسباع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اشبعي من لحوم الجبارين ، ثم يخرج السفياني</w:t>
      </w:r>
      <w:r>
        <w:rPr>
          <w:rFonts w:eastAsia="IRNazanin" w:cs="IRNazanin"/>
          <w:color w:val="111111"/>
          <w:sz w:val="28"/>
          <w:szCs w:val="28"/>
          <w:rtl w:val="true"/>
          <w:lang w:bidi="fa-IR"/>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أن الإمام الباقر توفي في خلافة هشام بن عبد الملك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حوالي سنة</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م أي قبل هزيمة الأمويين وزوال 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المصادر تنسب إلى الإمام الصادق حديثا بنفس الموضوع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بقرقيسيا، يطلع مطلع من السماء فيناديه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طير السماء ويا سباع الأرض، هلموا إلى الشبع من لحوم الجبارين</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والإمام الصادق عاش إلى عهد أبي </w:t>
      </w:r>
    </w:p>
    <w:p>
      <w:pPr>
        <w:pStyle w:val="BookText"/>
        <w:rPr/>
      </w:pPr>
      <w:r>
        <w:rPr>
          <w:rFonts w:ascii="Amiri" w:hAnsi="Amiri" w:eastAsia="Amiri" w:cs="Amiri"/>
          <w:color w:val="111111"/>
          <w:sz w:val="28"/>
          <w:sz w:val="28"/>
          <w:szCs w:val="28"/>
          <w:rtl w:val="true"/>
          <w:lang w:bidi="ar-SA"/>
        </w:rPr>
        <w:t xml:space="preserve">جعفر المنصور، أي إلى ما بعد استيلاء العباسيين على الحكم 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فإذا صحت نسبة الحديث إليه يكون مستقبلية ولم يحصل مضمونه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هناك حديثا منسوبا إلى الإمام علي عليه السلام يرى أن السفياني سيكون له وقعة عظيمة بقرقيسيا، إلا أن الحديث ورد مرسلا في عقد الدرر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الركون إليه لجهة ما يختص به من كون السفياني هو الذي سيجتاز إلى هذا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في العهد الجديد في رؤيا القديس يوحنا، وهي الرؤيا التنبؤية الأساسية في هذا 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ورایت ملاكا واحدة واقفة في الشمس فصرخ بصوت عظیم، قائلا لجميع الطيور الطائرة وسط السماء، هلم اجتمعي إلى عشاء الإله العظيم لكي تأكلي لحوم ملوك ولحوم قواد ولحوم أقوياء ولحومخیل والجالسين عليها ولحوم الكل حرة وعبدة صغيرة وكبيرة</w:t>
      </w:r>
      <w:r>
        <w:rPr>
          <w:rFonts w:eastAsia="IRNazanin" w:cs="IRNazanin"/>
          <w:color w:val="111111"/>
          <w:sz w:val="28"/>
          <w:szCs w:val="28"/>
          <w:rtl w:val="true"/>
          <w:lang w:bidi="fa-IR"/>
        </w:rPr>
        <w:t xml:space="preserve">» (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قتل أهل مصر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من علامات الظهور أيضأ قتل أهل مصر أميرهم، وقد أتي به المفيد في الإرشاد مرسلا وأخذ عنه في 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فهل هو قتل أنور السادات أم أنه مقتل أمير أو رئيس آخر، هذا ما لا يستطيع أحد الجزم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قتل خليفة بالعراق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رسول الله صلی الله علیه وآله وسلم في عقد الدرر من حديث أبي الحسن الربعي المالكي بسنده إلى رسول الله صلی الله علیه وآله وسلم قال أنه يبعث الله من دمشق بعثا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قتل الخليفة بالعراق خرج عليهم رجل مربوع القامة، كث اللحية ، أسود الشعر ، براق الثنايا، فويل لأهل العراق من أتباعه المراق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المهدي من أهل البيت</w:t>
      </w:r>
      <w:r>
        <w:rPr>
          <w:rFonts w:eastAsia="IRNazanin" w:cs="IRNazanin"/>
          <w:color w:val="111111"/>
          <w:sz w:val="28"/>
          <w:szCs w:val="28"/>
          <w:rtl w:val="true"/>
          <w:lang w:bidi="fa-IR"/>
        </w:rPr>
        <w:t>...»</w:t>
      </w:r>
      <w:r>
        <w:rPr>
          <w:rStyle w:val="FootnoteAnchor"/>
          <w:rtl w:val="true"/>
        </w:rPr>
        <w:footnoteReference w:id="35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على لسان الإمام الصادق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الناس وقوف بعرفات إذ أتاهم راكب على ناقة ذعلبة يخبرهم بموت خليفة يكون عند موته فرج آل محمد صلی الله علیه وآله وسلم وفرج الناس جميعا</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وجاء عن لسان علي علیه السلام بهذا المعنى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خراب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يولی علیکم خليفة فظ غليظ، يسمى في السماء القتال وفي الأرض الجبار، فيسفك الدماء ثم يمزج الدماء بالماء، فلا يقدر على شربه، ويهجم عليهم الأعراب ، وعند هجوم الأعراب يقتل الخليفة فيفشو الجور والفجور بين الناس وتجيئكم رايات متتابعات </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أما ما يحدث بعد موت الخليفة فيحدده الحديث الشريف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علامة المهدي إذا انساب عليكم الترك ومات خليفتكم الذي يجمع الأموال ويستخلف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فيخلع بعد سنتين من بیعته </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الاقتتال مختلف بلاد المسلمين وتنشب الحروب بينهم وبين غيرهم لكن تلتبس الأمور لدى قراءة المصادر وهذا ما سيتبين من تناولها، ومن أهم الحروب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المغرب ضد مصر والشام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المصادر أنه من علامات المهدي خروج أهل المغرب إلى مصر</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کا 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خروج المهدي ألوية تقبل من المغرب عليها رجل أعرج من كندة</w:t>
      </w:r>
      <w:r>
        <w:rPr>
          <w:rFonts w:eastAsia="IRNazanin" w:cs="IRNazanin"/>
          <w:color w:val="111111"/>
          <w:sz w:val="28"/>
          <w:szCs w:val="28"/>
          <w:rtl w:val="true"/>
          <w:lang w:bidi="fa-IR"/>
        </w:rPr>
        <w:t>»</w:t>
      </w:r>
      <w:r>
        <w:rPr>
          <w:rStyle w:val="FootnoteAnchor"/>
          <w:rtl w:val="true"/>
        </w:rPr>
        <w:footnoteReference w:id="364"/>
      </w:r>
      <w:r>
        <w:rPr>
          <w:rFonts w:ascii="Amiri" w:hAnsi="Amiri" w:eastAsia="Amiri" w:cs="Amiri"/>
          <w:color w:val="111111"/>
          <w:sz w:val="28"/>
          <w:sz w:val="28"/>
          <w:szCs w:val="28"/>
          <w:rtl w:val="true"/>
          <w:lang w:bidi="ar-SA"/>
        </w:rPr>
        <w:t>وهذه الألوية تدخل أوائلها مسجد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هذه الأحاديث تشير إلى حكم الفاطميين الذين انطلقت </w:t>
      </w:r>
    </w:p>
    <w:p>
      <w:pPr>
        <w:pStyle w:val="BookText"/>
        <w:rPr/>
      </w:pPr>
      <w:r>
        <w:rPr>
          <w:rFonts w:ascii="Amiri" w:hAnsi="Amiri" w:eastAsia="Amiri" w:cs="Amiri"/>
          <w:color w:val="111111"/>
          <w:sz w:val="28"/>
          <w:sz w:val="28"/>
          <w:szCs w:val="28"/>
          <w:rtl w:val="true"/>
          <w:lang w:bidi="ar-SA"/>
        </w:rPr>
        <w:t>جيوشهم من المغرب وصولا إلى مصر فالشام، أم هي موضوعة لخدمةمخططات الفاطميين في ذلك الوقت، أم هي تشير إلى أمور مستقبلية، الله وحده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يشككنا بعلاقة هذا الأمر بالظهور وبكونه من علاماته القريبة هو أن أئمة أهل البيت لم يشيروا إليه باستثناء حديثين نسبا إلى عليه السلام علي الأول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الرايات الصفر تقبل من المغرب حتى تحل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قبل خسف حرستا وقبل ظهور السفياني</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أما الحديث الثاني فقد أتی مرسلا عن علي عليه السلام في عقد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الأمر الذي يشككنا في كون هذه الأحداث قريبة الحصول من عهد القائم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الترك ورد نوعان من النشاط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الترك والروم، والثاني نزولهم في الجزيرة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فحول اختلافهم مع الروم 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انسابت علیکم الترك وجهزت الجيوش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وتخالف الروم والترك ويظهر الحروب في الأرض</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وقد حصل تخالف الترك مع الروم في العهد السلجوقي والسلجوقيون أتراك وكذلك في عهد العثمانيين وصولا إلى الحرب العالمية الأولى، لذلك فإننا نعتقد أن هذه الأمور قد انتهت، وما يرجح هذا الاعتقاد هو أن أئمة أهل البيت لم يشيروا إليها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نزول الترك في الجزيرة فقد ورد في المصادر الإسلامية عن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أحاديث حول ارتباط نزول الترك إلى الجزيرة وقتال السفياني إياهم ثم المهدي ، يقول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ظهر الترك والخزر بالجزيرة </w:t>
      </w:r>
      <w:bookmarkStart w:id="269" w:name="pg6859_62977"/>
    </w:p>
    <w:p>
      <w:pPr>
        <w:pStyle w:val="BookText"/>
        <w:rPr/>
      </w:pPr>
      <w:bookmarkEnd w:id="269"/>
      <w:r>
        <w:rPr>
          <w:rFonts w:ascii="Amiri" w:hAnsi="Amiri" w:eastAsia="Amiri" w:cs="Amiri"/>
          <w:color w:val="111111"/>
          <w:sz w:val="28"/>
          <w:sz w:val="28"/>
          <w:szCs w:val="28"/>
          <w:rtl w:val="true"/>
          <w:lang w:bidi="ar-SA"/>
        </w:rPr>
        <w:t>وآذربيجان</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ويقاتل السفياني الترك ثم يكون استئصالهم على يدي المهدي، وهو أول لواء يعقده المهدي يبعثه إلى الترك</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كما 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الملاحم خمس مضى منها اثنتان وبقي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فأولاهن ملحمة الترك بالجزيرة، وملحمة الأعماق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لعلها ملحمة الروم في داخل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وملاحم الدجال ليس بعدها ملحمة</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هذا وقد فسر بعضهم الترك، بأنهم الترك غير المسلمين في شرق آسيا وأوروبا، يقول الشيخ علي الكوراني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الترك أو أخوان الترك كما تسميهم الأحاديث والذين يظهر أنهم الروس</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إلا أننا لا نرى ضرورة لهذا التفسير، على ضوء المعاهدة المعقودة بين تركيا نفسها والصهاينة، فتركيا لم تعد دولة مسلمة في حكمها ولا جيشها الأمر الذي يضعها في صف آخر غير الصف الإسلامي ويستدعي عند إعادة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أن تسلم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مطلق الأحوال وفي ضوء الظروف الحاضرة، فإنه ليس مستبعدة أن يفكر الأتراك بالتقدم باتجاه سوريا إذا استطاعوا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هددوابمهاجمتها في الآونة الأخيرة</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007480_372815092"/>
      <w:bookmarkStart w:id="271" w:name="_Toc96"/>
      <w:bookmarkEnd w:id="270"/>
      <w:r>
        <w:rPr>
          <w:rtl w:val="true"/>
        </w:rPr>
        <w:t>نزول الروم في عمق الشام</w:t>
      </w:r>
      <w:r>
        <w:rPr>
          <w:rtl w:val="true"/>
        </w:rPr>
        <w:t>:</w:t>
      </w:r>
      <w:bookmarkEnd w:id="27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في الأحاديث المروية عن الرسول صلی الله علیه وآله وسلم، أن الروم ينزلون الشام ويجبون الأموال لصالحهم لا لصالح أهل الشام، ففي فتن ابن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ظهر </w:t>
      </w:r>
      <w:bookmarkStart w:id="272" w:name="pg6859_62980"/>
    </w:p>
    <w:p>
      <w:pPr>
        <w:pStyle w:val="BookText"/>
        <w:rPr/>
      </w:pPr>
      <w:bookmarkEnd w:id="272"/>
      <w:r>
        <w:rPr>
          <w:rFonts w:ascii="IRNazanin" w:hAnsi="IRNazanin" w:eastAsia="IRNazanin"/>
          <w:color w:val="111111"/>
          <w:sz w:val="28"/>
          <w:sz w:val="28"/>
          <w:szCs w:val="28"/>
          <w:rtl w:val="true"/>
          <w:lang w:bidi="fa-IR"/>
        </w:rPr>
        <w:t>الترك والخزر بالجزيرة وآذربيجان والروم بالعمق وأطرافها، قاتل الروم رجل من قيس من قنسرین</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والعمق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كان في جهات حلب، أو هو عمق الشام كما سيظهر بعد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في سنن الداني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وينزل الترك الجزيرة وينزل الروم فلسطین</w:t>
      </w:r>
      <w:r>
        <w:rPr>
          <w:rFonts w:eastAsia="IRNazanin" w:cs="IRNazanin"/>
          <w:color w:val="111111"/>
          <w:sz w:val="28"/>
          <w:szCs w:val="28"/>
          <w:rtl w:val="true"/>
          <w:lang w:bidi="fa-IR"/>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كما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أهل الشام أن لا يجبى إليهم دينار ولا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الروم يمنعون ذلك</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هذا وقد ورد عن الإمام الباقر علي أن السفياني يقاتل الترك والروم</w:t>
      </w:r>
      <w:r>
        <w:rPr>
          <w:rStyle w:val="FootnoteAnchor"/>
          <w:rtl w:val="true"/>
        </w:rPr>
        <w:footnoteReference w:id="374"/>
      </w:r>
    </w:p>
    <w:p>
      <w:pPr>
        <w:pStyle w:val="Heading3"/>
        <w:numPr>
          <w:ilvl w:val="2"/>
          <w:numId w:val="1"/>
        </w:numPr>
        <w:rPr/>
      </w:pPr>
      <w:bookmarkStart w:id="273" w:name="__RefHeading___Toc1007482_372815092"/>
      <w:bookmarkStart w:id="274" w:name="_Toc97"/>
      <w:bookmarkEnd w:id="273"/>
      <w:r>
        <w:rPr>
          <w:rtl w:val="true"/>
        </w:rPr>
        <w:t>اقتتال فئتين من العجم دعواهما واحدة</w:t>
      </w:r>
      <w:r>
        <w:rPr>
          <w:rtl w:val="true"/>
        </w:rPr>
        <w:t>:</w:t>
      </w:r>
      <w:bookmarkEnd w:id="274"/>
    </w:p>
    <w:p>
      <w:pPr>
        <w:pStyle w:val="BookText"/>
        <w:rPr/>
      </w:pPr>
      <w:r>
        <w:rPr>
          <w:rFonts w:ascii="Amiri" w:hAnsi="Amiri" w:eastAsia="Amiri" w:cs="Amiri"/>
          <w:color w:val="111111"/>
          <w:sz w:val="28"/>
          <w:sz w:val="28"/>
          <w:szCs w:val="28"/>
          <w:rtl w:val="true"/>
          <w:lang w:bidi="ar-SA"/>
        </w:rPr>
        <w:t>اقتتال فئتين من العجم دعواهما واحدة</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جاء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تقتل فئتان عظيمتان يكون بينهما مقتلة عظيمة ودعواهما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ولكننا لم نجد تأكيدا واضحا لهذا الحديث فيما نقله أئمة أهل البيت علیهم السلام عن الرسول صلی الله علیه وآله وسلم</w:t>
      </w:r>
      <w:r>
        <w:rPr>
          <w:rFonts w:eastAsia="IRNazanin" w:cs="IRNazanin"/>
          <w:color w:val="111111"/>
          <w:sz w:val="28"/>
          <w:szCs w:val="28"/>
          <w:rtl w:val="true"/>
          <w:lang w:bidi="fa-IR"/>
        </w:rPr>
        <w:t>.</w:t>
      </w:r>
    </w:p>
    <w:p>
      <w:pPr>
        <w:pStyle w:val="Heading3"/>
        <w:numPr>
          <w:ilvl w:val="2"/>
          <w:numId w:val="1"/>
        </w:numPr>
        <w:rPr/>
      </w:pPr>
      <w:bookmarkStart w:id="275" w:name="__RefHeading___Toc1007484_372815092"/>
      <w:bookmarkStart w:id="276" w:name="_Toc98"/>
      <w:bookmarkEnd w:id="275"/>
      <w:r>
        <w:rPr>
          <w:rtl w:val="true"/>
        </w:rPr>
        <w:t>تقارب الزمان</w:t>
      </w:r>
      <w:r>
        <w:rPr>
          <w:rtl w:val="true"/>
        </w:rPr>
        <w:t>:</w:t>
      </w:r>
      <w:bookmarkEnd w:id="27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بین الإشارات السابقة للظهور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تطاول البنيان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جاء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يتقارب الزمان فتكون السنة كالشهر ویکون الشهر کالجمعة وتكون الجمعة كاليوم ويكون اليوم کالساعة وتكون الساعة كاحتراق السعفة أو الخوصة</w:t>
      </w:r>
      <w:r>
        <w:rPr>
          <w:rFonts w:eastAsia="IRNazanin" w:cs="IRNazanin"/>
          <w:color w:val="111111"/>
          <w:sz w:val="28"/>
          <w:szCs w:val="28"/>
          <w:rtl w:val="true"/>
          <w:lang w:bidi="fa-IR"/>
        </w:rPr>
        <w:t>»</w:t>
      </w:r>
      <w:r>
        <w:rPr>
          <w:rStyle w:val="FootnoteAnchor"/>
          <w:rtl w:val="true"/>
        </w:rPr>
        <w:footnoteReference w:id="376"/>
      </w:r>
      <w:bookmarkStart w:id="277" w:name="pg6859_62982"/>
    </w:p>
    <w:p>
      <w:pPr>
        <w:pStyle w:val="BookText"/>
        <w:rPr/>
      </w:pPr>
      <w:bookmarkEnd w:id="277"/>
      <w:r>
        <w:rPr>
          <w:rFonts w:ascii="IRNazanin" w:hAnsi="IRNazanin" w:eastAsia="IRNazanin"/>
          <w:color w:val="111111"/>
          <w:sz w:val="28"/>
          <w:sz w:val="28"/>
          <w:szCs w:val="28"/>
          <w:rtl w:val="true"/>
          <w:lang w:bidi="fa-IR"/>
        </w:rPr>
        <w:t xml:space="preserve">ويلاحظ على هذا الحديث ظاهرة التهافت وذلك لأن نسبة تقارب الزمن لیست واحدة ، فإذا أصبحت السنة كالشهر يعني أن الزمن تقلص فأصبح بنسبة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أصبح الشهر كالجمعة فيعني أنه أصبح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وإذا أصبحت الجمعة كاليوم يعني أنه أصبح بنسبة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أصبح اليوم الساعة يعني أنه أصبح أكثر قصراً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المقصود به ما يشعر به الإنسان من تسارع الوقت مع تسارع الوسائل التي اخترعت في الانتقال والحساب والحصول على المعلومات وقضاء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أثبتت النظرية النسبية أن الزمن يتفاوت بنسب مختلفة حسب السرعة، فيكون الحديث مشيرة إلى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رأى إنجيل متى أن تقارب الزمان يحصل رحمة للناس الذين يقاسون العذاب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سيكون إذ ذاك ضيق شديد لم يسبق له مثيل منذ بدء العالم حتى الآن ولن يكون مثله من بعده، ولو لم تقصر تلك الأيام، لما كان ينجو حي، لكنها ستقصر تلك الأيام من أجل المختارین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p>
    <w:p>
      <w:pPr>
        <w:pStyle w:val="BookText"/>
        <w:rPr/>
      </w:pP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278" w:name="__RefHeading___Toc1007486_372815092"/>
      <w:bookmarkStart w:id="279" w:name="_Toc99"/>
      <w:bookmarkEnd w:id="278"/>
      <w:r>
        <w:rPr>
          <w:rtl w:val="true"/>
        </w:rPr>
        <w:t>تطاول البنيان</w:t>
      </w:r>
      <w:r>
        <w:rPr>
          <w:rtl w:val="true"/>
        </w:rPr>
        <w:t>:</w:t>
      </w:r>
      <w:bookmarkEnd w:id="279"/>
    </w:p>
    <w:p>
      <w:pPr>
        <w:pStyle w:val="BookText"/>
        <w:rPr/>
      </w:pPr>
      <w:r>
        <w:rPr>
          <w:rFonts w:ascii="IRNazanin" w:hAnsi="IRNazanin" w:eastAsia="IRNazanin"/>
          <w:color w:val="111111"/>
          <w:sz w:val="28"/>
          <w:sz w:val="28"/>
          <w:szCs w:val="28"/>
          <w:rtl w:val="true"/>
          <w:lang w:bidi="fa-IR"/>
        </w:rPr>
        <w:t>ورد عن رسول الله صلی الله علیه وآله وسلم أحاديث تشير إلى تطاول البنيان في آخر الزمان</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أمر حصل خصوصا في هذا القرن حيث أقيمت الأبراج السكنية وناطحات السحاب بشكل لم يعرف في التاريخ</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007488_372815092"/>
      <w:bookmarkStart w:id="281" w:name="_Toc100"/>
      <w:bookmarkEnd w:id="280"/>
      <w:r>
        <w:rPr>
          <w:rtl w:val="true"/>
        </w:rPr>
        <w:t>الفتن</w:t>
      </w:r>
      <w:r>
        <w:rPr>
          <w:rtl w:val="true"/>
        </w:rPr>
        <w:t>:</w:t>
      </w:r>
      <w:bookmarkEnd w:id="28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تركز الأحاديث الشريفة على انفجار الفتن منذ عهد مبكر، ومن يراجع التاريخ الإسلامي لا تعوزه المصادیق منذ خلافة عثمان حتى اليوم، وما زلنا موعودين بفتن أكثر تمادية مع توفر الأسلحة الأكثر تطورا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جاء في الحديث أنه بعد فتح الشام تقوم الفتن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يفتح الشام؟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وشيكا، ثم تقع الفتن بعد فتحها</w:t>
      </w:r>
      <w:r>
        <w:rPr>
          <w:rFonts w:eastAsia="Amiri" w:cs="Amiri" w:ascii="Amiri" w:hAnsi="Amiri"/>
          <w:color w:val="111111"/>
          <w:sz w:val="28"/>
          <w:szCs w:val="28"/>
          <w:rtl w:val="true"/>
          <w:lang w:bidi="ar-SA"/>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والفتن الكبرى بعد فتح الشام بدأت بمقتل عمر بن الخطاب ثم الثورة على عثمان ثم خروج معاوية على علي عليه السلام ثم قتل الحسن والحسين عليها السلام وقتل كبار أصحاب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يتبع الفتن بعضها بعضا</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وهذه الفتن تعم مختلف الأقطار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تقبل من المدينة، وفتنة بمكة وفتنة تقبل من اليمن، وفتنة تقبل من الشام، وفتنة تقبل من المشرق وفتنة من المغرب، وفتنة من بطن الشام وهي فتنة السفياني</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وهذه الفتن تتمادى مع الزمان في استحلال المحارم، فهناك أربع فتن يذكرها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الأولى يستحل فيها الدم، والثانية يستحل فيها الدم والمال، والثالثة يستحل فيها الدم والمال والفرج، والرابعة الدجال</w:t>
      </w:r>
      <w:r>
        <w:rPr>
          <w:rFonts w:eastAsia="IRNazanin" w:cs="IRNazanin"/>
          <w:color w:val="111111"/>
          <w:sz w:val="28"/>
          <w:szCs w:val="28"/>
          <w:rtl w:val="true"/>
          <w:lang w:bidi="fa-IR"/>
        </w:rPr>
        <w:t>»</w:t>
      </w:r>
      <w:r>
        <w:rPr>
          <w:rStyle w:val="FootnoteAnchor"/>
          <w:rtl w:val="true"/>
        </w:rPr>
        <w:footnoteReference w:id="381"/>
      </w:r>
      <w:r>
        <w:rPr>
          <w:rFonts w:ascii="Amiri" w:hAnsi="Amiri" w:eastAsia="Amiri" w:cs="Amiri"/>
          <w:color w:val="111111"/>
          <w:sz w:val="28"/>
          <w:sz w:val="28"/>
          <w:szCs w:val="28"/>
          <w:rtl w:val="true"/>
          <w:lang w:bidi="ar-SA"/>
        </w:rPr>
        <w:t xml:space="preserve">ولعل آخر الفتن أكثرها تمادية وانتشارة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قيل انقطعت تمادت، حتى لا يبقى بيت إلآ دخلته ولا مسلم إلا قتلته حتى يخرج رجل من عترتي</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وهذه الفتنة لا يبقى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محرم إلا استحل</w:t>
      </w:r>
      <w:r>
        <w:rPr>
          <w:rFonts w:eastAsia="Amiri" w:cs="Amiri" w:ascii="Amiri" w:hAnsi="Amiri"/>
          <w:color w:val="111111"/>
          <w:sz w:val="28"/>
          <w:szCs w:val="28"/>
          <w:rtl w:val="true"/>
          <w:lang w:bidi="ar-SA"/>
        </w:rPr>
        <w:t>»</w:t>
      </w:r>
      <w:r>
        <w:rPr>
          <w:rStyle w:val="FootnoteAnchor"/>
          <w:rtl w:val="true"/>
        </w:rPr>
        <w:footnoteReference w:id="38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هذه الفتنة بأخطر مظاهرها تكون في الشام، وهي تبدأ الأسباب تافهة ولكنها ما تلبث أن يشتد أوارها، فقد جاء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تكون فتنة بالشام، كأن أولها لعب الصبيان تطفو من جانب وتسكن من جانب فلا تتناهی حتي ينادي مناد أن الأمير فلان</w:t>
      </w:r>
      <w:r>
        <w:rPr>
          <w:rFonts w:eastAsia="IRNazanin" w:cs="IRNazanin"/>
          <w:color w:val="111111"/>
          <w:sz w:val="28"/>
          <w:szCs w:val="28"/>
          <w:rtl w:val="true"/>
          <w:lang w:bidi="fa-IR"/>
        </w:rPr>
        <w:t xml:space="preserve">» </w:t>
      </w:r>
      <w:r>
        <w:rPr>
          <w:rStyle w:val="FootnoteAnchor"/>
          <w:rtl w:val="true"/>
        </w:rPr>
        <w:footnoteReference w:id="384"/>
      </w:r>
      <w:bookmarkStart w:id="282" w:name="pg6859_62986"/>
    </w:p>
    <w:p>
      <w:pPr>
        <w:pStyle w:val="BookText"/>
        <w:rPr/>
      </w:pPr>
      <w:bookmarkEnd w:id="282"/>
      <w:r>
        <w:rPr>
          <w:rFonts w:ascii="IRNazanin" w:hAnsi="IRNazanin" w:eastAsia="IRNazanin"/>
          <w:color w:val="111111"/>
          <w:sz w:val="28"/>
          <w:sz w:val="28"/>
          <w:szCs w:val="28"/>
          <w:rtl w:val="true"/>
          <w:lang w:bidi="fa-IR"/>
        </w:rPr>
        <w:t>وهذه الفتنة ربما كانت ما يحصل في لبنان منذ أربعينات القرن الماضي، حيث انفجرت الفتن بين الدروز والموارنة بسبب لعب الأولاد وما زالت حتى اليوم تنفجر بين الحين والحين وهي تكبر وتتعاظم عند كل انفجار، ولعل أهم ما يسهلها هو تفتت بلاد الشام إلى دويلات واحتلال الصهاينة جزء ثمينة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يرسل الله على أهل الشام من يفرق جماعتهم، حتى لو قاتلتهم الثعالب غلبتهم، وعند ذلك يخرج رجل من أهل بيتي</w:t>
      </w:r>
      <w:r>
        <w:rPr>
          <w:rFonts w:eastAsia="IRNazanin" w:cs="IRNazanin"/>
          <w:color w:val="111111"/>
          <w:sz w:val="28"/>
          <w:szCs w:val="28"/>
          <w:rtl w:val="true"/>
          <w:lang w:bidi="fa-IR"/>
        </w:rPr>
        <w:t>»</w:t>
      </w:r>
      <w:r>
        <w:rPr>
          <w:rStyle w:val="FootnoteAnchor"/>
          <w:rtl w:val="true"/>
        </w:rPr>
        <w:footnoteReference w:id="385"/>
      </w:r>
    </w:p>
    <w:p>
      <w:pPr>
        <w:pStyle w:val="Heading3"/>
        <w:numPr>
          <w:ilvl w:val="2"/>
          <w:numId w:val="1"/>
        </w:numPr>
        <w:rPr/>
      </w:pPr>
      <w:bookmarkStart w:id="283" w:name="__RefHeading___Toc1007490_372815092"/>
      <w:bookmarkStart w:id="284" w:name="_Toc101"/>
      <w:bookmarkEnd w:id="283"/>
      <w:r>
        <w:rPr>
          <w:rtl w:val="true"/>
        </w:rPr>
        <w:t>الدجال</w:t>
      </w:r>
      <w:r>
        <w:rPr>
          <w:rtl w:val="true"/>
        </w:rPr>
        <w:t>:</w:t>
      </w:r>
      <w:bookmarkEnd w:id="284"/>
    </w:p>
    <w:p>
      <w:pPr>
        <w:pStyle w:val="BookText"/>
        <w:rPr/>
      </w:pPr>
      <w:r>
        <w:rPr>
          <w:rFonts w:ascii="IRNazanin" w:hAnsi="IRNazanin" w:eastAsia="IRNazanin"/>
          <w:color w:val="111111"/>
          <w:sz w:val="28"/>
          <w:sz w:val="28"/>
          <w:szCs w:val="28"/>
          <w:rtl w:val="true"/>
          <w:lang w:bidi="fa-IR"/>
        </w:rPr>
        <w:t>الدجال هو صاحب آخر الفتن التي ستحل بالمسلمين حيث ورد عن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أربع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يستحل فيها الدم، والثانية يستحل فيها الدم الفرج، والثالثة يستحل فيها الدم والمال والفرج، والرابعة الدجال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والطبراني الكبير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وحلية الأولياء،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جاء عنه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الملاحم خمس مضى منها ثنتان وبقي ثلاث، فأولاهن ملحمة الترك بالجزيرة وملحمة الأعماق وملاحم الدجال ليس بعدها ملحمة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وأمالي الشجري،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خروجه كما رأينا من علامات ظهور القائم علیه السلام ، ولكن هناك عددا من الأحاديث بذكر أن خروجه بعد ظهور القائم وحربه في بلاد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يحكم رجل من بني هاشم في بيت المقدس وتكون هزيمة الروم وفتح القسطنطينية على يديه ثم يسير إلى رومية فيفتحها ويستخرج كنوزها و مائدة سيمان بن داود عليه السلام ، ثم يرجع إلى بيت </w:t>
      </w:r>
    </w:p>
    <w:p>
      <w:pPr>
        <w:pStyle w:val="BookText"/>
        <w:rPr/>
      </w:pPr>
      <w:r>
        <w:rPr>
          <w:rFonts w:ascii="Amiri" w:hAnsi="Amiri" w:eastAsia="Amiri" w:cs="Amiri"/>
          <w:color w:val="111111"/>
          <w:sz w:val="28"/>
          <w:sz w:val="28"/>
          <w:szCs w:val="28"/>
          <w:rtl w:val="true"/>
          <w:lang w:bidi="ar-SA"/>
        </w:rPr>
        <w:t>المقدس فينزلها، ويخرج الدجال في زمانه</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وقد حددت بعض الأحاديث أوان خروج الدجال، فقال 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الملحمة العظمى وخراب القسطنطينية وخروج الدجال في سبعة أشهر أو ما شاء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سبع سنوات</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كثير،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والدر المنثور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والجامع الصغير </w:t>
      </w:r>
      <w:r>
        <w:rPr>
          <w:rFonts w:eastAsia="IRNazanin" w:cs="IRNazanin"/>
          <w:color w:val="111111"/>
          <w:sz w:val="28"/>
          <w:szCs w:val="28"/>
          <w:lang w:bidi="fa-IR"/>
        </w:rPr>
        <w:t>489/1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 وجمع الجوامع </w:t>
      </w:r>
      <w:r>
        <w:rPr>
          <w:rFonts w:eastAsia="IRNazanin" w:cs="IRNazanin"/>
          <w:color w:val="111111"/>
          <w:sz w:val="28"/>
          <w:szCs w:val="28"/>
          <w:lang w:bidi="fa-IR"/>
        </w:rPr>
        <w:t>448/1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وکنز العمال </w:t>
      </w:r>
      <w:r>
        <w:rPr>
          <w:rFonts w:eastAsia="IRNazanin" w:cs="IRNazanin"/>
          <w:color w:val="111111"/>
          <w:sz w:val="28"/>
          <w:szCs w:val="28"/>
          <w:lang w:bidi="fa-IR"/>
        </w:rPr>
        <w:t>300/16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وفيض الغدیر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279/6</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بالآثار في مخرج الدجال ، فقيل من المشرق </w:t>
      </w:r>
      <w:r>
        <w:rPr>
          <w:rStyle w:val="FootnoteAnchor"/>
          <w:rtl w:val="true"/>
        </w:rPr>
        <w:footnoteReference w:id="389"/>
      </w:r>
      <w:r>
        <w:rPr>
          <w:rFonts w:ascii="Amiri" w:hAnsi="Amiri" w:eastAsia="Amiri" w:cs="Amiri"/>
          <w:color w:val="111111"/>
          <w:sz w:val="28"/>
          <w:sz w:val="28"/>
          <w:szCs w:val="28"/>
          <w:rtl w:val="true"/>
          <w:lang w:bidi="ar-SA"/>
        </w:rPr>
        <w:t xml:space="preserve">وقيل من العراق </w:t>
      </w:r>
      <w:r>
        <w:rPr>
          <w:rStyle w:val="FootnoteAnchor"/>
          <w:rtl w:val="true"/>
        </w:rPr>
        <w:footnoteReference w:id="390"/>
      </w:r>
      <w:r>
        <w:rPr>
          <w:rFonts w:ascii="Amiri" w:hAnsi="Amiri" w:eastAsia="Amiri" w:cs="Amiri"/>
          <w:color w:val="111111"/>
          <w:sz w:val="28"/>
          <w:sz w:val="28"/>
          <w:szCs w:val="28"/>
          <w:rtl w:val="true"/>
          <w:lang w:bidi="ar-SA"/>
        </w:rPr>
        <w:t xml:space="preserve">، وقيل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الشام والعراق </w:t>
      </w:r>
      <w:r>
        <w:rPr>
          <w:rStyle w:val="FootnoteAnchor"/>
          <w:rtl w:val="true"/>
        </w:rPr>
        <w:footnoteReference w:id="391"/>
      </w:r>
      <w:r>
        <w:rPr>
          <w:rFonts w:ascii="Amiri" w:hAnsi="Amiri" w:eastAsia="Amiri" w:cs="Amiri"/>
          <w:color w:val="111111"/>
          <w:sz w:val="28"/>
          <w:sz w:val="28"/>
          <w:szCs w:val="28"/>
          <w:rtl w:val="true"/>
          <w:lang w:bidi="ar-SA"/>
        </w:rPr>
        <w:t>، وقيل من خراسان</w:t>
      </w:r>
      <w:r>
        <w:rPr>
          <w:rStyle w:val="FootnoteAnchor"/>
          <w:rtl w:val="true"/>
        </w:rPr>
        <w:footnoteReference w:id="392"/>
      </w:r>
      <w:r>
        <w:rPr>
          <w:rFonts w:ascii="Amiri" w:hAnsi="Amiri" w:eastAsia="Amiri" w:cs="Amiri"/>
          <w:color w:val="111111"/>
          <w:sz w:val="28"/>
          <w:sz w:val="28"/>
          <w:szCs w:val="28"/>
          <w:rtl w:val="true"/>
          <w:lang w:bidi="ar-SA"/>
        </w:rPr>
        <w:t>وقيل من مرو،</w:t>
      </w:r>
      <w:r>
        <w:rPr>
          <w:rStyle w:val="FootnoteAnchor"/>
          <w:rtl w:val="true"/>
        </w:rPr>
        <w:footnoteReference w:id="393"/>
      </w:r>
      <w:r>
        <w:rPr>
          <w:rFonts w:ascii="Amiri" w:hAnsi="Amiri" w:eastAsia="Amiri" w:cs="Amiri"/>
          <w:color w:val="111111"/>
          <w:sz w:val="28"/>
          <w:sz w:val="28"/>
          <w:szCs w:val="28"/>
          <w:rtl w:val="true"/>
          <w:lang w:bidi="ar-SA"/>
        </w:rPr>
        <w:t>وقيل من أصفهان ولعل هذا هو الأكثر تواترا</w:t>
      </w:r>
      <w:r>
        <w:rPr>
          <w:rStyle w:val="FootnoteAnchor"/>
          <w:rtl w:val="true"/>
        </w:rPr>
        <w:footnoteReference w:id="394"/>
      </w:r>
      <w:r>
        <w:rPr>
          <w:rFonts w:ascii="IRNazanin" w:hAnsi="IRNazanin" w:eastAsia="IRNazanin"/>
          <w:color w:val="111111"/>
          <w:sz w:val="28"/>
          <w:sz w:val="28"/>
          <w:szCs w:val="28"/>
          <w:rtl w:val="true"/>
          <w:lang w:bidi="fa-IR"/>
        </w:rPr>
        <w:t>وما يجمع بين كل الأحاديث خروجه من الشرق، ويبدو أن ما تبقى وهم باستثناء خروجه من أصفهان نظرا لكثرة الأحاديث عن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عليه السلام عن </w:t>
      </w:r>
    </w:p>
    <w:p>
      <w:pPr>
        <w:pStyle w:val="BookText"/>
        <w:rPr/>
      </w:pPr>
      <w:r>
        <w:rPr>
          <w:rFonts w:ascii="IRNazanin" w:hAnsi="IRNazanin" w:eastAsia="IRNazanin"/>
          <w:color w:val="111111"/>
          <w:sz w:val="28"/>
          <w:sz w:val="28"/>
          <w:szCs w:val="28"/>
          <w:rtl w:val="true"/>
          <w:lang w:bidi="fa-IR"/>
        </w:rPr>
        <w:t>الرسول صلی الله علیه وآله وسلم، وللأوصاف اللاحقة والتي تقول إن عامة أتباعه من يهود أصفهان، وقيل أن عدد أتباعه ثمانمائة 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حركته،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يتحرك الدجال في ثمانين ألف كأن وجوههم المجان المطرقة يلبسون الطيالسة وينتعلون الشعر </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ولعل هنا أوصافة متعلقة بجماعة يأجوج ومأجوج أو غيرهم من الترك، وقيل أن معه سبعين ألفا من الحاكة</w:t>
      </w:r>
      <w:r>
        <w:rPr>
          <w:rStyle w:val="FootnoteAnchor"/>
          <w:rtl w:val="true"/>
        </w:rPr>
        <w:footnoteReference w:id="396"/>
      </w:r>
      <w:r>
        <w:rPr>
          <w:rFonts w:ascii="Amiri" w:hAnsi="Amiri" w:eastAsia="Amiri" w:cs="Amiri"/>
          <w:color w:val="111111"/>
          <w:sz w:val="28"/>
          <w:sz w:val="28"/>
          <w:szCs w:val="28"/>
          <w:rtl w:val="true"/>
          <w:lang w:bidi="ar-SA"/>
        </w:rPr>
        <w:t>أو سبعين ألفا من المسلمين عليهم السيجان</w:t>
      </w:r>
      <w:r>
        <w:rPr>
          <w:rFonts w:eastAsia="Amiri" w:cs="Amiri" w:ascii="Amiri" w:hAnsi="Amiri"/>
          <w:color w:val="111111"/>
          <w:sz w:val="28"/>
          <w:szCs w:val="28"/>
          <w:rtl w:val="true"/>
          <w:lang w:bidi="ar-SA"/>
        </w:rPr>
        <w:t xml:space="preserve">» </w:t>
      </w:r>
      <w:r>
        <w:rPr>
          <w:rStyle w:val="FootnoteAnchor"/>
          <w:rtl w:val="true"/>
        </w:rPr>
        <w:footnoteReference w:id="397"/>
      </w:r>
      <w:r>
        <w:rPr>
          <w:rStyle w:val="FootnoteAnchor"/>
          <w:rtl w:val="true"/>
        </w:rPr>
        <w:footnoteReference w:id="398"/>
      </w:r>
      <w:r>
        <w:rPr>
          <w:rFonts w:ascii="Amiri" w:hAnsi="Amiri" w:eastAsia="Amiri" w:cs="Amiri"/>
          <w:i/>
          <w:i/>
          <w:iCs/>
          <w:color w:val="111111"/>
          <w:sz w:val="28"/>
          <w:sz w:val="28"/>
          <w:szCs w:val="28"/>
          <w:rtl w:val="true"/>
          <w:lang w:bidi="ar-SA"/>
        </w:rPr>
        <w:t xml:space="preserve">، كما جاء أن أول من يتبعه النساء </w:t>
      </w:r>
      <w:r>
        <w:rPr>
          <w:rStyle w:val="FootnoteAnchor"/>
          <w:rtl w:val="true"/>
        </w:rPr>
        <w:footnoteReference w:id="399"/>
      </w:r>
      <w:r>
        <w:rPr>
          <w:rFonts w:ascii="Amiri" w:hAnsi="Amiri" w:eastAsia="Amiri" w:cs="Amiri"/>
          <w:i/>
          <w:i/>
          <w:iCs/>
          <w:color w:val="111111"/>
          <w:sz w:val="28"/>
          <w:sz w:val="28"/>
          <w:szCs w:val="28"/>
          <w:rtl w:val="true"/>
          <w:lang w:bidi="ar-SA"/>
        </w:rPr>
        <w:t>وأنه يتجاوب معه أناس في قبورهم</w:t>
      </w:r>
      <w:r>
        <w:rPr>
          <w:rStyle w:val="FootnoteAnchor"/>
          <w:rtl w:val="true"/>
        </w:rPr>
        <w:footnoteReference w:id="40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يهبط الدجال في خور کرمان ثم يتجه صوب البصرة فينزل جبلا مشرفا عليها وما إلى جانب ذلك الجبل </w:t>
      </w:r>
      <w:r>
        <w:rPr>
          <w:rFonts w:eastAsia="IRNazanin" w:cs="IRNazanin"/>
          <w:color w:val="111111"/>
          <w:sz w:val="28"/>
          <w:szCs w:val="28"/>
          <w:rtl w:val="true"/>
          <w:lang w:bidi="fa-IR"/>
        </w:rPr>
        <w:t>.</w:t>
      </w:r>
      <w:r>
        <w:rPr>
          <w:rStyle w:val="FootnoteAnchor"/>
          <w:rtl w:val="true"/>
        </w:rPr>
        <w:footnoteReference w:id="401"/>
      </w:r>
      <w:r>
        <w:rPr>
          <w:rFonts w:ascii="Amiri" w:hAnsi="Amiri" w:eastAsia="Amiri" w:cs="Amiri"/>
          <w:color w:val="111111"/>
          <w:sz w:val="28"/>
          <w:sz w:val="28"/>
          <w:szCs w:val="28"/>
          <w:rtl w:val="true"/>
          <w:lang w:bidi="ar-SA"/>
        </w:rPr>
        <w:t xml:space="preserve">ثم يتوجه إلى الشام حيث يصل إلى عقبة أفيق </w:t>
      </w:r>
      <w:r>
        <w:rPr>
          <w:rStyle w:val="FootnoteAnchor"/>
          <w:rtl w:val="true"/>
        </w:rPr>
        <w:footnoteReference w:id="402"/>
      </w:r>
      <w:r>
        <w:rPr>
          <w:rFonts w:ascii="Amiri" w:hAnsi="Amiri" w:eastAsia="Amiri" w:cs="Amiri"/>
          <w:color w:val="111111"/>
          <w:sz w:val="28"/>
          <w:sz w:val="28"/>
          <w:szCs w:val="28"/>
          <w:rtl w:val="true"/>
          <w:lang w:bidi="ar-SA"/>
        </w:rPr>
        <w:t>ويتابع سيره إلى بيت المقدس ويحاصرها ثم يتوجه إلى الحجاز فتستعصي عليه المدينة المنورة ومكة المكرمة</w:t>
      </w:r>
      <w:r>
        <w:rPr>
          <w:rStyle w:val="FootnoteAnchor"/>
          <w:rtl w:val="true"/>
        </w:rPr>
        <w:footnoteReference w:id="403"/>
      </w:r>
      <w:r>
        <w:rPr>
          <w:rFonts w:ascii="Amiri" w:hAnsi="Amiri" w:eastAsia="Amiri" w:cs="Amiri"/>
          <w:color w:val="111111"/>
          <w:sz w:val="28"/>
          <w:sz w:val="28"/>
          <w:szCs w:val="28"/>
          <w:rtl w:val="true"/>
          <w:lang w:bidi="ar-SA"/>
        </w:rPr>
        <w:t>فيعود من المدينة إلى باب لد</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285" w:name="pg6859_62993"/>
    </w:p>
    <w:p>
      <w:pPr>
        <w:pStyle w:val="BookText"/>
        <w:rPr/>
      </w:pPr>
      <w:bookmarkEnd w:id="285"/>
      <w:r>
        <w:rPr>
          <w:rFonts w:ascii="IRNazanin" w:hAnsi="IRNazanin" w:eastAsia="IRNazanin"/>
          <w:color w:val="111111"/>
          <w:sz w:val="28"/>
          <w:sz w:val="28"/>
          <w:szCs w:val="28"/>
          <w:rtl w:val="true"/>
          <w:lang w:bidi="fa-IR"/>
        </w:rPr>
        <w:t xml:space="preserve">ويكون عیسی بن مریم قد ظهر بالشام فيجتمع إليه جند من المسلمين، فيسير بهم مطاردة الدجال حتى يدركه بباب لد فيقتله ، وقيل يذوب الدجال أمام عیسی علیه السلام </w:t>
      </w:r>
      <w:r>
        <w:rPr>
          <w:rStyle w:val="FootnoteAnchor"/>
          <w:rtl w:val="true"/>
        </w:rPr>
        <w:footnoteReference w:id="405"/>
      </w:r>
      <w:r>
        <w:rPr>
          <w:rFonts w:ascii="IRNazanin" w:hAnsi="IRNazanin" w:eastAsia="IRNazanin"/>
          <w:color w:val="111111"/>
          <w:sz w:val="28"/>
          <w:sz w:val="28"/>
          <w:szCs w:val="28"/>
          <w:rtl w:val="true"/>
          <w:lang w:bidi="fa-IR"/>
        </w:rPr>
        <w:t>وربما كان الذوبان بمعنی تلاشي أمره، لا الذوبان المادي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وورد عن لسان علي علیه السلام أنه يقتل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بعقبة أفيق لثلاث ساعات مضت من يوم الجمعة على يد من يصلي عیسی بن مریم علیه السلام خلفه</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الإيقاظ من الهجعة،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ونور الثقلین </w:t>
      </w:r>
      <w:r>
        <w:rPr>
          <w:rFonts w:eastAsia="IRNazanin" w:cs="IRNazanin"/>
          <w:color w:val="111111"/>
          <w:sz w:val="28"/>
          <w:szCs w:val="28"/>
          <w:lang w:bidi="fa-IR"/>
        </w:rPr>
        <w:t>781/1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ومنتخب الأثر، 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ورد عن السجاد علیه السلام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والمهدي الذي يقتل الدجال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إلا أنه ورد عن لسان الإمام الحسن أن المسيح هو الذي يقتل الدجال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وللتوفيق بين الروايات يمكن القول أنه لما كانت القيادة للمهدي علیه السلام فيمكن نسبة القتل إليه حتى ولو قام به المسيح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أخيرة عن الإمام الصادق علیه السلام أن القائم علي سوف يظفره الله بالدجال فيصلبه على كناسة الكوفة</w:t>
      </w:r>
      <w:r>
        <w:rPr>
          <w:rFonts w:eastAsia="IRNazanin" w:cs="IRNazanin"/>
          <w:color w:val="111111"/>
          <w:sz w:val="28"/>
          <w:szCs w:val="28"/>
          <w:rtl w:val="true"/>
          <w:lang w:bidi="fa-IR"/>
        </w:rPr>
        <w:t>»</w:t>
      </w:r>
      <w:r>
        <w:rPr>
          <w:rStyle w:val="FootnoteAnchor"/>
          <w:rtl w:val="true"/>
        </w:rPr>
        <w:footnoteReference w:id="407"/>
      </w:r>
      <w:r>
        <w:rPr>
          <w:rFonts w:ascii="Amiri" w:hAnsi="Amiri" w:eastAsia="Amiri" w:cs="Amiri"/>
          <w:color w:val="111111"/>
          <w:sz w:val="28"/>
          <w:sz w:val="28"/>
          <w:szCs w:val="28"/>
          <w:rtl w:val="true"/>
          <w:lang w:bidi="ar-SA"/>
        </w:rPr>
        <w:t>فهل يتناقض هذا مع قتله في باب لد أو عقبة أفيق؟ إنه في الواقع لا يتناقض، لأنه يمكن قتله هنا وحمله إلى الكوفة مقتولا لصلبه، ويبقى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صلب الميت؟</w:t>
      </w:r>
    </w:p>
    <w:p>
      <w:pPr>
        <w:pStyle w:val="Heading3"/>
        <w:numPr>
          <w:ilvl w:val="2"/>
          <w:numId w:val="1"/>
        </w:numPr>
        <w:rPr/>
      </w:pPr>
      <w:bookmarkStart w:id="286" w:name="__RefHeading___Toc1007492_372815092"/>
      <w:bookmarkStart w:id="287" w:name="_Toc102"/>
      <w:bookmarkEnd w:id="286"/>
      <w:r>
        <w:rPr>
          <w:rtl w:val="true"/>
        </w:rPr>
        <w:t>حركة الدجال في العهد الجديد</w:t>
      </w:r>
      <w:r>
        <w:rPr>
          <w:rtl w:val="true"/>
        </w:rPr>
        <w:t>:</w:t>
      </w:r>
      <w:bookmarkEnd w:id="287"/>
    </w:p>
    <w:p>
      <w:pPr>
        <w:pStyle w:val="BookText"/>
        <w:rPr/>
      </w:pPr>
      <w:r>
        <w:rPr>
          <w:rFonts w:ascii="Amiri" w:hAnsi="Amiri" w:eastAsia="Amiri" w:cs="Amiri"/>
          <w:color w:val="111111"/>
          <w:sz w:val="28"/>
          <w:sz w:val="28"/>
          <w:szCs w:val="28"/>
          <w:rtl w:val="true"/>
          <w:lang w:bidi="ar-SA"/>
        </w:rPr>
        <w:t>هناك إشارات حملها سفر الرؤيا تشير إلى وحش يطلع من البحر ووحش يطلع من الأرض يسانده، ولعل الوحشين يرمزان إلى حركة الدجال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في الإصحاح الثالث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وقفت على رمل البحر فرأيت وحشة طالعة من البحر له سبعة رؤوس وعشرة قرون، وعلى قرونه عشرة </w:t>
      </w:r>
    </w:p>
    <w:p>
      <w:pPr>
        <w:pStyle w:val="BookText"/>
        <w:rPr/>
      </w:pPr>
      <w:r>
        <w:rPr>
          <w:rFonts w:ascii="IRNazanin" w:hAnsi="IRNazanin" w:eastAsia="IRNazanin"/>
          <w:color w:val="111111"/>
          <w:sz w:val="28"/>
          <w:sz w:val="28"/>
          <w:szCs w:val="28"/>
          <w:rtl w:val="true"/>
          <w:lang w:bidi="fa-IR"/>
        </w:rPr>
        <w:t xml:space="preserve">تيجان وعلى رؤوسه اسم تجديف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 مع كلمة کافر على جبهة الدجال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والوحش الذي رأيته كان شبه نمر وقوائمه كقوائم دب، وفمه کفم أسد وأعطاه التنين قدرته وعرشه وسلطانا عظيما، ورأيت واحدة من رؤوسه كان مذبوح للموت وجرحه المميت قد شفي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الوحش كان وليس بكائن وسيظهر مجددة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على دولة العدو الصهيوني، لأن اليهود جرحوا وشفوا في المانيا من بين أماكن تواجدهم وأعطوا عرشا وسلطانا وقوة، والرؤوس السبعة تدل على رؤساء أما العشرة القرون فهم قادة عسكريون أصبحوا رؤساء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كونه كان وليس بكائن وسيظهر، فيدل على أنه كان قبل زمن الرؤيا 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قامت دولتان لبني إسرائيل وزالتا سنة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میلادية أي قبل الرؤيا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وفي أيام الرؤيا لم تكن قائمة وستقوم بعد الرؤيا سنة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الوحش الثاني فيتحدث عنه السفر نفسه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رأيت وحشا آخر طالعة من الأرض وكان له قرنان شبه خروف وكان يتكلم کتنین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ويعمل بكل سلطان الوحش الأول أمامه ويجعل الأرض والساكنين فيها يسجدون اللوحش الأول الذي شفي جرحه المميت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الوحش هو اليوم أميركا الحاضنة للعدو الصهيوني، فيتكون حلف من الوحشين، إذ أن السفر نفسه يعود فيذكرهما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فقبض على الوحش وعلى النبي الكذاب الذي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صنع الآيات أمامه فاضل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يشكل الوحشان والدجال جهة واحدة؟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أوصاف الوحش تجعل منه جهة معينة، كما أن أوصاف الدجال تجعل منه هي الأخرى جهة لا شخصا، فالأحاديث المقبولة لم تحدد منشاه ، بل تبدأ من حيث تعتبره هبط، من خورکرمان، إذا فهو يمكن أن يكون أتی من أي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أسماء الأمكنة يمكن أن تكون رموزة، كما يمكن أن تدل على مصادر مجيء جماعات تحمل الاتجاه العالمي المعروف بالدجال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الاتجاه السياسي العالمي يدعمه أساسا اليهود، فلا بد أن يكون دولة العدو الصهيوني، نظرا للخوارق التي ستتحقق على يديه بمساعدة أميركا من جهة، ولما له من قدرة على اجتذاب الأمم والشعوب من جهة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ما يعزز رمزية اسم الدجال هو الأوصاف التي تتحدث عنه ؛ فهو يركب حمارة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ما بين أذنيه أربعون ذراعا وخطوته مسيرة ثلاثة أيام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بين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ف ر،</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ملاحم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والترمذي فتن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ماجة فتن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وأن له قرنة بجبهته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 بلدة يقال لها أصبهان من قرية تعرف باليهودية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رئيس أركان الجيش الصهيوني اليوم يهودي إيراني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عينه اليمني ممسوحة، والعين الأخرى في جبهته تضيء كأنها كوكب الصبح فيها علقة كأنها ممزوجة بالدم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 مع مصابيح الآليات اليوم بين عينيه مكتوب کافر، يقرؤه كل كاتب وامي</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وهذا لا يتنافى مع ما ورد عن الرسول صلی الله علیه وآله وسلم من أنه قصير افحج جعد</w:t>
      </w:r>
      <w:r>
        <w:rPr>
          <w:rStyle w:val="FootnoteAnchor"/>
          <w:rtl w:val="true"/>
        </w:rPr>
        <w:footnoteReference w:id="410"/>
      </w:r>
      <w:r>
        <w:rPr>
          <w:rFonts w:ascii="Amiri" w:hAnsi="Amiri" w:eastAsia="Amiri" w:cs="Amiri"/>
          <w:color w:val="111111"/>
          <w:sz w:val="28"/>
          <w:sz w:val="28"/>
          <w:szCs w:val="28"/>
          <w:rtl w:val="true"/>
          <w:lang w:bidi="ar-SA"/>
        </w:rPr>
        <w:t xml:space="preserve">وعينه زجاجة خضراء </w:t>
      </w:r>
      <w:r>
        <w:rPr>
          <w:rStyle w:val="FootnoteAnchor"/>
          <w:rtl w:val="true"/>
        </w:rPr>
        <w:footnoteReference w:id="41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فهو ليس بإنسان حقيقي وحماره ليس بحمار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العور المنسوب إليه تعبير عن نظرة أميركا في مساندتها للعدو الصهيوني بعين واحدة أو ما يسمى الكيل بمكيالين </w:t>
      </w:r>
      <w:r>
        <w:rPr>
          <w:rFonts w:eastAsia="Amiri" w:cs="Amiri" w:ascii="Amiri" w:hAnsi="Amiri"/>
          <w:color w:val="111111"/>
          <w:sz w:val="28"/>
          <w:szCs w:val="28"/>
          <w:rtl w:val="true"/>
          <w:lang w:bidi="ar-SA"/>
        </w:rPr>
        <w:t xml:space="preserve">. </w:t>
      </w:r>
      <w:bookmarkStart w:id="288" w:name="pg6859_62999"/>
    </w:p>
    <w:p>
      <w:pPr>
        <w:pStyle w:val="Heading3"/>
        <w:numPr>
          <w:ilvl w:val="2"/>
          <w:numId w:val="1"/>
        </w:numPr>
        <w:rPr/>
      </w:pPr>
      <w:bookmarkStart w:id="289" w:name="__RefHeading___Toc1007494_372815092"/>
      <w:bookmarkStart w:id="290" w:name="_Toc103"/>
      <w:bookmarkEnd w:id="288"/>
      <w:bookmarkEnd w:id="289"/>
      <w:r>
        <w:rPr>
          <w:rtl w:val="true"/>
        </w:rPr>
        <w:t>خوارقه</w:t>
      </w:r>
      <w:r>
        <w:rPr>
          <w:rtl w:val="true"/>
        </w:rPr>
        <w:t>:</w:t>
      </w:r>
      <w:bookmarkEnd w:id="290"/>
    </w:p>
    <w:p>
      <w:pPr>
        <w:pStyle w:val="BookText"/>
        <w:rPr/>
      </w:pPr>
      <w:r>
        <w:rPr>
          <w:rFonts w:ascii="IRNazanin" w:hAnsi="IRNazanin" w:eastAsia="IRNazanin"/>
          <w:color w:val="111111"/>
          <w:sz w:val="28"/>
          <w:sz w:val="28"/>
          <w:szCs w:val="28"/>
          <w:rtl w:val="true"/>
          <w:lang w:bidi="fa-IR"/>
        </w:rPr>
        <w:t xml:space="preserve">ورد عن رسول الله صلی الله علیه وآله وسلم و أن الدجال يبرئ الأكمه والأبرص </w:t>
      </w:r>
      <w:r>
        <w:rPr>
          <w:rStyle w:val="FootnoteAnchor"/>
          <w:rtl w:val="true"/>
        </w:rPr>
        <w:footnoteReference w:id="412"/>
      </w:r>
      <w:r>
        <w:rPr>
          <w:rFonts w:ascii="IRNazanin" w:hAnsi="IRNazanin" w:eastAsia="IRNazanin"/>
          <w:color w:val="111111"/>
          <w:sz w:val="28"/>
          <w:sz w:val="28"/>
          <w:szCs w:val="28"/>
          <w:rtl w:val="true"/>
          <w:lang w:bidi="fa-IR"/>
        </w:rPr>
        <w:t>ويحيي الموتی</w:t>
      </w:r>
      <w:r>
        <w:rPr>
          <w:rStyle w:val="FootnoteAnchor"/>
          <w:rtl w:val="true"/>
        </w:rPr>
        <w:footnoteReference w:id="413"/>
      </w:r>
      <w:r>
        <w:rPr>
          <w:rFonts w:ascii="Amiri" w:hAnsi="Amiri" w:eastAsia="Amiri" w:cs="Amiri"/>
          <w:color w:val="111111"/>
          <w:sz w:val="28"/>
          <w:sz w:val="28"/>
          <w:szCs w:val="28"/>
          <w:rtl w:val="true"/>
          <w:lang w:bidi="ar-SA"/>
        </w:rPr>
        <w:t>وهو يقتل رجلا ثم يحييه</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ومعه جنة ونار </w:t>
      </w:r>
      <w:r>
        <w:rPr>
          <w:rStyle w:val="FootnoteAnchor"/>
          <w:rtl w:val="true"/>
        </w:rPr>
        <w:footnoteReference w:id="415"/>
      </w:r>
      <w:r>
        <w:rPr>
          <w:rFonts w:ascii="Amiri" w:hAnsi="Amiri" w:eastAsia="Amiri" w:cs="Amiri"/>
          <w:color w:val="111111"/>
          <w:sz w:val="28"/>
          <w:sz w:val="28"/>
          <w:szCs w:val="28"/>
          <w:rtl w:val="true"/>
          <w:lang w:bidi="ar-SA"/>
        </w:rPr>
        <w:t>أو نهر من ماء أبيض ونهر من نار</w:t>
      </w:r>
      <w:r>
        <w:rPr>
          <w:rStyle w:val="FootnoteAnchor"/>
          <w:rtl w:val="true"/>
        </w:rPr>
        <w:footnoteReference w:id="416"/>
      </w:r>
      <w:r>
        <w:rPr>
          <w:rFonts w:ascii="Amiri" w:hAnsi="Amiri" w:eastAsia="Amiri" w:cs="Amiri"/>
          <w:color w:val="111111"/>
          <w:sz w:val="28"/>
          <w:sz w:val="28"/>
          <w:szCs w:val="28"/>
          <w:rtl w:val="true"/>
          <w:lang w:bidi="ar-SA"/>
        </w:rPr>
        <w:t>ودعوته مستجابة يأمر السماء فتمطر والأرض فتخرج نباتة ، وأنه يدعو الناس فإن أبوا لحقت به أموالهم، ويمر بالخربة فيدعوها أن تخرج كنوزها فتخرجها</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وأنه يخوض البحر على حماره كما الساقية ، أو يخوضه فيبلغ ركبتيه ويتناول السحاب ويسبق الشمس إلى مغربها بل ويحبسها ويطلقها فتطول الأيام وتقصر </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كانت هذه الأمور مجالا للأخذ والرد، فقد أكد علي علیه السلام عن لسان الرسول صلی الله علیه وآله وسلم بعض الخوارق وذلك بقوله إن الدجال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يخوض البحار وتسير معه الشمس بين يديه جبل من دخان وخلفه جبل أبيض يري الناس أنه </w:t>
      </w:r>
    </w:p>
    <w:p>
      <w:pPr>
        <w:pStyle w:val="BookText"/>
        <w:rPr/>
      </w:pP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تطوى له الأرض منهلا منه؟، لا يمر بماء إلآ غار إلى يوم القيامة ، ينادي بأعلى صوته يسمع ما بين الخافقين من الجن والإنس والشياطين</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وهكذا فإن الدجال يتمتع بقوى خارقة تمكنه من إغراء الناس وتخويفهم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خوارقه في سفر الرؤيا الملحق بالأناجيل بالقول عن الوحش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وتعجبت كل الأرض وراء الوحش وسجدوا للتنين الذي أعطى السلطان للوحش وسجدوا للوحش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مثل الوحش ومن يستطيع أن يحاربه، وأعطي فما يتكلم بعظائم وتجاديف وأعطى سلطانا أن يفعل اثنين وأربعين شهرة، ففتح فمه بالتجديف على الله ليجدف على اسمه وعلى مسكنه وعلى الساكنين في السماء، وأعطي أن يصنع حربا مع القديسين ويغلبهم وأعطي سلطانا على كل قبيلة ولسان وأمة، فسيسجد له جميع الساكنين على الأرض الذين ليست أسماؤهم مكتوبة منذ تأسيس العالم في سفر حياة الخروف الذي 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الرؤيا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المساعد للوحش الأول والحاضن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رأيت وحش آخر طالعة من الأرض وكان له قرنان شبه خروف وكان يتكلم کتنين ويعمل بكل سلطان الوحش الأول أمامه، ويجعل الأرض والساكنين فيها يسجدون للوحش الأول الذي شفي جرحه المميت، يصنع آیات عظيمة، حتى أنه يجعل نارة تنزل من السماء على الأرض قدام الناس، ويضل الساكنين على الأرض بالآيات التي</w:t>
      </w:r>
      <w:r>
        <w:rPr>
          <w:rFonts w:eastAsia="Times New Roman" w:cs="Times New Roman" w:ascii="Times New Roman" w:hAnsi="Times New Roman"/>
          <w:color w:val="111111"/>
          <w:sz w:val="28"/>
          <w:szCs w:val="28"/>
          <w:lang w:val="en-US" w:bidi="en-US"/>
        </w:rPr>
        <w:t>fi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أعطي أن يصنعها أمام الوحش قائلا للساكنين على الأرض أن يصنعوا صورة اللوحش الذي كان به جرح السيف وعاش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وأعطي أن يعطي روحا لصورة الوحش حتى تتكلم صورة الوحش ويجعل جميع الذين لا يسجدون لصورة الوحش يقتلون، ويجعل الجميع الصغار والكبار والأغنياء والفقراء والأحرار والعيد تصنع لهم سمة على يدهم اليمنى أو جبهتهم وأن لا يقدر أحد أن يشتري ويبيع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الحصار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له السمة أو اسم الوحش أو عدد السمة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bookmarkStart w:id="291" w:name="pg6859_63003"/>
    </w:p>
    <w:p>
      <w:pPr>
        <w:pStyle w:val="Heading3"/>
        <w:numPr>
          <w:ilvl w:val="2"/>
          <w:numId w:val="1"/>
        </w:numPr>
        <w:rPr/>
      </w:pPr>
      <w:bookmarkStart w:id="292" w:name="__RefHeading___Toc1007496_372815092"/>
      <w:bookmarkStart w:id="293" w:name="_Toc104"/>
      <w:bookmarkEnd w:id="291"/>
      <w:bookmarkEnd w:id="292"/>
      <w:r>
        <w:rPr>
          <w:rtl w:val="true"/>
        </w:rPr>
        <w:t>حقیقة الدجال</w:t>
      </w:r>
      <w:r>
        <w:rPr>
          <w:rtl w:val="true"/>
        </w:rPr>
        <w:t>:</w:t>
      </w:r>
      <w:bookmarkEnd w:id="293"/>
    </w:p>
    <w:p>
      <w:pPr>
        <w:pStyle w:val="BookText"/>
        <w:rPr/>
      </w:pPr>
      <w:r>
        <w:rPr>
          <w:rFonts w:ascii="Amiri" w:hAnsi="Amiri" w:eastAsia="Amiri" w:cs="Amiri"/>
          <w:color w:val="111111"/>
          <w:sz w:val="28"/>
          <w:sz w:val="28"/>
          <w:szCs w:val="28"/>
          <w:rtl w:val="true"/>
          <w:lang w:bidi="ar-SA"/>
        </w:rPr>
        <w:t xml:space="preserve">إذا يتبين مما سبق أن الدجال لا يمكن أن يكون شخصا بعينه، بل هو قوة عالمية، بدليل الأوصاف وبدليل الخوارق، إذ أن القوى المادية الهائلة التي تتمتع بها أميركا اليوم، بعد أن أصبحت الزعيمة الوحيدة للعالم، قادرة على القيام بهذه المعجزات من شفاء أمراض كانت مستعصية ، ومن إسقاط أنظمة سياسية وإعادة إحيائها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يشار إليها بقتل شخص وإحيائه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إقامتها جنة ونارة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كونها اتجاهة سياسية ما ورد من طرق للقضاء على الدجال، حيث ورد أن المسيح يذيبه وأن المهدي يقتله، ومكان القتل في فلسطين أو في جوارها، مما يوحي أن القضاء على الصهيونية هو مقدمة القضاء على التسلط الأميركي، أو هو جزء من القضاء على هذا التسلط الذي استحكم اليوم </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007498_372815092"/>
      <w:bookmarkStart w:id="295" w:name="_Toc105"/>
      <w:bookmarkEnd w:id="294"/>
      <w:r>
        <w:rPr>
          <w:rtl w:val="true"/>
        </w:rPr>
        <w:t>السفياني</w:t>
      </w:r>
      <w:bookmarkEnd w:id="295"/>
    </w:p>
    <w:p>
      <w:pPr>
        <w:pStyle w:val="BookText"/>
        <w:rPr/>
      </w:pPr>
      <w:r>
        <w:rPr>
          <w:rFonts w:ascii="Amiri" w:hAnsi="Amiri" w:eastAsia="Amiri" w:cs="Amiri"/>
          <w:color w:val="111111"/>
          <w:sz w:val="28"/>
          <w:sz w:val="28"/>
          <w:szCs w:val="28"/>
          <w:rtl w:val="true"/>
          <w:lang w:bidi="ar-SA"/>
        </w:rPr>
        <w:t>وردت أحاديث في بعض كتب الحديث والملاحم كابن حماد وابن المنادي وابن طاووس والسيوطي والمتقي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تتناول موضوع السفياني ولكنها</w:t>
      </w:r>
    </w:p>
    <w:p>
      <w:pPr>
        <w:pStyle w:val="BookText"/>
        <w:rPr/>
      </w:pPr>
      <w:r>
        <w:rPr>
          <w:rFonts w:ascii="IRNazanin" w:hAnsi="IRNazanin" w:eastAsia="IRNazanin"/>
          <w:color w:val="111111"/>
          <w:sz w:val="28"/>
          <w:sz w:val="28"/>
          <w:szCs w:val="28"/>
          <w:rtl w:val="true"/>
          <w:lang w:bidi="fa-IR"/>
        </w:rPr>
        <w:t>جميعا من المرسلات، لهذا عمدنا إلى أحاديث أهل البيت علیهم السلام عن النبي صلی الله علیه وآله وسلم، وقد تناولت موضوع السفياني</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فالسفياني يخرج بعد أن يحل جیش من المغرب في الشام، والمغرب في الأحاديث هو الجهة الغربية للبلاد الإسلامية، أي أنها تشمل مصر، وبعدها يحصل خسف في حرستا قرب دمشق ثم يخرج السفياني، فقد قال علي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رجفة تكون بالشام، يهلك فيها أكثر من مائة ألف يجعلها الله رحمة للمؤمنين وعذابا على الكافرين، فإذا كان ذلك، فانظروا إلى أصحاب البراذین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الخيل غير الأصيلة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الشهب المحذوفة، والرايات الصفر تقبل من المغرب حتى تحل بالشام، وذلك عند الجزع الأكبر والموت الأحمر، فإن كان ذلك، فانظروا خسف قرية من دمشق يقال لها حرستا، فإن </w:t>
      </w:r>
    </w:p>
    <w:p>
      <w:pPr>
        <w:pStyle w:val="BookText"/>
        <w:rPr/>
      </w:pPr>
      <w:r>
        <w:rPr>
          <w:rFonts w:ascii="Amiri" w:hAnsi="Amiri" w:eastAsia="Amiri" w:cs="Amiri"/>
          <w:color w:val="111111"/>
          <w:sz w:val="28"/>
          <w:sz w:val="28"/>
          <w:szCs w:val="28"/>
          <w:rtl w:val="true"/>
          <w:lang w:bidi="ar-SA"/>
        </w:rPr>
        <w:t>كان ذلك خرج ابن آكلة الأكباد من الوادي اليابس، حتى يستوي على منبر دمشق، فإذا كان ذلك، فانتظروا خروج المهدي عليه السلام</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أما اسمه فهو عثمان بن عنبسة من نسل يزيد بن أبي سفيان، يخرج من ناحية الوادي اليابس </w:t>
      </w:r>
      <w:r>
        <w:rPr>
          <w:rStyle w:val="FootnoteAnchor"/>
          <w:rtl w:val="true"/>
        </w:rPr>
        <w:footnoteReference w:id="421"/>
      </w:r>
      <w:r>
        <w:rPr>
          <w:rFonts w:ascii="Amiri" w:hAnsi="Amiri" w:eastAsia="Amiri" w:cs="Amiri"/>
          <w:color w:val="111111"/>
          <w:sz w:val="28"/>
          <w:sz w:val="28"/>
          <w:szCs w:val="28"/>
          <w:rtl w:val="true"/>
          <w:lang w:bidi="ar-SA"/>
        </w:rPr>
        <w:t>في شهر رجب ويستمر خمسة عشر شهرة، منها ستة في القتال وتسعة في الحكم،</w:t>
      </w:r>
      <w:r>
        <w:rPr>
          <w:rStyle w:val="FootnoteAnchor"/>
          <w:rtl w:val="true"/>
        </w:rPr>
        <w:footnoteReference w:id="422"/>
      </w:r>
      <w:r>
        <w:rPr>
          <w:rFonts w:ascii="Amiri" w:hAnsi="Amiri" w:eastAsia="Amiri" w:cs="Amiri"/>
          <w:color w:val="111111"/>
          <w:sz w:val="28"/>
          <w:sz w:val="28"/>
          <w:szCs w:val="28"/>
          <w:rtl w:val="true"/>
          <w:lang w:bidi="ar-SA"/>
        </w:rPr>
        <w:t xml:space="preserve">فهو يقاتل الأبقع والمنصور اليماني والكندي ويظهر عليهم ثم يقاتل الترك والروم وينتصر عليهم ، كما رأينا سابقا، ثم يتوجه إلى العراق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الأبقع مع قوم ذوي أجسام، فتكون بينهم ملحمة عظيمة، ثم يظهر الأخوص السفياني الملعون فيقاتلهما جميعا فيظهر عليهما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يسير إليهم منصور اليماني من صنعاء بجنوده وله فورة شديدة يستقل الناس قبل الجاهلية ، فيلتقي هو والأخوص وراياتهم صفر وثيابهم ملونة، فيكون بينهما قتال شديد، ثم يظهر الأخوص السفياني عليه، ثم يظهر الروم ويدخلون إلى الشام، ثم يظهر الأخوص، ثم يظهر الكندي في شارة حسنة، فإذا بلغ تل سما فأقبل ثم يسير إلى العراق، وترفع قبل ذلك ثنتا عشرة راية بالكوفة معروفة منسوبة، ويقتل بالكوفة رجل من ولد الحسن أو الحسين عليهما السلام يدعو إلى أبيه، ويظهر رجل من الموالي، فإذا استبان أمره وأسرف في القتل قتله السفياني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المنكبين، يقاتل أولا من في الشام من أهل المشرق في موضع يقال له البنية أو الثنية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يسير إلى موضع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حمص يقاتل فيه بجيش من دمشق وحمص، أهل المشرق الذين وصلوا إلى هناك، فينتصر عليهم، ثم يتوجه إلى الكوفة فيحتلها ويمعن في القتل</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ويخرب بغداد والكوفة وبابل </w:t>
      </w:r>
      <w:r>
        <w:rPr>
          <w:rStyle w:val="FootnoteAnchor"/>
          <w:rtl w:val="true"/>
        </w:rPr>
        <w:footnoteReference w:id="425"/>
      </w:r>
      <w:r>
        <w:rPr>
          <w:rFonts w:ascii="Amiri" w:hAnsi="Amiri" w:eastAsia="Amiri" w:cs="Amiri"/>
          <w:color w:val="111111"/>
          <w:sz w:val="28"/>
          <w:sz w:val="28"/>
          <w:szCs w:val="28"/>
          <w:rtl w:val="true"/>
          <w:lang w:bidi="ar-SA"/>
        </w:rPr>
        <w:t xml:space="preserve">، وعندما يبلغ السفياني خبر ظهور المهدي عليه السلام في الحجاز يأمر قائده في الكوفة أن يتوجه إلى المدينة فيصلها ويحتلها فيقتل من قريش والأنصار أربعمائة رجل ويبقر البطون ويقتل الولدان، ومن بين قتلاه رجلوأخته يقال لهما محمد وفاطمة ويصلبهما على باب المسجد في المدينة </w:t>
      </w:r>
      <w:r>
        <w:rPr>
          <w:rStyle w:val="FootnoteAnchor"/>
          <w:rtl w:val="true"/>
        </w:rPr>
        <w:footnoteReference w:id="42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يتبين من الأوصاف المعطاة للسفياني أنه رجل متعصب ضد أهل البيت وأتباعهم، وهو ظالم متجبر، ومن هنا فإنه يمكننا حمل نسبه على محمل الواقعية فيكون من نسل خالد بن يزيد بن معاوية بن أبي سفيان، أو فهم ذلك بشكل رمزي فيکون متابعة سياسة يزيد، وما أكثر اليوم من يحمل أخلاقيات هذا الرجل ممن يمارسون القمع والظلم واغتصاب الأموال العامة والخاصة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عد من سلالة خالد بن يزيد بن أبي سفيان ، فکیلا يكون من سلالة معاوية بن يزيد الذي اعتزل الخلافة دون أن يرتكب المظالم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هو سليل للظالمين حتى أنه يقتل في الشام كل من يحمل اسم حسن وحسین و علي، كما يقتل قريشا في المدينة وخاصة بني هاشم</w:t>
      </w:r>
      <w:r>
        <w:rPr>
          <w:rStyle w:val="FootnoteAnchor"/>
          <w:rtl w:val="true"/>
        </w:rPr>
        <w:footnoteReference w:id="42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6859_63011"/>
      <w:bookmarkStart w:id="297" w:name="pg6859_63011"/>
      <w:bookmarkEnd w:id="297"/>
    </w:p>
    <w:p>
      <w:pPr>
        <w:pStyle w:val="Heading3"/>
        <w:numPr>
          <w:ilvl w:val="2"/>
          <w:numId w:val="1"/>
        </w:numPr>
        <w:rPr/>
      </w:pPr>
      <w:bookmarkStart w:id="298" w:name="pg6859_63011"/>
      <w:bookmarkStart w:id="299" w:name="__RefHeading___Toc1007500_372815092"/>
      <w:bookmarkStart w:id="300" w:name="_Toc106"/>
      <w:bookmarkEnd w:id="298"/>
      <w:bookmarkEnd w:id="299"/>
      <w:r>
        <w:rPr>
          <w:rtl w:val="true"/>
        </w:rPr>
        <w:t>الفصل السادس</w:t>
      </w:r>
      <w:r>
        <w:rPr>
          <w:rtl w:val="true"/>
        </w:rPr>
        <w:t xml:space="preserve">: </w:t>
      </w:r>
      <w:r>
        <w:rPr>
          <w:rtl w:val="true"/>
        </w:rPr>
        <w:t>الظهور</w:t>
      </w:r>
      <w:bookmarkEnd w:id="300"/>
    </w:p>
    <w:p>
      <w:pPr>
        <w:pStyle w:val="BookText"/>
        <w:rPr/>
      </w:pPr>
      <w:r>
        <w:rPr>
          <w:rFonts w:ascii="IRNazanin" w:hAnsi="IRNazanin" w:eastAsia="IRNazanin"/>
          <w:color w:val="111111"/>
          <w:sz w:val="28"/>
          <w:sz w:val="28"/>
          <w:szCs w:val="28"/>
          <w:rtl w:val="true"/>
          <w:lang w:bidi="fa-IR"/>
        </w:rPr>
        <w:t>بعد احتلال جیش السفياني المدينة المنورة ونتيجة المجازر التي يرتكبها فيها، يهرب ثلاثة أشخاص فيمن يهرب إلى مكة، وهم أشخاص منظور إليهم منهم المهدي عليه السلام والمبيض</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ويلوذ المهدي بالحرم، ويقتل غلام من آل محمد صلی الله علیه وآله وسلم بين الركن والمقام اسمه محمد بن الحسن ولقبه النفس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ويرى بعض المشككين أن محمد بن الحسن النفس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سنة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 وقتل على يد أبي جعفر المنصور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الثابت أن ذلك الشخص، لعلمه وعلم الناس بالحديث ، ولكون اسمه محمد بن عبدالله بن الحسن، وهو قريب من الاسم الوارد في الحديث لقب بالنفس الزكية، تماما كما لقب محمد بن أبي جعفر المنصور العباسي بالمهدي، ليوحي بأنه الإمام المنتظر الذي يملأ الأرض عدلا وقسطا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الظروف تسمع صيحة من السماء بأن الحق مع علي وشیعته، فعندها يخرج القائم،</w:t>
      </w:r>
      <w:r>
        <w:rPr>
          <w:rStyle w:val="FootnoteAnchor"/>
          <w:rtl w:val="true"/>
        </w:rPr>
        <w:footnoteReference w:id="429"/>
      </w:r>
      <w:r>
        <w:rPr>
          <w:rFonts w:ascii="Amiri" w:hAnsi="Amiri" w:eastAsia="Amiri" w:cs="Amiri"/>
          <w:color w:val="111111"/>
          <w:sz w:val="28"/>
          <w:sz w:val="28"/>
          <w:szCs w:val="28"/>
          <w:rtl w:val="true"/>
          <w:lang w:bidi="ar-SA"/>
        </w:rPr>
        <w:t xml:space="preserve">وذلك بعد خمسة عشر يوما من مقتل النفس الزكية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أن الله يصلح أمر المهدي في ليلة واحدة</w:t>
      </w:r>
      <w:r>
        <w:rPr>
          <w:rStyle w:val="FootnoteAnchor"/>
          <w:rtl w:val="true"/>
        </w:rPr>
        <w:footnoteReference w:id="430"/>
      </w:r>
      <w:r>
        <w:rPr>
          <w:rFonts w:ascii="IRNazanin" w:hAnsi="IRNazanin" w:eastAsia="IRNazanin"/>
          <w:color w:val="111111"/>
          <w:sz w:val="28"/>
          <w:sz w:val="28"/>
          <w:szCs w:val="28"/>
          <w:rtl w:val="true"/>
          <w:lang w:bidi="fa-IR"/>
        </w:rPr>
        <w:t xml:space="preserve">وناقش بعض </w:t>
      </w:r>
    </w:p>
    <w:p>
      <w:pPr>
        <w:pStyle w:val="BookText"/>
        <w:rPr/>
      </w:pPr>
      <w:r>
        <w:rPr>
          <w:rFonts w:ascii="IRNazanin" w:hAnsi="IRNazanin" w:eastAsia="IRNazanin"/>
          <w:color w:val="111111"/>
          <w:sz w:val="28"/>
          <w:sz w:val="28"/>
          <w:szCs w:val="28"/>
          <w:rtl w:val="true"/>
          <w:lang w:bidi="fa-IR"/>
        </w:rPr>
        <w:t>مشايخ المسلمين في هذا الأمر، فقال الشيخ عبدالله بن زید المحمود رئیس المحاكم الشرعية في دولة قطر معلقا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والعجيب أن يكون المهدي بعيدا عن التوفيق والفهم والرشد، ثم يهبط عليه الصلاح في ليلة ليكون في صبيحتها داعية هداية ومنقد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وافقه الشيخ عبد المحسن بن حمد العباد على أن الوارد عبارة يصلحه أي يرده من حالة عدم التوفيق والفهم والرشد إلى الصلاح، وعد ذلك ممكنا بدليل أن عمر بن الخطاب كان من أشد الناس على المسلمين ثم تحول بقدرة الله وتوفيقه فصارت شدته على أعداء الإسلام والمسلمين</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ولعل ما فات الرجلين هو تقصي الحقيقة على نطاق أوسع، فقد ورد عن الإمام الصادق الي أن الله يصلح له أمره في ليلة ، ومن هنا فإن المعنی يصبح أن يهيأه الله ويجعله مستعدة للتحرك المباشر، وذلك في ليلة واحدة بدلا من عملية استعداد تستغرق وقتا طويلا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هذا الوقت يتوجه جيش السفياني من المدينة إلى مكة، ولكن يخسف به في الطريق فلا ينجو إلا شخصان يحملان الخبر إلى الناس</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ويجتمع أنصار المهدي عليه السلام إليه وعدتهم كعدة أهل بدر، يحمل بعضهم في السحاب نهارة، وبعضهم يفقد من فراشه في بيته ، وإذا هو في أصحاب المهدي عليه السلام</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العهد القديم إلى تجمع أنصار المخلص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أشعياء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هؤلاء الطائرون کسحاب وكالحمام إلى بيوتها؟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شبيه بما ورد في مستدرك الحاكم عن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يخرج في آخر الزمان، فيجمع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وغاية المرام،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ومنتخب الأثر،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والفتح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الجامعة الإسلامية، العدد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عدد خاص صادر بمناسبة احداث الحرم الشريف التي حصلت في تلك السنة، حيث ادعي بعضهم المهدوية ولاذ وجماعته بالحرم وجرت معركة دامية لإخراجهم وقتلهم</w:t>
      </w:r>
      <w:r>
        <w:rPr>
          <w:rFonts w:eastAsia="Amiri" w:cs="Amiri" w:ascii="Amiri" w:hAnsi="Amiri"/>
          <w:color w:val="111111"/>
          <w:sz w:val="28"/>
          <w:szCs w:val="28"/>
          <w:rtl w:val="true"/>
          <w:lang w:bidi="ar-SA"/>
        </w:rPr>
        <w:t xml:space="preserve">. </w:t>
      </w:r>
      <w:bookmarkStart w:id="301" w:name="pg6859_63015"/>
    </w:p>
    <w:p>
      <w:pPr>
        <w:pStyle w:val="BookText"/>
        <w:rPr/>
      </w:pPr>
      <w:bookmarkEnd w:id="301"/>
      <w:r>
        <w:rPr>
          <w:rFonts w:ascii="IRNazanin" w:hAnsi="IRNazanin" w:eastAsia="IRNazanin"/>
          <w:color w:val="111111"/>
          <w:sz w:val="28"/>
          <w:sz w:val="28"/>
          <w:szCs w:val="28"/>
          <w:rtl w:val="true"/>
          <w:lang w:bidi="fa-IR"/>
        </w:rPr>
        <w:t>الله تعالى قوما قزع كقزع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عن أبي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من يفقد عن فراشه لیلا فيصبح في مكة ومنهم من يرى يسير في السحاب نهارة يعرف باسمه واسم أبيه وحليته ونسبه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 السير في السحاب في العصور الماضية ضربا من المعجزات ،أما اليوم فأصبح أمرا عاديا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ويتحرك الإمام المهدي بأنصاره من مكة ونواتهم ثلاثمائة وثلاثة عشر رجلافيهم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النجباء من أهل مصر والأبدال من أهل الشام الأخيار من أهل العراق </w:t>
      </w:r>
      <w:r>
        <w:rPr>
          <w:rStyle w:val="FootnoteAnchor"/>
          <w:rtl w:val="true"/>
        </w:rPr>
        <w:footnoteReference w:id="434"/>
      </w:r>
      <w:r>
        <w:rPr>
          <w:rFonts w:ascii="IRNazanin" w:hAnsi="IRNazanin" w:eastAsia="IRNazanin"/>
          <w:color w:val="111111"/>
          <w:sz w:val="28"/>
          <w:sz w:val="28"/>
          <w:szCs w:val="28"/>
          <w:rtl w:val="true"/>
          <w:lang w:bidi="fa-IR"/>
        </w:rPr>
        <w:t>وبعد أن يتكاثر عديده إلى بضعة آلاف يتحرك باتجاه الشام، حيث برد في العهد القديم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جاء من تيمان والقدوس من جبل فاران وجلاله غطى السماوات والأرض امتلأت من تسبيحه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حبقوق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استعبدنا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يمكن أن تكون عائدة إلى التحريف أو الخطأ في النقل أو الترجمة، وإذا عرفنا أن تیمان هي تيماء الواقعة شمال الحجاز وأن باران هي مكة بدليل أن التوراة تقول أن إبراهيم أسكن سارة في باران</w:t>
      </w:r>
      <w:r>
        <w:rPr>
          <w:rStyle w:val="FootnoteAnchor"/>
          <w:rtl w:val="true"/>
        </w:rPr>
        <w:footnoteReference w:id="435"/>
      </w:r>
      <w:r>
        <w:rPr>
          <w:rFonts w:ascii="Amiri" w:hAnsi="Amiri" w:eastAsia="Amiri" w:cs="Amiri"/>
          <w:color w:val="111111"/>
          <w:sz w:val="28"/>
          <w:sz w:val="28"/>
          <w:szCs w:val="28"/>
          <w:rtl w:val="true"/>
          <w:lang w:bidi="ar-SA"/>
        </w:rPr>
        <w:t>فإن القادم يصبح المهدي، ذلك أنه إن كان الكلام ينطبق على الرسول ، إلا أن الرسول لم يأت إلى فلسطين فاتحاً</w:t>
      </w:r>
    </w:p>
    <w:p>
      <w:pPr>
        <w:pStyle w:val="BookText"/>
        <w:rPr/>
      </w:pPr>
      <w:r>
        <w:rPr>
          <w:rFonts w:ascii="Amiri" w:hAnsi="Amiri" w:eastAsia="Amiri" w:cs="Amiri"/>
          <w:color w:val="111111"/>
          <w:sz w:val="28"/>
          <w:sz w:val="28"/>
          <w:szCs w:val="28"/>
          <w:rtl w:val="true"/>
          <w:lang w:bidi="ar-SA"/>
        </w:rPr>
        <w:t xml:space="preserve">ويقصد المهدي علي بجيشه السفياني، فيحرر الحجاز ويتجه إلى الشام </w:t>
      </w:r>
      <w:r>
        <w:rPr>
          <w:rStyle w:val="FootnoteAnchor"/>
          <w:rtl w:val="true"/>
        </w:rPr>
        <w:footnoteReference w:id="436"/>
      </w:r>
    </w:p>
    <w:p>
      <w:pPr>
        <w:pStyle w:val="Heading3"/>
        <w:numPr>
          <w:ilvl w:val="2"/>
          <w:numId w:val="1"/>
        </w:numPr>
        <w:rPr/>
      </w:pPr>
      <w:bookmarkStart w:id="302" w:name="__RefHeading___Toc1007502_372815092"/>
      <w:bookmarkStart w:id="303" w:name="_Toc107"/>
      <w:bookmarkEnd w:id="302"/>
      <w:r>
        <w:rPr>
          <w:rtl w:val="true"/>
        </w:rPr>
        <w:t>هزيمة السفياني في العراق</w:t>
      </w:r>
      <w:r>
        <w:rPr>
          <w:rtl w:val="true"/>
        </w:rPr>
        <w:t>:</w:t>
      </w:r>
      <w:bookmarkEnd w:id="303"/>
    </w:p>
    <w:p>
      <w:pPr>
        <w:pStyle w:val="BookText"/>
        <w:rPr/>
      </w:pPr>
      <w:r>
        <w:rPr>
          <w:rFonts w:ascii="Amiri" w:hAnsi="Amiri" w:eastAsia="Amiri" w:cs="Amiri"/>
          <w:color w:val="111111"/>
          <w:sz w:val="28"/>
          <w:sz w:val="28"/>
          <w:szCs w:val="28"/>
          <w:rtl w:val="true"/>
          <w:lang w:bidi="ar-SA"/>
        </w:rPr>
        <w:t>في هذه الأثناء يكون أصحاب الرايات السود قد تحركوا من المشرق بقيادة هاشمي على مقدمته شعيب بن صالح التميمي، فيسألون الحق فلا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الطوسي،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المواليد،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منتخب الأثر، 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محمد عوض الخطيب، في مجلة الغدير، بيروت عدد ذي الحجة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 حزيران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حماد،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ولوائح السفاريني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وإثبات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ومنتخب الأثر،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bookmarkStart w:id="304" w:name="pg6859_63017"/>
    </w:p>
    <w:p>
      <w:pPr>
        <w:pStyle w:val="BookText"/>
        <w:rPr/>
      </w:pPr>
      <w:bookmarkEnd w:id="304"/>
      <w:r>
        <w:rPr>
          <w:rFonts w:ascii="Amiri" w:hAnsi="Amiri" w:eastAsia="Amiri" w:cs="Amiri"/>
          <w:color w:val="111111"/>
          <w:sz w:val="28"/>
          <w:sz w:val="28"/>
          <w:szCs w:val="28"/>
          <w:rtl w:val="true"/>
          <w:lang w:bidi="ar-SA"/>
        </w:rPr>
        <w:t>يعطونه، ويكررون المسألة ثم يجعلون سلاحهم على عواتقهم ويتحركون لقتال السفياني في العراق، بعد أن يكون قد خرب ونكل وذبح، فيلاقيهم جيش السفياني في باب اصطخر، وبعد ملحمة كبري ينهزم جيش السفياني</w:t>
      </w:r>
      <w:r>
        <w:rPr>
          <w:rStyle w:val="FootnoteAnchor"/>
          <w:rtl w:val="true"/>
        </w:rPr>
        <w:footnoteReference w:id="437"/>
      </w:r>
      <w:r>
        <w:rPr>
          <w:rFonts w:ascii="Amiri" w:hAnsi="Amiri" w:eastAsia="Amiri" w:cs="Amiri"/>
          <w:color w:val="111111"/>
          <w:sz w:val="28"/>
          <w:sz w:val="28"/>
          <w:szCs w:val="28"/>
          <w:rtl w:val="true"/>
          <w:lang w:bidi="ar-SA"/>
        </w:rPr>
        <w:t xml:space="preserve">ويبعث الهاشمي، وهو من نسل الحسين، بالبيعة إلى المهدي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اختلطت الرايات السود على بعضهم، فرأى أنها الرايات التي حملها العباسيون القادمون من خراسان لقتال الأمويين، والحقيقة أن العباسيين يمكن أن يكونوا قد حاولوا الإيحاء بأنهم هم المقصودون بالأحاديث، ولكن الأحاديث الشريفة توضح الأمر، فقد ورد من حديث سعيد بن المسيب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من المشرق رايات سود لبني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يمكثون ما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تخرج رايات سود صغار تقاتل رجلا من ولد أبي سفيان وأصحابه ، من قبل المشرق يؤدون الطاعة إلى المهدي</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xml:space="preserve">ويتوجه المهدي إلى الكوفة حيث يقيم عاصمته، ومنها يتحرك جيشه لفتح العالم، وتكون معركة بينه وبين السفياني في الشام عند بحيرة طبرية أو عند الرحبة فيقتل السفياني </w:t>
      </w:r>
      <w:r>
        <w:rPr>
          <w:rStyle w:val="FootnoteAnchor"/>
          <w:rtl w:val="true"/>
        </w:rPr>
        <w:footnoteReference w:id="439"/>
      </w:r>
      <w:r>
        <w:rPr>
          <w:rFonts w:ascii="Amiri" w:hAnsi="Amiri" w:eastAsia="Amiri" w:cs="Amiri"/>
          <w:color w:val="111111"/>
          <w:sz w:val="28"/>
          <w:sz w:val="28"/>
          <w:szCs w:val="28"/>
          <w:rtl w:val="true"/>
          <w:lang w:bidi="ar-SA"/>
        </w:rPr>
        <w:t>وتنتهي حركته ثم يفتح العالم للمهدي</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007504_372815092"/>
      <w:bookmarkStart w:id="306" w:name="_Toc108"/>
      <w:bookmarkEnd w:id="305"/>
      <w:r>
        <w:rPr>
          <w:rtl w:val="true"/>
        </w:rPr>
        <w:t>فتح العالم</w:t>
      </w:r>
      <w:bookmarkEnd w:id="306"/>
    </w:p>
    <w:p>
      <w:pPr>
        <w:pStyle w:val="BookText"/>
        <w:rPr/>
      </w:pPr>
      <w:r>
        <w:rPr>
          <w:rFonts w:ascii="Amiri" w:hAnsi="Amiri" w:eastAsia="Amiri" w:cs="Amiri"/>
          <w:color w:val="111111"/>
          <w:sz w:val="28"/>
          <w:sz w:val="28"/>
          <w:szCs w:val="28"/>
          <w:rtl w:val="true"/>
          <w:lang w:bidi="ar-SA"/>
        </w:rPr>
        <w:t xml:space="preserve">جاء أن المهدي يتحرك باتجاه العالم الغربي فيفتح القسطنطينية ثم رومية، في زمن يكون فيه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 وأقوى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حماد،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ابن أبي شيبة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ابن ماجة </w:t>
      </w:r>
      <w:r>
        <w:rPr>
          <w:rFonts w:eastAsia="IRNazanin" w:cs="IRNazanin"/>
          <w:color w:val="111111"/>
          <w:sz w:val="28"/>
          <w:szCs w:val="28"/>
          <w:lang w:bidi="fa-IR"/>
        </w:rPr>
        <w:t>1391/2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العقيلي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الهيثم بن کلیب، مسند الصحابة ،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ابن المنادي،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والداني،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وبيان الشافعي،ص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وصواعق ابن حجر،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الإذاعة،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والمغربي،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عرف السيوطي، </w:t>
      </w:r>
      <w:r>
        <w:rPr>
          <w:rFonts w:eastAsia="IRNazanin" w:cs="IRNazanin"/>
          <w:color w:val="111111"/>
          <w:sz w:val="28"/>
          <w:szCs w:val="28"/>
          <w:lang w:bidi="fa-IR"/>
        </w:rPr>
        <w:t>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588/16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داود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حماد، ص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وعقد الدرر،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وعرف السيوطي، الحاوي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وجمع الجوامع </w:t>
      </w:r>
      <w:r>
        <w:rPr>
          <w:rFonts w:eastAsia="IRNazanin" w:cs="IRNazanin"/>
          <w:color w:val="111111"/>
          <w:sz w:val="28"/>
          <w:szCs w:val="28"/>
          <w:lang w:bidi="fa-IR"/>
        </w:rPr>
        <w:t>467/1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وملاحم ابن طاووس، ص </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حماد،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306/2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الحاکم </w:t>
      </w:r>
      <w:r>
        <w:rPr>
          <w:rFonts w:eastAsia="IRNazanin" w:cs="IRNazanin"/>
          <w:color w:val="111111"/>
          <w:sz w:val="28"/>
          <w:szCs w:val="28"/>
          <w:lang w:bidi="fa-IR"/>
        </w:rPr>
        <w:t>431/4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السيوطي، الحاوي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الإذاعة،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الساعة والروم أكثر الناس</w:t>
      </w:r>
      <w:r>
        <w:rPr>
          <w:rStyle w:val="FootnoteAnchor"/>
          <w:rtl w:val="true"/>
        </w:rPr>
        <w:footnoteReference w:id="440"/>
      </w:r>
      <w:r>
        <w:rPr>
          <w:rFonts w:ascii="IRNazanin" w:hAnsi="IRNazanin" w:eastAsia="IRNazanin"/>
          <w:color w:val="111111"/>
          <w:sz w:val="28"/>
          <w:sz w:val="28"/>
          <w:szCs w:val="28"/>
          <w:rtl w:val="true"/>
          <w:lang w:bidi="fa-IR"/>
        </w:rPr>
        <w:t>، وهم أكثر الناس عداوة للمسلمين حيث يقول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الناس عليكم الروم وإنما هلكتهم مع الساعة</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الأمر متحقق فعلا منذ ظهور الإسلام حتى اليوم بدليل الموقف الثابت الذي تجلى في الحروب الصليبية وفي الاستعمار الحديث، ثم في الموقف من الإسلام بعد انهيار الاتحاد السوفياتي بشكل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المرحلة الأولى فتشير المصادر أنها ستكون بفتح القسطنطينية ، وهنا يحتمل الأمر تفسیرین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فالقسطنطينية بما هي عاصمة المسيحية الشرقية كما كانت في زمن الدعوة، فاليوم ربما تكون موسکو، باعتبارها القلعة الأقوى للمسيحية الأرثوذكسية، وربما يعضد هذا الرأي أنه لم يرد لهذه العاصمة ذكر في فتوحات المهدي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هي نفسها أي إسلامبول، التي وإن كان أهاليها من المسلمين، إلا أن حكومتها تحارب الإسلام بضراوة، الأمر الذي يقتضي تحرير مسلميها ومسلمي تركيا، من هذه الحكومة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وأيا يكن الأمر فإن جيش المهدي سوف يزحف إلى القسطنطينية فاتحا سائر المدن التي تعترضه بنداء الله أكبر الذي يزلزل الحصون، فقد جاء عن علیه السلام غلي ثم يسير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من المسلمين، لا يمرون على حصن ببلد الروم إلا قالوا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فتتساقط حيطانه ، ثم ينزل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القسطنطينية ، فيكبرون تكبيرات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فينشق خليجها ويسقط سورها</w:t>
      </w:r>
      <w:r>
        <w:rPr>
          <w:rFonts w:eastAsia="IRNazanin" w:cs="IRNazanin"/>
          <w:color w:val="111111"/>
          <w:sz w:val="28"/>
          <w:szCs w:val="28"/>
          <w:rtl w:val="true"/>
          <w:lang w:bidi="fa-IR"/>
        </w:rPr>
        <w:t>»</w:t>
      </w:r>
      <w:r>
        <w:rPr>
          <w:rStyle w:val="FootnoteAnchor"/>
          <w:rtl w:val="true"/>
        </w:rPr>
        <w:footnoteReference w:id="442"/>
      </w:r>
      <w:bookmarkStart w:id="307" w:name="pg6859_63021"/>
    </w:p>
    <w:p>
      <w:pPr>
        <w:pStyle w:val="BookText"/>
        <w:rPr/>
      </w:pPr>
      <w:bookmarkEnd w:id="307"/>
      <w:r>
        <w:rPr>
          <w:rFonts w:ascii="IRNazanin" w:hAnsi="IRNazanin" w:eastAsia="IRNazanin"/>
          <w:color w:val="111111"/>
          <w:sz w:val="28"/>
          <w:sz w:val="28"/>
          <w:szCs w:val="28"/>
          <w:rtl w:val="true"/>
          <w:lang w:bidi="fa-IR"/>
        </w:rPr>
        <w:t xml:space="preserve">وبعد فتح القسطنطينية يتوجه المهدي علیه السلام إلى رومية فيصلها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فيكبر المسلمون ثلاث تكبيرات، فتكون كالرملة على نشاز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كالرملة على صخر مرتفع</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فما المقصود برومية؟ إن رومية يمكن أن تكون روما، وقد كانت عاصمة للإمبراطورية الرومانية الواسعة وهي اليوم لم تعد عاصمة أساسية، إلا أنه من الممكن أن تتجمع فيها جيوش الغرب لصد المهدي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تكون أي عاصمة أوروبية ، كبرلین مثلا، أو أن تكون نيويورك أو واشنطن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وتتوقف المصادر بالزحف هنا، على أن هذا ما يكفي وينفتح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والحقيقة أنه يمكن التصور أن انتصارات المهدي في بلاد الإسلام بعد ظهور عیسی بن مریم غلي سوف تقنع قطاعات واسعة من المسيحيين في أوروبا وأميركا بأن هذا هو يومهم الموعود، الأمر الذي يحدث ارتباكا في قواهم العسكرية ويجعلها عرضة للتفكك لدى أول مواجهة وربما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أن المعارك لا تتجاوز الثمانية الأشهر في أكبر التقديرات</w:t>
      </w:r>
      <w:r>
        <w:rPr>
          <w:rStyle w:val="FootnoteAnchor"/>
          <w:rtl w:val="true"/>
        </w:rPr>
        <w:footnoteReference w:id="444"/>
      </w:r>
    </w:p>
    <w:p>
      <w:pPr>
        <w:pStyle w:val="Heading3"/>
        <w:numPr>
          <w:ilvl w:val="2"/>
          <w:numId w:val="1"/>
        </w:numPr>
        <w:rPr/>
      </w:pPr>
      <w:bookmarkStart w:id="308" w:name="__RefHeading___Toc1007506_372815092"/>
      <w:bookmarkStart w:id="309" w:name="_Toc109"/>
      <w:bookmarkEnd w:id="308"/>
      <w:r>
        <w:rPr>
          <w:rtl w:val="true"/>
        </w:rPr>
        <w:t>دولة المهدي عليه السلام</w:t>
      </w:r>
      <w:bookmarkEnd w:id="309"/>
    </w:p>
    <w:p>
      <w:pPr>
        <w:pStyle w:val="BookText"/>
        <w:rPr/>
      </w:pPr>
      <w:r>
        <w:rPr>
          <w:rFonts w:ascii="Amiri" w:hAnsi="Amiri" w:eastAsia="Amiri" w:cs="Amiri"/>
          <w:color w:val="111111"/>
          <w:sz w:val="28"/>
          <w:sz w:val="28"/>
          <w:szCs w:val="28"/>
          <w:rtl w:val="true"/>
          <w:lang w:bidi="ar-SA"/>
        </w:rPr>
        <w:t xml:space="preserve">في دولة الإمام المهدي علي ستملأ الأرض قسطا وعدلا كما ملئت جورة وظلما في حياتها السابقة، وسوف يعم الرخاء والسلام بعد استتباب الأمورلهذا القائد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تضافرت التأكيدات لهذا الأمر سواء في الفلسفة والفكر الإنساني، أم في ما بين أيدينا من التوراة أو في المصادر الإسلامية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تلخص الماركسية في هذا المجال النتائج التي توصلت إليها الفلسفة وتحددها بشكل عملي، على أساس أنها ستتجسد في الدولة الشيوعية، وذلك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زوال تبعية الأفراد الاستعبادية لتقسيم العمل، وتبعة لها المواجهة بين العمل الفكري والعمل اليدوي، وعندما يصبح العمل لا وسيلة </w:t>
      </w:r>
    </w:p>
    <w:p>
      <w:pPr>
        <w:pStyle w:val="BookText"/>
        <w:rPr/>
      </w:pPr>
      <w:r>
        <w:rPr>
          <w:rFonts w:ascii="Amiri" w:hAnsi="Amiri" w:eastAsia="Amiri" w:cs="Amiri"/>
          <w:color w:val="111111"/>
          <w:sz w:val="28"/>
          <w:sz w:val="28"/>
          <w:szCs w:val="28"/>
          <w:rtl w:val="true"/>
          <w:lang w:bidi="ar-SA"/>
        </w:rPr>
        <w:t xml:space="preserve">للعيش فقط، بل يتحول إلى كونه أول حاجة حيوية، وعندما يصاحب التطور المتنوع للأفراد ازدياد في القوى المنتجة، وعندما تتدفق كل مصادر الثروة بغزارة، فعندها فقط </w:t>
      </w:r>
      <w:r>
        <w:rPr>
          <w:rStyle w:val="FootnoteAnchor"/>
          <w:rtl w:val="true"/>
        </w:rPr>
        <w:footnoteReference w:id="445"/>
      </w:r>
      <w:r>
        <w:rPr>
          <w:rFonts w:ascii="IRNazanin" w:hAnsi="IRNazanin" w:eastAsia="IRNazanin"/>
          <w:color w:val="111111"/>
          <w:sz w:val="28"/>
          <w:sz w:val="28"/>
          <w:szCs w:val="28"/>
          <w:rtl w:val="true"/>
          <w:lang w:bidi="fa-IR"/>
        </w:rPr>
        <w:t>ستتحقق أهداف المجتمع المنشود</w:t>
      </w:r>
    </w:p>
    <w:p>
      <w:pPr>
        <w:pStyle w:val="BookText"/>
        <w:rPr/>
      </w:pPr>
      <w:r>
        <w:rPr>
          <w:rFonts w:ascii="Amiri" w:hAnsi="Amiri" w:eastAsia="Amiri" w:cs="Amiri"/>
          <w:color w:val="111111"/>
          <w:sz w:val="28"/>
          <w:sz w:val="28"/>
          <w:szCs w:val="28"/>
          <w:rtl w:val="true"/>
          <w:lang w:bidi="ar-SA"/>
        </w:rPr>
        <w:t>في هذه الحالة سيحل الرخاء ويختفي العوز بفضل تطور العلوم والتقنية في ظل تحرر الإنسان من القيود التي كانت تعيق تطوره وتفتح شخصيته</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هذا وتفصل التوراة هذا الواقع فتقول أن الرب يرسل في ذلك اليوم إلىشعبه قمحا وعصير عنب وزيت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یوئیل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مراعي البرية تنبت لأن الأشجار تحمل ثمرها، التينة والكرمة تعطيان قوتهما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ويعطيكم الإله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 المبكر وعلى حقه، وينزل عليكم مطرة مبكرة ومتأخرة في آخر الوقت فتملا البيادر حنطة وتفيض حياض المعاصر خمرة وزينة، وأعرض لكم عن السنين التي أكلها الجراد والغوغاء والطيار والقمص، جیشي العظيم الذي أرسلته عليكم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یوئیل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ويساعد على كل هذا ري القفار إذ يرد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 في البرية طريقة في القفر أنهارة، يمجدني حيوان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الذئاب وبنات النعام لأني جعلت في البرية ماء أنهارة في القفر لأسقي شعبي، مختاري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أشعياء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المصادر الإسلامية فتصور الوفرة بشكل أوضح وأكثر واقعية فإذا الزراعة مزدهرة والكنوز مکشوفة والأموال متوفرة حتى تغني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فبلاد العرب خضراء ريانة إذ ورد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تقوم الساعة حتى تعود أرض العرب مروجا وأنهارة وحتي يسير الراكب بين العراق ومكة لا يخاف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 الطريق </w:t>
      </w:r>
      <w:r>
        <w:rPr>
          <w:rStyle w:val="FootnoteAnchor"/>
          <w:rtl w:val="true"/>
        </w:rPr>
        <w:footnoteReference w:id="447"/>
      </w:r>
      <w:r>
        <w:rPr>
          <w:rFonts w:ascii="Amiri" w:hAnsi="Amiri" w:eastAsia="Amiri" w:cs="Amiri"/>
          <w:color w:val="111111"/>
          <w:sz w:val="28"/>
          <w:sz w:val="28"/>
          <w:szCs w:val="28"/>
          <w:rtl w:val="true"/>
          <w:lang w:bidi="ar-SA"/>
        </w:rPr>
        <w:t xml:space="preserve">والملفت في هذه النبؤة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يعني </w:t>
      </w:r>
    </w:p>
    <w:p>
      <w:pPr>
        <w:pStyle w:val="BookText"/>
        <w:rPr/>
      </w:pPr>
      <w:r>
        <w:rPr>
          <w:rFonts w:ascii="IRNazanin" w:hAnsi="IRNazanin" w:eastAsia="IRNazanin"/>
          <w:color w:val="111111"/>
          <w:sz w:val="28"/>
          <w:sz w:val="28"/>
          <w:szCs w:val="28"/>
          <w:rtl w:val="true"/>
          <w:lang w:bidi="fa-IR"/>
        </w:rPr>
        <w:t>أنها كانت كذلك، فمتى كانت؟ يقول العلم إن بلاد العرب الصحراوية كانت منطقة مطرية كما سائر المناطق الصحراوية، ولم يكن هذا الأمر معروفة أيام الرسول صلی الله علیه وآله وسلم بل كشفه العلم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ما يؤدي إلى ظهور الأنهار هو كثرة المطر التي يشير إليها رسول الله صلی الله علیه وآله وسلم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تنعم أمتي في زمن المهدي نعمة لم ينعموا مثلها قط ، ترسل السماء عليهم مدرارا ولا تدع الأرض شيئا من النبات إلا أخرجته </w:t>
      </w:r>
      <w:r>
        <w:rPr>
          <w:rFonts w:eastAsia="IRNazanin" w:cs="IRNazanin"/>
          <w:color w:val="111111"/>
          <w:sz w:val="28"/>
          <w:szCs w:val="28"/>
          <w:rtl w:val="true"/>
          <w:lang w:bidi="fa-IR"/>
        </w:rPr>
        <w:t>»</w:t>
      </w:r>
      <w:r>
        <w:rPr>
          <w:rStyle w:val="FootnoteAnchor"/>
          <w:rtl w:val="true"/>
        </w:rPr>
        <w:footnoteReference w:id="448"/>
      </w:r>
      <w:r>
        <w:rPr>
          <w:rFonts w:ascii="Amiri" w:hAnsi="Amiri" w:eastAsia="Amiri" w:cs="Amiri"/>
          <w:color w:val="111111"/>
          <w:sz w:val="28"/>
          <w:sz w:val="28"/>
          <w:szCs w:val="28"/>
          <w:rtl w:val="true"/>
          <w:lang w:bidi="ar-SA"/>
        </w:rPr>
        <w:t>وورد الوصف نفسه عن الإمام الحسن بن علي عليه السلام وهو بالطبع عن رسول الله ؛ إذ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وتخرج الأرض نبتها وتنزل السماء بركتها وتظهر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وإلى الزراعة تظهر الكنوز وهي ذات قيمة بذاتها، أو هي مواد أولية للصناعة إذ يرد عن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تقيء الأرض أفلاذ كبدها، أمثال الأسطوان من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يرد عن الإمام الحسن عليه السلام عن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وتظهر له الكنوز</w:t>
      </w:r>
      <w:r>
        <w:rPr>
          <w:rFonts w:eastAsia="IRNazanin" w:cs="IRNazanin"/>
          <w:color w:val="111111"/>
          <w:sz w:val="28"/>
          <w:szCs w:val="28"/>
          <w:rtl w:val="true"/>
          <w:lang w:bidi="fa-IR"/>
        </w:rPr>
        <w:t>»</w:t>
      </w:r>
      <w:r>
        <w:rPr>
          <w:rStyle w:val="FootnoteAnchor"/>
          <w:rtl w:val="true"/>
        </w:rPr>
        <w:footnoteReference w:id="45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لهذه الوفرة فإن الناس يكتفون حتى لا يطمعون بمال، ذلك 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في قلوب العباد</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لأن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يعطي </w:t>
      </w:r>
      <w:bookmarkStart w:id="310" w:name="pg6859_63028"/>
    </w:p>
    <w:p>
      <w:pPr>
        <w:pStyle w:val="BookText"/>
        <w:rPr/>
      </w:pPr>
      <w:bookmarkEnd w:id="310"/>
      <w:r>
        <w:rPr>
          <w:rFonts w:ascii="IRNazanin" w:hAnsi="IRNazanin" w:eastAsia="IRNazanin"/>
          <w:color w:val="111111"/>
          <w:sz w:val="28"/>
          <w:sz w:val="28"/>
          <w:szCs w:val="28"/>
          <w:rtl w:val="true"/>
          <w:lang w:bidi="fa-IR"/>
        </w:rPr>
        <w:t xml:space="preserve">المال بغیر عدده بل يحثوه حثوا </w:t>
      </w:r>
      <w:r>
        <w:rPr>
          <w:rStyle w:val="FootnoteAnchor"/>
          <w:rtl w:val="true"/>
        </w:rPr>
        <w:footnoteReference w:id="452"/>
      </w:r>
      <w:r>
        <w:rPr>
          <w:rFonts w:ascii="Amiri" w:hAnsi="Amiri" w:eastAsia="Amiri" w:cs="Amiri"/>
          <w:color w:val="111111"/>
          <w:sz w:val="28"/>
          <w:sz w:val="28"/>
          <w:szCs w:val="28"/>
          <w:rtl w:val="true"/>
          <w:lang w:bidi="ar-SA"/>
        </w:rPr>
        <w:t xml:space="preserve">حتى أن الرجل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بصدقته فلا يجد من يقبلها</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وهذا ما تعبر عنه الماركسية بقولها أنه يعم مبدأ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حسب طاقته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ولكل حسب حاجته، الذي يعني أن الإنسان يقوم بالعمل الذي يرتاح إليه وينال حاجته المادية كاملة </w:t>
      </w:r>
      <w:r>
        <w:rPr>
          <w:rStyle w:val="FootnoteAnchor"/>
          <w:rtl w:val="true"/>
        </w:rPr>
        <w:footnoteReference w:id="454"/>
      </w:r>
    </w:p>
    <w:p>
      <w:pPr>
        <w:pStyle w:val="Heading3"/>
        <w:numPr>
          <w:ilvl w:val="2"/>
          <w:numId w:val="1"/>
        </w:numPr>
        <w:rPr/>
      </w:pPr>
      <w:bookmarkStart w:id="311" w:name="__RefHeading___Toc1007508_372815092"/>
      <w:bookmarkStart w:id="312" w:name="_Toc110"/>
      <w:bookmarkEnd w:id="311"/>
      <w:r>
        <w:rPr>
          <w:rtl w:val="true"/>
        </w:rPr>
        <w:t>السلام</w:t>
      </w:r>
      <w:r>
        <w:rPr>
          <w:rtl w:val="true"/>
        </w:rPr>
        <w:t>:</w:t>
      </w:r>
      <w:bookmarkEnd w:id="312"/>
    </w:p>
    <w:p>
      <w:pPr>
        <w:pStyle w:val="BookText"/>
        <w:rPr/>
      </w:pPr>
      <w:r>
        <w:rPr>
          <w:rFonts w:ascii="IRNazanin" w:hAnsi="IRNazanin" w:eastAsia="IRNazanin"/>
          <w:color w:val="111111"/>
          <w:sz w:val="28"/>
          <w:sz w:val="28"/>
          <w:szCs w:val="28"/>
          <w:rtl w:val="true"/>
          <w:lang w:bidi="fa-IR"/>
        </w:rPr>
        <w:t xml:space="preserve">في هذا العصر يعم العدل والسلام ويزول التحاسد والتباغض، وهذه نتيجة طبيعية للوفرة واستغناء الناس عن الحاجات المادية، وهذا ما يؤكده الفكر الوضعي، حيث يقول کارل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مجتمعة جديدة هو في طور الولادة، ستكون قاعدته الدولية السلام، لأنه سيسود في كل أمة المبدأ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العمل </w:t>
      </w:r>
      <w:r>
        <w:rPr>
          <w:rStyle w:val="FootnoteAnchor"/>
          <w:rtl w:val="true"/>
        </w:rPr>
        <w:footnoteReference w:id="45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التوراة المتداولة فتصف حالة السلام القائمة وتراها سائدة على الصعيد الكوني، حتى بين الحيوانات المتعادية بالغريزة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وأقطع لهم عهدا في ذلك اليوم مع حيوان البرية وطيور السماء ودبابات الأرض، وأكسر السيف والقوس والحرب من الأرض، وأجعلهم يضطجعون آمنين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هوشع</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فيسكن الذئب مع الخروف ويربض النمر مع الجدي والشبل والمسمن الحيوان المعلف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وصبي صغير يسوقها، والبقرة والدبة ترعيان، تربض أولادهما معا، والأسد کالبقرة يأكل نبتا، ويلعب الرضيع على سرب الصل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حية خبيثة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ويمد الفطيم يده على حجر الأفعوان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أشعياء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وكما ورد عن رسول الله صلی الله علیه وآله وسلم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يسعى الذنب على شاة ويرفع الشحناء والتباغض وينزع جمة كل دابة حتى يدخل الوليد يده في فم الحنش فلا يضره، وتلقى الوليدة الأسد فلا يضرها، ويكون في الإبل كأنه كلبها والذئب في الغنم كأنه كلبها، وتملأ الأرض من الإسلام ويسلب الكفار ملكهم ولا يكون ملك إلا للإسلام</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كما جاء عنه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ويقول الرجل لغنمه ولدوابه اذهبوا فارعوا في مكان كذا وكذا، وتعالوا في ساعة كذا وكذا، وترعی الماشية بين الزرعين ولا تأكل منه سنبلة ولا تكسر بظلفها عودة، والحيات والعقارب ظاهرة لا تؤذي أحدة ولا يؤذيها أحد، والسبع على أبواب الدور يستطعم ولا يؤذي أحدا</w:t>
      </w:r>
      <w:r>
        <w:rPr>
          <w:rFonts w:eastAsia="IRNazanin" w:cs="IRNazanin"/>
          <w:color w:val="111111"/>
          <w:sz w:val="28"/>
          <w:szCs w:val="28"/>
          <w:rtl w:val="true"/>
          <w:lang w:bidi="fa-IR"/>
        </w:rPr>
        <w:t>»</w:t>
      </w:r>
      <w:r>
        <w:rPr>
          <w:rStyle w:val="FootnoteAnchor"/>
          <w:rtl w:val="true"/>
        </w:rPr>
        <w:footnoteReference w:id="45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على لسان الإمام الحسن بن علي علیه السلام عن النبي صلی الله علیه وآله وسلم،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يبقى کافر إلأ آمن ولا طالح إلا صلح، وتصطلح في ملکه السباع</w:t>
      </w:r>
      <w:r>
        <w:rPr>
          <w:rFonts w:eastAsia="IRNazanin" w:cs="IRNazanin"/>
          <w:color w:val="111111"/>
          <w:sz w:val="28"/>
          <w:szCs w:val="28"/>
          <w:rtl w:val="true"/>
          <w:lang w:bidi="fa-IR"/>
        </w:rPr>
        <w:t>»</w:t>
      </w:r>
      <w:r>
        <w:rPr>
          <w:rStyle w:val="FootnoteAnchor"/>
          <w:rtl w:val="true"/>
        </w:rPr>
        <w:footnoteReference w:id="458"/>
      </w:r>
      <w:bookmarkStart w:id="313" w:name="pg6859_63032"/>
    </w:p>
    <w:p>
      <w:pPr>
        <w:pStyle w:val="Heading3"/>
        <w:numPr>
          <w:ilvl w:val="2"/>
          <w:numId w:val="1"/>
        </w:numPr>
        <w:rPr/>
      </w:pPr>
      <w:bookmarkStart w:id="314" w:name="__RefHeading___Toc1007510_372815092"/>
      <w:bookmarkStart w:id="315" w:name="_Toc111"/>
      <w:bookmarkEnd w:id="313"/>
      <w:bookmarkEnd w:id="314"/>
      <w:r>
        <w:rPr>
          <w:rtl w:val="true"/>
        </w:rPr>
        <w:t>الخلاصة</w:t>
      </w:r>
      <w:bookmarkEnd w:id="315"/>
    </w:p>
    <w:p>
      <w:pPr>
        <w:pStyle w:val="BookText"/>
        <w:rPr/>
      </w:pPr>
      <w:r>
        <w:rPr>
          <w:rFonts w:ascii="Amiri" w:hAnsi="Amiri" w:eastAsia="Amiri" w:cs="Amiri"/>
          <w:color w:val="111111"/>
          <w:sz w:val="28"/>
          <w:sz w:val="28"/>
          <w:szCs w:val="28"/>
          <w:rtl w:val="true"/>
          <w:lang w:bidi="ar-SA"/>
        </w:rPr>
        <w:t>وهكذا فإنه يمكننا الاستنتاج أن فكرة المخلص المنتظر هي فكرة واقعية وهي حاجة بشرية وضرورة إلهية ، هي حاجة بشرية لما يتطلع إليه الإنسان بفطرته من قضاء على الظلم الذي يراه منافية لسنن الانسجام في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ضرورة إلهية، لإقامة الحجة على البشر بأن إمكانية إقامة دولة العدل والسلام والرخاء ليست مستحيلة، وبالتالي فإنه لا عذر لمن رفضوا إقامتها بعد المكنة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تبين معنا أن المخلص الذي تتحدث عن الأديان هو المهدي المنتظر الذي يتخذ تسميات رمزية أو حقيقية في الآثار، وكل حسب اللغة التي يتحدث بها والتي قد تكون الترجمات شوهتها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وتبين معنا أن المهدي المنتظر هو ابن الحسن العسكري عليه السلام ، 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به العمر، وهو أمر لا يعجز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متى يظهر، فهذا أمر موكول إلى علم الله تعالى وكذب الوقاتون،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ظهوره لا بد أن يلي عددا من الإشارات والدلائل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المنطق والنص أيضا يقتضيان أن يتم ذلك عندما تستحقه البشرية، وهي تستحقه بعد أن تجرب كل أنواع أنظمة الحكم التي لا بد أن تفشل، وتقتنع بهذا الفشل، فيبرز من يمتلك الاستعداد لنصرة الإمام المخلص، وعندها ينتظر الظهور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فالبشرية خذلت كل المحاولات التي قامت في السابق، وكانت تتنكر بغالبية شعوبها وشرائح هذه الشعوب لحكم الله في الأرض على أيدي الأنبياء والرسل، وعلى أيدي الأولياء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آخر مظاهر هذا التنكر المقاومة التي واجهها الإمام علي بن أبي طالب علیه السلام فأدت إلى استشهاده قبل أن يتمكن من إنجاز مشروعه، ثم واجهها الحسن بن علي علیه السلام ، وتمثلت بخيانة أركان من قادته وبمحاولات لتسليمه إلى عدوه، ثم واجهها </w:t>
      </w:r>
    </w:p>
    <w:p>
      <w:pPr>
        <w:pStyle w:val="BookText"/>
        <w:rPr/>
      </w:pPr>
      <w:r>
        <w:rPr>
          <w:rFonts w:ascii="Amiri" w:hAnsi="Amiri" w:eastAsia="Amiri" w:cs="Amiri"/>
          <w:color w:val="111111"/>
          <w:sz w:val="28"/>
          <w:sz w:val="28"/>
          <w:szCs w:val="28"/>
          <w:rtl w:val="true"/>
          <w:lang w:bidi="ar-SA"/>
        </w:rPr>
        <w:t xml:space="preserve">أخيراً الإمام الحسين الذي دفع ثمنا لمحاولته دمه ودماء أبنائه وأبناء أخوته وأعمامه وخيرة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ألف المسلمون الضياع واستمرت البشرية تتخبط وتحاول الوصول إلى الخلاص من طريق التجربة والخطأ، إلا أن المصالح هي التي كانت العامل الأساسي، لا الأفكار ولا المباديء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وصلنا إلى ما نحن فيه من تراجع لدين الله وسيادة للمظالم وتنكر للقيم الروحية، الأمر الذي يدفع أعدادا متزايدة من الناس إلى اليأس فإما أن تنتحر أو تستسلم للهوس والجنون، في نحل غريبة مستهجنة من العقل السليم، وكل ذلك في ظل توازن رعب نووي لا يعلم إلا الله متى يفلت زمامه ويقضي على البشرية إن بقي الأمر على حاله </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فلم يبق من مخرج إلا بظهور الإمام المهدي لينقذ البشرية مما تتردى فيه، فلنرفع أصواتنا بالدعاء لخروجه</w:t>
      </w:r>
      <w:r>
        <w:rPr>
          <w:rFonts w:eastAsia="Amiri" w:cs="Amiri" w:ascii="Amiri" w:hAnsi="Amiri"/>
          <w:color w:val="111111"/>
          <w:sz w:val="28"/>
          <w:szCs w:val="28"/>
          <w:rtl w:val="true"/>
          <w:lang w:bidi="ar-SA"/>
        </w:rPr>
        <w:t xml:space="preserve">. </w:t>
      </w:r>
      <w:bookmarkStart w:id="316" w:name="pg6859_63036"/>
    </w:p>
    <w:p>
      <w:pPr>
        <w:pStyle w:val="Heading2"/>
        <w:numPr>
          <w:ilvl w:val="1"/>
          <w:numId w:val="1"/>
        </w:numPr>
        <w:rPr/>
      </w:pPr>
      <w:bookmarkStart w:id="317" w:name="__RefHeading___Toc1007512_372815092"/>
      <w:bookmarkStart w:id="318" w:name="_Toc112"/>
      <w:bookmarkEnd w:id="316"/>
      <w:bookmarkEnd w:id="317"/>
      <w:r>
        <w:rPr>
          <w:rtl w:val="true"/>
        </w:rPr>
        <w:t>الفهرس</w:t>
      </w:r>
      <w:bookmarkEnd w:id="318"/>
    </w:p>
    <w:p>
      <w:pPr>
        <w:pStyle w:val="BookText"/>
        <w:rPr/>
      </w:pPr>
      <w:r>
        <w:rPr>
          <w:rFonts w:ascii="IRNazanin" w:hAnsi="IRNazanin" w:eastAsia="IRNazanin"/>
          <w:color w:val="111111"/>
          <w:sz w:val="28"/>
          <w:sz w:val="28"/>
          <w:szCs w:val="28"/>
          <w:rtl w:val="true"/>
          <w:lang w:bidi="fa-IR"/>
        </w:rPr>
        <w:t>کلمة المرکز</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دور العقل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عمليات الاستنباط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عمليات الاستقراء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دور الكشف المعرفة الفاعلة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الموقف الرافض للمعرفة الفاعلة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بين الإمامة وإعادة إنتاج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ضرورة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فكرة المخلص المنتظر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موقف المتجاهلين، نموذج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موقف ابن خلدون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موقف أحمد أمین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موقف رشید رضا</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ضروب الثورة العالمية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مارکس، أنجلز، الماركسية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اللينينية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المختص في التوراة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المختص في 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المخلص في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في نصرة الدين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في هزيمة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في نصر الأنبياء والمستضعفين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في السنة المطهرة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 أئمة أهل البيت والصحابة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المهدي عند المتصوفة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المخلص المنتظر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المخلص الماركسي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البروليتاريا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المخلص في التوراة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المخلص في العهد الجديد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المهدي المنتظر في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النظريات التي تعلقت بشخصيات مضت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النظرية القائلة بأن المهدي هو عیسی بن مریم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النظرية القائلة بأن المهدي من ولد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النظرية التي تجعل المهدي من نسل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المهدي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اسم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أحمد بن عبدالله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المهدي اسمه 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نظرية ولادة المهدي في آخر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المهدي ولد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متابعة المهدي في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المهدي هو التاسع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المهدي من ولد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المهدي من ولد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المهدي من ولد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المهدي من ولد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المهدي من ولد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المهدی من ولد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من ولد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المهدي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المصنفات حول تعيين شخص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إنكار وجود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إدعاء عدم ولادة ابن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إدعاء موت ابن الإمام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قول فرق منشقة عن الشيعة بإمامة بعض أبناء الأئمة</w:t>
      </w:r>
    </w:p>
    <w:p>
      <w:pPr>
        <w:pStyle w:val="BookText"/>
        <w:rPr/>
      </w:pPr>
      <w:r>
        <w:rPr>
          <w:rFonts w:ascii="Amiri" w:hAnsi="Amiri" w:eastAsia="Amiri" w:cs="Amiri"/>
          <w:color w:val="111111"/>
          <w:sz w:val="28"/>
          <w:sz w:val="28"/>
          <w:szCs w:val="28"/>
          <w:rtl w:val="true"/>
          <w:lang w:bidi="ar-SA"/>
        </w:rPr>
        <w:t xml:space="preserve">غير الذين تدين الشيعة بإمامتهم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التشكيك بالأئمة بعد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الإمام المهدي وحياته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غيبة الإمام بعد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الأحاديث في الغيبة على وجه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جدوى الإمام الغائب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الغیبتان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طفولة الإمام في ظل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الغیبة الصغری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الشيخ أبو عمرو عثمان بن سعيد العمري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الشيخ أبوجعفر محمد بن عثمان بن سعيد العمري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الشيخ أبو القاسم الحسين بن روح بن أبي بحر النوبختي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الشيخ أبو الحسن علي بن محمد السمري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الوكلاء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قيادة الإمام في زمن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الظروف التي تهيء للظهور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النظرية الماركسية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المصادر الدينية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الظلم الشامل وسائر المفاسد الاجتماعية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السلطة السياسية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السلطة الدينية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الانحرافات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المفاسد الأخرى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القلة المؤمنة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غضب الله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بلاد الإسلام وعلاقتها بالشعوب الأخرى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قیام الامام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الإمارات الطبيعية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الزلازل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الظواهر السماوية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مشاكل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فيضان الفرات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جفاف الفرات وانحساره عن كنز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الجراد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الموت المتمادي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يأجوج ومأجوج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دابة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معركة قرقیسیا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قتل أهل مصر أميرهم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قتل خليفة في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الحروب</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المغرب ضد مصر والشام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نزول الروم في عمق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اقتتال فئتين من العجم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تقارب الزمان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تطاول البنيان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خروجه</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مخرجه</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حركته، أتباعه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حركة الدجال في العهد الجديد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خوارقه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حقيقة الدجال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هزيمة السفياني في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فتح العالم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دولة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Maxime Gorce et Raoul Mortier, Histoire générale des réligions, librairie</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 cit. P384</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 cit. T. 11P61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سنن الترمذي، كتاب الإيمان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عبدالله بن عمرو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شداد بن اوس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الخلفاء للسيوطي، المكتبة العصرية، البنان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كذلك تاریخ الطبري، مؤسسة الأعلمي،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دار المعارف،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كذلك في سائر كتب التاريخ مشاكل الصراع القبلي لا سيما بعد وفاة يزيد بن معاوية بين القيسية واليمنية الذي توج بمعركة مرج راهط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الإمارة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راجع كذلك مسند احمد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وسنن النسائي 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بدوي، مذاهب الإسلاميين، دار العلم للملايين، بیروت،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خلدون المقدمة، دار الفكر،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الفيض الغماري المغربي، إبراز الوهم المكنون من كلام ابن خلدون، مطبعة الترقي بدمشق الشام،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 الإسلامية ذو القعدة ،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المقدمة، مذكور سابقا، ص </w:t>
      </w:r>
      <w:r>
        <w:rPr>
          <w:rFonts w:eastAsia="IRNazanin" w:cs="IRNazanin"/>
          <w:b w:val="false"/>
          <w:bCs w:val="false"/>
          <w:i w:val="false"/>
          <w:iCs w:val="false"/>
          <w:color w:val="333333"/>
          <w:sz w:val="20"/>
          <w:szCs w:val="20"/>
        </w:rPr>
        <w:t>299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ضحى الإسلام، مكتبة النهضة المصرية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رشيد رضا، تفسیر المنار، مطبعة المنار بمصر،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ماريا لويزا بر نیري، </w:t>
      </w:r>
      <w:r>
        <w:rPr>
          <w:rFonts w:eastAsia="IRNazanin" w:cs="IRNazanin"/>
          <w:b w:val="false"/>
          <w:bCs w:val="false"/>
          <w:i w:val="false"/>
          <w:iCs w:val="false"/>
          <w:color w:val="333333"/>
          <w:sz w:val="20"/>
          <w:szCs w:val="20"/>
        </w:rPr>
        <w:t>Jourmey through Utopia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عطيات أبو السعود في عالم المعرفة وقد لخص الكتاب آراء کتاب الطوباويات منذ العصر اليوناني القديم حتى يومنا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أيلول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سبتمبر </w:t>
      </w:r>
      <w:r>
        <w:rPr>
          <w:rFonts w:eastAsia="IRNazanin" w:cs="IRNazanin"/>
          <w:b w:val="false"/>
          <w:bCs w:val="false"/>
          <w:i w:val="false"/>
          <w:iCs w:val="false"/>
          <w:color w:val="333333"/>
          <w:sz w:val="20"/>
          <w:szCs w:val="20"/>
        </w:rPr>
        <w:t>1997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مارکس، راس المال، الكتاب الأول المجلد الثالث، ط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الروسية،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لينين ، المؤلفات الكاملة، المجلد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الماركسية اللينية، بالفرنسية ،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ماركس وانجلو المختارات،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برناج الحزب الشيوعي السوفياتي الذي أقره صالمؤتمر الثاني والعشرين،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تکوین،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تنشية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اشعياء،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ایوب، عقيدة المسيح الدجال ، دار الهادي، بیروت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بين عدد كبير من المراجع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مهدي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دار المأمون للتراث،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أحمد،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یعلی،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اصفهان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270/14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الاسطنبولی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راموز الأحاديث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المقدس السلمي عقد الدرر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198/15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ابو زيد البلخي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المنادي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کثیر، الفتن،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Pr>
        <w:t>576/7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المنادي،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الكبير،</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الصواعق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269/14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الأوسط، عقد الدرر،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مسلم، أمارة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مهدي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إيضاحه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الجويني، فرائد السمطین، بیروت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القندوزي الحنفي ، ينابيع المودة، مطبعة اختر، اسطنبول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كذلك الطيالسي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وتاريخ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الطبراني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البهقي،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ومصابيح البغوي،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وتهذيب أبي عساکر،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وفتن ابنکثیر،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ابن خلدون المقدمة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والحاوي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وصواعق ابن حجر،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391/11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يعلي،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أهل السنة،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أبو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المصابیح،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08/1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لوائح السفاريني،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المنادي،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591/14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644/2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العاملي النباطي الصراط المستقيم،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عبد المحسن العباد، مجلة الجامعة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المنورة، عدد ذي القعدة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لفتوحات المكية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دار التعارف،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تکوین، </w:t>
      </w:r>
      <w:r>
        <w:rPr>
          <w:rFonts w:eastAsia="IRNazanin" w:cs="IRNazanin"/>
          <w:b w:val="false"/>
          <w:bCs w:val="false"/>
          <w:i w:val="false"/>
          <w:iCs w:val="false"/>
          <w:color w:val="333333"/>
          <w:sz w:val="20"/>
          <w:szCs w:val="20"/>
        </w:rPr>
        <w:t>19/14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ایرنسايد في تفسير سفر دانيال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سعيد أيوب في عقيدة المسيح الدجال، دار الهادي، بیروت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الجاحظ، البيان والتبين، دار صعب، بیروت،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حماد، الفتن، صورة عن نسخة مكتبة المتحف البريطاني،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معجمأحاديث المهدي، نشر مؤسسة المعارف الإسلامية،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الجزء الأول،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السنن، فتن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في تاريخ بغداد،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مطابق لطبعة المكتبة السلفية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المكرمة،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ج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ذخائر العقبي في مناقب ذوي القربي، مكتبة القديس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میزان الاعتدال ،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السفارینی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لوائح الأنوار، مجلة المنار،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الفتن مذكور سابقا، ص </w:t>
      </w:r>
      <w:r>
        <w:rPr>
          <w:rFonts w:eastAsia="IRNazanin" w:cs="IRNazanin"/>
          <w:b w:val="false"/>
          <w:bCs w:val="false"/>
          <w:i w:val="false"/>
          <w:iCs w:val="false"/>
          <w:color w:val="333333"/>
          <w:sz w:val="20"/>
          <w:szCs w:val="20"/>
        </w:rPr>
        <w:t>103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عبدالله الطبري، ذخائر العقبی، مذكور سابقا، ص</w:t>
      </w:r>
      <w:r>
        <w:rPr>
          <w:rFonts w:eastAsia="IRNazanin" w:cs="IRNazanin"/>
          <w:b w:val="false"/>
          <w:bCs w:val="false"/>
          <w:i w:val="false"/>
          <w:iCs w:val="false"/>
          <w:color w:val="333333"/>
          <w:sz w:val="20"/>
          <w:szCs w:val="20"/>
        </w:rPr>
        <w:t>206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القنوجي، الإذاعة،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سابقا،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طاووس، 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غيبة النعماني، مكتبة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الميزان والجلالين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جزء كتاب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المنذري، مختصر سنن أبي داود،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188/6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القيم الجوزية ، المنار المنيف، مكتبة المطبوعات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دار الهدى الوطنية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والداني، السنن،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فتن ابن حماد نسخة مصورة عن نسخة مكتبة المتحف البريطاني، نقلا عن معجم أحاديث الإمام المهدي،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وابن حجر، القول المختصر، نسخة مكتبة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589/19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الكبيردار الكتب العلمية ، بيروت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الفقيه اليماني ، المهدي عند أهل السنة، مكتبة أمير المؤمنین، اصفهان،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شمس الحق عبد العظيم آبادي، عون المعبود، المكتبة السلطية في المدينة المنورة،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لطف الله الصافي الكلبايكاني، منتخب الأثر في الإمام الثاني عشر عليه السلام منشورات مكتبة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كذلك، القندوزي ، ينابيع المودة، مطبعة اختر اسطنبول،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الجويني، فرائد السمطين، 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0313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کفایة الأثر للخراز القمی،منشورات بیدار ،قم ص </w:t>
      </w:r>
      <w:r>
        <w:rPr>
          <w:rFonts w:eastAsia="IRNazanin" w:cs="IRNazanin"/>
          <w:b w:val="false"/>
          <w:bCs w:val="false"/>
          <w:i w:val="false"/>
          <w:iCs w:val="false"/>
          <w:color w:val="333333"/>
          <w:sz w:val="20"/>
          <w:szCs w:val="20"/>
        </w:rPr>
        <w:t>298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غيبة النعماني،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إثبات الوصية للمسعودي، المطبعة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الأثر، للخزاز القمي، منشور أعلاه ص </w:t>
      </w:r>
      <w:r>
        <w:rPr>
          <w:rFonts w:eastAsia="IRNazanin" w:cs="IRNazanin"/>
          <w:b w:val="false"/>
          <w:bCs w:val="false"/>
          <w:i w:val="false"/>
          <w:iCs w:val="false"/>
          <w:color w:val="333333"/>
          <w:sz w:val="20"/>
          <w:szCs w:val="20"/>
        </w:rPr>
        <w:t>200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لعلي بن عيسى الأربلي، دار الكتاب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الدین، مذكور سابقا،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المكتبةالإسلامية ، 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مذكور سابقا،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مذكور سابقا،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مذكور سابقا، ص </w:t>
      </w:r>
      <w:r>
        <w:rPr>
          <w:rFonts w:eastAsia="IRNazanin" w:cs="IRNazanin"/>
          <w:b w:val="false"/>
          <w:bCs w:val="false"/>
          <w:i w:val="false"/>
          <w:iCs w:val="false"/>
          <w:color w:val="333333"/>
          <w:sz w:val="20"/>
          <w:szCs w:val="20"/>
        </w:rPr>
        <w:t>265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مذكور سابقا،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مذكور سابقا،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مذكور سابقا،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مذكور سابقا،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مذكور سابقا، ص </w:t>
      </w:r>
      <w:r>
        <w:rPr>
          <w:rFonts w:eastAsia="IRNazanin" w:cs="IRNazanin"/>
          <w:b w:val="false"/>
          <w:bCs w:val="false"/>
          <w:i w:val="false"/>
          <w:iCs w:val="false"/>
          <w:color w:val="333333"/>
          <w:sz w:val="20"/>
          <w:szCs w:val="20"/>
        </w:rPr>
        <w:t>279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288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مذكور سابقا،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مذكور سابقا،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مذكور سابقا،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مذكور سابقا، ص </w:t>
      </w:r>
      <w:r>
        <w:rPr>
          <w:rFonts w:eastAsia="IRNazanin" w:cs="IRNazanin"/>
          <w:b w:val="false"/>
          <w:bCs w:val="false"/>
          <w:i w:val="false"/>
          <w:iCs w:val="false"/>
          <w:color w:val="333333"/>
          <w:sz w:val="20"/>
          <w:szCs w:val="20"/>
        </w:rPr>
        <w:t>448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لقطب الدين الراوندي، مؤسسة الإمام المهدي علیه السلام ، قم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إثبات الوصية، مذكور سابقا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الكتب التجارية، النجف الأشرف،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المكتبة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التجارية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المطیعة المثمانیة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المبحث الخامس والستون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رسول الحسيني البرزنجي، الإشاعة لأشراط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 عبد الحميد احمد حنفي،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الإسفراييني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لوائح الأنوار البهية مطبعة المنار بمصر، </w:t>
      </w:r>
      <w:r>
        <w:rPr>
          <w:rFonts w:eastAsia="IRNazanin" w:cs="IRNazanin"/>
          <w:b w:val="false"/>
          <w:bCs w:val="false"/>
          <w:i w:val="false"/>
          <w:iCs w:val="false"/>
          <w:color w:val="333333"/>
          <w:sz w:val="20"/>
          <w:szCs w:val="20"/>
        </w:rPr>
        <w:t>1324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الفكر السياسي الشيعي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الإلهية لأهل البيت،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302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بابویه، الإمامة والتبصرة،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الخوئي، معجم رجال الحديث، وقاموس الرجال للتستري والنعماني في كتاب الغيبة وابن النديم في كتاب الفهرست</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فرقالشيعة، المكتبة المرتضوية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التي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وابتلوا اليتامى حتى إذا بلغوا النكاح فإن آنستم منها رشدا فادفعوا إليهم أموالهم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الكاتب، مذكورسابقا،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منتظري، دراسات في ولاية الفقيه، الدار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م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النجفي، جواهر الكلام في شرح شرائع الإسلام، 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يحيى خذ الكتاب بقوة وآتيناه الحكم صبياه والآية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تقول عن عیسی بن مریم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إني عبدالله آتاني الكتاب وجعلني نبياء قال ذلك وهو في المهد صبي</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أحاديث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 ، دار الرشاد الحديثة،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تكملة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العامليوسائل الشيعة، 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 النبوية، دار الجيل،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النوبختي، فرق الشيعة، دار الأضواء،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والشهرستانی، المللوالنحل، دار السرور،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عبد الجبار، المغني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التفتازاني، شرح المقاصد، طبع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المرتضی، الشافي في الإمامة ، مؤسسة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ينابيع المودة ،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مذكور سابقا، ص</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 مذكور سابقا، </w:t>
      </w:r>
      <w:r>
        <w:rPr>
          <w:rFonts w:eastAsia="IRNazanin" w:cs="IRNazanin"/>
          <w:b w:val="false"/>
          <w:bCs w:val="false"/>
          <w:i w:val="false"/>
          <w:iCs w:val="false"/>
          <w:color w:val="333333"/>
          <w:sz w:val="20"/>
          <w:szCs w:val="20"/>
        </w:rPr>
        <w:t>07/2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الهداية الكبرى، مذكور سابقا،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الوصية، مذكور سابقا،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 مذكور سابقا،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الطوسي، مذكور سابقا،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وغيبة الطوسي،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الطوسي،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إكمال الدین، مذكور سابقا، </w:t>
      </w:r>
      <w:r>
        <w:rPr>
          <w:rFonts w:eastAsia="IRNazanin" w:cs="IRNazanin"/>
          <w:b w:val="false"/>
          <w:bCs w:val="false"/>
          <w:i w:val="false"/>
          <w:iCs w:val="false"/>
          <w:color w:val="333333"/>
          <w:sz w:val="20"/>
          <w:szCs w:val="20"/>
        </w:rPr>
        <w:t>407/2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وغيبة الطوسي،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وينابيعالمودة ،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وكشف الحق،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ومنتخب الأثر،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ومنتخب الأنوار المضيئة،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والإرشاد للمفيد،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 الوری،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وإكمال الدين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المؤلفات الخاصة بهم ومنها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تاريخ الإسلام، دار إحياء التراث العربي،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فاقبلوا من عثمان ما يقول وانتهوا إلى أمره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والخرائج،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ومنتخب الأنوار المضيئة ،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226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في التاريخ،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290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إكمال الدين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447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للطوسي، ص </w:t>
      </w:r>
      <w:r>
        <w:rPr>
          <w:rFonts w:eastAsia="IRNazanin" w:cs="IRNazanin"/>
          <w:b w:val="false"/>
          <w:bCs w:val="false"/>
          <w:i w:val="false"/>
          <w:iCs w:val="false"/>
          <w:color w:val="333333"/>
          <w:sz w:val="20"/>
          <w:szCs w:val="20"/>
        </w:rPr>
        <w:t>208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Pr>
        <w:t>11/1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الطوسي،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228/2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232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485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487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228/2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136/4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228/2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الرصاص الأسود والأبيض</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228/2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الطوسي،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228/2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Pricipes du Marxisme - leninisme, éd. du Progès, Moscou, ed. P. 112 et 113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الشيوعي راجع المختارات لمارکس وانجلز، دار التقدم موسكو،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الصليبي، التوراة جاءت من جزيرة العرب، مؤسسة الأبحاث العربية ،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القمي، التفسير، مكتبة العلامة،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وملاحم ابن المنادي،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روضة الكافي في دار الأضواء،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وإلزام الناصب،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صفنيا،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غيبة النعماني،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راجع بنفس المعنى، أمالي الصدوق، ص </w:t>
      </w:r>
      <w:r>
        <w:rPr>
          <w:rFonts w:eastAsia="IRNazanin" w:cs="IRNazanin"/>
          <w:b w:val="false"/>
          <w:bCs w:val="false"/>
          <w:i w:val="false"/>
          <w:iCs w:val="false"/>
          <w:color w:val="333333"/>
          <w:sz w:val="20"/>
          <w:szCs w:val="20"/>
        </w:rPr>
        <w:t>399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احمد،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ملاحم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والترمذي، مناقب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ملاحم ابن طاووس،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أبي داود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وصحيح البخاري مناقب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رفتن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فتن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وسنن الترمذي نتن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الطوسي،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كذلك غيبة النعماني،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الكامل،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ابن شمس الخلافة، الآداب،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الراغب الأصفهاني،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غرر الحکم، ص </w:t>
      </w:r>
      <w:r>
        <w:rPr>
          <w:rFonts w:eastAsia="IRNazanin" w:cs="IRNazanin"/>
          <w:b w:val="false"/>
          <w:bCs w:val="false"/>
          <w:i w:val="false"/>
          <w:iCs w:val="false"/>
          <w:color w:val="333333"/>
          <w:sz w:val="20"/>
          <w:szCs w:val="20"/>
        </w:rPr>
        <w:t>363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إلزام الناصب،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37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صحیح مسلم إيمان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سنن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ابي داود فتن، سنن الترمذي فتن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ابن ماجة فتن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مكارم الأخلاق مؤسسة الأعلمي،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جابر عن رسول الله صلی الله علیه وآله وسلم و إلزام الناصب، ص </w:t>
      </w:r>
      <w:r>
        <w:rPr>
          <w:rFonts w:eastAsia="IRNazanin" w:cs="IRNazanin"/>
          <w:b w:val="false"/>
          <w:bCs w:val="false"/>
          <w:i w:val="false"/>
          <w:iCs w:val="false"/>
          <w:color w:val="333333"/>
          <w:sz w:val="20"/>
          <w:szCs w:val="20"/>
        </w:rPr>
        <w:t>137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والكاني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مج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ادب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ومسلم إيمان،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مسند احمد</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مسلم إيمان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البخاري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علم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ومسلم، أمارة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غيبة النعمان،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والكاني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منتخب الأثر، 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البخاري 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وسنن أبي داود ، فتن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وغيبة الطوسي،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وبنفس المعنى عن الإمام علي عیه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کنز العمال، </w:t>
      </w:r>
      <w:r>
        <w:rPr>
          <w:rFonts w:eastAsia="IRNazanin" w:cs="IRNazanin"/>
          <w:b w:val="false"/>
          <w:bCs w:val="false"/>
          <w:i w:val="false"/>
          <w:iCs w:val="false"/>
          <w:color w:val="333333"/>
          <w:sz w:val="20"/>
          <w:szCs w:val="20"/>
        </w:rPr>
        <w:t>587/19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وتاريخ البخاري،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فتن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جزية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الكبير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بیان الشافعي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جهاد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مسلم فتن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 </w:t>
      </w:r>
      <w:r>
        <w:rPr>
          <w:rFonts w:eastAsia="IRNazanin" w:cs="IRNazanin"/>
          <w:b w:val="false"/>
          <w:bCs w:val="false"/>
          <w:i w:val="false"/>
          <w:iCs w:val="false"/>
          <w:color w:val="333333"/>
          <w:sz w:val="20"/>
          <w:szCs w:val="20"/>
        </w:rPr>
        <w:t>380/11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والطبرانی الکبیر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ه، وملاحم ابن المنادي،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وبيان الشافعي،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الاعتدال، </w:t>
      </w:r>
      <w:r>
        <w:rPr>
          <w:rFonts w:eastAsia="IRNazanin" w:cs="IRNazanin"/>
          <w:b w:val="false"/>
          <w:bCs w:val="false"/>
          <w:i w:val="false"/>
          <w:iCs w:val="false"/>
          <w:color w:val="333333"/>
          <w:sz w:val="20"/>
          <w:szCs w:val="20"/>
        </w:rPr>
        <w:t>97/3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طاوس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وابن حماد،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العطر الوردي،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حماد،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،وصحيحالبخاري استسقاء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رفتن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مناقب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ملاحم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وملاحم ابن المناوي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307/12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وأعلام الوری، ص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كذلك النعماني،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ومنتخب الأثر،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وأبو داود، ملاحم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والترمذي 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ماجه 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ومسند احمد،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وابن حماد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وعقد الدرر،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وعرف السيوطي،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وملاحم ابن طاووس،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وإثبات الهداة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207/02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وبشارة الإسلام،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ومنتخب الأثر،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لنعمان،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مرسلا والبحار، </w:t>
      </w:r>
      <w:r>
        <w:rPr>
          <w:rFonts w:eastAsia="IRNazanin" w:cs="IRNazanin"/>
          <w:b w:val="false"/>
          <w:bCs w:val="false"/>
          <w:i w:val="false"/>
          <w:iCs w:val="false"/>
          <w:color w:val="333333"/>
          <w:sz w:val="20"/>
          <w:szCs w:val="20"/>
        </w:rPr>
        <w:t>292/02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وبشارة الإسلام،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وهما عند النعماني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ومنتخب الأثر،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النعماني،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وغيبة الطوسي،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ومنتخب الأثر،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وإثبات الهداة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وإثبات الهداة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وبشارة الإسلام، ص </w:t>
      </w:r>
      <w:r>
        <w:rPr>
          <w:rFonts w:eastAsia="IRNazanin" w:cs="IRNazanin"/>
          <w:b w:val="false"/>
          <w:bCs w:val="false"/>
          <w:i w:val="false"/>
          <w:iCs w:val="false"/>
          <w:color w:val="333333"/>
          <w:sz w:val="20"/>
          <w:szCs w:val="20"/>
        </w:rPr>
        <w:t>115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طاوس،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وكفاية الأثر،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ومشارق البرسي،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صحيح البخاري، فتن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رقاق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صحیح مسلم توبة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إيمان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فتن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جهاد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سنن الترمذي، فتن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سنن ابن ماجة فتن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سنن الدارمي، سير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Pr>
        <w:t>178/10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ابن جریر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والبدء والتاريه،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والطبراني،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وعرف السيوطي الخاوي،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وبرهان المتقي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وملاحم ابن طاوس،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ملاحم ابن طاوس،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مسلم بشرح النووي، دار الكتب العلمية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کتاب الفتن وأشراط الساعة، وعبد الرزاق، </w:t>
      </w:r>
      <w:r>
        <w:rPr>
          <w:rFonts w:eastAsia="IRNazanin" w:cs="IRNazanin"/>
          <w:b w:val="false"/>
          <w:bCs w:val="false"/>
          <w:i w:val="false"/>
          <w:iCs w:val="false"/>
          <w:color w:val="333333"/>
          <w:sz w:val="20"/>
          <w:szCs w:val="20"/>
        </w:rPr>
        <w:t>379/11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البخاري فتن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مسلم فتن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إنبات الهداة ، </w:t>
      </w:r>
      <w:r>
        <w:rPr>
          <w:rFonts w:eastAsia="IRNazanin" w:cs="IRNazanin"/>
          <w:b w:val="false"/>
          <w:bCs w:val="false"/>
          <w:i w:val="false"/>
          <w:iCs w:val="false"/>
          <w:color w:val="333333"/>
          <w:sz w:val="20"/>
          <w:szCs w:val="20"/>
        </w:rPr>
        <w:t>578/3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البرسي،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الإيقاظ من الهجعة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209/02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والطيالسي،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والحميري،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احمد،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فتن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وأبو داود ملاحم،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فتن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ومسند احمد،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الطوسي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ولوائح السفاريني،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واعلام الوری، ص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وبشارة الإسلام،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ملاحم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راجع كذلك ملاحم ابن المنادي،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ومصابيح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وکنز العمال،</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 لابن أبي الحديد،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البرسي،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 ص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الطوسي،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واعلام الوری، ص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والخرائج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ومنتخب الأنوار المضيئة ، ص</w:t>
      </w:r>
      <w:r>
        <w:rPr>
          <w:rFonts w:eastAsia="IRNazanin" w:cs="IRNazanin"/>
          <w:b w:val="false"/>
          <w:bCs w:val="false"/>
          <w:i w:val="false"/>
          <w:iCs w:val="false"/>
          <w:color w:val="333333"/>
          <w:sz w:val="20"/>
          <w:szCs w:val="20"/>
        </w:rPr>
        <w:t>35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وإثبات الهداة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وبشارة الإسلام،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وإثبات الهداة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وإثبات الهداة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وغيبة الطوسي،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وأعلام الوری،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والخرائج،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فتن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ومسلم فتن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ملاحم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جنة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وابن ماجة فتن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حنبل،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فتن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الروياني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وملاحم ابن المنادي،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الداني،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ودلائل النبوة،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وبيان الشافعي،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وتذكرة القرطبي،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وفتن ابن کثیر،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وعرف السيوطي الحاوي،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والخصائص الكبری،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المتور،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الجوامع، </w:t>
      </w:r>
      <w:r>
        <w:rPr>
          <w:rFonts w:eastAsia="IRNazanin" w:cs="IRNazanin"/>
          <w:b w:val="false"/>
          <w:bCs w:val="false"/>
          <w:i w:val="false"/>
          <w:iCs w:val="false"/>
          <w:color w:val="333333"/>
          <w:sz w:val="20"/>
          <w:szCs w:val="20"/>
        </w:rPr>
        <w:t>1006/1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83/01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وغيبة الطوسي،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وعقدالدررص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والفصول المهمة،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وكشف النوري،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والإرشاد،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وغيبة الطوسي،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العدد القرية،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والداني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وعرف السيوطي الحاري،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وفرائد الفكر،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وملاحم ابن طاووس،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ومنتخب الأثر،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وغيبة الطوسي،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والعدد القوية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أعلام الوری، ص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إثبات الهداة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وإثبات الهداة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299/02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وبشارة الإسلام،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الطبراني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الحاكم،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وعقد الدرر،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المنار المنيف،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عرف السيوطي الحاوي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ملاحم ابن طاوس،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ومنتخب الأثر،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وملاحم ابن المنادي،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والداني،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 السيوطي الحاري،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299/19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والإذاعة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والعطر الوردي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والمغربي،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w:t>
      </w:r>
      <w:r>
        <w:rPr>
          <w:rFonts w:eastAsia="IRNazanin" w:cs="IRNazanin"/>
          <w:b w:val="false"/>
          <w:bCs w:val="false"/>
          <w:i w:val="false"/>
          <w:iCs w:val="false"/>
          <w:color w:val="333333"/>
          <w:sz w:val="20"/>
          <w:szCs w:val="20"/>
        </w:rPr>
        <w:t>003/4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طاووس،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وعرف السيوطي الحاري،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المختصر،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وبرهان المتقي،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والعطر الوردي،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وفراد الفكر،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الطبري، جامع البیان، </w:t>
      </w:r>
      <w:r>
        <w:rPr>
          <w:rFonts w:eastAsia="IRNazanin" w:cs="IRNazanin"/>
          <w:b w:val="false"/>
          <w:bCs w:val="false"/>
          <w:i w:val="false"/>
          <w:iCs w:val="false"/>
          <w:color w:val="333333"/>
          <w:sz w:val="20"/>
          <w:szCs w:val="20"/>
        </w:rPr>
        <w:t>69/17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كذلك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والترمذي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عن أبي هريرة وابن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 هريرة والترمذي،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w:t>
      </w:r>
      <w:r>
        <w:rPr>
          <w:rFonts w:eastAsia="IRNazanin" w:cs="IRNazanin"/>
          <w:b w:val="false"/>
          <w:bCs w:val="false"/>
          <w:i w:val="false"/>
          <w:iCs w:val="false"/>
          <w:color w:val="333333"/>
          <w:sz w:val="20"/>
          <w:szCs w:val="20"/>
        </w:rPr>
        <w:t>71/17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محمد حسين الطباطبائي، الميزان في تفسير القرآن</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محمود أبو رية، أبو هريرة، دار المعارف بمصر،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إيمان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تفسير سورة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وابن أبي شيبة، </w:t>
      </w:r>
      <w:r>
        <w:rPr>
          <w:rFonts w:eastAsia="IRNazanin" w:cs="IRNazanin"/>
          <w:b w:val="false"/>
          <w:bCs w:val="false"/>
          <w:i w:val="false"/>
          <w:iCs w:val="false"/>
          <w:color w:val="333333"/>
          <w:sz w:val="20"/>
          <w:szCs w:val="20"/>
        </w:rPr>
        <w:t>178/10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والطبراني الكبير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ومنتخب الأثر،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فتن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وابن ماجة، فتن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والترمذي فتن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وغيبة الطوسي،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ومختصر بصائر الدرجات،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وتأويل الآيات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المنشور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وبشارة الإسلام،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269/02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وبشارة الإسلام، ص </w:t>
      </w:r>
      <w:r>
        <w:rPr>
          <w:rFonts w:eastAsia="IRNazanin" w:cs="IRNazanin"/>
          <w:b w:val="false"/>
          <w:bCs w:val="false"/>
          <w:i w:val="false"/>
          <w:iCs w:val="false"/>
          <w:color w:val="333333"/>
          <w:sz w:val="20"/>
          <w:szCs w:val="20"/>
        </w:rPr>
        <w:t>170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وعقد الدرر،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وبرهان المتقي،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290/02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ومنتخب الأثر،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طاووس،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ملاحم ابن المنادي،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الداني،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وعرف السيوطي الحاري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وبرهان المتقي،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وغيبة الطوسي،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،وملاحمابن طاوس،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207/02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ومنتخب الأثر،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المنادي،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والداني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 السيوطي الحاوي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وبرهان المتقي،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وغيبة الطوسي،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وملاحم ابن طاوس،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ومنتخب الأثر،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وملاحم ابن المنادي،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والداني،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وابن طاوس،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وعرف السيوطي، الحاوي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والفتاوى الحديثية،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والقول المختصر،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وبرهان المتقي،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فوائد الفكر،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والعطر الوردي،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وغيبة الطوسي،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والبدء والتاريخ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والخرائج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والعدد القوية،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ومنتخب الأنوار المضيئة ،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وفرائد فوائدالفكر،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وإثبات الهداة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وبشارة الإسلام،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الداني،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وغيبة الطوسي،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207/02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59</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ومصابیح البغوي فقد أثمن عقد الدرر،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وعرف السيوطي، الحاوي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وبرهان المتقي،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وملاحم ابن طاووس،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وتهذيب ابن عساکر،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الشجري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الظهور، مؤسسة الشهيد سنة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راجع كذلك معجم أحاديث المهدي،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وغيبة الطوسي،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207/02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ومنتخب الأثر،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ودلائل النبوة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الداني،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وعقد الدرر،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وصحيح مسلم فتن، باب نزول الفتن كواقع المطر، والبخاري فتن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وسنن الترمذي زهد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والخطابي، معالم السنن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یعلی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وحلية الأولياء</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فتن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والفردوس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ومصابيح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وكنز العمال وأبو داود فتن، وابن ماجة فتن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فتن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ومسلم إيمان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ومنتخب الأثر،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 نفسها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والطبراني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193/11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ومعالم السنن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والحاکم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ومنتخب الأثر،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وأبو داود 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ابن حماد،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ابن أبي شيبة </w:t>
      </w:r>
      <w:r>
        <w:rPr>
          <w:rFonts w:eastAsia="IRNazanin" w:cs="IRNazanin"/>
          <w:b w:val="false"/>
          <w:bCs w:val="false"/>
          <w:i w:val="false"/>
          <w:iCs w:val="false"/>
          <w:color w:val="333333"/>
          <w:sz w:val="20"/>
          <w:szCs w:val="20"/>
        </w:rPr>
        <w:t>291/10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وعرف السيوطي، الحاوي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والمغربي، ص </w:t>
      </w:r>
      <w:r>
        <w:rPr>
          <w:rFonts w:eastAsia="IRNazanin" w:cs="IRNazanin"/>
          <w:b w:val="false"/>
          <w:bCs w:val="false"/>
          <w:i w:val="false"/>
          <w:iCs w:val="false"/>
          <w:color w:val="333333"/>
          <w:sz w:val="20"/>
          <w:szCs w:val="20"/>
        </w:rPr>
        <w:t>082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w:t>
      </w:r>
      <w:r>
        <w:rPr>
          <w:rFonts w:eastAsia="IRNazanin" w:cs="IRNazanin"/>
          <w:b w:val="false"/>
          <w:bCs w:val="false"/>
          <w:i w:val="false"/>
          <w:iCs w:val="false"/>
          <w:color w:val="333333"/>
          <w:sz w:val="20"/>
          <w:szCs w:val="20"/>
        </w:rPr>
        <w:t>391/11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وعرف السيوطي، الحاوي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وبرهان المتقي،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وفرائد فوائد الفكر،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والطبراني الأسود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وتهذيب ابن عساکر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ومقدمة ابن خلدون،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وعرف السيوطي الحاوي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والدر المنشور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589/19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والإذاعة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والعطر الوردي،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والمغربي، ص </w:t>
      </w:r>
      <w:r>
        <w:rPr>
          <w:rFonts w:eastAsia="IRNazanin" w:cs="IRNazanin"/>
          <w:b w:val="false"/>
          <w:bCs w:val="false"/>
          <w:i w:val="false"/>
          <w:iCs w:val="false"/>
          <w:color w:val="333333"/>
          <w:sz w:val="20"/>
          <w:szCs w:val="20"/>
        </w:rPr>
        <w:t>536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ومجمع الجوامع </w:t>
      </w:r>
      <w:r>
        <w:rPr>
          <w:rFonts w:eastAsia="IRNazanin" w:cs="IRNazanin"/>
          <w:b w:val="false"/>
          <w:bCs w:val="false"/>
          <w:i w:val="false"/>
          <w:iCs w:val="false"/>
          <w:color w:val="333333"/>
          <w:sz w:val="20"/>
          <w:szCs w:val="20"/>
        </w:rPr>
        <w:t>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وہ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193/11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ابن طاووس،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وابن ماجة فتن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وابن حماد،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وابن أبي شيبة </w:t>
      </w:r>
      <w:r>
        <w:rPr>
          <w:rFonts w:eastAsia="IRNazanin" w:cs="IRNazanin"/>
          <w:b w:val="false"/>
          <w:bCs w:val="false"/>
          <w:i w:val="false"/>
          <w:iCs w:val="false"/>
          <w:color w:val="333333"/>
          <w:sz w:val="20"/>
          <w:szCs w:val="20"/>
        </w:rPr>
        <w:t>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والترمذي 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وملاحم ابن المنادي،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929/4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والبدء والتاريخ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ومصابيح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وجامع الأصول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وفتن ابن</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الطبراني الصغير </w:t>
      </w:r>
      <w:r>
        <w:rPr>
          <w:rFonts w:eastAsia="IRNazanin" w:cs="IRNazanin"/>
          <w:b w:val="false"/>
          <w:bCs w:val="false"/>
          <w:i w:val="false"/>
          <w:iCs w:val="false"/>
          <w:color w:val="333333"/>
          <w:sz w:val="20"/>
          <w:szCs w:val="20"/>
        </w:rPr>
        <w:t>395/11</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ابن عساكر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وكشف الهيثمي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368/7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عبد الرزاق </w:t>
      </w:r>
      <w:r>
        <w:rPr>
          <w:rFonts w:eastAsia="IRNazanin" w:cs="IRNazanin"/>
          <w:b w:val="false"/>
          <w:bCs w:val="false"/>
          <w:i w:val="false"/>
          <w:iCs w:val="false"/>
          <w:color w:val="333333"/>
          <w:sz w:val="20"/>
          <w:szCs w:val="20"/>
        </w:rPr>
        <w:t>390/11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وابن حماد،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وابن أبي شيبة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والمطالب العالية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مسندأحمد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الترمذي فتن</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والحاکم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ابن عساکر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099</w:t>
      </w:r>
      <w:r>
        <w:rPr>
          <w:rFonts w:ascii="IRNazanin" w:hAnsi="IRNazanin" w:eastAsia="IRNazanin"/>
          <w:b w:val="false"/>
          <w:b w:val="false"/>
          <w:bCs w:val="false"/>
          <w:i w:val="false"/>
          <w:i w:val="false"/>
          <w:iCs w:val="false"/>
          <w:color w:val="333333"/>
          <w:sz w:val="20"/>
          <w:sz w:val="20"/>
          <w:szCs w:val="20"/>
          <w:rtl w:val="true"/>
        </w:rPr>
        <w:t xml:space="preserve">، رکنز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وتصريح الكشميري،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ابن أبي شيبة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أحمد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ماجة فتن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الترمذي فتن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الحاکم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وبصائر الدرجات،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189/29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190/02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حماد،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599/14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وابن حماد،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وأبو يعلى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والبدء والتاريخ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028</w:t>
      </w:r>
      <w:r>
        <w:rPr>
          <w:rFonts w:ascii="IRNazanin" w:hAnsi="IRNazanin" w:eastAsia="IRNazanin"/>
          <w:b w:val="false"/>
          <w:b w:val="false"/>
          <w:bCs w:val="false"/>
          <w:i w:val="false"/>
          <w:i w:val="false"/>
          <w:iCs w:val="false"/>
          <w:color w:val="333333"/>
          <w:sz w:val="20"/>
          <w:sz w:val="20"/>
          <w:szCs w:val="20"/>
          <w:rtl w:val="true"/>
        </w:rPr>
        <w:t xml:space="preserve">، رفتن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Pr>
        <w:t>999/1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329/14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وتصريح الكشميري،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وابن عساکر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والخرائج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ومنتخب الأثر، ص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192.170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وابن أبي شيبة </w:t>
      </w:r>
      <w:r>
        <w:rPr>
          <w:rFonts w:eastAsia="IRNazanin" w:cs="IRNazanin"/>
          <w:b w:val="false"/>
          <w:bCs w:val="false"/>
          <w:i w:val="false"/>
          <w:iCs w:val="false"/>
          <w:color w:val="333333"/>
          <w:sz w:val="20"/>
          <w:szCs w:val="20"/>
        </w:rPr>
        <w:t>146/10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وأبو يعلى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رفتن ابن کثیر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وكشف الهيثمي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وزهر الفردوس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Pr>
        <w:t>999/1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Pr>
        <w:t>321/16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w:t>
      </w:r>
      <w:r>
        <w:rPr>
          <w:rFonts w:eastAsia="IRNazanin" w:cs="IRNazanin"/>
          <w:b w:val="false"/>
          <w:bCs w:val="false"/>
          <w:i w:val="false"/>
          <w:iCs w:val="false"/>
          <w:color w:val="333333"/>
          <w:sz w:val="20"/>
          <w:szCs w:val="20"/>
        </w:rPr>
        <w:t>393/11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حماد،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ومصابيح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وشرح المقاصد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ساج وهو الطيلسان الضخم الغليظ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الأوسط عن مجمع الزوائد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وإقامة البرهان للغماري،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وعقيدة أهل الإسلام،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وابن أبي شيبة ، </w:t>
      </w:r>
      <w:r>
        <w:rPr>
          <w:rFonts w:eastAsia="IRNazanin" w:cs="IRNazanin"/>
          <w:b w:val="false"/>
          <w:bCs w:val="false"/>
          <w:i w:val="false"/>
          <w:iCs w:val="false"/>
          <w:color w:val="333333"/>
          <w:sz w:val="20"/>
          <w:szCs w:val="20"/>
        </w:rPr>
        <w:t>146/10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وأبو يعلى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رفتن ابن کثیر، </w:t>
      </w:r>
      <w:r>
        <w:rPr>
          <w:rFonts w:eastAsia="IRNazanin" w:cs="IRNazanin"/>
          <w:b w:val="false"/>
          <w:bCs w:val="false"/>
          <w:i w:val="false"/>
          <w:iCs w:val="false"/>
          <w:color w:val="333333"/>
          <w:sz w:val="20"/>
          <w:szCs w:val="20"/>
        </w:rPr>
        <w:t>193/1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والزمخشري،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وابن أبي شيبة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والطبراني،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احادیث المهدية أحاديث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إقامة البرهان، ص</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وابن أبي شيبة </w:t>
      </w:r>
      <w:r>
        <w:rPr>
          <w:rFonts w:eastAsia="IRNazanin" w:cs="IRNazanin"/>
          <w:b w:val="false"/>
          <w:bCs w:val="false"/>
          <w:i w:val="false"/>
          <w:iCs w:val="false"/>
          <w:color w:val="333333"/>
          <w:sz w:val="20"/>
          <w:szCs w:val="20"/>
        </w:rPr>
        <w:t>144/15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والخرائج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ومختصر بصائر الدرجات، ص </w:t>
      </w:r>
      <w:r>
        <w:rPr>
          <w:rFonts w:eastAsia="IRNazanin" w:cs="IRNazanin"/>
          <w:b w:val="false"/>
          <w:bCs w:val="false"/>
          <w:i w:val="false"/>
          <w:iCs w:val="false"/>
          <w:color w:val="333333"/>
          <w:sz w:val="20"/>
          <w:szCs w:val="20"/>
        </w:rPr>
        <w:t>30</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091/09</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كذلك أحمد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والبخاري فتن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ومسلم فتن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وأبو داود</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والخرائج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ومنتخب الأثر، ص </w:t>
      </w:r>
      <w:r>
        <w:rPr>
          <w:rFonts w:eastAsia="IRNazanin" w:cs="IRNazanin"/>
          <w:b w:val="false"/>
          <w:bCs w:val="false"/>
          <w:i w:val="false"/>
          <w:iCs w:val="false"/>
          <w:color w:val="333333"/>
          <w:sz w:val="20"/>
          <w:szCs w:val="20"/>
        </w:rPr>
        <w:t>27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وكذلك هامش اعلاه</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وتاريخ البخاري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فتن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رفتن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حماد،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والطيالسي،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وابن أبي شيبة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وأبو يعلى </w:t>
      </w:r>
      <w:r>
        <w:rPr>
          <w:rFonts w:eastAsia="IRNazanin" w:cs="IRNazanin"/>
          <w:b w:val="false"/>
          <w:bCs w:val="false"/>
          <w:i w:val="false"/>
          <w:iCs w:val="false"/>
          <w:color w:val="333333"/>
          <w:sz w:val="20"/>
          <w:szCs w:val="20"/>
        </w:rPr>
        <w:t>3798/6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الكبير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ابن عساکر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وفتن ابن کثیر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الهيثمي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رکنز العمال </w:t>
      </w:r>
      <w:r>
        <w:rPr>
          <w:rFonts w:eastAsia="IRNazanin" w:cs="IRNazanin"/>
          <w:b w:val="false"/>
          <w:bCs w:val="false"/>
          <w:i w:val="false"/>
          <w:iCs w:val="false"/>
          <w:color w:val="333333"/>
          <w:sz w:val="20"/>
          <w:szCs w:val="20"/>
        </w:rPr>
        <w:t>318/16</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نفسها أعلاه، وأحمد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xml:space="preserve">، والحاکم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ابن عساکر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ومسلم فتن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والترمذي فتن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فتن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أعلاه وكذلك عبد الرزاق </w:t>
      </w:r>
      <w:r>
        <w:rPr>
          <w:rFonts w:eastAsia="IRNazanin" w:cs="IRNazanin"/>
          <w:b w:val="false"/>
          <w:bCs w:val="false"/>
          <w:i w:val="false"/>
          <w:iCs w:val="false"/>
          <w:color w:val="333333"/>
          <w:sz w:val="20"/>
          <w:szCs w:val="20"/>
        </w:rPr>
        <w:t>393/11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حماد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وأبو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والطبراني، الكبير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والبخاري فتن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ومسلم فتن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وابن أبي شيبة </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رفتن ابن کثیر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فتن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وابن ماجة فتن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فتن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ومسلم فتن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والبخاري فتن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وابن حنبل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والحاکم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وفتن ابن کثیر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وكذلك مصادر الهامش</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والدر المنثر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وابن حماد،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والحاوي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وبرهان المتقي،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النعماني، مذكور سابقا،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والطوسي،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والعدد القوية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219/02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وابن حماد،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وبرهان المتقي،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وفرائد فوائد الفكر،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ولوائح السفاريني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النعماني،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وأعلام الوری،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Pr>
        <w:t>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ومنتخب الأنوار المضيئة،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ومنتخب الأثر، ص </w:t>
      </w:r>
      <w:r>
        <w:rPr>
          <w:rFonts w:eastAsia="IRNazanin" w:cs="IRNazanin"/>
          <w:b w:val="false"/>
          <w:bCs w:val="false"/>
          <w:i w:val="false"/>
          <w:iCs w:val="false"/>
          <w:color w:val="333333"/>
          <w:sz w:val="20"/>
          <w:szCs w:val="20"/>
        </w:rPr>
        <w:t>457</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كذلك نهج البلاغة شرح ابن أبي الحديد، 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082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طاووس،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حماد،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والطوسي،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والداني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وتذكرة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316/14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وعرف السيوطي، الحاوي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ومنتخب الأثر،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وابن طاووس،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وعرف السيوطي الحاري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وملاحم ابن طاووس،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ويشارة الإسلام،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ومنتخب الأثر،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وبرهان المتقي،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إثبات الرجعة،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وكشف النوري، ص </w:t>
      </w:r>
      <w:r>
        <w:rPr>
          <w:rFonts w:eastAsia="IRNazanin" w:cs="IRNazanin"/>
          <w:b w:val="false"/>
          <w:bCs w:val="false"/>
          <w:i w:val="false"/>
          <w:iCs w:val="false"/>
          <w:color w:val="333333"/>
          <w:sz w:val="20"/>
          <w:szCs w:val="20"/>
        </w:rPr>
        <w:t>222</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w:t>
      </w:r>
      <w:r>
        <w:rPr>
          <w:rFonts w:eastAsia="IRNazanin" w:cs="IRNazanin"/>
          <w:b w:val="false"/>
          <w:bCs w:val="false"/>
          <w:i w:val="false"/>
          <w:iCs w:val="false"/>
          <w:color w:val="333333"/>
          <w:sz w:val="20"/>
          <w:szCs w:val="20"/>
        </w:rPr>
        <w:t>197/10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وتاريخ البخاري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w:t>
      </w:r>
      <w:r>
        <w:rPr>
          <w:rFonts w:eastAsia="IRNazanin" w:cs="IRNazanin"/>
          <w:b w:val="false"/>
          <w:bCs w:val="false"/>
          <w:i w:val="false"/>
          <w:iCs w:val="false"/>
          <w:color w:val="333333"/>
          <w:sz w:val="20"/>
          <w:szCs w:val="20"/>
        </w:rPr>
        <w:t>1397/2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وأخبار أصبهان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والداني،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عدي، الكامل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 xml:space="preserve">، وبيان الشافعي،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وتذكرة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رفتن ابن کثیر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وأسنى المطالب،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وتمييز الطيب،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وصواعق ابن حجر،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ومناقب أهل البيت،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رکنز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ومرقاة المفاتيح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وكنوز الحقائق،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والإذاعة،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والمغربي،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ودلائل الإمامة،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وغاية المرام،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ومنتخب الأثر،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والفتح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 الإسلامية، العدد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عدد خاص صادر بمناسبة احداث الحرم الشريف التي حصلت في تلك السنة، حيث ادعي بعضهم المهدوية ولاذ وجماعته بالحرم وجرت معركة دامية لإخراجهم وقتلهم</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النعماني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الفتاوى الحديثية،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النعماني،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وبرهان المتقي،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والمغربي،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ومنتخب الأثر،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المواليد،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محمد عوض الخطيب، في مجلة الغدير، بيروت عدد ذي الحجة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حزيران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عرف السيوطي، الحاوي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ولوائح السفاريني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ومنتخب الأثر،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ابن أبي شيبة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ابن ماجة </w:t>
      </w:r>
      <w:r>
        <w:rPr>
          <w:rFonts w:eastAsia="IRNazanin" w:cs="IRNazanin"/>
          <w:b w:val="false"/>
          <w:bCs w:val="false"/>
          <w:i w:val="false"/>
          <w:iCs w:val="false"/>
          <w:color w:val="333333"/>
          <w:sz w:val="20"/>
          <w:szCs w:val="20"/>
        </w:rPr>
        <w:t>1391/2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العقيلي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الهيثم بن کلیب، مسند الصحابة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المنادي،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والداني،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وبيان الشافعي،ص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وصواعق ابن حجر،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الإذاعة،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والمغربي،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عرف السيوطي، </w:t>
      </w:r>
      <w:r>
        <w:rPr>
          <w:rFonts w:eastAsia="IRNazanin" w:cs="IRNazanin"/>
          <w:b w:val="false"/>
          <w:bCs w:val="false"/>
          <w:i w:val="false"/>
          <w:iCs w:val="false"/>
          <w:color w:val="333333"/>
          <w:sz w:val="20"/>
          <w:szCs w:val="20"/>
        </w:rPr>
        <w:t>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588/16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داود </w:t>
      </w:r>
      <w:r>
        <w:rPr>
          <w:rFonts w:eastAsia="IRNazanin" w:cs="IRNazanin"/>
          <w:b w:val="false"/>
          <w:bCs w:val="false"/>
          <w:i w:val="false"/>
          <w:iCs w:val="false"/>
          <w:color w:val="333333"/>
          <w:sz w:val="20"/>
          <w:szCs w:val="20"/>
        </w:rPr>
        <w:t>108/4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وعرف السيوطي، الحاوي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وملاحم ابن طاووس، ص </w:t>
      </w:r>
      <w:r>
        <w:rPr>
          <w:rFonts w:eastAsia="IRNazanin" w:cs="IRNazanin"/>
          <w:b w:val="false"/>
          <w:bCs w:val="false"/>
          <w:i w:val="false"/>
          <w:iCs w:val="false"/>
          <w:color w:val="333333"/>
          <w:sz w:val="20"/>
          <w:szCs w:val="20"/>
        </w:rPr>
        <w:t>55</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الحاکم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السيوطي، الحاوي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الإذاعة،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وتاريخ البخاري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والداني،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والفردوس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217/18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وجمع الجوامع</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الصغير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رفيف الغدیر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علي ، راجع كمال الدين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وإثباتالهداة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مارکس وفريدريك انغلز، نقد برنامج غونه وار مزت،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مبادىء الماركسية اللينينية، مطبوعات التقدم موسكو،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977/4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ومصابيح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المتثور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وجمع الجوامع</w:t>
      </w:r>
      <w:r>
        <w:rPr>
          <w:rFonts w:eastAsia="IRNazanin" w:cs="IRNazanin"/>
          <w:b w:val="false"/>
          <w:bCs w:val="false"/>
          <w:i w:val="false"/>
          <w:iCs w:val="false"/>
          <w:color w:val="333333"/>
          <w:sz w:val="20"/>
          <w:szCs w:val="20"/>
        </w:rPr>
        <w:t>903/1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238/14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والأحاديث الصحيحة،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والعمدة،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الشافعي،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وابن حماد،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وعقدالدرر،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والفصول المهمة،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والقول المختصر،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وفرائد فوائد الفكر،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ونور الأبصار،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والإذاعة،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وملاحم ابن طاووس،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ومنتخب الأثر، ص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وأبو داود والترمذي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والداني،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ومصابیح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وتذكرة القرطبي</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الرحمن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ومنتخب الأثر،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والقول المختصر،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وملاحم ابن طاووس،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والنعماني،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191/01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وبشارة الإسلام،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168.188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وابن أبي شيبة </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واحمد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وأبو يعلى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وابن حبان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ودلائل النبوة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والداني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والفردوس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ومصابيح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الأصول </w:t>
      </w:r>
      <w:r>
        <w:rPr>
          <w:rFonts w:eastAsia="IRNazanin" w:cs="IRNazanin"/>
          <w:b w:val="false"/>
          <w:bCs w:val="false"/>
          <w:i w:val="false"/>
          <w:iCs w:val="false"/>
          <w:color w:val="333333"/>
          <w:sz w:val="20"/>
          <w:szCs w:val="20"/>
        </w:rPr>
        <w:t>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وبيان الشافعي،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وتذكر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ومقدمة ابن خلدون،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وعرف السيوطي، الحاوي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293/16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والإذاعة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والنسائي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والجامع الصغیر،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رکنز العمال </w:t>
      </w:r>
      <w:r>
        <w:rPr>
          <w:rFonts w:eastAsia="IRNazanin" w:cs="IRNazanin"/>
          <w:b w:val="false"/>
          <w:bCs w:val="false"/>
          <w:i w:val="false"/>
          <w:iCs w:val="false"/>
          <w:color w:val="333333"/>
          <w:sz w:val="20"/>
          <w:szCs w:val="20"/>
        </w:rPr>
        <w:t>206/16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الجوامع </w:t>
      </w:r>
      <w:r>
        <w:rPr>
          <w:rFonts w:eastAsia="IRNazanin" w:cs="IRNazanin"/>
          <w:b w:val="false"/>
          <w:bCs w:val="false"/>
          <w:i w:val="false"/>
          <w:iCs w:val="false"/>
          <w:color w:val="333333"/>
          <w:sz w:val="20"/>
          <w:szCs w:val="20"/>
        </w:rPr>
        <w:t>901/1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انجلز، وضع الطبقة العاملة في انكلترا، المطبوعات الاجتماعية، باریس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ولينين الأعمال الكاملة،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الروسية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مارکس، الحرب الأهلية في فرنسا، المطبوعات الاجتماعية ، باریس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الملاحم والفتن، 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image" Target="media/image2.jpeg"/><Relationship Id="rId204" Type="http://schemas.openxmlformats.org/officeDocument/2006/relationships/image" Target="media/image2.jpeg"/><Relationship Id="rId205" Type="http://schemas.openxmlformats.org/officeDocument/2006/relationships/footer" Target="footer198.xml"/><Relationship Id="rId206" Type="http://schemas.openxmlformats.org/officeDocument/2006/relationships/footnotes" Target="footnotes.xml"/><Relationship Id="rId207" Type="http://schemas.openxmlformats.org/officeDocument/2006/relationships/numbering" Target="numbering.xml"/><Relationship Id="rId208" Type="http://schemas.openxmlformats.org/officeDocument/2006/relationships/fontTable" Target="fontTable.xml"/><Relationship Id="rId209" Type="http://schemas.openxmlformats.org/officeDocument/2006/relationships/settings" Target="settings.xml"/><Relationship Id="rId2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43017</Words>
  <Characters>191892</Characters>
  <CharactersWithSpaces>233718</CharactersWithSpaces>
  <Paragraphs>1351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2026-08-27T06:11:35Z</dcterms:created>
  <dc:creator>ghaemiyeh.com</dc:creator>
  <dc:description/>
  <dc:language>en-US</dc:language>
  <cp:lastModifiedBy/>
  <dcterms:modified xsi:type="dcterms:W3CDTF">2026-08-27T09:41:48Z</dcterms:modified>
  <cp:revision>1</cp:revision>
  <dc:subject/>
  <dc:title>المهدی المنتظر بین الدین و الفکر البشری</dc:title>
</cp:coreProperties>
</file>

<file path=docProps/custom.xml><?xml version="1.0" encoding="utf-8"?>
<Properties xmlns="http://schemas.openxmlformats.org/officeDocument/2006/custom-properties" xmlns:vt="http://schemas.openxmlformats.org/officeDocument/2006/docPropsVTypes"/>
</file>