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مدرسه قم و بغداد در اواخر قرن سوم و اوائل قرن چهارم هجری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مقدمۀ کنگره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گفتار مترجم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تشکر و قدردانی</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سنی از دید احادیث شیعی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محقّقان شیعه گرا و تألیفات مربوط   به شیعه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دسترسی تاریخی به احادیث</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تذکر مؤلف</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فصل اول مروری بر بغداد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شیعه در اوائل قرن سوم/نهم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اتحاد دربار و شیعه/معتزله در طول خلافت مأمون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شیعه و شورش عمومی در دوران اموی و اوائل عصر عباسی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هرج و مرج دوّمین جنگ داخلی و دیگر شورشهای شیعی</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فصل دوم مروری بر بغداد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شیعه در اواخر قرن سوم/نهم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احیاء و تجدید حیات شیعی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وزارتهای شیعی و قیام بنو نوبخت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عقل گرایی مشروط   امامیه:موفقیت بنو نوبخت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فصل سوم گروههای مؤمنین و شیعیان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مروری بر شهر شیعی قم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سنی گرایی در ایران:حدیث گرایی و مکتب مساوات بشر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شیعه در ایران قرن سوم/نهم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شیعۀ اثنی عشری در ایران: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ملجأ شیعیان:قم و طایفۀ اشعری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قبیله و شهر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قم اشعری و بغداد عباسی</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فصل چهارم برقی و شروع مشارکت قمی/اشعری در احادیث</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احمد بن محمد برقی:محدث مولی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برقی و محاسن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فصل پنجم بصائر الدرجات صفّار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در راستای ترغیب به علم کلام و علوم الهی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بصائر به عنوان کلام قمی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اهمیت علم و دارندگان آن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ماهیت،ذات و نحوۀ انتقال اعجازآمیز علم ائمهعلیهم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ماهیت منحصر به فرد امامانعلیهم السلامو شیعیان آنها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توانایی منحصر بفرد امامان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خلاصه و نتائج</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فصل ششم کافی کلینی:واکنش قمی به عقل گرایی بغدادی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کلینی در کافی: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مرکزیت عقل و علم انکار عقل گرایی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فصل علم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خلاصه و نتیجه</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فصل هفتم نظر صفّار و کلینی راجع به امامانعلیهم السلامو امامت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خداشناسی اثنی عشری بین قم و بغداد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ارتباط   قمی/اشعری با الهیّات محدّث اثنا عشری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خداشناسی کافی:کتاب التوحید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خداشناسی اثنی عشری بین قم و بغداد</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کتاب الحجة کافی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امام شناسی در بصائر و کتاب الحجة کافی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یک روش تطبیقی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اسباب و اموال مخصوص تحت مالکیت امامان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شخصیت های استثنائی امامان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توانایی های منحصر بفرد امامان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چشم پوشی های کلینی</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فصل هشتم کافی از خداشناسی تا عمل</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ماهیت عملی احادیث«الاصول»</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احادیث«الفروع»به عنوان کلام قمی در مواضیع عملی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جمع آوری خمس و تعهّدات مربوطه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جمع آوری و توزیع صدقات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وجوب و چگونگی انجام نماز جمعه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مواجهۀ آشکار با مرجع</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امر و نهی</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حوزۀ مجاز روابط   شخصی و مواجهه با حکومت</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اجرای«حدود»به هنگام غیبت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حکمیت قضایی در غیبت امام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امامان و«جور»در کافی</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فصل نهم خلاصه گیری و نتائج</w:t>
        </w:r>
        <w:r>
          <w:tab/>
        </w:r>
        <w:r>
          <w:fldChar w:fldCharType="begin"/>
        </w:r>
        <w:r>
          <w:instrText xml:space="preserve">PAGEREF 76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07_73156"/>
    <w:bookmarkEnd w:id="0"/>
    <w:p>
      <w:pPr>
        <w:pStyle w:val="Heading2"/>
      </w:pPr>
      <w:bookmarkStart w:id="64" w:name="_Toc1"/>
      <w:r>
        <w:t>مشخصات کتاب</w:t>
      </w:r>
      <w:bookmarkEnd w:id="64"/>
    </w:p>
    <w:p>
      <w:pPr>
        <w:pStyle w:val="BookText"/>
      </w:pPr>
      <w:r>
        <w:rPr>
          <w:rFonts w:ascii="IRNazanin" w:hAnsi="IRNazanin" w:eastAsia="IRNazanin" w:cs="IRNazanin"/>
          <w:lang w:bidi="fa-IR"/>
          <w:color w:val="111111"/>
          <w:sz w:val="28"/>
          <w:szCs w:val="28"/>
          <w:rtl/>
        </w:rPr>
        <w:t xml:space="preserve">سرشناسه:نیومن٬ آندره</w:t>
      </w:r>
    </w:p>
    <w:p>
      <w:pPr>
        <w:pStyle w:val="BookText"/>
      </w:pPr>
      <w:r>
        <w:rPr>
          <w:rFonts w:ascii="IRNazanin" w:hAnsi="IRNazanin" w:eastAsia="IRNazanin" w:cs="IRNazanin"/>
          <w:lang w:bidi="fa-IR"/>
          <w:color w:val="111111"/>
          <w:sz w:val="28"/>
          <w:szCs w:val="28"/>
          <w:rtl/>
        </w:rPr>
        <w:t xml:space="preserve">‏عنوان و نام پدیدآور:مدرسه قم و بغداد ( در اواخر قرن سوم و اوائل قرن چهارم هجری ) / تالیف آندره نیومن؛ ترجمه صادق حسینی اشکوری با همکاری محمد‌‌‌رضا حسینی اشکوری.</w:t>
      </w:r>
    </w:p>
    <w:p>
      <w:pPr>
        <w:pStyle w:val="BookText"/>
      </w:pPr>
      <w:r>
        <w:rPr>
          <w:rFonts w:ascii="IRNazanin" w:hAnsi="IRNazanin" w:eastAsia="IRNazanin" w:cs="IRNazanin"/>
          <w:lang w:bidi="fa-IR"/>
          <w:color w:val="111111"/>
          <w:sz w:val="28"/>
          <w:szCs w:val="28"/>
          <w:rtl/>
        </w:rPr>
        <w:t xml:space="preserve">‏مشخصات نشر:قم: آستانه مقدسه قم،انتشارات زائر‏‫٬ ۱۳۸۴.‬</w:t>
      </w:r>
    </w:p>
    <w:p>
      <w:pPr>
        <w:pStyle w:val="BookText"/>
      </w:pPr>
      <w:r>
        <w:rPr>
          <w:rFonts w:ascii="IRNazanin" w:hAnsi="IRNazanin" w:eastAsia="IRNazanin" w:cs="IRNazanin"/>
          <w:lang w:bidi="fa-IR"/>
          <w:color w:val="111111"/>
          <w:sz w:val="28"/>
          <w:szCs w:val="28"/>
          <w:rtl/>
        </w:rPr>
        <w:t xml:space="preserve">‏مشخصات ظاهری:هشت٬ ۳۳۶ص.</w:t>
      </w:r>
    </w:p>
    <w:p>
      <w:pPr>
        <w:pStyle w:val="BookText"/>
      </w:pPr>
      <w:r>
        <w:rPr>
          <w:rFonts w:ascii="IRNazanin" w:hAnsi="IRNazanin" w:eastAsia="IRNazanin" w:cs="IRNazanin"/>
          <w:lang w:bidi="fa-IR"/>
          <w:color w:val="111111"/>
          <w:sz w:val="28"/>
          <w:szCs w:val="28"/>
          <w:rtl/>
        </w:rPr>
        <w:t xml:space="preserve">‏فروست:کن‍گ‍ره‌ ب‍زرگ‍داش‍ت‌ ش‍خ‍ص‍ی‍ت‌ ح‍ض‍رت‌ ف‍اطم‍ه‌ م‍ع‍ص‍وم‍ه‌ علیها‌ السلام و م‍کان‍ت‌ ف‍ره‍ن‍گ‍ی‌ ق‍م‌: مجموعه آثار‏‫؛ ۲۴.‬</w:t>
      </w:r>
    </w:p>
    <w:p>
      <w:pPr>
        <w:pStyle w:val="BookText"/>
      </w:pPr>
      <w:r>
        <w:rPr>
          <w:rFonts w:ascii="IRNazanin" w:hAnsi="IRNazanin" w:eastAsia="IRNazanin" w:cs="IRNazanin"/>
          <w:lang w:bidi="fa-IR"/>
          <w:color w:val="111111"/>
          <w:sz w:val="28"/>
          <w:szCs w:val="28"/>
          <w:rtl/>
        </w:rPr>
        <w:t xml:space="preserve">‏شابک:‏‫۲۰۰۰۰ریال‬ : ‏‫‬‭‬‮‭964-8567-34-4</w:t>
      </w:r>
    </w:p>
    <w:p>
      <w:pPr>
        <w:pStyle w:val="BookText"/>
      </w:pPr>
      <w:r>
        <w:rPr>
          <w:rFonts w:ascii="IRNazanin" w:hAnsi="IRNazanin" w:eastAsia="IRNazanin" w:cs="IRNazanin"/>
          <w:lang w:bidi="fa-IR"/>
          <w:color w:val="111111"/>
          <w:sz w:val="28"/>
          <w:szCs w:val="28"/>
          <w:rtl/>
        </w:rPr>
        <w:t xml:space="preserve">‏یادداشت:‏‫عنوان اصلی: </w:t>
      </w:r>
      <w:r>
        <w:rPr>
          <w:rFonts w:ascii="Times New Roman" w:hAnsi="Times New Roman" w:eastAsia="Times New Roman" w:cs="Times New Roman"/>
          <w:lang w:val="en-US" w:bidi="en-US"/>
          <w:color w:val="111111"/>
          <w:sz w:val="28"/>
          <w:szCs w:val="28"/>
          <w:rtl/>
        </w:rPr>
        <w:t xml:space="preserve">The formative period of Twelver Shiesm - Hadith as discourse ‭between Qum and Baghdad‬</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‏موضوع:شیعیان -- تاریخ</w:t>
      </w:r>
    </w:p>
    <w:p>
      <w:pPr>
        <w:pStyle w:val="BookText"/>
      </w:pPr>
      <w:r>
        <w:rPr>
          <w:rFonts w:ascii="IRNazanin" w:hAnsi="IRNazanin" w:eastAsia="IRNazanin" w:cs="IRNazanin"/>
          <w:lang w:bidi="fa-IR"/>
          <w:color w:val="111111"/>
          <w:sz w:val="28"/>
          <w:szCs w:val="28"/>
          <w:rtl/>
        </w:rPr>
        <w:t xml:space="preserve">‏موضوع:شیعه -- عقاید</w:t>
      </w:r>
    </w:p>
    <w:p>
      <w:pPr>
        <w:pStyle w:val="BookText"/>
      </w:pPr>
      <w:r>
        <w:rPr>
          <w:rFonts w:ascii="IRNazanin" w:hAnsi="IRNazanin" w:eastAsia="IRNazanin" w:cs="IRNazanin"/>
          <w:lang w:bidi="fa-IR"/>
          <w:color w:val="111111"/>
          <w:sz w:val="28"/>
          <w:szCs w:val="28"/>
          <w:rtl/>
        </w:rPr>
        <w:t xml:space="preserve">‏موضوع:احادیث شیعه</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‏شناسه افزوده:ح‍س‍ی‍ن‍ی‌ اش‍ک‍وری‌، سیدص‍ادق‌، ‏‫۱۳۵۱ - ‏، مترجم</w:t>
      </w:r>
    </w:p>
    <w:p>
      <w:pPr>
        <w:pStyle w:val="BookText"/>
      </w:pPr>
      <w:r>
        <w:rPr>
          <w:rFonts w:ascii="IRNazanin" w:hAnsi="IRNazanin" w:eastAsia="IRNazanin" w:cs="IRNazanin"/>
          <w:lang w:bidi="fa-IR"/>
          <w:color w:val="111111"/>
          <w:sz w:val="28"/>
          <w:szCs w:val="28"/>
          <w:rtl/>
        </w:rPr>
        <w:t xml:space="preserve">‏شناسه افزوده:حسینی‌ اشکوری، سیدمحمدرضا، ‏‫۱۳۵۵ - ‏، مترجم</w:t>
      </w:r>
    </w:p>
    <w:p>
      <w:pPr>
        <w:pStyle w:val="BookText"/>
      </w:pPr>
      <w:r>
        <w:rPr>
          <w:rFonts w:ascii="IRNazanin" w:hAnsi="IRNazanin" w:eastAsia="IRNazanin" w:cs="IRNazanin"/>
          <w:lang w:bidi="fa-IR"/>
          <w:color w:val="111111"/>
          <w:sz w:val="28"/>
          <w:szCs w:val="28"/>
          <w:rtl/>
        </w:rPr>
        <w:t xml:space="preserve">‏شناسه افزوده:آستانه مقدسه قم. انتشارات زائر</w:t>
      </w:r>
    </w:p>
    <w:p>
      <w:pPr>
        <w:pStyle w:val="BookText"/>
      </w:pPr>
      <w:r>
        <w:rPr>
          <w:rFonts w:ascii="IRNazanin" w:hAnsi="IRNazanin" w:eastAsia="IRNazanin" w:cs="IRNazanin"/>
          <w:lang w:bidi="fa-IR"/>
          <w:color w:val="111111"/>
          <w:sz w:val="28"/>
          <w:szCs w:val="28"/>
          <w:rtl/>
        </w:rPr>
        <w:t xml:space="preserve">‏شناسه افزوده:ک‍ن‍گ‍ره‌ ب‍زرگ‍داش‍ت‌ ش‍خ‍ص‍ی‍ت‌ ح‍ض‍رت‌ ف‍اطم‍ه‌ م‍ع‍ص‍وم‍ه‌ علیها‌السلام و م‍کان‍ت‌ ف‍ره‍ن‍گ‍ی‌ ق‍م‌‏‫ ( ۱۳۸۳‬ : قم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۲۳۹‏‫‭/‮‬آ۸م۴ ۱۳۸۴</w:t>
      </w:r>
    </w:p>
    <w:p>
      <w:pPr>
        <w:pStyle w:val="BookText"/>
      </w:pPr>
      <w:r>
        <w:rPr>
          <w:rFonts w:ascii="IRNazanin" w:hAnsi="IRNazanin" w:eastAsia="IRNazanin" w:cs="IRNazanin"/>
          <w:lang w:bidi="fa-IR"/>
          <w:color w:val="111111"/>
          <w:sz w:val="28"/>
          <w:szCs w:val="28"/>
          <w:rtl/>
        </w:rPr>
        <w:t xml:space="preserve">‏رده بندی دیویی:‏‫‬‭۲۹۷/۵۳</w:t>
      </w:r>
    </w:p>
    <w:p>
      <w:pPr>
        <w:pStyle w:val="BookText"/>
      </w:pPr>
      <w:r>
        <w:rPr>
          <w:rFonts w:ascii="IRNazanin" w:hAnsi="IRNazanin" w:eastAsia="IRNazanin" w:cs="IRNazanin"/>
          <w:lang w:bidi="fa-IR"/>
          <w:color w:val="111111"/>
          <w:sz w:val="28"/>
          <w:szCs w:val="28"/>
          <w:rtl/>
        </w:rPr>
        <w:t xml:space="preserve">‏شماره کتابشناسی ملی:‎۲‎۱‎۱‎۵‎۰‎۰‎۰</w:t>
      </w:r>
    </w:p>
    <w:p>
      <w:pPr>
        <w:pStyle w:val="Heading2"/>
      </w:pPr>
      <w:bookmarkStart w:id="65" w:name="_Toc2"/>
      <w:r>
        <w:t>اشاره</w:t>
      </w:r>
      <w:bookmarkEnd w:id="6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مدرسه قم و بغداد ( در اواخر قرن سوم و اوائل قرن چهارم هجری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707_73164"/>
    <w:bookmarkEnd w:id="1"/>
    <w:p>
      <w:pPr>
        <w:pStyle w:val="Heading2"/>
      </w:pPr>
      <w:bookmarkStart w:id="66" w:name="_Toc3"/>
      <w:r>
        <w:t>فهرست مطالب</w:t>
      </w:r>
      <w:bookmarkEnd w:id="66"/>
    </w:p>
    <w:p>
      <w:pPr>
        <w:pStyle w:val="BookText"/>
      </w:pPr>
      <w:r>
        <w:rPr>
          <w:rFonts w:ascii="IRNazanin" w:hAnsi="IRNazanin" w:eastAsia="IRNazanin" w:cs="IRNazanin"/>
          <w:lang w:bidi="fa-IR"/>
          <w:color w:val="111111"/>
          <w:sz w:val="28"/>
          <w:szCs w:val="28"/>
          <w:rtl/>
        </w:rPr>
        <w:t xml:space="preserve">مقدمۀ کنگره 1</w:t>
      </w:r>
    </w:p>
    <w:p>
      <w:pPr>
        <w:pStyle w:val="BookText"/>
      </w:pPr>
      <w:r>
        <w:rPr>
          <w:rFonts w:ascii="IRNazanin" w:hAnsi="IRNazanin" w:eastAsia="IRNazanin" w:cs="IRNazanin"/>
          <w:lang w:bidi="fa-IR"/>
          <w:color w:val="111111"/>
          <w:sz w:val="28"/>
          <w:szCs w:val="28"/>
          <w:rtl/>
        </w:rPr>
        <w:t xml:space="preserve">گفتار مترجم 5</w:t>
      </w:r>
    </w:p>
    <w:p>
      <w:pPr>
        <w:pStyle w:val="BookText"/>
      </w:pPr>
      <w:r>
        <w:rPr>
          <w:rFonts w:ascii="IRNazanin" w:hAnsi="IRNazanin" w:eastAsia="IRNazanin" w:cs="IRNazanin"/>
          <w:lang w:bidi="fa-IR"/>
          <w:color w:val="111111"/>
          <w:sz w:val="28"/>
          <w:szCs w:val="28"/>
          <w:rtl/>
        </w:rPr>
        <w:t xml:space="preserve">تشکر و قدردانی 9</w:t>
      </w:r>
    </w:p>
    <w:p>
      <w:pPr>
        <w:pStyle w:val="BookText"/>
      </w:pPr>
      <w:r>
        <w:rPr>
          <w:rFonts w:ascii="IRNazanin" w:hAnsi="IRNazanin" w:eastAsia="IRNazanin" w:cs="IRNazanin"/>
          <w:lang w:bidi="fa-IR"/>
          <w:color w:val="111111"/>
          <w:sz w:val="28"/>
          <w:szCs w:val="28"/>
          <w:rtl/>
        </w:rPr>
        <w:t xml:space="preserve">پیشگفتار 11</w:t>
      </w:r>
    </w:p>
    <w:p>
      <w:pPr>
        <w:pStyle w:val="BookText"/>
      </w:pPr>
      <w:r>
        <w:rPr>
          <w:rFonts w:ascii="IRNazanin" w:hAnsi="IRNazanin" w:eastAsia="IRNazanin" w:cs="IRNazanin"/>
          <w:lang w:bidi="fa-IR"/>
          <w:color w:val="111111"/>
          <w:sz w:val="28"/>
          <w:szCs w:val="28"/>
          <w:rtl/>
        </w:rPr>
        <w:t xml:space="preserve">سنی از دید احادیث شیعی 12</w:t>
      </w:r>
    </w:p>
    <w:p>
      <w:pPr>
        <w:pStyle w:val="BookText"/>
      </w:pPr>
      <w:r>
        <w:rPr>
          <w:rFonts w:ascii="IRNazanin" w:hAnsi="IRNazanin" w:eastAsia="IRNazanin" w:cs="IRNazanin"/>
          <w:lang w:bidi="fa-IR"/>
          <w:color w:val="111111"/>
          <w:sz w:val="28"/>
          <w:szCs w:val="28"/>
          <w:rtl/>
        </w:rPr>
        <w:t xml:space="preserve">محقّقان شیعه‌گرا و تألیفات مربوط‍‌ به شیعه 16</w:t>
      </w:r>
    </w:p>
    <w:p>
      <w:pPr>
        <w:pStyle w:val="BookText"/>
      </w:pPr>
      <w:r>
        <w:rPr>
          <w:rFonts w:ascii="IRNazanin" w:hAnsi="IRNazanin" w:eastAsia="IRNazanin" w:cs="IRNazanin"/>
          <w:lang w:bidi="fa-IR"/>
          <w:color w:val="111111"/>
          <w:sz w:val="28"/>
          <w:szCs w:val="28"/>
          <w:rtl/>
        </w:rPr>
        <w:t xml:space="preserve">دسترسی تاریخی به احادیث 27</w:t>
      </w:r>
    </w:p>
    <w:p>
      <w:pPr>
        <w:pStyle w:val="BookText"/>
      </w:pPr>
      <w:r>
        <w:rPr>
          <w:rFonts w:ascii="IRNazanin" w:hAnsi="IRNazanin" w:eastAsia="IRNazanin" w:cs="IRNazanin"/>
          <w:lang w:bidi="fa-IR"/>
          <w:color w:val="111111"/>
          <w:sz w:val="28"/>
          <w:szCs w:val="28"/>
          <w:rtl/>
        </w:rPr>
        <w:t xml:space="preserve">تذکر مؤلف 33</w:t>
      </w:r>
    </w:p>
    <w:p>
      <w:pPr>
        <w:pStyle w:val="BookText"/>
      </w:pPr>
      <w:r>
        <w:rPr>
          <w:rFonts w:ascii="IRNazanin" w:hAnsi="IRNazanin" w:eastAsia="IRNazanin" w:cs="IRNazanin"/>
          <w:lang w:bidi="fa-IR"/>
          <w:color w:val="111111"/>
          <w:sz w:val="28"/>
          <w:szCs w:val="28"/>
          <w:rtl/>
        </w:rPr>
        <w:t xml:space="preserve">فصل اول:مروری بر بغداد 35</w:t>
      </w:r>
    </w:p>
    <w:p>
      <w:pPr>
        <w:pStyle w:val="BookText"/>
      </w:pPr>
      <w:r>
        <w:rPr>
          <w:rFonts w:ascii="IRNazanin" w:hAnsi="IRNazanin" w:eastAsia="IRNazanin" w:cs="IRNazanin"/>
          <w:lang w:bidi="fa-IR"/>
          <w:color w:val="111111"/>
          <w:sz w:val="28"/>
          <w:szCs w:val="28"/>
          <w:rtl/>
        </w:rPr>
        <w:t xml:space="preserve">شیعه در اوائل قرن سوم/نهم 35</w:t>
      </w:r>
    </w:p>
    <w:p>
      <w:pPr>
        <w:pStyle w:val="BookText"/>
      </w:pPr>
      <w:r>
        <w:rPr>
          <w:rFonts w:ascii="IRNazanin" w:hAnsi="IRNazanin" w:eastAsia="IRNazanin" w:cs="IRNazanin"/>
          <w:lang w:bidi="fa-IR"/>
          <w:color w:val="111111"/>
          <w:sz w:val="28"/>
          <w:szCs w:val="28"/>
          <w:rtl/>
        </w:rPr>
        <w:t xml:space="preserve">اتحاد دربار و شیعه/معتزله در طول خلافت مأمون 36</w:t>
      </w:r>
    </w:p>
    <w:p>
      <w:pPr>
        <w:pStyle w:val="BookText"/>
      </w:pPr>
      <w:r>
        <w:rPr>
          <w:rFonts w:ascii="IRNazanin" w:hAnsi="IRNazanin" w:eastAsia="IRNazanin" w:cs="IRNazanin"/>
          <w:lang w:bidi="fa-IR"/>
          <w:color w:val="111111"/>
          <w:sz w:val="28"/>
          <w:szCs w:val="28"/>
          <w:rtl/>
        </w:rPr>
        <w:t xml:space="preserve">شیعه و شورش عمومی در دوران اموی و اوائل عصر عباسی 43</w:t>
      </w:r>
    </w:p>
    <w:p>
      <w:pPr>
        <w:pStyle w:val="BookText"/>
      </w:pPr>
      <w:r>
        <w:rPr>
          <w:rFonts w:ascii="IRNazanin" w:hAnsi="IRNazanin" w:eastAsia="IRNazanin" w:cs="IRNazanin"/>
          <w:lang w:bidi="fa-IR"/>
          <w:color w:val="111111"/>
          <w:sz w:val="28"/>
          <w:szCs w:val="28"/>
          <w:rtl/>
        </w:rPr>
        <w:t xml:space="preserve">هرج و مرج دوّمین جنگ داخلی و دیگر شورشهای شیعی 48</w:t>
      </w:r>
    </w:p>
    <w:p>
      <w:pPr>
        <w:pStyle w:val="BookText"/>
      </w:pPr>
      <w:r>
        <w:rPr>
          <w:rFonts w:ascii="IRNazanin" w:hAnsi="IRNazanin" w:eastAsia="IRNazanin" w:cs="IRNazanin"/>
          <w:lang w:bidi="fa-IR"/>
          <w:color w:val="111111"/>
          <w:sz w:val="28"/>
          <w:szCs w:val="28"/>
          <w:rtl/>
        </w:rPr>
        <w:t xml:space="preserve">فصل دوم:مروری بر بغداد 51</w:t>
      </w:r>
    </w:p>
    <w:p>
      <w:pPr>
        <w:pStyle w:val="BookText"/>
      </w:pPr>
      <w:r>
        <w:rPr>
          <w:rFonts w:ascii="IRNazanin" w:hAnsi="IRNazanin" w:eastAsia="IRNazanin" w:cs="IRNazanin"/>
          <w:lang w:bidi="fa-IR"/>
          <w:color w:val="111111"/>
          <w:sz w:val="28"/>
          <w:szCs w:val="28"/>
          <w:rtl/>
        </w:rPr>
        <w:t xml:space="preserve">شیعه در اواخر قرن سوم/نهم 51</w:t>
      </w:r>
    </w:p>
    <w:p>
      <w:pPr>
        <w:pStyle w:val="BookText"/>
      </w:pPr>
      <w:r>
        <w:rPr>
          <w:rFonts w:ascii="IRNazanin" w:hAnsi="IRNazanin" w:eastAsia="IRNazanin" w:cs="IRNazanin"/>
          <w:lang w:bidi="fa-IR"/>
          <w:color w:val="111111"/>
          <w:sz w:val="28"/>
          <w:szCs w:val="28"/>
          <w:rtl/>
        </w:rPr>
        <w:t xml:space="preserve">احیاء و تجدید حیات شیعی 58</w:t>
      </w:r>
    </w:p>
    <w:p>
      <w:pPr>
        <w:pStyle w:val="BookText"/>
      </w:pPr>
      <w:r>
        <w:rPr>
          <w:rFonts w:ascii="IRNazanin" w:hAnsi="IRNazanin" w:eastAsia="IRNazanin" w:cs="IRNazanin"/>
          <w:lang w:bidi="fa-IR"/>
          <w:color w:val="111111"/>
          <w:sz w:val="28"/>
          <w:szCs w:val="28"/>
          <w:rtl/>
        </w:rPr>
        <w:t xml:space="preserve">وزارتهای شیعی و قیام بنو نوبخت 62</w:t>
      </w:r>
    </w:p>
    <w:p>
      <w:pPr>
        <w:pStyle w:val="BookText"/>
      </w:pPr>
      <w:r>
        <w:rPr>
          <w:rFonts w:ascii="IRNazanin" w:hAnsi="IRNazanin" w:eastAsia="IRNazanin" w:cs="IRNazanin"/>
          <w:lang w:bidi="fa-IR"/>
          <w:color w:val="111111"/>
          <w:sz w:val="28"/>
          <w:szCs w:val="28"/>
          <w:rtl/>
        </w:rPr>
        <w:t xml:space="preserve">عقل‌گرایی مشروط‍‌ امامیه:موفقیت بنو نوبخت 66</w:t>
      </w:r>
    </w:p>
    <w:p>
      <w:pPr>
        <w:pStyle w:val="BookText"/>
      </w:pPr>
      <w:r>
        <w:rPr>
          <w:rFonts w:ascii="IRNazanin" w:hAnsi="IRNazanin" w:eastAsia="IRNazanin" w:cs="IRNazanin"/>
          <w:lang w:bidi="fa-IR"/>
          <w:color w:val="111111"/>
          <w:sz w:val="28"/>
          <w:szCs w:val="28"/>
          <w:rtl/>
        </w:rPr>
        <w:t xml:space="preserve">خلاصه و نتیجه‌گیری 79</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سوم:گروههای مؤمنین و شیعیان 81</w:t>
      </w:r>
    </w:p>
    <w:p>
      <w:pPr>
        <w:pStyle w:val="BookText"/>
      </w:pPr>
      <w:r>
        <w:rPr>
          <w:rFonts w:ascii="IRNazanin" w:hAnsi="IRNazanin" w:eastAsia="IRNazanin" w:cs="IRNazanin"/>
          <w:lang w:bidi="fa-IR"/>
          <w:color w:val="111111"/>
          <w:sz w:val="28"/>
          <w:szCs w:val="28"/>
          <w:rtl/>
        </w:rPr>
        <w:t xml:space="preserve">مروری بر شهر شیعی قم 81</w:t>
      </w:r>
    </w:p>
    <w:p>
      <w:pPr>
        <w:pStyle w:val="BookText"/>
      </w:pPr>
      <w:r>
        <w:rPr>
          <w:rFonts w:ascii="IRNazanin" w:hAnsi="IRNazanin" w:eastAsia="IRNazanin" w:cs="IRNazanin"/>
          <w:lang w:bidi="fa-IR"/>
          <w:color w:val="111111"/>
          <w:sz w:val="28"/>
          <w:szCs w:val="28"/>
          <w:rtl/>
        </w:rPr>
        <w:t xml:space="preserve">سنی‌گرایی در ایران:حدیث‌گرایی و مکتب مساوات بشر 83</w:t>
      </w:r>
    </w:p>
    <w:p>
      <w:pPr>
        <w:pStyle w:val="BookText"/>
      </w:pPr>
      <w:r>
        <w:rPr>
          <w:rFonts w:ascii="IRNazanin" w:hAnsi="IRNazanin" w:eastAsia="IRNazanin" w:cs="IRNazanin"/>
          <w:lang w:bidi="fa-IR"/>
          <w:color w:val="111111"/>
          <w:sz w:val="28"/>
          <w:szCs w:val="28"/>
          <w:rtl/>
        </w:rPr>
        <w:t xml:space="preserve">شیعه در ایران قرن سوم/نهم 85</w:t>
      </w:r>
    </w:p>
    <w:p>
      <w:pPr>
        <w:pStyle w:val="BookText"/>
      </w:pPr>
      <w:r>
        <w:rPr>
          <w:rFonts w:ascii="IRNazanin" w:hAnsi="IRNazanin" w:eastAsia="IRNazanin" w:cs="IRNazanin"/>
          <w:lang w:bidi="fa-IR"/>
          <w:color w:val="111111"/>
          <w:sz w:val="28"/>
          <w:szCs w:val="28"/>
          <w:rtl/>
        </w:rPr>
        <w:t xml:space="preserve">شیعۀ اثنی عشری در ایران 88</w:t>
      </w:r>
    </w:p>
    <w:p>
      <w:pPr>
        <w:pStyle w:val="BookText"/>
      </w:pPr>
      <w:r>
        <w:rPr>
          <w:rFonts w:ascii="IRNazanin" w:hAnsi="IRNazanin" w:eastAsia="IRNazanin" w:cs="IRNazanin"/>
          <w:lang w:bidi="fa-IR"/>
          <w:color w:val="111111"/>
          <w:sz w:val="28"/>
          <w:szCs w:val="28"/>
          <w:rtl/>
        </w:rPr>
        <w:t xml:space="preserve">بین مراکز و حدود آنها 88</w:t>
      </w:r>
    </w:p>
    <w:p>
      <w:pPr>
        <w:pStyle w:val="BookText"/>
      </w:pPr>
      <w:r>
        <w:rPr>
          <w:rFonts w:ascii="IRNazanin" w:hAnsi="IRNazanin" w:eastAsia="IRNazanin" w:cs="IRNazanin"/>
          <w:lang w:bidi="fa-IR"/>
          <w:color w:val="111111"/>
          <w:sz w:val="28"/>
          <w:szCs w:val="28"/>
          <w:rtl/>
        </w:rPr>
        <w:t xml:space="preserve">ملجأ شیعیان:قم و طایفۀ اشعری 93</w:t>
      </w:r>
    </w:p>
    <w:p>
      <w:pPr>
        <w:pStyle w:val="BookText"/>
      </w:pPr>
      <w:r>
        <w:rPr>
          <w:rFonts w:ascii="IRNazanin" w:hAnsi="IRNazanin" w:eastAsia="IRNazanin" w:cs="IRNazanin"/>
          <w:lang w:bidi="fa-IR"/>
          <w:color w:val="111111"/>
          <w:sz w:val="28"/>
          <w:szCs w:val="28"/>
          <w:rtl/>
        </w:rPr>
        <w:t xml:space="preserve">قبیله و شهر 96</w:t>
      </w:r>
    </w:p>
    <w:p>
      <w:pPr>
        <w:pStyle w:val="BookText"/>
      </w:pPr>
      <w:r>
        <w:rPr>
          <w:rFonts w:ascii="IRNazanin" w:hAnsi="IRNazanin" w:eastAsia="IRNazanin" w:cs="IRNazanin"/>
          <w:lang w:bidi="fa-IR"/>
          <w:color w:val="111111"/>
          <w:sz w:val="28"/>
          <w:szCs w:val="28"/>
          <w:rtl/>
        </w:rPr>
        <w:t xml:space="preserve">قم اشعری و بغداد عباسی 101</w:t>
      </w:r>
    </w:p>
    <w:p>
      <w:pPr>
        <w:pStyle w:val="BookText"/>
      </w:pPr>
      <w:r>
        <w:rPr>
          <w:rFonts w:ascii="IRNazanin" w:hAnsi="IRNazanin" w:eastAsia="IRNazanin" w:cs="IRNazanin"/>
          <w:lang w:bidi="fa-IR"/>
          <w:color w:val="111111"/>
          <w:sz w:val="28"/>
          <w:szCs w:val="28"/>
          <w:rtl/>
        </w:rPr>
        <w:t xml:space="preserve">فصل چهارم:برقی و شروع مشارکت قمی/اشعری در احادیث 109</w:t>
      </w:r>
    </w:p>
    <w:p>
      <w:pPr>
        <w:pStyle w:val="BookText"/>
      </w:pPr>
      <w:r>
        <w:rPr>
          <w:rFonts w:ascii="IRNazanin" w:hAnsi="IRNazanin" w:eastAsia="IRNazanin" w:cs="IRNazanin"/>
          <w:lang w:bidi="fa-IR"/>
          <w:color w:val="111111"/>
          <w:sz w:val="28"/>
          <w:szCs w:val="28"/>
          <w:rtl/>
        </w:rPr>
        <w:t xml:space="preserve">احمد بن محمد برقی:محدث مولی 111</w:t>
      </w:r>
    </w:p>
    <w:p>
      <w:pPr>
        <w:pStyle w:val="BookText"/>
      </w:pPr>
      <w:r>
        <w:rPr>
          <w:rFonts w:ascii="IRNazanin" w:hAnsi="IRNazanin" w:eastAsia="IRNazanin" w:cs="IRNazanin"/>
          <w:lang w:bidi="fa-IR"/>
          <w:color w:val="111111"/>
          <w:sz w:val="28"/>
          <w:szCs w:val="28"/>
          <w:rtl/>
        </w:rPr>
        <w:t xml:space="preserve">برقی و محاسن 116</w:t>
      </w:r>
    </w:p>
    <w:p>
      <w:pPr>
        <w:pStyle w:val="BookText"/>
      </w:pPr>
      <w:r>
        <w:rPr>
          <w:rFonts w:ascii="IRNazanin" w:hAnsi="IRNazanin" w:eastAsia="IRNazanin" w:cs="IRNazanin"/>
          <w:lang w:bidi="fa-IR"/>
          <w:color w:val="111111"/>
          <w:sz w:val="28"/>
          <w:szCs w:val="28"/>
          <w:rtl/>
        </w:rPr>
        <w:t xml:space="preserve">خلاصه و نتیجه‌گیری 129</w:t>
      </w:r>
    </w:p>
    <w:p>
      <w:pPr>
        <w:pStyle w:val="BookText"/>
      </w:pPr>
      <w:r>
        <w:rPr>
          <w:rFonts w:ascii="IRNazanin" w:hAnsi="IRNazanin" w:eastAsia="IRNazanin" w:cs="IRNazanin"/>
          <w:lang w:bidi="fa-IR"/>
          <w:color w:val="111111"/>
          <w:sz w:val="28"/>
          <w:szCs w:val="28"/>
          <w:rtl/>
        </w:rPr>
        <w:t xml:space="preserve">فصل پنجم:بصائر الدرجات صفّار 135</w:t>
      </w:r>
    </w:p>
    <w:p>
      <w:pPr>
        <w:pStyle w:val="BookText"/>
      </w:pPr>
      <w:r>
        <w:rPr>
          <w:rFonts w:ascii="IRNazanin" w:hAnsi="IRNazanin" w:eastAsia="IRNazanin" w:cs="IRNazanin"/>
          <w:lang w:bidi="fa-IR"/>
          <w:color w:val="111111"/>
          <w:sz w:val="28"/>
          <w:szCs w:val="28"/>
          <w:rtl/>
        </w:rPr>
        <w:t xml:space="preserve">در راستای ترغیب به علم کلام و علوم الهی 135</w:t>
      </w:r>
    </w:p>
    <w:p>
      <w:pPr>
        <w:pStyle w:val="BookText"/>
      </w:pPr>
      <w:r>
        <w:rPr>
          <w:rFonts w:ascii="IRNazanin" w:hAnsi="IRNazanin" w:eastAsia="IRNazanin" w:cs="IRNazanin"/>
          <w:lang w:bidi="fa-IR"/>
          <w:color w:val="111111"/>
          <w:sz w:val="28"/>
          <w:szCs w:val="28"/>
          <w:rtl/>
        </w:rPr>
        <w:t xml:space="preserve">بصائر به عنوان کلام قمی 136</w:t>
      </w:r>
    </w:p>
    <w:p>
      <w:pPr>
        <w:pStyle w:val="BookText"/>
      </w:pPr>
      <w:r>
        <w:rPr>
          <w:rFonts w:ascii="IRNazanin" w:hAnsi="IRNazanin" w:eastAsia="IRNazanin" w:cs="IRNazanin"/>
          <w:lang w:bidi="fa-IR"/>
          <w:color w:val="111111"/>
          <w:sz w:val="28"/>
          <w:szCs w:val="28"/>
          <w:rtl/>
        </w:rPr>
        <w:t xml:space="preserve">اهمیت علم و دارندگان آن 139</w:t>
      </w:r>
    </w:p>
    <w:p>
      <w:pPr>
        <w:pStyle w:val="BookText"/>
      </w:pPr>
      <w:r>
        <w:rPr>
          <w:rFonts w:ascii="IRNazanin" w:hAnsi="IRNazanin" w:eastAsia="IRNazanin" w:cs="IRNazanin"/>
          <w:lang w:bidi="fa-IR"/>
          <w:color w:val="111111"/>
          <w:sz w:val="28"/>
          <w:szCs w:val="28"/>
          <w:rtl/>
        </w:rPr>
        <w:t xml:space="preserve">ماهیت،ذات و نحوۀ انتقال اعجازآمیز علم ائمه[علیهم السلام]142</w:t>
      </w:r>
    </w:p>
    <w:p>
      <w:pPr>
        <w:pStyle w:val="BookText"/>
      </w:pPr>
      <w:r>
        <w:rPr>
          <w:rFonts w:ascii="IRNazanin" w:hAnsi="IRNazanin" w:eastAsia="IRNazanin" w:cs="IRNazanin"/>
          <w:lang w:bidi="fa-IR"/>
          <w:color w:val="111111"/>
          <w:sz w:val="28"/>
          <w:szCs w:val="28"/>
          <w:rtl/>
        </w:rPr>
        <w:t xml:space="preserve">ماهیت منحصر به فرد امامان[علیهم السلام]و شیعیان آنها 158</w:t>
      </w:r>
    </w:p>
    <w:p>
      <w:pPr>
        <w:pStyle w:val="BookText"/>
      </w:pPr>
      <w:r>
        <w:rPr>
          <w:rFonts w:ascii="IRNazanin" w:hAnsi="IRNazanin" w:eastAsia="IRNazanin" w:cs="IRNazanin"/>
          <w:lang w:bidi="fa-IR"/>
          <w:color w:val="111111"/>
          <w:sz w:val="28"/>
          <w:szCs w:val="28"/>
          <w:rtl/>
        </w:rPr>
        <w:t xml:space="preserve">توانایی منحصر بفرد امامان 162</w:t>
      </w:r>
    </w:p>
    <w:p>
      <w:pPr>
        <w:pStyle w:val="BookText"/>
      </w:pPr>
      <w:r>
        <w:rPr>
          <w:rFonts w:ascii="IRNazanin" w:hAnsi="IRNazanin" w:eastAsia="IRNazanin" w:cs="IRNazanin"/>
          <w:lang w:bidi="fa-IR"/>
          <w:color w:val="111111"/>
          <w:sz w:val="28"/>
          <w:szCs w:val="28"/>
          <w:rtl/>
        </w:rPr>
        <w:t xml:space="preserve">خلاصه و نتائج 169</w:t>
      </w:r>
    </w:p>
    <w:p>
      <w:pPr>
        <w:pStyle w:val="BookText"/>
      </w:pPr>
      <w:r>
        <w:rPr>
          <w:rFonts w:ascii="IRNazanin" w:hAnsi="IRNazanin" w:eastAsia="IRNazanin" w:cs="IRNazanin"/>
          <w:lang w:bidi="fa-IR"/>
          <w:color w:val="111111"/>
          <w:sz w:val="28"/>
          <w:szCs w:val="28"/>
          <w:rtl/>
        </w:rPr>
        <w:t xml:space="preserve">فصل ششم:کافی کلینی:واکنش قمی به عقل‌گرایی بغدادی 176</w:t>
      </w:r>
    </w:p>
    <w:p>
      <w:pPr>
        <w:pStyle w:val="BookText"/>
      </w:pPr>
      <w:r>
        <w:rPr>
          <w:rFonts w:ascii="IRNazanin" w:hAnsi="IRNazanin" w:eastAsia="IRNazanin" w:cs="IRNazanin"/>
          <w:lang w:bidi="fa-IR"/>
          <w:color w:val="111111"/>
          <w:sz w:val="28"/>
          <w:szCs w:val="28"/>
          <w:rtl/>
        </w:rPr>
        <w:t xml:space="preserve">کلینی در کافی 183</w:t>
      </w:r>
    </w:p>
    <w:p>
      <w:pPr>
        <w:pStyle w:val="BookText"/>
      </w:pPr>
      <w:r>
        <w:rPr>
          <w:rFonts w:ascii="IRNazanin" w:hAnsi="IRNazanin" w:eastAsia="IRNazanin" w:cs="IRNazanin"/>
          <w:lang w:bidi="fa-IR"/>
          <w:color w:val="111111"/>
          <w:sz w:val="28"/>
          <w:szCs w:val="28"/>
          <w:rtl/>
        </w:rPr>
        <w:t xml:space="preserve">بحث عقلیون بغداد غیر قابل پیش‌بینی است 183</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مرکزیت عقل و علم 186</w:t>
      </w:r>
    </w:p>
    <w:p>
      <w:pPr>
        <w:pStyle w:val="BookText"/>
      </w:pPr>
      <w:r>
        <w:rPr>
          <w:rFonts w:ascii="IRNazanin" w:hAnsi="IRNazanin" w:eastAsia="IRNazanin" w:cs="IRNazanin"/>
          <w:lang w:bidi="fa-IR"/>
          <w:color w:val="111111"/>
          <w:sz w:val="28"/>
          <w:szCs w:val="28"/>
          <w:rtl/>
        </w:rPr>
        <w:t xml:space="preserve">انکار عقل‌گرایی 186</w:t>
      </w:r>
    </w:p>
    <w:p>
      <w:pPr>
        <w:pStyle w:val="BookText"/>
      </w:pPr>
      <w:r>
        <w:rPr>
          <w:rFonts w:ascii="IRNazanin" w:hAnsi="IRNazanin" w:eastAsia="IRNazanin" w:cs="IRNazanin"/>
          <w:lang w:bidi="fa-IR"/>
          <w:color w:val="111111"/>
          <w:sz w:val="28"/>
          <w:szCs w:val="28"/>
          <w:rtl/>
        </w:rPr>
        <w:t xml:space="preserve">فضل علم 191</w:t>
      </w:r>
    </w:p>
    <w:p>
      <w:pPr>
        <w:pStyle w:val="BookText"/>
      </w:pPr>
      <w:r>
        <w:rPr>
          <w:rFonts w:ascii="IRNazanin" w:hAnsi="IRNazanin" w:eastAsia="IRNazanin" w:cs="IRNazanin"/>
          <w:lang w:bidi="fa-IR"/>
          <w:color w:val="111111"/>
          <w:sz w:val="28"/>
          <w:szCs w:val="28"/>
          <w:rtl/>
        </w:rPr>
        <w:t xml:space="preserve">خلاصه و نتیجه 201</w:t>
      </w:r>
    </w:p>
    <w:p>
      <w:pPr>
        <w:pStyle w:val="BookText"/>
      </w:pPr>
      <w:r>
        <w:rPr>
          <w:rFonts w:ascii="IRNazanin" w:hAnsi="IRNazanin" w:eastAsia="IRNazanin" w:cs="IRNazanin"/>
          <w:lang w:bidi="fa-IR"/>
          <w:color w:val="111111"/>
          <w:sz w:val="28"/>
          <w:szCs w:val="28"/>
          <w:rtl/>
        </w:rPr>
        <w:t xml:space="preserve">فصل هفتم:نظر صفّار و کلینی راجع به امامان[علیهم السلام]و امامت 203</w:t>
      </w:r>
    </w:p>
    <w:p>
      <w:pPr>
        <w:pStyle w:val="BookText"/>
      </w:pPr>
      <w:r>
        <w:rPr>
          <w:rFonts w:ascii="IRNazanin" w:hAnsi="IRNazanin" w:eastAsia="IRNazanin" w:cs="IRNazanin"/>
          <w:lang w:bidi="fa-IR"/>
          <w:color w:val="111111"/>
          <w:sz w:val="28"/>
          <w:szCs w:val="28"/>
          <w:rtl/>
        </w:rPr>
        <w:t xml:space="preserve">خداشناسی اثنی عشری بین قم و بغداد 203</w:t>
      </w:r>
    </w:p>
    <w:p>
      <w:pPr>
        <w:pStyle w:val="BookText"/>
      </w:pPr>
      <w:r>
        <w:rPr>
          <w:rFonts w:ascii="IRNazanin" w:hAnsi="IRNazanin" w:eastAsia="IRNazanin" w:cs="IRNazanin"/>
          <w:lang w:bidi="fa-IR"/>
          <w:color w:val="111111"/>
          <w:sz w:val="28"/>
          <w:szCs w:val="28"/>
          <w:rtl/>
        </w:rPr>
        <w:t xml:space="preserve">ارتباط‍‌ قمی/اشعری با الهیّات محدّث اثنا عشری 204</w:t>
      </w:r>
    </w:p>
    <w:p>
      <w:pPr>
        <w:pStyle w:val="BookText"/>
      </w:pPr>
      <w:r>
        <w:rPr>
          <w:rFonts w:ascii="IRNazanin" w:hAnsi="IRNazanin" w:eastAsia="IRNazanin" w:cs="IRNazanin"/>
          <w:lang w:bidi="fa-IR"/>
          <w:color w:val="111111"/>
          <w:sz w:val="28"/>
          <w:szCs w:val="28"/>
          <w:rtl/>
        </w:rPr>
        <w:t xml:space="preserve">خداشناسی کافی:کتاب التوحید 207</w:t>
      </w:r>
    </w:p>
    <w:p>
      <w:pPr>
        <w:pStyle w:val="BookText"/>
      </w:pPr>
      <w:r>
        <w:rPr>
          <w:rFonts w:ascii="IRNazanin" w:hAnsi="IRNazanin" w:eastAsia="IRNazanin" w:cs="IRNazanin"/>
          <w:lang w:bidi="fa-IR"/>
          <w:color w:val="111111"/>
          <w:sz w:val="28"/>
          <w:szCs w:val="28"/>
          <w:rtl/>
        </w:rPr>
        <w:t xml:space="preserve">خداشناسی اثنی عشری بین قم و بغداد 213</w:t>
      </w:r>
    </w:p>
    <w:p>
      <w:pPr>
        <w:pStyle w:val="BookText"/>
      </w:pPr>
      <w:r>
        <w:rPr>
          <w:rFonts w:ascii="IRNazanin" w:hAnsi="IRNazanin" w:eastAsia="IRNazanin" w:cs="IRNazanin"/>
          <w:lang w:bidi="fa-IR"/>
          <w:color w:val="111111"/>
          <w:sz w:val="28"/>
          <w:szCs w:val="28"/>
          <w:rtl/>
        </w:rPr>
        <w:t xml:space="preserve">کتاب الحجة کافی 213</w:t>
      </w:r>
    </w:p>
    <w:p>
      <w:pPr>
        <w:pStyle w:val="BookText"/>
      </w:pPr>
      <w:r>
        <w:rPr>
          <w:rFonts w:ascii="IRNazanin" w:hAnsi="IRNazanin" w:eastAsia="IRNazanin" w:cs="IRNazanin"/>
          <w:lang w:bidi="fa-IR"/>
          <w:color w:val="111111"/>
          <w:sz w:val="28"/>
          <w:szCs w:val="28"/>
          <w:rtl/>
        </w:rPr>
        <w:t xml:space="preserve">امام‌شناسی در بصائر و کتاب الحجة کافی 218</w:t>
      </w:r>
    </w:p>
    <w:p>
      <w:pPr>
        <w:pStyle w:val="BookText"/>
      </w:pPr>
      <w:r>
        <w:rPr>
          <w:rFonts w:ascii="IRNazanin" w:hAnsi="IRNazanin" w:eastAsia="IRNazanin" w:cs="IRNazanin"/>
          <w:lang w:bidi="fa-IR"/>
          <w:color w:val="111111"/>
          <w:sz w:val="28"/>
          <w:szCs w:val="28"/>
          <w:rtl/>
        </w:rPr>
        <w:t xml:space="preserve">یک روش تطبیقی 218</w:t>
      </w:r>
    </w:p>
    <w:p>
      <w:pPr>
        <w:pStyle w:val="BookText"/>
      </w:pPr>
      <w:r>
        <w:rPr>
          <w:rFonts w:ascii="IRNazanin" w:hAnsi="IRNazanin" w:eastAsia="IRNazanin" w:cs="IRNazanin"/>
          <w:lang w:bidi="fa-IR"/>
          <w:color w:val="111111"/>
          <w:sz w:val="28"/>
          <w:szCs w:val="28"/>
          <w:rtl/>
        </w:rPr>
        <w:t xml:space="preserve">اسباب و اموال مخصوص تحت مالکیت امامان 237</w:t>
      </w:r>
    </w:p>
    <w:p>
      <w:pPr>
        <w:pStyle w:val="BookText"/>
      </w:pPr>
      <w:r>
        <w:rPr>
          <w:rFonts w:ascii="IRNazanin" w:hAnsi="IRNazanin" w:eastAsia="IRNazanin" w:cs="IRNazanin"/>
          <w:lang w:bidi="fa-IR"/>
          <w:color w:val="111111"/>
          <w:sz w:val="28"/>
          <w:szCs w:val="28"/>
          <w:rtl/>
        </w:rPr>
        <w:t xml:space="preserve">شخصیت‌های استثنائی امامان 239</w:t>
      </w:r>
    </w:p>
    <w:p>
      <w:pPr>
        <w:pStyle w:val="BookText"/>
      </w:pPr>
      <w:r>
        <w:rPr>
          <w:rFonts w:ascii="IRNazanin" w:hAnsi="IRNazanin" w:eastAsia="IRNazanin" w:cs="IRNazanin"/>
          <w:lang w:bidi="fa-IR"/>
          <w:color w:val="111111"/>
          <w:sz w:val="28"/>
          <w:szCs w:val="28"/>
          <w:rtl/>
        </w:rPr>
        <w:t xml:space="preserve">توانایی‌های منحصر بفرد امامان 248</w:t>
      </w:r>
    </w:p>
    <w:p>
      <w:pPr>
        <w:pStyle w:val="BookText"/>
      </w:pPr>
      <w:r>
        <w:rPr>
          <w:rFonts w:ascii="IRNazanin" w:hAnsi="IRNazanin" w:eastAsia="IRNazanin" w:cs="IRNazanin"/>
          <w:lang w:bidi="fa-IR"/>
          <w:color w:val="111111"/>
          <w:sz w:val="28"/>
          <w:szCs w:val="28"/>
          <w:rtl/>
        </w:rPr>
        <w:t xml:space="preserve">چشم‌پوشی‌های کلینی 252</w:t>
      </w:r>
    </w:p>
    <w:p>
      <w:pPr>
        <w:pStyle w:val="BookText"/>
      </w:pPr>
      <w:r>
        <w:rPr>
          <w:rFonts w:ascii="IRNazanin" w:hAnsi="IRNazanin" w:eastAsia="IRNazanin" w:cs="IRNazanin"/>
          <w:lang w:bidi="fa-IR"/>
          <w:color w:val="111111"/>
          <w:sz w:val="28"/>
          <w:szCs w:val="28"/>
          <w:rtl/>
        </w:rPr>
        <w:t xml:space="preserve">فصل هشتم:کافی از خداشناسی تا عمل 255</w:t>
      </w:r>
    </w:p>
    <w:p>
      <w:pPr>
        <w:pStyle w:val="BookText"/>
      </w:pPr>
      <w:r>
        <w:rPr>
          <w:rFonts w:ascii="IRNazanin" w:hAnsi="IRNazanin" w:eastAsia="IRNazanin" w:cs="IRNazanin"/>
          <w:lang w:bidi="fa-IR"/>
          <w:color w:val="111111"/>
          <w:sz w:val="28"/>
          <w:szCs w:val="28"/>
          <w:rtl/>
        </w:rPr>
        <w:t xml:space="preserve">ماهیت عملی احادیث«الاصول»256</w:t>
      </w:r>
    </w:p>
    <w:p>
      <w:pPr>
        <w:pStyle w:val="BookText"/>
      </w:pPr>
      <w:r>
        <w:rPr>
          <w:rFonts w:ascii="IRNazanin" w:hAnsi="IRNazanin" w:eastAsia="IRNazanin" w:cs="IRNazanin"/>
          <w:lang w:bidi="fa-IR"/>
          <w:color w:val="111111"/>
          <w:sz w:val="28"/>
          <w:szCs w:val="28"/>
          <w:rtl/>
        </w:rPr>
        <w:t xml:space="preserve">احادیث«الفروع»به عنوان کلام قمی در مواضیع عملی 276</w:t>
      </w:r>
    </w:p>
    <w:p>
      <w:pPr>
        <w:pStyle w:val="BookText"/>
      </w:pPr>
      <w:r>
        <w:rPr>
          <w:rFonts w:ascii="IRNazanin" w:hAnsi="IRNazanin" w:eastAsia="IRNazanin" w:cs="IRNazanin"/>
          <w:lang w:bidi="fa-IR"/>
          <w:color w:val="111111"/>
          <w:sz w:val="28"/>
          <w:szCs w:val="28"/>
          <w:rtl/>
        </w:rPr>
        <w:t xml:space="preserve">جمع‌آوری خمس و تعهّدات مربوطه 279</w:t>
      </w:r>
    </w:p>
    <w:p>
      <w:pPr>
        <w:pStyle w:val="BookText"/>
      </w:pPr>
      <w:r>
        <w:rPr>
          <w:rFonts w:ascii="IRNazanin" w:hAnsi="IRNazanin" w:eastAsia="IRNazanin" w:cs="IRNazanin"/>
          <w:lang w:bidi="fa-IR"/>
          <w:color w:val="111111"/>
          <w:sz w:val="28"/>
          <w:szCs w:val="28"/>
          <w:rtl/>
        </w:rPr>
        <w:t xml:space="preserve">جمع‌آوری و توزیع صدقات 287</w:t>
      </w:r>
    </w:p>
    <w:p>
      <w:pPr>
        <w:pStyle w:val="BookText"/>
      </w:pPr>
      <w:r>
        <w:rPr>
          <w:rFonts w:ascii="IRNazanin" w:hAnsi="IRNazanin" w:eastAsia="IRNazanin" w:cs="IRNazanin"/>
          <w:lang w:bidi="fa-IR"/>
          <w:color w:val="111111"/>
          <w:sz w:val="28"/>
          <w:szCs w:val="28"/>
          <w:rtl/>
        </w:rPr>
        <w:t xml:space="preserve">وجوب و چگونگی انجام نماز جمعه 291</w:t>
      </w:r>
    </w:p>
    <w:p>
      <w:pPr>
        <w:pStyle w:val="BookText"/>
      </w:pPr>
      <w:r>
        <w:rPr>
          <w:rFonts w:ascii="IRNazanin" w:hAnsi="IRNazanin" w:eastAsia="IRNazanin" w:cs="IRNazanin"/>
          <w:lang w:bidi="fa-IR"/>
          <w:color w:val="111111"/>
          <w:sz w:val="28"/>
          <w:szCs w:val="28"/>
          <w:rtl/>
        </w:rPr>
        <w:t xml:space="preserve">مواجهۀ آشکار با مرجع 296</w:t>
      </w:r>
    </w:p>
    <w:p>
      <w:pPr>
        <w:pStyle w:val="BookText"/>
      </w:pPr>
      <w:r>
        <w:rPr>
          <w:rFonts w:ascii="IRNazanin" w:hAnsi="IRNazanin" w:eastAsia="IRNazanin" w:cs="IRNazanin"/>
          <w:lang w:bidi="fa-IR"/>
          <w:color w:val="111111"/>
          <w:sz w:val="28"/>
          <w:szCs w:val="28"/>
          <w:rtl/>
        </w:rPr>
        <w:t xml:space="preserve">امر و نهی 299</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حوزۀ مجاز روابط‍‌ شخصی و مواجهه با حکومت 302</w:t>
      </w:r>
    </w:p>
    <w:p>
      <w:pPr>
        <w:pStyle w:val="BookText"/>
      </w:pPr>
      <w:r>
        <w:rPr>
          <w:rFonts w:ascii="IRNazanin" w:hAnsi="IRNazanin" w:eastAsia="IRNazanin" w:cs="IRNazanin"/>
          <w:lang w:bidi="fa-IR"/>
          <w:color w:val="111111"/>
          <w:sz w:val="28"/>
          <w:szCs w:val="28"/>
          <w:rtl/>
        </w:rPr>
        <w:t xml:space="preserve">اجرای«حدود»به هنگام غیبت 309</w:t>
      </w:r>
    </w:p>
    <w:p>
      <w:pPr>
        <w:pStyle w:val="BookText"/>
      </w:pPr>
      <w:r>
        <w:rPr>
          <w:rFonts w:ascii="IRNazanin" w:hAnsi="IRNazanin" w:eastAsia="IRNazanin" w:cs="IRNazanin"/>
          <w:lang w:bidi="fa-IR"/>
          <w:color w:val="111111"/>
          <w:sz w:val="28"/>
          <w:szCs w:val="28"/>
          <w:rtl/>
        </w:rPr>
        <w:t xml:space="preserve">حکمیت قضایی در غیبت امام 311</w:t>
      </w:r>
    </w:p>
    <w:p>
      <w:pPr>
        <w:pStyle w:val="BookText"/>
      </w:pPr>
      <w:r>
        <w:rPr>
          <w:rFonts w:ascii="IRNazanin" w:hAnsi="IRNazanin" w:eastAsia="IRNazanin" w:cs="IRNazanin"/>
          <w:lang w:bidi="fa-IR"/>
          <w:color w:val="111111"/>
          <w:sz w:val="28"/>
          <w:szCs w:val="28"/>
          <w:rtl/>
        </w:rPr>
        <w:t xml:space="preserve">امامان و«جور»در کافی 317</w:t>
      </w:r>
    </w:p>
    <w:p>
      <w:pPr>
        <w:pStyle w:val="BookText"/>
      </w:pPr>
      <w:r>
        <w:rPr>
          <w:rFonts w:ascii="IRNazanin" w:hAnsi="IRNazanin" w:eastAsia="IRNazanin" w:cs="IRNazanin"/>
          <w:lang w:bidi="fa-IR"/>
          <w:color w:val="111111"/>
          <w:sz w:val="28"/>
          <w:szCs w:val="28"/>
          <w:rtl/>
        </w:rPr>
        <w:t xml:space="preserve">فصل نهم:خلاصه‌گیری و نتائج 325</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6708_73207"/>
    <w:bookmarkEnd w:id="2"/>
    <w:p>
      <w:pPr>
        <w:pStyle w:val="Heading2"/>
      </w:pPr>
      <w:bookmarkStart w:id="67" w:name="_Toc4"/>
      <w:r>
        <w:t>مقدمۀ کنگره</w:t>
      </w:r>
      <w:bookmarkEnd w:id="67"/>
    </w:p>
    <w:p>
      <w:pPr>
        <w:pStyle w:val="BookText"/>
      </w:pPr>
      <w:r>
        <w:rPr>
          <w:rFonts w:ascii="IRNazanin" w:hAnsi="IRNazanin" w:eastAsia="IRNazanin" w:cs="IRNazanin"/>
          <w:lang w:bidi="fa-IR"/>
          <w:color w:val="111111"/>
          <w:sz w:val="28"/>
          <w:szCs w:val="28"/>
          <w:rtl/>
        </w:rPr>
        <w:t xml:space="preserve">حضرت امام صادق علیه السلام:</w:t>
      </w:r>
    </w:p>
    <w:p>
      <w:pPr>
        <w:pStyle w:val="BookText"/>
      </w:pPr>
      <w:r>
        <w:rPr>
          <w:rFonts w:ascii="IRNazanin" w:hAnsi="IRNazanin" w:eastAsia="IRNazanin" w:cs="IRNazanin"/>
          <w:lang w:bidi="fa-IR"/>
          <w:color w:val="111111"/>
          <w:sz w:val="28"/>
          <w:szCs w:val="28"/>
          <w:rtl/>
        </w:rPr>
        <w:t xml:space="preserve">«حرم ما اهل بیت علیهم السلام،شهر قم است.آنجا بانویی از فرزندانم به نام فاطمه دفن می‌شود،بهشت بر هر که او را زیارت کند،واجب می‌گردد»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سفینة البحار ج 2،ص 446.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قم که به لقب«حرم اهل بیت علیهم السلام»مفتخر گردید،نه تنها به جهت وجود مردمی است که در آن به حسن عبادت و توحید عبادی در قیام و رکوع و سجود شناخته شده‌اند</w:t>
      </w:r>
      <w:r>
        <w:rPr>
          <w:rStyle w:val="FootnoteReference"/>
        </w:rPr>
        <w:footnoteReference w:id="2"/>
      </w:r>
      <w:r>
        <w:rPr>
          <w:rFonts w:ascii="IRNazanin" w:hAnsi="IRNazanin" w:eastAsia="IRNazanin" w:cs="IRNazanin"/>
          <w:lang w:bidi="fa-IR"/>
          <w:color w:val="111111"/>
          <w:sz w:val="28"/>
          <w:szCs w:val="28"/>
          <w:rtl/>
        </w:rPr>
        <w:t xml:space="preserve">،و در آرمان شهر اسلامی گرد حضرت مهدی علیه السلام اجتماع کرده و به یاری آن حضرت قیام خواهند نمود،و نه صرفا به جهت وجود بزرگ‌ترین حوزۀ علمی و حدیثی و معرفتی شیعه در آن،بلکه این شهر مفتخر است که چونان صدفی زمینی،گوهر آسمانی و ملکوتی فرزند باب الحوائج الی الله را دربرگرفته و مسجد اولیای الهی گردیده است.اگر در گذشته شهر قم محل محدّثان بزرگ و معبد و سجده‌گاه فاطمه معصومه علیها السلام بوده،امروزه نیز پرچم‌دار فرهنگ ناب فقه جعفری علیه السلام و معنویت و عرفان بوده و ضمن تربیت و پرورش یاران امام عصر ارواحنا فداه،زائران حضرتش را با معارف بلند دینی میزبانی می‌کند.</w:t>
      </w:r>
    </w:p>
    <w:p>
      <w:pPr>
        <w:pStyle w:val="BookText"/>
      </w:pPr>
      <w:r>
        <w:rPr>
          <w:rFonts w:ascii="IRNazanin" w:hAnsi="IRNazanin" w:eastAsia="IRNazanin" w:cs="IRNazanin"/>
          <w:lang w:bidi="fa-IR"/>
          <w:color w:val="111111"/>
          <w:sz w:val="28"/>
          <w:szCs w:val="28"/>
          <w:rtl/>
        </w:rPr>
        <w:t xml:space="preserve">آری،«زیبد اگر خاک قم به عرش کند فخر</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قم،شهری است که بر ولایت و مودّت اهل بیت علیهم السلام پایه‌گذاری شده و به همین جهت،پایگاهی برای علویان و شیعیان و دژ تسخیرناپذیری علیه ستمگران بوده است و ائمه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السلام با تعبیراتی خاص و بلند از این شهر یاد کرده‌اند.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بحار الانوار،ج 57،ص 217.</w:t>
      </w:r>
    </w:p>
    <w:p>
      <w:pPr>
        <w:pStyle w:val="BookText"/>
      </w:pPr>
      <w:r>
        <w:rPr>
          <w:rFonts w:ascii="IRNazanin" w:hAnsi="IRNazanin" w:eastAsia="IRNazanin" w:cs="IRNazanin"/>
          <w:lang w:bidi="fa-IR"/>
          <w:color w:val="111111"/>
          <w:sz w:val="28"/>
          <w:szCs w:val="28"/>
          <w:rtl/>
        </w:rPr>
        <w:t xml:space="preserve">از هنگامی که شهر قم مسکن حضرت ستی،فاطمه معصومه علیها السلام گردید،بعد فرهنگی و معنوی آن در کنار تحوّلات اجتماعی و سیاسی متحوّل و شکوفا شد،و از چنان موقعیتی برخوردار شد که جناب حسین بن روح رضوان الله علیه،از نوّاب اربعه،تأیید محتوای یک کتاب علمی و فقهی را مشروط‍‌ به نظر مساعد علمای قم نمود</w:t>
      </w:r>
      <w:r>
        <w:rPr>
          <w:rStyle w:val="FootnoteReference"/>
        </w:rPr>
        <w:footnoteReference w:id="5"/>
      </w:r>
      <w:r>
        <w:rPr>
          <w:rFonts w:ascii="IRNazanin" w:hAnsi="IRNazanin" w:eastAsia="IRNazanin" w:cs="IRNazanin"/>
          <w:lang w:bidi="fa-IR"/>
          <w:color w:val="111111"/>
          <w:sz w:val="28"/>
          <w:szCs w:val="28"/>
          <w:rtl/>
        </w:rPr>
        <w:t xml:space="preserve">.وجود حوزۀ غنی و بزرگ شیعه،در این شهر و دفاع علمی از اسلام راستین به وسیلۀ تألیف کتابها،اعزام مبلّغان و زادگاه انقلاب اسلامی بودن و...همه و همه به برکت وجود فرزند رسول خدا، کریمه اهل بیت علیهم السلام در این شهر است.</w:t>
      </w:r>
    </w:p>
    <w:p>
      <w:pPr>
        <w:pStyle w:val="BookText"/>
      </w:pPr>
      <w:r>
        <w:rPr>
          <w:rFonts w:ascii="IRNazanin" w:hAnsi="IRNazanin" w:eastAsia="IRNazanin" w:cs="IRNazanin"/>
          <w:lang w:bidi="fa-IR"/>
          <w:color w:val="111111"/>
          <w:sz w:val="28"/>
          <w:szCs w:val="28"/>
          <w:rtl/>
        </w:rPr>
        <w:t xml:space="preserve">از آنجا که سال 1384 ه‍‌.ش.با یک هزار و دویست و پنجاهمین سالگرد ولادت آن حضرت،و نیز با پایان تجدید طلاکاری گنبد مطهر-که در زیبایی کم‌نظیر و بلکه بی‌نظیر است-مقارن شده،به منظور معرفی بیشتر آن حضرت و تبیین جایگاه ویژه شهر قم در ترویج فرهنگ تشیّع،به دستور تولیت عظمای آستانۀ مقدّسه،حضرت‌آیة الله مسعودی دام عزه «کنگرۀ بزرگداشت شخصیت حضرت فاطمۀ معصومه علیها السلام و مکانت فرهنگی قم» شروع به فعالیت نمود.و در چهار موضوع ذیل:</w:t>
      </w:r>
    </w:p>
    <w:p>
      <w:pPr>
        <w:pStyle w:val="BookText"/>
      </w:pPr>
      <w:r>
        <w:rPr>
          <w:rFonts w:ascii="IRNazanin" w:hAnsi="IRNazanin" w:eastAsia="IRNazanin" w:cs="IRNazanin"/>
          <w:lang w:bidi="fa-IR"/>
          <w:color w:val="111111"/>
          <w:sz w:val="28"/>
          <w:szCs w:val="28"/>
          <w:rtl/>
        </w:rPr>
        <w:t xml:space="preserve">الف.حضرت معصومه علیها السلام و آستانه مقدسه؛</w:t>
      </w:r>
    </w:p>
    <w:p>
      <w:pPr>
        <w:pStyle w:val="BookText"/>
      </w:pPr>
      <w:r>
        <w:rPr>
          <w:rFonts w:ascii="IRNazanin" w:hAnsi="IRNazanin" w:eastAsia="IRNazanin" w:cs="IRNazanin"/>
          <w:lang w:bidi="fa-IR"/>
          <w:color w:val="111111"/>
          <w:sz w:val="28"/>
          <w:szCs w:val="28"/>
          <w:rtl/>
        </w:rPr>
        <w:t xml:space="preserve">ب.قم و فرهنگ تشیّع؛</w:t>
      </w:r>
    </w:p>
    <w:p>
      <w:pPr>
        <w:pStyle w:val="BookText"/>
      </w:pPr>
      <w:r>
        <w:rPr>
          <w:rFonts w:ascii="IRNazanin" w:hAnsi="IRNazanin" w:eastAsia="IRNazanin" w:cs="IRNazanin"/>
          <w:lang w:bidi="fa-IR"/>
          <w:color w:val="111111"/>
          <w:sz w:val="28"/>
          <w:szCs w:val="28"/>
          <w:rtl/>
        </w:rPr>
        <w:t xml:space="preserve">ج.حوزه علمیه قم؛</w:t>
      </w:r>
    </w:p>
    <w:p>
      <w:pPr>
        <w:pStyle w:val="BookText"/>
      </w:pPr>
      <w:r>
        <w:rPr>
          <w:rFonts w:ascii="IRNazanin" w:hAnsi="IRNazanin" w:eastAsia="IRNazanin" w:cs="IRNazanin"/>
          <w:lang w:bidi="fa-IR"/>
          <w:color w:val="111111"/>
          <w:sz w:val="28"/>
          <w:szCs w:val="28"/>
          <w:rtl/>
        </w:rPr>
        <w:t xml:space="preserve">د.انقلاب اسلامی در قم،</w:t>
      </w:r>
    </w:p>
    <w:p>
      <w:pPr>
        <w:pStyle w:val="BookText"/>
      </w:pPr>
      <w:r>
        <w:rPr>
          <w:rFonts w:ascii="IRNazanin" w:hAnsi="IRNazanin" w:eastAsia="IRNazanin" w:cs="IRNazanin"/>
          <w:lang w:bidi="fa-IR"/>
          <w:color w:val="111111"/>
          <w:sz w:val="28"/>
          <w:szCs w:val="28"/>
          <w:rtl/>
        </w:rPr>
        <w:t xml:space="preserve">با محوریّت آستانۀ مقدّسه،دهها جلد کتاب در موضوعات فوق که اکثر آنها جنبۀ تألیف داشته و برخی دیگر جنبۀ تراثی دارد و توسط‍‌ محققان تألیف و تصحیح شده،اهتمام ورزیده است.</w:t>
      </w:r>
    </w:p>
    <w:p>
      <w:pPr>
        <w:pStyle w:val="BookText"/>
      </w:pPr>
      <w:r>
        <w:rPr>
          <w:rFonts w:ascii="IRNazanin" w:hAnsi="IRNazanin" w:eastAsia="IRNazanin" w:cs="IRNazanin"/>
          <w:lang w:bidi="fa-IR"/>
          <w:color w:val="111111"/>
          <w:sz w:val="28"/>
          <w:szCs w:val="28"/>
          <w:rtl/>
        </w:rPr>
        <w:t xml:space="preserve">آثاری که در محورهای فوق تدوین و نگارش یافته تنها قدم کوچکی است که می‌تواند نقطۀ شروعی برای تحقیقات گسترده و عمیقی باشد که سزاوار موضوعات یاد شده است.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حاضر از آن جهت که به بررسی حوزۀ علمیه قم و مکتب حدیثی و کلامی حرم اهل بیت علیهم السلام از دیدگاه و به قلم مستشرقان است حائز اهمیت است زیرا نوع نگاه آنان را به این شهر ترسیم می‌کند هرچند در مواردی با مؤلف هم‌عقیده و هم‌رأی نباشیم.جناب حجة الاسلام و المسلمین سید محمد صادق حسینی اشکوری اثر حاضر را به فارسی ترجمه و تعلیقات سودمندی بر آن افزوده و به نام«مدرسه قم و بغداد»موسوم و به شکل حاضر تقدیم خوانندگان محترم می‌گردد.لازم است در اینجا از مترجم محترم صمیمانه تشکر نموده و همچنین از تولیت آستانه مقدسه،حضرت‌آیة الله مسعودی،مدیر عامل محترم انتشارات زائر جناب آقای فقیه میرزایی و مدیریت فرهنگی حجت الاسلام و المسلمین عباسی که تلاش فراوانی در این امر داشته‌اند،نهایت امتنان و سپاس را داریم.</w:t>
      </w:r>
    </w:p>
    <w:p>
      <w:pPr>
        <w:pStyle w:val="BookText"/>
      </w:pPr>
      <w:r>
        <w:rPr>
          <w:rFonts w:ascii="IRNazanin" w:hAnsi="IRNazanin" w:eastAsia="IRNazanin" w:cs="IRNazanin"/>
          <w:lang w:bidi="fa-IR"/>
          <w:color w:val="111111"/>
          <w:sz w:val="28"/>
          <w:szCs w:val="28"/>
          <w:rtl/>
        </w:rPr>
        <w:t xml:space="preserve">بر خود لازم می‌دانم که اذعان و اعتقاد قلبی خود را ابراز دارم که اگر توفیقات خدای متعال و عنایات کریمه اهل بیت علیهم السلام نبود،از برداشتن کوچک‌ترین قدمی در این راه عاجز و ناتوان بودیم.</w:t>
      </w:r>
    </w:p>
    <w:p>
      <w:pPr>
        <w:pStyle w:val="BookText"/>
      </w:pPr>
      <w:r>
        <w:rPr>
          <w:rFonts w:ascii="IRNazanin" w:hAnsi="IRNazanin" w:eastAsia="IRNazanin" w:cs="IRNazanin"/>
          <w:lang w:bidi="fa-IR"/>
          <w:color w:val="111111"/>
          <w:sz w:val="28"/>
          <w:szCs w:val="28"/>
          <w:rtl/>
        </w:rPr>
        <w:t xml:space="preserve">و ما توفیقی الا بالله،علیه توکلت و الیه انیب.</w:t>
      </w:r>
    </w:p>
    <w:p>
      <w:pPr>
        <w:pStyle w:val="BookText"/>
      </w:pPr>
      <w:r>
        <w:rPr>
          <w:rFonts w:ascii="IRNazanin" w:hAnsi="IRNazanin" w:eastAsia="IRNazanin" w:cs="IRNazanin"/>
          <w:lang w:bidi="fa-IR"/>
          <w:color w:val="111111"/>
          <w:sz w:val="28"/>
          <w:szCs w:val="28"/>
          <w:rtl/>
        </w:rPr>
        <w:t xml:space="preserve">احمد عابدی</w:t>
      </w:r>
    </w:p>
    <w:p>
      <w:pPr>
        <w:pStyle w:val="BookText"/>
      </w:pPr>
      <w:r>
        <w:rPr>
          <w:rFonts w:ascii="IRNazanin" w:hAnsi="IRNazanin" w:eastAsia="IRNazanin" w:cs="IRNazanin"/>
          <w:lang w:bidi="fa-IR"/>
          <w:color w:val="111111"/>
          <w:sz w:val="28"/>
          <w:szCs w:val="28"/>
          <w:rtl/>
        </w:rPr>
        <w:t xml:space="preserve">دبیر کنگره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708_73215"/>
    <w:bookmarkEnd w:id="3"/>
    <w:p>
      <w:pPr>
        <w:pStyle w:val="Heading2"/>
      </w:pPr>
      <w:bookmarkStart w:id="68" w:name="_Toc5"/>
      <w:r>
        <w:t>گفتار مترجم</w:t>
      </w:r>
      <w:bookmarkEnd w:id="68"/>
    </w:p>
    <w:p>
      <w:pPr>
        <w:pStyle w:val="BookText"/>
      </w:pPr>
      <w:r>
        <w:rPr>
          <w:rFonts w:ascii="IRNazanin" w:hAnsi="IRNazanin" w:eastAsia="IRNazanin" w:cs="IRNazanin"/>
          <w:lang w:bidi="fa-IR"/>
          <w:color w:val="111111"/>
          <w:sz w:val="28"/>
          <w:szCs w:val="28"/>
          <w:rtl/>
        </w:rPr>
        <w:t xml:space="preserve">اولین آشنایی من با استاد آندره نیومن،مؤلف این کتاب،به سال 1998 میلادی برمی‌گردد.شهر باستانی رم در ایتالیا به مناسبت کنفرانس«سادات و نقش تاریخی آنها»که توسط‍‌ دانشگاه رم برگزار شده بود پذیرای عده‌ای از محقّقان و شرق‌شناسان بود،و فرصتی بسیار مغتنم جهت آشنایی با بزرگانی که از کشورهای مختلف عربی و اروپایی،اندکی قبل از فصل بهار بدانجا آمده بودند.</w:t>
      </w:r>
    </w:p>
    <w:p>
      <w:pPr>
        <w:pStyle w:val="BookText"/>
      </w:pPr>
      <w:r>
        <w:rPr>
          <w:rFonts w:ascii="IRNazanin" w:hAnsi="IRNazanin" w:eastAsia="IRNazanin" w:cs="IRNazanin"/>
          <w:lang w:bidi="fa-IR"/>
          <w:color w:val="111111"/>
          <w:sz w:val="28"/>
          <w:szCs w:val="28"/>
          <w:rtl/>
        </w:rPr>
        <w:t xml:space="preserve">توفیق خدمت در رکاب والد بزرگوار-دام ظلّه-یار شد،و با جناب نیومن که فارسی شیرین او،انسان را خسته نمی‌کرد و اخلاق خوبش آدمی را جذب می‌کرد مباحثی گوناگون مطرح شد،ولی فرصت دیدار به بیش از یک هفته نکشید.</w:t>
      </w:r>
    </w:p>
    <w:p>
      <w:pPr>
        <w:pStyle w:val="BookText"/>
      </w:pPr>
      <w:r>
        <w:rPr>
          <w:rFonts w:ascii="IRNazanin" w:hAnsi="IRNazanin" w:eastAsia="IRNazanin" w:cs="IRNazanin"/>
          <w:lang w:bidi="fa-IR"/>
          <w:color w:val="111111"/>
          <w:sz w:val="28"/>
          <w:szCs w:val="28"/>
          <w:rtl/>
        </w:rPr>
        <w:t xml:space="preserve">بعدها کم و بیش از طریق پست الکترونیکی ارتباطی داشتیم تا اینکه توسط‍‌ مورخ ارجمند استاد رسول جعفریان،کتاب حاضر را از لندن برای والد معزّز ارسال نمود.موضوع کتاب برایم بسیار جالب بود و در تورّقی اجمالی مباحث خوب و مفیدی به نظر آمد.</w:t>
      </w:r>
    </w:p>
    <w:p>
      <w:pPr>
        <w:pStyle w:val="BookText"/>
      </w:pPr>
      <w:r>
        <w:rPr>
          <w:rFonts w:ascii="IRNazanin" w:hAnsi="IRNazanin" w:eastAsia="IRNazanin" w:cs="IRNazanin"/>
          <w:lang w:bidi="fa-IR"/>
          <w:color w:val="111111"/>
          <w:sz w:val="28"/>
          <w:szCs w:val="28"/>
          <w:rtl/>
        </w:rPr>
        <w:t xml:space="preserve">زمزمۀ برگزاری کنگرۀ بزرگداشت شخصیت حضرت فاطمۀ معصومه علیها السلام و مکانت فرهنگی قم-که سلام و درود کروّبیان بر او باد-مرا به سوی پیشنهاد ترجمۀ این اثر سوق داد.استقبال دوست فاضل و بزرگوار جناب دکتر عابدی-دبیر محترم کنگره-موجب تشویق و عزم بر ترجمۀ این کتاب شد.</w:t>
      </w:r>
    </w:p>
    <w:p>
      <w:pPr>
        <w:pStyle w:val="BookText"/>
      </w:pPr>
      <w:r>
        <w:rPr>
          <w:rFonts w:ascii="IRNazanin" w:hAnsi="IRNazanin" w:eastAsia="IRNazanin" w:cs="IRNazanin"/>
          <w:lang w:bidi="fa-IR"/>
          <w:color w:val="111111"/>
          <w:sz w:val="28"/>
          <w:szCs w:val="28"/>
          <w:rtl/>
        </w:rPr>
        <w:t xml:space="preserve">اسفند 1382 ه‍‌.ش که ملاقاتی مجدد با جناب نیومن در اصفهان به مناسبت بزرگداشت مرحوم فاضل سراب از علمای اواخر عصر صفوی،روی داد فرصت مناسبتری برای بحث دربارۀ کتاب بود.</w:t>
      </w:r>
    </w:p>
    <w:p>
      <w:pPr>
        <w:pStyle w:val="BookText"/>
      </w:pPr>
      <w:r>
        <w:rPr>
          <w:rFonts w:ascii="IRNazanin" w:hAnsi="IRNazanin" w:eastAsia="IRNazanin" w:cs="IRNazanin"/>
          <w:lang w:bidi="fa-IR"/>
          <w:color w:val="111111"/>
          <w:sz w:val="28"/>
          <w:szCs w:val="28"/>
          <w:rtl/>
        </w:rPr>
        <w:t xml:space="preserve">ابتدا از وی تقاضای اجازۀ ترجمۀ کتاب را نمودم.او پس از اینکه بلامانع بودن ترجمه را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متذکر شد گفت:به نظرم ترجمۀ این کتاب در ایران خیلی سودمند نباشد چون من این کتاب را برای محیط‍‌ اروپایی نوشته‌ام.گفتم:اتفاقا به همین دلیل،طرح این مباحث برای ما جالب است تا از ایده و نظر شما دربارۀ مباحث شیعی آگاهی بیشتری یابیم.</w:t>
      </w:r>
    </w:p>
    <w:p>
      <w:pPr>
        <w:pStyle w:val="BookText"/>
      </w:pPr>
      <w:r>
        <w:rPr>
          <w:rFonts w:ascii="IRNazanin" w:hAnsi="IRNazanin" w:eastAsia="IRNazanin" w:cs="IRNazanin"/>
          <w:lang w:bidi="fa-IR"/>
          <w:color w:val="111111"/>
          <w:sz w:val="28"/>
          <w:szCs w:val="28"/>
          <w:rtl/>
        </w:rPr>
        <w:t xml:space="preserve">سفر نیومن به قم،پس از کنگرۀ فاضل سراب در اصفهان،سبب شد تا ضمن تجدید دیدار،از وی بخواهم تلفظ‍‌ صحیح اسمهای خاص را که در مقدمۀ کتاب آورده بیان کند.</w:t>
      </w:r>
    </w:p>
    <w:p>
      <w:pPr>
        <w:pStyle w:val="BookText"/>
      </w:pPr>
      <w:r>
        <w:rPr>
          <w:rFonts w:ascii="IRNazanin" w:hAnsi="IRNazanin" w:eastAsia="IRNazanin" w:cs="IRNazanin"/>
          <w:lang w:bidi="fa-IR"/>
          <w:color w:val="111111"/>
          <w:sz w:val="28"/>
          <w:szCs w:val="28"/>
          <w:rtl/>
        </w:rPr>
        <w:t xml:space="preserve">بهرحال ترجمه شروع شد،ولی با مشکلات خاصّ‌ خودش.متن تخصّصی،واژه‌ها بعضا نامأنوس،جملات طولانی و بضاعتی اندک.</w:t>
      </w:r>
    </w:p>
    <w:p>
      <w:pPr>
        <w:pStyle w:val="BookText"/>
      </w:pPr>
      <w:r>
        <w:rPr>
          <w:rFonts w:ascii="IRNazanin" w:hAnsi="IRNazanin" w:eastAsia="IRNazanin" w:cs="IRNazanin"/>
          <w:lang w:bidi="fa-IR"/>
          <w:color w:val="111111"/>
          <w:sz w:val="28"/>
          <w:szCs w:val="28"/>
          <w:rtl/>
        </w:rPr>
        <w:t xml:space="preserve">اگر مساعدتهای مداوم برادر عزیزم،سید محمد رضا-دام نشاطه-که زحمت بیش از نیمی از برگردان متن به دوش او بوده همراهم نمی‌شد،این ترجمه هرگز به پایان نمی‌رسید.</w:t>
      </w:r>
    </w:p>
    <w:p>
      <w:pPr>
        <w:pStyle w:val="BookText"/>
      </w:pPr>
      <w:r>
        <w:rPr>
          <w:rFonts w:ascii="IRNazanin" w:hAnsi="IRNazanin" w:eastAsia="IRNazanin" w:cs="IRNazanin"/>
          <w:lang w:bidi="fa-IR"/>
          <w:color w:val="111111"/>
          <w:sz w:val="28"/>
          <w:szCs w:val="28"/>
          <w:rtl/>
        </w:rPr>
        <w:t xml:space="preserve">مؤلف،تلاش گسترده‌ای در ارائۀ اطلاعات آماری و تطبیقی نموده که دقت او در خور تحسین است،همچنین وی بین بررسی تاریخی و محتوایی احادیث و بین بررسی صحت و سقم روایات و سند آنها فرق قائل شده و مباحث آن را با یکدیگر خلط‍‌ نکرده است،لکن مهمترین چیزی که به نظر می‌رسد نحوۀ استنتاج مؤلف محترم می‌باشد که از دید حدیثی یا تاریخی شیعی گاهی بسیار مناسب،و گاه قابل بررسی و تأمّل است،ولی مترجم با توجه به اینکه تخصّصی در این زمینه ندارد به ترجمۀ متن اکتفا نموده و نظر دادن دراین‌باره را به اهل فن می‌سپارد.</w:t>
      </w:r>
    </w:p>
    <w:p>
      <w:pPr>
        <w:pStyle w:val="BookText"/>
      </w:pPr>
      <w:r>
        <w:rPr>
          <w:rFonts w:ascii="IRNazanin" w:hAnsi="IRNazanin" w:eastAsia="IRNazanin" w:cs="IRNazanin"/>
          <w:lang w:bidi="fa-IR"/>
          <w:color w:val="111111"/>
          <w:sz w:val="28"/>
          <w:szCs w:val="28"/>
          <w:rtl/>
        </w:rPr>
        <w:t xml:space="preserve">فرصت کوتاه،با تعجیلی که مسؤولان محترم کنگره-به حق-داشتند مجال بررسی کامل این موارد و استمداد از اهل فن را،بسیار محدود می‌نمود.</w:t>
      </w:r>
    </w:p>
    <w:p>
      <w:pPr>
        <w:pStyle w:val="BookText"/>
      </w:pPr>
      <w:r>
        <w:rPr>
          <w:rFonts w:ascii="IRNazanin" w:hAnsi="IRNazanin" w:eastAsia="IRNazanin" w:cs="IRNazanin"/>
          <w:lang w:bidi="fa-IR"/>
          <w:color w:val="111111"/>
          <w:sz w:val="28"/>
          <w:szCs w:val="28"/>
          <w:rtl/>
        </w:rPr>
        <w:t xml:space="preserve">ذکر چند نکته نیز دربارۀ ترجمۀ متن،لازم می‌باشد:</w:t>
      </w:r>
    </w:p>
    <w:p>
      <w:pPr>
        <w:pStyle w:val="BookText"/>
      </w:pPr>
      <w:r>
        <w:rPr>
          <w:rFonts w:ascii="IRNazanin" w:hAnsi="IRNazanin" w:eastAsia="IRNazanin" w:cs="IRNazanin"/>
          <w:lang w:bidi="fa-IR"/>
          <w:color w:val="111111"/>
          <w:sz w:val="28"/>
          <w:szCs w:val="28"/>
          <w:rtl/>
        </w:rPr>
        <w:t xml:space="preserve">1-توضیح بعضی از اصطلاحات متن اصلی،از دید یک غربی و اروپائی،به نظر مؤلف ضروری بوده که در نگاه خوانندۀ فارسی زبان واضح است مثلا هنگام سخن ازسوره‌های قرآنی وآیات شریفۀ آن،واژۀ«قرآن»نیز مرتب تکرار شده است.حذف این موارد هیچ خللی به ترجمه وارد نمی‌سازد.</w:t>
      </w:r>
    </w:p>
    <w:p>
      <w:pPr>
        <w:pStyle w:val="BookText"/>
      </w:pPr>
      <w:r>
        <w:rPr>
          <w:rFonts w:ascii="IRNazanin" w:hAnsi="IRNazanin" w:eastAsia="IRNazanin" w:cs="IRNazanin"/>
          <w:lang w:bidi="fa-IR"/>
          <w:color w:val="111111"/>
          <w:sz w:val="28"/>
          <w:szCs w:val="28"/>
          <w:rtl/>
        </w:rPr>
        <w:t xml:space="preserve">2-در آدرس‌دهی‌ها،بعضا به مواردی در شمارۀ‌آیات یا سور یا نام و تلفظ‍‌ کتابها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عناوین به اشتباه برخوردیم که تا حدّ امکان اصلاح شده است.</w:t>
      </w:r>
    </w:p>
    <w:p>
      <w:pPr>
        <w:pStyle w:val="BookText"/>
      </w:pPr>
      <w:r>
        <w:rPr>
          <w:rFonts w:ascii="IRNazanin" w:hAnsi="IRNazanin" w:eastAsia="IRNazanin" w:cs="IRNazanin"/>
          <w:lang w:bidi="fa-IR"/>
          <w:color w:val="111111"/>
          <w:sz w:val="28"/>
          <w:szCs w:val="28"/>
          <w:rtl/>
        </w:rPr>
        <w:t xml:space="preserve">3-کتابنامه همانطور که مؤلف آورده،در انتهای کتاب درج شد،و دیگر فهارس عمومی مطابق صفحات متن حاضر تنظیم گردید.</w:t>
      </w:r>
    </w:p>
    <w:p>
      <w:pPr>
        <w:pStyle w:val="BookText"/>
      </w:pPr>
      <w:r>
        <w:rPr>
          <w:rFonts w:ascii="IRNazanin" w:hAnsi="IRNazanin" w:eastAsia="IRNazanin" w:cs="IRNazanin"/>
          <w:lang w:bidi="fa-IR"/>
          <w:color w:val="111111"/>
          <w:sz w:val="28"/>
          <w:szCs w:val="28"/>
          <w:rtl/>
        </w:rPr>
        <w:t xml:space="preserve">4-ترجمۀ حاضر جهت اختصار به«مدرسۀ قم و بغداد»اختصاص یافت.نام اصلی کتاب چنین است:</w:t>
      </w:r>
    </w:p>
    <w:p>
      <w:pPr>
        <w:pStyle w:val="BookText"/>
      </w:pPr>
      <w:r>
        <w:rPr>
          <w:rFonts w:ascii="Times New Roman" w:hAnsi="Times New Roman" w:eastAsia="Times New Roman" w:cs="Times New Roman"/>
          <w:lang w:val="en-US" w:bidi="en-US"/>
          <w:color w:val="111111"/>
          <w:sz w:val="28"/>
          <w:szCs w:val="28"/>
          <w:rtl/>
        </w:rPr>
        <w:t xml:space="preserve">(The</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orm ive period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Twelver Shiesm-H ith   discourse between Qum  d B hd )</w:t>
      </w:r>
    </w:p>
    <w:p>
      <w:pPr>
        <w:pStyle w:val="BookText"/>
      </w:pPr>
      <w:r>
        <w:rPr>
          <w:rFonts w:ascii="IRNazanin" w:hAnsi="IRNazanin" w:eastAsia="IRNazanin" w:cs="IRNazanin"/>
          <w:lang w:bidi="fa-IR"/>
          <w:color w:val="111111"/>
          <w:sz w:val="28"/>
          <w:szCs w:val="28"/>
          <w:rtl/>
        </w:rPr>
        <w:t xml:space="preserve">(دوران شکل‌گیری شیعۀ اثنی‌عشری-«حدیث»گفتمان قم و بغداد).</w:t>
      </w:r>
    </w:p>
    <w:p>
      <w:pPr>
        <w:pStyle w:val="BookText"/>
      </w:pPr>
      <w:r>
        <w:rPr>
          <w:rFonts w:ascii="IRNazanin" w:hAnsi="IRNazanin" w:eastAsia="IRNazanin" w:cs="IRNazanin"/>
          <w:lang w:bidi="fa-IR"/>
          <w:color w:val="111111"/>
          <w:sz w:val="28"/>
          <w:szCs w:val="28"/>
          <w:rtl/>
        </w:rPr>
        <w:t xml:space="preserve">5-جهت حفظ‍‌ احترام پیامبر اکرم صلی الله علیه و آله و خاندان امجادش،پس از نام نبی گرامی[صلی الله علیه و آله]،و پس از اسامی حضرات معصومین[علیهم السلام]افزوده شده است.</w:t>
      </w:r>
    </w:p>
    <w:p>
      <w:pPr>
        <w:pStyle w:val="BookText"/>
      </w:pPr>
      <w:r>
        <w:rPr>
          <w:rFonts w:ascii="IRNazanin" w:hAnsi="IRNazanin" w:eastAsia="IRNazanin" w:cs="IRNazanin"/>
          <w:lang w:bidi="fa-IR"/>
          <w:color w:val="111111"/>
          <w:sz w:val="28"/>
          <w:szCs w:val="28"/>
          <w:rtl/>
        </w:rPr>
        <w:t xml:space="preserve">امید است ترجمۀ حاضر که نگاهی است تاریخی-حدیثی به مهمترین متون کهن حدیث شیعه(محاسن،بصائر الدرجات،کافی)،و نشأت علم حدیث در قم و بغداد،و واکنش و فعالیتهای عقل‌گرایان و حدیث‌گرایان در قرون اولیۀ هجری،کاری مفید و قابل بحث برای پژوهندگان این حوزه‌ها باشد.</w:t>
      </w:r>
    </w:p>
    <w:p>
      <w:pPr>
        <w:pStyle w:val="BookText"/>
      </w:pPr>
      <w:r>
        <w:rPr>
          <w:rFonts w:ascii="IRNazanin" w:hAnsi="IRNazanin" w:eastAsia="IRNazanin" w:cs="IRNazanin"/>
          <w:lang w:bidi="fa-IR"/>
          <w:color w:val="111111"/>
          <w:sz w:val="28"/>
          <w:szCs w:val="28"/>
          <w:rtl/>
        </w:rPr>
        <w:t xml:space="preserve">در پایان،لازم می‌دانم از ریاست محترم کنگرۀ بزرگداشت حضرت فاطمۀ معصومه سلام اللّه علیها و مکانت فرهنگی قم و تمامی مسؤولان علمی و اجرایی آن،که با یاری آنها این اثر به انجام رسید،تشکر و قدردانی نمایم،و ما توفیقنا إلاّ باللّه و علیه توکّلنا.</w:t>
      </w:r>
    </w:p>
    <w:p>
      <w:pPr>
        <w:pStyle w:val="BookText"/>
      </w:pPr>
      <w:r>
        <w:rPr>
          <w:rFonts w:ascii="IRNazanin" w:hAnsi="IRNazanin" w:eastAsia="IRNazanin" w:cs="IRNazanin"/>
          <w:lang w:bidi="fa-IR"/>
          <w:color w:val="111111"/>
          <w:sz w:val="28"/>
          <w:szCs w:val="28"/>
          <w:rtl/>
        </w:rPr>
        <w:t xml:space="preserve">سید صادق حسینی اشکوری</w:t>
      </w:r>
    </w:p>
    <w:p>
      <w:pPr>
        <w:pStyle w:val="BookText"/>
      </w:pPr>
      <w:r>
        <w:rPr>
          <w:rFonts w:ascii="IRNazanin" w:hAnsi="IRNazanin" w:eastAsia="IRNazanin" w:cs="IRNazanin"/>
          <w:lang w:bidi="fa-IR"/>
          <w:color w:val="111111"/>
          <w:sz w:val="28"/>
          <w:szCs w:val="28"/>
          <w:rtl/>
        </w:rPr>
        <w:t xml:space="preserve">قم-زمستان 1383</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6708_73223"/>
    <w:bookmarkEnd w:id="4"/>
    <w:p>
      <w:pPr>
        <w:pStyle w:val="Heading2"/>
      </w:pPr>
      <w:bookmarkStart w:id="69" w:name="_Toc6"/>
      <w:r>
        <w:t>تشکر و قدردانی</w:t>
      </w:r>
      <w:bookmarkEnd w:id="69"/>
    </w:p>
    <w:p>
      <w:pPr>
        <w:pStyle w:val="BookText"/>
      </w:pPr>
      <w:r>
        <w:rPr>
          <w:rFonts w:ascii="IRNazanin" w:hAnsi="IRNazanin" w:eastAsia="IRNazanin" w:cs="IRNazanin"/>
          <w:lang w:bidi="fa-IR"/>
          <w:color w:val="111111"/>
          <w:sz w:val="28"/>
          <w:szCs w:val="28"/>
          <w:rtl/>
        </w:rPr>
        <w:t xml:space="preserve">اگرچه تنها فصل هشتم مطالعۀ حاضر،همۀ موادّ پایان‌نامۀ سال 1986 من را در مورد پایه‌های مکاتب اصولی و اخباری در مذهب شیعۀ اثنی عشری دربر می‌گیرد،انگیزه‌ای عقلانی ماورای کار قبلی در ریشۀ تحقیق حاضر وجود دارد.این انگیزه بیشتر مرهون جوّ دانشگاه کالیفرنیا،لس‌آنجلس،مرکز وان گرون بام (</w:t>
      </w:r>
      <w:r>
        <w:rPr>
          <w:rFonts w:ascii="Times New Roman" w:hAnsi="Times New Roman" w:eastAsia="Times New Roman" w:cs="Times New Roman"/>
          <w:lang w:val="en-US" w:bidi="en-US"/>
          <w:color w:val="111111"/>
          <w:sz w:val="28"/>
          <w:szCs w:val="28"/>
          <w:rtl/>
        </w:rPr>
        <w:t xml:space="preserve">Von Gruneb m Center) </w:t>
      </w:r>
      <w:r>
        <w:rPr>
          <w:rFonts w:ascii="IRNazanin" w:hAnsi="IRNazanin" w:eastAsia="IRNazanin" w:cs="IRNazanin"/>
          <w:lang w:bidi="fa-IR"/>
          <w:color w:val="111111"/>
          <w:sz w:val="28"/>
          <w:szCs w:val="28"/>
          <w:rtl/>
        </w:rPr>
        <w:t xml:space="preserve">در اواخر دهۀ هفتاد و اوایل دهۀ هشتاد می‌باشد که نتیجۀ حضور همکاران و دوستانی همچون کنت کونو (</w:t>
      </w:r>
      <w:r>
        <w:rPr>
          <w:rFonts w:ascii="Times New Roman" w:hAnsi="Times New Roman" w:eastAsia="Times New Roman" w:cs="Times New Roman"/>
          <w:lang w:val="en-US" w:bidi="en-US"/>
          <w:color w:val="111111"/>
          <w:sz w:val="28"/>
          <w:szCs w:val="28"/>
          <w:rtl/>
        </w:rPr>
        <w:t xml:space="preserve">Kenneth Cuno) </w:t>
      </w:r>
      <w:r>
        <w:rPr>
          <w:rFonts w:ascii="IRNazanin" w:hAnsi="IRNazanin" w:eastAsia="IRNazanin" w:cs="IRNazanin"/>
          <w:lang w:bidi="fa-IR"/>
          <w:color w:val="111111"/>
          <w:sz w:val="28"/>
          <w:szCs w:val="28"/>
          <w:rtl/>
        </w:rPr>
        <w:t xml:space="preserve">،هلا فته (</w:t>
      </w:r>
      <w:r>
        <w:rPr>
          <w:rFonts w:ascii="Times New Roman" w:hAnsi="Times New Roman" w:eastAsia="Times New Roman" w:cs="Times New Roman"/>
          <w:lang w:val="en-US" w:bidi="en-US"/>
          <w:color w:val="111111"/>
          <w:sz w:val="28"/>
          <w:szCs w:val="28"/>
          <w:rtl/>
        </w:rPr>
        <w:t xml:space="preserve">H    ) </w:t>
      </w:r>
      <w:r>
        <w:rPr>
          <w:rFonts w:ascii="IRNazanin" w:hAnsi="IRNazanin" w:eastAsia="IRNazanin" w:cs="IRNazanin"/>
          <w:lang w:bidi="fa-IR"/>
          <w:color w:val="111111"/>
          <w:sz w:val="28"/>
          <w:szCs w:val="28"/>
          <w:rtl/>
        </w:rPr>
        <w:t xml:space="preserve">،جرجا حرب (</w:t>
      </w:r>
      <w:r>
        <w:rPr>
          <w:rFonts w:ascii="Times New Roman" w:hAnsi="Times New Roman" w:eastAsia="Times New Roman" w:cs="Times New Roman"/>
          <w:lang w:val="en-US" w:bidi="en-US"/>
          <w:color w:val="111111"/>
          <w:sz w:val="28"/>
          <w:szCs w:val="28"/>
          <w:rtl/>
        </w:rPr>
        <w:t xml:space="preserve">Georgi H b) </w:t>
      </w:r>
      <w:r>
        <w:rPr>
          <w:rFonts w:ascii="IRNazanin" w:hAnsi="IRNazanin" w:eastAsia="IRNazanin" w:cs="IRNazanin"/>
          <w:lang w:bidi="fa-IR"/>
          <w:color w:val="111111"/>
          <w:sz w:val="28"/>
          <w:szCs w:val="28"/>
          <w:rtl/>
        </w:rPr>
        <w:t xml:space="preserve">،محمود ابراهیم،فرد لاوسن ک</w:t>
      </w:r>
      <w:r>
        <w:rPr>
          <w:rFonts w:ascii="Times New Roman" w:hAnsi="Times New Roman" w:eastAsia="Times New Roman" w:cs="Times New Roman"/>
          <w:lang w:val="en-US" w:bidi="en-US"/>
          <w:color w:val="111111"/>
          <w:sz w:val="28"/>
          <w:szCs w:val="28"/>
          <w:rtl/>
        </w:rPr>
        <w:t xml:space="preserve">red L son) </w:t>
      </w:r>
      <w:r>
        <w:rPr>
          <w:rFonts w:ascii="IRNazanin" w:hAnsi="IRNazanin" w:eastAsia="IRNazanin" w:cs="IRNazanin"/>
          <w:lang w:bidi="fa-IR"/>
          <w:color w:val="111111"/>
          <w:sz w:val="28"/>
          <w:szCs w:val="28"/>
          <w:rtl/>
        </w:rPr>
        <w:t xml:space="preserve">،یحیی سدوسکی (</w:t>
      </w:r>
      <w:r>
        <w:rPr>
          <w:rFonts w:ascii="Times New Roman" w:hAnsi="Times New Roman" w:eastAsia="Times New Roman" w:cs="Times New Roman"/>
          <w:lang w:val="en-US" w:bidi="en-US"/>
          <w:color w:val="111111"/>
          <w:sz w:val="28"/>
          <w:szCs w:val="28"/>
          <w:rtl/>
        </w:rPr>
        <w:t xml:space="preserve">Y y S owski) </w:t>
      </w:r>
      <w:r>
        <w:rPr>
          <w:rFonts w:ascii="IRNazanin" w:hAnsi="IRNazanin" w:eastAsia="IRNazanin" w:cs="IRNazanin"/>
          <w:lang w:bidi="fa-IR"/>
          <w:color w:val="111111"/>
          <w:sz w:val="28"/>
          <w:szCs w:val="28"/>
          <w:rtl/>
        </w:rPr>
        <w:t xml:space="preserve">و دیگران می‌باشد که افرادی همچون پیتر گرن (</w:t>
      </w:r>
      <w:r>
        <w:rPr>
          <w:rFonts w:ascii="Times New Roman" w:hAnsi="Times New Roman" w:eastAsia="Times New Roman" w:cs="Times New Roman"/>
          <w:lang w:val="en-US" w:bidi="en-US"/>
          <w:color w:val="111111"/>
          <w:sz w:val="28"/>
          <w:szCs w:val="28"/>
          <w:rtl/>
        </w:rPr>
        <w:t xml:space="preserve">Peter Gr ) </w:t>
      </w:r>
      <w:r>
        <w:rPr>
          <w:rFonts w:ascii="IRNazanin" w:hAnsi="IRNazanin" w:eastAsia="IRNazanin" w:cs="IRNazanin"/>
          <w:lang w:bidi="fa-IR"/>
          <w:color w:val="111111"/>
          <w:sz w:val="28"/>
          <w:szCs w:val="28"/>
          <w:rtl/>
        </w:rPr>
        <w:t xml:space="preserve">و عفف مارسو (کک </w:t>
      </w:r>
      <w:r>
        <w:rPr>
          <w:rFonts w:ascii="Times New Roman" w:hAnsi="Times New Roman" w:eastAsia="Times New Roman" w:cs="Times New Roman"/>
          <w:lang w:val="en-US" w:bidi="en-US"/>
          <w:color w:val="111111"/>
          <w:sz w:val="28"/>
          <w:szCs w:val="28"/>
          <w:rtl/>
        </w:rPr>
        <w:t xml:space="preserve">M sot)</w:t>
      </w:r>
    </w:p>
    <w:p>
      <w:pPr>
        <w:pStyle w:val="BookText"/>
      </w:pPr>
      <w:r>
        <w:rPr>
          <w:rFonts w:ascii="IRNazanin" w:hAnsi="IRNazanin" w:eastAsia="IRNazanin" w:cs="IRNazanin"/>
          <w:lang w:bidi="fa-IR"/>
          <w:color w:val="111111"/>
          <w:sz w:val="28"/>
          <w:szCs w:val="28"/>
          <w:rtl/>
        </w:rPr>
        <w:t xml:space="preserve">همچنین،خصوصا در مورد خودم،امین بنانی ( </w:t>
      </w:r>
      <w:r>
        <w:rPr>
          <w:rFonts w:ascii="Times New Roman" w:hAnsi="Times New Roman" w:eastAsia="Times New Roman" w:cs="Times New Roman"/>
          <w:lang w:val="en-US" w:bidi="en-US"/>
          <w:color w:val="111111"/>
          <w:sz w:val="28"/>
          <w:szCs w:val="28"/>
          <w:rtl/>
        </w:rPr>
        <w:t xml:space="preserve">in B  i) </w:t>
      </w:r>
      <w:r>
        <w:rPr>
          <w:rFonts w:ascii="IRNazanin" w:hAnsi="IRNazanin" w:eastAsia="IRNazanin" w:cs="IRNazanin"/>
          <w:lang w:bidi="fa-IR"/>
          <w:color w:val="111111"/>
          <w:sz w:val="28"/>
          <w:szCs w:val="28"/>
          <w:rtl/>
        </w:rPr>
        <w:t xml:space="preserve">و نیکی کدی </w:t>
      </w:r>
      <w:r>
        <w:rPr>
          <w:rFonts w:ascii="Times New Roman" w:hAnsi="Times New Roman" w:eastAsia="Times New Roman" w:cs="Times New Roman"/>
          <w:lang w:val="en-US" w:bidi="en-US"/>
          <w:color w:val="111111"/>
          <w:sz w:val="28"/>
          <w:szCs w:val="28"/>
          <w:rtl/>
        </w:rPr>
        <w:t xml:space="preserve">Nikki)</w:t>
      </w:r>
    </w:p>
    <w:p>
      <w:pPr>
        <w:pStyle w:val="BookText"/>
      </w:pPr>
      <w:r>
        <w:rPr>
          <w:rFonts w:ascii="Times New Roman" w:hAnsi="Times New Roman" w:eastAsia="Times New Roman" w:cs="Times New Roman"/>
          <w:lang w:val="en-US" w:bidi="en-US"/>
          <w:color w:val="111111"/>
          <w:sz w:val="28"/>
          <w:szCs w:val="28"/>
          <w:rtl/>
        </w:rPr>
        <w:t xml:space="preserve">(Keddie </w:t>
      </w:r>
      <w:r>
        <w:rPr>
          <w:rFonts w:ascii="IRNazanin" w:hAnsi="IRNazanin" w:eastAsia="IRNazanin" w:cs="IRNazanin"/>
          <w:lang w:bidi="fa-IR"/>
          <w:color w:val="111111"/>
          <w:sz w:val="28"/>
          <w:szCs w:val="28"/>
          <w:rtl/>
        </w:rPr>
        <w:t xml:space="preserve">آن را پرورش دادند.</w:t>
      </w:r>
    </w:p>
    <w:p>
      <w:pPr>
        <w:pStyle w:val="BookText"/>
      </w:pPr>
      <w:r>
        <w:rPr>
          <w:rFonts w:ascii="IRNazanin" w:hAnsi="IRNazanin" w:eastAsia="IRNazanin" w:cs="IRNazanin"/>
          <w:lang w:bidi="fa-IR"/>
          <w:color w:val="111111"/>
          <w:sz w:val="28"/>
          <w:szCs w:val="28"/>
          <w:rtl/>
        </w:rPr>
        <w:t xml:space="preserve">جین گارث‌ویت (</w:t>
      </w:r>
      <w:r>
        <w:rPr>
          <w:rFonts w:ascii="Times New Roman" w:hAnsi="Times New Roman" w:eastAsia="Times New Roman" w:cs="Times New Roman"/>
          <w:lang w:val="en-US" w:bidi="en-US"/>
          <w:color w:val="111111"/>
          <w:sz w:val="28"/>
          <w:szCs w:val="28"/>
          <w:rtl/>
        </w:rPr>
        <w:t xml:space="preserve">Gene G thw te) </w:t>
      </w:r>
      <w:r>
        <w:rPr>
          <w:rFonts w:ascii="IRNazanin" w:hAnsi="IRNazanin" w:eastAsia="IRNazanin" w:cs="IRNazanin"/>
          <w:lang w:bidi="fa-IR"/>
          <w:color w:val="111111"/>
          <w:sz w:val="28"/>
          <w:szCs w:val="28"/>
          <w:rtl/>
        </w:rPr>
        <w:t xml:space="preserve">کسی که در اوان دورۀ دانشجویی علاقۀ من به ایران را موجب شد و یان ریشارد (</w:t>
      </w:r>
      <w:r>
        <w:rPr>
          <w:rFonts w:ascii="Times New Roman" w:hAnsi="Times New Roman" w:eastAsia="Times New Roman" w:cs="Times New Roman"/>
          <w:lang w:val="en-US" w:bidi="en-US"/>
          <w:color w:val="111111"/>
          <w:sz w:val="28"/>
          <w:szCs w:val="28"/>
          <w:rtl/>
        </w:rPr>
        <w:t xml:space="preserve">Y n Rich d) </w:t>
      </w:r>
      <w:r>
        <w:rPr>
          <w:rFonts w:ascii="IRNazanin" w:hAnsi="IRNazanin" w:eastAsia="IRNazanin" w:cs="IRNazanin"/>
          <w:lang w:bidi="fa-IR"/>
          <w:color w:val="111111"/>
          <w:sz w:val="28"/>
          <w:szCs w:val="28"/>
          <w:rtl/>
        </w:rPr>
        <w:t xml:space="preserve">که برای اولین بار در لس‌آنجلس او را ملاقات کردم،از دیگر دوستانی هستند که از من حمایت کردند.من هنوز هم سپاسگزار و ممنون همۀ آنها هستم.</w:t>
      </w:r>
    </w:p>
    <w:p>
      <w:pPr>
        <w:pStyle w:val="BookText"/>
      </w:pPr>
      <w:r>
        <w:rPr>
          <w:rFonts w:ascii="IRNazanin" w:hAnsi="IRNazanin" w:eastAsia="IRNazanin" w:cs="IRNazanin"/>
          <w:lang w:bidi="fa-IR"/>
          <w:color w:val="111111"/>
          <w:sz w:val="28"/>
          <w:szCs w:val="28"/>
          <w:rtl/>
        </w:rPr>
        <w:t xml:space="preserve">از سال 1986 از مساعدت شفقت‌آمیز دوستان و همکاران بسیاری،سود فراوان برده‌ام، دکتر حسین مدرسی(طباطبائی)،پروفسور ویلفرد مدلنگ (</w:t>
      </w:r>
      <w:r>
        <w:rPr>
          <w:rFonts w:ascii="Times New Roman" w:hAnsi="Times New Roman" w:eastAsia="Times New Roman" w:cs="Times New Roman"/>
          <w:lang w:val="en-US" w:bidi="en-US"/>
          <w:color w:val="111111"/>
          <w:sz w:val="28"/>
          <w:szCs w:val="28"/>
          <w:rtl/>
        </w:rPr>
        <w:t xml:space="preserve">Wi</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red M elung) </w:t>
      </w:r>
      <w:r>
        <w:rPr>
          <w:rFonts w:ascii="IRNazanin" w:hAnsi="IRNazanin" w:eastAsia="IRNazanin" w:cs="IRNazanin"/>
          <w:lang w:bidi="fa-IR"/>
          <w:color w:val="111111"/>
          <w:sz w:val="28"/>
          <w:szCs w:val="28"/>
          <w:rtl/>
        </w:rPr>
        <w:t xml:space="preserve">،دکتر جان گرنی (</w:t>
      </w:r>
      <w:r>
        <w:rPr>
          <w:rFonts w:ascii="Times New Roman" w:hAnsi="Times New Roman" w:eastAsia="Times New Roman" w:cs="Times New Roman"/>
          <w:lang w:val="en-US" w:bidi="en-US"/>
          <w:color w:val="111111"/>
          <w:sz w:val="28"/>
          <w:szCs w:val="28"/>
          <w:rtl/>
        </w:rPr>
        <w:t xml:space="preserve">John Gurney) </w:t>
      </w:r>
      <w:r>
        <w:rPr>
          <w:rFonts w:ascii="IRNazanin" w:hAnsi="IRNazanin" w:eastAsia="IRNazanin" w:cs="IRNazanin"/>
          <w:lang w:bidi="fa-IR"/>
          <w:color w:val="111111"/>
          <w:sz w:val="28"/>
          <w:szCs w:val="28"/>
          <w:rtl/>
        </w:rPr>
        <w:t xml:space="preserve">و دکتر اتان کهلبرگ (</w:t>
      </w:r>
      <w:r>
        <w:rPr>
          <w:rFonts w:ascii="Times New Roman" w:hAnsi="Times New Roman" w:eastAsia="Times New Roman" w:cs="Times New Roman"/>
          <w:lang w:val="en-US" w:bidi="en-US"/>
          <w:color w:val="111111"/>
          <w:sz w:val="28"/>
          <w:szCs w:val="28"/>
          <w:rtl/>
        </w:rPr>
        <w:t xml:space="preserve">Et  Kohlberg) </w:t>
      </w:r>
      <w:r>
        <w:rPr>
          <w:rFonts w:ascii="IRNazanin" w:hAnsi="IRNazanin" w:eastAsia="IRNazanin" w:cs="IRNazanin"/>
          <w:lang w:bidi="fa-IR"/>
          <w:color w:val="111111"/>
          <w:sz w:val="28"/>
          <w:szCs w:val="28"/>
          <w:rtl/>
        </w:rPr>
        <w:t xml:space="preserve">،مرحوم جان کوپر </w:t>
      </w:r>
      <w:r>
        <w:rPr>
          <w:rFonts w:ascii="Times New Roman" w:hAnsi="Times New Roman" w:eastAsia="Times New Roman" w:cs="Times New Roman"/>
          <w:lang w:val="en-US" w:bidi="en-US"/>
          <w:color w:val="111111"/>
          <w:sz w:val="28"/>
          <w:szCs w:val="28"/>
          <w:rtl/>
        </w:rPr>
        <w:t xml:space="preserve">John)</w:t>
      </w:r>
    </w:p>
    <w:p>
      <w:pPr>
        <w:pStyle w:val="BookText"/>
      </w:pPr>
      <w:r>
        <w:rPr>
          <w:rFonts w:ascii="Times New Roman" w:hAnsi="Times New Roman" w:eastAsia="Times New Roman" w:cs="Times New Roman"/>
          <w:lang w:val="en-US" w:bidi="en-US"/>
          <w:color w:val="111111"/>
          <w:sz w:val="28"/>
          <w:szCs w:val="28"/>
          <w:rtl/>
        </w:rPr>
        <w:t xml:space="preserve">(Cooper </w:t>
      </w:r>
      <w:r>
        <w:rPr>
          <w:rFonts w:ascii="IRNazanin" w:hAnsi="IRNazanin" w:eastAsia="IRNazanin" w:cs="IRNazanin"/>
          <w:lang w:bidi="fa-IR"/>
          <w:color w:val="111111"/>
          <w:sz w:val="28"/>
          <w:szCs w:val="28"/>
          <w:rtl/>
        </w:rPr>
        <w:t xml:space="preserve">،مرحوم دکتر نورمن کالدر (</w:t>
      </w:r>
      <w:r>
        <w:rPr>
          <w:rFonts w:ascii="Times New Roman" w:hAnsi="Times New Roman" w:eastAsia="Times New Roman" w:cs="Times New Roman"/>
          <w:lang w:val="en-US" w:bidi="en-US"/>
          <w:color w:val="111111"/>
          <w:sz w:val="28"/>
          <w:szCs w:val="28"/>
          <w:rtl/>
        </w:rPr>
        <w:t xml:space="preserve">Norm  C der) -</w:t>
      </w:r>
      <w:r>
        <w:rPr>
          <w:rFonts w:ascii="IRNazanin" w:hAnsi="IRNazanin" w:eastAsia="IRNazanin" w:cs="IRNazanin"/>
          <w:lang w:bidi="fa-IR"/>
          <w:color w:val="111111"/>
          <w:sz w:val="28"/>
          <w:szCs w:val="28"/>
          <w:rtl/>
        </w:rPr>
        <w:t xml:space="preserve">اینها کسانی هستند که به یاد دارم غیر از افرادی که از قلم افتاده‌اند-و همچنین آقای کالن ویک فیلد (</w:t>
      </w:r>
      <w:r>
        <w:rPr>
          <w:rFonts w:ascii="Times New Roman" w:hAnsi="Times New Roman" w:eastAsia="Times New Roman" w:cs="Times New Roman"/>
          <w:lang w:val="en-US" w:bidi="en-US"/>
          <w:color w:val="111111"/>
          <w:sz w:val="28"/>
          <w:szCs w:val="28"/>
          <w:rtl/>
        </w:rPr>
        <w:t xml:space="preserve">Colin W </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ield) </w:t>
      </w:r>
      <w:r>
        <w:rPr>
          <w:rFonts w:ascii="IRNazanin" w:hAnsi="IRNazanin" w:eastAsia="IRNazanin" w:cs="IRNazanin"/>
          <w:lang w:bidi="fa-IR"/>
          <w:color w:val="111111"/>
          <w:sz w:val="28"/>
          <w:szCs w:val="28"/>
          <w:rtl/>
        </w:rPr>
        <w:t xml:space="preserve">از اتاق مطالعات خاوری کتابخانۀ بادلیان (</w:t>
      </w:r>
      <w:r>
        <w:rPr>
          <w:rFonts w:ascii="Times New Roman" w:hAnsi="Times New Roman" w:eastAsia="Times New Roman" w:cs="Times New Roman"/>
          <w:lang w:val="en-US" w:bidi="en-US"/>
          <w:color w:val="111111"/>
          <w:sz w:val="28"/>
          <w:szCs w:val="28"/>
          <w:rtl/>
        </w:rPr>
        <w:t xml:space="preserve">Bodlei ) </w:t>
      </w:r>
      <w:r>
        <w:rPr>
          <w:rFonts w:ascii="IRNazanin" w:hAnsi="IRNazanin" w:eastAsia="IRNazanin" w:cs="IRNazanin"/>
          <w:lang w:bidi="fa-IR"/>
          <w:color w:val="111111"/>
          <w:sz w:val="28"/>
          <w:szCs w:val="28"/>
          <w:rtl/>
        </w:rPr>
        <w:t xml:space="preserve">به حد زیادی مرا تشویق و دلگرم کرده‌اند.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در ادینبرگ حمایت و علاقۀ دکتر پال لالور (</w:t>
      </w:r>
      <w:r>
        <w:rPr>
          <w:rFonts w:ascii="Times New Roman" w:hAnsi="Times New Roman" w:eastAsia="Times New Roman" w:cs="Times New Roman"/>
          <w:lang w:val="en-US" w:bidi="en-US"/>
          <w:color w:val="111111"/>
          <w:sz w:val="28"/>
          <w:szCs w:val="28"/>
          <w:rtl/>
        </w:rPr>
        <w:t xml:space="preserve">P l L or) </w:t>
      </w:r>
      <w:r>
        <w:rPr>
          <w:rFonts w:ascii="IRNazanin" w:hAnsi="IRNazanin" w:eastAsia="IRNazanin" w:cs="IRNazanin"/>
          <w:lang w:bidi="fa-IR"/>
          <w:color w:val="111111"/>
          <w:sz w:val="28"/>
          <w:szCs w:val="28"/>
          <w:rtl/>
        </w:rPr>
        <w:t xml:space="preserve">موجب بهرۀ من از لس آنجلس شد.دکتر این هاوارد (</w:t>
      </w:r>
      <w:r>
        <w:rPr>
          <w:rFonts w:ascii="Times New Roman" w:hAnsi="Times New Roman" w:eastAsia="Times New Roman" w:cs="Times New Roman"/>
          <w:lang w:val="en-US" w:bidi="en-US"/>
          <w:color w:val="111111"/>
          <w:sz w:val="28"/>
          <w:szCs w:val="28"/>
          <w:rtl/>
        </w:rPr>
        <w:t xml:space="preserve">I  H  d) </w:t>
      </w:r>
      <w:r>
        <w:rPr>
          <w:rFonts w:ascii="IRNazanin" w:hAnsi="IRNazanin" w:eastAsia="IRNazanin" w:cs="IRNazanin"/>
          <w:lang w:bidi="fa-IR"/>
          <w:color w:val="111111"/>
          <w:sz w:val="28"/>
          <w:szCs w:val="28"/>
          <w:rtl/>
        </w:rPr>
        <w:t xml:space="preserve">همیشه آمادۀ بحث و کمک به این پروژه بود.</w:t>
      </w:r>
    </w:p>
    <w:p>
      <w:pPr>
        <w:pStyle w:val="BookText"/>
      </w:pPr>
      <w:r>
        <w:rPr>
          <w:rFonts w:ascii="IRNazanin" w:hAnsi="IRNazanin" w:eastAsia="IRNazanin" w:cs="IRNazanin"/>
          <w:lang w:bidi="fa-IR"/>
          <w:color w:val="111111"/>
          <w:sz w:val="28"/>
          <w:szCs w:val="28"/>
          <w:rtl/>
        </w:rPr>
        <w:t xml:space="preserve">دکتر یاسین داتن (</w:t>
      </w:r>
      <w:r>
        <w:rPr>
          <w:rFonts w:ascii="Times New Roman" w:hAnsi="Times New Roman" w:eastAsia="Times New Roman" w:cs="Times New Roman"/>
          <w:lang w:val="en-US" w:bidi="en-US"/>
          <w:color w:val="111111"/>
          <w:sz w:val="28"/>
          <w:szCs w:val="28"/>
          <w:rtl/>
        </w:rPr>
        <w:t xml:space="preserve">Y in Dutton) </w:t>
      </w:r>
      <w:r>
        <w:rPr>
          <w:rFonts w:ascii="IRNazanin" w:hAnsi="IRNazanin" w:eastAsia="IRNazanin" w:cs="IRNazanin"/>
          <w:lang w:bidi="fa-IR"/>
          <w:color w:val="111111"/>
          <w:sz w:val="28"/>
          <w:szCs w:val="28"/>
          <w:rtl/>
        </w:rPr>
        <w:t xml:space="preserve">همواره منبعی از اطلاع و نظر در موضوعات فدک تا عقیقه بوده است.بخش مطالعات اسلامی و خاورمیانه‌ای،خصوصا دکتر کارل هلن برند </w:t>
      </w:r>
      <w:r>
        <w:rPr>
          <w:rFonts w:ascii="Times New Roman" w:hAnsi="Times New Roman" w:eastAsia="Times New Roman" w:cs="Times New Roman"/>
          <w:lang w:val="en-US" w:bidi="en-US"/>
          <w:color w:val="111111"/>
          <w:sz w:val="28"/>
          <w:szCs w:val="28"/>
          <w:rtl/>
        </w:rPr>
        <w:t xml:space="preserve">C ole)</w:t>
      </w:r>
    </w:p>
    <w:p>
      <w:pPr>
        <w:pStyle w:val="BookText"/>
      </w:pPr>
      <w:r>
        <w:rPr>
          <w:rFonts w:ascii="Times New Roman" w:hAnsi="Times New Roman" w:eastAsia="Times New Roman" w:cs="Times New Roman"/>
          <w:lang w:val="en-US" w:bidi="en-US"/>
          <w:color w:val="111111"/>
          <w:sz w:val="28"/>
          <w:szCs w:val="28"/>
          <w:rtl/>
        </w:rPr>
        <w:t xml:space="preserve">(Hillenbr d </w:t>
      </w:r>
      <w:r>
        <w:rPr>
          <w:rFonts w:ascii="IRNazanin" w:hAnsi="IRNazanin" w:eastAsia="IRNazanin" w:cs="IRNazanin"/>
          <w:lang w:bidi="fa-IR"/>
          <w:color w:val="111111"/>
          <w:sz w:val="28"/>
          <w:szCs w:val="28"/>
          <w:rtl/>
        </w:rPr>
        <w:t xml:space="preserve">و پروفسور یاسر سلیمان (</w:t>
      </w:r>
      <w:r>
        <w:rPr>
          <w:rFonts w:ascii="Times New Roman" w:hAnsi="Times New Roman" w:eastAsia="Times New Roman" w:cs="Times New Roman"/>
          <w:lang w:val="en-US" w:bidi="en-US"/>
          <w:color w:val="111111"/>
          <w:sz w:val="28"/>
          <w:szCs w:val="28"/>
          <w:rtl/>
        </w:rPr>
        <w:t xml:space="preserve">Y ir Suleim ) </w:t>
      </w:r>
      <w:r>
        <w:rPr>
          <w:rFonts w:ascii="IRNazanin" w:hAnsi="IRNazanin" w:eastAsia="IRNazanin" w:cs="IRNazanin"/>
          <w:lang w:bidi="fa-IR"/>
          <w:color w:val="111111"/>
          <w:sz w:val="28"/>
          <w:szCs w:val="28"/>
          <w:rtl/>
        </w:rPr>
        <w:t xml:space="preserve">در تکمیل آنچه شروع شده بود به عنوان بازنویسی پروژۀ سال 1986 من و خاتمۀ آن اصولا به عنوان قبول تحقیقی نو،زمان و امکانات را فراهم آورده بودند.خواهر من جین (</w:t>
      </w:r>
      <w:r>
        <w:rPr>
          <w:rFonts w:ascii="Times New Roman" w:hAnsi="Times New Roman" w:eastAsia="Times New Roman" w:cs="Times New Roman"/>
          <w:lang w:val="en-US" w:bidi="en-US"/>
          <w:color w:val="111111"/>
          <w:sz w:val="28"/>
          <w:szCs w:val="28"/>
          <w:rtl/>
        </w:rPr>
        <w:t xml:space="preserve">J e) </w:t>
      </w:r>
      <w:r>
        <w:rPr>
          <w:rFonts w:ascii="IRNazanin" w:hAnsi="IRNazanin" w:eastAsia="IRNazanin" w:cs="IRNazanin"/>
          <w:lang w:bidi="fa-IR"/>
          <w:color w:val="111111"/>
          <w:sz w:val="28"/>
          <w:szCs w:val="28"/>
          <w:rtl/>
        </w:rPr>
        <w:t xml:space="preserve">،در دانشگاه کالیفرنیا،اروین  (</w:t>
      </w:r>
      <w:r>
        <w:rPr>
          <w:rFonts w:ascii="Times New Roman" w:hAnsi="Times New Roman" w:eastAsia="Times New Roman" w:cs="Times New Roman"/>
          <w:lang w:val="en-US" w:bidi="en-US"/>
          <w:color w:val="111111"/>
          <w:sz w:val="28"/>
          <w:szCs w:val="28"/>
          <w:rtl/>
        </w:rPr>
        <w:t xml:space="preserve">Irvine) </w:t>
      </w:r>
      <w:r>
        <w:rPr>
          <w:rFonts w:ascii="IRNazanin" w:hAnsi="IRNazanin" w:eastAsia="IRNazanin" w:cs="IRNazanin"/>
          <w:lang w:bidi="fa-IR"/>
          <w:color w:val="111111"/>
          <w:sz w:val="28"/>
          <w:szCs w:val="28"/>
          <w:rtl/>
        </w:rPr>
        <w:t xml:space="preserve">،نیز با لطف پیوسته به ادامه یافتن این پروژه کمک نمودند.همچنین سپاسگزار پروفسور این نتان (</w:t>
      </w:r>
      <w:r>
        <w:rPr>
          <w:rFonts w:ascii="Times New Roman" w:hAnsi="Times New Roman" w:eastAsia="Times New Roman" w:cs="Times New Roman"/>
          <w:lang w:val="en-US" w:bidi="en-US"/>
          <w:color w:val="111111"/>
          <w:sz w:val="28"/>
          <w:szCs w:val="28"/>
          <w:rtl/>
        </w:rPr>
        <w:t xml:space="preserve">I  Netton) </w:t>
      </w:r>
      <w:r>
        <w:rPr>
          <w:rFonts w:ascii="IRNazanin" w:hAnsi="IRNazanin" w:eastAsia="IRNazanin" w:cs="IRNazanin"/>
          <w:lang w:bidi="fa-IR"/>
          <w:color w:val="111111"/>
          <w:sz w:val="28"/>
          <w:szCs w:val="28"/>
          <w:rtl/>
        </w:rPr>
        <w:t xml:space="preserve">هستم که این کتاب را در سری کتابهایش گنجاند.</w:t>
      </w:r>
    </w:p>
    <w:p>
      <w:pPr>
        <w:pStyle w:val="BookText"/>
      </w:pPr>
      <w:r>
        <w:rPr>
          <w:rFonts w:ascii="IRNazanin" w:hAnsi="IRNazanin" w:eastAsia="IRNazanin" w:cs="IRNazanin"/>
          <w:lang w:bidi="fa-IR"/>
          <w:color w:val="111111"/>
          <w:sz w:val="28"/>
          <w:szCs w:val="28"/>
          <w:rtl/>
        </w:rPr>
        <w:t xml:space="preserve">من از مساعدت و دوستی دانش‌پژوهان و محققان در ایران و مصر نیز بهره‌ها بردم.به جرأت می‌توان گفت که در نتیجۀ جنگ،نسل جدیدی از دانش‌پژوهان و محققان ایرانی در این ورطه از دوران در کشور ظهور کرده‌اند که افراد خیرخواه بسیاری از نسل قبلی آنها را تشویق و دلگرم کرده‌اند.هر دو نسل همواره منتهای لطف را نسبت به من داشته‌اند.</w:t>
      </w:r>
    </w:p>
    <w:p>
      <w:pPr>
        <w:pStyle w:val="BookText"/>
      </w:pPr>
      <w:r>
        <w:rPr>
          <w:rFonts w:ascii="IRNazanin" w:hAnsi="IRNazanin" w:eastAsia="IRNazanin" w:cs="IRNazanin"/>
          <w:lang w:bidi="fa-IR"/>
          <w:color w:val="111111"/>
          <w:sz w:val="28"/>
          <w:szCs w:val="28"/>
          <w:rtl/>
        </w:rPr>
        <w:t xml:space="preserve">همسرم مارگرت (</w:t>
      </w:r>
      <w:r>
        <w:rPr>
          <w:rFonts w:ascii="Times New Roman" w:hAnsi="Times New Roman" w:eastAsia="Times New Roman" w:cs="Times New Roman"/>
          <w:lang w:val="en-US" w:bidi="en-US"/>
          <w:color w:val="111111"/>
          <w:sz w:val="28"/>
          <w:szCs w:val="28"/>
          <w:rtl/>
        </w:rPr>
        <w:t xml:space="preserve">M g et) </w:t>
      </w:r>
      <w:r>
        <w:rPr>
          <w:rFonts w:ascii="IRNazanin" w:hAnsi="IRNazanin" w:eastAsia="IRNazanin" w:cs="IRNazanin"/>
          <w:lang w:bidi="fa-IR"/>
          <w:color w:val="111111"/>
          <w:sz w:val="28"/>
          <w:szCs w:val="28"/>
          <w:rtl/>
        </w:rPr>
        <w:t xml:space="preserve">در سرتاسر این تز و این نسخه در آکسفورد،مصر،هند، لس‌آنجلس،مجددا آکسفورد،ایران و ادینبرگ این تحقیق را همراهی و با اصرار مداوم تشویق می‌نمود.دخترم از اینکه این مرحله از تحقیق تکمیل شده است بسیار خرسند است.</w:t>
      </w:r>
    </w:p>
    <w:p>
      <w:pPr>
        <w:pStyle w:val="BookText"/>
      </w:pPr>
      <w:r>
        <w:rPr>
          <w:rFonts w:ascii="IRNazanin" w:hAnsi="IRNazanin" w:eastAsia="IRNazanin" w:cs="IRNazanin"/>
          <w:lang w:bidi="fa-IR"/>
          <w:color w:val="111111"/>
          <w:sz w:val="28"/>
          <w:szCs w:val="28"/>
          <w:rtl/>
        </w:rPr>
        <w:t xml:space="preserve">ادوارد سعید (</w:t>
      </w:r>
      <w:r>
        <w:rPr>
          <w:rFonts w:ascii="Times New Roman" w:hAnsi="Times New Roman" w:eastAsia="Times New Roman" w:cs="Times New Roman"/>
          <w:lang w:val="en-US" w:bidi="en-US"/>
          <w:color w:val="111111"/>
          <w:sz w:val="28"/>
          <w:szCs w:val="28"/>
          <w:rtl/>
        </w:rPr>
        <w:t xml:space="preserve">Edw d S d) </w:t>
      </w:r>
      <w:r>
        <w:rPr>
          <w:rFonts w:ascii="IRNazanin" w:hAnsi="IRNazanin" w:eastAsia="IRNazanin" w:cs="IRNazanin"/>
          <w:lang w:bidi="fa-IR"/>
          <w:color w:val="111111"/>
          <w:sz w:val="28"/>
          <w:szCs w:val="28"/>
          <w:rtl/>
        </w:rPr>
        <w:t xml:space="preserve">با وسوسه‌انگیزی پیشنهاد کرد که کار محققان غربی در مورد خاورمیانه و اسلام بیشتر استعداد خودشان را نمایان می‌سازد تا اینکه هر«حقیقتی»را کتمان سازد.این تحقیق به وضوح با سؤالهایی که از خارج مطرح شده در مورد ماهیت اساسی شیعۀ امامی یا اثنی عشری،همچنین بواسطۀ پارامترهای پژوهشی مطالعات حدیث غرب،غنی از اطلاعات شده است.</w:t>
      </w:r>
    </w:p>
    <w:p>
      <w:pPr>
        <w:pStyle w:val="BookText"/>
      </w:pPr>
      <w:r>
        <w:rPr>
          <w:rFonts w:ascii="IRNazanin" w:hAnsi="IRNazanin" w:eastAsia="IRNazanin" w:cs="IRNazanin"/>
          <w:lang w:bidi="fa-IR"/>
          <w:color w:val="111111"/>
          <w:sz w:val="28"/>
          <w:szCs w:val="28"/>
          <w:rtl/>
        </w:rPr>
        <w:t xml:space="preserve">هرچند امید آن می‌رود که آشکارا در سراسر این اثر،احترام به دینی گذاشته‌ایم که حیاتش در طول قرنها بدون هیچ وسیله‌ای تحقق یافته است،و من آن را بیش از بیست سال است که تجربه می‌کنم و متخصصین آن همواره مرا مورد احترام قرار داده‌اند.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6708_73227"/>
    <w:bookmarkEnd w:id="5"/>
    <w:p>
      <w:pPr>
        <w:pStyle w:val="Heading2"/>
      </w:pPr>
      <w:bookmarkStart w:id="70" w:name="_Toc7"/>
      <w:r>
        <w:t>پیشگفتار</w:t>
      </w:r>
      <w:bookmarkEnd w:id="70"/>
    </w:p>
    <w:p>
      <w:pPr>
        <w:pStyle w:val="Heading3"/>
      </w:pPr>
      <w:bookmarkStart w:id="71" w:name="_Toc8"/>
      <w:r>
        <w:t>اشاره</w:t>
      </w:r>
      <w:bookmarkEnd w:id="71"/>
    </w:p>
    <w:p>
      <w:pPr>
        <w:pStyle w:val="BookText"/>
      </w:pPr>
      <w:r>
        <w:rPr>
          <w:rFonts w:ascii="IRNazanin" w:hAnsi="IRNazanin" w:eastAsia="IRNazanin" w:cs="IRNazanin"/>
          <w:lang w:bidi="fa-IR"/>
          <w:color w:val="111111"/>
          <w:sz w:val="28"/>
          <w:szCs w:val="28"/>
          <w:rtl/>
        </w:rPr>
        <w:t xml:space="preserve">اهل سنّت بر این باورند که سر منشأ و مستند شریعت باید قرآن،سنت،اجماع یا قیاس باشد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(کمبریج،چاپ دانشگاه کمبریج،1997).</w:t>
      </w:r>
    </w:p>
    <w:p>
      <w:pPr>
        <w:pStyle w:val="BookText"/>
      </w:pPr>
      <w:r>
        <w:rPr>
          <w:rFonts w:ascii="IRNazanin" w:hAnsi="IRNazanin" w:eastAsia="IRNazanin" w:cs="IRNazanin"/>
          <w:lang w:bidi="fa-IR"/>
          <w:color w:val="111111"/>
          <w:sz w:val="28"/>
          <w:szCs w:val="28"/>
          <w:rtl/>
        </w:rPr>
        <w:t xml:space="preserve">و شیعیان دوازده امامی قائلند که قرآن،سنت،اجماع و عقل مشروعیت داشته و قانونمند است.</w:t>
      </w:r>
    </w:p>
    <w:p>
      <w:pPr>
        <w:pStyle w:val="BookText"/>
      </w:pPr>
      <w:r>
        <w:rPr>
          <w:rFonts w:ascii="IRNazanin" w:hAnsi="IRNazanin" w:eastAsia="IRNazanin" w:cs="IRNazanin"/>
          <w:lang w:bidi="fa-IR"/>
          <w:color w:val="111111"/>
          <w:sz w:val="28"/>
          <w:szCs w:val="28"/>
          <w:rtl/>
        </w:rPr>
        <w:t xml:space="preserve">سنی‌ها،«سنت»را بر شخص پیامبر،حضرت محمد[صلی الله علیه و آله](رحلت 11/ 632)متمرکز می‌دانند و شیعیان،علاوه بر حضرتش،متن گفتاری و کردار ائمۀ دوازده‌گانه را نیز داخل در محدودۀ سنت می‌دانند،و معتقدند امام دوازدهم در سال 4/260-873 غائب از انظار شده است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پانوشت مؤلف در صفحۀ 3(ش 2)راجع به تسلط‍‌ مدرسۀ اصولی شیعۀ اثنا عشری است که اواخر قرن دوازدهم هجری،هیجدهم میلادی انتخاب شده بود.همچنین بنگرید در همان جا به </w:t>
      </w:r>
      <w:r>
        <w:rPr>
          <w:rFonts w:ascii="Times New Roman" w:hAnsi="Times New Roman" w:eastAsia="Times New Roman" w:cs="Times New Roman"/>
          <w:lang w:val="en-US" w:bidi="en-US"/>
          <w:color w:val="111111"/>
          <w:sz w:val="28"/>
          <w:szCs w:val="28"/>
          <w:rtl/>
        </w:rPr>
        <w:t xml:space="preserve">R ion ism»  « d Tr ition ism in Shiei Jurisprudence </w:t>
      </w:r>
      <w:r>
        <w:rPr>
          <w:rFonts w:ascii="IRNazanin" w:hAnsi="IRNazanin" w:eastAsia="IRNazanin" w:cs="IRNazanin"/>
          <w:lang w:bidi="fa-IR"/>
          <w:color w:val="111111"/>
          <w:sz w:val="28"/>
          <w:szCs w:val="28"/>
          <w:rtl/>
        </w:rPr>
        <w:t xml:space="preserve">مبحث«عقل‌گرایی و سنت‌گرایی در فقه شیعه»:یک بررسی اولیه </w:t>
      </w:r>
      <w:r>
        <w:rPr>
          <w:rFonts w:ascii="Times New Roman" w:hAnsi="Times New Roman" w:eastAsia="Times New Roman" w:cs="Times New Roman"/>
          <w:lang w:val="en-US" w:bidi="en-US"/>
          <w:color w:val="111111"/>
          <w:sz w:val="28"/>
          <w:szCs w:val="28"/>
          <w:rtl/>
        </w:rPr>
        <w:t xml:space="preserve">Studi Isl ic </w:t>
      </w:r>
      <w:r>
        <w:rPr>
          <w:rFonts w:ascii="IRNazanin" w:hAnsi="IRNazanin" w:eastAsia="IRNazanin" w:cs="IRNazanin"/>
          <w:lang w:bidi="fa-IR"/>
          <w:color w:val="111111"/>
          <w:sz w:val="28"/>
          <w:szCs w:val="28"/>
          <w:rtl/>
        </w:rPr>
        <w:t xml:space="preserve">،59(1984)،ص 141.دربارۀ اخباریه همچنین بنگرید:بولتن مدرسۀ مطالعات شرقی و آفریقایی ما با عنوان:«ماهیت نزاع بین اخباریین و اصولیین در اواخر دورۀ صفوی ایران»، </w:t>
      </w:r>
      <w:r>
        <w:rPr>
          <w:rFonts w:ascii="Times New Roman" w:hAnsi="Times New Roman" w:eastAsia="Times New Roman" w:cs="Times New Roman"/>
          <w:lang w:val="en-US" w:bidi="en-US"/>
          <w:color w:val="111111"/>
          <w:sz w:val="28"/>
          <w:szCs w:val="28"/>
          <w:rtl/>
        </w:rPr>
        <w:t xml:space="preserve">i /55(1992)</w:t>
      </w:r>
      <w:r>
        <w:rPr>
          <w:rFonts w:ascii="IRNazanin" w:hAnsi="IRNazanin" w:eastAsia="IRNazanin" w:cs="IRNazanin"/>
          <w:lang w:bidi="fa-IR"/>
          <w:color w:val="111111"/>
          <w:sz w:val="28"/>
          <w:szCs w:val="28"/>
          <w:rtl/>
        </w:rPr>
        <w:t xml:space="preserve">ص 22-51؛ </w:t>
      </w:r>
      <w:r>
        <w:rPr>
          <w:rFonts w:ascii="Times New Roman" w:hAnsi="Times New Roman" w:eastAsia="Times New Roman" w:cs="Times New Roman"/>
          <w:lang w:val="en-US" w:bidi="en-US"/>
          <w:color w:val="111111"/>
          <w:sz w:val="28"/>
          <w:szCs w:val="28"/>
          <w:rtl/>
        </w:rPr>
        <w:t xml:space="preserve">ii /55(1992)</w:t>
      </w:r>
      <w:r>
        <w:rPr>
          <w:rFonts w:ascii="IRNazanin" w:hAnsi="IRNazanin" w:eastAsia="IRNazanin" w:cs="IRNazanin"/>
          <w:lang w:bidi="fa-IR"/>
          <w:color w:val="111111"/>
          <w:sz w:val="28"/>
          <w:szCs w:val="28"/>
          <w:rtl/>
        </w:rPr>
        <w:t xml:space="preserve">،ص 250-261، </w:t>
      </w:r>
      <w:r>
        <w:rPr>
          <w:rFonts w:ascii="Times New Roman" w:hAnsi="Times New Roman" w:eastAsia="Times New Roman" w:cs="Times New Roman"/>
          <w:lang w:val="en-US" w:bidi="en-US"/>
          <w:color w:val="111111"/>
          <w:sz w:val="28"/>
          <w:szCs w:val="28"/>
          <w:rtl/>
        </w:rPr>
        <w:t xml:space="preserve">Robert Gle e </w:t>
      </w:r>
      <w:r>
        <w:rPr>
          <w:rFonts w:ascii="IRNazanin" w:hAnsi="IRNazanin" w:eastAsia="IRNazanin" w:cs="IRNazanin"/>
          <w:lang w:bidi="fa-IR"/>
          <w:color w:val="111111"/>
          <w:sz w:val="28"/>
          <w:szCs w:val="28"/>
          <w:rtl/>
        </w:rPr>
        <w:t xml:space="preserve">،فقه اخباریگری شیعه از نوشته‌های یوسف بن احمد بحرانی(متوفای 1772/1186)(پایان‌نامۀ دکترای منتشر نشده، دانشگاه منچستر،1996).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6708_73229"/>
    <w:bookmarkEnd w:id="6"/>
    <w:p>
      <w:pPr>
        <w:pStyle w:val="BookText"/>
      </w:pPr>
      <w:r>
        <w:rPr>
          <w:rFonts w:ascii="IRNazanin" w:hAnsi="IRNazanin" w:eastAsia="IRNazanin" w:cs="IRNazanin"/>
          <w:lang w:bidi="fa-IR"/>
          <w:color w:val="111111"/>
          <w:sz w:val="28"/>
          <w:szCs w:val="28"/>
          <w:rtl/>
        </w:rPr>
        <w:t xml:space="preserve">این سنن در نزد شیعۀ اثنی عشری بازگشتش به احادیث یا اخبار است که بعدها موجب بنیان عقائد مجزا و اصولی مشخص شده که آن را از مدارس سنی و دیگر گروههای شیعی جدا کرده است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دربارۀ دیگر گروهها به‌طور مثال بنگرید به: </w:t>
      </w:r>
      <w:r>
        <w:rPr>
          <w:rFonts w:ascii="Times New Roman" w:hAnsi="Times New Roman" w:eastAsia="Times New Roman" w:cs="Times New Roman"/>
          <w:lang w:val="en-US" w:bidi="en-US"/>
          <w:color w:val="111111"/>
          <w:sz w:val="28"/>
          <w:szCs w:val="28"/>
          <w:rtl/>
        </w:rPr>
        <w:t xml:space="preserve">Mooj  Monen </w:t>
      </w:r>
      <w:r>
        <w:rPr>
          <w:rFonts w:ascii="IRNazanin" w:hAnsi="IRNazanin" w:eastAsia="IRNazanin" w:cs="IRNazanin"/>
          <w:lang w:bidi="fa-IR"/>
          <w:color w:val="111111"/>
          <w:sz w:val="28"/>
          <w:szCs w:val="28"/>
          <w:rtl/>
        </w:rPr>
        <w:t xml:space="preserve">،معرفی اسلام شیعی  (  </w:t>
      </w:r>
      <w:r>
        <w:rPr>
          <w:rFonts w:ascii="Times New Roman" w:hAnsi="Times New Roman" w:eastAsia="Times New Roman" w:cs="Times New Roman"/>
          <w:lang w:val="en-US" w:bidi="en-US"/>
          <w:color w:val="111111"/>
          <w:sz w:val="28"/>
          <w:szCs w:val="28"/>
          <w:rtl/>
        </w:rPr>
        <w:t xml:space="preserve">Introduction to Shiei Isl ) (</w:t>
      </w:r>
      <w:r>
        <w:rPr>
          <w:rFonts w:ascii="IRNazanin" w:hAnsi="IRNazanin" w:eastAsia="IRNazanin" w:cs="IRNazanin"/>
          <w:lang w:bidi="fa-IR"/>
          <w:color w:val="111111"/>
          <w:sz w:val="28"/>
          <w:szCs w:val="28"/>
          <w:rtl/>
        </w:rPr>
        <w:t xml:space="preserve">نیوهاون و لندن،1985)ص 45-61،60-84؛ </w:t>
      </w:r>
      <w:r>
        <w:rPr>
          <w:rFonts w:ascii="Times New Roman" w:hAnsi="Times New Roman" w:eastAsia="Times New Roman" w:cs="Times New Roman"/>
          <w:lang w:val="en-US" w:bidi="en-US"/>
          <w:color w:val="111111"/>
          <w:sz w:val="28"/>
          <w:szCs w:val="28"/>
          <w:rtl/>
        </w:rPr>
        <w:t xml:space="preserve">Heinz H m </w:t>
      </w:r>
      <w:r>
        <w:rPr>
          <w:rFonts w:ascii="Amiri" w:hAnsi="Amiri" w:eastAsia="Amiri" w:cs="Amiri"/>
          <w:lang w:bidi="ar-SA"/>
          <w:color w:val="111111"/>
          <w:sz w:val="28"/>
          <w:szCs w:val="28"/>
          <w:rtl/>
        </w:rPr>
        <w:t xml:space="preserve">، شیعیّت (</w:t>
      </w:r>
      <w:r>
        <w:rPr>
          <w:rFonts w:ascii="Times New Roman" w:hAnsi="Times New Roman" w:eastAsia="Times New Roman" w:cs="Times New Roman"/>
          <w:lang w:val="en-US" w:bidi="en-US"/>
          <w:color w:val="111111"/>
          <w:sz w:val="28"/>
          <w:szCs w:val="28"/>
          <w:rtl/>
        </w:rPr>
        <w:t xml:space="preserve">Shiism) (</w:t>
      </w:r>
      <w:r>
        <w:rPr>
          <w:rFonts w:ascii="IRNazanin" w:hAnsi="IRNazanin" w:eastAsia="IRNazanin" w:cs="IRNazanin"/>
          <w:lang w:bidi="fa-IR"/>
          <w:color w:val="111111"/>
          <w:sz w:val="28"/>
          <w:szCs w:val="28"/>
          <w:rtl/>
        </w:rPr>
        <w:t xml:space="preserve">ادینبرگ،دانشگاه ادینبرگ،1991).دربارۀ گروههای افراطی شیعه بنگرید به:</w:t>
      </w:r>
    </w:p>
    <w:p>
      <w:pPr>
        <w:pStyle w:val="BookText"/>
      </w:pPr>
      <w:r>
        <w:rPr>
          <w:rFonts w:ascii="Times New Roman" w:hAnsi="Times New Roman" w:eastAsia="Times New Roman" w:cs="Times New Roman"/>
          <w:lang w:val="en-US" w:bidi="en-US"/>
          <w:color w:val="111111"/>
          <w:sz w:val="28"/>
          <w:szCs w:val="28"/>
          <w:rtl/>
        </w:rPr>
        <w:t xml:space="preserve">M ti Moos </w:t>
      </w:r>
      <w:r>
        <w:rPr>
          <w:rFonts w:ascii="IRNazanin" w:hAnsi="IRNazanin" w:eastAsia="IRNazanin" w:cs="IRNazanin"/>
          <w:lang w:bidi="fa-IR"/>
          <w:color w:val="111111"/>
          <w:sz w:val="28"/>
          <w:szCs w:val="28"/>
          <w:rtl/>
        </w:rPr>
        <w:t xml:space="preserve">،شیعه‌های افراطی،فرقۀ غلات (</w:t>
      </w:r>
      <w:r>
        <w:rPr>
          <w:rFonts w:ascii="Times New Roman" w:hAnsi="Times New Roman" w:eastAsia="Times New Roman" w:cs="Times New Roman"/>
          <w:lang w:val="en-US" w:bidi="en-US"/>
          <w:color w:val="111111"/>
          <w:sz w:val="28"/>
          <w:szCs w:val="28"/>
          <w:rtl/>
        </w:rPr>
        <w:t xml:space="preserve">Entremist Shiites,The Ghul  Sects) (</w:t>
      </w:r>
      <w:r>
        <w:rPr>
          <w:rFonts w:ascii="IRNazanin" w:hAnsi="IRNazanin" w:eastAsia="IRNazanin" w:cs="IRNazanin"/>
          <w:lang w:bidi="fa-IR"/>
          <w:color w:val="111111"/>
          <w:sz w:val="28"/>
          <w:szCs w:val="28"/>
          <w:rtl/>
        </w:rPr>
        <w:t xml:space="preserve">سیراکس  </w:t>
      </w:r>
      <w:r>
        <w:rPr>
          <w:rFonts w:ascii="Times New Roman" w:hAnsi="Times New Roman" w:eastAsia="Times New Roman" w:cs="Times New Roman"/>
          <w:lang w:val="en-US" w:bidi="en-US"/>
          <w:color w:val="111111"/>
          <w:sz w:val="28"/>
          <w:szCs w:val="28"/>
          <w:rtl/>
        </w:rPr>
        <w:t xml:space="preserve">Syr use </w:t>
      </w:r>
      <w:r>
        <w:rPr>
          <w:rFonts w:ascii="IRNazanin" w:hAnsi="IRNazanin" w:eastAsia="IRNazanin" w:cs="IRNazanin"/>
          <w:lang w:bidi="fa-IR"/>
          <w:color w:val="111111"/>
          <w:sz w:val="28"/>
          <w:szCs w:val="28"/>
          <w:rtl/>
        </w:rPr>
        <w:t xml:space="preserve">،چاپ دانشگاه سیراکس،1988).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حاضر آغازگر تطبیقی است تجربی دربارۀ مجموعه‌های اولیۀ این سنن و احادیث که در طی قرن اول و دوم هجری،زمان غیبت امام دوازدهم،گردآوری و تألیف شده است،با تمرکز بر کتاب«المحاسن»احمد بن محمد برقی(در گذشتۀ 274-887/280-894)، «بصائر الدرجات»محمد بن حسن صفّار قمی(در گذشتۀ 3/290-902)و«الکافی فی علم الدین»محمد بن یعقوب کلینی(در گذشتۀ 1/329-940).</w:t>
      </w:r>
    </w:p>
    <w:p>
      <w:pPr>
        <w:pStyle w:val="BookText"/>
      </w:pPr>
      <w:r>
        <w:rPr>
          <w:rFonts w:ascii="IRNazanin" w:hAnsi="IRNazanin" w:eastAsia="IRNazanin" w:cs="IRNazanin"/>
          <w:lang w:bidi="fa-IR"/>
          <w:color w:val="111111"/>
          <w:sz w:val="28"/>
          <w:szCs w:val="28"/>
          <w:rtl/>
        </w:rPr>
        <w:t xml:space="preserve">تألیف کلینی به ضمیمۀ«من لا یحضره الفقیه»محمد بن علی قمی ابن بابویه،شیخ صدوق(در گذشتۀ 2/381-991)و«تهذیب الاحکام»و«الاستبصار فیما اختلف من الاخبار»هر دو از محمد بن حسن طوسی شیخ الطائفه(در گذشتۀ 1067/460)به نام«کتب اربعه»نامیده می‌شوند</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3"/>
      </w:pPr>
      <w:bookmarkStart w:id="72" w:name="_Toc9"/>
      <w:r>
        <w:t>سنی از دید احادیث شیعی</w:t>
      </w:r>
      <w:bookmarkEnd w:id="72"/>
    </w:p>
    <w:p>
      <w:pPr>
        <w:pStyle w:val="BookText"/>
      </w:pPr>
      <w:r>
        <w:rPr>
          <w:rFonts w:ascii="IRNazanin" w:hAnsi="IRNazanin" w:eastAsia="IRNazanin" w:cs="IRNazanin"/>
          <w:lang w:bidi="fa-IR"/>
          <w:color w:val="111111"/>
          <w:sz w:val="28"/>
          <w:szCs w:val="28"/>
          <w:rtl/>
        </w:rPr>
        <w:t xml:space="preserve">منابع معروف حدیثی در ادبیات غرب تاکنون توسط‍‌ محقّقانی تصنیف شده که شاید بتوان گفت مطالعات حدیثی را در غرب به صورت مجزا بنیان نهاده‌اند،اینها اطلاعات کمی را دربارۀ احادیث شیعه در اختیار قرار داده‌اند،تا چه رسد دربارۀ کتب اربعه که جمعا بالغ بر 41000 حدیث را دربر دارند</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محققان اندک توجهی که به احادیث شیعه نموده‌اند منحصرا از طریق مدارک حدیثی اهل سنت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کتاب گلدزیهر با نام </w:t>
      </w:r>
      <w:r>
        <w:rPr>
          <w:rFonts w:ascii="Times New Roman" w:hAnsi="Times New Roman" w:eastAsia="Times New Roman" w:cs="Times New Roman"/>
          <w:lang w:val="en-US" w:bidi="en-US"/>
          <w:color w:val="111111"/>
          <w:sz w:val="28"/>
          <w:szCs w:val="28"/>
          <w:rtl/>
        </w:rPr>
        <w:t xml:space="preserve">Vorlesungen uber den isl  (</w:t>
      </w:r>
      <w:r>
        <w:rPr>
          <w:rFonts w:ascii="IRNazanin" w:hAnsi="IRNazanin" w:eastAsia="IRNazanin" w:cs="IRNazanin"/>
          <w:lang w:bidi="fa-IR"/>
          <w:color w:val="111111"/>
          <w:sz w:val="28"/>
          <w:szCs w:val="28"/>
          <w:rtl/>
        </w:rPr>
        <w:t xml:space="preserve">هایدلبرگ،1925،1910)به«معرفی الهیات و حقوق و شریعت اسلامی» </w:t>
      </w:r>
      <w:r>
        <w:rPr>
          <w:rFonts w:ascii="Times New Roman" w:hAnsi="Times New Roman" w:eastAsia="Times New Roman" w:cs="Times New Roman"/>
          <w:lang w:val="en-US" w:bidi="en-US"/>
          <w:color w:val="111111"/>
          <w:sz w:val="28"/>
          <w:szCs w:val="28"/>
          <w:rtl/>
        </w:rPr>
        <w:t xml:space="preserve">Introduction to Isl ic Theology  d l  (</w:t>
      </w:r>
      <w:r>
        <w:rPr>
          <w:rFonts w:ascii="IRNazanin" w:hAnsi="IRNazanin" w:eastAsia="IRNazanin" w:cs="IRNazanin"/>
          <w:lang w:bidi="fa-IR"/>
          <w:color w:val="111111"/>
          <w:sz w:val="28"/>
          <w:szCs w:val="28"/>
          <w:rtl/>
        </w:rPr>
        <w:t xml:space="preserve">پرینستون،چاپ دانشگاه پرینستون،1981)برگردانده شده و ارجاعات آن به شیعه عمدتا به عنوان یک حزب است و بدون یکی دانستن مجموعه‌ها.بنگرید به صفحات 176 ش 180،21 ش 181،37 ش 182،40 ش 41 و 206،42 ش 217،108 ش 146 و 147).</w:t>
      </w:r>
    </w:p>
    <w:p>
      <w:pPr>
        <w:pStyle w:val="BookText"/>
      </w:pPr>
      <w:r>
        <w:rPr>
          <w:rFonts w:ascii="IRNazanin" w:hAnsi="IRNazanin" w:eastAsia="IRNazanin" w:cs="IRNazanin"/>
          <w:lang w:bidi="fa-IR"/>
          <w:color w:val="111111"/>
          <w:sz w:val="28"/>
          <w:szCs w:val="28"/>
          <w:rtl/>
        </w:rPr>
        <w:t xml:space="preserve">گلدزیهر(ص 201 ش 98)ارجاع به ابن بابویه به عنوان یک خداشناس مشهور شیعی با ذکر منابع اهل سنت،گلدزیهر توجه به احادیث جعلی شیعه کرده است(ص 211 و ش 123).</w:t>
      </w:r>
    </w:p>
    <w:p>
      <w:pPr>
        <w:pStyle w:val="BookText"/>
      </w:pPr>
      <w:r>
        <w:rPr>
          <w:rFonts w:ascii="IRNazanin" w:hAnsi="IRNazanin" w:eastAsia="IRNazanin" w:cs="IRNazanin"/>
          <w:lang w:bidi="fa-IR"/>
          <w:color w:val="111111"/>
          <w:sz w:val="28"/>
          <w:szCs w:val="28"/>
          <w:rtl/>
        </w:rPr>
        <w:t xml:space="preserve">مقایسه کنید با </w:t>
      </w:r>
      <w:r>
        <w:rPr>
          <w:rFonts w:ascii="Times New Roman" w:hAnsi="Times New Roman" w:eastAsia="Times New Roman" w:cs="Times New Roman"/>
          <w:lang w:val="en-US" w:bidi="en-US"/>
          <w:color w:val="111111"/>
          <w:sz w:val="28"/>
          <w:szCs w:val="28"/>
          <w:rtl/>
        </w:rPr>
        <w:t xml:space="preserve">Et  Kohlberg </w:t>
      </w:r>
      <w:r>
        <w:rPr>
          <w:rFonts w:ascii="IRNazanin" w:hAnsi="IRNazanin" w:eastAsia="IRNazanin" w:cs="IRNazanin"/>
          <w:lang w:bidi="fa-IR"/>
          <w:color w:val="111111"/>
          <w:sz w:val="28"/>
          <w:szCs w:val="28"/>
          <w:rtl/>
        </w:rPr>
        <w:t xml:space="preserve">در«مطالعات غربی دربارۀ شیعه» (</w:t>
      </w:r>
      <w:r>
        <w:rPr>
          <w:rFonts w:ascii="Times New Roman" w:hAnsi="Times New Roman" w:eastAsia="Times New Roman" w:cs="Times New Roman"/>
          <w:lang w:val="en-US" w:bidi="en-US"/>
          <w:color w:val="111111"/>
          <w:sz w:val="28"/>
          <w:szCs w:val="28"/>
          <w:rtl/>
        </w:rPr>
        <w:t xml:space="preserve">Studies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Western Shie Isl ) </w:t>
      </w:r>
      <w:r>
        <w:rPr>
          <w:rFonts w:ascii="IRNazanin" w:hAnsi="IRNazanin" w:eastAsia="IRNazanin" w:cs="IRNazanin"/>
          <w:lang w:bidi="fa-IR"/>
          <w:color w:val="111111"/>
          <w:sz w:val="28"/>
          <w:szCs w:val="28"/>
          <w:rtl/>
        </w:rPr>
        <w:t xml:space="preserve">،به ویرایش مارتین کرامر </w:t>
      </w:r>
      <w:r>
        <w:rPr>
          <w:rFonts w:ascii="Times New Roman" w:hAnsi="Times New Roman" w:eastAsia="Times New Roman" w:cs="Times New Roman"/>
          <w:lang w:val="en-US" w:bidi="en-US"/>
          <w:color w:val="111111"/>
          <w:sz w:val="28"/>
          <w:szCs w:val="28"/>
          <w:rtl/>
        </w:rPr>
        <w:t xml:space="preserve">M tin Kr er «</w:t>
      </w:r>
      <w:r>
        <w:rPr>
          <w:rFonts w:ascii="IRNazanin" w:hAnsi="IRNazanin" w:eastAsia="IRNazanin" w:cs="IRNazanin"/>
          <w:lang w:bidi="fa-IR"/>
          <w:color w:val="111111"/>
          <w:sz w:val="28"/>
          <w:szCs w:val="28"/>
          <w:rtl/>
        </w:rPr>
        <w:t xml:space="preserve">شیعه‌گری،مقاومت و انقلاب» </w:t>
      </w:r>
      <w:r>
        <w:rPr>
          <w:rFonts w:ascii="Times New Roman" w:hAnsi="Times New Roman" w:eastAsia="Times New Roman" w:cs="Times New Roman"/>
          <w:lang w:val="en-US" w:bidi="en-US"/>
          <w:color w:val="111111"/>
          <w:sz w:val="28"/>
          <w:szCs w:val="28"/>
          <w:rtl/>
        </w:rPr>
        <w:t xml:space="preserve">Shieism,Resist ce  d)  (Revolution (</w:t>
      </w:r>
      <w:r>
        <w:rPr>
          <w:rFonts w:ascii="IRNazanin" w:hAnsi="IRNazanin" w:eastAsia="IRNazanin" w:cs="IRNazanin"/>
          <w:lang w:bidi="fa-IR"/>
          <w:color w:val="111111"/>
          <w:sz w:val="28"/>
          <w:szCs w:val="28"/>
          <w:rtl/>
        </w:rPr>
        <w:t xml:space="preserve">بولدر </w:t>
      </w:r>
      <w:r>
        <w:rPr>
          <w:rFonts w:ascii="Times New Roman" w:hAnsi="Times New Roman" w:eastAsia="Times New Roman" w:cs="Times New Roman"/>
          <w:lang w:val="en-US" w:bidi="en-US"/>
          <w:color w:val="111111"/>
          <w:sz w:val="28"/>
          <w:szCs w:val="28"/>
          <w:rtl/>
        </w:rPr>
        <w:t xml:space="preserve">Col</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Boulder </w:t>
      </w:r>
      <w:r>
        <w:rPr>
          <w:rFonts w:ascii="IRNazanin" w:hAnsi="IRNazanin" w:eastAsia="IRNazanin" w:cs="IRNazanin"/>
          <w:lang w:bidi="fa-IR"/>
          <w:color w:val="111111"/>
          <w:sz w:val="28"/>
          <w:szCs w:val="28"/>
          <w:rtl/>
        </w:rPr>
        <w:t xml:space="preserve">،1987،ص 38-40.</w:t>
      </w:r>
    </w:p>
    <w:p>
      <w:pPr>
        <w:pStyle w:val="BookText"/>
      </w:pPr>
      <w:r>
        <w:rPr>
          <w:rFonts w:ascii="IRNazanin" w:hAnsi="IRNazanin" w:eastAsia="IRNazanin" w:cs="IRNazanin"/>
          <w:lang w:bidi="fa-IR"/>
          <w:color w:val="111111"/>
          <w:sz w:val="28"/>
          <w:szCs w:val="28"/>
          <w:rtl/>
        </w:rPr>
        <w:t xml:space="preserve">در حدود سال 1950 براون (</w:t>
      </w:r>
      <w:r>
        <w:rPr>
          <w:rFonts w:ascii="Times New Roman" w:hAnsi="Times New Roman" w:eastAsia="Times New Roman" w:cs="Times New Roman"/>
          <w:lang w:val="en-US" w:bidi="en-US"/>
          <w:color w:val="111111"/>
          <w:sz w:val="28"/>
          <w:szCs w:val="28"/>
          <w:rtl/>
        </w:rPr>
        <w:t xml:space="preserve">Browne) </w:t>
      </w:r>
      <w:r>
        <w:rPr>
          <w:rFonts w:ascii="IRNazanin" w:hAnsi="IRNazanin" w:eastAsia="IRNazanin" w:cs="IRNazanin"/>
          <w:lang w:bidi="fa-IR"/>
          <w:color w:val="111111"/>
          <w:sz w:val="28"/>
          <w:szCs w:val="28"/>
          <w:rtl/>
        </w:rPr>
        <w:t xml:space="preserve">و دونالدسون (</w:t>
      </w:r>
      <w:r>
        <w:rPr>
          <w:rFonts w:ascii="Times New Roman" w:hAnsi="Times New Roman" w:eastAsia="Times New Roman" w:cs="Times New Roman"/>
          <w:lang w:val="en-US" w:bidi="en-US"/>
          <w:color w:val="111111"/>
          <w:sz w:val="28"/>
          <w:szCs w:val="28"/>
          <w:rtl/>
        </w:rPr>
        <w:t xml:space="preserve">Don dson) </w:t>
      </w:r>
      <w:r>
        <w:rPr>
          <w:rFonts w:ascii="IRNazanin" w:hAnsi="IRNazanin" w:eastAsia="IRNazanin" w:cs="IRNazanin"/>
          <w:lang w:bidi="fa-IR"/>
          <w:color w:val="111111"/>
          <w:sz w:val="28"/>
          <w:szCs w:val="28"/>
          <w:rtl/>
        </w:rPr>
        <w:t xml:space="preserve">دربارۀ(کتب اربعه)و مؤلفان آنها بحث و گفتگو کردند.مسلما براون در تشخیص کتب اربعه به عنوان«خداشناسی شیعه و فقه و حدیث آن»اشتباه کرده است.بنگرید به: </w:t>
      </w:r>
      <w:r>
        <w:rPr>
          <w:rFonts w:ascii="Times New Roman" w:hAnsi="Times New Roman" w:eastAsia="Times New Roman" w:cs="Times New Roman"/>
          <w:lang w:val="en-US" w:bidi="en-US"/>
          <w:color w:val="111111"/>
          <w:sz w:val="28"/>
          <w:szCs w:val="28"/>
          <w:rtl/>
        </w:rPr>
        <w:t xml:space="preserve">E.G.Brown </w:t>
      </w:r>
      <w:r>
        <w:rPr>
          <w:rFonts w:ascii="IRNazanin" w:hAnsi="IRNazanin" w:eastAsia="IRNazanin" w:cs="IRNazanin"/>
          <w:lang w:bidi="fa-IR"/>
          <w:color w:val="111111"/>
          <w:sz w:val="28"/>
          <w:szCs w:val="28"/>
          <w:rtl/>
        </w:rPr>
        <w:t xml:space="preserve">تاریخ ادبی ایران  </w:t>
      </w:r>
      <w:r>
        <w:rPr>
          <w:rFonts w:ascii="Times New Roman" w:hAnsi="Times New Roman" w:eastAsia="Times New Roman" w:cs="Times New Roman"/>
          <w:lang w:val="en-US" w:bidi="en-US"/>
          <w:color w:val="111111"/>
          <w:sz w:val="28"/>
          <w:szCs w:val="28"/>
          <w:rtl/>
        </w:rPr>
        <w:t xml:space="preserve">Liter y History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Presi </w:t>
      </w:r>
      <w:r>
        <w:rPr>
          <w:rFonts w:ascii="IRNazanin" w:hAnsi="IRNazanin" w:eastAsia="IRNazanin" w:cs="IRNazanin"/>
          <w:lang w:bidi="fa-IR"/>
          <w:color w:val="111111"/>
          <w:sz w:val="28"/>
          <w:szCs w:val="28"/>
          <w:rtl/>
        </w:rPr>
        <w:t xml:space="preserve">چاپ</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 و احادیث آنها کمتر در دسترس این محققان بوده است.در کتاب«اسلام»تألیف رحمان که به سال 1966 منتشر شد،شیعیان را عموما ضعیف و بی‌بهره از مجال و فرصتها برشمرده،در بخش دهم که آن را توسعۀ فرقه‌ای نامیده از خوارج و شیعه و فرقه‌های تابعۀ آن بحث کرده و به شیعۀ امامیه فقط‍‌ پنج سطر اختصاص داده است.به اسماعیلیه توجه بیشتری شده است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51)ناشی شد.این مصیبت و تأثر،موجبات شیعیّت را فراهم آورد(ص 2-171).</w:t>
      </w:r>
    </w:p>
    <w:p>
      <w:pPr>
        <w:pStyle w:val="BookText"/>
      </w:pPr>
      <w:r>
        <w:rPr>
          <w:rFonts w:ascii="IRNazanin" w:hAnsi="IRNazanin" w:eastAsia="IRNazanin" w:cs="IRNazanin"/>
          <w:lang w:bidi="fa-IR"/>
          <w:color w:val="111111"/>
          <w:sz w:val="28"/>
          <w:szCs w:val="28"/>
          <w:rtl/>
        </w:rPr>
        <w:t xml:space="preserve">این حرکت،بعدها با عقیدۀ رجعت امام[علیه السلام]به شیعه نشانی ویژه بخشید بطوری که با اعتقادات کهن مشرق زمین دربارۀ انوار خدایی پیوند می‌خورد.(ص 172).</w:t>
      </w:r>
    </w:p>
    <w:p>
      <w:pPr>
        <w:pStyle w:val="BookText"/>
      </w:pPr>
      <w:r>
        <w:rPr>
          <w:rFonts w:ascii="IRNazanin" w:hAnsi="IRNazanin" w:eastAsia="IRNazanin" w:cs="IRNazanin"/>
          <w:lang w:bidi="fa-IR"/>
          <w:color w:val="111111"/>
          <w:sz w:val="28"/>
          <w:szCs w:val="28"/>
          <w:rtl/>
        </w:rPr>
        <w:t xml:space="preserve">اهمیت و علاقۀ رحمان به عامل تأثر و مصیبت در شیعه،همچنین در اثر دیگر وی با عنوان(بهداشت و طب در سنت اسلامی،تنوع و ماهیت)</w:t>
      </w:r>
    </w:p>
    <w:p>
      <w:pPr>
        <w:pStyle w:val="BookText"/>
      </w:pPr>
      <w:r>
        <w:rPr>
          <w:rFonts w:ascii="Times New Roman" w:hAnsi="Times New Roman" w:eastAsia="Times New Roman" w:cs="Times New Roman"/>
          <w:lang w:val="en-US" w:bidi="en-US"/>
          <w:color w:val="111111"/>
          <w:sz w:val="28"/>
          <w:szCs w:val="28"/>
          <w:rtl/>
        </w:rPr>
        <w:t xml:space="preserve">(He th  d Medicine in the Isl ic Tr ition,Ch ge  d Identity) (</w:t>
      </w:r>
      <w:r>
        <w:rPr>
          <w:rFonts w:ascii="IRNazanin" w:hAnsi="IRNazanin" w:eastAsia="IRNazanin" w:cs="IRNazanin"/>
          <w:lang w:bidi="fa-IR"/>
          <w:color w:val="111111"/>
          <w:sz w:val="28"/>
          <w:szCs w:val="28"/>
          <w:rtl/>
        </w:rPr>
        <w:t xml:space="preserve">نیویورک، </w:t>
      </w:r>
      <w:r>
        <w:rPr>
          <w:rFonts w:ascii="Times New Roman" w:hAnsi="Times New Roman" w:eastAsia="Times New Roman" w:cs="Times New Roman"/>
          <w:lang w:val="en-US" w:bidi="en-US"/>
          <w:color w:val="111111"/>
          <w:sz w:val="28"/>
          <w:szCs w:val="28"/>
          <w:rtl/>
        </w:rPr>
        <w:t xml:space="preserve">Crossro  </w:t>
      </w:r>
      <w:r>
        <w:rPr>
          <w:rFonts w:ascii="IRNazanin" w:hAnsi="IRNazanin" w:eastAsia="IRNazanin" w:cs="IRNazanin"/>
          <w:lang w:bidi="fa-IR"/>
          <w:color w:val="111111"/>
          <w:sz w:val="28"/>
          <w:szCs w:val="28"/>
          <w:rtl/>
        </w:rPr>
        <w:t xml:space="preserve">، 1989)بارز است.(ص 8-37)دربارۀ کل این مطالب بنگرید به مقدمۀ ما بر کتاب«عقل پزشکی اسلامی:طب الائمه) (</w:t>
      </w:r>
      <w:r>
        <w:rPr>
          <w:rFonts w:ascii="Times New Roman" w:hAnsi="Times New Roman" w:eastAsia="Times New Roman" w:cs="Times New Roman"/>
          <w:lang w:val="en-US" w:bidi="en-US"/>
          <w:color w:val="111111"/>
          <w:sz w:val="28"/>
          <w:szCs w:val="28"/>
          <w:rtl/>
        </w:rPr>
        <w:t xml:space="preserve">Isl ic Medic  Wisdom the Tibb  - mm  </w:t>
      </w:r>
      <w:r>
        <w:rPr>
          <w:rFonts w:ascii="IRNazanin" w:hAnsi="IRNazanin" w:eastAsia="IRNazanin" w:cs="IRNazanin"/>
          <w:lang w:bidi="fa-IR"/>
          <w:color w:val="111111"/>
          <w:sz w:val="28"/>
          <w:szCs w:val="28"/>
          <w:rtl/>
        </w:rPr>
        <w:t xml:space="preserve">تألیف ب.اصفهانی و ترجمۀ آندرو نیومن(لندن،محمدی‌تر است،1991 ص </w:t>
      </w:r>
      <w:r>
        <w:rPr>
          <w:rFonts w:ascii="Times New Roman" w:hAnsi="Times New Roman" w:eastAsia="Times New Roman" w:cs="Times New Roman"/>
          <w:lang w:val="en-US" w:bidi="en-US"/>
          <w:color w:val="111111"/>
          <w:sz w:val="28"/>
          <w:szCs w:val="28"/>
          <w:rtl/>
        </w:rPr>
        <w:t xml:space="preserve">xv-xvi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روبسون در مقالۀ منتشره به سال 1971 دربارۀ حدیث تذکر داده که شیعه به جهت پیروی از خاندان علی[علیه السلام]مجامیع ویژۀ خود را داشته است.در نتیجه کتب اربعه را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کرده گرچه کتب اربعه را به عنوان مجموعۀ مختص به شیعۀ دوازده امامی تشخیص نداده است</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J.Robson </w:t>
      </w:r>
      <w:r>
        <w:rPr>
          <w:rFonts w:ascii="IRNazanin" w:hAnsi="IRNazanin" w:eastAsia="IRNazanin" w:cs="IRNazanin"/>
          <w:lang w:bidi="fa-IR"/>
          <w:color w:val="111111"/>
          <w:sz w:val="28"/>
          <w:szCs w:val="28"/>
          <w:rtl/>
        </w:rPr>
        <w:t xml:space="preserve">حدیث، </w:t>
      </w:r>
      <w:r>
        <w:rPr>
          <w:rFonts w:ascii="Times New Roman" w:hAnsi="Times New Roman" w:eastAsia="Times New Roman" w:cs="Times New Roman"/>
          <w:lang w:val="en-US" w:bidi="en-US"/>
          <w:color w:val="111111"/>
          <w:sz w:val="28"/>
          <w:szCs w:val="28"/>
          <w:rtl/>
        </w:rPr>
        <w:t xml:space="preserve">E12 </w:t>
      </w:r>
      <w:r>
        <w:rPr>
          <w:rFonts w:ascii="IRNazanin" w:hAnsi="IRNazanin" w:eastAsia="IRNazanin" w:cs="IRNazanin"/>
          <w:lang w:bidi="fa-IR"/>
          <w:color w:val="111111"/>
          <w:sz w:val="28"/>
          <w:szCs w:val="28"/>
          <w:rtl/>
        </w:rPr>
        <w:t xml:space="preserve">،8:3-23 خصوصا ص 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کارهای اخیرتر جین بل</w:t>
      </w:r>
      <w:r>
        <w:rPr>
          <w:rStyle w:val="FootnoteReference"/>
        </w:rPr>
        <w:footnoteReference w:id="14"/>
      </w:r>
      <w:r>
        <w:rPr>
          <w:rFonts w:ascii="IRNazanin" w:hAnsi="IRNazanin" w:eastAsia="IRNazanin" w:cs="IRNazanin"/>
          <w:lang w:bidi="fa-IR"/>
          <w:color w:val="111111"/>
          <w:sz w:val="28"/>
          <w:szCs w:val="28"/>
          <w:rtl/>
        </w:rPr>
        <w:t xml:space="preserve">و بورتن</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در نقطۀ مقابل دیوید واینز (</w:t>
      </w:r>
      <w:r>
        <w:rPr>
          <w:rFonts w:ascii="Times New Roman" w:hAnsi="Times New Roman" w:eastAsia="Times New Roman" w:cs="Times New Roman"/>
          <w:lang w:val="en-US" w:bidi="en-US"/>
          <w:color w:val="111111"/>
          <w:sz w:val="28"/>
          <w:szCs w:val="28"/>
          <w:rtl/>
        </w:rPr>
        <w:t xml:space="preserve">D id W nnes) </w:t>
      </w:r>
      <w:r>
        <w:rPr>
          <w:rFonts w:ascii="IRNazanin" w:hAnsi="IRNazanin" w:eastAsia="IRNazanin" w:cs="IRNazanin"/>
          <w:lang w:bidi="fa-IR"/>
          <w:color w:val="111111"/>
          <w:sz w:val="28"/>
          <w:szCs w:val="28"/>
          <w:rtl/>
        </w:rPr>
        <w:t xml:space="preserve">درآمدی بر اسلام   </w:t>
      </w:r>
      <w:r>
        <w:rPr>
          <w:rFonts w:ascii="Times New Roman" w:hAnsi="Times New Roman" w:eastAsia="Times New Roman" w:cs="Times New Roman"/>
          <w:lang w:val="en-US" w:bidi="en-US"/>
          <w:color w:val="111111"/>
          <w:sz w:val="28"/>
          <w:szCs w:val="28"/>
          <w:rtl/>
        </w:rPr>
        <w:t xml:space="preserve">Introduction to Isl ) (</w:t>
      </w:r>
      <w:r>
        <w:rPr>
          <w:rFonts w:ascii="IRNazanin" w:hAnsi="IRNazanin" w:eastAsia="IRNazanin" w:cs="IRNazanin"/>
          <w:lang w:bidi="fa-IR"/>
          <w:color w:val="111111"/>
          <w:sz w:val="28"/>
          <w:szCs w:val="28"/>
          <w:rtl/>
        </w:rPr>
        <w:t xml:space="preserve">کمبریج،چاپ دانشگاه کمبریج،1995)در بخش عمومی مربوط‍‌ به شیعه کمترین آدرس‌ها را به ائمه داده است.او به‌طور مجزا از شیعۀ دوازده امامی بحث کرده،نقطه نظرات و اصول اعتقادی آنها را گفته و به اولین محققان شیعه مثل کلینی و ابن بابویه اشاره کرده و چند حدیث از کافی برشمرده است.</w:t>
      </w:r>
    </w:p>
    <w:p>
      <w:pPr>
        <w:pStyle w:val="BookText"/>
      </w:pPr>
      <w:r>
        <w:rPr>
          <w:rFonts w:ascii="IRNazanin" w:hAnsi="IRNazanin" w:eastAsia="IRNazanin" w:cs="IRNazanin"/>
          <w:lang w:bidi="fa-IR"/>
          <w:color w:val="111111"/>
          <w:sz w:val="28"/>
          <w:szCs w:val="28"/>
          <w:rtl/>
        </w:rPr>
        <w:t xml:space="preserve">بنگرید به صفحات 7،166،165،157-166 ش 24-27.</w:t>
      </w:r>
    </w:p>
    <w:p>
      <w:pPr>
        <w:pStyle w:val="BookText"/>
      </w:pPr>
      <w:r>
        <w:rPr>
          <w:rFonts w:ascii="IRNazanin" w:hAnsi="IRNazanin" w:eastAsia="IRNazanin" w:cs="IRNazanin"/>
          <w:lang w:bidi="fa-IR"/>
          <w:color w:val="111111"/>
          <w:sz w:val="28"/>
          <w:szCs w:val="28"/>
          <w:rtl/>
        </w:rPr>
        <w:t xml:space="preserve">نیز منابع حدیثی شیعه را شامل نمی‌شود.</w:t>
      </w:r>
    </w:p>
    <w:p>
      <w:pPr>
        <w:pStyle w:val="BookText"/>
      </w:pPr>
      <w:r>
        <w:rPr>
          <w:rFonts w:ascii="IRNazanin" w:hAnsi="IRNazanin" w:eastAsia="IRNazanin" w:cs="IRNazanin"/>
          <w:lang w:bidi="fa-IR"/>
          <w:color w:val="111111"/>
          <w:sz w:val="28"/>
          <w:szCs w:val="28"/>
          <w:rtl/>
        </w:rPr>
        <w:t xml:space="preserve">محققانی چون حلاّق که اخیرا شیفتۀ موضوعات وابسته به اسناد حدیثی هستند خارج از آن دسته‌اند</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شاید علت عدم ظهور و مبادرت گسترده در گردآوری مجامیع آنها به لحاظ‍‌ رعایت محیطی بوده که ریاست با مؤلفان اهل سنت بوده و شیعیان ظاهرا تحت تأثیر و پذیرش قوانین و ساختارهای قانونی آنها بوده‌اند،خصوصا اینکه شیعه خود را در همان دورۀ اولیۀ</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6708_73238"/>
    <w:bookmarkEnd w:id="7"/>
    <w:p>
      <w:pPr>
        <w:pStyle w:val="BookText"/>
      </w:pPr>
      <w:r>
        <w:rPr>
          <w:rFonts w:ascii="IRNazanin" w:hAnsi="IRNazanin" w:eastAsia="IRNazanin" w:cs="IRNazanin"/>
          <w:lang w:bidi="fa-IR"/>
          <w:color w:val="111111"/>
          <w:sz w:val="28"/>
          <w:szCs w:val="28"/>
          <w:rtl/>
        </w:rPr>
        <w:t xml:space="preserve">اسلامی آشکار ساخت،و در یک سبک تک خطی مطابق با شریعتی پویا،باطنی و ثابت حرکت کرد.</w:t>
      </w:r>
    </w:p>
    <w:p>
      <w:pPr>
        <w:pStyle w:val="BookText"/>
      </w:pPr>
      <w:r>
        <w:rPr>
          <w:rFonts w:ascii="IRNazanin" w:hAnsi="IRNazanin" w:eastAsia="IRNazanin" w:cs="IRNazanin"/>
          <w:lang w:bidi="fa-IR"/>
          <w:color w:val="111111"/>
          <w:sz w:val="28"/>
          <w:szCs w:val="28"/>
          <w:rtl/>
        </w:rPr>
        <w:t xml:space="preserve">این«خط‍‌ ثابت و تک خط‍‌»مقابله‌ای با خط‍‌ مقابل بلکه تنزل دادن آن بود،بیشتر این مطالعات با فرایندی محافظه‌کارانه،ذاتا اجتناب‌ناپذیر بود.خطی که متعاقبا پتانسیل مصرف شدۀ عقل را فرو نشاند و به عنوان یک منبع مستقل فقهی و قانونی عمل کرد.</w:t>
      </w:r>
    </w:p>
    <w:p>
      <w:pPr>
        <w:pStyle w:val="BookText"/>
      </w:pPr>
      <w:r>
        <w:rPr>
          <w:rFonts w:ascii="IRNazanin" w:hAnsi="IRNazanin" w:eastAsia="IRNazanin" w:cs="IRNazanin"/>
          <w:lang w:bidi="fa-IR"/>
          <w:color w:val="111111"/>
          <w:sz w:val="28"/>
          <w:szCs w:val="28"/>
          <w:rtl/>
        </w:rPr>
        <w:t xml:space="preserve">مباحث مربوطه به عقل و حدیث را معمولا به دو بخش می‌توان تقسیم نمود:</w:t>
      </w:r>
    </w:p>
    <w:p>
      <w:pPr>
        <w:pStyle w:val="BookText"/>
      </w:pPr>
      <w:r>
        <w:rPr>
          <w:rFonts w:ascii="IRNazanin" w:hAnsi="IRNazanin" w:eastAsia="IRNazanin" w:cs="IRNazanin"/>
          <w:lang w:bidi="fa-IR"/>
          <w:color w:val="111111"/>
          <w:sz w:val="28"/>
          <w:szCs w:val="28"/>
          <w:rtl/>
        </w:rPr>
        <w:t xml:space="preserve">1-محققان و فضلای اسلامی در دوره‌های مختلف-به صورت مجزا،به‌طور مثال پس از اواخر قرن دوم/هشتم تا اوائل قرن سوم/نهم-تعریف و ترسیم شوند و مورد بحث و استدلال قرار گیرند،جدای از دیگران تا بتوان بر کدام یک اعتماد کرد.</w:t>
      </w:r>
    </w:p>
    <w:p>
      <w:pPr>
        <w:pStyle w:val="BookText"/>
      </w:pPr>
      <w:r>
        <w:rPr>
          <w:rFonts w:ascii="IRNazanin" w:hAnsi="IRNazanin" w:eastAsia="IRNazanin" w:cs="IRNazanin"/>
          <w:lang w:bidi="fa-IR"/>
          <w:color w:val="111111"/>
          <w:sz w:val="28"/>
          <w:szCs w:val="28"/>
          <w:rtl/>
        </w:rPr>
        <w:t xml:space="preserve">2-بحث و استدلال برای رسیدن به مصالحه و توافق بین دو گروه در پاره‌ای از دوره‌ها</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رحمان،ص 67-53،خصوصا ص 5-64،نیز بنگرید به:حلاق،ص 18 و همان صفحه ش 47،به نقل از </w:t>
      </w:r>
      <w:r>
        <w:rPr>
          <w:rFonts w:ascii="Times New Roman" w:hAnsi="Times New Roman" w:eastAsia="Times New Roman" w:cs="Times New Roman"/>
          <w:lang w:val="en-US" w:bidi="en-US"/>
          <w:color w:val="111111"/>
          <w:sz w:val="28"/>
          <w:szCs w:val="28"/>
          <w:rtl/>
        </w:rPr>
        <w:t xml:space="preserve">Sch ht </w:t>
      </w:r>
      <w:r>
        <w:rPr>
          <w:rFonts w:ascii="IRNazanin" w:hAnsi="IRNazanin" w:eastAsia="IRNazanin" w:cs="IRNazanin"/>
          <w:lang w:bidi="fa-IR"/>
          <w:color w:val="111111"/>
          <w:sz w:val="28"/>
          <w:szCs w:val="28"/>
          <w:rtl/>
        </w:rPr>
        <w:t xml:space="preserve">،مبادی (</w:t>
      </w:r>
      <w:r>
        <w:rPr>
          <w:rFonts w:ascii="Times New Roman" w:hAnsi="Times New Roman" w:eastAsia="Times New Roman" w:cs="Times New Roman"/>
          <w:lang w:val="en-US" w:bidi="en-US"/>
          <w:color w:val="111111"/>
          <w:sz w:val="28"/>
          <w:szCs w:val="28"/>
          <w:rtl/>
        </w:rPr>
        <w:t xml:space="preserve">Origins) </w:t>
      </w:r>
      <w:r>
        <w:rPr>
          <w:rFonts w:ascii="IRNazanin" w:hAnsi="IRNazanin" w:eastAsia="IRNazanin" w:cs="IRNazanin"/>
          <w:lang w:bidi="fa-IR"/>
          <w:color w:val="111111"/>
          <w:sz w:val="28"/>
          <w:szCs w:val="28"/>
          <w:rtl/>
        </w:rPr>
        <w:t xml:space="preserve">صک 27،ک 40،ک 51،47؛بورتن،ص 122،120.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3" w:name="_Toc10"/>
      <w:r>
        <w:t>محقّقان شیعه گرا و تألیفات مربوط   به شیعه</w:t>
      </w:r>
      <w:bookmarkEnd w:id="73"/>
    </w:p>
    <w:p>
      <w:pPr>
        <w:pStyle w:val="BookText"/>
      </w:pPr>
      <w:r>
        <w:rPr>
          <w:rFonts w:ascii="IRNazanin" w:hAnsi="IRNazanin" w:eastAsia="IRNazanin" w:cs="IRNazanin"/>
          <w:lang w:bidi="fa-IR"/>
          <w:color w:val="111111"/>
          <w:sz w:val="28"/>
          <w:szCs w:val="28"/>
          <w:rtl/>
        </w:rPr>
        <w:t xml:space="preserve">قطعا به هنگامی که بانیان و مؤسسان مطالعات حدیثی در غرب مشغول تولید کارهای فوق الذکر بودند،دربارۀ احادیث شیعی مباحث اندکی در منابع ثانویۀ ادبیات مربوط‍‌ به شیعه در دست بود.علی‌رغم مساعدتهای براون (</w:t>
      </w:r>
      <w:r>
        <w:rPr>
          <w:rFonts w:ascii="Times New Roman" w:hAnsi="Times New Roman" w:eastAsia="Times New Roman" w:cs="Times New Roman"/>
          <w:lang w:val="en-US" w:bidi="en-US"/>
          <w:color w:val="111111"/>
          <w:sz w:val="28"/>
          <w:szCs w:val="28"/>
          <w:rtl/>
        </w:rPr>
        <w:t xml:space="preserve">Browne) </w:t>
      </w:r>
      <w:r>
        <w:rPr>
          <w:rFonts w:ascii="IRNazanin" w:hAnsi="IRNazanin" w:eastAsia="IRNazanin" w:cs="IRNazanin"/>
          <w:lang w:bidi="fa-IR"/>
          <w:color w:val="111111"/>
          <w:sz w:val="28"/>
          <w:szCs w:val="28"/>
          <w:rtl/>
        </w:rPr>
        <w:t xml:space="preserve">،دونالدسن (</w:t>
      </w:r>
      <w:r>
        <w:rPr>
          <w:rFonts w:ascii="Times New Roman" w:hAnsi="Times New Roman" w:eastAsia="Times New Roman" w:cs="Times New Roman"/>
          <w:lang w:val="en-US" w:bidi="en-US"/>
          <w:color w:val="111111"/>
          <w:sz w:val="28"/>
          <w:szCs w:val="28"/>
          <w:rtl/>
        </w:rPr>
        <w:t xml:space="preserve">Don dson) </w:t>
      </w:r>
      <w:r>
        <w:rPr>
          <w:rFonts w:ascii="IRNazanin" w:hAnsi="IRNazanin" w:eastAsia="IRNazanin" w:cs="IRNazanin"/>
          <w:lang w:bidi="fa-IR"/>
          <w:color w:val="111111"/>
          <w:sz w:val="28"/>
          <w:szCs w:val="28"/>
          <w:rtl/>
        </w:rPr>
        <w:t xml:space="preserve">و بروکلمن  (</w:t>
      </w:r>
      <w:r>
        <w:rPr>
          <w:rFonts w:ascii="Times New Roman" w:hAnsi="Times New Roman" w:eastAsia="Times New Roman" w:cs="Times New Roman"/>
          <w:lang w:val="en-US" w:bidi="en-US"/>
          <w:color w:val="111111"/>
          <w:sz w:val="28"/>
          <w:szCs w:val="28"/>
          <w:rtl/>
        </w:rPr>
        <w:t xml:space="preserve">Brockelm n) </w:t>
      </w:r>
      <w:r>
        <w:rPr>
          <w:rFonts w:ascii="IRNazanin" w:hAnsi="IRNazanin" w:eastAsia="IRNazanin" w:cs="IRNazanin"/>
          <w:lang w:bidi="fa-IR"/>
          <w:color w:val="111111"/>
          <w:sz w:val="28"/>
          <w:szCs w:val="28"/>
          <w:rtl/>
        </w:rPr>
        <w:t xml:space="preserve">،قبل از انقلاب اسلامی ایران محققان دین پژوه غرب زبان،توجه نسبتا کمی بدین موضوع داشتند،و تعهدی در قبال مقایسۀ مجامیع متنوع امامیه نشان نمی‌دادند، احادیثی که مجموعه‌ای متمایز تشکیل داده و پیکرۀ اصول تعالیم شیعه را بصیرانه و با دقت نشان می‌دهند.چیزی که در حقیقت برای غرب بسیار جالب است.در نظام غربی مطالعات دربارۀ شیعۀ دوازده امامی فقط‍‌ به تازگی پا به صحنه گذاشته است.</w:t>
      </w:r>
    </w:p>
    <w:p>
      <w:pPr>
        <w:pStyle w:val="BookText"/>
      </w:pPr>
      <w:r>
        <w:rPr>
          <w:rFonts w:ascii="IRNazanin" w:hAnsi="IRNazanin" w:eastAsia="IRNazanin" w:cs="IRNazanin"/>
          <w:lang w:bidi="fa-IR"/>
          <w:color w:val="111111"/>
          <w:sz w:val="28"/>
          <w:szCs w:val="28"/>
          <w:rtl/>
        </w:rPr>
        <w:t xml:space="preserve">واقعۀ فکری که ظهور مطالعات امامیه‌پژوهی را به عنوان عرصه‌ای مجزا مطرح کرد کنفرانس استراسبورگ (</w:t>
      </w:r>
      <w:r>
        <w:rPr>
          <w:rFonts w:ascii="Times New Roman" w:hAnsi="Times New Roman" w:eastAsia="Times New Roman" w:cs="Times New Roman"/>
          <w:lang w:val="en-US" w:bidi="en-US"/>
          <w:color w:val="111111"/>
          <w:sz w:val="28"/>
          <w:szCs w:val="28"/>
          <w:rtl/>
        </w:rPr>
        <w:t xml:space="preserve">Str bourg) </w:t>
      </w:r>
      <w:r>
        <w:rPr>
          <w:rFonts w:ascii="IRNazanin" w:hAnsi="IRNazanin" w:eastAsia="IRNazanin" w:cs="IRNazanin"/>
          <w:lang w:bidi="fa-IR"/>
          <w:color w:val="111111"/>
          <w:sz w:val="28"/>
          <w:szCs w:val="28"/>
          <w:rtl/>
        </w:rPr>
        <w:t xml:space="preserve">بود با عنوان«شیعۀ امامیه» (</w:t>
      </w:r>
      <w:r>
        <w:rPr>
          <w:rFonts w:ascii="Times New Roman" w:hAnsi="Times New Roman" w:eastAsia="Times New Roman" w:cs="Times New Roman"/>
          <w:lang w:val="en-US" w:bidi="en-US"/>
          <w:color w:val="111111"/>
          <w:sz w:val="28"/>
          <w:szCs w:val="28"/>
          <w:rtl/>
        </w:rPr>
        <w:t xml:space="preserve">Le Shieisme Im ite)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فقط‍‌ در سال 1968 و ده سال قبل از انقلاب ایران رخ داد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مقالات با عنوان (</w:t>
      </w:r>
      <w:r>
        <w:rPr>
          <w:rFonts w:ascii="Times New Roman" w:hAnsi="Times New Roman" w:eastAsia="Times New Roman" w:cs="Times New Roman"/>
          <w:lang w:val="en-US" w:bidi="en-US"/>
          <w:color w:val="111111"/>
          <w:sz w:val="28"/>
          <w:szCs w:val="28"/>
          <w:rtl/>
        </w:rPr>
        <w:t xml:space="preserve">Le Shieisme im ite) </w:t>
      </w:r>
      <w:r>
        <w:rPr>
          <w:rFonts w:ascii="IRNazanin" w:hAnsi="IRNazanin" w:eastAsia="IRNazanin" w:cs="IRNazanin"/>
          <w:lang w:bidi="fa-IR"/>
          <w:color w:val="111111"/>
          <w:sz w:val="28"/>
          <w:szCs w:val="28"/>
          <w:rtl/>
        </w:rPr>
        <w:t xml:space="preserve">به ویرایش ت فهد منتشر شده است(پاریس،چاپ دانشگاه پاریس،1970).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این عرصه خود بخود بین کسانی که عموما خود را به جنبه‌های اعتقادی امامیه مربوط‍‌ می‌دانستند تقسیم شد،و طرح کارهای روحانیان امامیه تعقیب و تألیف شد،از بدو ظهور امامیه تا تبدیل آن به یک دین در ایران طی سدۀ دهم/شانزدهم.</w:t>
      </w:r>
    </w:p>
    <w:p>
      <w:pPr>
        <w:pStyle w:val="BookText"/>
      </w:pPr>
      <w:r>
        <w:rPr>
          <w:rFonts w:ascii="IRNazanin" w:hAnsi="IRNazanin" w:eastAsia="IRNazanin" w:cs="IRNazanin"/>
          <w:lang w:bidi="fa-IR"/>
          <w:color w:val="111111"/>
          <w:sz w:val="28"/>
          <w:szCs w:val="28"/>
          <w:rtl/>
        </w:rPr>
        <w:t xml:space="preserve">در مدت حدود این هفت قرن که مذهب شیعه در اقلیّت نسبت به اهل سنت بود و ساختار سیاسی سنّی‌ها حکمفرما بود عالمان شیعی در کل،تألیفاتشان را به عربی نگاشته‌اند.</w:t>
      </w:r>
    </w:p>
    <w:p>
      <w:pPr>
        <w:pStyle w:val="BookText"/>
      </w:pPr>
      <w:r>
        <w:rPr>
          <w:rFonts w:ascii="IRNazanin" w:hAnsi="IRNazanin" w:eastAsia="IRNazanin" w:cs="IRNazanin"/>
          <w:lang w:bidi="fa-IR"/>
          <w:color w:val="111111"/>
          <w:sz w:val="28"/>
          <w:szCs w:val="28"/>
          <w:rtl/>
        </w:rPr>
        <w:t xml:space="preserve">کسانی که شروع منافع آنها طی وقایع و تحولاتی در ایران بود زمانی که در قرن دهم/ شانزدهم ایران مدرن شکل گرفت،از سال 2/907-1501 که اولین شاه صفوی،شاه اسماعیل(حکومت 1501/907-1524/930)هنگام تسخیر تبریز بیان کرد که مذهب در سراسر مناطق تحت کنترل صفویان باید شیعۀ اثنا عشری باشد.</w:t>
      </w:r>
    </w:p>
    <w:p>
      <w:pPr>
        <w:pStyle w:val="BookText"/>
      </w:pPr>
      <w:r>
        <w:rPr>
          <w:rFonts w:ascii="IRNazanin" w:hAnsi="IRNazanin" w:eastAsia="IRNazanin" w:cs="IRNazanin"/>
          <w:lang w:bidi="fa-IR"/>
          <w:color w:val="111111"/>
          <w:sz w:val="28"/>
          <w:szCs w:val="28"/>
          <w:rtl/>
        </w:rPr>
        <w:t xml:space="preserve">مطالعۀ شیعۀ دوازده امامی پس از این موقعیت ویژه،با مطالعات ایرانی به عنوان حکومت متشکل از یک قوم و ملت خلط‍‌ شده است.</w:t>
      </w:r>
    </w:p>
    <w:p>
      <w:pPr>
        <w:pStyle w:val="BookText"/>
      </w:pPr>
      <w:r>
        <w:rPr>
          <w:rFonts w:ascii="IRNazanin" w:hAnsi="IRNazanin" w:eastAsia="IRNazanin" w:cs="IRNazanin"/>
          <w:lang w:bidi="fa-IR"/>
          <w:color w:val="111111"/>
          <w:sz w:val="28"/>
          <w:szCs w:val="28"/>
          <w:rtl/>
        </w:rPr>
        <w:t xml:space="preserve">آنهایی که در مفهوم غربی مذهب شرکت جسته‌اند در این دوره،در ورطۀ تنوع وسیع عرصه گرفتار شده‌اند،عرصۀ تاریخ،علم سیاست،انسان‌شناسی،فلسفه،اقتصاد و جامعه‌شناسی بدون اشاره به ادبیات و تاریخ هنر.</w:t>
      </w:r>
    </w:p>
    <w:p>
      <w:pPr>
        <w:pStyle w:val="BookText"/>
      </w:pPr>
      <w:r>
        <w:rPr>
          <w:rFonts w:ascii="IRNazanin" w:hAnsi="IRNazanin" w:eastAsia="IRNazanin" w:cs="IRNazanin"/>
          <w:lang w:bidi="fa-IR"/>
          <w:color w:val="111111"/>
          <w:sz w:val="28"/>
          <w:szCs w:val="28"/>
          <w:rtl/>
        </w:rPr>
        <w:t xml:space="preserve">مطالبی که توسط‍‌ عالمان دینی امامیه نگاشته شده متجاوز از پنج قرن می‌باشد.اکثر این آثار به زبان عربی تألیف شده،و هنوز مجسم کنندۀ تکامل اعتقادات شیعۀ امامیه می‌باشد که اگر همیشه اجرا نشده ولی غالبا رقابت می‌کرده است.</w:t>
      </w:r>
    </w:p>
    <w:p>
      <w:pPr>
        <w:pStyle w:val="BookText"/>
      </w:pPr>
      <w:r>
        <w:rPr>
          <w:rFonts w:ascii="IRNazanin" w:hAnsi="IRNazanin" w:eastAsia="IRNazanin" w:cs="IRNazanin"/>
          <w:lang w:bidi="fa-IR"/>
          <w:color w:val="111111"/>
          <w:sz w:val="28"/>
          <w:szCs w:val="28"/>
          <w:rtl/>
        </w:rPr>
        <w:t xml:space="preserve">توجه به موضوعات منبع و مأخذشناسی جهت طبقه‌بندی،عمدتا زبان فارسی،منابع مشتمل بر مدارک سیاسی و اقتصادی،تواریخ شخصی و اظهارنامه‌ها،سفرنامه‌ها،کارهای ادبی و هنری و حتی تاریخ شفاهی ضروری است.</w:t>
      </w:r>
    </w:p>
    <w:p>
      <w:pPr>
        <w:pStyle w:val="BookText"/>
      </w:pPr>
      <w:r>
        <w:rPr>
          <w:rFonts w:ascii="IRNazanin" w:hAnsi="IRNazanin" w:eastAsia="IRNazanin" w:cs="IRNazanin"/>
          <w:lang w:bidi="fa-IR"/>
          <w:color w:val="111111"/>
          <w:sz w:val="28"/>
          <w:szCs w:val="28"/>
          <w:rtl/>
        </w:rPr>
        <w:t xml:space="preserve">نظر به تقابل قابل ملاحظۀ دین و سیاست در این دوره از تاریخ ایران،خصوصا از اواسط‍‌ قرن نوزدهم،آخرین گروه از عالمان شیعی،اولین کسانی بودند که سؤالات مربوط‍‌ به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توانایی روحانیت را مطرح کردند و اینکه اساس جامعه‌ای سیاسی در دوران غیبت امام عصر [علیه السلام]توسط‍‌ روحانیت باشد.</w:t>
      </w:r>
    </w:p>
    <w:p>
      <w:pPr>
        <w:pStyle w:val="BookText"/>
      </w:pPr>
      <w:r>
        <w:rPr>
          <w:rFonts w:ascii="IRNazanin" w:hAnsi="IRNazanin" w:eastAsia="IRNazanin" w:cs="IRNazanin"/>
          <w:lang w:bidi="fa-IR"/>
          <w:color w:val="111111"/>
          <w:sz w:val="28"/>
          <w:szCs w:val="28"/>
          <w:rtl/>
        </w:rPr>
        <w:t xml:space="preserve">هنوز موادّ مورد بحث دربارۀ این محققان در حیطۀ رسیدگی موادی است که زبان اولیۀ آنها عربی و فارسی است،و تولید آن با طبقات روحانیت در حدود پنج قرن از تبریز بوده که به تنهایی مجموعه‌ای از سنن و تماما به زبان عربی است همه محصول این دوره است.</w:t>
      </w:r>
    </w:p>
    <w:p>
      <w:pPr>
        <w:pStyle w:val="BookText"/>
      </w:pPr>
      <w:r>
        <w:rPr>
          <w:rFonts w:ascii="IRNazanin" w:hAnsi="IRNazanin" w:eastAsia="IRNazanin" w:cs="IRNazanin"/>
          <w:lang w:bidi="fa-IR"/>
          <w:color w:val="111111"/>
          <w:sz w:val="28"/>
          <w:szCs w:val="28"/>
          <w:rtl/>
        </w:rPr>
        <w:t xml:space="preserve">در سرآغاز این محققان،بطور مثال این افراد قرار دارند:لمتون ( </w:t>
      </w:r>
      <w:r>
        <w:rPr>
          <w:rFonts w:ascii="Times New Roman" w:hAnsi="Times New Roman" w:eastAsia="Times New Roman" w:cs="Times New Roman"/>
          <w:lang w:val="en-US" w:bidi="en-US"/>
          <w:color w:val="111111"/>
          <w:sz w:val="28"/>
          <w:szCs w:val="28"/>
          <w:rtl/>
        </w:rPr>
        <w:t xml:space="preserve">K.S.L bton)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بنگرید به منابع مذکور در (</w:t>
      </w:r>
      <w:r>
        <w:rPr>
          <w:rFonts w:ascii="Times New Roman" w:hAnsi="Times New Roman" w:eastAsia="Times New Roman" w:cs="Times New Roman"/>
          <w:lang w:val="en-US" w:bidi="en-US"/>
          <w:color w:val="111111"/>
          <w:sz w:val="28"/>
          <w:szCs w:val="28"/>
          <w:rtl/>
        </w:rPr>
        <w:t xml:space="preserve">Quis Custodiet Custodes) :</w:t>
      </w:r>
      <w:r>
        <w:rPr>
          <w:rFonts w:ascii="IRNazanin" w:hAnsi="IRNazanin" w:eastAsia="IRNazanin" w:cs="IRNazanin"/>
          <w:lang w:bidi="fa-IR"/>
          <w:color w:val="111111"/>
          <w:sz w:val="28"/>
          <w:szCs w:val="28"/>
          <w:rtl/>
        </w:rPr>
        <w:t xml:space="preserve">بازتابهایی از تئوری حکومت ایرانی </w:t>
      </w:r>
      <w:r>
        <w:rPr>
          <w:rFonts w:ascii="Times New Roman" w:hAnsi="Times New Roman" w:eastAsia="Times New Roman" w:cs="Times New Roman"/>
          <w:lang w:val="en-US" w:bidi="en-US"/>
          <w:color w:val="111111"/>
          <w:sz w:val="28"/>
          <w:szCs w:val="28"/>
          <w:rtl/>
        </w:rPr>
        <w:t xml:space="preserve">Some)  Studi Isl ic (R</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lections on the Persi  Theory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Government 6(1956)</w:t>
      </w:r>
      <w:r>
        <w:rPr>
          <w:rFonts w:ascii="IRNazanin" w:hAnsi="IRNazanin" w:eastAsia="IRNazanin" w:cs="IRNazanin"/>
          <w:lang w:bidi="fa-IR"/>
          <w:color w:val="111111"/>
          <w:sz w:val="28"/>
          <w:szCs w:val="28"/>
          <w:rtl/>
        </w:rPr>
        <w:t xml:space="preserve">،ص 46-125، لمتون مدعی است که شیعۀ دوازده امامی هیچ دوره و جریانی اندیشۀ اختیار دادن قدرت به حاکمان غیر روحانی را نداشته،بنابراین در طی عصر صفویه بعضی از روحانیان،مهیای به خدمت‌گیری موقعیت برای خود شدند اگرچه این امر برای آنها ناشایست بود(ص 132 و 133).همچنین مقایسه کنید مقالۀ او را تحت عنوان(تجدید نظر در مکانت مرجعیت تقلید و تأسیس دینی</w:t>
      </w:r>
    </w:p>
    <w:p>
      <w:pPr>
        <w:pStyle w:val="BookText"/>
      </w:pPr>
      <w:r>
        <w:rPr>
          <w:rFonts w:ascii="Times New Roman" w:hAnsi="Times New Roman" w:eastAsia="Times New Roman" w:cs="Times New Roman"/>
          <w:lang w:val="en-US" w:bidi="en-US"/>
          <w:color w:val="111111"/>
          <w:sz w:val="28"/>
          <w:szCs w:val="28"/>
          <w:rtl/>
        </w:rPr>
        <w:t xml:space="preserve">Religious( Reconsider ion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the Position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the(Sic)M j  -T lid  d the  SI(Institution 20(1964)</w:t>
      </w:r>
      <w:r>
        <w:rPr>
          <w:rFonts w:ascii="IRNazanin" w:hAnsi="IRNazanin" w:eastAsia="IRNazanin" w:cs="IRNazanin"/>
          <w:lang w:bidi="fa-IR"/>
          <w:color w:val="111111"/>
          <w:sz w:val="28"/>
          <w:szCs w:val="28"/>
          <w:rtl/>
        </w:rPr>
        <w:t xml:space="preserve">،ص 35-115 که در آنجا علمای بزرگ شیعه را یعنی کلینی و ابن بابویه و طوسی به عنوان شکل دهندگان اصول اعتقادی شیعه معرفی کرده ولی مجامع حدیثی آنها را ذکر نکرده است.</w:t>
      </w:r>
    </w:p>
    <w:p>
      <w:pPr>
        <w:pStyle w:val="BookText"/>
      </w:pPr>
      <w:r>
        <w:rPr>
          <w:rFonts w:ascii="IRNazanin" w:hAnsi="IRNazanin" w:eastAsia="IRNazanin" w:cs="IRNazanin"/>
          <w:lang w:bidi="fa-IR"/>
          <w:color w:val="111111"/>
          <w:sz w:val="28"/>
          <w:szCs w:val="28"/>
          <w:rtl/>
        </w:rPr>
        <w:t xml:space="preserve">، لئونارد بایندر (</w:t>
      </w:r>
      <w:r>
        <w:rPr>
          <w:rFonts w:ascii="Times New Roman" w:hAnsi="Times New Roman" w:eastAsia="Times New Roman" w:cs="Times New Roman"/>
          <w:lang w:val="en-US" w:bidi="en-US"/>
          <w:color w:val="111111"/>
          <w:sz w:val="28"/>
          <w:szCs w:val="28"/>
          <w:rtl/>
        </w:rPr>
        <w:t xml:space="preserve">Leon d Binder)</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،حمید الغار (</w:t>
      </w:r>
      <w:r>
        <w:rPr>
          <w:rFonts w:ascii="Times New Roman" w:hAnsi="Times New Roman" w:eastAsia="Times New Roman" w:cs="Times New Roman"/>
          <w:lang w:val="en-US" w:bidi="en-US"/>
          <w:color w:val="111111"/>
          <w:sz w:val="28"/>
          <w:szCs w:val="28"/>
          <w:rtl/>
        </w:rPr>
        <w:t xml:space="preserve">H id  g ) </w:t>
      </w:r>
      <w:r>
        <w:rPr>
          <w:rFonts w:ascii="IRNazanin" w:hAnsi="IRNazanin" w:eastAsia="IRNazanin" w:cs="IRNazanin"/>
          <w:lang w:bidi="fa-IR"/>
          <w:color w:val="111111"/>
          <w:sz w:val="28"/>
          <w:szCs w:val="28"/>
          <w:rtl/>
        </w:rPr>
        <w:t xml:space="preserve">و نیکی کدی </w:t>
      </w:r>
      <w:r>
        <w:rPr>
          <w:rFonts w:ascii="Times New Roman" w:hAnsi="Times New Roman" w:eastAsia="Times New Roman" w:cs="Times New Roman"/>
          <w:lang w:val="en-US" w:bidi="en-US"/>
          <w:color w:val="111111"/>
          <w:sz w:val="28"/>
          <w:szCs w:val="28"/>
          <w:rtl/>
        </w:rPr>
        <w:t xml:space="preserve">Nikki)</w:t>
      </w:r>
    </w:p>
    <w:p>
      <w:pPr>
        <w:pStyle w:val="BookText"/>
      </w:pPr>
      <w:r>
        <w:rPr>
          <w:rFonts w:ascii="Times New Roman" w:hAnsi="Times New Roman" w:eastAsia="Times New Roman" w:cs="Times New Roman"/>
          <w:lang w:val="en-US" w:bidi="en-US"/>
          <w:color w:val="111111"/>
          <w:sz w:val="28"/>
          <w:szCs w:val="28"/>
          <w:rtl/>
        </w:rPr>
        <w:t xml:space="preserve">(Keddie  </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(Schol s,S nts  d S</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is,Muslim Religious Institutions since 1500) .</w:t>
      </w:r>
    </w:p>
    <w:p>
      <w:pPr>
        <w:pStyle w:val="BookText"/>
      </w:pPr>
      <w:r>
        <w:rPr>
          <w:rFonts w:ascii="Times New Roman" w:hAnsi="Times New Roman" w:eastAsia="Times New Roman" w:cs="Times New Roman"/>
          <w:lang w:val="en-US" w:bidi="en-US"/>
          <w:color w:val="111111"/>
          <w:sz w:val="28"/>
          <w:szCs w:val="28"/>
          <w:rtl/>
        </w:rPr>
        <w:t xml:space="preserve">Bekeley) </w:t>
      </w:r>
      <w:r>
        <w:rPr>
          <w:rFonts w:ascii="IRNazanin" w:hAnsi="IRNazanin" w:eastAsia="IRNazanin" w:cs="IRNazanin"/>
          <w:lang w:bidi="fa-IR"/>
          <w:color w:val="111111"/>
          <w:sz w:val="28"/>
          <w:szCs w:val="28"/>
          <w:rtl/>
        </w:rPr>
        <w:t xml:space="preserve">،کالیفرنیا و لندن،چاپ دانشگاه کالیفرنیا،1972)،براساس کنفرانس سال 1969.</w:t>
      </w:r>
    </w:p>
    <w:p>
      <w:pPr>
        <w:pStyle w:val="BookText"/>
      </w:pPr>
      <w:r>
        <w:rPr>
          <w:rFonts w:ascii="IRNazanin" w:hAnsi="IRNazanin" w:eastAsia="IRNazanin" w:cs="IRNazanin"/>
          <w:lang w:bidi="fa-IR"/>
          <w:color w:val="111111"/>
          <w:sz w:val="28"/>
          <w:szCs w:val="28"/>
          <w:rtl/>
        </w:rPr>
        <w:t xml:space="preserve">در کتاب«مذهب و دولت در ایران از سال 1785 تا 1906»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1968 ویلفرد مدلنگ (</w:t>
      </w:r>
      <w:r>
        <w:rPr>
          <w:rFonts w:ascii="Times New Roman" w:hAnsi="Times New Roman" w:eastAsia="Times New Roman" w:cs="Times New Roman"/>
          <w:lang w:val="en-US" w:bidi="en-US"/>
          <w:color w:val="111111"/>
          <w:sz w:val="28"/>
          <w:szCs w:val="28"/>
          <w:rtl/>
        </w:rPr>
        <w:t xml:space="preserve">Wi</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erd M elung) </w:t>
      </w:r>
      <w:r>
        <w:rPr>
          <w:rFonts w:ascii="IRNazanin" w:hAnsi="IRNazanin" w:eastAsia="IRNazanin" w:cs="IRNazanin"/>
          <w:lang w:bidi="fa-IR"/>
          <w:color w:val="111111"/>
          <w:sz w:val="28"/>
          <w:szCs w:val="28"/>
          <w:rtl/>
        </w:rPr>
        <w:t xml:space="preserve">و ژوزف الیش (</w:t>
      </w:r>
      <w:r>
        <w:rPr>
          <w:rFonts w:ascii="Times New Roman" w:hAnsi="Times New Roman" w:eastAsia="Times New Roman" w:cs="Times New Roman"/>
          <w:lang w:val="en-US" w:bidi="en-US"/>
          <w:color w:val="111111"/>
          <w:sz w:val="28"/>
          <w:szCs w:val="28"/>
          <w:rtl/>
        </w:rPr>
        <w:t xml:space="preserve">Joseph Eli h)</w:t>
      </w:r>
    </w:p>
    <w:p>
      <w:pPr>
        <w:pStyle w:val="BookText"/>
      </w:pPr>
      <w:r>
        <w:rPr>
          <w:rFonts w:ascii="IRNazanin" w:hAnsi="IRNazanin" w:eastAsia="IRNazanin" w:cs="IRNazanin"/>
          <w:lang w:bidi="fa-IR"/>
          <w:color w:val="111111"/>
          <w:sz w:val="28"/>
          <w:szCs w:val="28"/>
          <w:rtl/>
        </w:rPr>
        <w:t xml:space="preserve">تمایل پیشین خود را در این عرصه نمایش دادند.در چند کار منتشره یک سال پس از کنفرانس الیش در این خصوص،نظراتی به سوی کافی جلب شد</w:t>
      </w:r>
      <w:r>
        <w:rPr>
          <w:rStyle w:val="FootnoteReference"/>
        </w:rPr>
        <w:footnoteReference w:id="21"/>
      </w:r>
      <w:r>
        <w:rPr>
          <w:rFonts w:ascii="IRNazanin" w:hAnsi="IRNazanin" w:eastAsia="IRNazanin" w:cs="IRNazanin"/>
          <w:lang w:bidi="fa-IR"/>
          <w:color w:val="111111"/>
          <w:sz w:val="28"/>
          <w:szCs w:val="28"/>
          <w:rtl/>
        </w:rPr>
        <w:t xml:space="preserve">.بعدها اتان کهلبرگ  (</w:t>
      </w:r>
      <w:r>
        <w:rPr>
          <w:rFonts w:ascii="Times New Roman" w:hAnsi="Times New Roman" w:eastAsia="Times New Roman" w:cs="Times New Roman"/>
          <w:lang w:val="en-US" w:bidi="en-US"/>
          <w:color w:val="111111"/>
          <w:sz w:val="28"/>
          <w:szCs w:val="28"/>
          <w:rtl/>
        </w:rPr>
        <w:t xml:space="preserve">Et  Kohlberg) </w:t>
      </w:r>
      <w:r>
        <w:rPr>
          <w:rFonts w:ascii="IRNazanin" w:hAnsi="IRNazanin" w:eastAsia="IRNazanin" w:cs="IRNazanin"/>
          <w:lang w:bidi="fa-IR"/>
          <w:color w:val="111111"/>
          <w:sz w:val="28"/>
          <w:szCs w:val="28"/>
          <w:rtl/>
        </w:rPr>
        <w:t xml:space="preserve">بدانها ملحق شد.</w:t>
      </w:r>
    </w:p>
    <w:p>
      <w:pPr>
        <w:pStyle w:val="BookText"/>
      </w:pPr>
      <w:r>
        <w:rPr>
          <w:rFonts w:ascii="IRNazanin" w:hAnsi="IRNazanin" w:eastAsia="IRNazanin" w:cs="IRNazanin"/>
          <w:lang w:bidi="fa-IR"/>
          <w:color w:val="111111"/>
          <w:sz w:val="28"/>
          <w:szCs w:val="28"/>
          <w:rtl/>
        </w:rPr>
        <w:t xml:space="preserve">این محققان دست به دست هم در جستجوی یک سری سؤالات گلچین شده دربارۀ اصول اعتقادی شیعۀ امامیه بودند و فعالیت اصلی آنها به‌طور خیلی دقیق بر متون زبان عربی که مشحون از احادیث بود معطوف گشت</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dershot </w:t>
      </w:r>
      <w:r>
        <w:rPr>
          <w:rFonts w:ascii="IRNazanin" w:hAnsi="IRNazanin" w:eastAsia="IRNazanin" w:cs="IRNazanin"/>
          <w:lang w:bidi="fa-IR"/>
          <w:color w:val="111111"/>
          <w:sz w:val="28"/>
          <w:szCs w:val="28"/>
          <w:rtl/>
        </w:rPr>
        <w:t xml:space="preserve">وریوروم </w:t>
      </w:r>
      <w:r>
        <w:rPr>
          <w:rFonts w:ascii="Times New Roman" w:hAnsi="Times New Roman" w:eastAsia="Times New Roman" w:cs="Times New Roman"/>
          <w:lang w:val="en-US" w:bidi="en-US"/>
          <w:color w:val="111111"/>
          <w:sz w:val="28"/>
          <w:szCs w:val="28"/>
          <w:rtl/>
        </w:rPr>
        <w:t xml:space="preserve">V iorum </w:t>
      </w:r>
      <w:r>
        <w:rPr>
          <w:rFonts w:ascii="IRNazanin" w:hAnsi="IRNazanin" w:eastAsia="IRNazanin" w:cs="IRNazanin"/>
          <w:lang w:bidi="fa-IR"/>
          <w:color w:val="111111"/>
          <w:sz w:val="28"/>
          <w:szCs w:val="28"/>
          <w:rtl/>
        </w:rPr>
        <w:t xml:space="preserve">،1992)موجود است.مجموعه‌ای مشابه از برای کهلبرگ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راستای احادیث همچنین هنری کربن (</w:t>
      </w:r>
      <w:r>
        <w:rPr>
          <w:rFonts w:ascii="Times New Roman" w:hAnsi="Times New Roman" w:eastAsia="Times New Roman" w:cs="Times New Roman"/>
          <w:lang w:val="en-US" w:bidi="en-US"/>
          <w:color w:val="111111"/>
          <w:sz w:val="28"/>
          <w:szCs w:val="28"/>
          <w:rtl/>
        </w:rPr>
        <w:t xml:space="preserve">Henry Korbin) (</w:t>
      </w:r>
      <w:r>
        <w:rPr>
          <w:rFonts w:ascii="IRNazanin" w:hAnsi="IRNazanin" w:eastAsia="IRNazanin" w:cs="IRNazanin"/>
          <w:lang w:bidi="fa-IR"/>
          <w:color w:val="111111"/>
          <w:sz w:val="28"/>
          <w:szCs w:val="28"/>
          <w:rtl/>
        </w:rPr>
        <w:t xml:space="preserve">در گذشتۀ 1978)و سید حسین نصر علاقه‌مند به جنبه‌های فلسفۀ اسلامی در قرون وسطی بودند و به خصوص تصوف،و از جنبۀ سازگاری مشخص دینی شیعه و صوفیه.</w:t>
      </w:r>
    </w:p>
    <w:p>
      <w:pPr>
        <w:pStyle w:val="BookText"/>
      </w:pPr>
      <w:r>
        <w:rPr>
          <w:rFonts w:ascii="IRNazanin" w:hAnsi="IRNazanin" w:eastAsia="IRNazanin" w:cs="IRNazanin"/>
          <w:lang w:bidi="fa-IR"/>
          <w:color w:val="111111"/>
          <w:sz w:val="28"/>
          <w:szCs w:val="28"/>
          <w:rtl/>
        </w:rPr>
        <w:t xml:space="preserve">هر دوی آنها خصوصا کربن از متجددانی که دربارۀ احادیث و سنن مربوط‍‌ به شیعۀ امامیه کارکرده بودند تبحّر نسبی بیشتری داشتند،نگارشات آنها به عنوان مرجعی در اعتقادات و نظرات شیعی مهم می‌باشد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شیعه در نظر کربن در اصل«باطن اسلام»است(ص 36).کربن به کلینی و کافی اشاره کرده و احادیث بسیاری را نقل کرده-که برخی از کافی می‌باشند(به عنوان مثال،ص 5،48؛همچنین رجوع شود به:</w:t>
      </w:r>
    </w:p>
    <w:p>
      <w:pPr>
        <w:pStyle w:val="BookText"/>
      </w:pPr>
      <w:r>
        <w:rPr>
          <w:rFonts w:ascii="IRNazanin" w:hAnsi="IRNazanin" w:eastAsia="IRNazanin" w:cs="IRNazanin"/>
          <w:lang w:bidi="fa-IR"/>
          <w:color w:val="111111"/>
          <w:sz w:val="28"/>
          <w:szCs w:val="28"/>
          <w:rtl/>
        </w:rPr>
        <w:t xml:space="preserve">ص 40).در مورد اثنی عشری‌ها رجوع شود به:ص 31-74،خصوصا ص 70،52،32،36 و 319- 348 در باب جنبه‌های عمومی‌تر اندیشۀ شیعه.</w:t>
      </w:r>
    </w:p>
    <w:p>
      <w:pPr>
        <w:pStyle w:val="BookText"/>
      </w:pPr>
      <w:r>
        <w:rPr>
          <w:rFonts w:ascii="IRNazanin" w:hAnsi="IRNazanin" w:eastAsia="IRNazanin" w:cs="IRNazanin"/>
          <w:lang w:bidi="fa-IR"/>
          <w:color w:val="111111"/>
          <w:sz w:val="28"/>
          <w:szCs w:val="28"/>
          <w:rtl/>
        </w:rPr>
        <w:t xml:space="preserve">در مقالۀ او(کنفرانس سال 1968)«امام‌شناسی و فلسفه»(ص 143-172)کربن احادیثی را از کافی و برخی را از مجموعه‌های ابن بابویه ذکر کرده نه اینکه از«الفقیه»و یا از دیگر مجموعه‌های بعدی ذکر کرده باشد.رجوع شود به:ص 161،159،152-166،163 و 168.نصر (</w:t>
      </w:r>
      <w:r>
        <w:rPr>
          <w:rFonts w:ascii="Times New Roman" w:hAnsi="Times New Roman" w:eastAsia="Times New Roman" w:cs="Times New Roman"/>
          <w:lang w:val="en-US" w:bidi="en-US"/>
          <w:color w:val="111111"/>
          <w:sz w:val="28"/>
          <w:szCs w:val="28"/>
          <w:rtl/>
        </w:rPr>
        <w:t xml:space="preserve">N r) </w:t>
      </w:r>
      <w:r>
        <w:rPr>
          <w:rFonts w:ascii="IRNazanin" w:hAnsi="IRNazanin" w:eastAsia="IRNazanin" w:cs="IRNazanin"/>
          <w:lang w:bidi="fa-IR"/>
          <w:color w:val="111111"/>
          <w:sz w:val="28"/>
          <w:szCs w:val="28"/>
          <w:rtl/>
        </w:rPr>
        <w:t xml:space="preserve">نسبتا به احادیث فی حد ذاته کمتر علاقمند بود.به مقاله او در کنفرانس سال 1968«شیعه‌گری و صوفی‌گری،ارتباط‍‌ تاریخی و منشأ آنها»(ص 225-226)؛ایضا،«مطالعات مذهبی»6(1970)،ص 229-242، خصوصا 236-237.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سال 1968 خصوصا پس از انقلاب اسلامی ایران،شمار محققانی که علاقه‌مند به شرکت در مطالعات امامیه‌شناسی بودند رو به فزونی لگاریتمی گزارد</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حال حاضر احادیث امامیه به‌طور مجزا شناخته شده و منابع اصیل اعتقادات و عادات شیعه</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در مورد اهمیت احادیث کتب اربعه و دیگر مجموعه‌ها،رجوع شود به:مؤمن (</w:t>
      </w:r>
      <w:r>
        <w:rPr>
          <w:rFonts w:ascii="Times New Roman" w:hAnsi="Times New Roman" w:eastAsia="Times New Roman" w:cs="Times New Roman"/>
          <w:lang w:val="en-US" w:bidi="en-US"/>
          <w:color w:val="111111"/>
          <w:sz w:val="28"/>
          <w:szCs w:val="28"/>
          <w:rtl/>
        </w:rPr>
        <w:t xml:space="preserve">Mom ) </w:t>
      </w:r>
      <w:r>
        <w:rPr>
          <w:rFonts w:ascii="IRNazanin" w:hAnsi="IRNazanin" w:eastAsia="IRNazanin" w:cs="IRNazanin"/>
          <w:lang w:bidi="fa-IR"/>
          <w:color w:val="111111"/>
          <w:sz w:val="28"/>
          <w:szCs w:val="28"/>
          <w:rtl/>
        </w:rPr>
        <w:t xml:space="preserve">،ص 173- 174،همچنین مدخل نمایه‌های هر یک از مؤلفان؛هالم (</w:t>
      </w:r>
      <w:r>
        <w:rPr>
          <w:rFonts w:ascii="Times New Roman" w:hAnsi="Times New Roman" w:eastAsia="Times New Roman" w:cs="Times New Roman"/>
          <w:lang w:val="en-US" w:bidi="en-US"/>
          <w:color w:val="111111"/>
          <w:sz w:val="28"/>
          <w:szCs w:val="28"/>
          <w:rtl/>
        </w:rPr>
        <w:t xml:space="preserve">H m) </w:t>
      </w:r>
      <w:r>
        <w:rPr>
          <w:rFonts w:ascii="IRNazanin" w:hAnsi="IRNazanin" w:eastAsia="IRNazanin" w:cs="IRNazanin"/>
          <w:lang w:bidi="fa-IR"/>
          <w:color w:val="111111"/>
          <w:sz w:val="28"/>
          <w:szCs w:val="28"/>
          <w:rtl/>
        </w:rPr>
        <w:t xml:space="preserve">،ص 43-54،44-55؛ریچارد،ص 6-7.همچنین رجوع شود به:مدرسی،ص 4-5.</w:t>
      </w:r>
    </w:p>
    <w:p>
      <w:pPr>
        <w:pStyle w:val="BookText"/>
      </w:pPr>
      <w:r>
        <w:rPr>
          <w:rFonts w:ascii="IRNazanin" w:hAnsi="IRNazanin" w:eastAsia="IRNazanin" w:cs="IRNazanin"/>
          <w:lang w:bidi="fa-IR"/>
          <w:color w:val="111111"/>
          <w:sz w:val="28"/>
          <w:szCs w:val="28"/>
          <w:rtl/>
        </w:rPr>
        <w:t xml:space="preserve">مورد تصدیق واقع می‌شود مرهون پارامترهای فکری تحقیقاتی است که از سال 1968 در این عرصه تسلط‍‌ داشته است.</w:t>
      </w:r>
    </w:p>
    <w:p>
      <w:pPr>
        <w:pStyle w:val="BookText"/>
      </w:pPr>
      <w:r>
        <w:rPr>
          <w:rFonts w:ascii="IRNazanin" w:hAnsi="IRNazanin" w:eastAsia="IRNazanin" w:cs="IRNazanin"/>
          <w:lang w:bidi="fa-IR"/>
          <w:color w:val="111111"/>
          <w:sz w:val="28"/>
          <w:szCs w:val="28"/>
          <w:rtl/>
        </w:rPr>
        <w:t xml:space="preserve">در سال 1979 الیش (</w:t>
      </w:r>
      <w:r>
        <w:rPr>
          <w:rFonts w:ascii="Times New Roman" w:hAnsi="Times New Roman" w:eastAsia="Times New Roman" w:cs="Times New Roman"/>
          <w:lang w:val="en-US" w:bidi="en-US"/>
          <w:color w:val="111111"/>
          <w:sz w:val="28"/>
          <w:szCs w:val="28"/>
          <w:rtl/>
        </w:rPr>
        <w:t xml:space="preserve">Eli h) </w:t>
      </w:r>
      <w:r>
        <w:rPr>
          <w:rFonts w:ascii="IRNazanin" w:hAnsi="IRNazanin" w:eastAsia="IRNazanin" w:cs="IRNazanin"/>
          <w:lang w:bidi="fa-IR"/>
          <w:color w:val="111111"/>
          <w:sz w:val="28"/>
          <w:szCs w:val="28"/>
          <w:rtl/>
        </w:rPr>
        <w:t xml:space="preserve">کافی را پیدا کرد و احادیثی از امام جعفر صادق[علیه السلام] ترجمه کرد-که بایندر (</w:t>
      </w:r>
      <w:r>
        <w:rPr>
          <w:rFonts w:ascii="Times New Roman" w:hAnsi="Times New Roman" w:eastAsia="Times New Roman" w:cs="Times New Roman"/>
          <w:lang w:val="en-US" w:bidi="en-US"/>
          <w:color w:val="111111"/>
          <w:sz w:val="28"/>
          <w:szCs w:val="28"/>
          <w:rtl/>
        </w:rPr>
        <w:t xml:space="preserve">Binder) </w:t>
      </w:r>
      <w:r>
        <w:rPr>
          <w:rFonts w:ascii="IRNazanin" w:hAnsi="IRNazanin" w:eastAsia="IRNazanin" w:cs="IRNazanin"/>
          <w:lang w:bidi="fa-IR"/>
          <w:color w:val="111111"/>
          <w:sz w:val="28"/>
          <w:szCs w:val="28"/>
          <w:rtl/>
        </w:rPr>
        <w:t xml:space="preserve">بدان بیش از ده سال قبل اشاره کرده بود-،و دلالتهای احادیث را به عنوان موضوعات عملی مانند کیفیت تقسیم خمس در زمان غیبت امام بیان کرد</w:t>
      </w:r>
      <w:r>
        <w:rPr>
          <w:rStyle w:val="FootnoteReference"/>
        </w:rPr>
        <w:footnoteReference w:id="26"/>
      </w:r>
      <w:r>
        <w:rPr>
          <w:rFonts w:ascii="IRNazanin" w:hAnsi="IRNazanin" w:eastAsia="IRNazanin" w:cs="IRNazanin"/>
          <w:lang w:bidi="fa-IR"/>
          <w:color w:val="111111"/>
          <w:sz w:val="28"/>
          <w:szCs w:val="28"/>
          <w:rtl/>
        </w:rPr>
        <w:t xml:space="preserve">.تحقیقات مدلنگ و کهلبرگ همچنان بدون وقفه ادامه یافت.این تحقیقات برگرفته از مجموعات مختص به حدیث شیعۀ امامیه بود تا آن که مباحثی مخصوص به موضوعی باشد</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(Im   d Community in the PreCh b</w:t>
      </w:r>
    </w:p>
    <w:p>
      <w:pPr>
        <w:pStyle w:val="BookText"/>
      </w:pPr>
      <w:r>
        <w:rPr>
          <w:rFonts w:ascii="IRNazanin" w:hAnsi="IRNazanin" w:eastAsia="IRNazanin" w:cs="IRNazanin"/>
          <w:lang w:bidi="fa-IR"/>
          <w:color w:val="111111"/>
          <w:sz w:val="28"/>
          <w:szCs w:val="28"/>
          <w:rtl/>
        </w:rPr>
        <w:t xml:space="preserve">در ویرایش.ا.ارجمند،«مرجع و فرهنگ سیاسی در شیعه‌گرایی»</w:t>
      </w:r>
    </w:p>
    <w:p>
      <w:pPr>
        <w:pStyle w:val="BookText"/>
      </w:pPr>
      <w:r>
        <w:rPr>
          <w:rFonts w:ascii="Times New Roman" w:hAnsi="Times New Roman" w:eastAsia="Times New Roman" w:cs="Times New Roman"/>
          <w:lang w:val="en-US" w:bidi="en-US"/>
          <w:color w:val="111111"/>
          <w:sz w:val="28"/>
          <w:szCs w:val="28"/>
          <w:rtl/>
        </w:rPr>
        <w:t xml:space="preserve">( thority  d Politic  Culture in Shiism)</w:t>
      </w:r>
    </w:p>
    <w:p>
      <w:pPr>
        <w:pStyle w:val="BookText"/>
      </w:pPr>
      <w:r>
        <w:rPr>
          <w:rFonts w:ascii="IRNazanin" w:hAnsi="IRNazanin" w:eastAsia="IRNazanin" w:cs="IRNazanin"/>
          <w:lang w:bidi="fa-IR"/>
          <w:color w:val="111111"/>
          <w:sz w:val="28"/>
          <w:szCs w:val="28"/>
          <w:rtl/>
        </w:rPr>
        <w:t xml:space="preserve">(آلبانی، </w:t>
      </w:r>
      <w:r>
        <w:rPr>
          <w:rFonts w:ascii="Times New Roman" w:hAnsi="Times New Roman" w:eastAsia="Times New Roman" w:cs="Times New Roman"/>
          <w:lang w:val="en-US" w:bidi="en-US"/>
          <w:color w:val="111111"/>
          <w:sz w:val="28"/>
          <w:szCs w:val="28"/>
          <w:rtl/>
        </w:rPr>
        <w:t xml:space="preserve">NY :</w:t>
      </w:r>
      <w:r>
        <w:rPr>
          <w:rFonts w:ascii="IRNazanin" w:hAnsi="IRNazanin" w:eastAsia="IRNazanin" w:cs="IRNazanin"/>
          <w:lang w:bidi="fa-IR"/>
          <w:color w:val="111111"/>
          <w:sz w:val="28"/>
          <w:szCs w:val="28"/>
          <w:rtl/>
        </w:rPr>
        <w:t xml:space="preserve">چاپ دانشگاه استیت (</w:t>
      </w:r>
      <w:r>
        <w:rPr>
          <w:rFonts w:ascii="Times New Roman" w:hAnsi="Times New Roman" w:eastAsia="Times New Roman" w:cs="Times New Roman"/>
          <w:lang w:val="en-US" w:bidi="en-US"/>
          <w:color w:val="111111"/>
          <w:sz w:val="28"/>
          <w:szCs w:val="28"/>
          <w:rtl/>
        </w:rPr>
        <w:t xml:space="preserve">St e) </w:t>
      </w:r>
      <w:r>
        <w:rPr>
          <w:rFonts w:ascii="IRNazanin" w:hAnsi="IRNazanin" w:eastAsia="IRNazanin" w:cs="IRNazanin"/>
          <w:lang w:bidi="fa-IR"/>
          <w:color w:val="111111"/>
          <w:sz w:val="28"/>
          <w:szCs w:val="28"/>
          <w:rtl/>
        </w:rPr>
        <w:t xml:space="preserve">نیویورک،1988)،ص 25-53،و آثار دیگر او در اینجا ذکر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ج.حسین در مقالۀ خود به سال 1982 با عنوان(غیبت امام دوازدهم)-به‌طور مثال- احادیث گوناگونی ذکر کرده که از منابع مختلف گردآوری شده علاوه بر ذکر گفتار دیگر کسانی که در زمینۀ الهیات و فقه کار کرده‌اند،در نتیجه تصویری جامع و صریح از نگرش شیعۀ امامیه به مسألۀ غیبت امام عصر[علیه السلام]،تولد او و فعالیتهای نوّاب اربعه ارائه داده است</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مقالۀ سچدینا نیز منابعی را بدین شکل فراهم آورده است</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(Isl ic Messi ism,The Ide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the M di in Twelver Shiism)</w:t>
      </w:r>
    </w:p>
    <w:p>
      <w:pPr>
        <w:pStyle w:val="BookText"/>
      </w:pPr>
      <w:r>
        <w:rPr>
          <w:rFonts w:ascii="IRNazanin" w:hAnsi="IRNazanin" w:eastAsia="IRNazanin" w:cs="IRNazanin"/>
          <w:lang w:bidi="fa-IR"/>
          <w:color w:val="111111"/>
          <w:sz w:val="28"/>
          <w:szCs w:val="28"/>
          <w:rtl/>
        </w:rPr>
        <w:t xml:space="preserve">(آلبانی،1981)؛ایضا،«حاکم عادل در اسلام شیعه،اختیار جامع فقیه در فقه امامیه»</w:t>
      </w:r>
    </w:p>
    <w:p>
      <w:pPr>
        <w:pStyle w:val="BookText"/>
      </w:pPr>
      <w:r>
        <w:rPr>
          <w:rFonts w:ascii="Times New Roman" w:hAnsi="Times New Roman" w:eastAsia="Times New Roman" w:cs="Times New Roman"/>
          <w:lang w:val="en-US" w:bidi="en-US"/>
          <w:color w:val="111111"/>
          <w:sz w:val="28"/>
          <w:szCs w:val="28"/>
          <w:rtl/>
        </w:rPr>
        <w:t xml:space="preserve">Im ite)(The Just Ruler in Shiite Isl ,The Comprehensive  thority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the Jurist in  Jurisprudence</w:t>
      </w:r>
    </w:p>
    <w:p>
      <w:pPr>
        <w:pStyle w:val="BookText"/>
      </w:pPr>
      <w:r>
        <w:rPr>
          <w:rFonts w:ascii="IRNazanin" w:hAnsi="IRNazanin" w:eastAsia="IRNazanin" w:cs="IRNazanin"/>
          <w:lang w:bidi="fa-IR"/>
          <w:color w:val="111111"/>
          <w:sz w:val="28"/>
          <w:szCs w:val="28"/>
          <w:rtl/>
        </w:rPr>
        <w:t xml:space="preserve">(اکسفورد:چاپ دانشگاه آکسفورد،1988).سچدینا همچنین به بررسی بحث دیدگاه شیعه از مشروعیت نظام سیاسی حاکم پرداخته و لکن اشاره کرده که منابع پیشین مکتوب در زمان غیبت واقعا موضوع را در چنین شرایطی مورد بررسی قرار نداده‌اند،و اینکه«فرهیختگان امامیه»اختیارات موقتی را«غصب»اختیار آن امام قلمداد کرده‌اند و اینکه بواسطۀ عقیده به تقیه،کل موضوع تا زمان رجعت امام بتعویق افتاده است.</w:t>
      </w:r>
    </w:p>
    <w:p>
      <w:pPr>
        <w:pStyle w:val="BookText"/>
      </w:pPr>
      <w:r>
        <w:rPr>
          <w:rFonts w:ascii="IRNazanin" w:hAnsi="IRNazanin" w:eastAsia="IRNazanin" w:cs="IRNazanin"/>
          <w:lang w:bidi="fa-IR"/>
          <w:color w:val="111111"/>
          <w:sz w:val="28"/>
          <w:szCs w:val="28"/>
          <w:rtl/>
        </w:rPr>
        <w:t xml:space="preserve">رجوع شود به:«مسیانیسم اسلامی»،ص 102 و 102 ش 73(در ص 212).</w:t>
      </w:r>
    </w:p>
    <w:p>
      <w:pPr>
        <w:pStyle w:val="BookText"/>
      </w:pPr>
      <w:r>
        <w:rPr>
          <w:rFonts w:ascii="IRNazanin" w:hAnsi="IRNazanin" w:eastAsia="IRNazanin" w:cs="IRNazanin"/>
          <w:lang w:bidi="fa-IR"/>
          <w:color w:val="111111"/>
          <w:sz w:val="28"/>
          <w:szCs w:val="28"/>
          <w:rtl/>
        </w:rPr>
        <w:t xml:space="preserve">برای انتقاد از مورد اخیر،رجوع شود به:ح.مدرسی طباطبایی،«حاکم عادل یا فقیه قیّم:تلاشی در جهت به هم پیوستن دو مفهوم متفاوت شیعه»</w:t>
      </w:r>
    </w:p>
    <w:p>
      <w:pPr>
        <w:pStyle w:val="BookText"/>
      </w:pP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Shiite Concepts)The Just Ruler or the Gu di  Jurist:   empt to Link Two D</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erent «</w:t>
      </w:r>
      <w:r>
        <w:rPr>
          <w:rFonts w:ascii="IRNazanin" w:hAnsi="IRNazanin" w:eastAsia="IRNazanin" w:cs="IRNazanin"/>
          <w:lang w:bidi="fa-IR"/>
          <w:color w:val="111111"/>
          <w:sz w:val="28"/>
          <w:szCs w:val="28"/>
          <w:rtl/>
        </w:rPr>
        <w:t xml:space="preserve">مجلۀ جامعۀ شرقی آمریکا»111/ </w:t>
      </w:r>
      <w:r>
        <w:rPr>
          <w:rFonts w:ascii="Times New Roman" w:hAnsi="Times New Roman" w:eastAsia="Times New Roman" w:cs="Times New Roman"/>
          <w:lang w:val="en-US" w:bidi="en-US"/>
          <w:color w:val="111111"/>
          <w:sz w:val="28"/>
          <w:szCs w:val="28"/>
          <w:rtl/>
        </w:rPr>
        <w:t xml:space="preserve">iii (1991)</w:t>
      </w:r>
      <w:r>
        <w:rPr>
          <w:rFonts w:ascii="IRNazanin" w:hAnsi="IRNazanin" w:eastAsia="IRNazanin" w:cs="IRNazanin"/>
          <w:lang w:bidi="fa-IR"/>
          <w:color w:val="111111"/>
          <w:sz w:val="28"/>
          <w:szCs w:val="28"/>
          <w:rtl/>
        </w:rPr>
        <w:t xml:space="preserve">،ص 549-562.</w:t>
      </w:r>
    </w:p>
    <w:p>
      <w:pPr>
        <w:pStyle w:val="BookText"/>
      </w:pPr>
      <w:r>
        <w:rPr>
          <w:rFonts w:ascii="IRNazanin" w:hAnsi="IRNazanin" w:eastAsia="IRNazanin" w:cs="IRNazanin"/>
          <w:lang w:bidi="fa-IR"/>
          <w:color w:val="111111"/>
          <w:sz w:val="28"/>
          <w:szCs w:val="28"/>
          <w:rtl/>
        </w:rPr>
        <w:t xml:space="preserve">.در این اواخر،مطالعات مدرسی در مورد ابن قبه رازی(اواخر سدۀ سوم/نهم،اوائل سدۀ چهارم/نهم)که از پیروان اولیۀ اصالت عقل در شیعه بوده و وضعیت جامعه در دوران غیبت صغرا(دوران بین غیبت امام دوازدهم و وفات چهارمین و آخرین نائب آن حضرت،سالهای 260 تا 874/329 تا 941)نیز ادیث و دیگر کارهای پیشین و متأخر را مورد بررسی قرار داده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مطالعات حدیثی قابل ملاحظه،بالخصوص مرهون مشارکتهای مؤثر شادروان نورمن کالدر (</w:t>
      </w:r>
      <w:r>
        <w:rPr>
          <w:rFonts w:ascii="Times New Roman" w:hAnsi="Times New Roman" w:eastAsia="Times New Roman" w:cs="Times New Roman"/>
          <w:lang w:val="en-US" w:bidi="en-US"/>
          <w:color w:val="111111"/>
          <w:sz w:val="28"/>
          <w:szCs w:val="28"/>
          <w:rtl/>
        </w:rPr>
        <w:t xml:space="preserve">Norm  C der) </w:t>
      </w:r>
      <w:r>
        <w:rPr>
          <w:rFonts w:ascii="IRNazanin" w:hAnsi="IRNazanin" w:eastAsia="IRNazanin" w:cs="IRNazanin"/>
          <w:lang w:bidi="fa-IR"/>
          <w:color w:val="111111"/>
          <w:sz w:val="28"/>
          <w:szCs w:val="28"/>
          <w:rtl/>
        </w:rPr>
        <w:t xml:space="preserve">می‌باشد که تمرکز آن بر توسعۀ فقه شیعی و تکامل فقها به عنوان نوّاب امام غائب در عصر غیبت می‌باشد،خصوصا در سده‌های پس از تألیف کتب اربعه</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(Judici   thority in Im i Shii Jurisprudence)</w:t>
      </w:r>
    </w:p>
    <w:p>
      <w:pPr>
        <w:pStyle w:val="BookText"/>
      </w:pPr>
      <w:r>
        <w:rPr>
          <w:rFonts w:ascii="IRNazanin" w:hAnsi="IRNazanin" w:eastAsia="IRNazanin" w:cs="IRNazanin"/>
          <w:lang w:bidi="fa-IR"/>
          <w:color w:val="111111"/>
          <w:sz w:val="28"/>
          <w:szCs w:val="28"/>
          <w:rtl/>
        </w:rPr>
        <w:t xml:space="preserve">«بیانیه جامعه بریتانیا در مطالعات خاورمیانه‌ای»6/ </w:t>
      </w:r>
      <w:r>
        <w:rPr>
          <w:rFonts w:ascii="Times New Roman" w:hAnsi="Times New Roman" w:eastAsia="Times New Roman" w:cs="Times New Roman"/>
          <w:lang w:val="en-US" w:bidi="en-US"/>
          <w:color w:val="111111"/>
          <w:sz w:val="28"/>
          <w:szCs w:val="28"/>
          <w:rtl/>
        </w:rPr>
        <w:t xml:space="preserve">ii (1979)</w:t>
      </w:r>
      <w:r>
        <w:rPr>
          <w:rFonts w:ascii="IRNazanin" w:hAnsi="IRNazanin" w:eastAsia="IRNazanin" w:cs="IRNazanin"/>
          <w:lang w:bidi="fa-IR"/>
          <w:color w:val="111111"/>
          <w:sz w:val="28"/>
          <w:szCs w:val="28"/>
          <w:rtl/>
        </w:rPr>
        <w:t xml:space="preserve">،ص 104-108؛ایضا،«ساختار مرجع در فقه شیعه امامیه»</w:t>
      </w:r>
    </w:p>
    <w:p>
      <w:pPr>
        <w:pStyle w:val="BookText"/>
      </w:pPr>
      <w:r>
        <w:rPr>
          <w:rFonts w:ascii="Times New Roman" w:hAnsi="Times New Roman" w:eastAsia="Times New Roman" w:cs="Times New Roman"/>
          <w:lang w:val="en-US" w:bidi="en-US"/>
          <w:color w:val="111111"/>
          <w:sz w:val="28"/>
          <w:szCs w:val="28"/>
          <w:rtl/>
        </w:rPr>
        <w:t xml:space="preserve">(The Structure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thority in Im i Shii Jurisprudence)</w:t>
      </w:r>
    </w:p>
    <w:p>
      <w:pPr>
        <w:pStyle w:val="BookText"/>
      </w:pPr>
      <w:r>
        <w:rPr>
          <w:rFonts w:ascii="IRNazanin" w:hAnsi="IRNazanin" w:eastAsia="IRNazanin" w:cs="IRNazanin"/>
          <w:lang w:bidi="fa-IR"/>
          <w:color w:val="111111"/>
          <w:sz w:val="28"/>
          <w:szCs w:val="28"/>
          <w:rtl/>
        </w:rPr>
        <w:t xml:space="preserve">تز دکترای منتشر نشده،گروه مطالعات آفریقایی و شرقی،دانشگاه لندن،1980؛ایضا،«زکات در فقه شیعه امامیه از قرن دهم تا شانزدهم میلادی»،</w:t>
      </w:r>
    </w:p>
    <w:p>
      <w:pPr>
        <w:pStyle w:val="BookText"/>
      </w:pPr>
      <w:r>
        <w:rPr>
          <w:rFonts w:ascii="Times New Roman" w:hAnsi="Times New Roman" w:eastAsia="Times New Roman" w:cs="Times New Roman"/>
          <w:lang w:val="en-US" w:bidi="en-US"/>
          <w:color w:val="111111"/>
          <w:sz w:val="28"/>
          <w:szCs w:val="28"/>
          <w:rtl/>
        </w:rPr>
        <w:t xml:space="preserve">D.)Z   in Im i Shii jurisprudence</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rom the Tenth to the sixtcenth Century,  BSO  </w:t>
      </w:r>
      <w:r>
        <w:rPr>
          <w:rFonts w:ascii="IRNazanin" w:hAnsi="IRNazanin" w:eastAsia="IRNazanin" w:cs="IRNazanin"/>
          <w:lang w:bidi="fa-IR"/>
          <w:color w:val="111111"/>
          <w:sz w:val="28"/>
          <w:szCs w:val="28"/>
          <w:rtl/>
        </w:rPr>
        <w:t xml:space="preserve">،44/ </w:t>
      </w:r>
      <w:r>
        <w:rPr>
          <w:rFonts w:ascii="Times New Roman" w:hAnsi="Times New Roman" w:eastAsia="Times New Roman" w:cs="Times New Roman"/>
          <w:lang w:val="en-US" w:bidi="en-US"/>
          <w:color w:val="111111"/>
          <w:sz w:val="28"/>
          <w:szCs w:val="28"/>
          <w:rtl/>
        </w:rPr>
        <w:t xml:space="preserve">iii (1981)</w:t>
      </w:r>
      <w:r>
        <w:rPr>
          <w:rFonts w:ascii="IRNazanin" w:hAnsi="IRNazanin" w:eastAsia="IRNazanin" w:cs="IRNazanin"/>
          <w:lang w:bidi="fa-IR"/>
          <w:color w:val="111111"/>
          <w:sz w:val="28"/>
          <w:szCs w:val="28"/>
          <w:rtl/>
        </w:rPr>
        <w:t xml:space="preserve">،ص 468-480؛ایضا،«خمس در فقه شیعه امامیه از قرن دهم تا شانزدهم میلادی»</w:t>
      </w:r>
    </w:p>
    <w:p>
      <w:pPr>
        <w:pStyle w:val="BookText"/>
      </w:pPr>
      <w:r>
        <w:rPr>
          <w:rFonts w:ascii="Times New Roman" w:hAnsi="Times New Roman" w:eastAsia="Times New Roman" w:cs="Times New Roman"/>
          <w:lang w:val="en-US" w:bidi="en-US"/>
          <w:color w:val="111111"/>
          <w:sz w:val="28"/>
          <w:szCs w:val="28"/>
          <w:rtl/>
        </w:rPr>
        <w:t xml:space="preserve">D)(Khums in Im i shii juricprudence</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rom the Tenth to the Sixteenth Century,  BSO </w:t>
      </w:r>
      <w:r>
        <w:rPr>
          <w:rFonts w:ascii="IRNazanin" w:hAnsi="IRNazanin" w:eastAsia="IRNazanin" w:cs="IRNazanin"/>
          <w:lang w:bidi="fa-IR"/>
          <w:color w:val="111111"/>
          <w:sz w:val="28"/>
          <w:szCs w:val="28"/>
          <w:rtl/>
        </w:rPr>
        <w:t xml:space="preserve">، 45/ </w:t>
      </w:r>
      <w:r>
        <w:rPr>
          <w:rFonts w:ascii="Times New Roman" w:hAnsi="Times New Roman" w:eastAsia="Times New Roman" w:cs="Times New Roman"/>
          <w:lang w:val="en-US" w:bidi="en-US"/>
          <w:color w:val="111111"/>
          <w:sz w:val="28"/>
          <w:szCs w:val="28"/>
          <w:rtl/>
        </w:rPr>
        <w:t xml:space="preserve">i (1982)</w:t>
      </w:r>
      <w:r>
        <w:rPr>
          <w:rFonts w:ascii="IRNazanin" w:hAnsi="IRNazanin" w:eastAsia="IRNazanin" w:cs="IRNazanin"/>
          <w:lang w:bidi="fa-IR"/>
          <w:color w:val="111111"/>
          <w:sz w:val="28"/>
          <w:szCs w:val="28"/>
          <w:rtl/>
        </w:rPr>
        <w:t xml:space="preserve">،ص 39-47.</w:t>
      </w:r>
    </w:p>
    <w:p>
      <w:pPr>
        <w:pStyle w:val="BookText"/>
      </w:pPr>
      <w:r>
        <w:rPr>
          <w:rFonts w:ascii="IRNazanin" w:hAnsi="IRNazanin" w:eastAsia="IRNazanin" w:cs="IRNazanin"/>
          <w:lang w:bidi="fa-IR"/>
          <w:color w:val="111111"/>
          <w:sz w:val="28"/>
          <w:szCs w:val="28"/>
          <w:rtl/>
        </w:rPr>
        <w:t xml:space="preserve">طرح پیشرفت نیابت خادمین کالدر (</w:t>
      </w:r>
      <w:r>
        <w:rPr>
          <w:rFonts w:ascii="Times New Roman" w:hAnsi="Times New Roman" w:eastAsia="Times New Roman" w:cs="Times New Roman"/>
          <w:lang w:val="en-US" w:bidi="en-US"/>
          <w:color w:val="111111"/>
          <w:sz w:val="28"/>
          <w:szCs w:val="28"/>
          <w:rtl/>
        </w:rPr>
        <w:t xml:space="preserve">C der) </w:t>
      </w:r>
      <w:r>
        <w:rPr>
          <w:rFonts w:ascii="IRNazanin" w:hAnsi="IRNazanin" w:eastAsia="IRNazanin" w:cs="IRNazanin"/>
          <w:lang w:bidi="fa-IR"/>
          <w:color w:val="111111"/>
          <w:sz w:val="28"/>
          <w:szCs w:val="28"/>
          <w:rtl/>
        </w:rPr>
        <w:t xml:space="preserve">به عنوان اصلاح کنندۀ شرح لمبتون (</w:t>
      </w:r>
      <w:r>
        <w:rPr>
          <w:rFonts w:ascii="Times New Roman" w:hAnsi="Times New Roman" w:eastAsia="Times New Roman" w:cs="Times New Roman"/>
          <w:lang w:val="en-US" w:bidi="en-US"/>
          <w:color w:val="111111"/>
          <w:sz w:val="28"/>
          <w:szCs w:val="28"/>
          <w:rtl/>
        </w:rPr>
        <w:t xml:space="preserve">L bton) </w:t>
      </w:r>
      <w:r>
        <w:rPr>
          <w:rFonts w:ascii="IRNazanin" w:hAnsi="IRNazanin" w:eastAsia="IRNazanin" w:cs="IRNazanin"/>
          <w:lang w:bidi="fa-IR"/>
          <w:color w:val="111111"/>
          <w:sz w:val="28"/>
          <w:szCs w:val="28"/>
          <w:rtl/>
        </w:rPr>
        <w:t xml:space="preserve">در «دیدگاه قرن نوزدهم از جهاد»</w:t>
      </w:r>
    </w:p>
    <w:p>
      <w:pPr>
        <w:pStyle w:val="BookText"/>
      </w:pPr>
      <w:r>
        <w:rPr>
          <w:rFonts w:ascii="Times New Roman" w:hAnsi="Times New Roman" w:eastAsia="Times New Roman" w:cs="Times New Roman"/>
          <w:lang w:val="en-US" w:bidi="en-US"/>
          <w:color w:val="111111"/>
          <w:sz w:val="28"/>
          <w:szCs w:val="28"/>
          <w:rtl/>
        </w:rPr>
        <w:t xml:space="preserve">( Nineteenth Century View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Jih )</w:t>
      </w:r>
    </w:p>
    <w:p>
      <w:pPr>
        <w:pStyle w:val="BookText"/>
      </w:pPr>
      <w:r>
        <w:rPr>
          <w:rFonts w:ascii="IRNazanin" w:hAnsi="IRNazanin" w:eastAsia="IRNazanin" w:cs="IRNazanin"/>
          <w:lang w:bidi="fa-IR"/>
          <w:color w:val="111111"/>
          <w:sz w:val="28"/>
          <w:szCs w:val="28"/>
          <w:rtl/>
        </w:rPr>
        <w:t xml:space="preserve">ص 181 ش 186،1.کتاب اخیر استوارت (</w:t>
      </w:r>
      <w:r>
        <w:rPr>
          <w:rFonts w:ascii="Times New Roman" w:hAnsi="Times New Roman" w:eastAsia="Times New Roman" w:cs="Times New Roman"/>
          <w:lang w:val="en-US" w:bidi="en-US"/>
          <w:color w:val="111111"/>
          <w:sz w:val="28"/>
          <w:szCs w:val="28"/>
          <w:rtl/>
        </w:rPr>
        <w:t xml:space="preserve">Stew t) «</w:t>
      </w:r>
      <w:r>
        <w:rPr>
          <w:rFonts w:ascii="IRNazanin" w:hAnsi="IRNazanin" w:eastAsia="IRNazanin" w:cs="IRNazanin"/>
          <w:lang w:bidi="fa-IR"/>
          <w:color w:val="111111"/>
          <w:sz w:val="28"/>
          <w:szCs w:val="28"/>
          <w:rtl/>
        </w:rPr>
        <w:t xml:space="preserve">ارتدوکسی شرعی اسلامی،پاسخهای شیعه اثنی عشری به نظام شرعی اهل تسنن»</w:t>
      </w:r>
    </w:p>
    <w:p>
      <w:pPr>
        <w:pStyle w:val="BookText"/>
      </w:pPr>
      <w:r>
        <w:rPr>
          <w:rFonts w:ascii="Times New Roman" w:hAnsi="Times New Roman" w:eastAsia="Times New Roman" w:cs="Times New Roman"/>
          <w:lang w:val="en-US" w:bidi="en-US"/>
          <w:color w:val="111111"/>
          <w:sz w:val="28"/>
          <w:szCs w:val="28"/>
          <w:rtl/>
        </w:rPr>
        <w:t xml:space="preserve">(Isl ic leg  Orthodoxy,Twelver shiite Resposes to the sunni leg  system)</w:t>
      </w:r>
    </w:p>
    <w:p>
      <w:pPr>
        <w:pStyle w:val="BookText"/>
      </w:pPr>
      <w:r>
        <w:rPr>
          <w:rFonts w:ascii="IRNazanin" w:hAnsi="IRNazanin" w:eastAsia="IRNazanin" w:cs="IRNazanin"/>
          <w:lang w:bidi="fa-IR"/>
          <w:color w:val="111111"/>
          <w:sz w:val="28"/>
          <w:szCs w:val="28"/>
          <w:rtl/>
        </w:rPr>
        <w:t xml:space="preserve">(سالت لیک سیتی:چاپ دانشگاه یوتا،1998)نیز عمدتا خود را به پیشرفت در فقه فی حد ذاته محدود می‌نماید خصوصا از آنجایی که این موارد تاریخ تألیف کتب اربعه را به عقب می‌اندازد.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گه از گاه،دانشمندان کلاسیک که تحقیق دربارۀ مدرنیست(تجددخواهی)،مورد علاقۀ کاری آنها می‌باشد تمایلاتی به قدرت و نفوذ روحانیون و نقش شرعی و قانونی بودن دولت در دوران غیبت امام نشان داده‌اند</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سالهای پس از وقایع 1978،مدرنیست بالخصوص به ضرورت توضیح دربارۀ انقلاب ایران و بعد معنوی روحانیت مواجه شد.</w:t>
      </w:r>
    </w:p>
    <w:p>
      <w:pPr>
        <w:pStyle w:val="BookText"/>
      </w:pPr>
      <w:r>
        <w:rPr>
          <w:rFonts w:ascii="IRNazanin" w:hAnsi="IRNazanin" w:eastAsia="IRNazanin" w:cs="IRNazanin"/>
          <w:lang w:bidi="fa-IR"/>
          <w:color w:val="111111"/>
          <w:sz w:val="28"/>
          <w:szCs w:val="28"/>
          <w:rtl/>
        </w:rPr>
        <w:t xml:space="preserve">اتفاقا خواستار این دانشمندان،توضیح‌یابی دربارۀ نقطه نظرات،عقائد و رسومات شیعۀ دوازده امامی بود،خصوصا هنگامی که این عقائد قبل از استواری عقائد در ایران عصر صفوی،جا گرفته و توسعه یافته بود</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(Im   d Community in the pre-Gh b</w:t>
      </w:r>
    </w:p>
    <w:p>
      <w:pPr>
        <w:pStyle w:val="BookText"/>
      </w:pPr>
      <w:r>
        <w:rPr>
          <w:rFonts w:ascii="IRNazanin" w:hAnsi="IRNazanin" w:eastAsia="IRNazanin" w:cs="IRNazanin"/>
          <w:lang w:bidi="fa-IR"/>
          <w:color w:val="111111"/>
          <w:sz w:val="28"/>
          <w:szCs w:val="28"/>
          <w:rtl/>
        </w:rPr>
        <w:t xml:space="preserve">به ویرایش ارجمند«مرجع و فرهنگ سیاسی»</w:t>
      </w:r>
    </w:p>
    <w:p>
      <w:pPr>
        <w:pStyle w:val="BookText"/>
      </w:pPr>
      <w:r>
        <w:rPr>
          <w:rFonts w:ascii="Times New Roman" w:hAnsi="Times New Roman" w:eastAsia="Times New Roman" w:cs="Times New Roman"/>
          <w:lang w:val="en-US" w:bidi="en-US"/>
          <w:color w:val="111111"/>
          <w:sz w:val="28"/>
          <w:szCs w:val="28"/>
          <w:rtl/>
        </w:rPr>
        <w:t xml:space="preserve">( thority  d Politic  culture) </w:t>
      </w:r>
      <w:r>
        <w:rPr>
          <w:rFonts w:ascii="IRNazanin" w:hAnsi="IRNazanin" w:eastAsia="IRNazanin" w:cs="IRNazanin"/>
          <w:lang w:bidi="fa-IR"/>
          <w:color w:val="111111"/>
          <w:sz w:val="28"/>
          <w:szCs w:val="28"/>
          <w:rtl/>
        </w:rPr>
        <w:t xml:space="preserve">،تنها مقاله‌ای که در آن مجموعه منحصرا به چنین دوره‌ای از تاریخ شیعه می‌پردازد.</w:t>
      </w:r>
    </w:p>
    <w:p>
      <w:pPr>
        <w:pStyle w:val="BookText"/>
      </w:pPr>
      <w:r>
        <w:rPr>
          <w:rFonts w:ascii="IRNazanin" w:hAnsi="IRNazanin" w:eastAsia="IRNazanin" w:cs="IRNazanin"/>
          <w:lang w:bidi="fa-IR"/>
          <w:color w:val="111111"/>
          <w:sz w:val="28"/>
          <w:szCs w:val="28"/>
          <w:rtl/>
        </w:rPr>
        <w:t xml:space="preserve">در مقالۀ اخیر کهلبرگ مجددا احادیثی را از انواع مجموعه‌های پیشین و بعدی ذکر می‌کند.</w:t>
      </w:r>
    </w:p>
    <w:p>
      <w:pPr>
        <w:pStyle w:val="BookText"/>
      </w:pPr>
      <w:r>
        <w:rPr>
          <w:rFonts w:ascii="IRNazanin" w:hAnsi="IRNazanin" w:eastAsia="IRNazanin" w:cs="IRNazanin"/>
          <w:lang w:bidi="fa-IR"/>
          <w:color w:val="111111"/>
          <w:sz w:val="28"/>
          <w:szCs w:val="28"/>
          <w:rtl/>
        </w:rPr>
        <w:t xml:space="preserve">همچنین رجوع شود به:و.مونتگومری وات (</w:t>
      </w:r>
      <w:r>
        <w:rPr>
          <w:rFonts w:ascii="Times New Roman" w:hAnsi="Times New Roman" w:eastAsia="Times New Roman" w:cs="Times New Roman"/>
          <w:lang w:val="en-US" w:bidi="en-US"/>
          <w:color w:val="111111"/>
          <w:sz w:val="28"/>
          <w:szCs w:val="28"/>
          <w:rtl/>
        </w:rPr>
        <w:t xml:space="preserve">W.Montgomry W t) «</w:t>
      </w:r>
      <w:r>
        <w:rPr>
          <w:rFonts w:ascii="IRNazanin" w:hAnsi="IRNazanin" w:eastAsia="IRNazanin" w:cs="IRNazanin"/>
          <w:lang w:bidi="fa-IR"/>
          <w:color w:val="111111"/>
          <w:sz w:val="28"/>
          <w:szCs w:val="28"/>
          <w:rtl/>
        </w:rPr>
        <w:t xml:space="preserve">اهمیت مراحل اولیه شیعه‌گری امامیه»</w:t>
      </w:r>
    </w:p>
    <w:p>
      <w:pPr>
        <w:pStyle w:val="BookText"/>
      </w:pPr>
      <w:r>
        <w:rPr>
          <w:rFonts w:ascii="Times New Roman" w:hAnsi="Times New Roman" w:eastAsia="Times New Roman" w:cs="Times New Roman"/>
          <w:lang w:val="en-US" w:bidi="en-US"/>
          <w:color w:val="111111"/>
          <w:sz w:val="28"/>
          <w:szCs w:val="28"/>
          <w:rtl/>
        </w:rPr>
        <w:t xml:space="preserve">(The Sign</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ic ce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the E ly st es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Im i Shiism) </w:t>
      </w:r>
      <w:r>
        <w:rPr>
          <w:rFonts w:ascii="IRNazanin" w:hAnsi="IRNazanin" w:eastAsia="IRNazanin" w:cs="IRNazanin"/>
          <w:lang w:bidi="fa-IR"/>
          <w:color w:val="111111"/>
          <w:sz w:val="28"/>
          <w:szCs w:val="28"/>
          <w:rtl/>
        </w:rPr>
        <w:t xml:space="preserve">در ویرایش ن.کدی (</w:t>
      </w:r>
      <w:r>
        <w:rPr>
          <w:rFonts w:ascii="Times New Roman" w:hAnsi="Times New Roman" w:eastAsia="Times New Roman" w:cs="Times New Roman"/>
          <w:lang w:val="en-US" w:bidi="en-US"/>
          <w:color w:val="111111"/>
          <w:sz w:val="28"/>
          <w:szCs w:val="28"/>
          <w:rtl/>
        </w:rPr>
        <w:t xml:space="preserve">N.Keddie)</w:t>
      </w:r>
    </w:p>
    <w:p>
      <w:pPr>
        <w:pStyle w:val="BookText"/>
      </w:pPr>
      <w:r>
        <w:rPr>
          <w:rFonts w:ascii="IRNazanin" w:hAnsi="IRNazanin" w:eastAsia="IRNazanin" w:cs="IRNazanin"/>
          <w:lang w:bidi="fa-IR"/>
          <w:color w:val="111111"/>
          <w:sz w:val="28"/>
          <w:szCs w:val="28"/>
          <w:rtl/>
        </w:rPr>
        <w:t xml:space="preserve">«دین و سیاست در ایران،شیعه‌گری از سکوت تا انقلاب»</w:t>
      </w:r>
    </w:p>
    <w:p>
      <w:pPr>
        <w:pStyle w:val="BookText"/>
      </w:pPr>
      <w:r>
        <w:rPr>
          <w:rFonts w:ascii="Times New Roman" w:hAnsi="Times New Roman" w:eastAsia="Times New Roman" w:cs="Times New Roman"/>
          <w:lang w:val="en-US" w:bidi="en-US"/>
          <w:color w:val="111111"/>
          <w:sz w:val="28"/>
          <w:szCs w:val="28"/>
          <w:rtl/>
        </w:rPr>
        <w:t xml:space="preserve">(Religion  d Politics in Ir ,Shiism</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rom Quietism to Revo lution)</w:t>
      </w:r>
    </w:p>
    <w:p>
      <w:pPr>
        <w:pStyle w:val="BookText"/>
      </w:pPr>
      <w:r>
        <w:rPr>
          <w:rFonts w:ascii="IRNazanin" w:hAnsi="IRNazanin" w:eastAsia="IRNazanin" w:cs="IRNazanin"/>
          <w:lang w:bidi="fa-IR"/>
          <w:color w:val="111111"/>
          <w:sz w:val="28"/>
          <w:szCs w:val="28"/>
          <w:rtl/>
        </w:rPr>
        <w:t xml:space="preserve">(نیوهیون:چاپ دانشگاه ییل،1983)،ص 21-32.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اساسا،مدرنیست به هر شکل ممکن کارش را ادامه داد تا توانائیهای روحانیت و مشروعیت سیاسی آنها را که مکانت آن مجهول بود کشف کند،و اصول منظم و رسومات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 توجه شیعه را دریابد.</w:t>
      </w:r>
    </w:p>
    <w:p>
      <w:pPr>
        <w:pStyle w:val="BookText"/>
      </w:pPr>
      <w:r>
        <w:rPr>
          <w:rFonts w:ascii="IRNazanin" w:hAnsi="IRNazanin" w:eastAsia="IRNazanin" w:cs="IRNazanin"/>
          <w:lang w:bidi="fa-IR"/>
          <w:color w:val="111111"/>
          <w:sz w:val="28"/>
          <w:szCs w:val="28"/>
          <w:rtl/>
        </w:rPr>
        <w:t xml:space="preserve">شماری از کارهای قابل تجزیۀ مدرنیست،شیعه‌گری را به‌طور عام مد نظر ساخته‌اند و تجربۀ ایران را با شیعه‌گری به‌طور خاص.</w:t>
      </w:r>
    </w:p>
    <w:p>
      <w:pPr>
        <w:pStyle w:val="BookText"/>
      </w:pPr>
      <w:r>
        <w:rPr>
          <w:rFonts w:ascii="IRNazanin" w:hAnsi="IRNazanin" w:eastAsia="IRNazanin" w:cs="IRNazanin"/>
          <w:lang w:bidi="fa-IR"/>
          <w:color w:val="111111"/>
          <w:sz w:val="28"/>
          <w:szCs w:val="28"/>
          <w:rtl/>
        </w:rPr>
        <w:t xml:space="preserve">حاصل بیش از بیست سال گذشته،عدم توجه دقیق به هر یک از این دو بوده است</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به کتاب‌شناسی‌های مومن (</w:t>
      </w:r>
      <w:r>
        <w:rPr>
          <w:rFonts w:ascii="Times New Roman" w:hAnsi="Times New Roman" w:eastAsia="Times New Roman" w:cs="Times New Roman"/>
          <w:lang w:val="en-US" w:bidi="en-US"/>
          <w:color w:val="111111"/>
          <w:sz w:val="28"/>
          <w:szCs w:val="28"/>
          <w:rtl/>
        </w:rPr>
        <w:t xml:space="preserve">Momen) </w:t>
      </w:r>
      <w:r>
        <w:rPr>
          <w:rFonts w:ascii="IRNazanin" w:hAnsi="IRNazanin" w:eastAsia="IRNazanin" w:cs="IRNazanin"/>
          <w:lang w:bidi="fa-IR"/>
          <w:color w:val="111111"/>
          <w:sz w:val="28"/>
          <w:szCs w:val="28"/>
          <w:rtl/>
        </w:rPr>
        <w:t xml:space="preserve">،هالم (</w:t>
      </w:r>
      <w:r>
        <w:rPr>
          <w:rFonts w:ascii="Times New Roman" w:hAnsi="Times New Roman" w:eastAsia="Times New Roman" w:cs="Times New Roman"/>
          <w:lang w:val="en-US" w:bidi="en-US"/>
          <w:color w:val="111111"/>
          <w:sz w:val="28"/>
          <w:szCs w:val="28"/>
          <w:rtl/>
        </w:rPr>
        <w:t xml:space="preserve">H m) </w:t>
      </w:r>
      <w:r>
        <w:rPr>
          <w:rFonts w:ascii="IRNazanin" w:hAnsi="IRNazanin" w:eastAsia="IRNazanin" w:cs="IRNazanin"/>
          <w:lang w:bidi="fa-IR"/>
          <w:color w:val="111111"/>
          <w:sz w:val="28"/>
          <w:szCs w:val="28"/>
          <w:rtl/>
        </w:rPr>
        <w:t xml:space="preserve">و ریچارد (</w:t>
      </w:r>
      <w:r>
        <w:rPr>
          <w:rFonts w:ascii="Times New Roman" w:hAnsi="Times New Roman" w:eastAsia="Times New Roman" w:cs="Times New Roman"/>
          <w:lang w:val="en-US" w:bidi="en-US"/>
          <w:color w:val="111111"/>
          <w:sz w:val="28"/>
          <w:szCs w:val="28"/>
          <w:rtl/>
        </w:rPr>
        <w:t xml:space="preserve">Rich d) </w:t>
      </w:r>
      <w:r>
        <w:rPr>
          <w:rFonts w:ascii="IRNazanin" w:hAnsi="IRNazanin" w:eastAsia="IRNazanin" w:cs="IRNazanin"/>
          <w:lang w:bidi="fa-IR"/>
          <w:color w:val="111111"/>
          <w:sz w:val="28"/>
          <w:szCs w:val="28"/>
          <w:rtl/>
        </w:rPr>
        <w:t xml:space="preserve">در بالا مراجعه کنید.در اینجا هیچ اشاره‌ای به تکامل زمینه‌های فرعی تاریخ شیعه و ایران به عنوان«مطالعات صفویه»نشده که مورد دوم موضوع سه کنفرانس بین المللی تاکنون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این وجود،در این دوره چند اثر توانمند در شناخت ذات شیعۀ اثنا عشری به‌طور عموم و یا عملکرد ایرانی‌ها با شیعه‌گری به‌طور خصوصی،شکل گرفته است،ولی در پارامترهای هر کدام عموما تشابه بین تجزیه و تحلیل‌های سابق وجود دارد.</w:t>
      </w:r>
    </w:p>
    <w:p>
      <w:pPr>
        <w:pStyle w:val="BookText"/>
      </w:pPr>
      <w:r>
        <w:rPr>
          <w:rFonts w:ascii="IRNazanin" w:hAnsi="IRNazanin" w:eastAsia="IRNazanin" w:cs="IRNazanin"/>
          <w:lang w:bidi="fa-IR"/>
          <w:color w:val="111111"/>
          <w:sz w:val="28"/>
          <w:szCs w:val="28"/>
          <w:rtl/>
        </w:rPr>
        <w:t xml:space="preserve">به‌طور مثال ارجمند،متنفّذ افراطی،در سال 1984 در«روح خدا و امام غائب» </w:t>
      </w:r>
      <w:r>
        <w:rPr>
          <w:rFonts w:ascii="Times New Roman" w:hAnsi="Times New Roman" w:eastAsia="Times New Roman" w:cs="Times New Roman"/>
          <w:lang w:val="en-US" w:bidi="en-US"/>
          <w:color w:val="111111"/>
          <w:sz w:val="28"/>
          <w:szCs w:val="28"/>
          <w:rtl/>
        </w:rPr>
        <w:t xml:space="preserve">The)</w:t>
      </w:r>
    </w:p>
    <w:p>
      <w:pPr>
        <w:pStyle w:val="BookText"/>
      </w:pPr>
      <w:r>
        <w:rPr>
          <w:rFonts w:ascii="Times New Roman" w:hAnsi="Times New Roman" w:eastAsia="Times New Roman" w:cs="Times New Roman"/>
          <w:lang w:val="en-US" w:bidi="en-US"/>
          <w:color w:val="111111"/>
          <w:sz w:val="28"/>
          <w:szCs w:val="28"/>
          <w:rtl/>
        </w:rPr>
        <w:t xml:space="preserve">(Sh ow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God  d the Hidden Im  </w:t>
      </w:r>
      <w:r>
        <w:rPr>
          <w:rFonts w:ascii="IRNazanin" w:hAnsi="IRNazanin" w:eastAsia="IRNazanin" w:cs="IRNazanin"/>
          <w:lang w:bidi="fa-IR"/>
          <w:color w:val="111111"/>
          <w:sz w:val="28"/>
          <w:szCs w:val="28"/>
          <w:rtl/>
        </w:rPr>
        <w:t xml:space="preserve">یک جامعۀ شرقی ناپایدار را پذیرفته که جمع بین طبیعت تمدن ایرانی و تاریخ،و طبیعت فعل و انفعالات عقائد امامیه در تاریخ می‌باشد، تمرکز وی بالخصوص روی دوره‌ای است که در قرن دهم/شانزدهم اعتقادات شیعی در ایران بنیانگذاری شد</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Societul Ch ge)(The sh ow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God  d the Hidden Im ,Rekigion,Politic  Order, d  in shiite Ir </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rom the Beginning to 1890</w:t>
      </w:r>
    </w:p>
    <w:p>
      <w:pPr>
        <w:pStyle w:val="BookText"/>
      </w:pPr>
      <w:r>
        <w:rPr>
          <w:rFonts w:ascii="IRNazanin" w:hAnsi="IRNazanin" w:eastAsia="IRNazanin" w:cs="IRNazanin"/>
          <w:lang w:bidi="fa-IR"/>
          <w:color w:val="111111"/>
          <w:sz w:val="28"/>
          <w:szCs w:val="28"/>
          <w:rtl/>
        </w:rPr>
        <w:t xml:space="preserve">(شیکاگو و لندن:چاپ دانشگاه شیکاگو،1984).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ترسیم ارجمند از واقعیت شیعه به عنوان«دینداری ناراضی از حکومت سیاسی»است با ارجاعات وی به مطالب کربن و نصر،و پیروی از مباحث پیشین کدی و الغار و لمبتون و بلیندر از شیعه و سیاست،بستر را برای نظریۀ وی گستراند که در آن می‌گوید:</w:t>
      </w:r>
    </w:p>
    <w:p>
      <w:pPr>
        <w:pStyle w:val="BookText"/>
      </w:pPr>
      <w:r>
        <w:rPr>
          <w:rFonts w:ascii="IRNazanin" w:hAnsi="IRNazanin" w:eastAsia="IRNazanin" w:cs="IRNazanin"/>
          <w:lang w:bidi="fa-IR"/>
          <w:color w:val="111111"/>
          <w:sz w:val="28"/>
          <w:szCs w:val="28"/>
          <w:rtl/>
        </w:rPr>
        <w:t xml:space="preserve">آیت اللّه خمینی از عقیده و تمایل شیعه به مهدویت برای تأسیس ایدۀ سیاسی خود در جهان بهره برد</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علی‌رغم احاطۀ موشکافانۀ ارجمند و توجه به احادیث،معلومات مجزا از عقائد و آداب شیعۀ اثنی عشری در این کتاب محدود است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th  d Power,the Politics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Isl )</w:t>
      </w:r>
    </w:p>
    <w:p>
      <w:pPr>
        <w:pStyle w:val="BookText"/>
      </w:pPr>
      <w:r>
        <w:rPr>
          <w:rFonts w:ascii="IRNazanin" w:hAnsi="IRNazanin" w:eastAsia="IRNazanin" w:cs="IRNazanin"/>
          <w:lang w:bidi="fa-IR"/>
          <w:color w:val="111111"/>
          <w:sz w:val="28"/>
          <w:szCs w:val="28"/>
          <w:rtl/>
        </w:rPr>
        <w:t xml:space="preserve">(نیویورک،1982)،ص 269 به بعد؛رابین رایت (</w:t>
      </w:r>
      <w:r>
        <w:rPr>
          <w:rFonts w:ascii="Times New Roman" w:hAnsi="Times New Roman" w:eastAsia="Times New Roman" w:cs="Times New Roman"/>
          <w:lang w:val="en-US" w:bidi="en-US"/>
          <w:color w:val="111111"/>
          <w:sz w:val="28"/>
          <w:szCs w:val="28"/>
          <w:rtl/>
        </w:rPr>
        <w:t xml:space="preserve">Robin Wright) </w:t>
      </w:r>
      <w:r>
        <w:rPr>
          <w:rFonts w:ascii="IRNazanin" w:hAnsi="IRNazanin" w:eastAsia="IRNazanin" w:cs="IRNazanin"/>
          <w:lang w:bidi="fa-IR"/>
          <w:color w:val="111111"/>
          <w:sz w:val="28"/>
          <w:szCs w:val="28"/>
          <w:rtl/>
        </w:rPr>
        <w:t xml:space="preserve">،«شور مقدس،خشم اسلام مبارز»</w:t>
      </w:r>
    </w:p>
    <w:p>
      <w:pPr>
        <w:pStyle w:val="BookText"/>
      </w:pPr>
      <w:r>
        <w:rPr>
          <w:rFonts w:ascii="Times New Roman" w:hAnsi="Times New Roman" w:eastAsia="Times New Roman" w:cs="Times New Roman"/>
          <w:lang w:val="en-US" w:bidi="en-US"/>
          <w:color w:val="111111"/>
          <w:sz w:val="28"/>
          <w:szCs w:val="28"/>
          <w:rtl/>
        </w:rPr>
        <w:t xml:space="preserve">(S red R e,The Wr h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Milit t Isl ) (</w:t>
      </w:r>
      <w:r>
        <w:rPr>
          <w:rFonts w:ascii="IRNazanin" w:hAnsi="IRNazanin" w:eastAsia="IRNazanin" w:cs="IRNazanin"/>
          <w:lang w:bidi="fa-IR"/>
          <w:color w:val="111111"/>
          <w:sz w:val="28"/>
          <w:szCs w:val="28"/>
          <w:rtl/>
        </w:rPr>
        <w:t xml:space="preserve">نیویورک 1985)؛وینز (</w:t>
      </w:r>
      <w:r>
        <w:rPr>
          <w:rFonts w:ascii="Times New Roman" w:hAnsi="Times New Roman" w:eastAsia="Times New Roman" w:cs="Times New Roman"/>
          <w:lang w:val="en-US" w:bidi="en-US"/>
          <w:color w:val="111111"/>
          <w:sz w:val="28"/>
          <w:szCs w:val="28"/>
          <w:rtl/>
        </w:rPr>
        <w:t xml:space="preserve">W nes) </w:t>
      </w:r>
      <w:r>
        <w:rPr>
          <w:rFonts w:ascii="IRNazanin" w:hAnsi="IRNazanin" w:eastAsia="IRNazanin" w:cs="IRNazanin"/>
          <w:lang w:bidi="fa-IR"/>
          <w:color w:val="111111"/>
          <w:sz w:val="28"/>
          <w:szCs w:val="28"/>
          <w:rtl/>
        </w:rPr>
        <w:t xml:space="preserve">،«مقدمه»؛  (  </w:t>
      </w:r>
      <w:r>
        <w:rPr>
          <w:rFonts w:ascii="Times New Roman" w:hAnsi="Times New Roman" w:eastAsia="Times New Roman" w:cs="Times New Roman"/>
          <w:lang w:val="en-US" w:bidi="en-US"/>
          <w:color w:val="111111"/>
          <w:sz w:val="28"/>
          <w:szCs w:val="28"/>
          <w:rtl/>
        </w:rPr>
        <w:t xml:space="preserve">Introduction) </w:t>
      </w:r>
      <w:r>
        <w:rPr>
          <w:rFonts w:ascii="IRNazanin" w:hAnsi="IRNazanin" w:eastAsia="IRNazanin" w:cs="IRNazanin"/>
          <w:lang w:bidi="fa-IR"/>
          <w:color w:val="111111"/>
          <w:sz w:val="28"/>
          <w:szCs w:val="28"/>
          <w:rtl/>
        </w:rPr>
        <w:t xml:space="preserve">ا.ک.موسوی«مرجع دینی در اسلام شیعه»</w:t>
      </w:r>
    </w:p>
    <w:p>
      <w:pPr>
        <w:pStyle w:val="BookText"/>
      </w:pPr>
      <w:r>
        <w:rPr>
          <w:rFonts w:ascii="Times New Roman" w:hAnsi="Times New Roman" w:eastAsia="Times New Roman" w:cs="Times New Roman"/>
          <w:lang w:val="en-US" w:bidi="en-US"/>
          <w:color w:val="111111"/>
          <w:sz w:val="28"/>
          <w:szCs w:val="28"/>
          <w:rtl/>
        </w:rPr>
        <w:t xml:space="preserve">(Religious  thority in shiite Isl ) (</w:t>
      </w:r>
      <w:r>
        <w:rPr>
          <w:rFonts w:ascii="IRNazanin" w:hAnsi="IRNazanin" w:eastAsia="IRNazanin" w:cs="IRNazanin"/>
          <w:lang w:bidi="fa-IR"/>
          <w:color w:val="111111"/>
          <w:sz w:val="28"/>
          <w:szCs w:val="28"/>
          <w:rtl/>
        </w:rPr>
        <w:t xml:space="preserve">کوالالامپور: </w:t>
      </w:r>
      <w:r>
        <w:rPr>
          <w:rFonts w:ascii="Times New Roman" w:hAnsi="Times New Roman" w:eastAsia="Times New Roman" w:cs="Times New Roman"/>
          <w:lang w:val="en-US" w:bidi="en-US"/>
          <w:color w:val="111111"/>
          <w:sz w:val="28"/>
          <w:szCs w:val="28"/>
          <w:rtl/>
        </w:rPr>
        <w:t xml:space="preserve">IST  </w:t>
      </w:r>
      <w:r>
        <w:rPr>
          <w:rFonts w:ascii="IRNazanin" w:hAnsi="IRNazanin" w:eastAsia="IRNazanin" w:cs="IRNazanin"/>
          <w:lang w:bidi="fa-IR"/>
          <w:color w:val="111111"/>
          <w:sz w:val="28"/>
          <w:szCs w:val="28"/>
          <w:rtl/>
        </w:rPr>
        <w:t xml:space="preserve">،1996).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 معزی اخیرا بین دانشمندان کلاسیک و تجددخواهان ارتباط‍‌ برقرار کرده،او متوجه شده که حقیقت شیعه فوق دنیوی است ولی تحقیق خود را در گفته‌های مربوط‍‌ به شرق از مطالب مدلنگ،کهلبرگ،الیش،کالدر و غیره دنبال کرده است.او اشاره کرده که«امامیۀ پیشین»دارای«اعتقادات سری»بوده‌اند که از تئوری محرمانۀ آنها دربارۀ امامت ناشی شده بود.این تئوری شامل تمامی اعتقادات شیعی در زمینۀ الهیات،خلقت و کیهان‌شناسی، اخلاق،سیاست،عبادات عملی،تصوف و عرفان،حقوق،آخرت‌شناسی و نظائر آن می‌شد.</w:t>
      </w:r>
    </w:p>
    <w:p>
      <w:pPr>
        <w:pStyle w:val="BookText"/>
      </w:pPr>
      <w:r>
        <w:rPr>
          <w:rFonts w:ascii="IRNazanin" w:hAnsi="IRNazanin" w:eastAsia="IRNazanin" w:cs="IRNazanin"/>
          <w:lang w:bidi="fa-IR"/>
          <w:color w:val="111111"/>
          <w:sz w:val="28"/>
          <w:szCs w:val="28"/>
          <w:rtl/>
        </w:rPr>
        <w:t xml:space="preserve">از عهد رسمیت یافتن اعتقادات شیعی در عصر صفوی می‌توان صعود و پیشرفت فقهاء، و ترقی دیگر آنها به عنوان نائبان امام در جامعه را رقم زد.</w:t>
      </w:r>
    </w:p>
    <w:p>
      <w:pPr>
        <w:pStyle w:val="BookText"/>
      </w:pPr>
      <w:r>
        <w:rPr>
          <w:rFonts w:ascii="IRNazanin" w:hAnsi="IRNazanin" w:eastAsia="IRNazanin" w:cs="IRNazanin"/>
          <w:lang w:bidi="fa-IR"/>
          <w:color w:val="111111"/>
          <w:sz w:val="28"/>
          <w:szCs w:val="28"/>
          <w:rtl/>
        </w:rPr>
        <w:t xml:space="preserve">فقه،نظام حاکم بر مطالعات و آمال سیاسی و قدرت گشت.فقهی که بوسیلۀ امام تعریف</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6708_73262"/>
    <w:bookmarkEnd w:id="8"/>
    <w:p>
      <w:pPr>
        <w:pStyle w:val="BookText"/>
      </w:pPr>
      <w:r>
        <w:rPr>
          <w:rFonts w:ascii="IRNazanin" w:hAnsi="IRNazanin" w:eastAsia="IRNazanin" w:cs="IRNazanin"/>
          <w:lang w:bidi="fa-IR"/>
          <w:color w:val="111111"/>
          <w:sz w:val="28"/>
          <w:szCs w:val="28"/>
          <w:rtl/>
        </w:rPr>
        <w:t xml:space="preserve">می‌شد و«مذهب مقبول»را ویران می‌کرد،و از آن هنگام تاکنون متعهد خواسته‌های صحیح بوده است.</w:t>
      </w:r>
    </w:p>
    <w:p>
      <w:pPr>
        <w:pStyle w:val="BookText"/>
      </w:pPr>
      <w:r>
        <w:rPr>
          <w:rFonts w:ascii="IRNazanin" w:hAnsi="IRNazanin" w:eastAsia="IRNazanin" w:cs="IRNazanin"/>
          <w:lang w:bidi="fa-IR"/>
          <w:color w:val="111111"/>
          <w:sz w:val="28"/>
          <w:szCs w:val="28"/>
          <w:rtl/>
        </w:rPr>
        <w:t xml:space="preserve">فقهای حکیم نائبان امام شدند بدین قصد که امامیه را به عرصۀ سیاست بکشند.آن را به سطح قابل قبول برسانند و به عنوان یک ایدئولوژی متبلور گردانند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م.ا.امیر معزی،«رهبر الهی در شیعه‌گری نخستین،منابع باطن‌گرایی در اسلام»</w:t>
      </w:r>
    </w:p>
    <w:p>
      <w:pPr>
        <w:pStyle w:val="BookText"/>
      </w:pPr>
      <w:r>
        <w:rPr>
          <w:rFonts w:ascii="Times New Roman" w:hAnsi="Times New Roman" w:eastAsia="Times New Roman" w:cs="Times New Roman"/>
          <w:lang w:val="en-US" w:bidi="en-US"/>
          <w:color w:val="111111"/>
          <w:sz w:val="28"/>
          <w:szCs w:val="28"/>
          <w:rtl/>
        </w:rPr>
        <w:t xml:space="preserve">(The Divine Guide in E lg Shiism,The Sources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Esotericism in Isl )</w:t>
      </w:r>
    </w:p>
    <w:p>
      <w:pPr>
        <w:pStyle w:val="BookText"/>
      </w:pPr>
      <w:r>
        <w:rPr>
          <w:rFonts w:ascii="IRNazanin" w:hAnsi="IRNazanin" w:eastAsia="IRNazanin" w:cs="IRNazanin"/>
          <w:lang w:bidi="fa-IR"/>
          <w:color w:val="111111"/>
          <w:sz w:val="28"/>
          <w:szCs w:val="28"/>
          <w:rtl/>
        </w:rPr>
        <w:t xml:space="preserve">ترجمۀ دیوید استریت (</w:t>
      </w:r>
      <w:r>
        <w:rPr>
          <w:rFonts w:ascii="Times New Roman" w:hAnsi="Times New Roman" w:eastAsia="Times New Roman" w:cs="Times New Roman"/>
          <w:lang w:val="en-US" w:bidi="en-US"/>
          <w:color w:val="111111"/>
          <w:sz w:val="28"/>
          <w:szCs w:val="28"/>
          <w:rtl/>
        </w:rPr>
        <w:t xml:space="preserve">D id Streight) (</w:t>
      </w:r>
      <w:r>
        <w:rPr>
          <w:rFonts w:ascii="IRNazanin" w:hAnsi="IRNazanin" w:eastAsia="IRNazanin" w:cs="IRNazanin"/>
          <w:lang w:bidi="fa-IR"/>
          <w:color w:val="111111"/>
          <w:sz w:val="28"/>
          <w:szCs w:val="28"/>
          <w:rtl/>
        </w:rPr>
        <w:t xml:space="preserve">آلبانی:چاپ دانشگاه دولتی نیویورک،1994)،ص 125- 126،و ص 137-139.اصل این کتاب به عنوان «</w:t>
      </w:r>
      <w:r>
        <w:rPr>
          <w:rFonts w:ascii="Times New Roman" w:hAnsi="Times New Roman" w:eastAsia="Times New Roman" w:cs="Times New Roman"/>
          <w:lang w:val="en-US" w:bidi="en-US"/>
          <w:color w:val="111111"/>
          <w:sz w:val="28"/>
          <w:szCs w:val="28"/>
          <w:rtl/>
        </w:rPr>
        <w:t xml:space="preserve">D s Le Guide Divin Le Shi isme Originel» </w:t>
      </w:r>
      <w:r>
        <w:rPr>
          <w:rFonts w:ascii="IRNazanin" w:hAnsi="IRNazanin" w:eastAsia="IRNazanin" w:cs="IRNazanin"/>
          <w:lang w:bidi="fa-IR"/>
          <w:color w:val="111111"/>
          <w:sz w:val="28"/>
          <w:szCs w:val="28"/>
          <w:rtl/>
        </w:rPr>
        <w:t xml:space="preserve">منتشر شده بود(لاگراس،1992).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یگانه آثار ارزشمند دربارۀ«رهبر مقدس» (</w:t>
      </w:r>
      <w:r>
        <w:rPr>
          <w:rFonts w:ascii="Times New Roman" w:hAnsi="Times New Roman" w:eastAsia="Times New Roman" w:cs="Times New Roman"/>
          <w:lang w:val="en-US" w:bidi="en-US"/>
          <w:color w:val="111111"/>
          <w:sz w:val="28"/>
          <w:szCs w:val="28"/>
          <w:rtl/>
        </w:rPr>
        <w:t xml:space="preserve">The Divine Guide) </w:t>
      </w:r>
      <w:r>
        <w:rPr>
          <w:rFonts w:ascii="IRNazanin" w:hAnsi="IRNazanin" w:eastAsia="IRNazanin" w:cs="IRNazanin"/>
          <w:lang w:bidi="fa-IR"/>
          <w:color w:val="111111"/>
          <w:sz w:val="28"/>
          <w:szCs w:val="28"/>
          <w:rtl/>
        </w:rPr>
        <w:t xml:space="preserve">تألیفی است بسیار دقیق به زبان عربی کهن مشتمل بر قدیمی‌ترین مجامیع حدیثی شیعۀ اثنی عشری،المحاسن برقی،بصائر الدرجات صفّار و الکافی کلینی می‌باشد که در این باب بحث کرده‌اند</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3"/>
      </w:pPr>
      <w:bookmarkStart w:id="74" w:name="_Toc11"/>
      <w:r>
        <w:t>دسترسی تاریخی به احادیث</w:t>
      </w:r>
      <w:bookmarkEnd w:id="74"/>
    </w:p>
    <w:p>
      <w:pPr>
        <w:pStyle w:val="BookText"/>
      </w:pPr>
      <w:r>
        <w:rPr>
          <w:rFonts w:ascii="IRNazanin" w:hAnsi="IRNazanin" w:eastAsia="IRNazanin" w:cs="IRNazanin"/>
          <w:lang w:bidi="fa-IR"/>
          <w:color w:val="111111"/>
          <w:sz w:val="28"/>
          <w:szCs w:val="28"/>
          <w:rtl/>
        </w:rPr>
        <w:t xml:space="preserve">با توجه به جمیع جهات،محققان نظیر مدلنگ،کهلبرگ،الیش،کربن،نصر،کالدر و امیر معزی،عقائد مشخص و متمایز شیعه را به غرب بیشتر نشان داده‌اند و خصوصا به نقطه نظرات منصوص این اعتقادات توجه داده‌اند در زمانی که مدرنیست در صدد ترسیم عادات،سیاسات غالب،استنباطات و انشعابات این عقائد بود.</w:t>
      </w:r>
    </w:p>
    <w:p>
      <w:pPr>
        <w:pStyle w:val="BookText"/>
      </w:pPr>
      <w:r>
        <w:rPr>
          <w:rFonts w:ascii="IRNazanin" w:hAnsi="IRNazanin" w:eastAsia="IRNazanin" w:cs="IRNazanin"/>
          <w:lang w:bidi="fa-IR"/>
          <w:color w:val="111111"/>
          <w:sz w:val="28"/>
          <w:szCs w:val="28"/>
          <w:rtl/>
        </w:rPr>
        <w:t xml:space="preserve">اگرچه محققان غربی اکنون می‌دانند که احادیث امام،مهمترین منبع فقه شیعی را تشکیل می‌دهد،هنوز نیز جای پیشرفت در عرصۀ مطالعۀ حدیث شیعۀ امامیه فراوان است،بعلاوه آن که آنها جماعتی ظاهر شده و توسعه یافته در قبال اسلام سنی هستند.</w:t>
      </w:r>
    </w:p>
    <w:p>
      <w:pPr>
        <w:pStyle w:val="BookText"/>
      </w:pPr>
      <w:r>
        <w:rPr>
          <w:rFonts w:ascii="IRNazanin" w:hAnsi="IRNazanin" w:eastAsia="IRNazanin" w:cs="IRNazanin"/>
          <w:lang w:bidi="fa-IR"/>
          <w:color w:val="111111"/>
          <w:sz w:val="28"/>
          <w:szCs w:val="28"/>
          <w:rtl/>
        </w:rPr>
        <w:t xml:space="preserve">همانطور که عرض شد عرصه‌های بعدی در حالی ظاهر شد که به غیر از چند مورد استثنایی،مجذوب نظر به مقدار اعتبار احادیث نبوی بود.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ابتدا گردآوری متون حدیثی پیامبر[صلی الله علیه و آله]ناگزیر بود،مرحلۀ تاریخی پیشرفت فقه در اسلام و ثانیا تألیفاتی که در جستجوی کوتاه نمودن مراجعات برای عقل بشری در رخدادهای فقهی است بعضی از مصنفان را در میدان مطالعات دوازده امامی به استفاده از احادیث و استناد بدان کشانید.</w:t>
      </w:r>
    </w:p>
    <w:p>
      <w:pPr>
        <w:pStyle w:val="BookText"/>
      </w:pPr>
      <w:r>
        <w:rPr>
          <w:rFonts w:ascii="IRNazanin" w:hAnsi="IRNazanin" w:eastAsia="IRNazanin" w:cs="IRNazanin"/>
          <w:lang w:bidi="fa-IR"/>
          <w:color w:val="111111"/>
          <w:sz w:val="28"/>
          <w:szCs w:val="28"/>
          <w:rtl/>
        </w:rPr>
        <w:t xml:space="preserve">اساسا دانشمندان کلاسیک در این عرصه اگر هنوز به دنبال تشابهات و نقطه نظرات صحت مطالب هستند،در درجۀ دوم اهمیت احادیث را به عنوان چارۀ کار می‌دانند و غالبا دربارۀ موضوعی خاص تمام احادیث را از منابع گوناگون گلچین کرده‌اند،آنهم در عصور مختلف و شرایط‍‌ متغیّر و افراد گوناگون اجتماع.بدین وسیله سعی کرده‌اند که تصویری جامع از مفاهیم خاص اعتقادی شیعۀ امامیه ارائه دهند.</w:t>
      </w:r>
    </w:p>
    <w:p>
      <w:pPr>
        <w:pStyle w:val="BookText"/>
      </w:pPr>
      <w:r>
        <w:rPr>
          <w:rFonts w:ascii="IRNazanin" w:hAnsi="IRNazanin" w:eastAsia="IRNazanin" w:cs="IRNazanin"/>
          <w:lang w:bidi="fa-IR"/>
          <w:color w:val="111111"/>
          <w:sz w:val="28"/>
          <w:szCs w:val="28"/>
          <w:rtl/>
        </w:rPr>
        <w:t xml:space="preserve">این مطالعات،بنابر فهم ما مناسبت بیشتری با عادات و اعتقادات شیعۀ امامیه دارد، عرصه‌ای که ادراک عمق و حدود آن واقعا وسیع و نتیجه‌گیری از آن کاری عمیق می‌طلبد.مع هذا به نظر می‌رسد که فهم تاریخی از احادیث و نزدیک شدن به سنتهای شیعۀ اثنا عشری مفید خواهد بود،البته با پرهیز از مناظرات سندی که هیچگاه تمام شدنی نیست-بحثی که سنی‌های غربی در مطالعات حدیثی عنوان کرده‌اند-از آغاز با تمرکز ویژه بر تألیفات گوناگون،اختلافات بین آنها و بالخصوص شرایط‍‌ مختلفی که در هر کدام حاکم بوده است.</w:t>
      </w:r>
    </w:p>
    <w:p>
      <w:pPr>
        <w:pStyle w:val="BookText"/>
      </w:pPr>
      <w:r>
        <w:rPr>
          <w:rFonts w:ascii="IRNazanin" w:hAnsi="IRNazanin" w:eastAsia="IRNazanin" w:cs="IRNazanin"/>
          <w:lang w:bidi="fa-IR"/>
          <w:color w:val="111111"/>
          <w:sz w:val="28"/>
          <w:szCs w:val="28"/>
          <w:rtl/>
        </w:rPr>
        <w:t xml:space="preserve">هدف بررسی حاضر،رسیدگی نسبی به جنبه‌های مختلف سه کتاب از اولین مجموعه‌های حدیثی شیعۀ اثنی عشری است:1:المحاسن برقی(در گذشتۀ 80-94/274- 887)،بصائر الدرجات صفّار قمی(در گذشتۀ 3/290-902)که هر دو در قم اواخر قرن سوم /نهم فراهم آمده،و الکافی فی علم الدین کلینی(1/329-940)که در بغداد اوائل قرن چهارم گردآوری شده است،با توجه به اهمیت هر کدام به‌طور مجزا و جوّ مختلف مؤلفان آنها که در دو محیط‍‌ حسّاس بوده‌اند،با گذشت بیش از هفت دهه از غیبت امام دوازدهم در سال 74/260-873.</w:t>
      </w:r>
    </w:p>
    <w:p>
      <w:pPr>
        <w:pStyle w:val="BookText"/>
      </w:pPr>
      <w:r>
        <w:rPr>
          <w:rFonts w:ascii="IRNazanin" w:hAnsi="IRNazanin" w:eastAsia="IRNazanin" w:cs="IRNazanin"/>
          <w:lang w:bidi="fa-IR"/>
          <w:color w:val="111111"/>
          <w:sz w:val="28"/>
          <w:szCs w:val="28"/>
          <w:rtl/>
        </w:rPr>
        <w:t xml:space="preserve">بنابراین،اولین بخش این بررسی،اوضاع سیاسی-اجتماعی و شرائط‍‌ روحی-معنوی شیعه-و بالخصوص شیعۀ امامیه-را مورد بررسی قرار می‌دهد،شرایطی که در سدۀ سوم/ نهم در بغداد و شهرهای ری و قم در ایران به وجود آمد.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سه مکان کلینی که سومین و آخرین مجموعۀ حدیثی را نگاشته در بخشهایی از زندگی خود ساکن آنها بوده است.</w:t>
      </w:r>
    </w:p>
    <w:p>
      <w:pPr>
        <w:pStyle w:val="BookText"/>
      </w:pPr>
      <w:r>
        <w:rPr>
          <w:rFonts w:ascii="IRNazanin" w:hAnsi="IRNazanin" w:eastAsia="IRNazanin" w:cs="IRNazanin"/>
          <w:lang w:bidi="fa-IR"/>
          <w:color w:val="111111"/>
          <w:sz w:val="28"/>
          <w:szCs w:val="28"/>
          <w:rtl/>
        </w:rPr>
        <w:t xml:space="preserve">فصل اول و دوم متذکر می‌سازد که گرچه قرن سوم شاید برای بعضی از(دزدان)کیسه پر کن بغداد کاملا شناخته شده است،اما این قرن،قرن بنیانگذاری سامرا،حملۀ ارتش ترک، تقسیم سیاسی دولت عباسی و افزایش سنت‌گرایی اهل سنت است.</w:t>
      </w:r>
    </w:p>
    <w:p>
      <w:pPr>
        <w:pStyle w:val="BookText"/>
      </w:pPr>
      <w:r>
        <w:rPr>
          <w:rFonts w:ascii="IRNazanin" w:hAnsi="IRNazanin" w:eastAsia="IRNazanin" w:cs="IRNazanin"/>
          <w:lang w:bidi="fa-IR"/>
          <w:color w:val="111111"/>
          <w:sz w:val="28"/>
          <w:szCs w:val="28"/>
          <w:rtl/>
        </w:rPr>
        <w:t xml:space="preserve">این قرن برای شیعه نیز علی حده بوده است.</w:t>
      </w:r>
    </w:p>
    <w:p>
      <w:pPr>
        <w:pStyle w:val="BookText"/>
      </w:pPr>
      <w:r>
        <w:rPr>
          <w:rFonts w:ascii="IRNazanin" w:hAnsi="IRNazanin" w:eastAsia="IRNazanin" w:cs="IRNazanin"/>
          <w:lang w:bidi="fa-IR"/>
          <w:color w:val="111111"/>
          <w:sz w:val="28"/>
          <w:szCs w:val="28"/>
          <w:rtl/>
        </w:rPr>
        <w:t xml:space="preserve">اوائل این قرن و خصوصا اواخر آن گواه برخورد بین دستگاه قضائی حاکم و اصول شیعی و شخصیتهای کلیدی آن است خصوصا آنها که پیرو اصالت عقل(عقل‌گرا)هستند.</w:t>
      </w:r>
    </w:p>
    <w:p>
      <w:pPr>
        <w:pStyle w:val="BookText"/>
      </w:pPr>
      <w:r>
        <w:rPr>
          <w:rFonts w:ascii="IRNazanin" w:hAnsi="IRNazanin" w:eastAsia="IRNazanin" w:cs="IRNazanin"/>
          <w:lang w:bidi="fa-IR"/>
          <w:color w:val="111111"/>
          <w:sz w:val="28"/>
          <w:szCs w:val="28"/>
          <w:rtl/>
        </w:rPr>
        <w:t xml:space="preserve">اواسط‍‌ قرن سوم با اولین شورشهای اجتماعی-اقتصادی و سیاسی شیعه به اهتزاز در آمد.</w:t>
      </w:r>
    </w:p>
    <w:p>
      <w:pPr>
        <w:pStyle w:val="BookText"/>
      </w:pPr>
      <w:r>
        <w:rPr>
          <w:rFonts w:ascii="IRNazanin" w:hAnsi="IRNazanin" w:eastAsia="IRNazanin" w:cs="IRNazanin"/>
          <w:lang w:bidi="fa-IR"/>
          <w:color w:val="111111"/>
          <w:sz w:val="28"/>
          <w:szCs w:val="28"/>
          <w:rtl/>
        </w:rPr>
        <w:t xml:space="preserve">حیات مجدد شیعه و افزایش بی‌نظمی اجتماعی-اقتصادی و شکست سیاسی،فاکتورهایی بود که در مقابل سنت‌گرایی اهل سنت در آن دوره ایستاد.</w:t>
      </w:r>
    </w:p>
    <w:p>
      <w:pPr>
        <w:pStyle w:val="BookText"/>
      </w:pPr>
      <w:r>
        <w:rPr>
          <w:rFonts w:ascii="IRNazanin" w:hAnsi="IRNazanin" w:eastAsia="IRNazanin" w:cs="IRNazanin"/>
          <w:lang w:bidi="fa-IR"/>
          <w:color w:val="111111"/>
          <w:sz w:val="28"/>
          <w:szCs w:val="28"/>
          <w:rtl/>
        </w:rPr>
        <w:t xml:space="preserve">سرانجام،پیوستگی بین حکومت،معتزله و شیعه در پایان قرن سوم،بستگی به چند شخصیت کلیدی بویژه بنو نوبخت داشت.خطابات و خطمشی توجیه‌گر آنها هم تلاشی بود در جهت سازماندهی جامعه در سلسله مراتبی خاص،و هم در جستجوی ایجاد تطابق با اقتدار سیاسی دولت تأسیس یافته.</w:t>
      </w:r>
    </w:p>
    <w:p>
      <w:pPr>
        <w:pStyle w:val="BookText"/>
      </w:pPr>
      <w:r>
        <w:rPr>
          <w:rFonts w:ascii="IRNazanin" w:hAnsi="IRNazanin" w:eastAsia="IRNazanin" w:cs="IRNazanin"/>
          <w:lang w:bidi="fa-IR"/>
          <w:color w:val="111111"/>
          <w:sz w:val="28"/>
          <w:szCs w:val="28"/>
          <w:rtl/>
        </w:rPr>
        <w:t xml:space="preserve">نتیجۀ این خطمشی،حمایت از مصالح و آیندۀ جامعۀ شیعۀ امامی در دوران پس از غیبت امام دوازدهم در سال 4/260-873 بود.</w:t>
      </w:r>
    </w:p>
    <w:p>
      <w:pPr>
        <w:pStyle w:val="BookText"/>
      </w:pPr>
      <w:r>
        <w:rPr>
          <w:rFonts w:ascii="IRNazanin" w:hAnsi="IRNazanin" w:eastAsia="IRNazanin" w:cs="IRNazanin"/>
          <w:lang w:bidi="fa-IR"/>
          <w:color w:val="111111"/>
          <w:sz w:val="28"/>
          <w:szCs w:val="28"/>
          <w:rtl/>
        </w:rPr>
        <w:t xml:space="preserve">اندکی بعد،در پایان این قرن،کلینی به بغداد رسید.شخصیتهای کلیدی طرفدار اصالت عقل از دنیا رفته بودند و شیعۀ بغداد تحت فشار دستگاه حکومت و خصوصا خصومتهای عوامی بودند که بدان مباحث و مقالات همچنان اهمیت می‌دادند،که اگر چنین نبود بقاء جامعۀ شیعی به هیچ وجه مسلّم و قطعی نبود.</w:t>
      </w:r>
    </w:p>
    <w:p>
      <w:pPr>
        <w:pStyle w:val="BookText"/>
      </w:pPr>
      <w:r>
        <w:rPr>
          <w:rFonts w:ascii="IRNazanin" w:hAnsi="IRNazanin" w:eastAsia="IRNazanin" w:cs="IRNazanin"/>
          <w:lang w:bidi="fa-IR"/>
          <w:color w:val="111111"/>
          <w:sz w:val="28"/>
          <w:szCs w:val="28"/>
          <w:rtl/>
        </w:rPr>
        <w:t xml:space="preserve">فصل سوم به بررسی موقعیت اسلام و خصوصا اسلام شیعی در همین دوره در ایران پرداخته است،و با تمرکز به ری و قم که در هر کدام کلینی قبل از ورود به بغداد ساکن آنها بوده است.</w:t>
      </w:r>
    </w:p>
    <w:p>
      <w:pPr>
        <w:pStyle w:val="BookText"/>
      </w:pPr>
      <w:r>
        <w:rPr>
          <w:rFonts w:ascii="IRNazanin" w:hAnsi="IRNazanin" w:eastAsia="IRNazanin" w:cs="IRNazanin"/>
          <w:lang w:bidi="fa-IR"/>
          <w:color w:val="111111"/>
          <w:sz w:val="28"/>
          <w:szCs w:val="28"/>
          <w:rtl/>
        </w:rPr>
        <w:t xml:space="preserve">قم پس از ورود اشعری و اطرافیانش بدان،حیات مادی و معنوی تازه‌ای یافت.تغییر</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پیشین به امامیه و پیشرفت این شهر از جهت رهبران روحانی و سیاسی،قم را به عنوان پایه‌گذار شیعه مشهور ساخت،و پناهگاه شیعیان خصوصا شیعیان امامی در قرن سوم/ نهم گشت،برخلاف دیگر شهرهای این نواحی که انواع مذاهب در آنها یافت می‌شد.</w:t>
      </w:r>
    </w:p>
    <w:p>
      <w:pPr>
        <w:pStyle w:val="BookText"/>
      </w:pPr>
      <w:r>
        <w:rPr>
          <w:rFonts w:ascii="IRNazanin" w:hAnsi="IRNazanin" w:eastAsia="IRNazanin" w:cs="IRNazanin"/>
          <w:lang w:bidi="fa-IR"/>
          <w:color w:val="111111"/>
          <w:sz w:val="28"/>
          <w:szCs w:val="28"/>
          <w:rtl/>
        </w:rPr>
        <w:t xml:space="preserve">این فصل همچنین کوششهای مکرر سیاسی و نظامی دولت مرکزی عباسیان را ترسیم می‌کند که در صدد کنترل شهر و تحمیل کردن مالیات بر سکنۀ آن بودند،و نیز مقاومت آنها از پرداخت مالیات.</w:t>
      </w:r>
    </w:p>
    <w:p>
      <w:pPr>
        <w:pStyle w:val="BookText"/>
      </w:pPr>
      <w:r>
        <w:rPr>
          <w:rFonts w:ascii="IRNazanin" w:hAnsi="IRNazanin" w:eastAsia="IRNazanin" w:cs="IRNazanin"/>
          <w:lang w:bidi="fa-IR"/>
          <w:color w:val="111111"/>
          <w:sz w:val="28"/>
          <w:szCs w:val="28"/>
          <w:rtl/>
        </w:rPr>
        <w:t xml:space="preserve">بخش دوم این بررسی،مقایسه‌ای است بین اسناد و مفاد احادیث محاسن،بصائر الدرجات و کافی،با اشاره به اینکه دو کتاب اول خصوصا بصائر تحت تأثیر شدید این دوره و محصول موقعیت آن زمان است.</w:t>
      </w:r>
    </w:p>
    <w:p>
      <w:pPr>
        <w:pStyle w:val="BookText"/>
      </w:pPr>
      <w:r>
        <w:rPr>
          <w:rFonts w:ascii="IRNazanin" w:hAnsi="IRNazanin" w:eastAsia="IRNazanin" w:cs="IRNazanin"/>
          <w:lang w:bidi="fa-IR"/>
          <w:color w:val="111111"/>
          <w:sz w:val="28"/>
          <w:szCs w:val="28"/>
          <w:rtl/>
        </w:rPr>
        <w:t xml:space="preserve">فصل چهارم اشاره بدان دارد که بقایای محاسن حاکی از علاقۀ مؤلف به استمرار حضور اعتقادی و عملی شیعه در جامعه است.</w:t>
      </w:r>
    </w:p>
    <w:p>
      <w:pPr>
        <w:pStyle w:val="BookText"/>
      </w:pPr>
      <w:r>
        <w:rPr>
          <w:rFonts w:ascii="IRNazanin" w:hAnsi="IRNazanin" w:eastAsia="IRNazanin" w:cs="IRNazanin"/>
          <w:lang w:bidi="fa-IR"/>
          <w:color w:val="111111"/>
          <w:sz w:val="28"/>
          <w:szCs w:val="28"/>
          <w:rtl/>
        </w:rPr>
        <w:t xml:space="preserve">به‌طور مثال محاسن مشتمل بر احادیثی است که تأکید آن بر موقعیت ویژۀ ائمه و پیروان آنهاست و تمرکز آن بر احادیث ائمه به عنوان سرچشمۀ کلیدی مراجعات و موضوعات اعتقادی است،علاوه بر احادیثی که به مسألۀ احکام و جنبه‌های عملی زندگی در جامعه پرداخته‌اند.</w:t>
      </w:r>
    </w:p>
    <w:p>
      <w:pPr>
        <w:pStyle w:val="BookText"/>
      </w:pPr>
      <w:r>
        <w:rPr>
          <w:rFonts w:ascii="IRNazanin" w:hAnsi="IRNazanin" w:eastAsia="IRNazanin" w:cs="IRNazanin"/>
          <w:lang w:bidi="fa-IR"/>
          <w:color w:val="111111"/>
          <w:sz w:val="28"/>
          <w:szCs w:val="28"/>
          <w:rtl/>
        </w:rPr>
        <w:t xml:space="preserve">در حقیقت بیش از نیمی از 2606 حدیث موجود در محاسن،فقط‍‌ به موضوعات عملی پرداخته است.</w:t>
      </w:r>
    </w:p>
    <w:p>
      <w:pPr>
        <w:pStyle w:val="BookText"/>
      </w:pPr>
      <w:r>
        <w:rPr>
          <w:rFonts w:ascii="IRNazanin" w:hAnsi="IRNazanin" w:eastAsia="IRNazanin" w:cs="IRNazanin"/>
          <w:lang w:bidi="fa-IR"/>
          <w:color w:val="111111"/>
          <w:sz w:val="28"/>
          <w:szCs w:val="28"/>
          <w:rtl/>
        </w:rPr>
        <w:t xml:space="preserve">مسألۀ غیبت در محاسن،اشاره به ضرورت و نیازمندی است که در طی اخفاء دستورات عملی در آن جامعۀ متنوع به وجود آمده بود،همچنین در بردارندۀ امامت نماز جمعه یا جمع‌آوری و توزیع مالیاتهای مذهبی(خمس و زکات)،تسلیم فقها بودن،و تأویل موضوعات عملی و اعتقادی را به امام سپردن.</w:t>
      </w:r>
    </w:p>
    <w:p>
      <w:pPr>
        <w:pStyle w:val="BookText"/>
      </w:pPr>
      <w:r>
        <w:rPr>
          <w:rFonts w:ascii="IRNazanin" w:hAnsi="IRNazanin" w:eastAsia="IRNazanin" w:cs="IRNazanin"/>
          <w:lang w:bidi="fa-IR"/>
          <w:color w:val="111111"/>
          <w:sz w:val="28"/>
          <w:szCs w:val="28"/>
          <w:rtl/>
        </w:rPr>
        <w:t xml:space="preserve">در تمام این موضوعات نقش امام(معصوم)قطعی،مستقیم و بدون واسطۀ هر مرجع دیگری است.</w:t>
      </w:r>
    </w:p>
    <w:p>
      <w:pPr>
        <w:pStyle w:val="BookText"/>
      </w:pPr>
      <w:r>
        <w:rPr>
          <w:rFonts w:ascii="IRNazanin" w:hAnsi="IRNazanin" w:eastAsia="IRNazanin" w:cs="IRNazanin"/>
          <w:lang w:bidi="fa-IR"/>
          <w:color w:val="111111"/>
          <w:sz w:val="28"/>
          <w:szCs w:val="28"/>
          <w:rtl/>
        </w:rPr>
        <w:t xml:space="preserve">به عقیدۀ برقی امام دوازدهم آخرین امام می‌باشد و فرزند امام یازدهم خود را به زودی معرفی خواهد کرد و امامت و جانشینی از سر گرفته خواهد شد.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اخراج برقی از قم به علت نقل روایتهای ضعیفی بود که برقی در تمام عمر خود آن را نپذیرفت،این اخراج او را بسیار ترویج کرده و به او مقام(مولی)داد،بطوری که اشعری به نظر می‌رسد که به‌طور ضمنی پیشنهاد برقی را پذیرفت.</w:t>
      </w:r>
    </w:p>
    <w:p>
      <w:pPr>
        <w:pStyle w:val="BookText"/>
      </w:pPr>
      <w:r>
        <w:rPr>
          <w:rFonts w:ascii="IRNazanin" w:hAnsi="IRNazanin" w:eastAsia="IRNazanin" w:cs="IRNazanin"/>
          <w:lang w:bidi="fa-IR"/>
          <w:color w:val="111111"/>
          <w:sz w:val="28"/>
          <w:szCs w:val="28"/>
          <w:rtl/>
        </w:rPr>
        <w:t xml:space="preserve">در این اوقات و اوضاع آشفته،افراد قابل اعتماد و ثقه‌ای که نامشان در اسناد احادیث محاسن آمده،اعتبار آنها در قرن بعد مورد تردید قرار گرفت.</w:t>
      </w:r>
    </w:p>
    <w:p>
      <w:pPr>
        <w:pStyle w:val="BookText"/>
      </w:pPr>
      <w:r>
        <w:rPr>
          <w:rFonts w:ascii="IRNazanin" w:hAnsi="IRNazanin" w:eastAsia="IRNazanin" w:cs="IRNazanin"/>
          <w:lang w:bidi="fa-IR"/>
          <w:color w:val="111111"/>
          <w:sz w:val="28"/>
          <w:szCs w:val="28"/>
          <w:rtl/>
        </w:rPr>
        <w:t xml:space="preserve">بخش پنجم به بصائر صفّار پرداخته است،شاید مفید برای شروع در بحث از اصل عقیدتی باشد که تألیفات زیادی بدان پرداخته‌اند،و برای قم که به عنوان شهر شیعی، موقعیت معنوی-سیاسی آن همچنان مستمر ولی ناپایدار بوده،زمینه‌ای محلی و منطقه‌ای ایجاد می‌کند.در واقع تحت تهدید دائمی بغداد و دیگر مراکز سیاسی و تحت اعتراضات روحانیان دیگر گروههای شیعی همچون زیدیه و اسماعیلیه،تأکید احادیث بصائر بر علم فوق العاده و توانایی اعجازآمیز امام می‌باشد،به ویژه علوم آنها و آنچه مربوط‍‌ به وضعیت پیروان آنها در زمان عدم دسترسی به امام می‌باشد،علاوه بر آن که خود معتقدات معتقدان برگرفته از(تعالیم)اسلام است،اینها توانست قمی‌ها را در تاریکترین لحظات تشویق نماید.</w:t>
      </w:r>
    </w:p>
    <w:p>
      <w:pPr>
        <w:pStyle w:val="BookText"/>
      </w:pPr>
      <w:r>
        <w:rPr>
          <w:rFonts w:ascii="IRNazanin" w:hAnsi="IRNazanin" w:eastAsia="IRNazanin" w:cs="IRNazanin"/>
          <w:lang w:bidi="fa-IR"/>
          <w:color w:val="111111"/>
          <w:sz w:val="28"/>
          <w:szCs w:val="28"/>
          <w:rtl/>
        </w:rPr>
        <w:t xml:space="preserve">صفّار بیشترین شمار احادیث را از قمی‌ها و خصوصا از اشعری‌ها نقل کرده است.برقی گرفتاری‌های روزافزون محدثان اصیل قم را در نقل روایات از امام روشن ساخته است.به طور اخص،اقتدار سیاسی و توانائی‌های اجتماعی-اقتصادی اشعریان در قم توسعه می‌یابد.</w:t>
      </w:r>
    </w:p>
    <w:p>
      <w:pPr>
        <w:pStyle w:val="BookText"/>
      </w:pPr>
      <w:r>
        <w:rPr>
          <w:rFonts w:ascii="IRNazanin" w:hAnsi="IRNazanin" w:eastAsia="IRNazanin" w:cs="IRNazanin"/>
          <w:lang w:bidi="fa-IR"/>
          <w:color w:val="111111"/>
          <w:sz w:val="28"/>
          <w:szCs w:val="28"/>
          <w:rtl/>
        </w:rPr>
        <w:t xml:space="preserve">مقام صفّار به عنوان مولای اشعری-همچون برقی-اشاره به قبول شهر قم نسبت به برنامۀ اوست،و همچنین دربارۀ تألیف برقی،اعتبار بخشی به افرادی است که در سلسله سند بصائر واقع شده و میزان وثوق آنها مورد تردید قرار گرفته بود.</w:t>
      </w:r>
    </w:p>
    <w:p>
      <w:pPr>
        <w:pStyle w:val="BookText"/>
      </w:pPr>
      <w:r>
        <w:rPr>
          <w:rFonts w:ascii="IRNazanin" w:hAnsi="IRNazanin" w:eastAsia="IRNazanin" w:cs="IRNazanin"/>
          <w:lang w:bidi="fa-IR"/>
          <w:color w:val="111111"/>
          <w:sz w:val="28"/>
          <w:szCs w:val="28"/>
          <w:rtl/>
        </w:rPr>
        <w:t xml:space="preserve">فصل ششم و هفتم و هشتم به‌طور نمایان به توصیف کافی پرداخته،به عنوان مجموعه‌ای قمی که برای جامعۀ شیعیان امامی بغداد فراهم آمده.اسناد کافی آشکار می‌سازد که غالب افراد آنها قمی‌های متعصب و خصوصا اشعری‌ها هستند.شمار قمی‌ها در قیاس با آن دو مجموعه(بصائر و محاسن)بیشتر است.</w:t>
      </w:r>
    </w:p>
    <w:p>
      <w:pPr>
        <w:pStyle w:val="BookText"/>
      </w:pPr>
      <w:r>
        <w:rPr>
          <w:rFonts w:ascii="IRNazanin" w:hAnsi="IRNazanin" w:eastAsia="IRNazanin" w:cs="IRNazanin"/>
          <w:lang w:bidi="fa-IR"/>
          <w:color w:val="111111"/>
          <w:sz w:val="28"/>
          <w:szCs w:val="28"/>
          <w:rtl/>
        </w:rPr>
        <w:t xml:space="preserve">دو قمی که یکی از آنها اشعری است بیش از نیمی از 16199 حدیث کافی،یعنی 7599</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را نقل کرده‌اند که در مطالعۀ حاضر مورد بررسی قرار گرفته است.سه نفر اشعری نیز حدود 35 درصد از 7599 روایت را نقل کرده‌اند.</w:t>
      </w:r>
    </w:p>
    <w:p>
      <w:pPr>
        <w:pStyle w:val="BookText"/>
      </w:pPr>
      <w:r>
        <w:rPr>
          <w:rFonts w:ascii="IRNazanin" w:hAnsi="IRNazanin" w:eastAsia="IRNazanin" w:cs="IRNazanin"/>
          <w:lang w:bidi="fa-IR"/>
          <w:color w:val="111111"/>
          <w:sz w:val="28"/>
          <w:szCs w:val="28"/>
          <w:rtl/>
        </w:rPr>
        <w:t xml:space="preserve">اقامت بیست سالۀ کلینی در بغداد بدو این امکان را داد که مخالفتهای سیاسی-اجتماعی را آزموده و مقدار گرایشات الهی در شهری که پایتخت سیاست بود تجربه کند.</w:t>
      </w:r>
    </w:p>
    <w:p>
      <w:pPr>
        <w:pStyle w:val="BookText"/>
      </w:pPr>
      <w:r>
        <w:rPr>
          <w:rFonts w:ascii="IRNazanin" w:hAnsi="IRNazanin" w:eastAsia="IRNazanin" w:cs="IRNazanin"/>
          <w:lang w:bidi="fa-IR"/>
          <w:color w:val="111111"/>
          <w:sz w:val="28"/>
          <w:szCs w:val="28"/>
          <w:rtl/>
        </w:rPr>
        <w:t xml:space="preserve">عقل‌گرایی شیعی و سنی،و حیات مجدّد سنت‌گرایی در اهل سنت نمایان بود.انتخاب او و تنظیم 19199 حدیث در مجموعه‌اش آشکار می‌سازد که کلام محدّثان قمی نه تنها در ردّ مراجعه به هر چیزی است بلکه چشمه‌هایی از علم را نبوغ می‌دهد خصوصا به جهت تضمن کلام امام در تفسیر موضوعات اعتقادی،علاوه بر اینکه ردّی است کاملا رسمی بر ساختار موجود تا پیوندی روز آمد بین جامعه با عملکردی متنوع ایجاد کند.</w:t>
      </w:r>
    </w:p>
    <w:p>
      <w:pPr>
        <w:pStyle w:val="BookText"/>
      </w:pPr>
      <w:r>
        <w:rPr>
          <w:rFonts w:ascii="IRNazanin" w:hAnsi="IRNazanin" w:eastAsia="IRNazanin" w:cs="IRNazanin"/>
          <w:lang w:bidi="fa-IR"/>
          <w:color w:val="111111"/>
          <w:sz w:val="28"/>
          <w:szCs w:val="28"/>
          <w:rtl/>
        </w:rPr>
        <w:t xml:space="preserve">این مطالب گسترش یافت تا تصمیم‌گیری دربارۀ هر عمل مهمی را مهیا سازد چه مربوط‍‌ به جامعه باشد و چه اعتقادات الهی.بمرور با مبارزه‌طلبی مبنی بر واقع،جایگاه معتقدان در قبال بی‌دینان-به‌طور عموم-تغییر یافته و موجب تأسیس موقعیت خاص سیاسی برای آنها گشت.</w:t>
      </w:r>
    </w:p>
    <w:p>
      <w:pPr>
        <w:pStyle w:val="BookText"/>
      </w:pPr>
      <w:r>
        <w:rPr>
          <w:rFonts w:ascii="IRNazanin" w:hAnsi="IRNazanin" w:eastAsia="IRNazanin" w:cs="IRNazanin"/>
          <w:lang w:bidi="fa-IR"/>
          <w:color w:val="111111"/>
          <w:sz w:val="28"/>
          <w:szCs w:val="28"/>
          <w:rtl/>
        </w:rPr>
        <w:t xml:space="preserve">در روند سیستماتیک کلینی،برخلاف گرایش به کمرنگ جلوه دادن محدّثان قمی در بصائر،وی تأکید فوق العاده‌ای به شخص امام،علم امام و شخصیت‌های برجسته و پیروان امام داشت که موجب رواج آنها در قم گشت،متناسب با جوّ روحانی موجود در قم و فشارهای نظامی-سیاسی بر آن که قم را به یک شهر نیمه خود مختار شیعی امامی تبدیل کرده بود.</w:t>
      </w:r>
    </w:p>
    <w:p>
      <w:pPr>
        <w:pStyle w:val="BookText"/>
      </w:pPr>
      <w:r>
        <w:rPr>
          <w:rFonts w:ascii="IRNazanin" w:hAnsi="IRNazanin" w:eastAsia="IRNazanin" w:cs="IRNazanin"/>
          <w:lang w:bidi="fa-IR"/>
          <w:color w:val="111111"/>
          <w:sz w:val="28"/>
          <w:szCs w:val="28"/>
          <w:rtl/>
        </w:rPr>
        <w:t xml:space="preserve">در اثر جمع شدن این دو جنبه،کافی هم شیعیان نوبختی را به مبارزه طلبیده و هم محدثان سنی را،علاوه بر آن که محدثان سنی حیاتی نو یافته بودند.</w:t>
      </w:r>
    </w:p>
    <w:p>
      <w:pPr>
        <w:pStyle w:val="BookText"/>
      </w:pPr>
      <w:r>
        <w:rPr>
          <w:rFonts w:ascii="IRNazanin" w:hAnsi="IRNazanin" w:eastAsia="IRNazanin" w:cs="IRNazanin"/>
          <w:lang w:bidi="fa-IR"/>
          <w:color w:val="111111"/>
          <w:sz w:val="28"/>
          <w:szCs w:val="28"/>
          <w:rtl/>
        </w:rPr>
        <w:t xml:space="preserve">بالاخره از آنجا که اسناد بسیاری از احادیث کافی،به نقل از برخی نخبگان قمی-اشعری است که ثقه بودن آنها توسط‍‌ محدثان بعدی مورد تردید قرار گرفته است،اشاره دارد که عملکرد سیستماتیک تردید در اعتبار این محدثان دورۀ غیبت کبری را طولانی کرده است؛ دوره‌ای که پس از درگذشت چهارمین نائب امام غائب در سال 941/329-همان سالی که کلینی درگذشت-شروع شد،و هم‌اکنون نیز در آن دوران زندگی می‌کنیم.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9" w:name="pg6708_73275"/>
    <w:bookmarkEnd w:id="9"/>
    <w:p>
      <w:pPr>
        <w:pStyle w:val="Heading3"/>
      </w:pPr>
      <w:bookmarkStart w:id="75" w:name="_Toc12"/>
      <w:r>
        <w:t>تذکر مؤلف</w:t>
      </w:r>
      <w:bookmarkEnd w:id="75"/>
    </w:p>
    <w:p>
      <w:pPr>
        <w:pStyle w:val="BookText"/>
      </w:pPr>
      <w:r>
        <w:rPr>
          <w:rFonts w:ascii="IRNazanin" w:hAnsi="IRNazanin" w:eastAsia="IRNazanin" w:cs="IRNazanin"/>
          <w:lang w:bidi="fa-IR"/>
          <w:color w:val="111111"/>
          <w:sz w:val="28"/>
          <w:szCs w:val="28"/>
          <w:rtl/>
        </w:rPr>
        <w:t xml:space="preserve">شیوۀ متن حاضر،اصلاح شدۀ نسخه‌ای است که قبلا در مجلۀ بین‌المللی«مطالعات خاورمیانه‌ای»</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Intern ion  Journ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Middle E tern Studies</w:t>
      </w:r>
    </w:p>
    <w:p>
      <w:pPr>
        <w:pStyle w:val="BookText"/>
      </w:pPr>
      <w:r>
        <w:rPr>
          <w:rFonts w:ascii="IRNazanin" w:hAnsi="IRNazanin" w:eastAsia="IRNazanin" w:cs="IRNazanin"/>
          <w:lang w:bidi="fa-IR"/>
          <w:color w:val="111111"/>
          <w:sz w:val="28"/>
          <w:szCs w:val="28"/>
          <w:rtl/>
        </w:rPr>
        <w:t xml:space="preserve">استفاده شده بود.در مورد الفاظ‍‌ مشترک و متداول تغییر خاصی صورت نگرفت مگر عبارات سؤالی در بخشی از اسناد.</w:t>
      </w:r>
    </w:p>
    <w:p>
      <w:pPr>
        <w:pStyle w:val="BookText"/>
      </w:pPr>
      <w:r>
        <w:rPr>
          <w:rFonts w:ascii="IRNazanin" w:hAnsi="IRNazanin" w:eastAsia="IRNazanin" w:cs="IRNazanin"/>
          <w:lang w:bidi="fa-IR"/>
          <w:color w:val="111111"/>
          <w:sz w:val="28"/>
          <w:szCs w:val="28"/>
          <w:rtl/>
        </w:rPr>
        <w:t xml:space="preserve">اصطلاحات«امامی»و«دوازده امامی»عموما در سرتاسر متن قابل تعویض هستند</w:t>
      </w:r>
      <w:r>
        <w:rPr>
          <w:rStyle w:val="FootnoteReference"/>
        </w:rPr>
        <w:footnoteReference w:id="40"/>
      </w:r>
      <w:r>
        <w:rPr>
          <w:rFonts w:ascii="IRNazanin" w:hAnsi="IRNazanin" w:eastAsia="IRNazanin" w:cs="IRNazanin"/>
          <w:lang w:bidi="fa-IR"/>
          <w:color w:val="111111"/>
          <w:sz w:val="28"/>
          <w:szCs w:val="28"/>
          <w:rtl/>
        </w:rPr>
        <w:t xml:space="preserve">، در خصوص دیگر فرقه‌ها و گروههای شیعی ارجاع به نام آنها در این کتاب شده مانند شیعۀ اسماعیلی و شیعۀ زیدی.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0" w:name="pg6708_73279"/>
    <w:bookmarkEnd w:id="10"/>
    <w:p>
      <w:pPr>
        <w:pStyle w:val="Heading2"/>
      </w:pPr>
      <w:bookmarkStart w:id="76" w:name="_Toc13"/>
      <w:r>
        <w:t>فصل اول مروری بر بغداد</w:t>
      </w:r>
      <w:bookmarkEnd w:id="76"/>
    </w:p>
    <w:p>
      <w:pPr>
        <w:pStyle w:val="Heading3"/>
      </w:pPr>
      <w:bookmarkStart w:id="77" w:name="_Toc14"/>
      <w:r>
        <w:t>شیعه در اوائل قرن سوم/نهم</w:t>
      </w:r>
      <w:bookmarkEnd w:id="77"/>
    </w:p>
    <w:p>
      <w:pPr>
        <w:pStyle w:val="BookText"/>
      </w:pPr>
      <w:r>
        <w:rPr>
          <w:rFonts w:ascii="IRNazanin" w:hAnsi="IRNazanin" w:eastAsia="IRNazanin" w:cs="IRNazanin"/>
          <w:lang w:bidi="fa-IR"/>
          <w:color w:val="111111"/>
          <w:sz w:val="28"/>
          <w:szCs w:val="28"/>
          <w:rtl/>
        </w:rPr>
        <w:t xml:space="preserve">طبق گفتۀ شرح حال نویسان امامیه،محمد بن یعقوب کلینی بیست سال اخیر عمر خود را در بغداد به تألیف مهمترین مجموعۀ احادیث امامیه با عنوان الکافی فی علم الدین صرف کرد.وفات کلینی در سال 1/329-940 بود،یعنی حدودا پنج سال قبل از تسخیر بغداد توسط‍‌ آل بویه در سال 946/334.وی پس از ورود به بغداد در کرخ که مرکز نقل احادیث شیعی بود مقیم گشت و در دهۀ اول از قرن جدید(سوم)در آنجا بود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رجوع شود به:منابعی که در بحث مربوط‍‌ به کلینی و در جای دیگر فهرست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گرچه قرن قبلی شاید به لحاظی چند مشهورتر بوده است:جنگهای داخلی، غارتهای مکرر بغداد،برقراری پایتخت جدید در سامرا،تقسیم شدن سیاسی حکومت عباسیان،تصرف قدرت اصلی توسط‍‌ نظامیان ترک و افزایش محدثان سنی،ولی دو فصل آتی بیان می‌دارد که در واقع قرن سوم/نهم به همین میزان برای شیعه مهم بوده است.</w:t>
      </w:r>
    </w:p>
    <w:p>
      <w:pPr>
        <w:pStyle w:val="BookText"/>
      </w:pPr>
      <w:r>
        <w:rPr>
          <w:rFonts w:ascii="IRNazanin" w:hAnsi="IRNazanin" w:eastAsia="IRNazanin" w:cs="IRNazanin"/>
          <w:lang w:bidi="fa-IR"/>
          <w:color w:val="111111"/>
          <w:sz w:val="28"/>
          <w:szCs w:val="28"/>
          <w:rtl/>
        </w:rPr>
        <w:t xml:space="preserve">طرز حکومتداری عباسیان در جامعۀ شیعی علاوه بر بغداد،و طرز برخورد با رقبای مختلف،آنها را به قطعه قطعه شدن سوق می‌داد.این رقیبان که با اختلافاتی در مقدار اقتدار و توانائیها خود را اعضای خانوادۀ نبوی می‌دانستند خود مدعی</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1" w:name="pg6708_73281"/>
    <w:bookmarkEnd w:id="11"/>
    <w:p>
      <w:pPr>
        <w:pStyle w:val="BookText"/>
      </w:pPr>
      <w:r>
        <w:rPr>
          <w:rFonts w:ascii="IRNazanin" w:hAnsi="IRNazanin" w:eastAsia="IRNazanin" w:cs="IRNazanin"/>
          <w:lang w:bidi="fa-IR"/>
          <w:color w:val="111111"/>
          <w:sz w:val="28"/>
          <w:szCs w:val="28"/>
          <w:rtl/>
        </w:rPr>
        <w:t xml:space="preserve">[حکومت]بوده و مطالباتی داشتند.با این وجود،در اوائل و خصوصا اواخر این قرن شاهد مدارا بین حکومت درباری و اعتقادات شیعی و شخصیتهای برجسته خصوصا پیروان اصالت عقل(عقلگرایان)هستیم،ولی در اواسط‍‌ این قرن شاهد یک سری شورشهای سیاسی شده و با تجدید حیات رسومات اجتماعی-اقتصادی سنتی در شیعه مواجه می‌شویم.</w:t>
      </w:r>
    </w:p>
    <w:p>
      <w:pPr>
        <w:pStyle w:val="BookText"/>
      </w:pPr>
      <w:r>
        <w:rPr>
          <w:rFonts w:ascii="IRNazanin" w:hAnsi="IRNazanin" w:eastAsia="IRNazanin" w:cs="IRNazanin"/>
          <w:lang w:bidi="fa-IR"/>
          <w:color w:val="111111"/>
          <w:sz w:val="28"/>
          <w:szCs w:val="28"/>
          <w:rtl/>
        </w:rPr>
        <w:t xml:space="preserve">شیعه‌گری و رشد بی‌نظمی‌های اجتماعی-اقتصادی و تجزیه‌های سیاسی بطور طبیعی مانند هر تمایل قانون گرایانۀ دیگر،فاکتور توسعۀ حدیث‌گرایی از میان اهل سنّت این دوره بود.</w:t>
      </w:r>
    </w:p>
    <w:p>
      <w:pPr>
        <w:pStyle w:val="BookText"/>
      </w:pPr>
      <w:r>
        <w:rPr>
          <w:rFonts w:ascii="IRNazanin" w:hAnsi="IRNazanin" w:eastAsia="IRNazanin" w:cs="IRNazanin"/>
          <w:lang w:bidi="fa-IR"/>
          <w:color w:val="111111"/>
          <w:sz w:val="28"/>
          <w:szCs w:val="28"/>
          <w:rtl/>
        </w:rPr>
        <w:t xml:space="preserve">سرانجام و به هر کیفیت،پیوستگی بین دستگاه حاکم،معتزله و شیعه خصوصا در انتهای قرن،مربوط‍‌ به چند شخصیت کلیدی و مهم است.</w:t>
      </w:r>
    </w:p>
    <w:p>
      <w:pPr>
        <w:pStyle w:val="BookText"/>
      </w:pPr>
      <w:r>
        <w:rPr>
          <w:rFonts w:ascii="IRNazanin" w:hAnsi="IRNazanin" w:eastAsia="IRNazanin" w:cs="IRNazanin"/>
          <w:lang w:bidi="fa-IR"/>
          <w:color w:val="111111"/>
          <w:sz w:val="28"/>
          <w:szCs w:val="28"/>
          <w:rtl/>
        </w:rPr>
        <w:t xml:space="preserve">اندکی پس از رسیدن کلینی به بغداد،طرفداران مقالۀ عقلگرایان امامی،سعی کردند زعامت دینی پس از غیبت امام در سال 4/260-873 را توجیه کنند.</w:t>
      </w:r>
    </w:p>
    <w:p>
      <w:pPr>
        <w:pStyle w:val="Heading3"/>
      </w:pPr>
      <w:bookmarkStart w:id="78" w:name="_Toc15"/>
      <w:r>
        <w:t>اتحاد دربار و شیعه/معتزله در طول خلافت مأمون</w:t>
      </w:r>
      <w:bookmarkEnd w:id="78"/>
    </w:p>
    <w:p>
      <w:pPr>
        <w:pStyle w:val="BookText"/>
      </w:pPr>
      <w:r>
        <w:rPr>
          <w:rFonts w:ascii="IRNazanin" w:hAnsi="IRNazanin" w:eastAsia="IRNazanin" w:cs="IRNazanin"/>
          <w:lang w:bidi="fa-IR"/>
          <w:color w:val="111111"/>
          <w:sz w:val="28"/>
          <w:szCs w:val="28"/>
          <w:rtl/>
        </w:rPr>
        <w:t xml:space="preserve">طلوع مباحث عقلی و الهی هنگامی است که پنجمین خلیفۀ عباسی،هارون الرشید(حکومت 786/170 تا 809/193)به حکومت می‌رسد.در آن هنگام گفته می‌شود که مکاتب معتزلی بصره و بغداد بروز کرده و گروههای مختلف شیعی را با عقائد گوناگون به خود جذب کرده بود.</w:t>
      </w:r>
    </w:p>
    <w:p>
      <w:pPr>
        <w:pStyle w:val="BookText"/>
      </w:pPr>
      <w:r>
        <w:rPr>
          <w:rFonts w:ascii="IRNazanin" w:hAnsi="IRNazanin" w:eastAsia="IRNazanin" w:cs="IRNazanin"/>
          <w:lang w:bidi="fa-IR"/>
          <w:color w:val="111111"/>
          <w:sz w:val="28"/>
          <w:szCs w:val="28"/>
          <w:rtl/>
        </w:rPr>
        <w:t xml:space="preserve">حدود اوائل قرن دوم/هشتم معتزله از متکلمین کاملا جدا شده بودند.</w:t>
      </w:r>
    </w:p>
    <w:p>
      <w:pPr>
        <w:pStyle w:val="BookText"/>
      </w:pPr>
      <w:r>
        <w:rPr>
          <w:rFonts w:ascii="IRNazanin" w:hAnsi="IRNazanin" w:eastAsia="IRNazanin" w:cs="IRNazanin"/>
          <w:lang w:bidi="fa-IR"/>
          <w:color w:val="111111"/>
          <w:sz w:val="28"/>
          <w:szCs w:val="28"/>
          <w:rtl/>
        </w:rPr>
        <w:t xml:space="preserve">ظاهرا اصول و قواعد مجزایی درون مایۀ معتزله‌گرایان را به هم پیوند داده بود، خصوصا اعتقاد به توحید که از اصول خلقت در قرآن سرچشمه گرفته بود،عدل الهی،وعد و وعید،منزله بین المنزلتین</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در این مورد برای مثال رجوع شود به:و.مانگتومری وات (</w:t>
      </w:r>
      <w:r>
        <w:rPr>
          <w:rFonts w:ascii="Times New Roman" w:hAnsi="Times New Roman" w:eastAsia="Times New Roman" w:cs="Times New Roman"/>
          <w:lang w:val="en-US" w:bidi="en-US"/>
          <w:color w:val="111111"/>
          <w:sz w:val="28"/>
          <w:szCs w:val="28"/>
          <w:rtl/>
        </w:rPr>
        <w:t xml:space="preserve">W.M gtomery W t) «</w:t>
      </w:r>
      <w:r>
        <w:rPr>
          <w:rFonts w:ascii="IRNazanin" w:hAnsi="IRNazanin" w:eastAsia="IRNazanin" w:cs="IRNazanin"/>
          <w:lang w:bidi="fa-IR"/>
          <w:color w:val="111111"/>
          <w:sz w:val="28"/>
          <w:szCs w:val="28"/>
          <w:rtl/>
        </w:rPr>
        <w:t xml:space="preserve">دوران</w:t>
      </w:r>
    </w:p>
    <w:p>
      <w:pPr>
        <w:pStyle w:val="BookText"/>
      </w:pPr>
      <w:r>
        <w:rPr>
          <w:rFonts w:ascii="IRNazanin" w:hAnsi="IRNazanin" w:eastAsia="IRNazanin" w:cs="IRNazanin"/>
          <w:lang w:bidi="fa-IR"/>
          <w:color w:val="111111"/>
          <w:sz w:val="28"/>
          <w:szCs w:val="28"/>
          <w:rtl/>
        </w:rPr>
        <w:t xml:space="preserve">بسیار بعد سیاسی-مذهبی داشتند و بعضی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اوقات متضمن حقانیت شیعه بودند،خصوصا پس از مرگ هارون که مقدمات جدایی جانشینی و وراثت آن بین دو فرزندش امین و مأمون،ابعاد قلمرویی به خود گرفته بود.</w:t>
      </w:r>
    </w:p>
    <w:p>
      <w:pPr>
        <w:pStyle w:val="BookText"/>
      </w:pPr>
      <w:r>
        <w:rPr>
          <w:rFonts w:ascii="IRNazanin" w:hAnsi="IRNazanin" w:eastAsia="IRNazanin" w:cs="IRNazanin"/>
          <w:lang w:bidi="fa-IR"/>
          <w:color w:val="111111"/>
          <w:sz w:val="28"/>
          <w:szCs w:val="28"/>
          <w:rtl/>
        </w:rPr>
        <w:t xml:space="preserve">در طی شکست نیروی اعزامی مأمون به سال 811/195 در حوالی ری به وسیلۀ امین،قوای مأمون بغداد را محاصره کردند.محاصرۀ چهارده ماهۀ شهر از حوادث بی‌نظیر در تاریخ اسلامی است که شامل محاصره،بمباران شهر،قحطی و جنگ فیزیکی بود و به سال 813/198 پایان یافت.</w:t>
      </w:r>
    </w:p>
    <w:p>
      <w:pPr>
        <w:pStyle w:val="BookText"/>
      </w:pPr>
      <w:r>
        <w:rPr>
          <w:rFonts w:ascii="IRNazanin" w:hAnsi="IRNazanin" w:eastAsia="IRNazanin" w:cs="IRNazanin"/>
          <w:lang w:bidi="fa-IR"/>
          <w:color w:val="111111"/>
          <w:sz w:val="28"/>
          <w:szCs w:val="28"/>
          <w:rtl/>
        </w:rPr>
        <w:t xml:space="preserve">درگیری و گرفتاری سربازان اسبق خراسانی که در شهر(ابنا)شکل گرفته بود، قطعا از زمانی بود که اظهار بعدی آنها برای کمک به مأمون،موازنۀ قدرت بین طرفداران را ایجاد کرد.</w:t>
      </w:r>
    </w:p>
    <w:p>
      <w:pPr>
        <w:pStyle w:val="BookText"/>
      </w:pPr>
      <w:r>
        <w:rPr>
          <w:rFonts w:ascii="IRNazanin" w:hAnsi="IRNazanin" w:eastAsia="IRNazanin" w:cs="IRNazanin"/>
          <w:lang w:bidi="fa-IR"/>
          <w:color w:val="111111"/>
          <w:sz w:val="28"/>
          <w:szCs w:val="28"/>
          <w:rtl/>
        </w:rPr>
        <w:t xml:space="preserve">ابنا با سخنان سنت‌گرایی به نام احمد بن حنبل بغدادی(در گذشتۀ 855/241) شناخته شد که قائل بود منابع تشریع،مفاهیم تحت اللفظی قرآن و احادیث نبوی می‌باشد،و عقائد دینی همدم و معاصر او داود بن خلف(در گذشتۀ 883/270)،که متولد کوفه بود و بعدها برای تحصیل علم به بغداد عزیمت کرد و با مکتب ظاهری شناخته شد،مکتبی که پیرو مباحث آن،عقیده و عمل باید براساس مفاهیم ظاهری و صوری قرآن و حدیث تعریف شود.</w:t>
      </w:r>
    </w:p>
    <w:p>
      <w:pPr>
        <w:pStyle w:val="BookText"/>
      </w:pPr>
      <w:r>
        <w:rPr>
          <w:rFonts w:ascii="IRNazanin" w:hAnsi="IRNazanin" w:eastAsia="IRNazanin" w:cs="IRNazanin"/>
          <w:lang w:bidi="fa-IR"/>
          <w:color w:val="111111"/>
          <w:sz w:val="28"/>
          <w:szCs w:val="28"/>
          <w:rtl/>
        </w:rPr>
        <w:t xml:space="preserve">تصور خلافت پیشین که با اساس عقیدۀ حنبلی نشان خورده بود،در این دوره در ابنا طنین‌انداز شد،به عنوان تقلاّ و تلاشی در قبال انحطاط‍‌ شأن و افول بروز آنها در سیستم اجتماعی عباسیان.</w:t>
      </w:r>
    </w:p>
    <w:p>
      <w:pPr>
        <w:pStyle w:val="BookText"/>
      </w:pPr>
      <w:r>
        <w:rPr>
          <w:rFonts w:ascii="IRNazanin" w:hAnsi="IRNazanin" w:eastAsia="IRNazanin" w:cs="IRNazanin"/>
          <w:lang w:bidi="fa-IR"/>
          <w:color w:val="111111"/>
          <w:sz w:val="28"/>
          <w:szCs w:val="28"/>
          <w:rtl/>
        </w:rPr>
        <w:t xml:space="preserve">التزام ابنا به سنت‌گرایی تقویت شده و به موازات آن،به بزرگترین بازرگانان شهر</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موقعیت حنبلی داده شد که به موازات آنها،جامعۀ مدنی-خصوصا بازرگانان ثروتمندتر-از پرداخت مالیات معاف بودند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خالدی اشاره کرده(ص 192)که«نظریه سیاسی اهل سنت»خود را به عنوان یک«حالت حنبلی که عموما اطاعت از قدرتهایی که در خدمت خلافت اسلامی اولیه هستند و از آن حمایت می‌کنند،و حالت شافعی با علاقۀ مشخص بیشتر به شرایط‍‌ و اوضاع حکومت دادگر»نشان داده است.همچنین رجوع شود به:مراجعات لوئیس مارلو (</w:t>
      </w:r>
      <w:r>
        <w:rPr>
          <w:rFonts w:ascii="Times New Roman" w:hAnsi="Times New Roman" w:eastAsia="Times New Roman" w:cs="Times New Roman"/>
          <w:lang w:val="en-US" w:bidi="en-US"/>
          <w:color w:val="111111"/>
          <w:sz w:val="28"/>
          <w:szCs w:val="28"/>
          <w:rtl/>
        </w:rPr>
        <w:t xml:space="preserve">Louis M low) </w:t>
      </w:r>
      <w:r>
        <w:rPr>
          <w:rFonts w:ascii="IRNazanin" w:hAnsi="IRNazanin" w:eastAsia="IRNazanin" w:cs="IRNazanin"/>
          <w:lang w:bidi="fa-IR"/>
          <w:color w:val="111111"/>
          <w:sz w:val="28"/>
          <w:szCs w:val="28"/>
          <w:rtl/>
        </w:rPr>
        <w:t xml:space="preserve">به رساله‌های حنبلی که به ارزش هنرهای دستی تأکید می‌کند و به وکلای آنها به عنوان پایه اجتماعی حمایت از مکتوبات حنبلی در«سلسله مراتب و مساوات بشر در اندیشه اسلامی»</w:t>
      </w:r>
    </w:p>
    <w:p>
      <w:pPr>
        <w:pStyle w:val="BookText"/>
      </w:pPr>
      <w:r>
        <w:rPr>
          <w:rFonts w:ascii="Times New Roman" w:hAnsi="Times New Roman" w:eastAsia="Times New Roman" w:cs="Times New Roman"/>
          <w:lang w:val="en-US" w:bidi="en-US"/>
          <w:color w:val="111111"/>
          <w:sz w:val="28"/>
          <w:szCs w:val="28"/>
          <w:rtl/>
        </w:rPr>
        <w:t xml:space="preserve">(Hier chy  d Eg it i ism in Isl ic Thought) (</w:t>
      </w:r>
      <w:r>
        <w:rPr>
          <w:rFonts w:ascii="IRNazanin" w:hAnsi="IRNazanin" w:eastAsia="IRNazanin" w:cs="IRNazanin"/>
          <w:lang w:bidi="fa-IR"/>
          <w:color w:val="111111"/>
          <w:sz w:val="28"/>
          <w:szCs w:val="28"/>
          <w:rtl/>
        </w:rPr>
        <w:t xml:space="preserve">کمبریج،چاپ دانشگاه کمبریج،1997)، ص 158 به بعد اشاره می‌کند.همچنین رجوع شود در اینجا به استنادهای شعبان (</w:t>
      </w:r>
      <w:r>
        <w:rPr>
          <w:rFonts w:ascii="Times New Roman" w:hAnsi="Times New Roman" w:eastAsia="Times New Roman" w:cs="Times New Roman"/>
          <w:lang w:val="en-US" w:bidi="en-US"/>
          <w:color w:val="111111"/>
          <w:sz w:val="28"/>
          <w:szCs w:val="28"/>
          <w:rtl/>
        </w:rPr>
        <w:t xml:space="preserve">Sh  ) </w:t>
      </w:r>
      <w:r>
        <w:rPr>
          <w:rFonts w:ascii="IRNazanin" w:hAnsi="IRNazanin" w:eastAsia="IRNazanin" w:cs="IRNazanin"/>
          <w:lang w:bidi="fa-IR"/>
          <w:color w:val="111111"/>
          <w:sz w:val="28"/>
          <w:szCs w:val="28"/>
          <w:rtl/>
        </w:rPr>
        <w:t xml:space="preserve">،وات  (</w:t>
      </w:r>
      <w:r>
        <w:rPr>
          <w:rFonts w:ascii="Times New Roman" w:hAnsi="Times New Roman" w:eastAsia="Times New Roman" w:cs="Times New Roman"/>
          <w:lang w:val="en-US" w:bidi="en-US"/>
          <w:color w:val="111111"/>
          <w:sz w:val="28"/>
          <w:szCs w:val="28"/>
          <w:rtl/>
        </w:rPr>
        <w:t xml:space="preserve">W t) </w:t>
      </w:r>
      <w:r>
        <w:rPr>
          <w:rFonts w:ascii="IRNazanin" w:hAnsi="IRNazanin" w:eastAsia="IRNazanin" w:cs="IRNazanin"/>
          <w:lang w:bidi="fa-IR"/>
          <w:color w:val="111111"/>
          <w:sz w:val="28"/>
          <w:szCs w:val="28"/>
          <w:rtl/>
        </w:rPr>
        <w:t xml:space="preserve">و کندی (</w:t>
      </w:r>
      <w:r>
        <w:rPr>
          <w:rFonts w:ascii="Times New Roman" w:hAnsi="Times New Roman" w:eastAsia="Times New Roman" w:cs="Times New Roman"/>
          <w:lang w:val="en-US" w:bidi="en-US"/>
          <w:color w:val="111111"/>
          <w:sz w:val="28"/>
          <w:szCs w:val="28"/>
          <w:rtl/>
        </w:rPr>
        <w:t xml:space="preserve">Kennedy) </w:t>
      </w:r>
      <w:r>
        <w:rPr>
          <w:rFonts w:ascii="IRNazanin" w:hAnsi="IRNazanin" w:eastAsia="IRNazanin" w:cs="IRNazanin"/>
          <w:lang w:bidi="fa-IR"/>
          <w:color w:val="111111"/>
          <w:sz w:val="28"/>
          <w:szCs w:val="28"/>
          <w:rtl/>
        </w:rPr>
        <w:t xml:space="preserve">که هر دوی این فصول به سوی آنها بطور گسترده‌ای نظر داشته‌اند.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نهضت ابن طباطبای زیدی در کوفه به سال 815/199 که با حمایت گسترده‌ای روبرو شد-نیروهای ابن طباطبا بیشتر مناطق جنوبی عراق را تصرف کردند و تا نزدیکی بغداد پیش رفتند-حاکی از قدرت بالقوۀ خواسته‌ها و مطالبات،و قدرت نظامی بود.</w:t>
      </w:r>
    </w:p>
    <w:p>
      <w:pPr>
        <w:pStyle w:val="BookText"/>
      </w:pPr>
      <w:r>
        <w:rPr>
          <w:rFonts w:ascii="IRNazanin" w:hAnsi="IRNazanin" w:eastAsia="IRNazanin" w:cs="IRNazanin"/>
          <w:lang w:bidi="fa-IR"/>
          <w:color w:val="111111"/>
          <w:sz w:val="28"/>
          <w:szCs w:val="28"/>
          <w:rtl/>
        </w:rPr>
        <w:t xml:space="preserve">همچنین خرده تاجران بغدادی با برنامۀ شیعه سازگار شده بودند،شیعه عموما سیستم دارایی منصفانه‌تری ارائه می‌داد خصوصا در مالیات،و لذا از سوی سرمایه داران کلان و حنبلی‌های هم‌پیمان آنها حمایت می‌شدند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چاپ دانشگاه کامبریج 1978)،ص 41-166،130،83،47؛هوق کندی (</w:t>
      </w:r>
      <w:r>
        <w:rPr>
          <w:rFonts w:ascii="Times New Roman" w:hAnsi="Times New Roman" w:eastAsia="Times New Roman" w:cs="Times New Roman"/>
          <w:lang w:val="en-US" w:bidi="en-US"/>
          <w:color w:val="111111"/>
          <w:sz w:val="28"/>
          <w:szCs w:val="28"/>
          <w:rtl/>
        </w:rPr>
        <w:t xml:space="preserve">Hugh Kennedy) </w:t>
      </w:r>
      <w:r>
        <w:rPr>
          <w:rFonts w:ascii="IRNazanin" w:hAnsi="IRNazanin" w:eastAsia="IRNazanin" w:cs="IRNazanin"/>
          <w:lang w:bidi="fa-IR"/>
          <w:color w:val="111111"/>
          <w:sz w:val="28"/>
          <w:szCs w:val="28"/>
          <w:rtl/>
        </w:rPr>
        <w:t xml:space="preserve">،«پیامبر و عصر خلافت‌ها» (</w:t>
      </w:r>
      <w:r>
        <w:rPr>
          <w:rFonts w:ascii="Times New Roman" w:hAnsi="Times New Roman" w:eastAsia="Times New Roman" w:cs="Times New Roman"/>
          <w:lang w:val="en-US" w:bidi="en-US"/>
          <w:color w:val="111111"/>
          <w:sz w:val="28"/>
          <w:szCs w:val="28"/>
          <w:rtl/>
        </w:rPr>
        <w:t xml:space="preserve">The Prophet  d the  e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C iph es) (</w:t>
      </w:r>
      <w:r>
        <w:rPr>
          <w:rFonts w:ascii="IRNazanin" w:hAnsi="IRNazanin" w:eastAsia="IRNazanin" w:cs="IRNazanin"/>
          <w:lang w:bidi="fa-IR"/>
          <w:color w:val="111111"/>
          <w:sz w:val="28"/>
          <w:szCs w:val="28"/>
          <w:rtl/>
        </w:rPr>
        <w:t xml:space="preserve">لندن:لانگمن،1986)،ص 153 به بعد.اسم کامل ابن طباطبا:ابو السرایا بود و پرچم او به اسم محمد بن ابراهیم زیدی برافراشته شده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شرائط‍‌ به مأمون جرأت بخشید که هشتمین امام را،علی الرضا[علیه السلام] به عنوان وارث و جانشین در سال 817/201 بگمارد.</w:t>
      </w:r>
    </w:p>
    <w:p>
      <w:pPr>
        <w:pStyle w:val="BookText"/>
      </w:pPr>
      <w:r>
        <w:rPr>
          <w:rFonts w:ascii="IRNazanin" w:hAnsi="IRNazanin" w:eastAsia="IRNazanin" w:cs="IRNazanin"/>
          <w:lang w:bidi="fa-IR"/>
          <w:color w:val="111111"/>
          <w:sz w:val="28"/>
          <w:szCs w:val="28"/>
          <w:rtl/>
        </w:rPr>
        <w:t xml:space="preserve">این تعیین،خطاب به مقالات معتزله بود که بحث از انتخاب امام،و حقانیت و مشروعیت اولین از چهار خلیفه را پیش کشیده بودند،اما برای امام رضا[علیه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السلام]امکان رهبری و پیشوایی جامعه را فراهم آورده بود.در نتیجه،دامنۀ اختیارات ذریۀ علوی و رهبری آنها را در درازمدت گسترده نمود.</w:t>
      </w:r>
    </w:p>
    <w:p>
      <w:pPr>
        <w:pStyle w:val="BookText"/>
      </w:pPr>
      <w:r>
        <w:rPr>
          <w:rFonts w:ascii="IRNazanin" w:hAnsi="IRNazanin" w:eastAsia="IRNazanin" w:cs="IRNazanin"/>
          <w:lang w:bidi="fa-IR"/>
          <w:color w:val="111111"/>
          <w:sz w:val="28"/>
          <w:szCs w:val="28"/>
          <w:rtl/>
        </w:rPr>
        <w:t xml:space="preserve">همچنین متوسل به عناصری از معتزلۀ بغدادی و شیعیان بغداد شد که مدعی بودند عنوان«بهترین راهبر»دارای جذبۀ معنوی است.</w:t>
      </w:r>
    </w:p>
    <w:p>
      <w:pPr>
        <w:pStyle w:val="BookText"/>
      </w:pPr>
      <w:r>
        <w:rPr>
          <w:rFonts w:ascii="IRNazanin" w:hAnsi="IRNazanin" w:eastAsia="IRNazanin" w:cs="IRNazanin"/>
          <w:lang w:bidi="fa-IR"/>
          <w:color w:val="111111"/>
          <w:sz w:val="28"/>
          <w:szCs w:val="28"/>
          <w:rtl/>
        </w:rPr>
        <w:t xml:space="preserve">مأمون اولین خلیفۀ عباسی بود که خود را امام نامیده بود و اظهار می‌کرد که علی [علیه السلام]«بهترین»بوده است.اینگونه اظهارات مستلزم آن بود که چنین تعیین خلیفه نماید و از این موضوع سوء استفاده نماید.این انتخاب،همچنین در جهت چاره‌جوئی عناصر درون جامعه‌ای بود که برای اتخاذ وساطت بین حکومت و دیگر معتزله در قبال حقّانیت اولین از چهار خلیفه بود.</w:t>
      </w:r>
    </w:p>
    <w:p>
      <w:pPr>
        <w:pStyle w:val="BookText"/>
      </w:pPr>
      <w:r>
        <w:rPr>
          <w:rFonts w:ascii="IRNazanin" w:hAnsi="IRNazanin" w:eastAsia="IRNazanin" w:cs="IRNazanin"/>
          <w:lang w:bidi="fa-IR"/>
          <w:color w:val="111111"/>
          <w:sz w:val="28"/>
          <w:szCs w:val="28"/>
          <w:rtl/>
        </w:rPr>
        <w:t xml:space="preserve">هر شکاف و اختلاف در این حرکت،باید بغدادی‌ها را در برابر دیگر فرقه‌های اعتزالی یا فلسفه‌گرایانه رشد دهد(مثلا معتزله را در برابر غیر معتزله)و این می‌توانست برای خلیفه سودمند باشد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وات (</w:t>
      </w:r>
      <w:r>
        <w:rPr>
          <w:rFonts w:ascii="Times New Roman" w:hAnsi="Times New Roman" w:eastAsia="Times New Roman" w:cs="Times New Roman"/>
          <w:lang w:val="en-US" w:bidi="en-US"/>
          <w:color w:val="111111"/>
          <w:sz w:val="28"/>
          <w:szCs w:val="28"/>
          <w:rtl/>
        </w:rPr>
        <w:t xml:space="preserve">W t) </w:t>
      </w:r>
      <w:r>
        <w:rPr>
          <w:rFonts w:ascii="IRNazanin" w:hAnsi="IRNazanin" w:eastAsia="IRNazanin" w:cs="IRNazanin"/>
          <w:lang w:bidi="fa-IR"/>
          <w:color w:val="111111"/>
          <w:sz w:val="28"/>
          <w:szCs w:val="28"/>
          <w:rtl/>
        </w:rPr>
        <w:t xml:space="preserve">،ص 175-179.وات پیشنهاد کرده(ص 177)که تشخیص هر دو خواسته علی[علیه السلام]و خواسته‌های ابو بکر و عمر کوششی در جهت به موازنه در آوردن فرقه‌های متخاصم بود.هر چند به‌طور متعادل اهل سنت بوضوح و بویژه حنبلی‌ها تنها بطور منفی به هر یک از این تشخیص‌ها توجه نموده‌اند.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سرانجام،انتخاب امام رضا[علیه السلام]به عنوان خلیفه،انتخاب زیرکانۀ سیاسی بالقوه‌ای بود که به اتحاد بین طرفداران زیدی ابن طباطبا و طرفداران حسینی امام رضا انجامید،امامی که گرایش وی در قبال قدرت سیاسی واقع‌گرایانه‌تر بود،چه پذیرش این جانشینی،تحت شرائطی بود که خود قرار داده بود،و تقاضای امام برای پیوستن به خلیفه در مرو،از مسیری بود که مرکز معروفترین شیعیان عراقی از آنجا می‌گذشت.به دلایل مشابه سیاسی،تجمّلات بارز دستگاه حکومتی برای انجمنهای شیعی بعدها کاهش یافت.</w:t>
      </w:r>
    </w:p>
    <w:p>
      <w:pPr>
        <w:pStyle w:val="BookText"/>
      </w:pPr>
      <w:r>
        <w:rPr>
          <w:rFonts w:ascii="IRNazanin" w:hAnsi="IRNazanin" w:eastAsia="IRNazanin" w:cs="IRNazanin"/>
          <w:lang w:bidi="fa-IR"/>
          <w:color w:val="111111"/>
          <w:sz w:val="28"/>
          <w:szCs w:val="28"/>
          <w:rtl/>
        </w:rPr>
        <w:t xml:space="preserve">واگذاری اقتدار به اهل بیت حسین</w:t>
      </w:r>
      <w:r>
        <w:rPr>
          <w:rFonts w:ascii="IRNazanin" w:hAnsi="IRNazanin" w:eastAsia="IRNazanin" w:cs="IRNazanin"/>
          <w:lang w:bidi="fa-IR"/>
          <w:color w:val="111111"/>
          <w:sz w:val="28"/>
          <w:szCs w:val="28"/>
          <w:rtl/>
        </w:rPr>
        <w:t xml:space="preserve">علیه السلام</w:t>
      </w:r>
      <w:r>
        <w:rPr>
          <w:rFonts w:ascii="IRNazanin" w:hAnsi="IRNazanin" w:eastAsia="IRNazanin" w:cs="IRNazanin"/>
          <w:lang w:bidi="fa-IR"/>
          <w:color w:val="111111"/>
          <w:sz w:val="28"/>
          <w:szCs w:val="28"/>
          <w:rtl/>
        </w:rPr>
        <w:t xml:space="preserve">به‌طور آشکار،</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رشد در خواستهای قانونی آنها را فراهم کرد،و سرانجام خانوادۀ علوی دشمنی و خصومت خود را در برابر اهل سنت بیشتر آشکار کردند.</w:t>
      </w:r>
    </w:p>
    <w:p>
      <w:pPr>
        <w:pStyle w:val="BookText"/>
      </w:pPr>
      <w:r>
        <w:rPr>
          <w:rFonts w:ascii="IRNazanin" w:hAnsi="IRNazanin" w:eastAsia="IRNazanin" w:cs="IRNazanin"/>
          <w:lang w:bidi="fa-IR"/>
          <w:color w:val="111111"/>
          <w:sz w:val="28"/>
          <w:szCs w:val="28"/>
          <w:rtl/>
        </w:rPr>
        <w:t xml:space="preserve">بر همین اساس،طاهر،فرماندۀ نظامی ارتش خلیفه،با این انتخاب مخالفت کرد.</w:t>
      </w:r>
    </w:p>
    <w:p>
      <w:pPr>
        <w:pStyle w:val="BookText"/>
      </w:pPr>
      <w:r>
        <w:rPr>
          <w:rFonts w:ascii="IRNazanin" w:hAnsi="IRNazanin" w:eastAsia="IRNazanin" w:cs="IRNazanin"/>
          <w:lang w:bidi="fa-IR"/>
          <w:color w:val="111111"/>
          <w:sz w:val="28"/>
          <w:szCs w:val="28"/>
          <w:rtl/>
        </w:rPr>
        <w:t xml:space="preserve">فرقه‌های مختلف شیعی خودشان ابراز نمی‌کردند که موافق با خلافت و جانشینی عده‌ای از طرفداران مخصوص بجای انتخاب عده‌ای از آنان به عنوان وارث و خلیفه هستند.</w:t>
      </w:r>
    </w:p>
    <w:p>
      <w:pPr>
        <w:pStyle w:val="BookText"/>
      </w:pPr>
      <w:r>
        <w:rPr>
          <w:rFonts w:ascii="IRNazanin" w:hAnsi="IRNazanin" w:eastAsia="IRNazanin" w:cs="IRNazanin"/>
          <w:lang w:bidi="fa-IR"/>
          <w:color w:val="111111"/>
          <w:sz w:val="28"/>
          <w:szCs w:val="28"/>
          <w:rtl/>
        </w:rPr>
        <w:t xml:space="preserve">نهایتا هنگام ورود خلیفه به بغداد در سال 819/204،درست یکسال پس از وفات امام،مخالفتهای پیشین با خلیفه دیگر آشکار نبود.</w:t>
      </w:r>
    </w:p>
    <w:p>
      <w:pPr>
        <w:pStyle w:val="BookText"/>
      </w:pPr>
      <w:r>
        <w:rPr>
          <w:rFonts w:ascii="IRNazanin" w:hAnsi="IRNazanin" w:eastAsia="IRNazanin" w:cs="IRNazanin"/>
          <w:lang w:bidi="fa-IR"/>
          <w:color w:val="111111"/>
          <w:sz w:val="28"/>
          <w:szCs w:val="28"/>
          <w:rtl/>
        </w:rPr>
        <w:t xml:space="preserve">طاهر،ابنا را برای بیعت با خلیفه آماده کرده بود،لیکن از قرار معلوم اتحاد بین شیعه و دستگاه حاکم به عنوان علویان سبزپوش از بین رفته بود،درست در زمانی که تصدیق پیوستۀ مأمون از ابو بکر و عمر حاکی از تلاش وی برای آن بود که تمام پلها را به سوی جامعۀ سنی‌ها خراب نکند.</w:t>
      </w:r>
    </w:p>
    <w:p>
      <w:pPr>
        <w:pStyle w:val="BookText"/>
      </w:pPr>
      <w:r>
        <w:rPr>
          <w:rFonts w:ascii="IRNazanin" w:hAnsi="IRNazanin" w:eastAsia="IRNazanin" w:cs="IRNazanin"/>
          <w:lang w:bidi="fa-IR"/>
          <w:color w:val="111111"/>
          <w:sz w:val="28"/>
          <w:szCs w:val="28"/>
          <w:rtl/>
        </w:rPr>
        <w:t xml:space="preserve">بهر حال،خلیفه مواظب بود که بطور کامل از انجمنهای شیعی منفصل نشود بر همین اساس بود تصمیم وی-گرچه گذرا-در سال 7/211-826 به شکنجۀ هر کس که اسمی از معاویه ببرد،و نیز اقدام به شوهر دادن دختران خود به امام رضا[علیه السلام]و فرزندش</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احمد بن اسحاق یعقوبی(وفات پس از 905/292)،«تاریخ یعقوبی»،3(نجف،1964/1384)،ص 189؛محمد بن جریر طبری(وفات 923/310)،«تاریخ طبری»،32،به ترجمۀ س.ا.بوس‌ورث  (</w:t>
      </w:r>
      <w:r>
        <w:rPr>
          <w:rFonts w:ascii="Times New Roman" w:hAnsi="Times New Roman" w:eastAsia="Times New Roman" w:cs="Times New Roman"/>
          <w:lang w:val="en-US" w:bidi="en-US"/>
          <w:color w:val="111111"/>
          <w:sz w:val="28"/>
          <w:szCs w:val="28"/>
          <w:rtl/>
        </w:rPr>
        <w:t xml:space="preserve">C.E.Bosworth) (</w:t>
      </w:r>
      <w:r>
        <w:rPr>
          <w:rFonts w:ascii="IRNazanin" w:hAnsi="IRNazanin" w:eastAsia="IRNazanin" w:cs="IRNazanin"/>
          <w:lang w:bidi="fa-IR"/>
          <w:color w:val="111111"/>
          <w:sz w:val="28"/>
          <w:szCs w:val="28"/>
          <w:rtl/>
        </w:rPr>
        <w:t xml:space="preserve">آلبانی:چاپ دانشگاه دولتی نیویورک 1987)،ص 83،71،177،175.مأمون برادر امام رضا[علیه السلام]را حاکم کوفه قرار داد.و برادر دیگر سفر حج را در همان سال رهبری نمود و امام[علیه السلام]را در نماز به عنوان وارث پس از مأمون فرا خواند.امام[علیه السلام]سال بعد از دنیا رفت.همچنین رجوع شود به:وات،ص 179 به بعد،شعبان،54:2-55.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معاشرت بیشتر مأمون با معتزله نیز در شرایط‍‌ و مناسبات سیاسی سودمند افتاد، همچنین در این وضعیت رخصت یافت که نظریۀ معتزله را مبنی بر مخلوق بودن قرآن و ازلی نبودن آن-همچون خداوند-،اتخاذ نماید.</w:t>
      </w:r>
    </w:p>
    <w:p>
      <w:pPr>
        <w:pStyle w:val="BookText"/>
      </w:pPr>
      <w:r>
        <w:rPr>
          <w:rFonts w:ascii="IRNazanin" w:hAnsi="IRNazanin" w:eastAsia="IRNazanin" w:cs="IRNazanin"/>
          <w:lang w:bidi="fa-IR"/>
          <w:color w:val="111111"/>
          <w:sz w:val="28"/>
          <w:szCs w:val="28"/>
          <w:rtl/>
        </w:rPr>
        <w:t xml:space="preserve">این تصمیم،پس از ده سال کوشش بی‌حاصل وی،جهت مصالحه برقرار نمودن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تمامی نظریه‌پردازان این تفکر،اتخاذ شد.در سال 8/212-827 مأمون نظریۀ خلق قرآن و تفضیل علی[علیه السلام]بعد از پیامبر[صلی الله علیه و آله]را خود اعلام کرد.</w:t>
      </w:r>
    </w:p>
    <w:p>
      <w:pPr>
        <w:pStyle w:val="BookText"/>
      </w:pPr>
      <w:r>
        <w:rPr>
          <w:rFonts w:ascii="IRNazanin" w:hAnsi="IRNazanin" w:eastAsia="IRNazanin" w:cs="IRNazanin"/>
          <w:lang w:bidi="fa-IR"/>
          <w:color w:val="111111"/>
          <w:sz w:val="28"/>
          <w:szCs w:val="28"/>
          <w:rtl/>
        </w:rPr>
        <w:t xml:space="preserve">در سال 833/218 مأمون خود تشکیلات بازجوئی و استنطاق را با عنوان(محنه) تأسیس کرد که طی آن تمام قضات بغدادی و دیگر مقامات رسمی و کسانی که در ولایات قائل به خلقت قرآن نبودند را طرد نمود.</w:t>
      </w:r>
    </w:p>
    <w:p>
      <w:pPr>
        <w:pStyle w:val="BookText"/>
      </w:pPr>
      <w:r>
        <w:rPr>
          <w:rFonts w:ascii="IRNazanin" w:hAnsi="IRNazanin" w:eastAsia="IRNazanin" w:cs="IRNazanin"/>
          <w:lang w:bidi="fa-IR"/>
          <w:color w:val="111111"/>
          <w:sz w:val="28"/>
          <w:szCs w:val="28"/>
          <w:rtl/>
        </w:rPr>
        <w:t xml:space="preserve">استنباط‍‌ سیاسی چنین وضعیتی آشکار است.اگر این‌گونه تظاهر سازی کمتر از تقدس باشد،اقتدار آن به وسعت مقالات حنبلی‌ها نخواهد بود،بنابراین اگرچه به طور ضمنی تغییرات باید توسط‍‌«امام ملهم»اجرا می‌شد ولی حاکم از جانب خدا هدایت و راهنمایی نمی‌شد.این موجب قدرت در گفتارها و اقتدار اعضای حکومتی می‌شد و ضمنا پایگاه اجتماعی-اقتصادی آنها را در شهر رفته رفته کاهش داده و خلیفه و ابزارهای سیاسی او را ترفیع می‌بخشید.</w:t>
      </w:r>
    </w:p>
    <w:p>
      <w:pPr>
        <w:pStyle w:val="BookText"/>
      </w:pPr>
      <w:r>
        <w:rPr>
          <w:rFonts w:ascii="IRNazanin" w:hAnsi="IRNazanin" w:eastAsia="IRNazanin" w:cs="IRNazanin"/>
          <w:lang w:bidi="fa-IR"/>
          <w:color w:val="111111"/>
          <w:sz w:val="28"/>
          <w:szCs w:val="28"/>
          <w:rtl/>
        </w:rPr>
        <w:t xml:space="preserve">گرچه خلیفه خود در ظرف چند ماه از دنیا رفت ولی در بغداد چندین محکمه برگزار شد.برخی از مدافعان جوابهای طفره‌آمیز بیان کردند ولی بالاخره تسلیم تهدیدات شکنجه و مرگ شدند.</w:t>
      </w:r>
    </w:p>
    <w:p>
      <w:pPr>
        <w:pStyle w:val="BookText"/>
      </w:pPr>
      <w:r>
        <w:rPr>
          <w:rFonts w:ascii="IRNazanin" w:hAnsi="IRNazanin" w:eastAsia="IRNazanin" w:cs="IRNazanin"/>
          <w:lang w:bidi="fa-IR"/>
          <w:color w:val="111111"/>
          <w:sz w:val="28"/>
          <w:szCs w:val="28"/>
          <w:rtl/>
        </w:rPr>
        <w:t xml:space="preserve">به‌طور مثال،خلیفه به ابن حنبل دستور داده بود که از خود دفاع کند ولی اندکی بعد فوت کرد و شخصی که از بغداد به زندان فرستاده شده بود به ملازمت وی در آمد.</w:t>
      </w:r>
    </w:p>
    <w:p>
      <w:pPr>
        <w:pStyle w:val="BookText"/>
      </w:pPr>
      <w:r>
        <w:rPr>
          <w:rFonts w:ascii="IRNazanin" w:hAnsi="IRNazanin" w:eastAsia="IRNazanin" w:cs="IRNazanin"/>
          <w:lang w:bidi="fa-IR"/>
          <w:color w:val="111111"/>
          <w:sz w:val="28"/>
          <w:szCs w:val="28"/>
          <w:rtl/>
        </w:rPr>
        <w:t xml:space="preserve">خلیفۀ جدید،معتصم(خلافت 842/227-833/218)علاقمند بود که تعلقات سیاسی بغداد را به دربار در سامرا منتقل کند.پیشاپیش نگهبانان ترک را از ملتزمین شخصی خود در آورد و امور اجرایی سرمایه‌داران را عموما به آنها واگذار کرد، خصوصا بازرگانان ثروتمندتر را،نظر به اهمیت آنها در طول جنگ داخلی</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وات،ص 165،254،178،به بعد،شعبان،61 به بعد،69؛کندی،ص 165 به بعد.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همان وقت،تحقیق و توافق آشکار حکومت با معتزله در قبال اتحاد بازرگانان پولدار و ابنا،ادامه یافت تا بین آنها تعادل حفظ‍‌ شود،و در حقیقت با پرورش دادن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شکاف و اختلاف بین رقبا،در جامعه و شهر بهره می‌برد.</w:t>
      </w:r>
    </w:p>
    <w:p>
      <w:pPr>
        <w:pStyle w:val="BookText"/>
      </w:pPr>
      <w:r>
        <w:rPr>
          <w:rFonts w:ascii="IRNazanin" w:hAnsi="IRNazanin" w:eastAsia="IRNazanin" w:cs="IRNazanin"/>
          <w:lang w:bidi="fa-IR"/>
          <w:color w:val="111111"/>
          <w:sz w:val="28"/>
          <w:szCs w:val="28"/>
          <w:rtl/>
        </w:rPr>
        <w:t xml:space="preserve">این خط‍‌ مشی در عهد سلطنت جانشین معتصم،واثق(847/232-842/227) ادامه یافت</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یعقوبی،215:3؛طبری،26:34 به بعد؛علی بن حسین مسعودی(وفات 957/346-958)«مروج الذهب»،4،(بیروت،1982/1403)،ص 76؛شعبان،ص 68-55،69؛وات،ص 178-180.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حضور مستمر محدثان ابنا که اتحادی بود بر خلاف یکسان‌سازی حکومت با معتزله و گواهی از آشفتگی‌ها بود،به راحتی در بازجویی سال 846/231 فرو نشانده شد</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 مرگ واثق،شورایی،برادر بعدی او به نام متوکل(861/247-847/232) را به عنوان جانشین انتخاب کرد.</w:t>
      </w:r>
    </w:p>
    <w:p>
      <w:pPr>
        <w:pStyle w:val="BookText"/>
      </w:pPr>
      <w:r>
        <w:rPr>
          <w:rFonts w:ascii="IRNazanin" w:hAnsi="IRNazanin" w:eastAsia="IRNazanin" w:cs="IRNazanin"/>
          <w:lang w:bidi="fa-IR"/>
          <w:color w:val="111111"/>
          <w:sz w:val="28"/>
          <w:szCs w:val="28"/>
          <w:rtl/>
        </w:rPr>
        <w:t xml:space="preserve">تغییرات گوناگون اداری،و تحقیقات پانزده ساله نتایج ملموسی را ایجاد کرده بود که محافظه‌کاران بغداد توسط‍‌ عناصر دینی تحریک شده بودند،بر این اساس خلیفه اعلام پایان استنطاق و بازجویی را بیان داشته و بازگشت به عقیدۀ عدم خلق قرآن را اعلام کرد.این حرکت با حمایت عناصر سنت‌گرا روبرو شد.</w:t>
      </w:r>
    </w:p>
    <w:p>
      <w:pPr>
        <w:pStyle w:val="BookText"/>
      </w:pPr>
      <w:r>
        <w:rPr>
          <w:rFonts w:ascii="IRNazanin" w:hAnsi="IRNazanin" w:eastAsia="IRNazanin" w:cs="IRNazanin"/>
          <w:lang w:bidi="fa-IR"/>
          <w:color w:val="111111"/>
          <w:sz w:val="28"/>
          <w:szCs w:val="28"/>
          <w:rtl/>
        </w:rPr>
        <w:t xml:space="preserve">او همچنین یک سری حرکات ضد شیعی را دائر کرد مانند لعن بر علی[علیه السلام]و محروم کردن یهودیان و مسیحیان از مناصب دولتی و مالیات بستن به خانه‌های آنها.در سال(51-850/236)خلیفه دستور تخریب بارگاه امام سوم حسین بن علی[علیه السلام]را داد که در سال 680/61 در کربلا کشته شده بود</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تلاش خلیفه برای آزمودن قدرت سیاسی ترکان،موجب تحریک بر قتل او شد، در دورانی که در آن ارتش،نقش کلیدی در حوزۀ تسلطهای مالی و سیاسی خلیفه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2" w:name="pg6708_73295"/>
    <w:bookmarkEnd w:id="12"/>
    <w:p>
      <w:pPr>
        <w:pStyle w:val="BookText"/>
      </w:pPr>
      <w:r>
        <w:rPr>
          <w:rFonts w:ascii="IRNazanin" w:hAnsi="IRNazanin" w:eastAsia="IRNazanin" w:cs="IRNazanin"/>
          <w:lang w:bidi="fa-IR"/>
          <w:color w:val="111111"/>
          <w:sz w:val="28"/>
          <w:szCs w:val="28"/>
          <w:rtl/>
        </w:rPr>
        <w:t xml:space="preserve">داشته و موجب کاهش یا افزایش نفوذ او می‌شد.</w:t>
      </w:r>
    </w:p>
    <w:p>
      <w:pPr>
        <w:pStyle w:val="BookText"/>
      </w:pPr>
      <w:r>
        <w:rPr>
          <w:rFonts w:ascii="IRNazanin" w:hAnsi="IRNazanin" w:eastAsia="IRNazanin" w:cs="IRNazanin"/>
          <w:lang w:bidi="fa-IR"/>
          <w:color w:val="111111"/>
          <w:sz w:val="28"/>
          <w:szCs w:val="28"/>
          <w:rtl/>
        </w:rPr>
        <w:t xml:space="preserve">پایتخت مکررا به تقاضاهای ارتش تن در می‌داد،خواسته‌هایی از قبیل افزایش حقوق،پاداشها و دیگر وسائل آسایش و تفریح.</w:t>
      </w:r>
    </w:p>
    <w:p>
      <w:pPr>
        <w:pStyle w:val="BookText"/>
      </w:pPr>
      <w:r>
        <w:rPr>
          <w:rFonts w:ascii="IRNazanin" w:hAnsi="IRNazanin" w:eastAsia="IRNazanin" w:cs="IRNazanin"/>
          <w:lang w:bidi="fa-IR"/>
          <w:color w:val="111111"/>
          <w:sz w:val="28"/>
          <w:szCs w:val="28"/>
          <w:rtl/>
        </w:rPr>
        <w:t xml:space="preserve">مخارج ادارۀ حکومت پایتخت،فقط‍‌ در سال 7-866/252 برابر با دو سال عایدی خراج سراسر قلمرو آن بود.</w:t>
      </w:r>
    </w:p>
    <w:p>
      <w:pPr>
        <w:pStyle w:val="BookText"/>
      </w:pPr>
      <w:r>
        <w:rPr>
          <w:rFonts w:ascii="IRNazanin" w:hAnsi="IRNazanin" w:eastAsia="IRNazanin" w:cs="IRNazanin"/>
          <w:lang w:bidi="fa-IR"/>
          <w:color w:val="111111"/>
          <w:sz w:val="28"/>
          <w:szCs w:val="28"/>
          <w:rtl/>
        </w:rPr>
        <w:t xml:space="preserve">ضمیمه کردن عملکرد خرید و فروش پستهای کلیدی و حسّاس نیز نتوانست بحران مالی پایتخت را اصلاح کند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طبری،143:35؛ه‍‌.لائوست (</w:t>
      </w:r>
      <w:r>
        <w:rPr>
          <w:rFonts w:ascii="Times New Roman" w:hAnsi="Times New Roman" w:eastAsia="Times New Roman" w:cs="Times New Roman"/>
          <w:lang w:val="en-US" w:bidi="en-US"/>
          <w:color w:val="111111"/>
          <w:sz w:val="28"/>
          <w:szCs w:val="28"/>
          <w:rtl/>
        </w:rPr>
        <w:t xml:space="preserve">H.L ust) </w:t>
      </w:r>
      <w:r>
        <w:rPr>
          <w:rFonts w:ascii="IRNazanin" w:hAnsi="IRNazanin" w:eastAsia="IRNazanin" w:cs="IRNazanin"/>
          <w:lang w:bidi="fa-IR"/>
          <w:color w:val="111111"/>
          <w:sz w:val="28"/>
          <w:szCs w:val="28"/>
          <w:rtl/>
        </w:rPr>
        <w:t xml:space="preserve">،«احمد بن حنبل»، </w:t>
      </w:r>
      <w:r>
        <w:rPr>
          <w:rFonts w:ascii="Times New Roman" w:hAnsi="Times New Roman" w:eastAsia="Times New Roman" w:cs="Times New Roman"/>
          <w:lang w:val="en-US" w:bidi="en-US"/>
          <w:color w:val="111111"/>
          <w:sz w:val="28"/>
          <w:szCs w:val="28"/>
          <w:rtl/>
        </w:rPr>
        <w:t xml:space="preserve">I</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EI2 :272-277</w:t>
      </w:r>
      <w:r>
        <w:rPr>
          <w:rFonts w:ascii="IRNazanin" w:hAnsi="IRNazanin" w:eastAsia="IRNazanin" w:cs="IRNazanin"/>
          <w:lang w:bidi="fa-IR"/>
          <w:color w:val="111111"/>
          <w:sz w:val="28"/>
          <w:szCs w:val="28"/>
          <w:rtl/>
        </w:rPr>
        <w:t xml:space="preserve">؛شعبان،ص 79.</w:t>
      </w:r>
    </w:p>
    <w:p>
      <w:pPr>
        <w:pStyle w:val="BookText"/>
      </w:pPr>
      <w:r>
        <w:rPr>
          <w:rFonts w:ascii="IRNazanin" w:hAnsi="IRNazanin" w:eastAsia="IRNazanin" w:cs="IRNazanin"/>
          <w:lang w:bidi="fa-IR"/>
          <w:color w:val="111111"/>
          <w:sz w:val="28"/>
          <w:szCs w:val="28"/>
          <w:rtl/>
        </w:rPr>
        <w:t xml:space="preserve">ابن حنبل به دربار دعوت شد و اگرچه او با خلیفه ملاقات نکرد،هدایای بسیاری را دریافت کرد که به خلیفۀ بعدی معتز(حکومت از 866/252 تا 869/255)عرضه 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9" w:name="_Toc16"/>
      <w:r>
        <w:t>شیعه و شورش عمومی در دوران اموی و اوائل عصر عباسی</w:t>
      </w:r>
      <w:bookmarkEnd w:id="79"/>
    </w:p>
    <w:p>
      <w:pPr>
        <w:pStyle w:val="BookText"/>
      </w:pPr>
      <w:r>
        <w:rPr>
          <w:rFonts w:ascii="IRNazanin" w:hAnsi="IRNazanin" w:eastAsia="IRNazanin" w:cs="IRNazanin"/>
          <w:lang w:bidi="fa-IR"/>
          <w:color w:val="111111"/>
          <w:sz w:val="28"/>
          <w:szCs w:val="28"/>
          <w:rtl/>
        </w:rPr>
        <w:t xml:space="preserve">اگر در سطح رسمی-حکومتی،ایجاد وحدت ایدؤلوژی و سیاسی مذهبی معتزله و شیعه یا لااقل از لحاظ‍‌ سیاسی،لحاظ‍‌ می‌شد،اکنون طغیانهای عمومی و گستردۀ شیعه منتفی شده بود،آنها احترام خاصی برای خاندان پیامبر[علیه السلام]قائل بودند.این احترام سنگ محک معنوی بود که در تمامی شورشهای سیاسی و اقتصادی-اجتماعی در طول سدۀ سوم/نهم پابرجا مانده بود.</w:t>
      </w:r>
    </w:p>
    <w:p>
      <w:pPr>
        <w:pStyle w:val="BookText"/>
      </w:pPr>
      <w:r>
        <w:rPr>
          <w:rFonts w:ascii="IRNazanin" w:hAnsi="IRNazanin" w:eastAsia="IRNazanin" w:cs="IRNazanin"/>
          <w:lang w:bidi="fa-IR"/>
          <w:color w:val="111111"/>
          <w:sz w:val="28"/>
          <w:szCs w:val="28"/>
          <w:rtl/>
        </w:rPr>
        <w:t xml:space="preserve">به‌طور قطع،اتحاد عقیده‌ای و تنظیم عملی این تحرکات،به نظر می‌رسد در منابع به‌طور خصمانه ثبت شده و به گونه‌ای ناقص تعریف شده است.</w:t>
      </w:r>
    </w:p>
    <w:p>
      <w:pPr>
        <w:pStyle w:val="BookText"/>
      </w:pPr>
      <w:r>
        <w:rPr>
          <w:rFonts w:ascii="IRNazanin" w:hAnsi="IRNazanin" w:eastAsia="IRNazanin" w:cs="IRNazanin"/>
          <w:lang w:bidi="fa-IR"/>
          <w:color w:val="111111"/>
          <w:sz w:val="28"/>
          <w:szCs w:val="28"/>
          <w:rtl/>
        </w:rPr>
        <w:t xml:space="preserve">رشد دینی-سیاسی متمرکز بر خانوادۀ نبوی بود و از طرف افرادی که نارضایتی‌های اجتماعی-اقتصادی داشتند پشتیبانی می‌شد،و نیز گروههای سیاسی پس از هجمات بنی امیه در دورۀ(750/132-661/41)این شورشها در پی قتل حسین[علیه السلام]در کربلا به سال 680/61 و به سال 684/65 شروع شد.قیام شیعیان کوفه و بصره و مدائن به آسانی توسط‍‌ سربازان شامی سرکوب گشت.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685/66 قیام مختار به عنوان سومین فرزند علی[علیه السلام]محمد بن الحنفیه،بود که او را مهدی بر حق نامیده بود.</w:t>
      </w:r>
    </w:p>
    <w:p>
      <w:pPr>
        <w:pStyle w:val="BookText"/>
      </w:pPr>
      <w:r>
        <w:rPr>
          <w:rFonts w:ascii="IRNazanin" w:hAnsi="IRNazanin" w:eastAsia="IRNazanin" w:cs="IRNazanin"/>
          <w:lang w:bidi="fa-IR"/>
          <w:color w:val="111111"/>
          <w:sz w:val="28"/>
          <w:szCs w:val="28"/>
          <w:rtl/>
        </w:rPr>
        <w:t xml:space="preserve">قیام اخیر توسط‍‌ اهالی کوفه و موالی(غیر اعراب مسلمان)حمایت می‌شد.</w:t>
      </w:r>
    </w:p>
    <w:p>
      <w:pPr>
        <w:pStyle w:val="BookText"/>
      </w:pPr>
      <w:r>
        <w:rPr>
          <w:rFonts w:ascii="IRNazanin" w:hAnsi="IRNazanin" w:eastAsia="IRNazanin" w:cs="IRNazanin"/>
          <w:lang w:bidi="fa-IR"/>
          <w:color w:val="111111"/>
          <w:sz w:val="28"/>
          <w:szCs w:val="28"/>
          <w:rtl/>
        </w:rPr>
        <w:t xml:space="preserve">پس از آن،در پاسخ به لشکرکشی عظیم بنی امیه علیه شیعه،هم فکری شیعی شکل مرموز و پنهانی به خود گرفت تا اینکه بالخصوص صرافان،مغازه‌داران و خرده صنعتگران با موالی هم‌پیمان و متحد شدند.</w:t>
      </w:r>
    </w:p>
    <w:p>
      <w:pPr>
        <w:pStyle w:val="BookText"/>
      </w:pPr>
      <w:r>
        <w:rPr>
          <w:rFonts w:ascii="IRNazanin" w:hAnsi="IRNazanin" w:eastAsia="IRNazanin" w:cs="IRNazanin"/>
          <w:lang w:bidi="fa-IR"/>
          <w:color w:val="111111"/>
          <w:sz w:val="28"/>
          <w:szCs w:val="28"/>
          <w:rtl/>
        </w:rPr>
        <w:t xml:space="preserve">امامهای چهارم و پنجم،علی بن الحسین(انتهای خلافت 713/95)و فرزندش محمد(انتهای خلافت 733/115)که به باقر[علیه السلام]مشهور بود نقش سیاسی فعالی در مدینه برای جمع‌آوری دوبارۀ قوا علیه بنی امیه ایفا کردند.</w:t>
      </w:r>
    </w:p>
    <w:p>
      <w:pPr>
        <w:pStyle w:val="BookText"/>
      </w:pPr>
      <w:r>
        <w:rPr>
          <w:rFonts w:ascii="IRNazanin" w:hAnsi="IRNazanin" w:eastAsia="IRNazanin" w:cs="IRNazanin"/>
          <w:lang w:bidi="fa-IR"/>
          <w:color w:val="111111"/>
          <w:sz w:val="28"/>
          <w:szCs w:val="28"/>
          <w:rtl/>
        </w:rPr>
        <w:t xml:space="preserve">زید بن علی،برادر ناتنی امام پنجم،بهر حال به کوفه آمد و تمهید شورشی بر علیه خلیفۀ وقت،هاشم را در سال 740/122 نمود،گرچه زید کشته شد و پسر جوانترش یحیی به خراسان فرار کرد و توسط‍‌ بنی امیه دستگیر شد.پس از آزادی،مبادرت به قیام دیگری در هرات نمود ولی در نبرد سال 743/125 کشته شد.</w:t>
      </w:r>
    </w:p>
    <w:p>
      <w:pPr>
        <w:pStyle w:val="BookText"/>
      </w:pPr>
      <w:r>
        <w:rPr>
          <w:rFonts w:ascii="IRNazanin" w:hAnsi="IRNazanin" w:eastAsia="IRNazanin" w:cs="IRNazanin"/>
          <w:lang w:bidi="fa-IR"/>
          <w:color w:val="111111"/>
          <w:sz w:val="28"/>
          <w:szCs w:val="28"/>
          <w:rtl/>
        </w:rPr>
        <w:t xml:space="preserve">در سال 744/127 عناصر موالی از میان شیعیان کوفه،عبد اللّه بن معاویه را به عنوان امام منسوب کردند که از اولاد برادر علی[علیه السلام]،جعفر بن ابی طالب بود.سرانجام به اصفهان و استخر عقب‌نشینی کردند،و در آنجا به مدت دو سال بر ایران غربی حکمرانی کرد و سپس بر هرات که توسط‍‌ ابو مسلم،نمایندۀ عباسیان در خراسان،پاکسازی شده بود.</w:t>
      </w:r>
    </w:p>
    <w:p>
      <w:pPr>
        <w:pStyle w:val="BookText"/>
      </w:pPr>
      <w:r>
        <w:rPr>
          <w:rFonts w:ascii="IRNazanin" w:hAnsi="IRNazanin" w:eastAsia="IRNazanin" w:cs="IRNazanin"/>
          <w:lang w:bidi="fa-IR"/>
          <w:color w:val="111111"/>
          <w:sz w:val="28"/>
          <w:szCs w:val="28"/>
          <w:rtl/>
        </w:rPr>
        <w:t xml:space="preserve">در میان سقوط‍‌ یک سلسله و نمود دیگری،خط‍‌ حسینی که توسط‍‌ امام جعفر صادق[علیه السلام](خلافت 765/148-4/115-733)بیان شده بود،با گرایش به سکوت سیاسی مشخص شد.امام تقاضای کوفیان را مبنی بر قبول خلافت رد کرد حتی وقتی که از قرار معلوم شمار همفکرانی که قائل به حقّانیت اهل بیت حسینی بودند بطور فزاینده ازدیاد می‌یافت.</w:t>
      </w:r>
    </w:p>
    <w:p>
      <w:pPr>
        <w:pStyle w:val="BookText"/>
      </w:pPr>
      <w:r>
        <w:rPr>
          <w:rFonts w:ascii="IRNazanin" w:hAnsi="IRNazanin" w:eastAsia="IRNazanin" w:cs="IRNazanin"/>
          <w:lang w:bidi="fa-IR"/>
          <w:color w:val="111111"/>
          <w:sz w:val="28"/>
          <w:szCs w:val="28"/>
          <w:rtl/>
        </w:rPr>
        <w:t xml:space="preserve">هارون الرشید امام هفتم،موسی(رحلت 799/183)را به عراق آورد و او را به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زندان بصره و سپس بغداد افکند و نهایتا او را مسموم نمود.امام هشتم علی الرضا (رحلت 818/203)به عنوان وارث رسمی او توسط‍‌ مأمون تعیین شد.</w:t>
      </w:r>
    </w:p>
    <w:p>
      <w:pPr>
        <w:pStyle w:val="BookText"/>
      </w:pPr>
      <w:r>
        <w:rPr>
          <w:rFonts w:ascii="IRNazanin" w:hAnsi="IRNazanin" w:eastAsia="IRNazanin" w:cs="IRNazanin"/>
          <w:lang w:bidi="fa-IR"/>
          <w:color w:val="111111"/>
          <w:sz w:val="28"/>
          <w:szCs w:val="28"/>
          <w:rtl/>
        </w:rPr>
        <w:t xml:space="preserve">در سال 835/220 معتصم فرزند امام رضا[علیه السلام]،محمد الجواد[علیه السلام]،را از محل اقامتش در مدینه به بغداد فرا خواند،جائی که امام در همان سال کشته شد.</w:t>
      </w:r>
    </w:p>
    <w:p>
      <w:pPr>
        <w:pStyle w:val="BookText"/>
      </w:pPr>
      <w:r>
        <w:rPr>
          <w:rFonts w:ascii="IRNazanin" w:hAnsi="IRNazanin" w:eastAsia="IRNazanin" w:cs="IRNazanin"/>
          <w:lang w:bidi="fa-IR"/>
          <w:color w:val="111111"/>
          <w:sz w:val="28"/>
          <w:szCs w:val="28"/>
          <w:rtl/>
        </w:rPr>
        <w:t xml:space="preserve">جانشین او،علی بن محمد،دهمین امام،تا جلوس متوکل در سال 847/232 از اولیای امور به ستوه نیامده بود.پس از جلوس متوکل،حضرت تحت توقیف وی در سامرا درآمد و در طول سلطنت معتز در زندان باقی ماند تا در سال 868/254 رحلت نمود.</w:t>
      </w:r>
    </w:p>
    <w:p>
      <w:pPr>
        <w:pStyle w:val="BookText"/>
      </w:pPr>
      <w:r>
        <w:rPr>
          <w:rFonts w:ascii="IRNazanin" w:hAnsi="IRNazanin" w:eastAsia="IRNazanin" w:cs="IRNazanin"/>
          <w:lang w:bidi="fa-IR"/>
          <w:color w:val="111111"/>
          <w:sz w:val="28"/>
          <w:szCs w:val="28"/>
          <w:rtl/>
        </w:rPr>
        <w:t xml:space="preserve">امام یازدهم،حسن عسکری[علیه السلام](رحلت 4/260-873)،تقریبا تمام زندگی خود را در سامرا تحت الحمایه و توقیف باقی ماند.فرزند او امام دوازدهم، محمد بن الحسن(متولد 870/256)پس از وفات پدرش غایب شد.</w:t>
      </w:r>
    </w:p>
    <w:p>
      <w:pPr>
        <w:pStyle w:val="BookText"/>
      </w:pPr>
      <w:r>
        <w:rPr>
          <w:rFonts w:ascii="IRNazanin" w:hAnsi="IRNazanin" w:eastAsia="IRNazanin" w:cs="IRNazanin"/>
          <w:lang w:bidi="fa-IR"/>
          <w:color w:val="111111"/>
          <w:sz w:val="28"/>
          <w:szCs w:val="28"/>
          <w:rtl/>
        </w:rPr>
        <w:t xml:space="preserve">در وقتی که امامان حسینی درسهایی از طغیانهای نافرجام و مکرر را تحت مراقبتهای شدید در دورۀ عباسیان گرفته بودند و مخالفتها باعث فشار سیاسی آشکارا شده بود،دیگر گروههای شیعی چنین عمل نکردند.زیدیه بالخصوص با عملکرد نظامی در پیشبرد خواسته‌هایشان ابدا مخالفت نکردند.آنها توقع داشتند که امام راستین که از نسل امام حسین[علیه السلام]یا امام حسن[علیه السلام]است برای پیشبرد خواستۀ آنها بجنگد،و پرواضح است که با وجود موقعیت امام جعفر[علیه السلام]،حسینی‌های دیگر از پذیرش چنین تعهداتی،محتاطتر بودند.</w:t>
      </w:r>
    </w:p>
    <w:p>
      <w:pPr>
        <w:pStyle w:val="BookText"/>
      </w:pPr>
      <w:r>
        <w:rPr>
          <w:rFonts w:ascii="IRNazanin" w:hAnsi="IRNazanin" w:eastAsia="IRNazanin" w:cs="IRNazanin"/>
          <w:lang w:bidi="fa-IR"/>
          <w:color w:val="111111"/>
          <w:sz w:val="28"/>
          <w:szCs w:val="28"/>
          <w:rtl/>
        </w:rPr>
        <w:t xml:space="preserve">اولین شورش بزرگ زیدی در سال 762/145 توسط‍‌ محمد بن عبد اللّه از بنی الحسن بود که به نفس زکیه معروف بود.وی با برادرش ابراهیم یکی در بصره و دیگری در مدینه مقابل منصور،خلیفۀ دوم عباسی(خلافت 775/158- 754/136)شورش کردند.</w:t>
      </w:r>
    </w:p>
    <w:p>
      <w:pPr>
        <w:pStyle w:val="BookText"/>
      </w:pPr>
      <w:r>
        <w:rPr>
          <w:rFonts w:ascii="IRNazanin" w:hAnsi="IRNazanin" w:eastAsia="IRNazanin" w:cs="IRNazanin"/>
          <w:lang w:bidi="fa-IR"/>
          <w:color w:val="111111"/>
          <w:sz w:val="28"/>
          <w:szCs w:val="28"/>
          <w:rtl/>
        </w:rPr>
        <w:t xml:space="preserve">گرچه محمد به قتل رسید اما شورش وی در میان بنی الحسن و بنی الحسین مورد حمایت واقع شد.در میان آنها برادر زادۀ امام جعفر[علیه السلام]بود که از طالبیان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 و از عوامل انصار و قریش حساب نمی‌شد.پس از مرگ وی،عده‌ای از پیروانش معتقد شدند که او نمرده و غایب شده است.</w:t>
      </w:r>
    </w:p>
    <w:p>
      <w:pPr>
        <w:pStyle w:val="BookText"/>
      </w:pPr>
      <w:r>
        <w:rPr>
          <w:rFonts w:ascii="IRNazanin" w:hAnsi="IRNazanin" w:eastAsia="IRNazanin" w:cs="IRNazanin"/>
          <w:lang w:bidi="fa-IR"/>
          <w:color w:val="111111"/>
          <w:sz w:val="28"/>
          <w:szCs w:val="28"/>
          <w:rtl/>
        </w:rPr>
        <w:t xml:space="preserve">شورش ابراهیم بن عبد اللّه برادر محمد،موجب حمایت گسترده‌ای در مرکز قیام، بصره شد،و حمایت شورشیان شکست خوردۀ طرفداران زید بن علی را در کوفه جلب کرد و در نهایت قیام ابراهیم،فارس،اهواز و واسط‍‌ را تحت الحمایۀ وی قرار داد.</w:t>
      </w:r>
    </w:p>
    <w:p>
      <w:pPr>
        <w:pStyle w:val="BookText"/>
      </w:pPr>
      <w:r>
        <w:rPr>
          <w:rFonts w:ascii="IRNazanin" w:hAnsi="IRNazanin" w:eastAsia="IRNazanin" w:cs="IRNazanin"/>
          <w:lang w:bidi="fa-IR"/>
          <w:color w:val="111111"/>
          <w:sz w:val="28"/>
          <w:szCs w:val="28"/>
          <w:rtl/>
        </w:rPr>
        <w:t xml:space="preserve">پس از فوت نفس زکیه،بعضی از طرفدارانش امامت را به محمد بن قاسم که از خاندان حسینی بود و در طالقان می‌زیست انتقال دادند.وی در سال 834/219 توسط‍‌ معتصم دستگیر شد و در زندان وفات یافت.</w:t>
      </w:r>
    </w:p>
    <w:p>
      <w:pPr>
        <w:pStyle w:val="BookText"/>
      </w:pPr>
      <w:r>
        <w:rPr>
          <w:rFonts w:ascii="IRNazanin" w:hAnsi="IRNazanin" w:eastAsia="IRNazanin" w:cs="IRNazanin"/>
          <w:lang w:bidi="fa-IR"/>
          <w:color w:val="111111"/>
          <w:sz w:val="28"/>
          <w:szCs w:val="28"/>
          <w:rtl/>
        </w:rPr>
        <w:t xml:space="preserve">قیام حسین بن علی در مدینه در سال 786/169 مختصر و امری جزئی بود که از حمایت بنی الحسن،بنی الحسین،موالی،زائران و زیدیه بهره‌مند شد.</w:t>
      </w:r>
    </w:p>
    <w:p>
      <w:pPr>
        <w:pStyle w:val="BookText"/>
      </w:pPr>
      <w:r>
        <w:rPr>
          <w:rFonts w:ascii="IRNazanin" w:hAnsi="IRNazanin" w:eastAsia="IRNazanin" w:cs="IRNazanin"/>
          <w:lang w:bidi="fa-IR"/>
          <w:color w:val="111111"/>
          <w:sz w:val="28"/>
          <w:szCs w:val="28"/>
          <w:rtl/>
        </w:rPr>
        <w:t xml:space="preserve">پس از شکست این قیام،یکی از طرفداران بنی الحسن و بنی الحسین،یحیی، برادر نفس زکیه بود که به دیلم گریخت.گرچه وی بعدها تسلیم عباسیان شد و بطور مرموزانه‌ای در بغداد وفات یافت ولی اقامت موقت وی در آن منطقه به همراه گروهی از زیدیه،اثرات بعدی را به همراه داشت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در این باره،به عنوان مثال رجوع شود به:کندی«اوایل خلافت عباسی‌ها:یک تاریخ سیاسی»</w:t>
      </w:r>
    </w:p>
    <w:p>
      <w:pPr>
        <w:pStyle w:val="BookText"/>
      </w:pPr>
      <w:r>
        <w:rPr>
          <w:rFonts w:ascii="Times New Roman" w:hAnsi="Times New Roman" w:eastAsia="Times New Roman" w:cs="Times New Roman"/>
          <w:lang w:val="en-US" w:bidi="en-US"/>
          <w:color w:val="111111"/>
          <w:sz w:val="28"/>
          <w:szCs w:val="28"/>
          <w:rtl/>
        </w:rPr>
        <w:t xml:space="preserve">(The E ly  b id C iph e: Politic  History)</w:t>
      </w:r>
    </w:p>
    <w:p>
      <w:pPr>
        <w:pStyle w:val="BookText"/>
      </w:pPr>
      <w:r>
        <w:rPr>
          <w:rFonts w:ascii="IRNazanin" w:hAnsi="IRNazanin" w:eastAsia="IRNazanin" w:cs="IRNazanin"/>
          <w:lang w:bidi="fa-IR"/>
          <w:color w:val="111111"/>
          <w:sz w:val="28"/>
          <w:szCs w:val="28"/>
          <w:rtl/>
        </w:rPr>
        <w:t xml:space="preserve">(لندن:گروم هلم،1981)،ص 205-207؛کندی،«پیغمبر»،ص 132-140،134؛هالم، «شیعه‌گری» (</w:t>
      </w:r>
      <w:r>
        <w:rPr>
          <w:rFonts w:ascii="Times New Roman" w:hAnsi="Times New Roman" w:eastAsia="Times New Roman" w:cs="Times New Roman"/>
          <w:lang w:val="en-US" w:bidi="en-US"/>
          <w:color w:val="111111"/>
          <w:sz w:val="28"/>
          <w:szCs w:val="28"/>
          <w:rtl/>
        </w:rPr>
        <w:t xml:space="preserve">Shiism) </w:t>
      </w:r>
      <w:r>
        <w:rPr>
          <w:rFonts w:ascii="IRNazanin" w:hAnsi="IRNazanin" w:eastAsia="IRNazanin" w:cs="IRNazanin"/>
          <w:lang w:bidi="fa-IR"/>
          <w:color w:val="111111"/>
          <w:sz w:val="28"/>
          <w:szCs w:val="28"/>
          <w:rtl/>
        </w:rPr>
        <w:t xml:space="preserve">،ص 17-206،33،20 به بعد،210-211؛شعبان،ص 14-15.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شورش ابن طباطبا از بنی الحسن در سال 815/199 که در بالا ذکر شد استمرار روش شیعی-خصوصا زیدی-بود که قیامهایی نیمه مردمی بود.</w:t>
      </w:r>
    </w:p>
    <w:p>
      <w:pPr>
        <w:pStyle w:val="BookText"/>
      </w:pPr>
      <w:r>
        <w:rPr>
          <w:rFonts w:ascii="IRNazanin" w:hAnsi="IRNazanin" w:eastAsia="IRNazanin" w:cs="IRNazanin"/>
          <w:lang w:bidi="fa-IR"/>
          <w:color w:val="111111"/>
          <w:sz w:val="28"/>
          <w:szCs w:val="28"/>
          <w:rtl/>
        </w:rPr>
        <w:t xml:space="preserve">محمد توسط‍‌ نوۀ زید بن علی جانشین شد که در جنگی مشابه در همان شهر،قرن گذشته جنگیده بود.بعدها سکه‌ها به نام او ضرب شد و مورد حمایت گستردۀ کوفیان و شماری از علویان واقع شد.برادرش حاکم واسط‍‌ شد و دو فرزندش از امام موسی [علیه السلام]،ابراهیم و زید نیز به این شورش پیوستند.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 خانه‌های زیادی از خانوادۀ عباسیان را در بصره سوزانید و ابراهیم دستور داد که کاروان حجّاج مورد چپاول قرار گیرد.</w:t>
      </w:r>
    </w:p>
    <w:p>
      <w:pPr>
        <w:pStyle w:val="BookText"/>
      </w:pPr>
      <w:r>
        <w:rPr>
          <w:rFonts w:ascii="IRNazanin" w:hAnsi="IRNazanin" w:eastAsia="IRNazanin" w:cs="IRNazanin"/>
          <w:lang w:bidi="fa-IR"/>
          <w:color w:val="111111"/>
          <w:sz w:val="28"/>
          <w:szCs w:val="28"/>
          <w:rtl/>
        </w:rPr>
        <w:t xml:space="preserve">یکی دیگر از بنی الحسین که حکمران مکه شده بود،خزانۀ کعبه را تصرف کرد و ثروت عباسیان آن منطقه را چپاول نمود.چنین حملاتی به وضوح منعکس می‌نمود که شورش در این دو شهر از حمایت کمترین طبقات و دسته‌ها برخوردار بوده است.</w:t>
      </w:r>
    </w:p>
    <w:p>
      <w:pPr>
        <w:pStyle w:val="BookText"/>
      </w:pPr>
      <w:r>
        <w:rPr>
          <w:rFonts w:ascii="IRNazanin" w:hAnsi="IRNazanin" w:eastAsia="IRNazanin" w:cs="IRNazanin"/>
          <w:lang w:bidi="fa-IR"/>
          <w:color w:val="111111"/>
          <w:sz w:val="28"/>
          <w:szCs w:val="28"/>
          <w:rtl/>
        </w:rPr>
        <w:t xml:space="preserve">باقیماندۀ قرن سوم گواه یک سری قیامها و شورشهای تقریبا پیوسته را در خارج محور شهری بغداد/سامرا بوده،قیامهایی که بروز تعداد زیادی از آنها جهت شکل‌گیری اتحادی شیعی بوده اگر همۀ آنها از طرف شیعه الهام نگرفته باشند.</w:t>
      </w:r>
    </w:p>
    <w:p>
      <w:pPr>
        <w:pStyle w:val="BookText"/>
      </w:pPr>
      <w:r>
        <w:rPr>
          <w:rFonts w:ascii="IRNazanin" w:hAnsi="IRNazanin" w:eastAsia="IRNazanin" w:cs="IRNazanin"/>
          <w:lang w:bidi="fa-IR"/>
          <w:color w:val="111111"/>
          <w:sz w:val="28"/>
          <w:szCs w:val="28"/>
          <w:rtl/>
        </w:rPr>
        <w:t xml:space="preserve">تواریخ،اغلب حاکی از تضاد و مخالفت خلیفه با ارتش است یا نخبگان سیاسی بغدادی از فرقه‌های مختلف،یا دیگر حملات به قلمرو خلیفه با قوا و نیروهای ایالتی -ولایتی مانند شورش صفّاریان.</w:t>
      </w:r>
    </w:p>
    <w:p>
      <w:pPr>
        <w:pStyle w:val="BookText"/>
      </w:pPr>
      <w:r>
        <w:rPr>
          <w:rFonts w:ascii="IRNazanin" w:hAnsi="IRNazanin" w:eastAsia="IRNazanin" w:cs="IRNazanin"/>
          <w:lang w:bidi="fa-IR"/>
          <w:color w:val="111111"/>
          <w:sz w:val="28"/>
          <w:szCs w:val="28"/>
          <w:rtl/>
        </w:rPr>
        <w:t xml:space="preserve">قیام صفّاریان در سال 18-817/202 توسط‍‌ برادر ابو السرایا در کوفه شکل گرفت و به سرعت توسط‍‌ ارتش شکست خورد.در همان سال برادر امام رضا[علیه السلام] در کوفه شورش کرد.الحاق نام خلیفه،ابتدا در نماز جمعه-نه به عنوان خود امام- آشوبی در شهر برانگیخت و حمله به بغداد را در پی داشت.این حمله به شکست انجامید و ارتش وارد کوفه شد و عده‌ای از آشوب‌طلبان کشته شدند.</w:t>
      </w:r>
    </w:p>
    <w:p>
      <w:pPr>
        <w:pStyle w:val="BookText"/>
      </w:pPr>
      <w:r>
        <w:rPr>
          <w:rFonts w:ascii="IRNazanin" w:hAnsi="IRNazanin" w:eastAsia="IRNazanin" w:cs="IRNazanin"/>
          <w:lang w:bidi="fa-IR"/>
          <w:color w:val="111111"/>
          <w:sz w:val="28"/>
          <w:szCs w:val="28"/>
          <w:rtl/>
        </w:rPr>
        <w:t xml:space="preserve">در سال 3/207-822 توسط‍‌ یکی از علویان،انقلابی بر علیه جمع‌آوری مالیات در یمن رهبری شد.</w:t>
      </w:r>
    </w:p>
    <w:p>
      <w:pPr>
        <w:pStyle w:val="BookText"/>
      </w:pPr>
      <w:r>
        <w:rPr>
          <w:rFonts w:ascii="IRNazanin" w:hAnsi="IRNazanin" w:eastAsia="IRNazanin" w:cs="IRNazanin"/>
          <w:lang w:bidi="fa-IR"/>
          <w:color w:val="111111"/>
          <w:sz w:val="28"/>
          <w:szCs w:val="28"/>
          <w:rtl/>
        </w:rPr>
        <w:t xml:space="preserve">در سال 30/214-829 قیام خارجیان در نزدیکی بغداد رخ داد،در ظرف اولین سال از سلطنت معتصم در سال 5/219-834،محمد بن القاسم از نسل امام حسین از [علیه السلام]طریق امام چهارم[علیه السلام]،که از حامیان نفس زکیه بود حمایت آنها را به خود جلب کرد و در طالقان قیام کرد،در تضاد با نیروهای طاهریان که متعهدان خلیفه در بغداد بودند.او به اسارت درآمد و به بغداد فرستاده شد،ولی متواری شده و ناپدید گشت.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3" w:name="pg6708_73306"/>
    <w:bookmarkEnd w:id="13"/>
    <w:p>
      <w:pPr>
        <w:pStyle w:val="BookText"/>
      </w:pPr>
      <w:r>
        <w:rPr>
          <w:rFonts w:ascii="IRNazanin" w:hAnsi="IRNazanin" w:eastAsia="IRNazanin" w:cs="IRNazanin"/>
          <w:lang w:bidi="fa-IR"/>
          <w:color w:val="111111"/>
          <w:sz w:val="28"/>
          <w:szCs w:val="28"/>
          <w:rtl/>
        </w:rPr>
        <w:t xml:space="preserve">در سال 50/235-849 سالی که متوکل یهودیان و مسیحیان را مقید و محدود نمود و لعن بر علی[علیه السلام]را روا دانست،شخصی در سامرا طلوع کرد که خود را ذو القرنین می‌نامید.</w:t>
      </w:r>
    </w:p>
    <w:p>
      <w:pPr>
        <w:pStyle w:val="BookText"/>
      </w:pPr>
      <w:r>
        <w:rPr>
          <w:rFonts w:ascii="IRNazanin" w:hAnsi="IRNazanin" w:eastAsia="IRNazanin" w:cs="IRNazanin"/>
          <w:lang w:bidi="fa-IR"/>
          <w:color w:val="111111"/>
          <w:sz w:val="28"/>
          <w:szCs w:val="28"/>
          <w:rtl/>
        </w:rPr>
        <w:t xml:space="preserve">سال بعد 51/236-850 تخریب بارگاه امام حسین[علیه السلام]توسط‍‌ خلیفه،به آشوب و بی‌قراری در بغداد انجامید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طبری،182،130،71،69:32؛5:33؛89:34 به بعد،106،110،95؛15:35-26.«ذی القرنین» (سورۀ کهف‌آیه 83)گفته می‌شود که استناد به اسکندر کبیر است.رجوع شود به:و.مانگ تومری وات  (</w:t>
      </w:r>
      <w:r>
        <w:rPr>
          <w:rFonts w:ascii="Times New Roman" w:hAnsi="Times New Roman" w:eastAsia="Times New Roman" w:cs="Times New Roman"/>
          <w:lang w:val="en-US" w:bidi="en-US"/>
          <w:color w:val="111111"/>
          <w:sz w:val="28"/>
          <w:szCs w:val="28"/>
          <w:rtl/>
        </w:rPr>
        <w:t xml:space="preserve">W.M gtomery W t) </w:t>
      </w:r>
      <w:r>
        <w:rPr>
          <w:rFonts w:ascii="IRNazanin" w:hAnsi="IRNazanin" w:eastAsia="IRNazanin" w:cs="IRNazanin"/>
          <w:lang w:bidi="fa-IR"/>
          <w:color w:val="111111"/>
          <w:sz w:val="28"/>
          <w:szCs w:val="28"/>
          <w:rtl/>
        </w:rPr>
        <w:t xml:space="preserve">،«اسکندر»، </w:t>
      </w:r>
      <w:r>
        <w:rPr>
          <w:rFonts w:ascii="Times New Roman" w:hAnsi="Times New Roman" w:eastAsia="Times New Roman" w:cs="Times New Roman"/>
          <w:lang w:val="en-US" w:bidi="en-US"/>
          <w:color w:val="111111"/>
          <w:sz w:val="28"/>
          <w:szCs w:val="28"/>
          <w:rtl/>
        </w:rPr>
        <w:t xml:space="preserve">EI2 </w:t>
      </w:r>
      <w:r>
        <w:rPr>
          <w:rFonts w:ascii="IRNazanin" w:hAnsi="IRNazanin" w:eastAsia="IRNazanin" w:cs="IRNazanin"/>
          <w:lang w:bidi="fa-IR"/>
          <w:color w:val="111111"/>
          <w:sz w:val="28"/>
          <w:szCs w:val="28"/>
          <w:rtl/>
        </w:rPr>
        <w:t xml:space="preserve">،127:4.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80" w:name="_Toc17"/>
      <w:r>
        <w:t>هرج و مرج دوّمین جنگ داخلی و دیگر شورشهای شیعی</w:t>
      </w:r>
      <w:bookmarkEnd w:id="80"/>
    </w:p>
    <w:p>
      <w:pPr>
        <w:pStyle w:val="BookText"/>
      </w:pPr>
      <w:r>
        <w:rPr>
          <w:rFonts w:ascii="IRNazanin" w:hAnsi="IRNazanin" w:eastAsia="IRNazanin" w:cs="IRNazanin"/>
          <w:lang w:bidi="fa-IR"/>
          <w:color w:val="111111"/>
          <w:sz w:val="28"/>
          <w:szCs w:val="28"/>
          <w:rtl/>
        </w:rPr>
        <w:t xml:space="preserve">سامرا به دنبال قتل متوکل در سال 861/247 و جانشینی چهار خلیفه که سه تای آنها به قتل رسیدند،نه سال در هرج و مرج بسر برد.نیروهای نظامی پس از مرگ متوکل با خصومت فیما بین چند خلیفه مواجه شدند،و نیز؛دشمنی کادر دولتی و احزاب نظامی وابسته به دربار در سامرا و بغداد.</w:t>
      </w:r>
    </w:p>
    <w:p>
      <w:pPr>
        <w:pStyle w:val="BookText"/>
      </w:pPr>
      <w:r>
        <w:rPr>
          <w:rFonts w:ascii="IRNazanin" w:hAnsi="IRNazanin" w:eastAsia="IRNazanin" w:cs="IRNazanin"/>
          <w:lang w:bidi="fa-IR"/>
          <w:color w:val="111111"/>
          <w:sz w:val="28"/>
          <w:szCs w:val="28"/>
          <w:rtl/>
        </w:rPr>
        <w:t xml:space="preserve">هیچکدام از عناصر رقیب نتوانستند منابع مالی را به حد کافی و پیوسته تضمین کنند تا در درازمدت بتوانند بر اوضاع مسلط‍‌ شوند.در طی سال 861/247 که هنوز خلیفه بود، به دنبال مداخله در قتل پدرش منتصر،علویان باز مورد توجه قرار گرفتند.</w:t>
      </w:r>
    </w:p>
    <w:p>
      <w:pPr>
        <w:pStyle w:val="BookText"/>
      </w:pPr>
      <w:r>
        <w:rPr>
          <w:rFonts w:ascii="IRNazanin" w:hAnsi="IRNazanin" w:eastAsia="IRNazanin" w:cs="IRNazanin"/>
          <w:lang w:bidi="fa-IR"/>
          <w:color w:val="111111"/>
          <w:sz w:val="28"/>
          <w:szCs w:val="28"/>
          <w:rtl/>
        </w:rPr>
        <w:t xml:space="preserve">در سال 865/251 جنگ داخلی مجدد،بغداد را فرا گرفت،به همان تباهی که پنجاه سال پیش شهر بغداد را فرا گرفته بود.شهر و خصوصا اطراف آن مورد تاراج شدید و غارت سختی واقع شد</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(The Third Century Crisis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The  b ids) </w:t>
      </w:r>
      <w:r>
        <w:rPr>
          <w:rFonts w:ascii="IRNazanin" w:hAnsi="IRNazanin" w:eastAsia="IRNazanin" w:cs="IRNazanin"/>
          <w:lang w:bidi="fa-IR"/>
          <w:color w:val="111111"/>
          <w:sz w:val="28"/>
          <w:szCs w:val="28"/>
          <w:rtl/>
        </w:rPr>
        <w:t xml:space="preserve">،«مجلۀ تاریخ اقتصادی و اجتماعی مشرق زمین»،20 (1977)،ص 299-301.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رقابت فرقه‌ای منجر به تبعید مستعین و استقرار لشکر معتز در سامرا شد.این امر موجب شورش در بغداد شده و ارتش در صدد کنترل دارایی امپراطوری برآمدند.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معتز سعی می‌کرد به مقابله با ارتش رقیب بپردازد ولی از جهت مالی کم آورد و در سال 870/255 کشته شد.</w:t>
      </w:r>
    </w:p>
    <w:p>
      <w:pPr>
        <w:pStyle w:val="BookText"/>
      </w:pPr>
      <w:r>
        <w:rPr>
          <w:rFonts w:ascii="IRNazanin" w:hAnsi="IRNazanin" w:eastAsia="IRNazanin" w:cs="IRNazanin"/>
          <w:lang w:bidi="fa-IR"/>
          <w:color w:val="111111"/>
          <w:sz w:val="28"/>
          <w:szCs w:val="28"/>
          <w:rtl/>
        </w:rPr>
        <w:t xml:space="preserve">خلیفۀ جدید،مهتدی-فرزند واثق-قصد خاموش کردن نفوذ و تأثیر ترکان را داشت ولی او نیز در سوء قصدی به سال 870/256 در حالی که 11 ماه روی کار آمده بود کشته شد.این دوره که همراه با آشوب سیاسی و اجتماعی شهری و روستایی بود و خصوصا موجب اضطراب اقتصادی شده بود،موجب افزایش انتظارات جامعۀ شیعه شد.</w:t>
      </w:r>
    </w:p>
    <w:p>
      <w:pPr>
        <w:pStyle w:val="BookText"/>
      </w:pPr>
      <w:r>
        <w:rPr>
          <w:rFonts w:ascii="IRNazanin" w:hAnsi="IRNazanin" w:eastAsia="IRNazanin" w:cs="IRNazanin"/>
          <w:lang w:bidi="fa-IR"/>
          <w:color w:val="111111"/>
          <w:sz w:val="28"/>
          <w:szCs w:val="28"/>
          <w:rtl/>
        </w:rPr>
        <w:t xml:space="preserve">سال 5/250-864 گواه دو طغیان شیعی است:یکی در کوفه توسط‍‌ یحیی بن عمر زیدی که مورد حمایت گستردۀ مردم کوفه و بغداد واقع شده بود.هنگامی که یحیی به قتل رسید،تلاش در جهت نمایش گذاشتن او در سامرا موجب مخالفت و بروز شورش در بغداد شد.</w:t>
      </w:r>
    </w:p>
    <w:p>
      <w:pPr>
        <w:pStyle w:val="BookText"/>
      </w:pPr>
      <w:r>
        <w:rPr>
          <w:rFonts w:ascii="IRNazanin" w:hAnsi="IRNazanin" w:eastAsia="IRNazanin" w:cs="IRNazanin"/>
          <w:lang w:bidi="fa-IR"/>
          <w:color w:val="111111"/>
          <w:sz w:val="28"/>
          <w:szCs w:val="28"/>
          <w:rtl/>
        </w:rPr>
        <w:t xml:space="preserve">در همین سال حسن بن زید زیدی بر علیه خلیفه در طبرستان قیام کرده ایالتی که حسن به وجود آورد مرکزی شد که از جملۀ آن ری،زنجان و قزوین بود.</w:t>
      </w:r>
    </w:p>
    <w:p>
      <w:pPr>
        <w:pStyle w:val="BookText"/>
      </w:pPr>
      <w:r>
        <w:rPr>
          <w:rFonts w:ascii="IRNazanin" w:hAnsi="IRNazanin" w:eastAsia="IRNazanin" w:cs="IRNazanin"/>
          <w:lang w:bidi="fa-IR"/>
          <w:color w:val="111111"/>
          <w:sz w:val="28"/>
          <w:szCs w:val="28"/>
          <w:rtl/>
        </w:rPr>
        <w:t xml:space="preserve">در ری به سال 5/250-864 دو شورش بوقوع پیوست:نخست توسط‍‌ محمد بن جعفر بن حسن که خواستار ورود حسن بن زید به شهر بود.تلاشی که با قیام احمد بن عیسی(از سادات حسینی)در سال بعد،با شکست مواجه شد.</w:t>
      </w:r>
    </w:p>
    <w:p>
      <w:pPr>
        <w:pStyle w:val="BookText"/>
      </w:pPr>
      <w:r>
        <w:rPr>
          <w:rFonts w:ascii="IRNazanin" w:hAnsi="IRNazanin" w:eastAsia="IRNazanin" w:cs="IRNazanin"/>
          <w:lang w:bidi="fa-IR"/>
          <w:color w:val="111111"/>
          <w:sz w:val="28"/>
          <w:szCs w:val="28"/>
          <w:rtl/>
        </w:rPr>
        <w:t xml:space="preserve">طغیان قزوین در همان سال توسط‍‌ یکی از سادات حسینی با نام حسن بن اسماعیل توسط‍‌ لشکر ترکان به شکست انجامید،و او به دیلمان گریخت</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رسول جعفریان«تاریخ تشیع در ایران»2 جلد(قم:انصاریان،1375)291:1؛شعبان،ص 99؛هالم، ص 207.همچنین رجوع شود به:طبری،15:35 به بعد،108-150،109-151؛مسعودی،4:</w:t>
      </w:r>
    </w:p>
    <w:p>
      <w:pPr>
        <w:pStyle w:val="BookText"/>
      </w:pPr>
      <w:r>
        <w:rPr>
          <w:rFonts w:ascii="Times New Roman" w:hAnsi="Times New Roman" w:eastAsia="Times New Roman" w:cs="Times New Roman"/>
          <w:lang w:val="en-US" w:bidi="en-US"/>
          <w:color w:val="111111"/>
          <w:sz w:val="28"/>
          <w:szCs w:val="28"/>
          <w:rtl/>
        </w:rPr>
        <w:t xml:space="preserve">153-154.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سال 5/250-864 یا 6/251-865 حسین بن محمد از سادات حسنی در کوفه به طرفداری از دیگر سادات حسنی در کوفه قیام کرد.این قیام بالخصوص در مقابل جارودیه و زندیه بود که بیشترین آنها تولیدکنندگان پشم بودند.</w:t>
      </w:r>
    </w:p>
    <w:p>
      <w:pPr>
        <w:pStyle w:val="BookText"/>
      </w:pPr>
      <w:r>
        <w:rPr>
          <w:rFonts w:ascii="IRNazanin" w:hAnsi="IRNazanin" w:eastAsia="IRNazanin" w:cs="IRNazanin"/>
          <w:lang w:bidi="fa-IR"/>
          <w:color w:val="111111"/>
          <w:sz w:val="28"/>
          <w:szCs w:val="28"/>
          <w:rtl/>
        </w:rPr>
        <w:t xml:space="preserve">در سال 6/251-865 هنگامی که لشکر معتز وارد بغداد شده و به تارج آن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پرداخت،شورشهای علویان در ری و مکه رخ داد.</w:t>
      </w:r>
    </w:p>
    <w:p>
      <w:pPr>
        <w:pStyle w:val="BookText"/>
      </w:pPr>
      <w:r>
        <w:rPr>
          <w:rFonts w:ascii="IRNazanin" w:hAnsi="IRNazanin" w:eastAsia="IRNazanin" w:cs="IRNazanin"/>
          <w:lang w:bidi="fa-IR"/>
          <w:color w:val="111111"/>
          <w:sz w:val="28"/>
          <w:szCs w:val="28"/>
          <w:rtl/>
        </w:rPr>
        <w:t xml:space="preserve">در سال 9/255-868 قیام سادات حسنی در کوفه منجر به مرگ مقامات محلّی شد.در همان سال انقلابی شیعی در مناطق شمالی مصر رخ داد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یعقوبی،236:3؛طبری،88:35-141،90-108،65،142-115،163،144،109؛36: </w:t>
      </w:r>
      <w:r>
        <w:rPr>
          <w:rFonts w:ascii="Times New Roman" w:hAnsi="Times New Roman" w:eastAsia="Times New Roman" w:cs="Times New Roman"/>
          <w:lang w:val="en-US" w:bidi="en-US"/>
          <w:color w:val="111111"/>
          <w:sz w:val="28"/>
          <w:szCs w:val="28"/>
          <w:rtl/>
        </w:rPr>
        <w:t xml:space="preserve">xv </w:t>
      </w:r>
      <w:r>
        <w:rPr>
          <w:rFonts w:ascii="IRNazanin" w:hAnsi="IRNazanin" w:eastAsia="IRNazanin" w:cs="IRNazanin"/>
          <w:lang w:bidi="fa-IR"/>
          <w:color w:val="111111"/>
          <w:sz w:val="28"/>
          <w:szCs w:val="28"/>
          <w:rtl/>
        </w:rPr>
        <w:t xml:space="preserve">؛ مسعودی،307،180:4.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دوّمین جنگ داخلی،اوضاع سیاسی دولت عباسیان را وخیمتر و خردتر نمود.</w:t>
      </w:r>
    </w:p>
    <w:p>
      <w:pPr>
        <w:pStyle w:val="BookText"/>
      </w:pPr>
      <w:r>
        <w:rPr>
          <w:rFonts w:ascii="IRNazanin" w:hAnsi="IRNazanin" w:eastAsia="IRNazanin" w:cs="IRNazanin"/>
          <w:lang w:bidi="fa-IR"/>
          <w:color w:val="111111"/>
          <w:sz w:val="28"/>
          <w:szCs w:val="28"/>
          <w:rtl/>
        </w:rPr>
        <w:t xml:space="preserve">صفّاریان تبدیل به قدرتی در شرق شده بودند،از سال 861/247 که متوکل به قتل رسید.</w:t>
      </w:r>
    </w:p>
    <w:p>
      <w:pPr>
        <w:pStyle w:val="BookText"/>
      </w:pPr>
      <w:r>
        <w:rPr>
          <w:rFonts w:ascii="IRNazanin" w:hAnsi="IRNazanin" w:eastAsia="IRNazanin" w:cs="IRNazanin"/>
          <w:lang w:bidi="fa-IR"/>
          <w:color w:val="111111"/>
          <w:sz w:val="28"/>
          <w:szCs w:val="28"/>
          <w:rtl/>
        </w:rPr>
        <w:t xml:space="preserve">در سال 867/253 یعقوب خراسان را به یغما برد.در سال 869/255 کرمان را تصرف کرد و در سال 873/259 نیشابور را تصرف نمود و به حکومت پنجاه سالۀ طاهریان پایان داد.کم شدن توان مالی طاهریان،شورش حسن بن زید را جرقه زد.</w:t>
      </w:r>
    </w:p>
    <w:p>
      <w:pPr>
        <w:pStyle w:val="BookText"/>
      </w:pPr>
      <w:r>
        <w:rPr>
          <w:rFonts w:ascii="IRNazanin" w:hAnsi="IRNazanin" w:eastAsia="IRNazanin" w:cs="IRNazanin"/>
          <w:lang w:bidi="fa-IR"/>
          <w:color w:val="111111"/>
          <w:sz w:val="28"/>
          <w:szCs w:val="28"/>
          <w:rtl/>
        </w:rPr>
        <w:t xml:space="preserve">یعقوب در سال 876/262 در پنجاه مایلی پایتخت توسط‍‌ قوای خلیفه شکست خورد و در سال 879/265 فوت کرد،برادرش عمرو قراردادی با خلیفه بست و در موقعیتی که صفّاریان کنترل فارس را به دست گرفته بودند و مرکز شدیدترین ضربۀ سیاسی را از ناحیۀ آن خورده بود،خوزستان را باز پس گرفت.</w:t>
      </w:r>
    </w:p>
    <w:p>
      <w:pPr>
        <w:pStyle w:val="BookText"/>
      </w:pPr>
      <w:r>
        <w:rPr>
          <w:rFonts w:ascii="IRNazanin" w:hAnsi="IRNazanin" w:eastAsia="IRNazanin" w:cs="IRNazanin"/>
          <w:lang w:bidi="fa-IR"/>
          <w:color w:val="111111"/>
          <w:sz w:val="28"/>
          <w:szCs w:val="28"/>
          <w:rtl/>
        </w:rPr>
        <w:t xml:space="preserve">همچنین در پی جنگ دوم داخلی،مصر در طی حکمفرمایی احمد بن طولون (868/254-884/270)رفته رفته از کنترل مستقیم خلیفه بیرون آمد.</w:t>
      </w:r>
    </w:p>
    <w:p>
      <w:pPr>
        <w:pStyle w:val="BookText"/>
      </w:pPr>
      <w:r>
        <w:rPr>
          <w:rFonts w:ascii="IRNazanin" w:hAnsi="IRNazanin" w:eastAsia="IRNazanin" w:cs="IRNazanin"/>
          <w:lang w:bidi="fa-IR"/>
          <w:color w:val="111111"/>
          <w:sz w:val="28"/>
          <w:szCs w:val="28"/>
          <w:rtl/>
        </w:rPr>
        <w:t xml:space="preserve">برای شناخت اقتدار خلیفه اگر دقت کنیم درمی‌یابیم که خلیفه هرگز ثروت مصر را برای ساختن لشکر خود مورد استفاده قرار نداد.بغداد خود را قانع کرده بود که با پذیرش خراج سالیانه‌ای که از طولونی‌ها می‌گیرد،آنها خود کنترل مصر،بیشتر سوریه و الجزیره و بین النهرین را در دست داشته باشند</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فقدان عایدی مناطقی همچون مصر و ایالتهای ایران وضعیت سپاه بغداد/سامرا را بدتر نمود و با منازعات و کشمکشهای خلفای عباسی جهت کنترل اوضاع،درآمد محلی آنها(سواد)رو به کاهش نهاد.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4" w:name="pg6708_73312"/>
    <w:bookmarkEnd w:id="14"/>
    <w:p>
      <w:pPr>
        <w:pStyle w:val="Heading2"/>
      </w:pPr>
      <w:bookmarkStart w:id="81" w:name="_Toc18"/>
      <w:r>
        <w:t>فصل دوم مروری بر بغداد</w:t>
      </w:r>
      <w:bookmarkEnd w:id="81"/>
    </w:p>
    <w:p>
      <w:pPr>
        <w:pStyle w:val="Heading3"/>
      </w:pPr>
      <w:bookmarkStart w:id="82" w:name="_Toc19"/>
      <w:r>
        <w:t>شیعه در اواخر قرن سوم/نهم</w:t>
      </w:r>
      <w:bookmarkEnd w:id="82"/>
    </w:p>
    <w:p>
      <w:pPr>
        <w:pStyle w:val="BookText"/>
      </w:pPr>
      <w:r>
        <w:rPr>
          <w:rFonts w:ascii="IRNazanin" w:hAnsi="IRNazanin" w:eastAsia="IRNazanin" w:cs="IRNazanin"/>
          <w:lang w:bidi="fa-IR"/>
          <w:color w:val="111111"/>
          <w:sz w:val="28"/>
          <w:szCs w:val="28"/>
          <w:rtl/>
        </w:rPr>
        <w:t xml:space="preserve">امام دوازدهم در ماه شعبان و به احتمال زیاد در سال 870/256</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حسین،ص 69-74.</w:t>
      </w:r>
    </w:p>
    <w:p>
      <w:pPr>
        <w:pStyle w:val="BookText"/>
      </w:pPr>
      <w:r>
        <w:rPr>
          <w:rFonts w:ascii="IRNazanin" w:hAnsi="IRNazanin" w:eastAsia="IRNazanin" w:cs="IRNazanin"/>
          <w:lang w:bidi="fa-IR"/>
          <w:color w:val="111111"/>
          <w:sz w:val="28"/>
          <w:szCs w:val="28"/>
          <w:rtl/>
        </w:rPr>
        <w:t xml:space="preserve">متولد شد،پس از رحلت پدرش امام یازدهم حسن عسکری[علیه السلام]در سال 874/260(به امامت رسید)و دهۀ پس از غیبت آن حضرت،مصادف با وفات محمد بن یعقوب کلینی در سال 940/329 بود.وفات کلینی مؤلف اولین کتاب از کتب اربعه در حدیث شیعۀ دوازده امامی به نظر می‌رسید که برای جامعۀ شیعیان به وضوح ناخوشایند و سنگین بود.</w:t>
      </w:r>
    </w:p>
    <w:p>
      <w:pPr>
        <w:pStyle w:val="BookText"/>
      </w:pPr>
      <w:r>
        <w:rPr>
          <w:rFonts w:ascii="IRNazanin" w:hAnsi="IRNazanin" w:eastAsia="IRNazanin" w:cs="IRNazanin"/>
          <w:lang w:bidi="fa-IR"/>
          <w:color w:val="111111"/>
          <w:sz w:val="28"/>
          <w:szCs w:val="28"/>
          <w:rtl/>
        </w:rPr>
        <w:t xml:space="preserve">پیمان بین شیعه‌گرایان و شورشیان مخالف،خصوصا آنهایی که از اوضاع اقتصادی-اجتماعی و سیاسی نگران بودند،کاملا مشهود است،که این پیمان از نیمۀ اول قرن تا بخشی از نیمۀ دوم ادامه داشت.</w:t>
      </w:r>
    </w:p>
    <w:p>
      <w:pPr>
        <w:pStyle w:val="BookText"/>
      </w:pPr>
      <w:r>
        <w:rPr>
          <w:rFonts w:ascii="IRNazanin" w:hAnsi="IRNazanin" w:eastAsia="IRNazanin" w:cs="IRNazanin"/>
          <w:lang w:bidi="fa-IR"/>
          <w:color w:val="111111"/>
          <w:sz w:val="28"/>
          <w:szCs w:val="28"/>
          <w:rtl/>
        </w:rPr>
        <w:t xml:space="preserve">ادامۀ روند کاهش درآمد تا حدودی مربوط‍‌ به ضرر ناشی از مصر و ایالتهای ایرانی بود ولی عمدتا به وخامت شرایط‍‌ مراکز کشاورزی عراق و خصوصا سواد برمی‌گشت.</w:t>
      </w:r>
    </w:p>
    <w:p>
      <w:pPr>
        <w:pStyle w:val="BookText"/>
      </w:pPr>
      <w:r>
        <w:rPr>
          <w:rFonts w:ascii="IRNazanin" w:hAnsi="IRNazanin" w:eastAsia="IRNazanin" w:cs="IRNazanin"/>
          <w:lang w:bidi="fa-IR"/>
          <w:color w:val="111111"/>
          <w:sz w:val="28"/>
          <w:szCs w:val="28"/>
          <w:rtl/>
        </w:rPr>
        <w:t xml:space="preserve">رشد تقاضای خواربار با جوانه زدن مجتمع‌های شهری بغداد و سامرا گره خورده بود خصوصا آسیبی که از ناحیۀ جنگ دوم داخلی و محاصرۀ بغداد در سال 865/251</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نواحی را فرا گرفته بود.</w:t>
      </w:r>
    </w:p>
    <w:p>
      <w:pPr>
        <w:pStyle w:val="BookText"/>
      </w:pPr>
      <w:r>
        <w:rPr>
          <w:rFonts w:ascii="IRNazanin" w:hAnsi="IRNazanin" w:eastAsia="IRNazanin" w:cs="IRNazanin"/>
          <w:lang w:bidi="fa-IR"/>
          <w:color w:val="111111"/>
          <w:sz w:val="28"/>
          <w:szCs w:val="28"/>
          <w:rtl/>
        </w:rPr>
        <w:t xml:space="preserve">البته اینها عامل اصلی شورش‌های بعدی در نیمۀ دوم قرن سوم/نهم نیستند که طی آنها زنگیان(از 9/255-868 تا 883/270)و قرامطه(2/278-891 تا 978/368) پس از جنگ داخلی و محاصرۀ بغداد قیام کردند،این قیام در سواد رخ داد و از عناصر تجاری و کشاورزی که مورد توجه گستردۀ عموم بود استفاده کرد؛اما بیش از هر چیز برتری آشکار جامعۀ شیعی ولو به نحو ناقص قابل درک و مخاطره‌انگیز بود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وینز (</w:t>
      </w:r>
      <w:r>
        <w:rPr>
          <w:rFonts w:ascii="Times New Roman" w:hAnsi="Times New Roman" w:eastAsia="Times New Roman" w:cs="Times New Roman"/>
          <w:lang w:val="en-US" w:bidi="en-US"/>
          <w:color w:val="111111"/>
          <w:sz w:val="28"/>
          <w:szCs w:val="28"/>
          <w:rtl/>
        </w:rPr>
        <w:t xml:space="preserve">W nes) </w:t>
      </w:r>
      <w:r>
        <w:rPr>
          <w:rFonts w:ascii="IRNazanin" w:hAnsi="IRNazanin" w:eastAsia="IRNazanin" w:cs="IRNazanin"/>
          <w:lang w:bidi="fa-IR"/>
          <w:color w:val="111111"/>
          <w:sz w:val="28"/>
          <w:szCs w:val="28"/>
          <w:rtl/>
        </w:rPr>
        <w:t xml:space="preserve">،ص 291،285،ک 303،299.و نیز اشتراک بین دو جنبش را ذکر کرده و اشاره می‌کند که قیام زنگیان زمینه را برای حرکت قرامطه مهیا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قیام زنگیان در سال 9/255-868 درست قبل از تولد امام دوازدهم شیوع یافت.از همان ابتدا،ماهیت شیعی قیام آشکار بود:رهبر زنگیان علی بن محمد در ری متولد و با زیدی‌ها خویشاوند شد.در آغاز خواسته‌های خود را با مطالبات آنها یکی کرده بود خصوصا یحیی بن عمر زیدی که در کوفه قیام کرد و در سال 5/250-864 شکست خورد.</w:t>
      </w:r>
    </w:p>
    <w:p>
      <w:pPr>
        <w:pStyle w:val="BookText"/>
      </w:pPr>
      <w:r>
        <w:rPr>
          <w:rFonts w:ascii="IRNazanin" w:hAnsi="IRNazanin" w:eastAsia="IRNazanin" w:cs="IRNazanin"/>
          <w:lang w:bidi="fa-IR"/>
          <w:color w:val="111111"/>
          <w:sz w:val="28"/>
          <w:szCs w:val="28"/>
          <w:rtl/>
        </w:rPr>
        <w:t xml:space="preserve">وقتی او با غلامان زنگی مرتبط‍‌ شد که مردم نزدیک شط‍‌ العرب،آن را لایروبی کرده و زمین برای کشت مهیا شده بود.زنگیان پذیرای یک حرکت دسته جمعی و گسترده شدند.قوای زنگ در سال 871/257 بصره را غارت کرد.اهواز در سال 5/261-874 و وسیط‍‌ در سال 878/264</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194-195؛کندی،«پیغمبر»ص 179-181.همچنین رجوع شود به:الکساندر پاپویچ،«شورش بردگان آفریقایی در قرن سوم/نهم»</w:t>
      </w:r>
    </w:p>
    <w:p>
      <w:pPr>
        <w:pStyle w:val="BookText"/>
      </w:pPr>
      <w:r>
        <w:rPr>
          <w:rFonts w:ascii="IRNazanin" w:hAnsi="IRNazanin" w:eastAsia="IRNazanin" w:cs="IRNazanin"/>
          <w:lang w:bidi="fa-IR"/>
          <w:color w:val="111111"/>
          <w:sz w:val="28"/>
          <w:szCs w:val="28"/>
          <w:rtl/>
        </w:rPr>
        <w:t xml:space="preserve">غارت شد.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 قرامطه به رغم آن‌که در ارتباط‍‌ نزدیک با زنگیان بود ولی خود را به عنوان شیعۀ اسماعیلی معرفی کرد.آنها تا سال 873/260 یا 8/264-877 در منطقه باقی بودند.</w:t>
      </w:r>
    </w:p>
    <w:p>
      <w:pPr>
        <w:pStyle w:val="BookText"/>
      </w:pPr>
      <w:r>
        <w:rPr>
          <w:rFonts w:ascii="IRNazanin" w:hAnsi="IRNazanin" w:eastAsia="IRNazanin" w:cs="IRNazanin"/>
          <w:lang w:bidi="fa-IR"/>
          <w:color w:val="111111"/>
          <w:sz w:val="28"/>
          <w:szCs w:val="28"/>
          <w:rtl/>
        </w:rPr>
        <w:t xml:space="preserve">اتصال زنگیان به این حرکت،مرهون نقش اساسی آنها در بحرانهای اقتصادی- اجتماعی سواد و اکتساب حجم عمدۀ هواداران آنها در بدترین شرایط‍‌ بود چنانچه طبری آنها را دهاتی(رعیت)و کشاورز می‌نامد.</w:t>
      </w:r>
    </w:p>
    <w:p>
      <w:pPr>
        <w:pStyle w:val="BookText"/>
      </w:pPr>
      <w:r>
        <w:rPr>
          <w:rFonts w:ascii="IRNazanin" w:hAnsi="IRNazanin" w:eastAsia="IRNazanin" w:cs="IRNazanin"/>
          <w:lang w:bidi="fa-IR"/>
          <w:color w:val="111111"/>
          <w:sz w:val="28"/>
          <w:szCs w:val="28"/>
          <w:rtl/>
        </w:rPr>
        <w:t xml:space="preserve">کمتر از دو دهه بعد از شکست زنگیان در سال 883/270،بغداد مجبور شد که توجه خود را به این تهدید جدید شیعی معطوف دارد.در سال 9/285-898 قرامطه کاروانی تجارتی را چپاول کردند و بصره در سال بعد تهدید شد.</w:t>
      </w:r>
    </w:p>
    <w:p>
      <w:pPr>
        <w:pStyle w:val="BookText"/>
      </w:pPr>
      <w:r>
        <w:rPr>
          <w:rFonts w:ascii="IRNazanin" w:hAnsi="IRNazanin" w:eastAsia="IRNazanin" w:cs="IRNazanin"/>
          <w:lang w:bidi="fa-IR"/>
          <w:color w:val="111111"/>
          <w:sz w:val="28"/>
          <w:szCs w:val="28"/>
          <w:rtl/>
        </w:rPr>
        <w:t xml:space="preserve">گرچه معتضد،خلیفۀ عباسی(حکومت 892/279-902/289)چند شورش قرامطه را در عراق بین سالهای 900/287 و 902/289 سرکوب کرد ولی در سال 2/289-901 کوفه مورد تهدید واقع شده و جادۀ کوفه-حجاز مسدود شد.اوائل سال 7/294-906 به چند کاروان حج دیگر نیز حمله شده و بنا به گفتۀ طبری حدود بیست هزار نفر کشته شدند.</w:t>
      </w:r>
    </w:p>
    <w:p>
      <w:pPr>
        <w:pStyle w:val="BookText"/>
      </w:pPr>
      <w:r>
        <w:rPr>
          <w:rFonts w:ascii="IRNazanin" w:hAnsi="IRNazanin" w:eastAsia="IRNazanin" w:cs="IRNazanin"/>
          <w:lang w:bidi="fa-IR"/>
          <w:color w:val="111111"/>
          <w:sz w:val="28"/>
          <w:szCs w:val="28"/>
          <w:rtl/>
        </w:rPr>
        <w:t xml:space="preserve">به دنبال آرامش عملیات جنگی بین سالهای 913/300 و 3/310-922 قرامطه در سال 923/311 وارد بصره شدند و در همان سال و سال بعدی به کاروانهای حج حمله کردند.در سال 927/314 و 8/315-927 بغدادی‌ها از ترس تصرف قریب الوقوع شهر به دست قرامطه و کاروانهایی که از ایران می‌آمدند،متوقف شدند.در سال 930/317 قرامطه به کاروان حج حمله کردند و مکه را تحت تصرف در آورده و حجر الاسود را برداشته و آن را تا سال 951/339(نزد خود)حفظ‍‌ می‌کردند.</w:t>
      </w:r>
    </w:p>
    <w:p>
      <w:pPr>
        <w:pStyle w:val="BookText"/>
      </w:pPr>
      <w:r>
        <w:rPr>
          <w:rFonts w:ascii="IRNazanin" w:hAnsi="IRNazanin" w:eastAsia="IRNazanin" w:cs="IRNazanin"/>
          <w:lang w:bidi="fa-IR"/>
          <w:color w:val="111111"/>
          <w:sz w:val="28"/>
          <w:szCs w:val="28"/>
          <w:rtl/>
        </w:rPr>
        <w:t xml:space="preserve">در سال 939/327 و 940/328 مجددا خلیفه توانست امنیت کاروانهای حج را تأمین کند</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رابطه بین کلام حدیث‌شناسان و گروه‌بندی‌های معیّن سیاسی و اقتصادی- اجتماعی بغداد در نیمۀ نخست قرن،مورد بحث و گفتگوست.</w:t>
      </w:r>
    </w:p>
    <w:p>
      <w:pPr>
        <w:pStyle w:val="BookText"/>
      </w:pPr>
      <w:r>
        <w:rPr>
          <w:rFonts w:ascii="IRNazanin" w:hAnsi="IRNazanin" w:eastAsia="IRNazanin" w:cs="IRNazanin"/>
          <w:lang w:bidi="fa-IR"/>
          <w:color w:val="111111"/>
          <w:sz w:val="28"/>
          <w:szCs w:val="28"/>
          <w:rtl/>
        </w:rPr>
        <w:t xml:space="preserve">گرچه شهرهای مهم مرکزی،بغداد و سامرا،توسعۀ فراوان یافت،ولی در طی این قرن،روند متلاشی شدن سیاسی بازگشت به مطالب فوق دارد،علاوه بر آن که مهاجرت«موالی»به داخل،موجب رشد شهرهای کلیدی مشرق چون بلخ،مرو، بخارا،نیشابور،ری و اصفهان شد.</w:t>
      </w:r>
    </w:p>
    <w:p>
      <w:pPr>
        <w:pStyle w:val="BookText"/>
      </w:pPr>
      <w:r>
        <w:rPr>
          <w:rFonts w:ascii="IRNazanin" w:hAnsi="IRNazanin" w:eastAsia="IRNazanin" w:cs="IRNazanin"/>
          <w:lang w:bidi="fa-IR"/>
          <w:color w:val="111111"/>
          <w:sz w:val="28"/>
          <w:szCs w:val="28"/>
          <w:rtl/>
        </w:rPr>
        <w:t xml:space="preserve">این شهرها و شهرهای زیاد دیگری در مشرق،زادگاه تعدادی از محدثین برجستۀ اهل سنت بود،یا آن که محدثین سنی در جستجوی احادیث نبوی بدانها سفر کرده بودند.</w:t>
      </w:r>
    </w:p>
    <w:p>
      <w:pPr>
        <w:pStyle w:val="BookText"/>
      </w:pPr>
      <w:r>
        <w:rPr>
          <w:rFonts w:ascii="IRNazanin" w:hAnsi="IRNazanin" w:eastAsia="IRNazanin" w:cs="IRNazanin"/>
          <w:lang w:bidi="fa-IR"/>
          <w:color w:val="111111"/>
          <w:sz w:val="28"/>
          <w:szCs w:val="28"/>
          <w:rtl/>
        </w:rPr>
        <w:t xml:space="preserve">مقارن با سکونت آنها در بغداد،کوفه و حجاز،این مصنفان فقط‍‌ می‌توانستند از وقایع و آثاری که در همان قرن بوده مطلع شوند و شاید همچنین مورد پیشنهاد خلیفه نیز واقع شوند.</w:t>
      </w:r>
    </w:p>
    <w:p>
      <w:pPr>
        <w:pStyle w:val="BookText"/>
      </w:pPr>
      <w:r>
        <w:rPr>
          <w:rFonts w:ascii="IRNazanin" w:hAnsi="IRNazanin" w:eastAsia="IRNazanin" w:cs="IRNazanin"/>
          <w:lang w:bidi="fa-IR"/>
          <w:color w:val="111111"/>
          <w:sz w:val="28"/>
          <w:szCs w:val="28"/>
          <w:rtl/>
        </w:rPr>
        <w:t xml:space="preserve">اگر پروژۀ سنی خود،بی‌دوامی گسترده نداشت قطعا زمینه برای رشد مطلوب در گردآوری مجموعه احادیث حاصل می‌شد،و در نتیجۀ آن کمال مطلوب خیلی زودتر در دورۀ تاریخ اسلام بوقوع می‌پیوست.</w:t>
      </w:r>
    </w:p>
    <w:p>
      <w:pPr>
        <w:pStyle w:val="BookText"/>
      </w:pPr>
      <w:r>
        <w:rPr>
          <w:rFonts w:ascii="IRNazanin" w:hAnsi="IRNazanin" w:eastAsia="IRNazanin" w:cs="IRNazanin"/>
          <w:lang w:bidi="fa-IR"/>
          <w:color w:val="111111"/>
          <w:sz w:val="28"/>
          <w:szCs w:val="28"/>
          <w:rtl/>
        </w:rPr>
        <w:t xml:space="preserve">به‌طور مثال ابن حنبل در بغداد متولد شد،از خانواده‌ای از عربهای خراسان.مسند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که اصلی‌ترین کار زندۀ اوست شامل حدود 30/000 حدیث است،لکن مسندهای دیگری در همین دوره تألیف شدند که از اهمیت و تنوع بیشتری برخوردار بودند.</w:t>
      </w:r>
    </w:p>
    <w:p>
      <w:pPr>
        <w:pStyle w:val="BookText"/>
      </w:pPr>
      <w:r>
        <w:rPr>
          <w:rFonts w:ascii="IRNazanin" w:hAnsi="IRNazanin" w:eastAsia="IRNazanin" w:cs="IRNazanin"/>
          <w:lang w:bidi="fa-IR"/>
          <w:color w:val="111111"/>
          <w:sz w:val="28"/>
          <w:szCs w:val="28"/>
          <w:rtl/>
        </w:rPr>
        <w:t xml:space="preserve">مصنّفاتی که تاریخ آنها به اول تا اواسط‍‌ قرن سوم/نهم هجری بر می‌گردد بیشتر صاحبان آنها از مشرق بوده‌اند.محمد بن اسماعیل بخاری(فوت 870/256)متولد و تحصیل کردۀ بخارا بود،به مکه،مصر،کوفه،بغداد و بصره سفر کرد و در سال 864/250 به نیشابور وارد شد و چند سال همانجا سکنی گزید،قبل از حرکت به روستایی در نزدیکی بخارا و همانجا از دنیا رفت.</w:t>
      </w:r>
    </w:p>
    <w:p>
      <w:pPr>
        <w:pStyle w:val="BookText"/>
      </w:pPr>
      <w:r>
        <w:rPr>
          <w:rFonts w:ascii="IRNazanin" w:hAnsi="IRNazanin" w:eastAsia="IRNazanin" w:cs="IRNazanin"/>
          <w:lang w:bidi="fa-IR"/>
          <w:color w:val="111111"/>
          <w:sz w:val="28"/>
          <w:szCs w:val="28"/>
          <w:rtl/>
        </w:rPr>
        <w:t xml:space="preserve">صحیح او 7275 حدیث دارد که از 600/000 حدیث(یا با تخفیف 4000 حدیث تکراری)انتخاب شده و در یکصد کتاب مرتب شده است.</w:t>
      </w:r>
    </w:p>
    <w:p>
      <w:pPr>
        <w:pStyle w:val="BookText"/>
      </w:pPr>
      <w:r>
        <w:rPr>
          <w:rFonts w:ascii="IRNazanin" w:hAnsi="IRNazanin" w:eastAsia="IRNazanin" w:cs="IRNazanin"/>
          <w:lang w:bidi="fa-IR"/>
          <w:color w:val="111111"/>
          <w:sz w:val="28"/>
          <w:szCs w:val="28"/>
          <w:rtl/>
        </w:rPr>
        <w:t xml:space="preserve">مسلم بن حجاج قشیری نیشابوری،متولد سال 817/202 و متوفای 274/261 از قبیلۀ عربی قشیر بود و در نیشابور ساکن شد و سپس در جستجوی حدیث نبوی به بسیاری از جاها سفر کرد.دیدن مراکز اصلی دانش‌اندوزی در ایران،عراق،سوریه و مصر،و درس خواندن نزد حدیث‌شناسان بزرگ آن روزگار که از جملۀ آنها ابن حنبل بود.</w:t>
      </w:r>
    </w:p>
    <w:p>
      <w:pPr>
        <w:pStyle w:val="BookText"/>
      </w:pPr>
      <w:r>
        <w:rPr>
          <w:rFonts w:ascii="IRNazanin" w:hAnsi="IRNazanin" w:eastAsia="IRNazanin" w:cs="IRNazanin"/>
          <w:lang w:bidi="fa-IR"/>
          <w:color w:val="111111"/>
          <w:sz w:val="28"/>
          <w:szCs w:val="28"/>
          <w:rtl/>
        </w:rPr>
        <w:t xml:space="preserve">وی بالاخره در نیشابور اقامت گزید و خود را با مختصر تجارتی اداره می‌کرد.</w:t>
      </w:r>
    </w:p>
    <w:p>
      <w:pPr>
        <w:pStyle w:val="BookText"/>
      </w:pPr>
      <w:r>
        <w:rPr>
          <w:rFonts w:ascii="IRNazanin" w:hAnsi="IRNazanin" w:eastAsia="IRNazanin" w:cs="IRNazanin"/>
          <w:lang w:bidi="fa-IR"/>
          <w:color w:val="111111"/>
          <w:sz w:val="28"/>
          <w:szCs w:val="28"/>
          <w:rtl/>
        </w:rPr>
        <w:t xml:space="preserve">صحیح او مشتمل بر 4000 حدیث است که از بین بیش از 750/000 حدیث برگزیده است.</w:t>
      </w:r>
    </w:p>
    <w:p>
      <w:pPr>
        <w:pStyle w:val="BookText"/>
      </w:pPr>
      <w:r>
        <w:rPr>
          <w:rFonts w:ascii="IRNazanin" w:hAnsi="IRNazanin" w:eastAsia="IRNazanin" w:cs="IRNazanin"/>
          <w:lang w:bidi="fa-IR"/>
          <w:color w:val="111111"/>
          <w:sz w:val="28"/>
          <w:szCs w:val="28"/>
          <w:rtl/>
        </w:rPr>
        <w:t xml:space="preserve">گردآوری احادیث نبوی شامل اطلاعاتی مربوط‍‌ به سلوک روزانۀ مؤمنان در امور و زندگی‌شان بود که به آنها«سنن»(جمع سنّة)می‌گویند،در همین دوره نمایان شد که آنها نیز با محققان شرقی مرتبط‍‌ بودند.</w:t>
      </w:r>
    </w:p>
    <w:p>
      <w:pPr>
        <w:pStyle w:val="BookText"/>
      </w:pPr>
      <w:r>
        <w:rPr>
          <w:rFonts w:ascii="IRNazanin" w:hAnsi="IRNazanin" w:eastAsia="IRNazanin" w:cs="IRNazanin"/>
          <w:lang w:bidi="fa-IR"/>
          <w:color w:val="111111"/>
          <w:sz w:val="28"/>
          <w:szCs w:val="28"/>
          <w:rtl/>
        </w:rPr>
        <w:t xml:space="preserve">ابو داود سجستانی(متوفای 888/275)در خراسان متولد شد.در نیشابور و سپس بصره،کوفه،حجاز،عراق،ایران،سوریه و مصر تحصیل کرد.او نزد ابن حنبل تلمذ نمود.سنن ابو داود مشتمل بر 4800 حدیث است که از 500/000 حدیث اقتباس شده است.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عیسی ترمذی(متوفای 892/279)به سال 821/206 در مکه متولد شد.</w:t>
      </w:r>
    </w:p>
    <w:p>
      <w:pPr>
        <w:pStyle w:val="BookText"/>
      </w:pPr>
      <w:r>
        <w:rPr>
          <w:rFonts w:ascii="IRNazanin" w:hAnsi="IRNazanin" w:eastAsia="IRNazanin" w:cs="IRNazanin"/>
          <w:lang w:bidi="fa-IR"/>
          <w:color w:val="111111"/>
          <w:sz w:val="28"/>
          <w:szCs w:val="28"/>
          <w:rtl/>
        </w:rPr>
        <w:t xml:space="preserve">به عراق و ایران و خراسان سفر کرد و نزد ابو داود،بخاری و مسلم شاگردی کرد.</w:t>
      </w:r>
    </w:p>
    <w:p>
      <w:pPr>
        <w:pStyle w:val="BookText"/>
      </w:pPr>
      <w:r>
        <w:rPr>
          <w:rFonts w:ascii="IRNazanin" w:hAnsi="IRNazanin" w:eastAsia="IRNazanin" w:cs="IRNazanin"/>
          <w:lang w:bidi="fa-IR"/>
          <w:color w:val="111111"/>
          <w:sz w:val="28"/>
          <w:szCs w:val="28"/>
          <w:rtl/>
        </w:rPr>
        <w:t xml:space="preserve">احمد بن شعیب نسائی در خراسان متولد شد و در بلخ-قبل از سکنی گزیدن در مصر-درس خواند.</w:t>
      </w:r>
    </w:p>
    <w:p>
      <w:pPr>
        <w:pStyle w:val="BookText"/>
      </w:pPr>
      <w:r>
        <w:rPr>
          <w:rFonts w:ascii="IRNazanin" w:hAnsi="IRNazanin" w:eastAsia="IRNazanin" w:cs="IRNazanin"/>
          <w:lang w:bidi="fa-IR"/>
          <w:color w:val="111111"/>
          <w:sz w:val="28"/>
          <w:szCs w:val="28"/>
          <w:rtl/>
        </w:rPr>
        <w:t xml:space="preserve">سعید بن شعبه(متوفای 841/227)در مرو زاده شد و در بلخ پرورش یافت.</w:t>
      </w:r>
    </w:p>
    <w:p>
      <w:pPr>
        <w:pStyle w:val="BookText"/>
      </w:pPr>
      <w:r>
        <w:rPr>
          <w:rFonts w:ascii="IRNazanin" w:hAnsi="IRNazanin" w:eastAsia="IRNazanin" w:cs="IRNazanin"/>
          <w:lang w:bidi="fa-IR"/>
          <w:color w:val="111111"/>
          <w:sz w:val="28"/>
          <w:szCs w:val="28"/>
          <w:rtl/>
        </w:rPr>
        <w:t xml:space="preserve">محمد بن یزید معروف به ابن ماجه(در گذشتۀ 886/273)در قزوین دیده به جهان گشود،و نسب ابراهیم بن عبد اللّه کشی(متوفای 895/282)به اصلی خوزستانی بر می‌گردد.</w:t>
      </w:r>
    </w:p>
    <w:p>
      <w:pPr>
        <w:pStyle w:val="BookText"/>
      </w:pPr>
      <w:r>
        <w:rPr>
          <w:rFonts w:ascii="IRNazanin" w:hAnsi="IRNazanin" w:eastAsia="IRNazanin" w:cs="IRNazanin"/>
          <w:lang w:bidi="fa-IR"/>
          <w:color w:val="111111"/>
          <w:sz w:val="28"/>
          <w:szCs w:val="28"/>
          <w:rtl/>
        </w:rPr>
        <w:t xml:space="preserve">مقارن با ظهور این مجامیع،شرح حال‌نویسی ناقلان احادیث نبوی نیز ظهور کرد،مؤلفانی نظیر واقدی(فوت 823/207)و یحیی بن معین(فوت 847/233).</w:t>
      </w:r>
    </w:p>
    <w:p>
      <w:pPr>
        <w:pStyle w:val="BookText"/>
      </w:pPr>
      <w:r>
        <w:rPr>
          <w:rFonts w:ascii="IRNazanin" w:hAnsi="IRNazanin" w:eastAsia="IRNazanin" w:cs="IRNazanin"/>
          <w:lang w:bidi="fa-IR"/>
          <w:color w:val="111111"/>
          <w:sz w:val="28"/>
          <w:szCs w:val="28"/>
          <w:rtl/>
        </w:rPr>
        <w:t xml:space="preserve">این همکاری مداوم،به عنوان منبعی مفید برای ابن سعد(فوت 844/230)،ابن ابی شیبه(فوت 849/235)ابن خیاط‍‌(فوت 854/240)و ابن ابی خیثمه(فوت 892/279)بود.</w:t>
      </w:r>
    </w:p>
    <w:p>
      <w:pPr>
        <w:pStyle w:val="BookText"/>
      </w:pPr>
      <w:r>
        <w:rPr>
          <w:rFonts w:ascii="IRNazanin" w:hAnsi="IRNazanin" w:eastAsia="IRNazanin" w:cs="IRNazanin"/>
          <w:lang w:bidi="fa-IR"/>
          <w:color w:val="111111"/>
          <w:sz w:val="28"/>
          <w:szCs w:val="28"/>
          <w:rtl/>
        </w:rPr>
        <w:t xml:space="preserve">قرن سوم/نهم و چهارم/دهم همچنین شاهد ارائۀ شرح حال نویسی صحابه بود که به عنوان منبعی برای محققان بعدی چون ابن اثیر(فوت 1230/630)و ابن حجر عسقلانی(فوت 1449/852)قرار گرفتند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رجوع شود به:م.ز.صدیقی«ادبیات حدیث،ریشه،توسعه و مشخصات ویژۀ آن»</w:t>
      </w:r>
    </w:p>
    <w:p>
      <w:pPr>
        <w:pStyle w:val="BookText"/>
      </w:pPr>
      <w:r>
        <w:rPr>
          <w:rFonts w:ascii="Times New Roman" w:hAnsi="Times New Roman" w:eastAsia="Times New Roman" w:cs="Times New Roman"/>
          <w:lang w:val="en-US" w:bidi="en-US"/>
          <w:color w:val="111111"/>
          <w:sz w:val="28"/>
          <w:szCs w:val="28"/>
          <w:rtl/>
        </w:rPr>
        <w:t xml:space="preserve">(H ith Liter ure,Its Origin,Development  d Speci </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e ures) (</w:t>
      </w:r>
      <w:r>
        <w:rPr>
          <w:rFonts w:ascii="IRNazanin" w:hAnsi="IRNazanin" w:eastAsia="IRNazanin" w:cs="IRNazanin"/>
          <w:lang w:bidi="fa-IR"/>
          <w:color w:val="111111"/>
          <w:sz w:val="28"/>
          <w:szCs w:val="28"/>
          <w:rtl/>
        </w:rPr>
        <w:t xml:space="preserve">کمبریج:جامعه متون اسلامی،1993)،ص 53،72،52،46-58،54-61،56،60-64،63-108،67-73،109-68،75- 92،72-102؛برتن (</w:t>
      </w:r>
      <w:r>
        <w:rPr>
          <w:rFonts w:ascii="Times New Roman" w:hAnsi="Times New Roman" w:eastAsia="Times New Roman" w:cs="Times New Roman"/>
          <w:lang w:val="en-US" w:bidi="en-US"/>
          <w:color w:val="111111"/>
          <w:sz w:val="28"/>
          <w:szCs w:val="28"/>
          <w:rtl/>
        </w:rPr>
        <w:t xml:space="preserve">Burton) </w:t>
      </w:r>
      <w:r>
        <w:rPr>
          <w:rFonts w:ascii="IRNazanin" w:hAnsi="IRNazanin" w:eastAsia="IRNazanin" w:cs="IRNazanin"/>
          <w:lang w:bidi="fa-IR"/>
          <w:color w:val="111111"/>
          <w:sz w:val="28"/>
          <w:szCs w:val="28"/>
          <w:rtl/>
        </w:rPr>
        <w:t xml:space="preserve">ص 123،119،23-155،127.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مقابل فعالیتهای اسماعیلیه و زیدیه و افزایش حدیث‌گرایی سنی،به نظر می‌رسید که شیعۀ امامیه گروهی کوچک و بی‌اهمیت هستند.</w:t>
      </w:r>
    </w:p>
    <w:p>
      <w:pPr>
        <w:pStyle w:val="BookText"/>
      </w:pPr>
      <w:r>
        <w:rPr>
          <w:rFonts w:ascii="IRNazanin" w:hAnsi="IRNazanin" w:eastAsia="IRNazanin" w:cs="IRNazanin"/>
          <w:lang w:bidi="fa-IR"/>
          <w:color w:val="111111"/>
          <w:sz w:val="28"/>
          <w:szCs w:val="28"/>
          <w:rtl/>
        </w:rPr>
        <w:t xml:space="preserve">در واقع،کارهای رافضی‌شناسی معاصر،وجود گروههای مختلف شیعی را بین 12 تا 14 نشان می‌دهد.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 بن عبد اللّه اشعری قمی(متوفای 299-4/301-911)سندی از حضور پانزده گروه را ارائه می‌دهد.</w:t>
      </w:r>
    </w:p>
    <w:p>
      <w:pPr>
        <w:pStyle w:val="BookText"/>
      </w:pPr>
      <w:r>
        <w:rPr>
          <w:rFonts w:ascii="IRNazanin" w:hAnsi="IRNazanin" w:eastAsia="IRNazanin" w:cs="IRNazanin"/>
          <w:lang w:bidi="fa-IR"/>
          <w:color w:val="111111"/>
          <w:sz w:val="28"/>
          <w:szCs w:val="28"/>
          <w:rtl/>
        </w:rPr>
        <w:t xml:space="preserve">ابو محمد حسن بن موسی نوبختی(در گذشتۀ حدود سال 912/300 و 922/310) پسر برادر وزیر دولت،ابو سهل اسماعیل نوبختی،اظهار می‌دارد که:پس از درگذشت امام حسن عسکری[علیه السلام]شیعه به چهارده گروه منقسم شد.</w:t>
      </w:r>
    </w:p>
    <w:p>
      <w:pPr>
        <w:pStyle w:val="BookText"/>
      </w:pPr>
      <w:r>
        <w:rPr>
          <w:rFonts w:ascii="IRNazanin" w:hAnsi="IRNazanin" w:eastAsia="IRNazanin" w:cs="IRNazanin"/>
          <w:lang w:bidi="fa-IR"/>
          <w:color w:val="111111"/>
          <w:sz w:val="28"/>
          <w:szCs w:val="28"/>
          <w:rtl/>
        </w:rPr>
        <w:t xml:space="preserve">علی بن اسماعیل اشعری(متوفای 6/324-935)شیعه را به پانزده گروه غلاة،24 گروه رافضه و 6 گروه زیدیه تقسیم کرده است.</w:t>
      </w:r>
    </w:p>
    <w:p>
      <w:pPr>
        <w:pStyle w:val="BookText"/>
      </w:pPr>
      <w:r>
        <w:rPr>
          <w:rFonts w:ascii="IRNazanin" w:hAnsi="IRNazanin" w:eastAsia="IRNazanin" w:cs="IRNazanin"/>
          <w:lang w:bidi="fa-IR"/>
          <w:color w:val="111111"/>
          <w:sz w:val="28"/>
          <w:szCs w:val="28"/>
          <w:rtl/>
        </w:rPr>
        <w:t xml:space="preserve">مسعودی(فوت 956/345)که نسبتا هم فکر است و تألیفش پس از سال 943/332 بوده شمار گروههای شیعی را حدود بیست گروه برشمرده است.در میان آنها به‌طور مثال کسانی بوده‌اند که قائل بوده‌اند امام یازدهم پسر نداشته و امامت با رحلت وی خاتمه یافته است،کسانی که تصور می‌کردند او در غیبت به سر می‌برد، کسانی که ادعا می‌کردند برادر امام یازدهم،جعفر،اکنون امام است،یا برادر دیگر امام به نام محمد امام است اگرچه فوت کرده است،و آنهایی که قائل بودند فرزند امام یازدهم پس از وفات پدرش امام شده و سپس غایب شده است.به‌هرحال شیعۀ دوازده امامی یک گروه کوچک بودند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گویا کامل‌ترین بررسی تطبیقی از منشأ ابتدایی تعداد و معتقدات گروههای مختلف شیعی در زمان فوت امام یازدهم[علیه السلام]در«خاندان نوبختی»عباس اقبال(تهران،1345)،ص 140 به بعد، 246-267 موجود است که در آن از«کتاب المقالات و الفرق»سعد بن عبد اللّه،«فرق الشیعه»نوبختی و«مروج الذهب»مسعودی استفاده می‌کند.</w:t>
      </w:r>
    </w:p>
    <w:p>
      <w:pPr>
        <w:pStyle w:val="BookText"/>
      </w:pPr>
      <w:r>
        <w:rPr>
          <w:rFonts w:ascii="IRNazanin" w:hAnsi="IRNazanin" w:eastAsia="IRNazanin" w:cs="IRNazanin"/>
          <w:lang w:bidi="fa-IR"/>
          <w:color w:val="111111"/>
          <w:sz w:val="28"/>
          <w:szCs w:val="28"/>
          <w:rtl/>
        </w:rPr>
        <w:t xml:space="preserve">چنین شروح معاصری مطمئنا در بحث از تعداد و همچنین عقیده مرجّح‌تر از شروح بعدی همچون بغدادی(وفات 1037/429)،ابن حزم ظاهری(وفات 1064/456)و یا شهرستانی(وفات 1153/548)می‌باشند به گونه‌ای که تقسیماتی که مومن(صک 23)وایسنشتاین (</w:t>
      </w:r>
      <w:r>
        <w:rPr>
          <w:rFonts w:ascii="Times New Roman" w:hAnsi="Times New Roman" w:eastAsia="Times New Roman" w:cs="Times New Roman"/>
          <w:lang w:val="en-US" w:bidi="en-US"/>
          <w:color w:val="111111"/>
          <w:sz w:val="28"/>
          <w:szCs w:val="28"/>
          <w:rtl/>
        </w:rPr>
        <w:t xml:space="preserve">Eisenstein) </w:t>
      </w:r>
      <w:r>
        <w:rPr>
          <w:rFonts w:ascii="IRNazanin" w:hAnsi="IRNazanin" w:eastAsia="IRNazanin" w:cs="IRNazanin"/>
          <w:lang w:bidi="fa-IR"/>
          <w:color w:val="111111"/>
          <w:sz w:val="28"/>
          <w:szCs w:val="28"/>
          <w:rtl/>
        </w:rPr>
        <w:t xml:space="preserve">به عنوان مثال بحث کرده‌اند هر دوی آنها شروح همه رافضیون را بطور غیر مشخصی با هم ترکیب کرده‌اند که ممکن است تا حدی از لحاظ‍‌ تاریخی دقت کمتری را در مورد فرقه‌های فرعی و عقایدشان در اواخر قرن سوم و اوایل قرن چهارم داشته باشد.</w:t>
      </w:r>
    </w:p>
    <w:p>
      <w:pPr>
        <w:pStyle w:val="BookText"/>
      </w:pPr>
      <w:r>
        <w:rPr>
          <w:rFonts w:ascii="IRNazanin" w:hAnsi="IRNazanin" w:eastAsia="IRNazanin" w:cs="IRNazanin"/>
          <w:lang w:bidi="fa-IR"/>
          <w:color w:val="111111"/>
          <w:sz w:val="28"/>
          <w:szCs w:val="28"/>
          <w:rtl/>
        </w:rPr>
        <w:t xml:space="preserve">رجوع شود به:هربرت ایسنشتاین«شروح اهل سنت از تقسیمات فرعی شیعه»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5" w:name="pg6708_73326"/>
    <w:bookmarkEnd w:id="15"/>
    <w:p>
      <w:pPr>
        <w:pStyle w:val="Heading3"/>
      </w:pPr>
      <w:bookmarkStart w:id="83" w:name="_Toc20"/>
      <w:r>
        <w:t>احیاء و تجدید حیات شیعی</w:t>
      </w:r>
      <w:bookmarkEnd w:id="83"/>
    </w:p>
    <w:p>
      <w:pPr>
        <w:pStyle w:val="BookText"/>
      </w:pPr>
      <w:r>
        <w:rPr>
          <w:rFonts w:ascii="IRNazanin" w:hAnsi="IRNazanin" w:eastAsia="IRNazanin" w:cs="IRNazanin"/>
          <w:lang w:bidi="fa-IR"/>
          <w:color w:val="111111"/>
          <w:sz w:val="28"/>
          <w:szCs w:val="28"/>
          <w:rtl/>
        </w:rPr>
        <w:t xml:space="preserve">حتی در مقایسه با مبارزه‌طلبی اسماعیلیه و زیدیه و افزایش گستردۀ حدیث‌گرایی سنی که سراسر جامعه را پوشانده بود،درخواستهای امامیه در اواسط‍‌ قرن محدود و اندک بود.هم در طبقات عمومی و هم نخبگان و برجستگان،علایق حوزۀ سیاسی و معنوی در اعتقادات و نظریۀ شیعی کاملا مشخص بود.</w:t>
      </w:r>
    </w:p>
    <w:p>
      <w:pPr>
        <w:pStyle w:val="BookText"/>
      </w:pPr>
      <w:r>
        <w:rPr>
          <w:rFonts w:ascii="IRNazanin" w:hAnsi="IRNazanin" w:eastAsia="IRNazanin" w:cs="IRNazanin"/>
          <w:lang w:bidi="fa-IR"/>
          <w:color w:val="111111"/>
          <w:sz w:val="28"/>
          <w:szCs w:val="28"/>
          <w:rtl/>
        </w:rPr>
        <w:t xml:space="preserve">منتصر در طول سال 861/247 که در پی شرکت در قتل پدرش متوکل به خلافت رسیده بود،التفات به علویان را کمی بهبود بخشید</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ابراز احساسات و همدردی با شیعیان نیز ثبت شده است.در سال 6/241-855 متوکل دستور داد با تاجر عطر فروش ثروتمندی که به ابو بکر و عمر و عائشه علنی دشنام داده بود شلاق بزنند.</w:t>
      </w:r>
    </w:p>
    <w:p>
      <w:pPr>
        <w:pStyle w:val="BookText"/>
      </w:pPr>
      <w:r>
        <w:rPr>
          <w:rFonts w:ascii="IRNazanin" w:hAnsi="IRNazanin" w:eastAsia="IRNazanin" w:cs="IRNazanin"/>
          <w:lang w:bidi="fa-IR"/>
          <w:color w:val="111111"/>
          <w:sz w:val="28"/>
          <w:szCs w:val="28"/>
          <w:rtl/>
        </w:rPr>
        <w:t xml:space="preserve">هنگام وفات دهمین امام شیعی علی بن محمد[علیه السلام]در سال 868/254 خلیفۀ عباسی معتز،در پی شورشهای زیدی به سال 5/250-864 یک ایالت زیدی در طبرستان تأسیس کرد.</w:t>
      </w:r>
    </w:p>
    <w:p>
      <w:pPr>
        <w:pStyle w:val="BookText"/>
      </w:pPr>
      <w:r>
        <w:rPr>
          <w:rFonts w:ascii="IRNazanin" w:hAnsi="IRNazanin" w:eastAsia="IRNazanin" w:cs="IRNazanin"/>
          <w:lang w:bidi="fa-IR"/>
          <w:color w:val="111111"/>
          <w:sz w:val="28"/>
          <w:szCs w:val="28"/>
          <w:rtl/>
        </w:rPr>
        <w:t xml:space="preserve">سال 6/251-865 قیام سادات حسنی در کوفه و قیامهای علویان در ری و مکه رخ داد.معتز برادرش را به سامرا فرستاد تا در مراسم تدفین امام نماز بخواند،جائی که امام را بازداشت کرده بود.این شاید تلاشی بود برای تسکین و لااقل بیان همدردی نسبتی به نگرانی شیعیان محلّی،اگر علاوه بر آن حوزۀ قلمرو آنها را نسنجیده باشد.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یعقوبی(متوفای پس از 905/292)که منبعی است معاصر گزارش کرده که جمعیت زیادی پیشنهادشان آن بود که با آرمانهای شیعی باید همدردی گسترده و مستمر داشت.احتمالا به دلایل مشابه-اگر نگوئیم به جهت نظارت و اقدامی نمادین-خلیفۀ عباسی،معتمد،همچنین یکی از مقامات رسمی را برای شرکت در مراسم تدفین امام یازدهم[علیه السلام]ارسال نمود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یعقوبی،234:3؛طبری،155،135:34؛حسین،ص 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سطح نخبگان نیز،شیعه خیلی زود یکبار دیگر حضور خود را نشان داد،ولی ادامۀ شانس آنها بستگی به التفات و توجه دربار داشت.</w:t>
      </w:r>
    </w:p>
    <w:p>
      <w:pPr>
        <w:pStyle w:val="BookText"/>
      </w:pPr>
      <w:r>
        <w:rPr>
          <w:rFonts w:ascii="IRNazanin" w:hAnsi="IRNazanin" w:eastAsia="IRNazanin" w:cs="IRNazanin"/>
          <w:lang w:bidi="fa-IR"/>
          <w:color w:val="111111"/>
          <w:sz w:val="28"/>
          <w:szCs w:val="28"/>
          <w:rtl/>
        </w:rPr>
        <w:t xml:space="preserve">بر همین اساس،توطئه‌های سیاسی تحت این شیوۀ عملکرد دربار و تشکیلات قرار داشت.عجز معتز از جذب سرمایۀ کافی برای ادامۀ منصب،سبب شد که وی در سال 870/255 به دست نظامیان به قتل برسد.نظامیان مهتدی را منصوب کردند.با گذشت یازده ماه از حکومت وی،به گونه‌ای مشابه چون نتوانست منابع مالیاتی کافی را جذب کند،در سال 870/256 او نیز کشته شد.</w:t>
      </w:r>
    </w:p>
    <w:p>
      <w:pPr>
        <w:pStyle w:val="BookText"/>
      </w:pPr>
      <w:r>
        <w:rPr>
          <w:rFonts w:ascii="IRNazanin" w:hAnsi="IRNazanin" w:eastAsia="IRNazanin" w:cs="IRNazanin"/>
          <w:lang w:bidi="fa-IR"/>
          <w:color w:val="111111"/>
          <w:sz w:val="28"/>
          <w:szCs w:val="28"/>
          <w:rtl/>
        </w:rPr>
        <w:t xml:space="preserve">زنگیان در سال 1/257-870 وارد بصره شده و در همان سال یعقوب بن لیث صفّار به فارس وارد شد و خلیفه را مجبور کرد تا حکومت او را بر بلخ و نواحی آن در کرمان و سجستان تأیید کند.در سال 5/261-874 زنگیان اهواز را اشغال کردند و در سال 8/264-877 در اوج قدرتشان واسط‍‌ را محاصره و تصرف کردند</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سال 878/265 دو دهه پس از مرگ متوکل ضد شیعه(سال 861/247)و چند سال پس از رحلت امام یازدهم[علیه السلام](سال 874/260)و غیبت فرزندش،ابو احمد الموفق(فوت 9-892/278)فرماندۀ نظامی،که ضامن دست‌یابی به برادر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خلیفه معتمد(حکومت 870/256-892/279)شده بود یکی از شیعیان را به نام اسماعیل بن بابل در سامرا منصوب نمود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مسیگنون (</w:t>
      </w:r>
      <w:r>
        <w:rPr>
          <w:rFonts w:ascii="Times New Roman" w:hAnsi="Times New Roman" w:eastAsia="Times New Roman" w:cs="Times New Roman"/>
          <w:lang w:val="en-US" w:bidi="en-US"/>
          <w:color w:val="111111"/>
          <w:sz w:val="28"/>
          <w:szCs w:val="28"/>
          <w:rtl/>
        </w:rPr>
        <w:t xml:space="preserve">M signon) </w:t>
      </w:r>
      <w:r>
        <w:rPr>
          <w:rFonts w:ascii="IRNazanin" w:hAnsi="IRNazanin" w:eastAsia="IRNazanin" w:cs="IRNazanin"/>
          <w:lang w:bidi="fa-IR"/>
          <w:color w:val="111111"/>
          <w:sz w:val="28"/>
          <w:szCs w:val="28"/>
          <w:rtl/>
        </w:rPr>
        <w:t xml:space="preserve">اسماعیلیان را به عنوان فرقه‌ای از شیعه مخمسه افراطی می‌شناسد که محمد، [صلی الله علیه و آله]علی[علیه السلام]همسرش فاطمه[علیها السلام]و دو فرزندشان را به عنوان پنج صورت خارجی خداوند تکریم می‌کنند.رجوع شود به:ل.مسیگنون»</w:t>
      </w:r>
    </w:p>
    <w:p>
      <w:pPr>
        <w:pStyle w:val="BookText"/>
      </w:pPr>
      <w:r>
        <w:rPr>
          <w:rFonts w:ascii="Times New Roman" w:hAnsi="Times New Roman" w:eastAsia="Times New Roman" w:cs="Times New Roman"/>
          <w:lang w:val="en-US" w:bidi="en-US"/>
          <w:color w:val="111111"/>
          <w:sz w:val="28"/>
          <w:szCs w:val="28"/>
          <w:rtl/>
        </w:rPr>
        <w:t xml:space="preserve">Recherches sur Les Shiites extremistes</w:t>
      </w:r>
    </w:p>
    <w:p>
      <w:pPr>
        <w:pStyle w:val="BookText"/>
      </w:pPr>
      <w:r>
        <w:rPr>
          <w:rFonts w:ascii="Times New Roman" w:hAnsi="Times New Roman" w:eastAsia="Times New Roman" w:cs="Times New Roman"/>
          <w:lang w:val="en-US" w:bidi="en-US"/>
          <w:color w:val="111111"/>
          <w:sz w:val="28"/>
          <w:szCs w:val="28"/>
          <w:rtl/>
        </w:rPr>
        <w:t xml:space="preserve">« B hd   l in du troisieme siecle de L Hegire«Oper Minor</w:t>
      </w:r>
    </w:p>
    <w:p>
      <w:pPr>
        <w:pStyle w:val="BookText"/>
      </w:pPr>
      <w:r>
        <w:rPr>
          <w:rFonts w:ascii="IRNazanin" w:hAnsi="IRNazanin" w:eastAsia="IRNazanin" w:cs="IRNazanin"/>
          <w:lang w:bidi="fa-IR"/>
          <w:color w:val="111111"/>
          <w:sz w:val="28"/>
          <w:szCs w:val="28"/>
          <w:rtl/>
        </w:rPr>
        <w:t xml:space="preserve">ویرایش ی.مبارک (</w:t>
      </w:r>
      <w:r>
        <w:rPr>
          <w:rFonts w:ascii="Times New Roman" w:hAnsi="Times New Roman" w:eastAsia="Times New Roman" w:cs="Times New Roman"/>
          <w:lang w:val="en-US" w:bidi="en-US"/>
          <w:color w:val="111111"/>
          <w:sz w:val="28"/>
          <w:szCs w:val="28"/>
          <w:rtl/>
        </w:rPr>
        <w:t xml:space="preserve">Y.Moub  ) (</w:t>
      </w:r>
      <w:r>
        <w:rPr>
          <w:rFonts w:ascii="IRNazanin" w:hAnsi="IRNazanin" w:eastAsia="IRNazanin" w:cs="IRNazanin"/>
          <w:lang w:bidi="fa-IR"/>
          <w:color w:val="111111"/>
          <w:sz w:val="28"/>
          <w:szCs w:val="28"/>
          <w:rtl/>
        </w:rPr>
        <w:t xml:space="preserve">پاریس،1969)، </w:t>
      </w:r>
      <w:r>
        <w:rPr>
          <w:rFonts w:ascii="Times New Roman" w:hAnsi="Times New Roman" w:eastAsia="Times New Roman" w:cs="Times New Roman"/>
          <w:lang w:val="en-US" w:bidi="en-US"/>
          <w:color w:val="111111"/>
          <w:sz w:val="28"/>
          <w:szCs w:val="28"/>
          <w:rtl/>
        </w:rPr>
        <w:t xml:space="preserve">I :524-525.</w:t>
      </w:r>
      <w:r>
        <w:rPr>
          <w:rFonts w:ascii="IRNazanin" w:hAnsi="IRNazanin" w:eastAsia="IRNazanin" w:cs="IRNazanin"/>
          <w:lang w:bidi="fa-IR"/>
          <w:color w:val="111111"/>
          <w:sz w:val="28"/>
          <w:szCs w:val="28"/>
          <w:rtl/>
        </w:rPr>
        <w:t xml:space="preserve">همچنین رجوع شود به:موسی، ص 255-392،356،85،266،طبری،204:35 ش 611.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تصرف پایتخت زنگیان توسط‍‌ موفق در سال 883/270 و حصول توافق جدید با طولونی‌ها در مورد مصر،موفق در تلاش ادعای اقتدار حکومت مرکزی و انکار هرگونه نفوذ سیاسی و خصوصا مالی و اداری ارتش،معاون اجرایی(وزیر) خود را عزل کرد،و اسماعیل بن بلبل کارهای وزیر را بعهده گرفت.</w:t>
      </w:r>
    </w:p>
    <w:p>
      <w:pPr>
        <w:pStyle w:val="BookText"/>
      </w:pPr>
      <w:r>
        <w:rPr>
          <w:rFonts w:ascii="IRNazanin" w:hAnsi="IRNazanin" w:eastAsia="IRNazanin" w:cs="IRNazanin"/>
          <w:lang w:bidi="fa-IR"/>
          <w:color w:val="111111"/>
          <w:sz w:val="28"/>
          <w:szCs w:val="28"/>
          <w:rtl/>
        </w:rPr>
        <w:t xml:space="preserve">اگر پیوستگی اخیر شیعی او را به موفق وابسته کرده بود،این حرکت همچنین می‌توانست چراغ سبزی به خواسته‌های شیعیان و اتحاد آنها باشد،اگر این کار صرفا به خاطر خنثی کردن نفوذ حدیث‌گرایان سنی و بازرگانان و نظامیان آنها نبوده باشد.</w:t>
      </w:r>
    </w:p>
    <w:p>
      <w:pPr>
        <w:pStyle w:val="BookText"/>
      </w:pPr>
      <w:r>
        <w:rPr>
          <w:rFonts w:ascii="IRNazanin" w:hAnsi="IRNazanin" w:eastAsia="IRNazanin" w:cs="IRNazanin"/>
          <w:lang w:bidi="fa-IR"/>
          <w:color w:val="111111"/>
          <w:sz w:val="28"/>
          <w:szCs w:val="28"/>
          <w:rtl/>
        </w:rPr>
        <w:t xml:space="preserve">اسماعیل،در واقع،با واگذاری پست‌های کلیدی دولت به تجار بنو فرات،به انجام اهداف سیاسی خود کمک کرد.احمد بن محمد(فوت 904/291)برای سرکشی و ادارۀ عراق،و علاوه بر آن جهت مطابقت با امور دربار(امپراتوری) گماشته شد،و همکاری برادرش علی(فوت 924/312)نیز همراهش بود.</w:t>
      </w:r>
    </w:p>
    <w:p>
      <w:pPr>
        <w:pStyle w:val="BookText"/>
      </w:pPr>
      <w:r>
        <w:rPr>
          <w:rFonts w:ascii="IRNazanin" w:hAnsi="IRNazanin" w:eastAsia="IRNazanin" w:cs="IRNazanin"/>
          <w:lang w:bidi="fa-IR"/>
          <w:color w:val="111111"/>
          <w:sz w:val="28"/>
          <w:szCs w:val="28"/>
          <w:rtl/>
        </w:rPr>
        <w:t xml:space="preserve">امثال ابن بلبل و خانوادۀ الفرات قطعا تعلیمات شیعی داشتند.یکی از اعضای این خانواده که با امام رضا[علیه السلام]مرتبط‍‌ بود در بغداد سال 9/203-818 در پی شورشی که در عراق علیه مأمون بپا گشت اعدام شد.</w:t>
      </w:r>
    </w:p>
    <w:p>
      <w:pPr>
        <w:pStyle w:val="BookText"/>
      </w:pPr>
      <w:r>
        <w:rPr>
          <w:rFonts w:ascii="IRNazanin" w:hAnsi="IRNazanin" w:eastAsia="IRNazanin" w:cs="IRNazanin"/>
          <w:lang w:bidi="fa-IR"/>
          <w:color w:val="111111"/>
          <w:sz w:val="28"/>
          <w:szCs w:val="28"/>
          <w:rtl/>
        </w:rPr>
        <w:t xml:space="preserve">اسماعیل همچنین بیشتر با شیعیانی که به نظر می‌رسیدند اعضای«مخمّسه»خود او بودند احاطه شده بود،بجز بنو نوبخت که کمکهای دینی آنها به شیعۀ اثنی عشری</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و قطعی بود.</w:t>
      </w:r>
    </w:p>
    <w:p>
      <w:pPr>
        <w:pStyle w:val="BookText"/>
      </w:pPr>
      <w:r>
        <w:rPr>
          <w:rFonts w:ascii="IRNazanin" w:hAnsi="IRNazanin" w:eastAsia="IRNazanin" w:cs="IRNazanin"/>
          <w:lang w:bidi="fa-IR"/>
          <w:color w:val="111111"/>
          <w:sz w:val="28"/>
          <w:szCs w:val="28"/>
          <w:rtl/>
        </w:rPr>
        <w:t xml:space="preserve">پنج سال پس از مرگ موفق در سال 2/278-891،فرزندش خلیفه شد و لقب معتضد بر خود گذاشت(حکومت 892/279-902/289)،اسماعیل بازداشت شد و اندکی بعد وفات یافت.بنو فرات و متحدانش از حکومت معزول شدند.ثروت احمد بن فرات ضبط‍‌ شد و دو برادرش زندانی شدند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د.سوردل (</w:t>
      </w:r>
      <w:r>
        <w:rPr>
          <w:rFonts w:ascii="Times New Roman" w:hAnsi="Times New Roman" w:eastAsia="Times New Roman" w:cs="Times New Roman"/>
          <w:lang w:val="en-US" w:bidi="en-US"/>
          <w:color w:val="111111"/>
          <w:sz w:val="28"/>
          <w:szCs w:val="28"/>
          <w:rtl/>
        </w:rPr>
        <w:t xml:space="preserve">D.Sourdel) «</w:t>
      </w:r>
      <w:r>
        <w:rPr>
          <w:rFonts w:ascii="IRNazanin" w:hAnsi="IRNazanin" w:eastAsia="IRNazanin" w:cs="IRNazanin"/>
          <w:lang w:bidi="fa-IR"/>
          <w:color w:val="111111"/>
          <w:sz w:val="28"/>
          <w:szCs w:val="28"/>
          <w:rtl/>
        </w:rPr>
        <w:t xml:space="preserve">اسماعیل بن بلبل» </w:t>
      </w:r>
      <w:r>
        <w:rPr>
          <w:rFonts w:ascii="Times New Roman" w:hAnsi="Times New Roman" w:eastAsia="Times New Roman" w:cs="Times New Roman"/>
          <w:lang w:val="en-US" w:bidi="en-US"/>
          <w:color w:val="111111"/>
          <w:sz w:val="28"/>
          <w:szCs w:val="28"/>
          <w:rtl/>
        </w:rPr>
        <w:t xml:space="preserve">EI2 </w:t>
      </w:r>
      <w:r>
        <w:rPr>
          <w:rFonts w:ascii="IRNazanin" w:hAnsi="IRNazanin" w:eastAsia="IRNazanin" w:cs="IRNazanin"/>
          <w:lang w:bidi="fa-IR"/>
          <w:color w:val="111111"/>
          <w:sz w:val="28"/>
          <w:szCs w:val="28"/>
          <w:rtl/>
        </w:rPr>
        <w:t xml:space="preserve">،189:4؛شعبان،ص 94-112،95-114؛کندی، ص 179،177-182؛د.سوردل،«ابن الفرات»، </w:t>
      </w:r>
      <w:r>
        <w:rPr>
          <w:rFonts w:ascii="Times New Roman" w:hAnsi="Times New Roman" w:eastAsia="Times New Roman" w:cs="Times New Roman"/>
          <w:lang w:val="en-US" w:bidi="en-US"/>
          <w:color w:val="111111"/>
          <w:sz w:val="28"/>
          <w:szCs w:val="28"/>
          <w:rtl/>
        </w:rPr>
        <w:t xml:space="preserve">EI2 </w:t>
      </w:r>
      <w:r>
        <w:rPr>
          <w:rFonts w:ascii="IRNazanin" w:hAnsi="IRNazanin" w:eastAsia="IRNazanin" w:cs="IRNazanin"/>
          <w:lang w:bidi="fa-IR"/>
          <w:color w:val="111111"/>
          <w:sz w:val="28"/>
          <w:szCs w:val="28"/>
          <w:rtl/>
        </w:rPr>
        <w:t xml:space="preserve">،767:3.همچنین رجوع شود به:ل.مسیگنون،  «</w:t>
      </w:r>
      <w:r>
        <w:rPr>
          <w:rFonts w:ascii="Times New Roman" w:hAnsi="Times New Roman" w:eastAsia="Times New Roman" w:cs="Times New Roman"/>
          <w:lang w:val="en-US" w:bidi="en-US"/>
          <w:color w:val="111111"/>
          <w:sz w:val="28"/>
          <w:szCs w:val="28"/>
          <w:rtl/>
        </w:rPr>
        <w:t xml:space="preserve">Oper Minor </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Les Origines Shi?ites de l  ill Vizir e des B ul</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ur » </w:t>
      </w:r>
      <w:r>
        <w:rPr>
          <w:rFonts w:ascii="IRNazanin" w:hAnsi="IRNazanin" w:eastAsia="IRNazanin" w:cs="IRNazanin"/>
          <w:lang w:bidi="fa-IR"/>
          <w:color w:val="111111"/>
          <w:sz w:val="28"/>
          <w:szCs w:val="28"/>
          <w:rtl/>
        </w:rPr>
        <w:t xml:space="preserve">ویرایش ی.مبارک،(پاریس،1969)، </w:t>
      </w:r>
      <w:r>
        <w:rPr>
          <w:rFonts w:ascii="Times New Roman" w:hAnsi="Times New Roman" w:eastAsia="Times New Roman" w:cs="Times New Roman"/>
          <w:lang w:val="en-US" w:bidi="en-US"/>
          <w:color w:val="111111"/>
          <w:sz w:val="28"/>
          <w:szCs w:val="28"/>
          <w:rtl/>
        </w:rPr>
        <w:t xml:space="preserve">I :484-487</w:t>
      </w:r>
      <w:r>
        <w:rPr>
          <w:rFonts w:ascii="IRNazanin" w:hAnsi="IRNazanin" w:eastAsia="IRNazanin" w:cs="IRNazanin"/>
          <w:lang w:bidi="fa-IR"/>
          <w:color w:val="111111"/>
          <w:sz w:val="28"/>
          <w:szCs w:val="28"/>
          <w:rtl/>
        </w:rPr>
        <w:t xml:space="preserve">؛طبری،169:37.ظرافت روابط‍‌ شیعه/سنی در سال 895/282-896،مطابق با طبری(19:38-20)دالّ‌ بر این مطلب است که تودۀ مردم از انجام جشنهای «سال جدید دیگر فارسها(کذا)»و فعالیتهای مربوط‍‌ به حزب نصیری (</w:t>
      </w:r>
      <w:r>
        <w:rPr>
          <w:rFonts w:ascii="Times New Roman" w:hAnsi="Times New Roman" w:eastAsia="Times New Roman" w:cs="Times New Roman"/>
          <w:lang w:val="en-US" w:bidi="en-US"/>
          <w:color w:val="111111"/>
          <w:sz w:val="28"/>
          <w:szCs w:val="28"/>
          <w:rtl/>
        </w:rPr>
        <w:t xml:space="preserve">Nus ri) </w:t>
      </w:r>
      <w:r>
        <w:rPr>
          <w:rFonts w:ascii="IRNazanin" w:hAnsi="IRNazanin" w:eastAsia="IRNazanin" w:cs="IRNazanin"/>
          <w:lang w:bidi="fa-IR"/>
          <w:color w:val="111111"/>
          <w:sz w:val="28"/>
          <w:szCs w:val="28"/>
          <w:rtl/>
        </w:rPr>
        <w:t xml:space="preserve">که شعبه‌ای از مخمسه است قدغن شده بودند.در سال 897/284-898 طبری(45:38)تلاش مجدد در ممنوع کردن جشنهای سال جدید با الگوی فارسها را ثبت کرده است اما وجهۀ ملی آنها خلیفه را وادار کرد که در برابر این خواسته نرم شود.مقایسه کنید با ابن جوزی،171:5.همچنین رجوع شود به:موسی،ص 255-408،خصوصا ص 392،349،332،318،266-393.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به هر حال چون ذخیرۀ خزانه‌داری مرکزی تهی شده بود وزیر جدیدی منصوب شد.وی بنو فرات را به جایگاه قبل بازگرداند و شروع به ذخیرۀ خزانه کرد.مذاکرۀ پیمان جدیدی با طولونی‌ها شد و اجارۀ مالیاتی به نواحی که تحت کنترل مستقیم بغداد بودند ابلاغ گردید.در نتیجه پول رفته رفته به خزانۀ مرکزی جاری شد.</w:t>
      </w:r>
    </w:p>
    <w:p>
      <w:pPr>
        <w:pStyle w:val="BookText"/>
      </w:pPr>
      <w:r>
        <w:rPr>
          <w:rFonts w:ascii="IRNazanin" w:hAnsi="IRNazanin" w:eastAsia="IRNazanin" w:cs="IRNazanin"/>
          <w:lang w:bidi="fa-IR"/>
          <w:color w:val="111111"/>
          <w:sz w:val="28"/>
          <w:szCs w:val="28"/>
          <w:rtl/>
        </w:rPr>
        <w:t xml:space="preserve">شاید بالاجبار قدرت بنو فرات و شاید همچنین التفات نیازمندی به آنها،در اواسط‍‌ روی کار آمدن قرامطه،پایداری تمدن شیعه را بیمه کرد.خلیفه اجازۀ توزیع سرمایه‌ای که از قبل زیدیان طبرستان به ملل عراق و حجاز فرستاده می‌شد را صادر کرد،به طور جدی لعن بر معاویه را علنا افزایش داد و جار و جنجالهای مذهبی را در دو مسجد اصلی شهر ممنوع کرد،جلوی کار قصّاص،دست‌فروشان و بچه سقّاهایی که از معاویه طلب برکت و نعمت می‌کردند!را گرفت تا چه رسد به اینکه کسی</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6" w:name="pg6708_73334"/>
    <w:bookmarkEnd w:id="16"/>
    <w:p>
      <w:pPr>
        <w:pStyle w:val="BookText"/>
      </w:pPr>
      <w:r>
        <w:rPr>
          <w:rFonts w:ascii="IRNazanin" w:hAnsi="IRNazanin" w:eastAsia="IRNazanin" w:cs="IRNazanin"/>
          <w:lang w:bidi="fa-IR"/>
          <w:color w:val="111111"/>
          <w:sz w:val="28"/>
          <w:szCs w:val="28"/>
          <w:rtl/>
        </w:rPr>
        <w:t xml:space="preserve">بخواهد هوش و ذکاوت او را متذکر شود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طبری،24:38-25(  . 595-596)،46-64؛مسعودی،270:4-271؛ابن جوزی،150:5-151، 171؛شعبان،120:2-121.خلیفه به یکی از مشاوران خود گفت که می‌تواند برای وادار کردن مردم به لعن و نفرین اعمال زور بنماید.طبری از سوء قصد بر علیه خلیفه بواسطۀ این سیاست خبر می‌دهد.</w:t>
      </w:r>
    </w:p>
    <w:p>
      <w:pPr>
        <w:pStyle w:val="BookText"/>
      </w:pPr>
      <w:r>
        <w:rPr>
          <w:rFonts w:ascii="IRNazanin" w:hAnsi="IRNazanin" w:eastAsia="IRNazanin" w:cs="IRNazanin"/>
          <w:lang w:bidi="fa-IR"/>
          <w:color w:val="111111"/>
          <w:sz w:val="28"/>
          <w:szCs w:val="28"/>
          <w:rtl/>
        </w:rPr>
        <w:t xml:space="preserve">مطابق با نقل ابن جوزی،این لشکرکشی سبب شد که بسیاری از اهالی تسنن به دین خود شک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پی چپاول کاروانهای تجارتی توسط‍‌ قرامطه در سال 9/285-898،ظهور آنها در بحرین در سال بعد،و تار و مار شدن آنها توسط‍‌ سپاه بنو فرات که به مقابلۀ آنها توسط‍‌ پایتخت اعزام شده بود،بنو جرّاح جای آنها را گرفتند.یکی از اعضای بنو جراح که در اصل از مسیحی‌های نسطوری بود از وزرای معتمد بود و آنها روابط‍‌ خود با بازرگانان بزرگ بغدادی و نیز طرفداری و همکاری نزدیکتر با ارتش را توسعه دادند و از سیستم(اقطاع)حمایت کردند</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مقارن با خاتمۀ حکمرانی معتضد و در طول اولین سالیان جانشینی مکتفی (حکومت 902/289-908/295)پس از چند شکست سنگین،موفقیتهایی قابل توجه خصوصا بر ضد قرامطه کسب شد</w:t>
      </w:r>
      <w:r>
        <w:rPr>
          <w:rStyle w:val="FootnoteReference"/>
        </w:rPr>
        <w:footnoteReference w:id="71"/>
      </w:r>
      <w:r>
        <w:rPr>
          <w:rFonts w:ascii="IRNazanin" w:hAnsi="IRNazanin" w:eastAsia="IRNazanin" w:cs="IRNazanin"/>
          <w:lang w:bidi="fa-IR"/>
          <w:color w:val="111111"/>
          <w:sz w:val="28"/>
          <w:szCs w:val="28"/>
          <w:rtl/>
        </w:rPr>
        <w:t xml:space="preserve">.این موفقیتها بیشتر سطحی بود،لذا پس از مرگ مکتفی مشکلات اساسی ملت،دوباره خود را نشان دادند.</w:t>
      </w:r>
    </w:p>
    <w:p>
      <w:pPr>
        <w:pStyle w:val="Heading3"/>
      </w:pPr>
      <w:bookmarkStart w:id="84" w:name="_Toc21"/>
      <w:r>
        <w:t>وزارتهای شیعی و قیام بنو نوبخت</w:t>
      </w:r>
      <w:bookmarkEnd w:id="84"/>
    </w:p>
    <w:p>
      <w:pPr>
        <w:pStyle w:val="BookText"/>
      </w:pPr>
      <w:r>
        <w:rPr>
          <w:rFonts w:ascii="IRNazanin" w:hAnsi="IRNazanin" w:eastAsia="IRNazanin" w:cs="IRNazanin"/>
          <w:lang w:bidi="fa-IR"/>
          <w:color w:val="111111"/>
          <w:sz w:val="28"/>
          <w:szCs w:val="28"/>
          <w:rtl/>
        </w:rPr>
        <w:t xml:space="preserve">ترکیب احزاب مختلف در پایتخت حکومت عباسیان که نتیجۀ بررسی سیزده سالۀ خلافت مقتدر(حکومت 908/295-932/320)است نشانگر تغییر وضعیت سیاسی- دینی است که با تبدیل قرن بر نخبگان حکمفرما شده بود.محمد بن داود-از بنو جراح-</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اتحاد بین حدیث‌گرایان،بازرگانان و نظامیان را به فرزند خلیفۀ معتز توصیه داد.گرچه علی بن عیسی یکی دیگر از بنو جراح در این باره پیشنهادی ارائه نکرد.</w:t>
      </w:r>
    </w:p>
    <w:p>
      <w:pPr>
        <w:pStyle w:val="BookText"/>
      </w:pPr>
      <w:r>
        <w:rPr>
          <w:rFonts w:ascii="IRNazanin" w:hAnsi="IRNazanin" w:eastAsia="IRNazanin" w:cs="IRNazanin"/>
          <w:lang w:bidi="fa-IR"/>
          <w:color w:val="111111"/>
          <w:sz w:val="28"/>
          <w:szCs w:val="28"/>
          <w:rtl/>
        </w:rPr>
        <w:t xml:space="preserve">علی بن فرات شیعی شخصیت برجسته‌ای است که با استفاده از مصالح کاخ جلب نظر برادر مکتفی را نمود،جعفر جوان سازگار و نیروی بالقوه‌ای بود که می‌توانست جانشین خلیفه شود.</w:t>
      </w:r>
    </w:p>
    <w:p>
      <w:pPr>
        <w:pStyle w:val="BookText"/>
      </w:pPr>
      <w:r>
        <w:rPr>
          <w:rFonts w:ascii="IRNazanin" w:hAnsi="IRNazanin" w:eastAsia="IRNazanin" w:cs="IRNazanin"/>
          <w:lang w:bidi="fa-IR"/>
          <w:color w:val="111111"/>
          <w:sz w:val="28"/>
          <w:szCs w:val="28"/>
          <w:rtl/>
        </w:rPr>
        <w:t xml:space="preserve">وزیر گرچه بیمناک نیروی مجزّای سه ارتش بود یکی در ایالت و دو نیرو در شهر که نیروی شهری شامل نیروی پلیس نیز می‌شد،صرف نظر از جوانی،او را به عنوان جانشین خلیفه پس از مرگش تعیین کرد.</w:t>
      </w:r>
    </w:p>
    <w:p>
      <w:pPr>
        <w:pStyle w:val="BookText"/>
      </w:pPr>
      <w:r>
        <w:rPr>
          <w:rFonts w:ascii="IRNazanin" w:hAnsi="IRNazanin" w:eastAsia="IRNazanin" w:cs="IRNazanin"/>
          <w:lang w:bidi="fa-IR"/>
          <w:color w:val="111111"/>
          <w:sz w:val="28"/>
          <w:szCs w:val="28"/>
          <w:rtl/>
        </w:rPr>
        <w:t xml:space="preserve">در طول حکومت بیست و چهار سالۀ مقتدر،پانزده وزیر عوض شد و پنج کودتا رخ داد.همۀ آنها تحت تسلط‍‌ یا حداقل تحت حمایت بنو جراح و بنو فرات- و متحدانشان بنو نوبخت-بودند که مصالح آنها در رقابت بود.</w:t>
      </w:r>
    </w:p>
    <w:p>
      <w:pPr>
        <w:pStyle w:val="BookText"/>
      </w:pPr>
      <w:r>
        <w:rPr>
          <w:rFonts w:ascii="IRNazanin" w:hAnsi="IRNazanin" w:eastAsia="IRNazanin" w:cs="IRNazanin"/>
          <w:lang w:bidi="fa-IR"/>
          <w:color w:val="111111"/>
          <w:sz w:val="28"/>
          <w:szCs w:val="28"/>
          <w:rtl/>
        </w:rPr>
        <w:t xml:space="preserve">اینها اولین نمایندگان دینی-سیاسی دولت مرکزی بودند که در صدد رفع کاهش عایدی مرکز و نیازمندی‌های کاخ و لشکر،و رسیدن به منابع فراوانتر بودند.بنو فرات خصوصا لشکرکشی مداوم در برابر قرامطه داشت.</w:t>
      </w:r>
    </w:p>
    <w:p>
      <w:pPr>
        <w:pStyle w:val="BookText"/>
      </w:pPr>
      <w:r>
        <w:rPr>
          <w:rFonts w:ascii="IRNazanin" w:hAnsi="IRNazanin" w:eastAsia="IRNazanin" w:cs="IRNazanin"/>
          <w:lang w:bidi="fa-IR"/>
          <w:color w:val="111111"/>
          <w:sz w:val="28"/>
          <w:szCs w:val="28"/>
          <w:rtl/>
        </w:rPr>
        <w:t xml:space="preserve">در عرض چهار ماه از روی کار آمدن مقتدر در سال 908/296 با پیوستگی احزاب ارتش،رهبران مذهبی حنبلی و نمایندگان کشوری،وی سعی کرد جانشینی جوانکی(فرزند معتز)را به عنوان کاندیدای اصلی مطرح کند.در میان مخالفت عمومی گسترده،کودتای مهمی سازمان یافته بود که به سهولت دفع شد و رهبران آن که از بنو جراح بودند-به استثنای علی بن محمد که محتاط‍‌ بود-زندانی و اعدام شدند.حزب پیروز که رؤسای کاخ بودند مانع نفوذ عناصر حنبلی و دیگر اقلیتهای شهر شدند و علی بن محمد بن فرات-برادر احمد-را به عنوان وزیر نصب کردند.</w:t>
      </w:r>
    </w:p>
    <w:p>
      <w:pPr>
        <w:pStyle w:val="BookText"/>
      </w:pPr>
      <w:r>
        <w:rPr>
          <w:rFonts w:ascii="IRNazanin" w:hAnsi="IRNazanin" w:eastAsia="IRNazanin" w:cs="IRNazanin"/>
          <w:lang w:bidi="fa-IR"/>
          <w:color w:val="111111"/>
          <w:sz w:val="28"/>
          <w:szCs w:val="28"/>
          <w:rtl/>
        </w:rPr>
        <w:t xml:space="preserve">به برادر علی،جعفر بن محمد نیز پستی در ادارۀ مکانی در همین سال سپرده شد، که با مرگ وی در سال 10/297-909 به فرزندش فضل بن جعفر(فوت 938/327)</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اعطا شد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احمد بن محمد مسکویه(وفات 1030/421)از انبوه مردمی سخن می‌گوید که در پی یافتن مدعی تاج و تخت و همچنین علی بن عیسی و تحویل آنها به مراجع ذی امور در خیابانها آشوب بپا کردند.رجوع کنید به«زوال خلافت عباسی،بخش پایانی تجارت الامم»</w:t>
      </w:r>
    </w:p>
    <w:p>
      <w:pPr>
        <w:pStyle w:val="BookText"/>
      </w:pPr>
      <w:r>
        <w:rPr>
          <w:rFonts w:ascii="Times New Roman" w:hAnsi="Times New Roman" w:eastAsia="Times New Roman" w:cs="Times New Roman"/>
          <w:lang w:val="en-US" w:bidi="en-US"/>
          <w:color w:val="111111"/>
          <w:sz w:val="28"/>
          <w:szCs w:val="28"/>
          <w:rtl/>
        </w:rPr>
        <w:t xml:space="preserve">Experiences </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The Eclipse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the  b id C iph e,The Concluding Portion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the  N ions[T  ib  -Um ] </w:t>
      </w:r>
      <w:r>
        <w:rPr>
          <w:rFonts w:ascii="IRNazanin" w:hAnsi="IRNazanin" w:eastAsia="IRNazanin" w:cs="IRNazanin"/>
          <w:lang w:bidi="fa-IR"/>
          <w:color w:val="111111"/>
          <w:sz w:val="28"/>
          <w:szCs w:val="28"/>
          <w:rtl/>
        </w:rPr>
        <w:t xml:space="preserve">،ترجمۀ د.س.مارگولیوث (</w:t>
      </w:r>
      <w:r>
        <w:rPr>
          <w:rFonts w:ascii="Times New Roman" w:hAnsi="Times New Roman" w:eastAsia="Times New Roman" w:cs="Times New Roman"/>
          <w:lang w:val="en-US" w:bidi="en-US"/>
          <w:color w:val="111111"/>
          <w:sz w:val="28"/>
          <w:szCs w:val="28"/>
          <w:rtl/>
        </w:rPr>
        <w:t xml:space="preserve">D.S.M goliouth) </w:t>
      </w:r>
      <w:r>
        <w:rPr>
          <w:rFonts w:ascii="IRNazanin" w:hAnsi="IRNazanin" w:eastAsia="IRNazanin" w:cs="IRNazanin"/>
          <w:lang w:bidi="fa-IR"/>
          <w:color w:val="111111"/>
          <w:sz w:val="28"/>
          <w:szCs w:val="28"/>
          <w:rtl/>
        </w:rPr>
        <w:t xml:space="preserve">،ویرایش آمدرز  ( </w:t>
      </w:r>
      <w:r>
        <w:rPr>
          <w:rFonts w:ascii="Times New Roman" w:hAnsi="Times New Roman" w:eastAsia="Times New Roman" w:cs="Times New Roman"/>
          <w:lang w:val="en-US" w:bidi="en-US"/>
          <w:color w:val="111111"/>
          <w:sz w:val="28"/>
          <w:szCs w:val="28"/>
          <w:rtl/>
        </w:rPr>
        <w:t xml:space="preserve">edros) (</w:t>
      </w:r>
      <w:r>
        <w:rPr>
          <w:rFonts w:ascii="IRNazanin" w:hAnsi="IRNazanin" w:eastAsia="IRNazanin" w:cs="IRNazanin"/>
          <w:lang w:bidi="fa-IR"/>
          <w:color w:val="111111"/>
          <w:sz w:val="28"/>
          <w:szCs w:val="28"/>
          <w:rtl/>
        </w:rPr>
        <w:t xml:space="preserve">آکسفورد،چاپ دانشگاه آکسفورد،1921)،4:1-10.مقابلۀ بزرگ«مردمی»نسبت به کودتا تنها می‌توانسته که عناصر شیعی را در بر گیرد.در مورد اقدامات ضد یهود و ضد مسیح که آن نیز به عنوان جزئی از این سرکوبی انجام گرفته،رجوع شود به:ابن جوزی،82:6.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محمد خود،وزارت را برای سه دورۀ کوتاه در این عصر نگاه داشت.</w:t>
      </w:r>
    </w:p>
    <w:p>
      <w:pPr>
        <w:pStyle w:val="BookText"/>
      </w:pPr>
      <w:r>
        <w:rPr>
          <w:rFonts w:ascii="IRNazanin" w:hAnsi="IRNazanin" w:eastAsia="IRNazanin" w:cs="IRNazanin"/>
          <w:lang w:bidi="fa-IR"/>
          <w:color w:val="111111"/>
          <w:sz w:val="28"/>
          <w:szCs w:val="28"/>
          <w:rtl/>
        </w:rPr>
        <w:t xml:space="preserve">انفصال او از وزارت مرتبط‍‌ با رویّۀ مالی مشکوک نسبت به سیاستهای فرقه‌ای بود.</w:t>
      </w:r>
    </w:p>
    <w:p>
      <w:pPr>
        <w:pStyle w:val="BookText"/>
      </w:pPr>
      <w:r>
        <w:rPr>
          <w:rFonts w:ascii="IRNazanin" w:hAnsi="IRNazanin" w:eastAsia="IRNazanin" w:cs="IRNazanin"/>
          <w:lang w:bidi="fa-IR"/>
          <w:color w:val="111111"/>
          <w:sz w:val="28"/>
          <w:szCs w:val="28"/>
          <w:rtl/>
        </w:rPr>
        <w:t xml:space="preserve">او و پسر برادرش در سال 12/299-911 ظاهرا به جهت اختلاس برکنار شدند و علی بن عیسی جراح وزیر شد.</w:t>
      </w:r>
    </w:p>
    <w:p>
      <w:pPr>
        <w:pStyle w:val="BookText"/>
      </w:pPr>
      <w:r>
        <w:rPr>
          <w:rFonts w:ascii="IRNazanin" w:hAnsi="IRNazanin" w:eastAsia="IRNazanin" w:cs="IRNazanin"/>
          <w:lang w:bidi="fa-IR"/>
          <w:color w:val="111111"/>
          <w:sz w:val="28"/>
          <w:szCs w:val="28"/>
          <w:rtl/>
        </w:rPr>
        <w:t xml:space="preserve">در سال 917/304 به دنبال شورشی که به جانبداری از شیعه در سوریه به سال 13/300-912 اتفاق افتاد و پیروزی حسن بن اطروش علوی به سال 913/301 در برابر نیروی برتر سامانی‌ها،با کمک عناصر کاخ،علی بن محمد به وزارت برگردانده شد و فضل نیز به سمت خود عودت نمود.</w:t>
      </w:r>
    </w:p>
    <w:p>
      <w:pPr>
        <w:pStyle w:val="BookText"/>
      </w:pPr>
      <w:r>
        <w:rPr>
          <w:rFonts w:ascii="IRNazanin" w:hAnsi="IRNazanin" w:eastAsia="IRNazanin" w:cs="IRNazanin"/>
          <w:lang w:bidi="fa-IR"/>
          <w:color w:val="111111"/>
          <w:sz w:val="28"/>
          <w:szCs w:val="28"/>
          <w:rtl/>
        </w:rPr>
        <w:t xml:space="preserve">حمایت از علی و فضل هر دو در سال 918/306 از بین رفت و علی زندانی شد.</w:t>
      </w:r>
    </w:p>
    <w:p>
      <w:pPr>
        <w:pStyle w:val="BookText"/>
      </w:pPr>
      <w:r>
        <w:rPr>
          <w:rFonts w:ascii="IRNazanin" w:hAnsi="IRNazanin" w:eastAsia="IRNazanin" w:cs="IRNazanin"/>
          <w:lang w:bidi="fa-IR"/>
          <w:color w:val="111111"/>
          <w:sz w:val="28"/>
          <w:szCs w:val="28"/>
          <w:rtl/>
        </w:rPr>
        <w:t xml:space="preserve">علی بن عیسی جراح جانشین وزیر شد ولی به زودی جهت شکست دادن قدرت وزیر جدید،مالیات از سواد،اهواز و اصفهان را افزایش داد.در این مناطق به علت غارت بصره توسط‍‌ قرامطه در سال 20/307-919 تنها قیمت گندم را بالاتر از نرخ بغداد می‌دادند،لذا در سال 1/308-920 شورش گسترده‌ای نمودند.</w:t>
      </w:r>
    </w:p>
    <w:p>
      <w:pPr>
        <w:pStyle w:val="BookText"/>
      </w:pPr>
      <w:r>
        <w:rPr>
          <w:rFonts w:ascii="IRNazanin" w:hAnsi="IRNazanin" w:eastAsia="IRNazanin" w:cs="IRNazanin"/>
          <w:lang w:bidi="fa-IR"/>
          <w:color w:val="111111"/>
          <w:sz w:val="28"/>
          <w:szCs w:val="28"/>
          <w:rtl/>
        </w:rPr>
        <w:t xml:space="preserve">جانشین حسن بن اطروش،نیشابور را در سال 920/308 فتح کرد.مزید بر عملکرد ناموفق اقتصادی علی،سرمایه‌گذاری برای ارتش کشی در مقابل فاطمیان بود که به برکناری وی در سال 923/311 انجامید و علی بن محمد برای سومین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آخرین بار به وزارت منصوب شد.</w:t>
      </w:r>
    </w:p>
    <w:p>
      <w:pPr>
        <w:pStyle w:val="BookText"/>
      </w:pPr>
      <w:r>
        <w:rPr>
          <w:rFonts w:ascii="IRNazanin" w:hAnsi="IRNazanin" w:eastAsia="IRNazanin" w:cs="IRNazanin"/>
          <w:lang w:bidi="fa-IR"/>
          <w:color w:val="111111"/>
          <w:sz w:val="28"/>
          <w:szCs w:val="28"/>
          <w:rtl/>
        </w:rPr>
        <w:t xml:space="preserve">علی بن عیسی دستگیر شد و در مورد روابط‍‌ با قرامطه مورد بازخواست قرار گرفت چرا که چهار روز پس از عزل وی وارد بصره شده بودند.وی توسط‍‌ فرزند علی بن محمد به نام محسّن شکنجه شده،جریمۀ سنگینی پرداخت و به مکه تبعید شد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طبری،199،197:38؛مسعودی،304:4-305؛مسکویه،20:1-23؛ابن جوزی،109:6-110، 172،147،306.خلیفه(بی‌دلیل)اظهار کرد که علی بن محمد با قرامطه روابط‍‌ داشته است.در مورد پیچیدگی فراز و نشیبهای این دو خانواده،رجوع شود به:ه‍‌.باون (</w:t>
      </w:r>
      <w:r>
        <w:rPr>
          <w:rFonts w:ascii="Times New Roman" w:hAnsi="Times New Roman" w:eastAsia="Times New Roman" w:cs="Times New Roman"/>
          <w:lang w:val="en-US" w:bidi="en-US"/>
          <w:color w:val="111111"/>
          <w:sz w:val="28"/>
          <w:szCs w:val="28"/>
          <w:rtl/>
        </w:rPr>
        <w:t xml:space="preserve">H.Bowen) </w:t>
      </w:r>
      <w:r>
        <w:rPr>
          <w:rFonts w:ascii="IRNazanin" w:hAnsi="IRNazanin" w:eastAsia="IRNazanin" w:cs="IRNazanin"/>
          <w:lang w:bidi="fa-IR"/>
          <w:color w:val="111111"/>
          <w:sz w:val="28"/>
          <w:szCs w:val="28"/>
          <w:rtl/>
        </w:rPr>
        <w:t xml:space="preserve">،«علی بن عیسی»،  </w:t>
      </w:r>
      <w:r>
        <w:rPr>
          <w:rFonts w:ascii="Times New Roman" w:hAnsi="Times New Roman" w:eastAsia="Times New Roman" w:cs="Times New Roman"/>
          <w:lang w:val="en-US" w:bidi="en-US"/>
          <w:color w:val="111111"/>
          <w:sz w:val="28"/>
          <w:szCs w:val="28"/>
          <w:rtl/>
        </w:rPr>
        <w:t xml:space="preserve">EI2 </w:t>
      </w:r>
      <w:r>
        <w:rPr>
          <w:rFonts w:ascii="IRNazanin" w:hAnsi="IRNazanin" w:eastAsia="IRNazanin" w:cs="IRNazanin"/>
          <w:lang w:bidi="fa-IR"/>
          <w:color w:val="111111"/>
          <w:sz w:val="28"/>
          <w:szCs w:val="28"/>
          <w:rtl/>
        </w:rPr>
        <w:t xml:space="preserve">،386:1-388،و سوردل (</w:t>
      </w:r>
      <w:r>
        <w:rPr>
          <w:rFonts w:ascii="Times New Roman" w:hAnsi="Times New Roman" w:eastAsia="Times New Roman" w:cs="Times New Roman"/>
          <w:lang w:val="en-US" w:bidi="en-US"/>
          <w:color w:val="111111"/>
          <w:sz w:val="28"/>
          <w:szCs w:val="28"/>
          <w:rtl/>
        </w:rPr>
        <w:t xml:space="preserve">Sourdel) </w:t>
      </w:r>
      <w:r>
        <w:rPr>
          <w:rFonts w:ascii="IRNazanin" w:hAnsi="IRNazanin" w:eastAsia="IRNazanin" w:cs="IRNazanin"/>
          <w:lang w:bidi="fa-IR"/>
          <w:color w:val="111111"/>
          <w:sz w:val="28"/>
          <w:szCs w:val="28"/>
          <w:rtl/>
        </w:rPr>
        <w:t xml:space="preserve">،«ابن الفرات».همچنین رجوع شود به:ه‍‌ باون،«زندگی و روزگار علی بن عیسی» (</w:t>
      </w:r>
      <w:r>
        <w:rPr>
          <w:rFonts w:ascii="Times New Roman" w:hAnsi="Times New Roman" w:eastAsia="Times New Roman" w:cs="Times New Roman"/>
          <w:lang w:val="en-US" w:bidi="en-US"/>
          <w:color w:val="111111"/>
          <w:sz w:val="28"/>
          <w:szCs w:val="28"/>
          <w:rtl/>
        </w:rPr>
        <w:t xml:space="preserve">The L</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e  d Times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i ibn Is  </w:t>
      </w:r>
      <w:r>
        <w:rPr>
          <w:rFonts w:ascii="IRNazanin" w:hAnsi="IRNazanin" w:eastAsia="IRNazanin" w:cs="IRNazanin"/>
          <w:lang w:bidi="fa-IR"/>
          <w:color w:val="111111"/>
          <w:sz w:val="28"/>
          <w:szCs w:val="28"/>
          <w:rtl/>
        </w:rPr>
        <w:t xml:space="preserve">،(کمبریج:چاپ دانشگاه کمبریج، 1928).عموما آهنگ ضد شیعی منابع اصلی اشاره به نیاز توجه در ارزیابی علل این انتصاب‌ها و برکناری‌ها دارد.وینز(ص 286-287)با دقت فراوان ذکر کرده که کاهش مداوم درآمد شاهنشاهی در سرتاسر قرن،اغلب بین سالهای 231-845/260-873 و 915/303 مشخص و مسلّم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فشارهای وارده بر خلیفه از طرف سنی‌های بغداد دربارۀ وزیر،و نیز دیگر جبهه‌های فعالیتهای اقتصادی و اجتماعی،با حملۀ قرامطه به کاروان حج در سال 924/311 و تسخیر بصره بیشتر شد.سال بعد،925/312،کاروانهای حج دوباره مورد حمله قرار گرفتند.علی بن محمد به دستور خلیفه در همان سال دستگیر شده بود در میان فریاد تودۀ بغداد که«قرامطۀ بزرگ»دستگیر شد.او همراه با فرزندش در همان سال اعدام شدند.علی بن عیسی دوباره در سال 927/314 به وزارت منصوب شد ولی با شروع پیشروی بیزنطیه در همان سال،کوششهای وی برای بالا بردن پشتوانۀ سرمایۀ دولت ناکام ماند و توسط‍‌ مقتدر خلع و زندانی شد</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7" w:name="pg6708_73343"/>
    <w:bookmarkEnd w:id="17"/>
    <w:p>
      <w:pPr>
        <w:pStyle w:val="Heading3"/>
      </w:pPr>
      <w:bookmarkStart w:id="85" w:name="_Toc22"/>
      <w:r>
        <w:t>عقل گرایی مشروط   امامیه:موفقیت بنو نوبخت</w:t>
      </w:r>
      <w:bookmarkEnd w:id="85"/>
    </w:p>
    <w:p>
      <w:pPr>
        <w:pStyle w:val="BookText"/>
      </w:pPr>
      <w:r>
        <w:rPr>
          <w:rFonts w:ascii="IRNazanin" w:hAnsi="IRNazanin" w:eastAsia="IRNazanin" w:cs="IRNazanin"/>
          <w:lang w:bidi="fa-IR"/>
          <w:color w:val="111111"/>
          <w:sz w:val="28"/>
          <w:szCs w:val="28"/>
          <w:rtl/>
        </w:rPr>
        <w:t xml:space="preserve">بنو نوبخت،مهم‌ترین و مشهورترین متحدان بنو فرات بودند.خاندان نوبختی پیشینۀ ارتباطات سیاسی با عباسیان را داشتند.اولین عضو شناخته شدۀ این خاندان، ابو سهل نوبختی که به دین اسلام گروید منجّمی(زبردست)بود.وی پیشگویی‌هایی دقیق نسبت به آینده داشت.همو آیندۀ دومین خلیفۀ عباسی،منصور را پیشگویی کرد و طالع او را مرتب کرده اعلام نمود که وی شهری را به عنوان پایتخت خواهد ساخت.در نتیجه خودش صاحب املاکی در آنجا شد.</w:t>
      </w:r>
    </w:p>
    <w:p>
      <w:pPr>
        <w:pStyle w:val="BookText"/>
      </w:pPr>
      <w:r>
        <w:rPr>
          <w:rFonts w:ascii="IRNazanin" w:hAnsi="IRNazanin" w:eastAsia="IRNazanin" w:cs="IRNazanin"/>
          <w:lang w:bidi="fa-IR"/>
          <w:color w:val="111111"/>
          <w:sz w:val="28"/>
          <w:szCs w:val="28"/>
          <w:rtl/>
        </w:rPr>
        <w:t xml:space="preserve">هنگامی که خلیفه مرد وی همراهش بود،و هنگام انتقال سلطنت به هارون الرشید زنده بود.یکی از فرزندان ابو سهل،به نام اسماعیل،در دربار مأمون و واثق بود که هر دو به گرایشان شیعی/معتزلی مشهور بودند</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سالهای اخیر این قرن،مشهورترین اعضای این خاندان،ابو سهل اسماعیل بن علی نوبختی(متوفای 923/311)بود.برادر زاده‌اش حسن بن موسی(در گذشتۀ بین 912/300 تا 922/310)و ابو القاسم حسین بن روح(در گذشتۀ 937/326)آخرین خویشاوندی فامیلی را از طریق مادر داشتند.</w:t>
      </w:r>
    </w:p>
    <w:p>
      <w:pPr>
        <w:pStyle w:val="BookText"/>
      </w:pPr>
      <w:r>
        <w:rPr>
          <w:rFonts w:ascii="IRNazanin" w:hAnsi="IRNazanin" w:eastAsia="IRNazanin" w:cs="IRNazanin"/>
          <w:lang w:bidi="fa-IR"/>
          <w:color w:val="111111"/>
          <w:sz w:val="28"/>
          <w:szCs w:val="28"/>
          <w:rtl/>
        </w:rPr>
        <w:t xml:space="preserve">ابو سهل اسماعیل در بغداد به سال 52/237-851 تولد یافت،هنگام خلافت متوکل که به رسیدگی‌های مأمون پایان داد و گرایشات اسلاف خود را مبنی بر شیعه‌گرایی و معتزله‌گرایی لغو کرد.</w:t>
      </w:r>
    </w:p>
    <w:p>
      <w:pPr>
        <w:pStyle w:val="BookText"/>
      </w:pPr>
      <w:r>
        <w:rPr>
          <w:rFonts w:ascii="IRNazanin" w:hAnsi="IRNazanin" w:eastAsia="IRNazanin" w:cs="IRNazanin"/>
          <w:lang w:bidi="fa-IR"/>
          <w:color w:val="111111"/>
          <w:sz w:val="28"/>
          <w:szCs w:val="28"/>
          <w:rtl/>
        </w:rPr>
        <w:t xml:space="preserve">این رخداد هنگام امامت علی بن محمد[علیه السلام]امام دهم بود.هنگام رحلت امام یازدهم حسن عسکری[علیه السلام]در سال 874/260 بحرانهای سیاسی و اجتماعی- اقتصادی مردم و بغداد تشدید یافته بود،و لااقل در واکنش به این بحرانها،حدیث‌گرایی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سنت رشد یافته بود.در این دوران ابو سهل 23 ساله بود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خانوادۀ حسن بن جعفر نوبختی،کنیز امام یازدهم-صیقل-را در خانۀ وی در طول حکومت ضد شیعی معتضد پنهان کرده بودند تا اینکه ربوده و زندانی شد؛او در طول حکومت مقتدر از دنیا رفت.اقبال، ص 108-110.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ارتباط‍‌ اعتقادی و عملی بین پایه‌های استدلالی شیعه و معتزله از اوائل قرن سوم/ نهم بخصوص در سطح سیاسی دولت مرکزی قابل ملاحظه است.</w:t>
      </w:r>
    </w:p>
    <w:p>
      <w:pPr>
        <w:pStyle w:val="BookText"/>
      </w:pPr>
      <w:r>
        <w:rPr>
          <w:rFonts w:ascii="IRNazanin" w:hAnsi="IRNazanin" w:eastAsia="IRNazanin" w:cs="IRNazanin"/>
          <w:lang w:bidi="fa-IR"/>
          <w:color w:val="111111"/>
          <w:sz w:val="28"/>
          <w:szCs w:val="28"/>
          <w:rtl/>
        </w:rPr>
        <w:t xml:space="preserve">پیام نوبختی دربارۀ غیبت حتمی امام،چاره‌ای نوین برای خط‍‌ سیر شیعیان در قبال زیدیه،اسماعیلیه و غلات شیعه و جنبش‌های نخستین،هواداران شیعه مانند زنگیان و قرامطه بود.</w:t>
      </w:r>
    </w:p>
    <w:p>
      <w:pPr>
        <w:pStyle w:val="BookText"/>
      </w:pPr>
      <w:r>
        <w:rPr>
          <w:rFonts w:ascii="IRNazanin" w:hAnsi="IRNazanin" w:eastAsia="IRNazanin" w:cs="IRNazanin"/>
          <w:lang w:bidi="fa-IR"/>
          <w:color w:val="111111"/>
          <w:sz w:val="28"/>
          <w:szCs w:val="28"/>
          <w:rtl/>
        </w:rPr>
        <w:t xml:space="preserve">در میان افزایش حدیث‌گرایی اهل سنت و حمایتی که از اقشار نظامی و حوزۀ تجاری دریافته بود،با وجود پیکرۀ عقلگرایان و خصوصا معتزله،نسلهای اولیۀ محققان امامیه کم‌کم توسعه یافتند،و تراز سیاسی که در برخورد مصالح سیاسی معتزله و شیعه برقرار شد،در اوائل قرن انتصاب سیاسی شیعیان را بنا نهاد و به ویژه در خود قصر نفوذ کرد.این نفوذ گواه خدمتی است که نوبختی به خلیفه نموده است.</w:t>
      </w:r>
    </w:p>
    <w:p>
      <w:pPr>
        <w:pStyle w:val="BookText"/>
      </w:pPr>
      <w:r>
        <w:rPr>
          <w:rFonts w:ascii="IRNazanin" w:hAnsi="IRNazanin" w:eastAsia="IRNazanin" w:cs="IRNazanin"/>
          <w:lang w:bidi="fa-IR"/>
          <w:color w:val="111111"/>
          <w:sz w:val="28"/>
          <w:szCs w:val="28"/>
          <w:rtl/>
        </w:rPr>
        <w:t xml:space="preserve">در واقع،فضیلتهای خدادای بنو نوبخت،خصوصا ابو سهل اسماعیل،حسن و ابو القاسم حسین بن روح،و هم‌کیشان و همفکران آنها،نظریۀ عقلگرایان معتزله را کامل کرد،تأکید آنها بر نکات حساسی چون صفات خداوند و عدالت او،و اختیار انسان، عقیده‌ای بود مشترک،مع هذا بنو نوبخت به توضیح عقیدۀ امامیه مبنی بر غیبت امام دوازدهم پرداختند تا مفهوم امامت را توسعه دهند،مفهومی که تأکید آن بر لغزش ناپذیری و عصمت امام بود،قصد آنها همچنین آماده کردن زمینه برای پذیرش این نظریات توسط‍‌ جامعه و اجرای آنها توسط‍‌ محققان و فضلاء از هواخواهانشان بود.</w:t>
      </w:r>
    </w:p>
    <w:p>
      <w:pPr>
        <w:pStyle w:val="BookText"/>
      </w:pPr>
      <w:r>
        <w:rPr>
          <w:rFonts w:ascii="IRNazanin" w:hAnsi="IRNazanin" w:eastAsia="IRNazanin" w:cs="IRNazanin"/>
          <w:lang w:bidi="fa-IR"/>
          <w:color w:val="111111"/>
          <w:sz w:val="28"/>
          <w:szCs w:val="28"/>
          <w:rtl/>
        </w:rPr>
        <w:t xml:space="preserve">آنها با تبحّر در مباحث حکمت عقلگرایان،مهیّای رسیدن به کاری مشترک و انتصابی سیاسی بودند با هدف حفظ‍‌ مصالح جامعه و بلکه ترقّی دادن و توسعۀ آن</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رجوع به نوشته‌های پراکنده و باقیماندۀ ابو سهل گواهی است از کوشش وی در دو جهت:</w:t>
      </w:r>
    </w:p>
    <w:p>
      <w:pPr>
        <w:pStyle w:val="BookText"/>
      </w:pPr>
      <w:r>
        <w:rPr>
          <w:rFonts w:ascii="IRNazanin" w:hAnsi="IRNazanin" w:eastAsia="IRNazanin" w:cs="IRNazanin"/>
          <w:lang w:bidi="fa-IR"/>
          <w:color w:val="111111"/>
          <w:sz w:val="28"/>
          <w:szCs w:val="28"/>
          <w:rtl/>
        </w:rPr>
        <w:t xml:space="preserve">1-دفاع از حقیقت در برابر دشمنان افراطی و دیگر شیعیانی که عقیده نداشتند فرزند امام یازدهم،آخرین فرد از دودمان امامت است.</w:t>
      </w:r>
    </w:p>
    <w:p>
      <w:pPr>
        <w:pStyle w:val="BookText"/>
      </w:pPr>
      <w:r>
        <w:rPr>
          <w:rFonts w:ascii="IRNazanin" w:hAnsi="IRNazanin" w:eastAsia="IRNazanin" w:cs="IRNazanin"/>
          <w:lang w:bidi="fa-IR"/>
          <w:color w:val="111111"/>
          <w:sz w:val="28"/>
          <w:szCs w:val="28"/>
          <w:rtl/>
        </w:rPr>
        <w:t xml:space="preserve">2-ترسیم پایه‌های اعتقادی و نکات اساسی برای اعضای جامعۀ امامیه.</w:t>
      </w:r>
    </w:p>
    <w:p>
      <w:pPr>
        <w:pStyle w:val="BookText"/>
      </w:pPr>
      <w:r>
        <w:rPr>
          <w:rFonts w:ascii="IRNazanin" w:hAnsi="IRNazanin" w:eastAsia="IRNazanin" w:cs="IRNazanin"/>
          <w:lang w:bidi="fa-IR"/>
          <w:color w:val="111111"/>
          <w:sz w:val="28"/>
          <w:szCs w:val="28"/>
          <w:rtl/>
        </w:rPr>
        <w:t xml:space="preserve">در مورد اخیر او بالخصوص پارامترهای کلام و گفتمان دینی عقلگرایان را بسط‍‌ و تفصیل داد.از کتابش«التنبیه»که در آن بحث کرده:فرزند امام یازدهم اکنون،در غیبت است و به عنوان«قائم»ظهور خواهد کرد،و قانون و دینی نو تأسیس خواهد نمود،فقط‍‌ قطعاتی باقی مانده است.</w:t>
      </w:r>
    </w:p>
    <w:p>
      <w:pPr>
        <w:pStyle w:val="BookText"/>
      </w:pPr>
      <w:r>
        <w:rPr>
          <w:rFonts w:ascii="IRNazanin" w:hAnsi="IRNazanin" w:eastAsia="IRNazanin" w:cs="IRNazanin"/>
          <w:lang w:bidi="fa-IR"/>
          <w:color w:val="111111"/>
          <w:sz w:val="28"/>
          <w:szCs w:val="28"/>
          <w:rtl/>
        </w:rPr>
        <w:t xml:space="preserve">وی همچنین به تکذیب غلات پرداخت،دو مقاله در ردّ شیعۀ واقفیه نگاشت که ردود فراوانی در حمله به امامیه داشتند،دو ردّ بر مشروعیت قیاس،مقاله‌ای مشابه در ویژگیهای اجتهاد،تکذیب مقالات گفته شده دربارۀ صفات خداوند،حمله به یهود- منظور وی افرادی چون علی بن محمد بن فرات بود که در اولین کودتا بر علیه مقتدر در سال 908/296 شکست خورده بود-،چند اثر در ردّ ابن راوندی که استفاده از</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اجتهاد را مورد انتقاد قرار داده بود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در«بحران امامت و نهاد غیبت در شیعه‌گرایی اثنی عشری:یک چشم‌انداز تاریخی-اجتماعی»</w:t>
      </w:r>
    </w:p>
    <w:p>
      <w:pPr>
        <w:pStyle w:val="BookText"/>
      </w:pPr>
      <w:r>
        <w:rPr>
          <w:rFonts w:ascii="Times New Roman" w:hAnsi="Times New Roman" w:eastAsia="Times New Roman" w:cs="Times New Roman"/>
          <w:lang w:val="en-US" w:bidi="en-US"/>
          <w:color w:val="111111"/>
          <w:sz w:val="28"/>
          <w:szCs w:val="28"/>
          <w:rtl/>
        </w:rPr>
        <w:t xml:space="preserve">Shiism: (The Crisis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the Im  e  d the Institution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Occult ion in Twelver  Sociohistoric  Perspective </w:t>
      </w:r>
      <w:r>
        <w:rPr>
          <w:rFonts w:ascii="IRNazanin" w:hAnsi="IRNazanin" w:eastAsia="IRNazanin" w:cs="IRNazanin"/>
          <w:lang w:bidi="fa-IR"/>
          <w:color w:val="111111"/>
          <w:sz w:val="28"/>
          <w:szCs w:val="28"/>
          <w:rtl/>
        </w:rPr>
        <w:t xml:space="preserve">،مجله بین المللی مطالعات خاورمیانه‌ای،28(1996)،ص 4-503(به نقل از اقبال،ص 120،91)،س.ا.ارجمند اشاره کرده که ابو سهل،ابن راوندی-معتزلۀ غیر امامی-را جهت تصنیف کتابی در رابطه با موضوع امامت به بهای 30 دینار بکار گماشته است.</w:t>
      </w:r>
    </w:p>
    <w:p>
      <w:pPr>
        <w:pStyle w:val="BookText"/>
      </w:pPr>
      <w:r>
        <w:rPr>
          <w:rFonts w:ascii="IRNazanin" w:hAnsi="IRNazanin" w:eastAsia="IRNazanin" w:cs="IRNazanin"/>
          <w:lang w:bidi="fa-IR"/>
          <w:color w:val="111111"/>
          <w:sz w:val="28"/>
          <w:szCs w:val="28"/>
          <w:rtl/>
        </w:rPr>
        <w:t xml:space="preserve">،ردّ بر ابو عیسی ورّاق،ردّ بر شافعی،ردّ بر مرجئه در گزارش دیدار او و حسن بن موسی نوبختی و ثابت بن قره(در گذشتۀ 1/288-900)فیلسوف و منجم بغدادی،گزارش دیدار او با حکیم معتزلی محمد بن عبد الوهاب جبائی(در گذشتۀ 916/303)،و اثری در مورد نظریۀ وحی و الهام از جانب خداوند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88-94 یافت شده است.در اواخر قرن چهارم/دهم،ابن ندیم این نظریه را به ابو سهل منسوب کرده، از آنجا که فرزند حسن قبل از چهلمین روز ولادتش دوباره ظاهر نشد او خود از دنیا رفته و فرزندی مخفی را باقی گذارده که به دنبال او خواهد آمد و این خط‍‌ از پدر به فرزند ادامه پیدا می‌کند تا زمانی که آخرین آنها خود را به عنوان«قائم»آشکار نماید(مدرسی،بحران،ص 95 ش 223).همچنین رجوع شود به:امیر معزی،«هدایت الهی»،ص 222 ش 621.برای تهیۀ فهرستی از آثارش رجوع شود به اقبال،ص 116-123.همچنین رجوع شود به مدرسی،ص 99-87،60،100.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حسن بن موسی،پسر خواهر ابو سهل،علاوه بر اثر معروفش«فرق الشیعة»که بارز در تشیع است،وی به خاطر بعد شیعی معتدل و نگرش فلسفی،به تمایلات معتزلی مشهور بود.</w:t>
      </w:r>
    </w:p>
    <w:p>
      <w:pPr>
        <w:pStyle w:val="BookText"/>
      </w:pPr>
      <w:r>
        <w:rPr>
          <w:rFonts w:ascii="IRNazanin" w:hAnsi="IRNazanin" w:eastAsia="IRNazanin" w:cs="IRNazanin"/>
          <w:lang w:bidi="fa-IR"/>
          <w:color w:val="111111"/>
          <w:sz w:val="28"/>
          <w:szCs w:val="28"/>
          <w:rtl/>
        </w:rPr>
        <w:t xml:space="preserve">حسن همچنین تألیفی در ردّ شیعۀ واقفیه،نظریۀ معتزله دربارۀ امامت،ارسطو، بحث از منزله بین المنزلتین که موافق رأی معتزله بود،نظریۀ وحی و الهام،نظریۀ ابو عیسی وراق،ابو هزیل علاف معتزلی(در گذشتۀ 50/235-849)،ثابت بن قره، فهرست متنوعی از فرقه‌های غلات،قائلین به تناسخ ارواح،و تألیفاتی در ردّ آثار دیگر دانشمندان معتزلی نظیر ردّ بر ردّ جبائی بر منجمان،ردّ بر فرقه‌های شیعۀ غیر دوازده امامی.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دیگر از تصنیفات وی دربارۀ مقدار شرعیّت اخبار آحاد بود،و اثر شیعی دیگری با عنوان«الآراء و الدیانات»که در آن متعرض اعتقادات گروههای مختلف سوفسطائی،ثنوی‌ها(قائلان به وجود دو خداوند)،سقراطی‌ها،فلاسفۀ رواقی، مذاهب هندوی،منجّمان و طالع‌بینان که به نظریۀ هشام بن حکم شناخته شده بودند، این آثار هیچکدام اکنون در دست نیستند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مدرسی،بحران،ص 99-116،112،100-118؛ارجمند،«بحران»،ص 504-505.برای تهیه لیستی کامل از آثار وی رجوع شود به:اقبال،128-140.همچنین رجوع شود به:کرامر،«النوبختی»، ص 1044؛مدلنگ،«الهیات امام‌گرایی و معتزله»،ص 14-16.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علاوه بر تصنیفاتی در دفاع از کیش و عقیده،عقلگرایان نیز آمادگی پیوستن به آنها را نشان دادند و در نتیجه مصالح سیاسی آنها یکی گشت،و این خاندان در صدد پیوستگی به خلافت درآمد،خصوصا در طول سلطنت مقتدر عباسی.</w:t>
      </w:r>
    </w:p>
    <w:p>
      <w:pPr>
        <w:pStyle w:val="BookText"/>
      </w:pPr>
      <w:r>
        <w:rPr>
          <w:rFonts w:ascii="IRNazanin" w:hAnsi="IRNazanin" w:eastAsia="IRNazanin" w:cs="IRNazanin"/>
          <w:lang w:bidi="fa-IR"/>
          <w:color w:val="111111"/>
          <w:sz w:val="28"/>
          <w:szCs w:val="28"/>
          <w:rtl/>
        </w:rPr>
        <w:t xml:space="preserve">ابو سهل در طول کشمکش سیاسی بین بنو فرات و بنو جراح در اوائل قرن چهارم/ دهم جایگاهی درباری یافت.</w:t>
      </w:r>
    </w:p>
    <w:p>
      <w:pPr>
        <w:pStyle w:val="BookText"/>
      </w:pPr>
      <w:r>
        <w:rPr>
          <w:rFonts w:ascii="IRNazanin" w:hAnsi="IRNazanin" w:eastAsia="IRNazanin" w:cs="IRNazanin"/>
          <w:lang w:bidi="fa-IR"/>
          <w:color w:val="111111"/>
          <w:sz w:val="28"/>
          <w:szCs w:val="28"/>
          <w:rtl/>
        </w:rPr>
        <w:t xml:space="preserve">برادر ابو سهل به نام ابو جعفر محمد بن علی،نیز یک شخصیت درباری بود،کما اینکه فرزند ابو سهل به نام اسحاق(در گذشتۀ 934/322)،و ابو الحسین علی بن عباس،از دیگر اعضای این خاندان،کارگزار دربار در طول حکومت مقتدر بودند.</w:t>
      </w:r>
    </w:p>
    <w:p>
      <w:pPr>
        <w:pStyle w:val="BookText"/>
      </w:pPr>
      <w:r>
        <w:rPr>
          <w:rFonts w:ascii="IRNazanin" w:hAnsi="IRNazanin" w:eastAsia="IRNazanin" w:cs="IRNazanin"/>
          <w:lang w:bidi="fa-IR"/>
          <w:color w:val="111111"/>
          <w:sz w:val="28"/>
          <w:szCs w:val="28"/>
          <w:rtl/>
        </w:rPr>
        <w:t xml:space="preserve">فرزند اخیر به نام حسین جای پدرش را گرفت.دیگر عضو این خاندان،ابو طالب نیز در خدمت دربار بود</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سرانجام،عقل‌گرایان در تکاپوی حفظ‍‌ مهمترین مسألۀ پیش روی خود پس از غیبت امام دوازدهم،یعنی بقای اعتقادی بودند و در این بعد فعالیت داشتند،بنو نوبخت نیز به دقت این کوششها را دریافته بودند و در بغداد،در پی ایجاد قدرت برای جامعۀ اثنی عشری بودند در شرایطی که برای آنها طی نیمۀ اول قرن و پس از غیبت امام دوازدهم پدید آمده بود.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اولین شخصی که از این قدرت حمایت کرد عثمان بن سعید عمری،از اصحاب نزدیک امام نهم،دهم و یازدهم[علیه السلام]بود.</w:t>
      </w:r>
    </w:p>
    <w:p>
      <w:pPr>
        <w:pStyle w:val="BookText"/>
      </w:pPr>
      <w:r>
        <w:rPr>
          <w:rFonts w:ascii="IRNazanin" w:hAnsi="IRNazanin" w:eastAsia="IRNazanin" w:cs="IRNazanin"/>
          <w:lang w:bidi="fa-IR"/>
          <w:color w:val="111111"/>
          <w:sz w:val="28"/>
          <w:szCs w:val="28"/>
          <w:rtl/>
        </w:rPr>
        <w:t xml:space="preserve">طبق منابع متأخر،عثمان تا حدودی امور مالی جامعه(شیعی)را جهت امام دهم و یازدهم اداره می‌کرد،و مراقبت از امام یازدهم را در آخرین کسالت و بیماری عهده‌دار بود.</w:t>
      </w:r>
    </w:p>
    <w:p>
      <w:pPr>
        <w:pStyle w:val="BookText"/>
      </w:pPr>
      <w:r>
        <w:rPr>
          <w:rFonts w:ascii="IRNazanin" w:hAnsi="IRNazanin" w:eastAsia="IRNazanin" w:cs="IRNazanin"/>
          <w:lang w:bidi="fa-IR"/>
          <w:color w:val="111111"/>
          <w:sz w:val="28"/>
          <w:szCs w:val="28"/>
          <w:rtl/>
        </w:rPr>
        <w:t xml:space="preserve">با رحلت امام یازدهم،عثمان به‌طور آشکارا اعلان کرد که فرزند امام یازدهم جانشین او می‌باشد،ولی به جهت ترس از کشته شدن توسط‍‌ حکومت در اختفا بسر می‌برد.</w:t>
      </w:r>
    </w:p>
    <w:p>
      <w:pPr>
        <w:pStyle w:val="BookText"/>
      </w:pPr>
      <w:r>
        <w:rPr>
          <w:rFonts w:ascii="IRNazanin" w:hAnsi="IRNazanin" w:eastAsia="IRNazanin" w:cs="IRNazanin"/>
          <w:lang w:bidi="fa-IR"/>
          <w:color w:val="111111"/>
          <w:sz w:val="28"/>
          <w:szCs w:val="28"/>
          <w:rtl/>
        </w:rPr>
        <w:t xml:space="preserve">عثمان به کرخ،اقامتگاه محدثان شیعه منتقل شد و نمایندگانی به جوامع شیعی واقع در ایران،مصر،حجاز و یمن گسیل داشت و تماس نزدیک خود را با فرزند امام حسن[علیه السلام]که اکنون امام غائب بود حفظ‍‌ کرد.</w:t>
      </w:r>
    </w:p>
    <w:p>
      <w:pPr>
        <w:pStyle w:val="BookText"/>
      </w:pPr>
      <w:r>
        <w:rPr>
          <w:rFonts w:ascii="IRNazanin" w:hAnsi="IRNazanin" w:eastAsia="IRNazanin" w:cs="IRNazanin"/>
          <w:lang w:bidi="fa-IR"/>
          <w:color w:val="111111"/>
          <w:sz w:val="28"/>
          <w:szCs w:val="28"/>
          <w:rtl/>
        </w:rPr>
        <w:t xml:space="preserve">عثمان در سال 879/280 فوت کرد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حسین،ص 85-98.حسین اثر تذکره‌نویس قبلی محمد بن عمر کشی(اوائل قرن چهارم/دهم)که اثر رجالی وی اکنون تنها در منتخب آن توسط‍‌ محمد بن حسن طوسی(وفات 1067/460)موجود است،آثار رجالی نجاشی(وفات 9/450-1058)و طوسی،الفهرست طوسی و بویژه کتاب الغیبه وی (تهران، </w:t>
      </w:r>
      <w:r>
        <w:rPr>
          <w:rFonts w:ascii="Times New Roman" w:hAnsi="Times New Roman" w:eastAsia="Times New Roman" w:cs="Times New Roman"/>
          <w:lang w:val="en-US" w:bidi="en-US"/>
          <w:color w:val="111111"/>
          <w:sz w:val="28"/>
          <w:szCs w:val="28"/>
          <w:rtl/>
        </w:rPr>
        <w:t xml:space="preserve">nd )</w:t>
      </w:r>
      <w:r>
        <w:rPr>
          <w:rFonts w:ascii="IRNazanin" w:hAnsi="IRNazanin" w:eastAsia="IRNazanin" w:cs="IRNazanin"/>
          <w:lang w:bidi="fa-IR"/>
          <w:color w:val="111111"/>
          <w:sz w:val="28"/>
          <w:szCs w:val="28"/>
          <w:rtl/>
        </w:rPr>
        <w:t xml:space="preserve">،ص 8-229،216،204،157-260،236،233،که در آنها گزارشاتی از امام یازدهم در معرفی عثمان به عنوان عامل خود و فرزندش می‌باشد را بکار برده است.همچنین رجوع شود به:</w:t>
      </w:r>
    </w:p>
    <w:p>
      <w:pPr>
        <w:pStyle w:val="BookText"/>
      </w:pPr>
      <w:r>
        <w:rPr>
          <w:rFonts w:ascii="IRNazanin" w:hAnsi="IRNazanin" w:eastAsia="IRNazanin" w:cs="IRNazanin"/>
          <w:lang w:bidi="fa-IR"/>
          <w:color w:val="111111"/>
          <w:sz w:val="28"/>
          <w:szCs w:val="28"/>
          <w:rtl/>
        </w:rPr>
        <w:t xml:space="preserve">مدرسی،بحران،ص 17،15-67،39،18-76،72،68-92،86،79،77-93.</w:t>
      </w:r>
    </w:p>
    <w:p>
      <w:pPr>
        <w:pStyle w:val="BookText"/>
      </w:pPr>
      <w:r>
        <w:rPr>
          <w:rFonts w:ascii="IRNazanin" w:hAnsi="IRNazanin" w:eastAsia="IRNazanin" w:cs="IRNazanin"/>
          <w:lang w:bidi="fa-IR"/>
          <w:color w:val="111111"/>
          <w:sz w:val="28"/>
          <w:szCs w:val="28"/>
          <w:rtl/>
        </w:rPr>
        <w:t xml:space="preserve">.او موفق شد که به دستور مستقیم امام، فرزندش محمد را جانشین خود قرار دهد.موقعیت محمد از سوی نمایندگان تثبیت شده‌ای از بغداد-که در بین آنها ابو سهل اسماعیل بود-،کوفه،اهواز،سامرا و ری حمایت می‌شد.محمد وجوه را از آنها برای امام[علیه السلام]دریافت کرده و واسطۀ مکاتبه آنها با امام و واسطۀ حدیثی امام با آنها بود.</w:t>
      </w:r>
    </w:p>
    <w:p>
      <w:pPr>
        <w:pStyle w:val="BookText"/>
      </w:pPr>
      <w:r>
        <w:rPr>
          <w:rFonts w:ascii="IRNazanin" w:hAnsi="IRNazanin" w:eastAsia="IRNazanin" w:cs="IRNazanin"/>
          <w:lang w:bidi="fa-IR"/>
          <w:color w:val="111111"/>
          <w:sz w:val="28"/>
          <w:szCs w:val="28"/>
          <w:rtl/>
        </w:rPr>
        <w:t xml:space="preserve">بنا به گفتۀ طوسی در کتاب الغیبة،محمد بن عثمان در آخرین بیماری خود اظهار کرد که حسین بن روح نوبختی جانشین اوست.محمد دستور داده بود که در تمام امور و قضایا با حسین مشورت شود و افزوده بود:او مأمور است که این مطلب را اعلان نماید.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گفتۀ طوسی،هنگامی که او به عنوان نمایندۀ محمد بود،نوبختی حمایت مالی از سوی بنو فرات دریافت کرد و به عنوان واسطه بین محمد و نمایندگان بعدی در کوفه عمل کرد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حسین،ص 99-120،خصوصا ص 107-108 به نقل از«کتاب الغیبه»طوسی،ص 242 و منابع بعدی؛طوسی،کتاب الغیبه،ص 242،202-243.همچنین رجوع شود به:مدرسی،بحران،ص 18، 3،76،67،40-92.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سهل،این انتصاب را حمایت کرد،گرچه جامعه چنین احساس می‌کرد که ابو سهل خود می‌بایست بدین مقام منصوب می‌شد.</w:t>
      </w:r>
    </w:p>
    <w:p>
      <w:pPr>
        <w:pStyle w:val="BookText"/>
      </w:pPr>
      <w:r>
        <w:rPr>
          <w:rFonts w:ascii="IRNazanin" w:hAnsi="IRNazanin" w:eastAsia="IRNazanin" w:cs="IRNazanin"/>
          <w:lang w:bidi="fa-IR"/>
          <w:color w:val="111111"/>
          <w:sz w:val="28"/>
          <w:szCs w:val="28"/>
          <w:rtl/>
        </w:rPr>
        <w:t xml:space="preserve">این ترتیب،در نوشته‌های امام غائب[علیه السلام]تأیید شده بود،یادداشتها پس از وقفه‌ای که در سال 903/290 پیش آمده بود،اکنون به دست خط‍‌ منشی حسین، نائب امام،که حسین بر او دیکته می‌کرد از سر گرفته شد،گرچه قبلا،محمد و پدرش عثمان دستورات و تعالیم امام را نوشته بودند.</w:t>
      </w:r>
    </w:p>
    <w:p>
      <w:pPr>
        <w:pStyle w:val="BookText"/>
      </w:pPr>
      <w:r>
        <w:rPr>
          <w:rFonts w:ascii="IRNazanin" w:hAnsi="IRNazanin" w:eastAsia="IRNazanin" w:cs="IRNazanin"/>
          <w:lang w:bidi="fa-IR"/>
          <w:color w:val="111111"/>
          <w:sz w:val="28"/>
          <w:szCs w:val="28"/>
          <w:rtl/>
        </w:rPr>
        <w:t xml:space="preserve">حسین ادارۀ کارهای جامعه را از بغداد توسط‍‌ نمایندگانی هدایت کرد که منابع مالی در بغداد،مصر،ایران و به خصوص خراسان بودند.</w:t>
      </w:r>
    </w:p>
    <w:p>
      <w:pPr>
        <w:pStyle w:val="BookText"/>
      </w:pPr>
      <w:r>
        <w:rPr>
          <w:rFonts w:ascii="IRNazanin" w:hAnsi="IRNazanin" w:eastAsia="IRNazanin" w:cs="IRNazanin"/>
          <w:lang w:bidi="fa-IR"/>
          <w:color w:val="111111"/>
          <w:sz w:val="28"/>
          <w:szCs w:val="28"/>
          <w:rtl/>
        </w:rPr>
        <w:t xml:space="preserve">یکی از این نمایندگان در بغداد،احمد بن ابراهیم نوبختی بود.همسرش ام کلثوم، دختر محمد بن عثمان بود.بعلاوه حسین اتحاد مستمری هم با نهادهای سیاسی خلفای عباسی در تتمۀ حکمفرمایی مقتدر ایجاد کرده بود،و هم با بنو فرات.وی عهده‌دار قلمرو خصوصی مقتدر بود(دیوان الضیا الخاصّة)،و اقامتگاهش محل اجتماع شخصیتهای برجسته،رؤسا و وزیران معزول از بنو فرات بود.</w:t>
      </w:r>
    </w:p>
    <w:p>
      <w:pPr>
        <w:pStyle w:val="BookText"/>
      </w:pPr>
      <w:r>
        <w:rPr>
          <w:rFonts w:ascii="IRNazanin" w:hAnsi="IRNazanin" w:eastAsia="IRNazanin" w:cs="IRNazanin"/>
          <w:lang w:bidi="fa-IR"/>
          <w:color w:val="111111"/>
          <w:sz w:val="28"/>
          <w:szCs w:val="28"/>
          <w:rtl/>
        </w:rPr>
        <w:t xml:space="preserve">حسین با استفاده از این روابط‍‌ بعدها توانست انتصاب ابو سهل اسماعیل را به عنوان والی حوزۀ واسط‍‌ تأمین کند</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شیعه‌گری و خصوصا ارتباط‍‌ نزدیک با بنو فرات بدین معناست که او از وقوع یک دسیسۀ سیاسی از جانب بنو فرات در رنج و خطر بوده،و شاید این خطر از جانب متعصّبان شیعه نیز تهدید می‌شده است،خصوصا وقتی که رخدادهای خارجی تعادل موزون قدرت حکومتی را آشفته کرد.</w:t>
      </w:r>
    </w:p>
    <w:p>
      <w:pPr>
        <w:pStyle w:val="BookText"/>
      </w:pPr>
      <w:r>
        <w:rPr>
          <w:rFonts w:ascii="IRNazanin" w:hAnsi="IRNazanin" w:eastAsia="IRNazanin" w:cs="IRNazanin"/>
          <w:lang w:bidi="fa-IR"/>
          <w:color w:val="111111"/>
          <w:sz w:val="28"/>
          <w:szCs w:val="28"/>
          <w:rtl/>
        </w:rPr>
        <w:t xml:space="preserve">در سال 923/311 قرامطه به کاروان حج-که قبلا ذکر شد-حمله کردند،در نتیجه عده‌ای از بستگان خلیفه دستگیر شدند،و بر علیه علی بن محمد به وسیلۀ دشمنان او در دربار پیشنهاد برقراری روابط‍‌ بین قرامطۀ شیعه و شیعیان بنو فرات را دادند.</w:t>
      </w:r>
    </w:p>
    <w:p>
      <w:pPr>
        <w:pStyle w:val="BookText"/>
      </w:pPr>
      <w:r>
        <w:rPr>
          <w:rFonts w:ascii="IRNazanin" w:hAnsi="IRNazanin" w:eastAsia="IRNazanin" w:cs="IRNazanin"/>
          <w:lang w:bidi="fa-IR"/>
          <w:color w:val="111111"/>
          <w:sz w:val="28"/>
          <w:szCs w:val="28"/>
          <w:rtl/>
        </w:rPr>
        <w:t xml:space="preserve">سکنۀ بخش شیعه‌نشین بغداد معتقد بودند که اینها صرفا یک اتّهام است.</w:t>
      </w:r>
    </w:p>
    <w:p>
      <w:pPr>
        <w:pStyle w:val="BookText"/>
      </w:pPr>
      <w:r>
        <w:rPr>
          <w:rFonts w:ascii="IRNazanin" w:hAnsi="IRNazanin" w:eastAsia="IRNazanin" w:cs="IRNazanin"/>
          <w:lang w:bidi="fa-IR"/>
          <w:color w:val="111111"/>
          <w:sz w:val="28"/>
          <w:szCs w:val="28"/>
          <w:rtl/>
        </w:rPr>
        <w:t xml:space="preserve">نارضایتی نخبگان محبوب شهر سهم زیادی را در اجبار به توقیف علی بن محمد و فرزندش در سال 924/312 و سپس قتل آنها ایفا کرد.</w:t>
      </w:r>
    </w:p>
    <w:p>
      <w:pPr>
        <w:pStyle w:val="BookText"/>
      </w:pPr>
      <w:r>
        <w:rPr>
          <w:rFonts w:ascii="IRNazanin" w:hAnsi="IRNazanin" w:eastAsia="IRNazanin" w:cs="IRNazanin"/>
          <w:lang w:bidi="fa-IR"/>
          <w:color w:val="111111"/>
          <w:sz w:val="28"/>
          <w:szCs w:val="28"/>
          <w:rtl/>
        </w:rPr>
        <w:t xml:space="preserve">حامی وی،حسین،در همان سال،به اتهاماتی مختلف از جمله قصور در تحویل بدهکاری‌های مالی به دولت،و بدهی به قرامطه دستگیر شد.او به مدّت پنج سال تا سال 929/317 زندانی بود تا بوسیلۀ مقتدر آزاد شد.</w:t>
      </w:r>
    </w:p>
    <w:p>
      <w:pPr>
        <w:pStyle w:val="BookText"/>
      </w:pPr>
      <w:r>
        <w:rPr>
          <w:rFonts w:ascii="IRNazanin" w:hAnsi="IRNazanin" w:eastAsia="IRNazanin" w:cs="IRNazanin"/>
          <w:lang w:bidi="fa-IR"/>
          <w:color w:val="111111"/>
          <w:sz w:val="28"/>
          <w:szCs w:val="28"/>
          <w:rtl/>
        </w:rPr>
        <w:t xml:space="preserve">به دنبال سقوط‍‌ این شیعیان،در سال 925/313 خلیفه در قبال فشار اهل سنت،سر تعظیم فرود آورد،و دستور داد در محلۀ کرخ،اقامتگاه شیعیان،مسجد براثا را بسازند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در سال 7/314-926،بیزنطیان حرکت خود را به سوی امپراتور آغاز کردند و در سال 927/315 قرامطه در شرف فتح بغداد بودند.سال بعد 928/316،حزب دربار در عزل علی بن عیسی از مقامش به عنوان وزیر موفق شدند.در سال 930/317 قرامطه مکه را تصرف کردند و حجر الاسود را ربودند.رجوع شود به:ابن جوزی،4:6-223؛طوسی،کتاب الغیبه،ص 200؛حسین،ص 125؛اقبال،ص 218؛ ک.و.زترستین (</w:t>
      </w:r>
      <w:r>
        <w:rPr>
          <w:rFonts w:ascii="Times New Roman" w:hAnsi="Times New Roman" w:eastAsia="Times New Roman" w:cs="Times New Roman"/>
          <w:lang w:val="en-US" w:bidi="en-US"/>
          <w:color w:val="111111"/>
          <w:sz w:val="28"/>
          <w:szCs w:val="28"/>
          <w:rtl/>
        </w:rPr>
        <w:t xml:space="preserve">Zetteresteen) [</w:t>
      </w:r>
      <w:r>
        <w:rPr>
          <w:rFonts w:ascii="IRNazanin" w:hAnsi="IRNazanin" w:eastAsia="IRNazanin" w:cs="IRNazanin"/>
          <w:lang w:bidi="fa-IR"/>
          <w:color w:val="111111"/>
          <w:sz w:val="28"/>
          <w:szCs w:val="28"/>
          <w:rtl/>
        </w:rPr>
        <w:t xml:space="preserve">س.ا.بوس ورث </w:t>
      </w:r>
      <w:r>
        <w:rPr>
          <w:rFonts w:ascii="Times New Roman" w:hAnsi="Times New Roman" w:eastAsia="Times New Roman" w:cs="Times New Roman"/>
          <w:lang w:val="en-US" w:bidi="en-US"/>
          <w:color w:val="111111"/>
          <w:sz w:val="28"/>
          <w:szCs w:val="28"/>
          <w:rtl/>
        </w:rPr>
        <w:t xml:space="preserve">Bosworth ]«</w:t>
      </w:r>
      <w:r>
        <w:rPr>
          <w:rFonts w:ascii="IRNazanin" w:hAnsi="IRNazanin" w:eastAsia="IRNazanin" w:cs="IRNazanin"/>
          <w:lang w:bidi="fa-IR"/>
          <w:color w:val="111111"/>
          <w:sz w:val="28"/>
          <w:szCs w:val="28"/>
          <w:rtl/>
        </w:rPr>
        <w:t xml:space="preserve">المقتدر»، </w:t>
      </w:r>
      <w:r>
        <w:rPr>
          <w:rFonts w:ascii="Times New Roman" w:hAnsi="Times New Roman" w:eastAsia="Times New Roman" w:cs="Times New Roman"/>
          <w:lang w:val="en-US" w:bidi="en-US"/>
          <w:color w:val="111111"/>
          <w:sz w:val="28"/>
          <w:szCs w:val="28"/>
          <w:rtl/>
        </w:rPr>
        <w:t xml:space="preserve">EI2 </w:t>
      </w:r>
      <w:r>
        <w:rPr>
          <w:rFonts w:ascii="IRNazanin" w:hAnsi="IRNazanin" w:eastAsia="IRNazanin" w:cs="IRNazanin"/>
          <w:lang w:bidi="fa-IR"/>
          <w:color w:val="111111"/>
          <w:sz w:val="28"/>
          <w:szCs w:val="28"/>
          <w:rtl/>
        </w:rPr>
        <w:t xml:space="preserve">،524:7.</w:t>
      </w:r>
    </w:p>
    <w:p>
      <w:pPr>
        <w:pStyle w:val="BookText"/>
      </w:pPr>
      <w:r>
        <w:rPr>
          <w:rFonts w:ascii="IRNazanin" w:hAnsi="IRNazanin" w:eastAsia="IRNazanin" w:cs="IRNazanin"/>
          <w:lang w:bidi="fa-IR"/>
          <w:color w:val="111111"/>
          <w:sz w:val="28"/>
          <w:szCs w:val="28"/>
          <w:rtl/>
        </w:rPr>
        <w:t xml:space="preserve">مطابق با نقل ابن جوزی(6:6-195)،علمای اهل تسنن فتوایی را بر علیه مسجد صادر کردند و ادعا کردند مسجد پر از کافر بی‌دین بوده که مشغول تهمت زدن به صحابه بوده‌اند و بدین لحاظ‍‌ منشأ تقسیم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درگیری بنو بوبخت در مورد مسائل و امور حسین منصور حلاج(فوت 922/309) و محمد بن علی شلمغانی(فوت 934/322)بیشتر ثابت می‌کند که تلاش آنها در صدد حفظ‍‌ منافع جامعۀ شیعه بود،و نیز انجام مانوری سیاسی در دربار و خود بغداد.</w:t>
      </w:r>
    </w:p>
    <w:p>
      <w:pPr>
        <w:pStyle w:val="BookText"/>
      </w:pPr>
      <w:r>
        <w:rPr>
          <w:rFonts w:ascii="IRNazanin" w:hAnsi="IRNazanin" w:eastAsia="IRNazanin" w:cs="IRNazanin"/>
          <w:lang w:bidi="fa-IR"/>
          <w:color w:val="111111"/>
          <w:sz w:val="28"/>
          <w:szCs w:val="28"/>
          <w:rtl/>
        </w:rPr>
        <w:t xml:space="preserve">حلاّج که بخش عمده‌ای از مطالعات تاریخی را به خود اختصاص داده</w:t>
      </w:r>
      <w:r>
        <w:rPr>
          <w:rStyle w:val="FootnoteReference"/>
        </w:rPr>
        <w:footnoteReference w:id="85"/>
      </w:r>
      <w:r>
        <w:rPr>
          <w:rFonts w:ascii="IRNazanin" w:hAnsi="IRNazanin" w:eastAsia="IRNazanin" w:cs="IRNazanin"/>
          <w:lang w:bidi="fa-IR"/>
          <w:color w:val="111111"/>
          <w:sz w:val="28"/>
          <w:szCs w:val="28"/>
          <w:rtl/>
        </w:rPr>
        <w:t xml:space="preserve">،خشم عده‌ای از کشیشهای ظاهری را که از حمایت حنبلی‌ها برخوردار بودند برانگیخت.</w:t>
      </w:r>
    </w:p>
    <w:p>
      <w:pPr>
        <w:pStyle w:val="BookText"/>
      </w:pPr>
      <w:r>
        <w:rPr>
          <w:rFonts w:ascii="IRNazanin" w:hAnsi="IRNazanin" w:eastAsia="IRNazanin" w:cs="IRNazanin"/>
          <w:lang w:bidi="fa-IR"/>
          <w:color w:val="111111"/>
          <w:sz w:val="28"/>
          <w:szCs w:val="28"/>
          <w:rtl/>
        </w:rPr>
        <w:t xml:space="preserve">شناخت حلاج در منابع بعدی،با گفتۀ بحث برانگیزش«من خودم حقیقت(اللّه) هستم»،عجین شده است،این گفته او را آماج تیر گروههای حنبلی قرار داد که کودتای آنها بر علیه مقتدر در سال 908/926 نافرجام مانده بود،علی بن محمد بن فرات نیز در این جریان نقش داشت.</w:t>
      </w:r>
    </w:p>
    <w:p>
      <w:pPr>
        <w:pStyle w:val="BookText"/>
      </w:pPr>
      <w:r>
        <w:rPr>
          <w:rFonts w:ascii="IRNazanin" w:hAnsi="IRNazanin" w:eastAsia="IRNazanin" w:cs="IRNazanin"/>
          <w:lang w:bidi="fa-IR"/>
          <w:color w:val="111111"/>
          <w:sz w:val="28"/>
          <w:szCs w:val="28"/>
          <w:rtl/>
        </w:rPr>
        <w:t xml:space="preserve">حلاج سه سال توقیف شد،محاکمۀ وی در سال 913/301 توسط‍‌ علی بن عیسی خاتمه یافت.وزیر جراحیان خودش خویشاوند یکی از مریدان حلاج بود،گرچه مجبور شد بر قاپوقی که نشان می‌داد او نمایندۀ قرامطه است بر بالای سر حلاج قرار گیرد.</w:t>
      </w:r>
    </w:p>
    <w:p>
      <w:pPr>
        <w:pStyle w:val="BookText"/>
      </w:pPr>
      <w:r>
        <w:rPr>
          <w:rFonts w:ascii="IRNazanin" w:hAnsi="IRNazanin" w:eastAsia="IRNazanin" w:cs="IRNazanin"/>
          <w:lang w:bidi="fa-IR"/>
          <w:color w:val="111111"/>
          <w:sz w:val="28"/>
          <w:szCs w:val="28"/>
          <w:rtl/>
        </w:rPr>
        <w:t xml:space="preserve">ابو سهل اسماعیل قبل از سال 913/301 گه از گاه با حلاج بحث و مناظره می‌کرد.</w:t>
      </w:r>
    </w:p>
    <w:p>
      <w:pPr>
        <w:pStyle w:val="BookText"/>
      </w:pPr>
      <w:r>
        <w:rPr>
          <w:rFonts w:ascii="IRNazanin" w:hAnsi="IRNazanin" w:eastAsia="IRNazanin" w:cs="IRNazanin"/>
          <w:lang w:bidi="fa-IR"/>
          <w:color w:val="111111"/>
          <w:sz w:val="28"/>
          <w:szCs w:val="28"/>
          <w:rtl/>
        </w:rPr>
        <w:t xml:space="preserve">رابطۀ نوبختی با حلاج از حرفهای او دربارۀ وفات امام دوازدهم جلوگیری می‌کرد.</w:t>
      </w:r>
    </w:p>
    <w:p>
      <w:pPr>
        <w:pStyle w:val="BookText"/>
      </w:pPr>
      <w:r>
        <w:rPr>
          <w:rFonts w:ascii="IRNazanin" w:hAnsi="IRNazanin" w:eastAsia="IRNazanin" w:cs="IRNazanin"/>
          <w:lang w:bidi="fa-IR"/>
          <w:color w:val="111111"/>
          <w:sz w:val="28"/>
          <w:szCs w:val="28"/>
          <w:rtl/>
        </w:rPr>
        <w:t xml:space="preserve">حلاج می‌گفت:دیگر امام و پیشوایی وجود ندارد و بزودی جنبشی به وجود خواهد آمد و او«وکیل»و«باب»می‌باشد و ابو سهل باید از او پیروی کند.</w:t>
      </w:r>
    </w:p>
    <w:p>
      <w:pPr>
        <w:pStyle w:val="BookText"/>
      </w:pPr>
      <w:r>
        <w:rPr>
          <w:rFonts w:ascii="IRNazanin" w:hAnsi="IRNazanin" w:eastAsia="IRNazanin" w:cs="IRNazanin"/>
          <w:lang w:bidi="fa-IR"/>
          <w:color w:val="111111"/>
          <w:sz w:val="28"/>
          <w:szCs w:val="28"/>
          <w:rtl/>
        </w:rPr>
        <w:t xml:space="preserve">علاوه بر گفته‌های حلاج،انجمن حنابله نیز حرفهایی مشابه می‌زد،در طی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تصدّی محمد بن عثمان(879/280-917/305)-که دخترش ام کلثوم با یک نوبختی ازدواج کرد و نوبختی‌ها رهبری جامعه را با تصدیق ابو سهل نوبختی به عهده داشتند- و سپس حسین بن روح نوبختی،حنابله با مشروعیت انجمن نوبختی با درک مسیر و روش اعتقادی آن زمان رقابت می‌کردند.</w:t>
      </w:r>
    </w:p>
    <w:p>
      <w:pPr>
        <w:pStyle w:val="BookText"/>
      </w:pPr>
      <w:r>
        <w:rPr>
          <w:rFonts w:ascii="IRNazanin" w:hAnsi="IRNazanin" w:eastAsia="IRNazanin" w:cs="IRNazanin"/>
          <w:lang w:bidi="fa-IR"/>
          <w:color w:val="111111"/>
          <w:sz w:val="28"/>
          <w:szCs w:val="28"/>
          <w:rtl/>
        </w:rPr>
        <w:t xml:space="preserve">تلاش فراوان آنها جهت اقامۀ دعوا بر علیه حلاج در زمان وزارت علی بن محمد، توسط‍‌ قصر خنثی شد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سیاست همچنین نقشی را در تشکیل جلسۀ دوم محاکمۀ حلاّج در سال 9-2/308-921 به عنوان بخشی از تلاش وزیر در بدنام کردن نماینده‌اش علی بن عیسی داشت.حامیان حنبلی حلاّج بر علیه وزیر خط‍‌ مشی‌های اقتصادی‌اش و جریان دادرسی تظاهرات کردند؛محکومیت این آشوبها از سوی طبری موجب تعدی حنبلی به خانه‌اش شد.ل.مسینگتون[ل.گارده]،اینجا و آنجا؛اقبال،ص 8-110،97، 6-111.بخشهایی از«مناظرۀ»حلاج با ابو سهل در کتاب الغیبه طوسی،صک 246 یافت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مبارزه و اعتراضات شلمغانی حیرت‌آورتر بود چرا که او از افراد باایمان بود، کتابهایی در خداشناسی،فقه و کتابی در غیبت امام زمان[علیه السلام]نگاشته بود و از اعضای حکومت عباسیان بود.حسین بن روح،شلمغانی را به عنوان یکی از وکلایش در بغداد منصوب کرد،وی همچنین مسؤولیت‌هایی در کوفه نیز داشت</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بین سالهای 918/306 تا 923/311 شلمغانی خود را با این عقیده که خداوند در او حلول کرده شناساند،نمایندگانی از طرف خود گمارد،و قائل به تناسخ ارواح شد، سپس ترقی کرده و عقیده‌مند شد که خداوند در جسم او موجود است.این ادعا او را مجاز نمود تا پاره‌ای از ضروریات مانند نماز و روزه و مناکحۀ زنان را ترک کند.</w:t>
      </w:r>
    </w:p>
    <w:p>
      <w:pPr>
        <w:pStyle w:val="BookText"/>
      </w:pPr>
      <w:r>
        <w:rPr>
          <w:rFonts w:ascii="IRNazanin" w:hAnsi="IRNazanin" w:eastAsia="IRNazanin" w:cs="IRNazanin"/>
          <w:lang w:bidi="fa-IR"/>
          <w:color w:val="111111"/>
          <w:sz w:val="28"/>
          <w:szCs w:val="28"/>
          <w:rtl/>
        </w:rPr>
        <w:t xml:space="preserve">حسین پس از آگاهی از این عقیده او را از نمایندگی خود عزل نمود ولی بعضی از پیروان شلمغانی مانند بنو بسطام-که منشیان شیعی در نهاد سیاسی عباسیان بودند- و محسّن،فرزند علی بن محمد بن فرات که علی بن عیسی را شکنجه کرده بود و در پی آن به سال 923/311 بازداشت شده بود،حاضر به عدم همکاری با او نشدند.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شلمغانی توانست فعالیتهای خود را در پی حبس پنج سالۀ حسین بن روح که از سال 924/312(پس از سومین و آخرین سقوط‍‌ علی بن محمد بن فرات) و درگذشت دو تن از برجستگان بنو نوبخت به نامهای حسن بن موسی و ابو سهل اسماعیل،توسعه دهد.هرچند با به قدرت رسیدن وزیر جدید،شلمغانی از ترس به موصل فرار کرد،چرا که از قرار معلوم حسین،او را از ارتداد شلمغانی آگاه کرده بود.</w:t>
      </w:r>
    </w:p>
    <w:p>
      <w:pPr>
        <w:pStyle w:val="BookText"/>
      </w:pPr>
      <w:r>
        <w:rPr>
          <w:rFonts w:ascii="IRNazanin" w:hAnsi="IRNazanin" w:eastAsia="IRNazanin" w:cs="IRNazanin"/>
          <w:lang w:bidi="fa-IR"/>
          <w:color w:val="111111"/>
          <w:sz w:val="28"/>
          <w:szCs w:val="28"/>
          <w:rtl/>
        </w:rPr>
        <w:t xml:space="preserve">علی‌رغم پیام امام غائب[عجل الله فرجه الشریف]به حسین دربارۀ محکومیت شلمغانی،و آزاد شدن حسین از زندان و سکنی گزیدن شلمغانی در بیرون از بغداد، هنوز هواخواهان و طرفداران شلمغانی دارای نفوذ و قدرت بودند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حسین،ص 127-130؛اقبال،ص 222-228؛پلت.حسین بطور جامع و کامل پیغام امام را ذکر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سال 929/317 یک سال پس از آن که قرامطه حجر الاسود را از مکه غارت کردند، کودتایی در کاخ،مقتدر را مجبور به استعفا نمود.برادرش قادر به مدت کوتاهی خلیفه شده معزول گشت و مقتدر دوباره قدرت را بدست گرفت.</w:t>
      </w:r>
    </w:p>
    <w:p>
      <w:pPr>
        <w:pStyle w:val="BookText"/>
      </w:pPr>
      <w:r>
        <w:rPr>
          <w:rFonts w:ascii="IRNazanin" w:hAnsi="IRNazanin" w:eastAsia="IRNazanin" w:cs="IRNazanin"/>
          <w:lang w:bidi="fa-IR"/>
          <w:color w:val="111111"/>
          <w:sz w:val="28"/>
          <w:szCs w:val="28"/>
          <w:rtl/>
        </w:rPr>
        <w:t xml:space="preserve">حسین بن قاسم بن عبید اللّه،از حامیان شلمغانی،به‌طور موقت در سال 931/319 وزیر شد.هرچند او در پست خود ابقا شد،ولی در مدت یک سال،حسین با ترفیع مقامش،به هم‌کیش‌های خود نظیر فضل بن جعفر-از بنو فرات-پستهای عالی عطا کرد.</w:t>
      </w:r>
    </w:p>
    <w:p>
      <w:pPr>
        <w:pStyle w:val="BookText"/>
      </w:pPr>
      <w:r>
        <w:rPr>
          <w:rFonts w:ascii="IRNazanin" w:hAnsi="IRNazanin" w:eastAsia="IRNazanin" w:cs="IRNazanin"/>
          <w:lang w:bidi="fa-IR"/>
          <w:color w:val="111111"/>
          <w:sz w:val="28"/>
          <w:szCs w:val="28"/>
          <w:rtl/>
        </w:rPr>
        <w:t xml:space="preserve">سال 932/320 خلیفه در مبارزه علیه شورشی عمومی به قتل رسید.از زمان مرگ مهتدی در شصت سال قبل،این اولین خلیفه‌ای بود که بدین شدت و سختی کشته می‌شد.</w:t>
      </w:r>
    </w:p>
    <w:p>
      <w:pPr>
        <w:pStyle w:val="BookText"/>
      </w:pPr>
      <w:r>
        <w:rPr>
          <w:rFonts w:ascii="IRNazanin" w:hAnsi="IRNazanin" w:eastAsia="IRNazanin" w:cs="IRNazanin"/>
          <w:lang w:bidi="fa-IR"/>
          <w:color w:val="111111"/>
          <w:sz w:val="28"/>
          <w:szCs w:val="28"/>
          <w:rtl/>
        </w:rPr>
        <w:t xml:space="preserve">قاهر(حکومت 932/320-934/322)فرزند معتضد،دوباره به خلافت رسیده خیلی زود ادعای استقلال نمود.بلافاصله فضل بن جعفر،برادرزادۀ علی بن محمد بن فرات،مدت زمانی کوتاه به وزارت رسید ولی در سال 932/320 توسط‍‌ خلیفه عزل شد.علت این عزل ناتوانی او از تولید درآمد کافی بود که اساس آن به کاهش زراعت برمی‌گشت.</w:t>
      </w:r>
    </w:p>
    <w:p>
      <w:pPr>
        <w:pStyle w:val="BookText"/>
      </w:pPr>
      <w:r>
        <w:rPr>
          <w:rFonts w:ascii="IRNazanin" w:hAnsi="IRNazanin" w:eastAsia="IRNazanin" w:cs="IRNazanin"/>
          <w:lang w:bidi="fa-IR"/>
          <w:color w:val="111111"/>
          <w:sz w:val="28"/>
          <w:szCs w:val="28"/>
          <w:rtl/>
        </w:rPr>
        <w:t xml:space="preserve">خلیفه همچنین دارایی طرفداران شیعی نظیر بنو بسطام را مصادره کرد.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کوتاه فضل شاید نشان از تصمیم به برقراری مجدد قدرت خلافت براساس اتحاد احیا شدۀ معتزلی/شیعی بود که نشانی دیگر از آن،تصمیم به معرفی همگانی افترای معاویه بود که اکنون مشخص گشته است.این طرح موجبات آشوب بزرگی را در شهر فراهم آورد و دولت رهبر حنبلی حسن بن علی بن خلف بربهاری(وفات 938/326)را دستگیر کرد،که این موضوع اشاره به محبوبیت پیوستۀ موضوع حنبلی در شهر دارد.خلیفه در سال 934/322 معزول شد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سوردل،«ابن الفرات»،ص 768؛مسکویه،244:1-6،271-295(.   321)؛مسعودی،306:4؛ ابن جوزی،249،243:6-250؛حسین،ص 131،به نقل از مسکویه؛د.سوردل،«القاهر»، </w:t>
      </w:r>
      <w:r>
        <w:rPr>
          <w:rFonts w:ascii="Times New Roman" w:hAnsi="Times New Roman" w:eastAsia="Times New Roman" w:cs="Times New Roman"/>
          <w:lang w:val="en-US" w:bidi="en-US"/>
          <w:color w:val="111111"/>
          <w:sz w:val="28"/>
          <w:szCs w:val="28"/>
          <w:rtl/>
        </w:rPr>
        <w:t xml:space="preserve">EI2 </w:t>
      </w:r>
      <w:r>
        <w:rPr>
          <w:rFonts w:ascii="IRNazanin" w:hAnsi="IRNazanin" w:eastAsia="IRNazanin" w:cs="IRNazanin"/>
          <w:lang w:bidi="fa-IR"/>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423؛کندی،ص 6-195.مقایسه کنید با ه‍‌.لائوست (</w:t>
      </w:r>
      <w:r>
        <w:rPr>
          <w:rFonts w:ascii="Times New Roman" w:hAnsi="Times New Roman" w:eastAsia="Times New Roman" w:cs="Times New Roman"/>
          <w:lang w:val="en-US" w:bidi="en-US"/>
          <w:color w:val="111111"/>
          <w:sz w:val="28"/>
          <w:szCs w:val="28"/>
          <w:rtl/>
        </w:rPr>
        <w:t xml:space="preserve">H.L ust) </w:t>
      </w:r>
      <w:r>
        <w:rPr>
          <w:rFonts w:ascii="IRNazanin" w:hAnsi="IRNazanin" w:eastAsia="IRNazanin" w:cs="IRNazanin"/>
          <w:lang w:bidi="fa-IR"/>
          <w:color w:val="111111"/>
          <w:sz w:val="28"/>
          <w:szCs w:val="28"/>
          <w:rtl/>
        </w:rPr>
        <w:t xml:space="preserve">،«البربهاری»، </w:t>
      </w:r>
      <w:r>
        <w:rPr>
          <w:rFonts w:ascii="Times New Roman" w:hAnsi="Times New Roman" w:eastAsia="Times New Roman" w:cs="Times New Roman"/>
          <w:lang w:val="en-US" w:bidi="en-US"/>
          <w:color w:val="111111"/>
          <w:sz w:val="28"/>
          <w:szCs w:val="28"/>
          <w:rtl/>
        </w:rPr>
        <w:t xml:space="preserve">EI2 </w:t>
      </w:r>
      <w:r>
        <w:rPr>
          <w:rFonts w:ascii="IRNazanin" w:hAnsi="IRNazanin" w:eastAsia="IRNazanin" w:cs="IRNazanin"/>
          <w:lang w:bidi="fa-IR"/>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1039-1040.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راضی بن مقتدر(حکومت از 934/322 تا 940/329)پس از آن خلیفه گشت؛ البته در زمان قتل پدرش به او پیشنهاد خلافت شده بود،لکن هنگامی که قاهر به مسند قدرت رسید،راضی را زندانی کرد.علی بن عیسی جرّاح به علت سن و سال خویش از وزارت امتناع ورزید و از این رو ابن مقله به این مقام رسید.وی خیلی زود معزول گشت و راضی حکمران وسیط‍‌ و بصره-محمد بن رائق-را به عنوان وزیر منصوب کرد.رائق به مدت دو سال در این مقام باقی ماند.</w:t>
      </w:r>
    </w:p>
    <w:p>
      <w:pPr>
        <w:pStyle w:val="BookText"/>
      </w:pPr>
      <w:r>
        <w:rPr>
          <w:rFonts w:ascii="IRNazanin" w:hAnsi="IRNazanin" w:eastAsia="IRNazanin" w:cs="IRNazanin"/>
          <w:lang w:bidi="fa-IR"/>
          <w:color w:val="111111"/>
          <w:sz w:val="28"/>
          <w:szCs w:val="28"/>
          <w:rtl/>
        </w:rPr>
        <w:t xml:space="preserve">در طول حکمرانی راضی،شلمغانی بالاخره در سال 924/323 بازداشت، شکنجه و اعدام شد.همان سال خلیفه مجبور شد حکمی را بر علیه بی‌قانونی‌های گسترده‌ای که توسط‍‌ عناصر حنبلی هدایت می‌شد صادر کند؛این عناصر در صدد اجرا کردن اخلاقیات خود در تمام صحنه‌های همگانی برآمدند و به بی‌قانونی کلی خود استمرار بخشیدند،و بار دیگر ماهیت گسترده و دائم بحران مدنی و حمایت توده‌پسند از حنبلی‌ها را موجب گردید.</w:t>
      </w:r>
    </w:p>
    <w:p>
      <w:pPr>
        <w:pStyle w:val="BookText"/>
      </w:pPr>
      <w:r>
        <w:rPr>
          <w:rFonts w:ascii="IRNazanin" w:hAnsi="IRNazanin" w:eastAsia="IRNazanin" w:cs="IRNazanin"/>
          <w:lang w:bidi="fa-IR"/>
          <w:color w:val="111111"/>
          <w:sz w:val="28"/>
          <w:szCs w:val="28"/>
          <w:rtl/>
        </w:rPr>
        <w:t xml:space="preserve">شورشیان،شیعیان را با دقت مخصوصی انتخاب می‌کردند و به قبور ائمه بی‌حرمتی می‌نمودند،حکومت در جهت متوقف کردن این آشوبها و یا فرونشاندن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حامیان بالقوۀ شیعه،اجتماع دو حامی از رهبر حنبلی بر بهاری در هر محلی را ممنوع کرد،و لکن در واقع از این زمان بود که دربار در اجرای هر اقدام آرام‌کننده واقعی ناتوان بود.</w:t>
      </w:r>
    </w:p>
    <w:p>
      <w:pPr>
        <w:pStyle w:val="BookText"/>
      </w:pPr>
      <w:r>
        <w:rPr>
          <w:rFonts w:ascii="IRNazanin" w:hAnsi="IRNazanin" w:eastAsia="IRNazanin" w:cs="IRNazanin"/>
          <w:lang w:bidi="fa-IR"/>
          <w:color w:val="111111"/>
          <w:sz w:val="28"/>
          <w:szCs w:val="28"/>
          <w:rtl/>
        </w:rPr>
        <w:t xml:space="preserve">در سال 934/322 علی بن بویه زیدی دیلمی،نیروی بسیار عظیم‌تر عباسی را شکست داد و قیام و توسعۀ آل بویه به عنوان قدرت منطقه را اعلام کرد.منطقۀ سواد تحت نظارت بنو بریدی شیعی افتاد که بکرّات از دادن عایدی به مرکز مضایقه می‌کردند.همچنانکه آل بویه نظارت خود را در سرتاسر فارس توسعه می‌دادند، بریدی‌ها با آنها بر علیه مرکز به توافق رسیدند.</w:t>
      </w:r>
    </w:p>
    <w:p>
      <w:pPr>
        <w:pStyle w:val="BookText"/>
      </w:pPr>
      <w:r>
        <w:rPr>
          <w:rFonts w:ascii="IRNazanin" w:hAnsi="IRNazanin" w:eastAsia="IRNazanin" w:cs="IRNazanin"/>
          <w:lang w:bidi="fa-IR"/>
          <w:color w:val="111111"/>
          <w:sz w:val="28"/>
          <w:szCs w:val="28"/>
          <w:rtl/>
        </w:rPr>
        <w:t xml:space="preserve">در سال 936/324 حکم مرکز تنها بغداد را شامل می‌شد و خلافت بواسطۀ باج و وفور هدایا می‌لنگید.شکستن کانال نهروان شهر در سال 937/326 بدست یکی از نیروهای نظامی متخاصم و تلاش در جهت بدست گرفتن کنترل پایتخت،آغازگر کشمکش قدرت نهایی در کنترل مرکز بین نظامیان،بنو بریدی و همدانی‌ها بود و این خود دالّ‌ بر بحران مالی مستمرّ و احتمالا نامربوطی منسوب به خلافت بود.</w:t>
      </w:r>
    </w:p>
    <w:p>
      <w:pPr>
        <w:pStyle w:val="BookText"/>
      </w:pPr>
      <w:r>
        <w:rPr>
          <w:rFonts w:ascii="IRNazanin" w:hAnsi="IRNazanin" w:eastAsia="IRNazanin" w:cs="IRNazanin"/>
          <w:lang w:bidi="fa-IR"/>
          <w:color w:val="111111"/>
          <w:sz w:val="28"/>
          <w:szCs w:val="28"/>
          <w:rtl/>
        </w:rPr>
        <w:t xml:space="preserve">راضی در سال 940/329 به هنگام خواب و در کمال آرامش درگذشت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مسکویه،5:1-364(.   323)؛ابن جوزی،9،281:6-288؛سوردل،«ابن الفرات»،ص 768؛ وینز،ص 283 ش 3؛کندی،ص 9-229،196؛زترستین،«الراضی»،ص 368.در اواسط‍‌ این بحرانها،فضل بن جعفر به عنوان مفتّش،متصدی مصر و سوریه گردید.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 بن روح نوبختی سه سال زودتر در سال 937/326 درگذشت.مطابق با طوسی،وی علی بن محمد سمرّی(وفات 941/329)را به عنوان جانشین خود برگزید.سمرّی مرهون اصلیت خود به بصره می‌باشد جایی که خانواده‌اش املاک و مستغلات زیادی را در اختیار داشتند و همچنین عاملان امامان دهم،یازدهم و دوازدهم بودند و او خود نیز با وزارت عباسی رابطه‌هایی داشته است.هرچند او زودتر از آن‌که اثر خود را در مقام خود و یا جامعه باقی بگذارد درگذشت.منابع بعدی ثبت کرده‌اند امام دوازدهم به سمرّی نامه‌ای نوشته است و در آن مرگ قریب الوقوع</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8" w:name="pg6708_73369"/>
    <w:bookmarkEnd w:id="18"/>
    <w:p>
      <w:pPr>
        <w:pStyle w:val="BookText"/>
      </w:pPr>
      <w:r>
        <w:rPr>
          <w:rFonts w:ascii="IRNazanin" w:hAnsi="IRNazanin" w:eastAsia="IRNazanin" w:cs="IRNazanin"/>
          <w:lang w:bidi="fa-IR"/>
          <w:color w:val="111111"/>
          <w:sz w:val="28"/>
          <w:szCs w:val="28"/>
          <w:rtl/>
        </w:rPr>
        <w:t xml:space="preserve">او را پیش‌بینی کرده و به او سفارش کرده که جانشینی را برای خود انتخاب نکند و شروع غیبت دوم را اعلام نموده و بیان فرموده که بازگشت امام منوط‍‌ به اذن خداوند خواهد بود،اما در هر صورت قبل از«قیام سفیانی و صیحه‌ای آسمانی»رخ نمی‌دهد.</w:t>
      </w:r>
    </w:p>
    <w:p>
      <w:pPr>
        <w:pStyle w:val="BookText"/>
      </w:pPr>
      <w:r>
        <w:rPr>
          <w:rFonts w:ascii="IRNazanin" w:hAnsi="IRNazanin" w:eastAsia="IRNazanin" w:cs="IRNazanin"/>
          <w:lang w:bidi="fa-IR"/>
          <w:color w:val="111111"/>
          <w:sz w:val="28"/>
          <w:szCs w:val="28"/>
          <w:rtl/>
        </w:rPr>
        <w:t xml:space="preserve">با عمومی شدن این سند،سمرّی در ظرف یک هفته در همان سالی که خلیفه درگذشت از دنیا رفت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حسین،ص 133-135،به نقل از ابن بابویه و طوسی.پیش‌بینی شده که سفیانی قیام خواهد کرد و بر سوریه حکمرانی می‌کند.همچنین رجوع شود به:مدرسی،ص 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کلینی نیز همان سال در بغداد رحلت نمود.</w:t>
      </w:r>
    </w:p>
    <w:p>
      <w:pPr>
        <w:pStyle w:val="Heading3"/>
      </w:pPr>
      <w:bookmarkStart w:id="86" w:name="_Toc23"/>
      <w:r>
        <w:t>خلاصه و نتیجه گیری</w:t>
      </w:r>
      <w:bookmarkEnd w:id="86"/>
    </w:p>
    <w:p>
      <w:pPr>
        <w:pStyle w:val="BookText"/>
      </w:pPr>
      <w:r>
        <w:rPr>
          <w:rFonts w:ascii="IRNazanin" w:hAnsi="IRNazanin" w:eastAsia="IRNazanin" w:cs="IRNazanin"/>
          <w:lang w:bidi="fa-IR"/>
          <w:color w:val="111111"/>
          <w:sz w:val="28"/>
          <w:szCs w:val="28"/>
          <w:rtl/>
        </w:rPr>
        <w:t xml:space="preserve">پس از غیبت امام دوازدهم[عجل الله‌تعالی فرجه الشریف]،کلام نوبختی احیای اتحاد بین شیعه‌گری و دربار-که نیمۀ نخست قرن سوم/نهم را شامل می‌شد-بر علیه نهضت حدیث‌گرایی اهل تسنن و حامیان نظامی و تجاری آن را با احاطه بر هیئت موجود کلام خردگرایان-و به وضوح معتزلی-که به دست عالمان امامی نخستین، توسعه یافته هدف خود قرار داده تا با دایر کردن یک ساختار سازمان یافتۀ حکومتی، اختیار در عقیده و عمل جامعه را با استدلالهای عقلی عملی سازند.با این قبیل تلاشها نوبختی‌ها و حامیان آنها قصد داشتند اجتماع را در آینده حفظ‍‌ کنند.</w:t>
      </w:r>
    </w:p>
    <w:p>
      <w:pPr>
        <w:pStyle w:val="BookText"/>
      </w:pPr>
      <w:r>
        <w:rPr>
          <w:rFonts w:ascii="IRNazanin" w:hAnsi="IRNazanin" w:eastAsia="IRNazanin" w:cs="IRNazanin"/>
          <w:lang w:bidi="fa-IR"/>
          <w:color w:val="111111"/>
          <w:sz w:val="28"/>
          <w:szCs w:val="28"/>
          <w:rtl/>
        </w:rPr>
        <w:t xml:space="preserve">تا اندازه‌ای که استمرار چنین کلامی،گذشته از موفقیت چنین تلاشهایی،منوط‍‌ به افراد کلیدی معدود و تفوّق مداوم ایشان در دربار بود،در چند دهۀ نخستین قرن تنها بقای پیوستۀ جامعه به نظر غامض می‌نمود.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9" w:name="pg6708_73373"/>
    <w:bookmarkEnd w:id="19"/>
    <w:p>
      <w:pPr>
        <w:pStyle w:val="Heading2"/>
      </w:pPr>
      <w:bookmarkStart w:id="87" w:name="_Toc24"/>
      <w:r>
        <w:t>فصل سوم گروههای مؤمنین و شیعیان</w:t>
      </w:r>
      <w:bookmarkEnd w:id="87"/>
    </w:p>
    <w:p>
      <w:pPr>
        <w:pStyle w:val="Heading3"/>
      </w:pPr>
      <w:bookmarkStart w:id="88" w:name="_Toc25"/>
      <w:r>
        <w:t>مروری بر شهر شیعی قم</w:t>
      </w:r>
      <w:bookmarkEnd w:id="88"/>
    </w:p>
    <w:p>
      <w:pPr>
        <w:pStyle w:val="BookText"/>
      </w:pPr>
      <w:r>
        <w:rPr>
          <w:rFonts w:ascii="IRNazanin" w:hAnsi="IRNazanin" w:eastAsia="IRNazanin" w:cs="IRNazanin"/>
          <w:lang w:bidi="fa-IR"/>
          <w:color w:val="111111"/>
          <w:sz w:val="28"/>
          <w:szCs w:val="28"/>
          <w:rtl/>
        </w:rPr>
        <w:t xml:space="preserve">محمد بن یعقوب بن اسحاق کلینی رازی در قریۀ کلین تقریبا چهل کیلومتری ری -که اکنون جزء تهران محسوب می‌شود-در قرن سوم/نهم متولد شد.از زندگی او جز مختصری معلوم نیست.پدرش یعقوب به نظر می‌رسد که تا اندازه‌ای عالم بوده و عموی مادری او،علی بن محمد کلینی رازی معروف به علاّن،مطمئنا عالم بوده است.محمد جوان احتمالا نزد پدرش در کلین تحصیل کرده و پس از آن با عمویش، چنانچه نسبت محمد بن علی اشاره می‌کند،به سوی ری حرکت کرده و در آنجا مستقر شده است.</w:t>
      </w:r>
    </w:p>
    <w:p>
      <w:pPr>
        <w:pStyle w:val="BookText"/>
      </w:pPr>
      <w:r>
        <w:rPr>
          <w:rFonts w:ascii="IRNazanin" w:hAnsi="IRNazanin" w:eastAsia="IRNazanin" w:cs="IRNazanin"/>
          <w:lang w:bidi="fa-IR"/>
          <w:color w:val="111111"/>
          <w:sz w:val="28"/>
          <w:szCs w:val="28"/>
          <w:rtl/>
        </w:rPr>
        <w:t xml:space="preserve">حرکتهای بعدی او دارای سند محکمی نمی‌باشد مگر اینکه سرانجام در طی دهه‌های نخستین قرن چهارم/دهم و سرتاسر بیست سال آخر عمرش در بغداد اقامت گزید و در آنجا به تألیف کافی پرداخت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چنانچه مؤلف در اواخر همین فصل اشاره می‌کند کلینی احادیث را در قم جمع‌آوری نموده و در بغداد به تنظیم،مقابله و تشکیل آن به صورت تصنیف کنونی پرداخت.(مترجم).</w:t>
      </w:r>
    </w:p>
    <w:p>
      <w:pPr>
        <w:pStyle w:val="BookText"/>
      </w:pPr>
      <w:r>
        <w:rPr>
          <w:rFonts w:ascii="IRNazanin" w:hAnsi="IRNazanin" w:eastAsia="IRNazanin" w:cs="IRNazanin"/>
          <w:lang w:bidi="fa-IR"/>
          <w:color w:val="111111"/>
          <w:sz w:val="28"/>
          <w:szCs w:val="28"/>
          <w:rtl/>
        </w:rPr>
        <w:t xml:space="preserve">-اولین کتاب از کتب اربعه شیعۀ اثنی عشری که در طول دو قرن اول پس از غیبت امام دوازدهم[عجل الله فرجه الشریف] در سال 4/260-873 ارائه شدند-و در همانجا در سال 941/329 رحلت نمود و نزدیک دروازۀ کوفه به خاک سپرده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آنجا که نسبت بسیاری از اشخاصی که کلینی در احادیث کافی از آنها روایت نقل کرده قمی می‌باشد،لذا به نظر می‌رسد که بین اقامت وی در ری</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مقایسه کنید با:امین(153:47)،که ذکر می‌کند ابن اثیر(وفات 1210/706)کلینی را به عنوان احیاگر بزرگ دین در این دوره ستوده و ابن حجر عسقلانی(وفات 1449/852)گفته است:کلینی رهبر جامعۀ شیعی در طول حکومت مقتدر بوده است.</w:t>
      </w:r>
    </w:p>
    <w:p>
      <w:pPr>
        <w:pStyle w:val="BookText"/>
      </w:pPr>
      <w:r>
        <w:rPr>
          <w:rFonts w:ascii="IRNazanin" w:hAnsi="IRNazanin" w:eastAsia="IRNazanin" w:cs="IRNazanin"/>
          <w:lang w:bidi="fa-IR"/>
          <w:color w:val="111111"/>
          <w:sz w:val="28"/>
          <w:szCs w:val="28"/>
          <w:rtl/>
        </w:rPr>
        <w:t xml:space="preserve">و بغداد،کلینی زمان قابل توجهی را نیز در قم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مسلم شدن اقامت کلینی در چند شهر ایران در طول سالهای شکل‌گیری،به نظر مناسب می‌رسد که بطور خلاصه به اوضاع و شرایط‍‌ گروههای مؤمنین که در سرتاسر ایران در قرن سوم/نهم و اوایل قرن چهارم/دهم پراکنده بودند در مقایسه با جامعۀ امامی بغداد بپردازیم؛جایی که زمینۀ الهیات عقل‌گرایی،انطباق سیاسی و نظریۀ</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0" w:name="pg6708_73377"/>
    <w:bookmarkEnd w:id="20"/>
    <w:p>
      <w:pPr>
        <w:pStyle w:val="BookText"/>
      </w:pPr>
      <w:r>
        <w:rPr>
          <w:rFonts w:ascii="IRNazanin" w:hAnsi="IRNazanin" w:eastAsia="IRNazanin" w:cs="IRNazanin"/>
          <w:lang w:bidi="fa-IR"/>
          <w:color w:val="111111"/>
          <w:sz w:val="28"/>
          <w:szCs w:val="28"/>
          <w:rtl/>
        </w:rPr>
        <w:t xml:space="preserve">حکومتی و سلسله مراتبی سازمان جامعه در طول غیبت امام[عجل الله‌تعالی فرجه] احاطه داشت ولو اینکه مشروط‍‌ به شخصیتهای کلیدی محدود و اتّحاد دائم ایشان با برگزیدگان کاخ باشد.</w:t>
      </w:r>
    </w:p>
    <w:p>
      <w:pPr>
        <w:pStyle w:val="Heading3"/>
      </w:pPr>
      <w:bookmarkStart w:id="89" w:name="_Toc26"/>
      <w:r>
        <w:t>سنی گرایی در ایران:حدیث گرایی و مکتب مساوات بشر</w:t>
      </w:r>
      <w:bookmarkEnd w:id="89"/>
    </w:p>
    <w:p>
      <w:pPr>
        <w:pStyle w:val="BookText"/>
      </w:pPr>
      <w:r>
        <w:rPr>
          <w:rFonts w:ascii="IRNazanin" w:hAnsi="IRNazanin" w:eastAsia="IRNazanin" w:cs="IRNazanin"/>
          <w:lang w:bidi="fa-IR"/>
          <w:color w:val="111111"/>
          <w:sz w:val="28"/>
          <w:szCs w:val="28"/>
          <w:rtl/>
        </w:rPr>
        <w:t xml:space="preserve">از زمان غلبۀ اسلام در ایران در اواسط‍‌ قرن اول/هفتم تا زمان استقرار این دین در کشور(زمان صفویه،قرن دهم/شانزدهم)اکثریت مسلمانان سنی بودند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جمشید ج.چتسکی (</w:t>
      </w:r>
      <w:r>
        <w:rPr>
          <w:rFonts w:ascii="Times New Roman" w:hAnsi="Times New Roman" w:eastAsia="Times New Roman" w:cs="Times New Roman"/>
          <w:lang w:val="en-US" w:bidi="en-US"/>
          <w:color w:val="111111"/>
          <w:sz w:val="28"/>
          <w:szCs w:val="28"/>
          <w:rtl/>
        </w:rPr>
        <w:t xml:space="preserve">Chotesky) </w:t>
      </w:r>
      <w:r>
        <w:rPr>
          <w:rFonts w:ascii="IRNazanin" w:hAnsi="IRNazanin" w:eastAsia="IRNazanin" w:cs="IRNazanin"/>
          <w:lang w:bidi="fa-IR"/>
          <w:color w:val="111111"/>
          <w:sz w:val="28"/>
          <w:szCs w:val="28"/>
          <w:rtl/>
        </w:rPr>
        <w:t xml:space="preserve">اخیرا روند«مسلمان شدن»در ایران این دوران را بازبینی نموده است.رجوع شود به:«تعارض و تعاون:تابعان زردشتی و نخبگان مسلمان در جامعۀ ایرانی قرون وسطی </w:t>
      </w:r>
      <w:r>
        <w:rPr>
          <w:rFonts w:ascii="Times New Roman" w:hAnsi="Times New Roman" w:eastAsia="Times New Roman" w:cs="Times New Roman"/>
          <w:lang w:val="en-US" w:bidi="en-US"/>
          <w:color w:val="111111"/>
          <w:sz w:val="28"/>
          <w:szCs w:val="28"/>
          <w:rtl/>
        </w:rPr>
        <w:t xml:space="preserve">Mediev )(Co</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lict  d Cooper ion:Zoro tri  sub terns  d Musim Elites in  Ir i  Society</w:t>
      </w:r>
    </w:p>
    <w:p>
      <w:pPr>
        <w:pStyle w:val="BookText"/>
      </w:pPr>
      <w:r>
        <w:rPr>
          <w:rFonts w:ascii="IRNazanin" w:hAnsi="IRNazanin" w:eastAsia="IRNazanin" w:cs="IRNazanin"/>
          <w:lang w:bidi="fa-IR"/>
          <w:color w:val="111111"/>
          <w:sz w:val="28"/>
          <w:szCs w:val="28"/>
          <w:rtl/>
        </w:rPr>
        <w:t xml:space="preserve">(نیویورک،چاپ دانشگاه کلمبیا 1997).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ترکیبی تساوی‌گرا و توده‌گرا از حنفیه و مرجئه که خصوصا استیناف سختی را در میان موالی به اجرا می‌گذاشتند به نظر می‌رسد که در طول قرن سوم/نهم در ایران نفوذ قاطع داشته‌اند.در واقع از آنجا که تعداد سکنۀ عرب کمتر بود این نقطۀ دور خاوری  </w:t>
      </w:r>
      <w:r>
        <w:rPr>
          <w:rFonts w:ascii="Times New Roman" w:hAnsi="Times New Roman" w:eastAsia="Times New Roman" w:cs="Times New Roman"/>
          <w:lang w:val="en-US" w:bidi="en-US"/>
          <w:color w:val="111111"/>
          <w:sz w:val="28"/>
          <w:szCs w:val="28"/>
          <w:rtl/>
        </w:rPr>
        <w:t xml:space="preserve">tr soxin </w:t>
      </w:r>
      <w:r>
        <w:rPr>
          <w:rFonts w:ascii="IRNazanin" w:hAnsi="IRNazanin" w:eastAsia="IRNazanin" w:cs="IRNazanin"/>
          <w:lang w:bidi="fa-IR"/>
          <w:color w:val="111111"/>
          <w:sz w:val="28"/>
          <w:szCs w:val="28"/>
          <w:rtl/>
        </w:rPr>
        <w:t xml:space="preserve">در قرن سوم/نهم اساسا حنفی مذهب بودند.هرچند ری نیز از همان ابتدا اقامتگاهی برای جامعۀ نیرومند حنفی بود و مکتب کلام حسین نجار حنفی (815/200)،که عقائد مرجئۀ شدیدی بدان راه داشت،و در عقاید ضد تشبیه انسانی نزدیک به معتزله می‌بود،در آنجا و در قزوین و گرگان بانفوذ بود</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میان بیشترین سکنۀ عرب ایران و بویژه در خراسان،حدیث‌گرایی نفوذ داشت.احمد بن حنبل(وفات 855/241)نیز در بغداد به سال 780/164 به دنیا آمد، و اصل او را می‌توان به یک خانوادۀ عرب بصری نسبت داد که در مرو ساکن شده و در انقلاب عباسی‌ها شرکت کرده بودند،و همانطور که در بالا ذکر شد،بسیاری از</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محدثان-هرچند عرب-قرن سوم/نهم در ایران متولد شده و بسیاری از ردیابی و گردآوری احادیث در مراکز حدیثی ایران صورت گرفته که در این دوره پیشرفت نوینی را تجربه می‌کردند،و این پیشرفت را لااقل تا اندازه‌ای مدیون چند پارگی سیاسی هستند که این عصر را فرا گرفته است.</w:t>
      </w:r>
    </w:p>
    <w:p>
      <w:pPr>
        <w:pStyle w:val="BookText"/>
      </w:pPr>
      <w:r>
        <w:rPr>
          <w:rFonts w:ascii="IRNazanin" w:hAnsi="IRNazanin" w:eastAsia="IRNazanin" w:cs="IRNazanin"/>
          <w:lang w:bidi="fa-IR"/>
          <w:color w:val="111111"/>
          <w:sz w:val="28"/>
          <w:szCs w:val="28"/>
          <w:rtl/>
        </w:rPr>
        <w:t xml:space="preserve">اساس قدرت طاهریان،خراسان بود و نیشابور پایتخت آنان محسوب می‌شد.</w:t>
      </w:r>
    </w:p>
    <w:p>
      <w:pPr>
        <w:pStyle w:val="BookText"/>
      </w:pPr>
      <w:r>
        <w:rPr>
          <w:rFonts w:ascii="IRNazanin" w:hAnsi="IRNazanin" w:eastAsia="IRNazanin" w:cs="IRNazanin"/>
          <w:lang w:bidi="fa-IR"/>
          <w:color w:val="111111"/>
          <w:sz w:val="28"/>
          <w:szCs w:val="28"/>
          <w:rtl/>
        </w:rPr>
        <w:t xml:space="preserve">بخارا پایتخت سامانیان حنفی باثبات بود که از جهت آرایش شهری همچون مرو و سمرقند مورد توجه بود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مدلنگ،«گرایشات مذهبی»،ص 30،صدیقی،ص 4-9،53-2،58-71،69،67،64،61؛س.ای.</w:t>
      </w:r>
    </w:p>
    <w:p>
      <w:pPr>
        <w:pStyle w:val="BookText"/>
      </w:pPr>
      <w:r>
        <w:rPr>
          <w:rFonts w:ascii="IRNazanin" w:hAnsi="IRNazanin" w:eastAsia="IRNazanin" w:cs="IRNazanin"/>
          <w:lang w:bidi="fa-IR"/>
          <w:color w:val="111111"/>
          <w:sz w:val="28"/>
          <w:szCs w:val="28"/>
          <w:rtl/>
        </w:rPr>
        <w:t xml:space="preserve">بوس ورث (</w:t>
      </w:r>
      <w:r>
        <w:rPr>
          <w:rFonts w:ascii="Times New Roman" w:hAnsi="Times New Roman" w:eastAsia="Times New Roman" w:cs="Times New Roman"/>
          <w:lang w:val="en-US" w:bidi="en-US"/>
          <w:color w:val="111111"/>
          <w:sz w:val="28"/>
          <w:szCs w:val="28"/>
          <w:rtl/>
        </w:rPr>
        <w:t xml:space="preserve">C.E.Bosworth) </w:t>
      </w:r>
      <w:r>
        <w:rPr>
          <w:rFonts w:ascii="IRNazanin" w:hAnsi="IRNazanin" w:eastAsia="IRNazanin" w:cs="IRNazanin"/>
          <w:lang w:bidi="fa-IR"/>
          <w:color w:val="111111"/>
          <w:sz w:val="28"/>
          <w:szCs w:val="28"/>
          <w:rtl/>
        </w:rPr>
        <w:t xml:space="preserve">،«سامانیان» </w:t>
      </w:r>
      <w:r>
        <w:rPr>
          <w:rFonts w:ascii="Times New Roman" w:hAnsi="Times New Roman" w:eastAsia="Times New Roman" w:cs="Times New Roman"/>
          <w:lang w:val="en-US" w:bidi="en-US"/>
          <w:color w:val="111111"/>
          <w:sz w:val="28"/>
          <w:szCs w:val="28"/>
          <w:rtl/>
        </w:rPr>
        <w:t xml:space="preserve">EI 2 </w:t>
      </w:r>
      <w:r>
        <w:rPr>
          <w:rFonts w:ascii="IRNazanin" w:hAnsi="IRNazanin" w:eastAsia="IRNazanin" w:cs="IRNazanin"/>
          <w:lang w:bidi="fa-IR"/>
          <w:color w:val="111111"/>
          <w:sz w:val="28"/>
          <w:szCs w:val="28"/>
          <w:rtl/>
        </w:rPr>
        <w:t xml:space="preserve">،1025:،8-1031.</w:t>
      </w:r>
    </w:p>
    <w:p>
      <w:pPr>
        <w:pStyle w:val="BookText"/>
      </w:pPr>
      <w:r>
        <w:rPr>
          <w:rFonts w:ascii="IRNazanin" w:hAnsi="IRNazanin" w:eastAsia="IRNazanin" w:cs="IRNazanin"/>
          <w:lang w:bidi="fa-IR"/>
          <w:color w:val="111111"/>
          <w:sz w:val="28"/>
          <w:szCs w:val="28"/>
          <w:rtl/>
        </w:rPr>
        <w:t xml:space="preserve">همچنین رجوع شود به:ر.و.بولیت (</w:t>
      </w:r>
      <w:r>
        <w:rPr>
          <w:rFonts w:ascii="Times New Roman" w:hAnsi="Times New Roman" w:eastAsia="Times New Roman" w:cs="Times New Roman"/>
          <w:lang w:val="en-US" w:bidi="en-US"/>
          <w:color w:val="111111"/>
          <w:sz w:val="28"/>
          <w:szCs w:val="28"/>
          <w:rtl/>
        </w:rPr>
        <w:t xml:space="preserve">R.W.Bulliet) «</w:t>
      </w:r>
      <w:r>
        <w:rPr>
          <w:rFonts w:ascii="IRNazanin" w:hAnsi="IRNazanin" w:eastAsia="IRNazanin" w:cs="IRNazanin"/>
          <w:lang w:bidi="fa-IR"/>
          <w:color w:val="111111"/>
          <w:sz w:val="28"/>
          <w:szCs w:val="28"/>
          <w:rtl/>
        </w:rPr>
        <w:t xml:space="preserve">اسلام از دیدگاهی دیگر» </w:t>
      </w:r>
      <w:r>
        <w:rPr>
          <w:rFonts w:ascii="Times New Roman" w:hAnsi="Times New Roman" w:eastAsia="Times New Roman" w:cs="Times New Roman"/>
          <w:lang w:val="en-US" w:bidi="en-US"/>
          <w:color w:val="111111"/>
          <w:sz w:val="28"/>
          <w:szCs w:val="28"/>
          <w:rtl/>
        </w:rPr>
        <w:t xml:space="preserve">Isl ,the View»  </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rom the Edge (</w:t>
      </w:r>
      <w:r>
        <w:rPr>
          <w:rFonts w:ascii="IRNazanin" w:hAnsi="IRNazanin" w:eastAsia="IRNazanin" w:cs="IRNazanin"/>
          <w:lang w:bidi="fa-IR"/>
          <w:color w:val="111111"/>
          <w:sz w:val="28"/>
          <w:szCs w:val="28"/>
          <w:rtl/>
        </w:rPr>
        <w:t xml:space="preserve">نیویورک:چاپ دانشگاه کلمبیا،1994)،ص 77،75،73،که در آنجا او توسعه و رشد نیشابور،ری،و اصفهان در این دوره را به دنبال مهاجرت«موالی»از شهرک‌ها و روستاها به شهرها ترسیم می‌نماید که با ورود عربها به این مناطق جلب شده است.</w:t>
      </w:r>
    </w:p>
    <w:p>
      <w:pPr>
        <w:pStyle w:val="BookText"/>
      </w:pPr>
      <w:r>
        <w:rPr>
          <w:rFonts w:ascii="IRNazanin" w:hAnsi="IRNazanin" w:eastAsia="IRNazanin" w:cs="IRNazanin"/>
          <w:lang w:bidi="fa-IR"/>
          <w:color w:val="111111"/>
          <w:sz w:val="28"/>
          <w:szCs w:val="28"/>
          <w:rtl/>
        </w:rPr>
        <w:t xml:space="preserve">مدلنگ(ص 2-21)اشاره می‌کند که در ایران هرگز مراکز حدیثی در مقایسه با شهرهایی همچون مدینه،مکه،کوفه،بصره،دمشق و حمص به وجود نیامد.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همرفته حدیث‌گرایی حنبلی تودۀ مردم را در ایران جذب نکرد.برتری حنفی در منطقه از زمان مرسوم شدن مکتب شافعی رو به زوال نهاد و این مکتب در اواسط‍‌ قرن سوم/نهم در شهرهایی همچون نیشابور،سمرقند،تاشکند و نیز اصفهان،شیراز،ری و گرگان به سرعت و اساسا در میان محدثین گسترش یافت.</w:t>
      </w:r>
    </w:p>
    <w:p>
      <w:pPr>
        <w:pStyle w:val="BookText"/>
      </w:pPr>
      <w:r>
        <w:rPr>
          <w:rFonts w:ascii="IRNazanin" w:hAnsi="IRNazanin" w:eastAsia="IRNazanin" w:cs="IRNazanin"/>
          <w:lang w:bidi="fa-IR"/>
          <w:color w:val="111111"/>
          <w:sz w:val="28"/>
          <w:szCs w:val="28"/>
          <w:rtl/>
        </w:rPr>
        <w:t xml:space="preserve">شافعی یکی از بنیانگذاران بسیاری از احکام صوفی ایران در قرن سوم/نهم بود.</w:t>
      </w:r>
    </w:p>
    <w:p>
      <w:pPr>
        <w:pStyle w:val="BookText"/>
      </w:pPr>
      <w:r>
        <w:rPr>
          <w:rFonts w:ascii="IRNazanin" w:hAnsi="IRNazanin" w:eastAsia="IRNazanin" w:cs="IRNazanin"/>
          <w:lang w:bidi="fa-IR"/>
          <w:color w:val="111111"/>
          <w:sz w:val="28"/>
          <w:szCs w:val="28"/>
          <w:rtl/>
        </w:rPr>
        <w:t xml:space="preserve">نیشابور مهم‌ترین مرکز نهضت زاهد منش کرامیه بود که در میان موالی بویژه در نیشابور و هرات طی این قرن محبوب بود.موالی همچنین مجذوب مکتب مساوات بشر در نهضت خارجیه شده بودند و در اوایل دورۀ خلفای عباسی مراکز خارجیه در سجستان،هرات و خراسان دایر شده بودند.خارجی‌های سجستان با قیام یعقوب بن لیث صفّار در نبردی به سال 865/251 قدرت خود را از دست رفته یافتند</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1" w:name="pg6708_73382"/>
    <w:bookmarkEnd w:id="21"/>
    <w:p>
      <w:pPr>
        <w:pStyle w:val="Heading3"/>
      </w:pPr>
      <w:bookmarkStart w:id="90" w:name="_Toc27"/>
      <w:r>
        <w:t>شیعه در ایران قرن سوم/نهم</w:t>
      </w:r>
      <w:bookmarkEnd w:id="90"/>
    </w:p>
    <w:p>
      <w:pPr>
        <w:pStyle w:val="BookText"/>
      </w:pPr>
      <w:r>
        <w:rPr>
          <w:rFonts w:ascii="IRNazanin" w:hAnsi="IRNazanin" w:eastAsia="IRNazanin" w:cs="IRNazanin"/>
          <w:lang w:bidi="fa-IR"/>
          <w:color w:val="111111"/>
          <w:sz w:val="28"/>
          <w:szCs w:val="28"/>
          <w:rtl/>
        </w:rPr>
        <w:t xml:space="preserve">از آنجا که اسلام در ایران قرن سوم/نهم تحت تسلط‍‌ سنی‌ها قرار داشت،و در میان علمای فرهیخته،این سنی‌گرایی اساسا و طبیعتا حدیث‌گرا بود،مادامی که ترکیبی از اصول حنفیه/مرجئه در دیگر سطوح جامعه مرسوم بود و هر دو مورد با علاقه‌ای رو به رشد شیعه‌گرایی مبارزه می‌کرد،بنابراین بوضوح گروههایی از شیعه‌گرایان در منطقه وجود داشتند.</w:t>
      </w:r>
    </w:p>
    <w:p>
      <w:pPr>
        <w:pStyle w:val="BookText"/>
      </w:pPr>
      <w:r>
        <w:rPr>
          <w:rFonts w:ascii="IRNazanin" w:hAnsi="IRNazanin" w:eastAsia="IRNazanin" w:cs="IRNazanin"/>
          <w:lang w:bidi="fa-IR"/>
          <w:color w:val="111111"/>
          <w:sz w:val="28"/>
          <w:szCs w:val="28"/>
          <w:rtl/>
        </w:rPr>
        <w:t xml:space="preserve">شیعه‌گری و ایران به هم مربوط‍‌ شده بودند تا اینکه قیام شکست خوردۀ مختار در کوفه به سال 685/66 به طرفداری از محمد بن حنفیه برخی از موالی ایران را از خواب بیدار کرد که کمتر مورد توجه سکنۀ عرب بود.در سال 744/127 عناصر موالی در میان شیعیان کوفه،عبد اللّه بن معاویه،نوادۀ برادر علی[علیه السلام]،جعفر بن ابی طالب را به عنوان امام قرار دادند.وی سرانجام به سوی اصفهان و سپس استخر عقب‌نشینی کرد و در آنجا به مدت 2 سال بر مناطق غربی ایران فرمانروایی کرد.</w:t>
      </w:r>
    </w:p>
    <w:p>
      <w:pPr>
        <w:pStyle w:val="BookText"/>
      </w:pPr>
      <w:r>
        <w:rPr>
          <w:rFonts w:ascii="IRNazanin" w:hAnsi="IRNazanin" w:eastAsia="IRNazanin" w:cs="IRNazanin"/>
          <w:lang w:bidi="fa-IR"/>
          <w:color w:val="111111"/>
          <w:sz w:val="28"/>
          <w:szCs w:val="28"/>
          <w:rtl/>
        </w:rPr>
        <w:t xml:space="preserve">پس از آن که در نبرد سال 7/129-746 شکست خورد به سوی هرات،که بعدها در آنجا توسط‍‌ ابو مسلم حذف گردید،عقب‌نشینی کرد.نظریۀ مهدویت از آن زمان او را فرا گرفت.در طول حکمرانی منصور خلیفۀ دوم عباسی،محمد بن عبد اللّه حسنی معروف به«النفس الزکیه»و برادرش ابراهیم بترتیب در مدینه و بصره شورش کردند.محمد کشته شد اما شورش ابراهیم موجب شد تا کنترل فارس،اهواز و واسط‍‌ را بر عهده گیرد.</w:t>
      </w:r>
    </w:p>
    <w:p>
      <w:pPr>
        <w:pStyle w:val="BookText"/>
      </w:pPr>
      <w:r>
        <w:rPr>
          <w:rFonts w:ascii="IRNazanin" w:hAnsi="IRNazanin" w:eastAsia="IRNazanin" w:cs="IRNazanin"/>
          <w:lang w:bidi="fa-IR"/>
          <w:color w:val="111111"/>
          <w:sz w:val="28"/>
          <w:szCs w:val="28"/>
          <w:rtl/>
        </w:rPr>
        <w:t xml:space="preserve">سال 834/219 گواهی به یک قیام شیعی در طالقان واقع در خراسان می‌دهد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مدلنگ،«گرایشات مذهبی»،ص 87؛جعفریان،1:1-7،170-176،ک 287.</w:t>
      </w:r>
    </w:p>
    <w:p>
      <w:pPr>
        <w:pStyle w:val="BookText"/>
      </w:pPr>
      <w:r>
        <w:rPr>
          <w:rFonts w:ascii="IRNazanin" w:hAnsi="IRNazanin" w:eastAsia="IRNazanin" w:cs="IRNazanin"/>
          <w:lang w:bidi="fa-IR"/>
          <w:color w:val="111111"/>
          <w:sz w:val="28"/>
          <w:szCs w:val="28"/>
          <w:rtl/>
        </w:rPr>
        <w:t xml:space="preserve">همچنین رجوع شود به:کندی،«پیغمبر»،ص 4-140،132؛ایضا،«اوایل خلافت عباسی» </w:t>
      </w:r>
      <w:r>
        <w:rPr>
          <w:rFonts w:ascii="Times New Roman" w:hAnsi="Times New Roman" w:eastAsia="Times New Roman" w:cs="Times New Roman"/>
          <w:lang w:val="en-US" w:bidi="en-US"/>
          <w:color w:val="111111"/>
          <w:sz w:val="28"/>
          <w:szCs w:val="28"/>
          <w:rtl/>
        </w:rPr>
        <w:t xml:space="preserve">The)  (E ly  b id C iph e </w:t>
      </w:r>
      <w:r>
        <w:rPr>
          <w:rFonts w:ascii="IRNazanin" w:hAnsi="IRNazanin" w:eastAsia="IRNazanin" w:cs="IRNazanin"/>
          <w:lang w:bidi="fa-IR"/>
          <w:color w:val="111111"/>
          <w:sz w:val="28"/>
          <w:szCs w:val="28"/>
          <w:rtl/>
        </w:rPr>
        <w:t xml:space="preserve">صک 200.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زیدی‌ها اولین گروه سازمان یافتۀ شیعه بودند که مجبور به سکونت در ایران شدند.مهاجرت گستردۀ سادات حسنی و حسینی به ایران نتیجۀ مستقیم و غیر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مستقیم شکست‌های گوناگون قیامهای زیدی علیه عباسیون در طول این دوران بود که به‌طور اعم به توسعۀ عمومی شیعه‌گرایی در ایران این دوره کمک کرد،و به‌طور اخص زمینه را برای قیامهای زیدی در ایران و مخصوصا در گیلان و دیلم فراهم کرد.</w:t>
      </w:r>
    </w:p>
    <w:p>
      <w:pPr>
        <w:pStyle w:val="BookText"/>
      </w:pPr>
      <w:r>
        <w:rPr>
          <w:rFonts w:ascii="IRNazanin" w:hAnsi="IRNazanin" w:eastAsia="IRNazanin" w:cs="IRNazanin"/>
          <w:lang w:bidi="fa-IR"/>
          <w:color w:val="111111"/>
          <w:sz w:val="28"/>
          <w:szCs w:val="28"/>
          <w:rtl/>
        </w:rPr>
        <w:t xml:space="preserve">بنابراین،به عنوان مثال،یحیی بن زید فرزند زید بن علی به هنگام مرگ پدرش در کوفه به سال 740/122 به خراسان گریخت و به ری،سرخس،و سرانجام خراسان بویژه هرات،طالقان و بلخ که در آنجا حامیان چندی را جلب کرده مسافرت نمود.</w:t>
      </w:r>
    </w:p>
    <w:p>
      <w:pPr>
        <w:pStyle w:val="BookText"/>
      </w:pPr>
      <w:r>
        <w:rPr>
          <w:rFonts w:ascii="IRNazanin" w:hAnsi="IRNazanin" w:eastAsia="IRNazanin" w:cs="IRNazanin"/>
          <w:lang w:bidi="fa-IR"/>
          <w:color w:val="111111"/>
          <w:sz w:val="28"/>
          <w:szCs w:val="28"/>
          <w:rtl/>
        </w:rPr>
        <w:t xml:space="preserve">شورش وی در سال 743/125 پیروز شد.</w:t>
      </w:r>
    </w:p>
    <w:p>
      <w:pPr>
        <w:pStyle w:val="BookText"/>
      </w:pPr>
      <w:r>
        <w:rPr>
          <w:rFonts w:ascii="IRNazanin" w:hAnsi="IRNazanin" w:eastAsia="IRNazanin" w:cs="IRNazanin"/>
          <w:lang w:bidi="fa-IR"/>
          <w:color w:val="111111"/>
          <w:sz w:val="28"/>
          <w:szCs w:val="28"/>
          <w:rtl/>
        </w:rPr>
        <w:t xml:space="preserve">نخستین نفوذ زیدی‌ها به منطقۀ خزر (</w:t>
      </w:r>
      <w:r>
        <w:rPr>
          <w:rFonts w:ascii="Times New Roman" w:hAnsi="Times New Roman" w:eastAsia="Times New Roman" w:cs="Times New Roman"/>
          <w:lang w:val="en-US" w:bidi="en-US"/>
          <w:color w:val="111111"/>
          <w:sz w:val="28"/>
          <w:szCs w:val="28"/>
          <w:rtl/>
        </w:rPr>
        <w:t xml:space="preserve">C pi ) </w:t>
      </w:r>
      <w:r>
        <w:rPr>
          <w:rFonts w:ascii="IRNazanin" w:hAnsi="IRNazanin" w:eastAsia="IRNazanin" w:cs="IRNazanin"/>
          <w:lang w:bidi="fa-IR"/>
          <w:color w:val="111111"/>
          <w:sz w:val="28"/>
          <w:szCs w:val="28"/>
          <w:rtl/>
        </w:rPr>
        <w:t xml:space="preserve">در پی شورش حسین بن علی حسینی در حجاز به سال 786/169 بود که یحیی بن عبد اللّه حسنی به همراه برخی از حامیان شیعی کوفی خود به سوی دیلم فرار کرد.اصول رسمی زیدی برای نخستین بار بدست پیروان قاسم بن ابراهیم رسی(وفات 860/246)در ایران گسترش یافت و یکی از آنها از نیروس (</w:t>
      </w:r>
      <w:r>
        <w:rPr>
          <w:rFonts w:ascii="Times New Roman" w:hAnsi="Times New Roman" w:eastAsia="Times New Roman" w:cs="Times New Roman"/>
          <w:lang w:val="en-US" w:bidi="en-US"/>
          <w:color w:val="111111"/>
          <w:sz w:val="28"/>
          <w:szCs w:val="28"/>
          <w:rtl/>
        </w:rPr>
        <w:t xml:space="preserve">N rus) </w:t>
      </w:r>
      <w:r>
        <w:rPr>
          <w:rFonts w:ascii="IRNazanin" w:hAnsi="IRNazanin" w:eastAsia="IRNazanin" w:cs="IRNazanin"/>
          <w:lang w:bidi="fa-IR"/>
          <w:color w:val="111111"/>
          <w:sz w:val="28"/>
          <w:szCs w:val="28"/>
          <w:rtl/>
        </w:rPr>
        <w:t xml:space="preserve">،شرق رودخانۀ چالوس،شورشی را بر علیه طاهریان در سال 864/250 ترتیب داد و حسن بن زید حسنی را دعوت کرد تا برای رهبری آنها به ری بیاید.</w:t>
      </w:r>
    </w:p>
    <w:p>
      <w:pPr>
        <w:pStyle w:val="BookText"/>
      </w:pPr>
      <w:r>
        <w:rPr>
          <w:rFonts w:ascii="IRNazanin" w:hAnsi="IRNazanin" w:eastAsia="IRNazanin" w:cs="IRNazanin"/>
          <w:lang w:bidi="fa-IR"/>
          <w:color w:val="111111"/>
          <w:sz w:val="28"/>
          <w:szCs w:val="28"/>
          <w:rtl/>
        </w:rPr>
        <w:t xml:space="preserve">حسن بن زید دین شیعی و عقیدۀ معتزلی را در قلمرو خود که در طبرستان ایجاد کرده بود تحمیل کرد و این سلطه را در منطقه قریب به بیست سال حفظ‍‌ کرد.</w:t>
      </w:r>
    </w:p>
    <w:p>
      <w:pPr>
        <w:pStyle w:val="BookText"/>
      </w:pPr>
      <w:r>
        <w:rPr>
          <w:rFonts w:ascii="IRNazanin" w:hAnsi="IRNazanin" w:eastAsia="IRNazanin" w:cs="IRNazanin"/>
          <w:lang w:bidi="fa-IR"/>
          <w:color w:val="111111"/>
          <w:sz w:val="28"/>
          <w:szCs w:val="28"/>
          <w:rtl/>
        </w:rPr>
        <w:t xml:space="preserve">زیدی‌گری در منطقه موقتا در سال 900/287 هنگامی که برادر حسن،محمد بن زید بدست سامانیان به قتل رسید زدوده شد و سامانیان بی‌درنگ دوباره سنی‌گری را در منطقه برقرار کردند.حسن بن علی اطروش حسینی دوباره زیدی‌گری را در منطقه در سال 914/301 به حال اول بازگردانید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رجوع شود به:مدلنگ،«گرایشات مذهبی»،ص 86-90،جعفریان،1:ک 9،166-231،ک 287، 8-291.</w:t>
      </w:r>
    </w:p>
    <w:p>
      <w:pPr>
        <w:pStyle w:val="BookText"/>
      </w:pPr>
      <w:r>
        <w:rPr>
          <w:rFonts w:ascii="IRNazanin" w:hAnsi="IRNazanin" w:eastAsia="IRNazanin" w:cs="IRNazanin"/>
          <w:lang w:bidi="fa-IR"/>
          <w:color w:val="111111"/>
          <w:sz w:val="28"/>
          <w:szCs w:val="28"/>
          <w:rtl/>
        </w:rPr>
        <w:t xml:space="preserve">جعفریان(4:1-291)برخی از شباهتهای بین عقیدۀ مشروع حسن بن زید و جنبه‌های شرع اثنی عشری را ذکر کرده،و لیکن همین حس برخی از امامیه‌های منطقه را آزار داده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طول این چارچوب زمانی تأسیس«دعوا»ی اسماعیلی نیز در ایران و بویژه ری و کلین آغاز شد.هنگامی که قرامطه فعالیت خود را در اواسط‍‌ قرن سوم/نهم در عراق آغاز نمودند،«داعی»نیز در قریۀ کلین مستقر شد.با پی بردن به این مطلب وی به ری گریخت و در آنجا پنهان شد و در همان جا نیز از دنیا رفت.</w:t>
      </w:r>
    </w:p>
    <w:p>
      <w:pPr>
        <w:pStyle w:val="BookText"/>
      </w:pPr>
      <w:r>
        <w:rPr>
          <w:rFonts w:ascii="IRNazanin" w:hAnsi="IRNazanin" w:eastAsia="IRNazanin" w:cs="IRNazanin"/>
          <w:lang w:bidi="fa-IR"/>
          <w:color w:val="111111"/>
          <w:sz w:val="28"/>
          <w:szCs w:val="28"/>
          <w:rtl/>
        </w:rPr>
        <w:t xml:space="preserve">فرزندش جانشین وی شد و پس از آن مرید اصلی وی غیاث-بومی منطقه کلین-با سنی‌های محلی منازعه و مباحثه نمود و پیروانی را در قم و کاشان بدست آورد.</w:t>
      </w:r>
    </w:p>
    <w:p>
      <w:pPr>
        <w:pStyle w:val="BookText"/>
      </w:pPr>
      <w:r>
        <w:rPr>
          <w:rFonts w:ascii="IRNazanin" w:hAnsi="IRNazanin" w:eastAsia="IRNazanin" w:cs="IRNazanin"/>
          <w:lang w:bidi="fa-IR"/>
          <w:color w:val="111111"/>
          <w:sz w:val="28"/>
          <w:szCs w:val="28"/>
          <w:rtl/>
        </w:rPr>
        <w:t xml:space="preserve">هنگامی که اهالی ری بر علیه او تحریک شدند،به خراسان گریخت و دین امیر آن منطقه را عوض کرد.هرچند غیاث در مقطعی به ری بازگشت و ابو حاتم احمد بن حمدان رازی(وفات 934/322)را به عنوان قائم مقام خود منصوب کرد.احمد سرانجام پنجمین داعی اصلی ری و رئیس دعوی در سرتاسر تمام منطقه گشت و داعی‌هایی را به اصفهان،آذربایجان،طبرستان و گرگان اعزام کرد و دین احمد بن علی را که از سال 919/307 تا 924/311 بر ری حکمرانی می‌کرد عوض کرد،اما هنگامی که شهر در حدود سال 925/313 به تصرف سامانیان سنی مذهب درآمد به طبرستان گریخت.</w:t>
      </w:r>
    </w:p>
    <w:p>
      <w:pPr>
        <w:pStyle w:val="BookText"/>
      </w:pPr>
      <w:r>
        <w:rPr>
          <w:rFonts w:ascii="IRNazanin" w:hAnsi="IRNazanin" w:eastAsia="IRNazanin" w:cs="IRNazanin"/>
          <w:lang w:bidi="fa-IR"/>
          <w:color w:val="111111"/>
          <w:sz w:val="28"/>
          <w:szCs w:val="28"/>
          <w:rtl/>
        </w:rPr>
        <w:t xml:space="preserve">در طبرستان که ملجأ علویان بسیاری بود که از دست عباسیون می‌گریختند،ابو حاتم دین مردم بسیاری را عوض کرد مانند مرداویج(در گذشتۀ 935/323)که ایالت زیاری (</w:t>
      </w:r>
      <w:r>
        <w:rPr>
          <w:rFonts w:ascii="Times New Roman" w:hAnsi="Times New Roman" w:eastAsia="Times New Roman" w:cs="Times New Roman"/>
          <w:lang w:val="en-US" w:bidi="en-US"/>
          <w:color w:val="111111"/>
          <w:sz w:val="28"/>
          <w:szCs w:val="28"/>
          <w:rtl/>
        </w:rPr>
        <w:t xml:space="preserve">Ziy id) </w:t>
      </w:r>
      <w:r>
        <w:rPr>
          <w:rFonts w:ascii="IRNazanin" w:hAnsi="IRNazanin" w:eastAsia="IRNazanin" w:cs="IRNazanin"/>
          <w:lang w:bidi="fa-IR"/>
          <w:color w:val="111111"/>
          <w:sz w:val="28"/>
          <w:szCs w:val="28"/>
          <w:rtl/>
        </w:rPr>
        <w:t xml:space="preserve">را در شمال ایران به مدت کوتاهی بنا نهاد.</w:t>
      </w:r>
    </w:p>
    <w:p>
      <w:pPr>
        <w:pStyle w:val="BookText"/>
      </w:pPr>
      <w:r>
        <w:rPr>
          <w:rFonts w:ascii="IRNazanin" w:hAnsi="IRNazanin" w:eastAsia="IRNazanin" w:cs="IRNazanin"/>
          <w:lang w:bidi="fa-IR"/>
          <w:color w:val="111111"/>
          <w:sz w:val="28"/>
          <w:szCs w:val="28"/>
          <w:rtl/>
        </w:rPr>
        <w:t xml:space="preserve">پایتخت این ایالت مستقل ری بود و نواحی اصفهان و همدان را شامل می‌شد.</w:t>
      </w:r>
    </w:p>
    <w:p>
      <w:pPr>
        <w:pStyle w:val="BookText"/>
      </w:pPr>
      <w:r>
        <w:rPr>
          <w:rFonts w:ascii="IRNazanin" w:hAnsi="IRNazanin" w:eastAsia="IRNazanin" w:cs="IRNazanin"/>
          <w:lang w:bidi="fa-IR"/>
          <w:color w:val="111111"/>
          <w:sz w:val="28"/>
          <w:szCs w:val="28"/>
          <w:rtl/>
        </w:rPr>
        <w:t xml:space="preserve">نهضت اسماعیلی در اواخر قرن سوم/نهم به نیشابور رسید،داعی بعدی مسند مأموریت خود را از نیشابور به مرو حرکت داد و به نیروهای سامانی در سیستان در اواخر قرن سوم/نهم فرمان می‌داد.</w:t>
      </w:r>
    </w:p>
    <w:p>
      <w:pPr>
        <w:pStyle w:val="BookText"/>
      </w:pPr>
      <w:r>
        <w:rPr>
          <w:rFonts w:ascii="IRNazanin" w:hAnsi="IRNazanin" w:eastAsia="IRNazanin" w:cs="IRNazanin"/>
          <w:lang w:bidi="fa-IR"/>
          <w:color w:val="111111"/>
          <w:sz w:val="28"/>
          <w:szCs w:val="28"/>
          <w:rtl/>
        </w:rPr>
        <w:t xml:space="preserve">فیلسوف معروف،محمد بن احمد نسفی(وفات 943/332)به عنوان قائم مقام به سوی بخارا سفر کرد تا دین دربار سامانی را عوض کند.موفقیت وی موجب گشت تا در طول سلطنت نصر دوم(914/301-943/331)از اسماعیلیه در ملأ عام صحبت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2" w:name="pg6708_73388"/>
    <w:bookmarkEnd w:id="22"/>
    <w:p>
      <w:pPr>
        <w:pStyle w:val="BookText"/>
      </w:pPr>
      <w:r>
        <w:rPr>
          <w:rFonts w:ascii="IRNazanin" w:hAnsi="IRNazanin" w:eastAsia="IRNazanin" w:cs="IRNazanin"/>
          <w:lang w:bidi="fa-IR"/>
          <w:color w:val="111111"/>
          <w:sz w:val="28"/>
          <w:szCs w:val="28"/>
          <w:rtl/>
        </w:rPr>
        <w:t xml:space="preserve">شود و این امر سبب عقب‌نشینی اسماعیلیان از تلاش در جهت تغییر دین روستائیان گردید چنانچه تلاشهای قبلی در اطراف ری مربوط‍‌ به نخبگان سیاسی و تغییر دین ایشان بود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دفتری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t y) </w:t>
      </w:r>
      <w:r>
        <w:rPr>
          <w:rFonts w:ascii="IRNazanin" w:hAnsi="IRNazanin" w:eastAsia="IRNazanin" w:cs="IRNazanin"/>
          <w:lang w:bidi="fa-IR"/>
          <w:color w:val="111111"/>
          <w:sz w:val="28"/>
          <w:szCs w:val="28"/>
          <w:rtl/>
        </w:rPr>
        <w:t xml:space="preserve">،ص 3-131،125،120؛مدلنگ،ص 96.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1" w:name="_Toc28"/>
      <w:r>
        <w:t>شیعۀ اثنی عشری در ایران:</w:t>
      </w:r>
      <w:bookmarkEnd w:id="91"/>
    </w:p>
    <w:p>
      <w:pPr>
        <w:pStyle w:val="BookText"/>
      </w:pPr>
      <w:r>
        <w:rPr>
          <w:rFonts w:ascii="IRNazanin" w:hAnsi="IRNazanin" w:eastAsia="IRNazanin" w:cs="IRNazanin"/>
          <w:lang w:bidi="fa-IR"/>
          <w:color w:val="111111"/>
          <w:sz w:val="28"/>
          <w:szCs w:val="28"/>
          <w:rtl/>
        </w:rPr>
        <w:t xml:space="preserve">بین مراکز و حدود آنها</w:t>
      </w:r>
    </w:p>
    <w:p>
      <w:pPr>
        <w:pStyle w:val="BookText"/>
      </w:pPr>
      <w:r>
        <w:rPr>
          <w:rFonts w:ascii="IRNazanin" w:hAnsi="IRNazanin" w:eastAsia="IRNazanin" w:cs="IRNazanin"/>
          <w:lang w:bidi="fa-IR"/>
          <w:color w:val="111111"/>
          <w:sz w:val="28"/>
          <w:szCs w:val="28"/>
          <w:rtl/>
        </w:rPr>
        <w:t xml:space="preserve">در قرن سوم/نهم عوامل گوناگونی در گسترش و ترقی جامعۀ امامی ایران سهیم بوده‌اند.جعفریان اشاره کرده است مسیر پیچیده‌ای که امام هشتم علی الرضا[علیه السلام]به فرمان خلیفه مأمون در پی انتصاب امام[علیه السلام]به عنوان وارث مأمون در سال 817/201 می‌بایست در پیش بگیرد-برای اجتناب از تماس با شیعیان کوفه به امام [علیه السلام]دستور داده شد تا از بصره،اهواز و سپس فارس و از آنجا به خراسان عبور کند-و اقامت تقریبا دو ساله‌اش در خراسان مجال بیشتری را جهت تماس مستقیم و غیر مستقیم با دلسوزان فراهم آورد و به رشد تعداد شیعیان منجر گردید.</w:t>
      </w:r>
    </w:p>
    <w:p>
      <w:pPr>
        <w:pStyle w:val="BookText"/>
      </w:pPr>
      <w:r>
        <w:rPr>
          <w:rFonts w:ascii="IRNazanin" w:hAnsi="IRNazanin" w:eastAsia="IRNazanin" w:cs="IRNazanin"/>
          <w:lang w:bidi="fa-IR"/>
          <w:color w:val="111111"/>
          <w:sz w:val="28"/>
          <w:szCs w:val="28"/>
          <w:rtl/>
        </w:rPr>
        <w:t xml:space="preserve">بدین سان بود که از جمله یاران ائمه[علیه السلام]افرادی بودند که عرب بوده اما اسمهای فارسی اتخاذ کرده و نیز منسوب به همدان،ری،قم،مرو،بلخ،نیشابور، طالقان و گرگان بودند.نفوذ سادات حسنی و حسینی به ایران در پی شورشهای بیشمار زیدی‌ها در این دوران نیز به علاقۀ رو به رشد شیعه‌گری به‌طور اعم کمک شایانی نمود و در اواسط‍‌ قرن سوم/نهم بود که گروههای پراکنده همفکران بوضوح در سمرقند،بلخ،مرو،نیشابور،کرمان،هرات و همدان،اصفهان،ری و قزوین آشکار بودند.از این میان صرفا براساس«نسبت»،به نظر می‌آید یک درصد معمولی بازرگانان و تاجران-فروشندگان عطر و تاجران پنبه-و همچنین صرافان و دیگر طبقات شاغل که نیاز به سواد دارند همچون ورّاقان،کاتبان و شیمیدانان/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داروسازان بوده‌اند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جعفریان،226،220:1-230،جائی که اظهار کرده آثار شهرهایی همچون اهواز،شوشتر،یزد، نائین،قزوین و نیشابور گواه بر این است که امام در راه عبورش از این شهرها گذر کرده است؛حسن بن محمد بن حسن اشعری قمی(وفات پس از 989/379-990)،تاریخ قم،ترجمه حسن بن علی قمی، ویرایش جلال الدین تهرانی(تهران،5/1313-1934،ص 199.همچنین رجوع شود به:آقا بزرگ محمد محسن تهرانی،طبقات اعلام الشیعة،ج 1،نوابغ الرواة(مجلد قرن چهارم/دهم)،ویرایش ا.</w:t>
      </w:r>
    </w:p>
    <w:p>
      <w:pPr>
        <w:pStyle w:val="BookText"/>
      </w:pPr>
      <w:r>
        <w:rPr>
          <w:rFonts w:ascii="IRNazanin" w:hAnsi="IRNazanin" w:eastAsia="IRNazanin" w:cs="IRNazanin"/>
          <w:lang w:bidi="fa-IR"/>
          <w:color w:val="111111"/>
          <w:sz w:val="28"/>
          <w:szCs w:val="28"/>
          <w:rtl/>
        </w:rPr>
        <w:t xml:space="preserve">ن.منزوی،چاپ دوم(قم، </w:t>
      </w:r>
      <w:r>
        <w:rPr>
          <w:rFonts w:ascii="Times New Roman" w:hAnsi="Times New Roman" w:eastAsia="Times New Roman" w:cs="Times New Roman"/>
          <w:lang w:val="en-US" w:bidi="en-US"/>
          <w:color w:val="111111"/>
          <w:sz w:val="28"/>
          <w:szCs w:val="28"/>
          <w:rtl/>
        </w:rPr>
        <w:t xml:space="preserve">nd )</w:t>
      </w:r>
      <w:r>
        <w:rPr>
          <w:rFonts w:ascii="IRNazanin" w:hAnsi="IRNazanin" w:eastAsia="IRNazanin" w:cs="IRNazanin"/>
          <w:lang w:bidi="fa-IR"/>
          <w:color w:val="111111"/>
          <w:sz w:val="28"/>
          <w:szCs w:val="28"/>
          <w:rtl/>
        </w:rPr>
        <w:t xml:space="preserve">،استفادۀ صحیح و با دقت از آن،افراد قرن پیشین را آشکار می‌سازد.</w:t>
      </w:r>
    </w:p>
    <w:p>
      <w:pPr>
        <w:pStyle w:val="BookText"/>
      </w:pPr>
      <w:r>
        <w:rPr>
          <w:rFonts w:ascii="IRNazanin" w:hAnsi="IRNazanin" w:eastAsia="IRNazanin" w:cs="IRNazanin"/>
          <w:lang w:bidi="fa-IR"/>
          <w:color w:val="111111"/>
          <w:sz w:val="28"/>
          <w:szCs w:val="28"/>
          <w:rtl/>
        </w:rPr>
        <w:t xml:space="preserve">مقایسه کنید با:ارجمند،بحران،ص 500،498،موقعیتی که به مقام مولای تابعین محدود امامان هشتم،نهم و دهم[علیهم السلام]تأکید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قرن سوم/نهم مشاهده شده است برخی از این شهرها هم به عنوان مراکز حدیث‌گرایی سنّی عمل کرده‌اند و هم پایتخت سلسله‌های کوچکی بوده‌اند که قیام آنها موجبات چند پارگی جامعۀ عباسی را فراهم آورده است.</w:t>
      </w:r>
    </w:p>
    <w:p>
      <w:pPr>
        <w:pStyle w:val="BookText"/>
      </w:pPr>
      <w:r>
        <w:rPr>
          <w:rFonts w:ascii="IRNazanin" w:hAnsi="IRNazanin" w:eastAsia="IRNazanin" w:cs="IRNazanin"/>
          <w:lang w:bidi="fa-IR"/>
          <w:color w:val="111111"/>
          <w:sz w:val="28"/>
          <w:szCs w:val="28"/>
          <w:rtl/>
        </w:rPr>
        <w:t xml:space="preserve">در طول سالهای آخر این قرن،ری بویژه در معرض توجه تشکیلات سیاسی مختلف قرار داشت.خلیفۀ بعدی،مهدی،به عنوان جانشین پدرش در شرق (758/141-768/152)،ری را پایتخت خود قرار داد و آن را بازسازی نمود.فرزند مهدی،هارون الرشید در ری متولد شد.به هنگام جنگ داخلی بین مأمون و امین، ژنرال قبلی طاهر بن حسین،مؤسس سلسلۀ طاهریان،پیروزی عظیمی را بر سپاه امین نزدیک ری به سال 811/195 بدست آورد.شهر آشکارا به میدان نبردی بین زیدی‌های طبرستان و طاهریان مبدل گشته بود.</w:t>
      </w:r>
    </w:p>
    <w:p>
      <w:pPr>
        <w:pStyle w:val="BookText"/>
      </w:pPr>
      <w:r>
        <w:rPr>
          <w:rFonts w:ascii="IRNazanin" w:hAnsi="IRNazanin" w:eastAsia="IRNazanin" w:cs="IRNazanin"/>
          <w:lang w:bidi="fa-IR"/>
          <w:color w:val="111111"/>
          <w:sz w:val="28"/>
          <w:szCs w:val="28"/>
          <w:rtl/>
        </w:rPr>
        <w:t xml:space="preserve">طبری اشاره می‌کند که اراذل شهر از قیام محمد بن جعفر بن حسن-کسی که حسن زیدی را از مقرّش در طبرستان به سال 864/250 به شهر دعوت کرد-حمایت کرد.</w:t>
      </w:r>
    </w:p>
    <w:p>
      <w:pPr>
        <w:pStyle w:val="BookText"/>
      </w:pPr>
      <w:r>
        <w:rPr>
          <w:rFonts w:ascii="IRNazanin" w:hAnsi="IRNazanin" w:eastAsia="IRNazanin" w:cs="IRNazanin"/>
          <w:lang w:bidi="fa-IR"/>
          <w:color w:val="111111"/>
          <w:sz w:val="28"/>
          <w:szCs w:val="28"/>
          <w:rtl/>
        </w:rPr>
        <w:t xml:space="preserve">همان سال،مطابق با نقل مسعودی،طاهریان در شهر سرمایه‌گذاری کردند.</w:t>
      </w:r>
    </w:p>
    <w:p>
      <w:pPr>
        <w:pStyle w:val="BookText"/>
      </w:pPr>
      <w:r>
        <w:rPr>
          <w:rFonts w:ascii="IRNazanin" w:hAnsi="IRNazanin" w:eastAsia="IRNazanin" w:cs="IRNazanin"/>
          <w:lang w:bidi="fa-IR"/>
          <w:color w:val="111111"/>
          <w:sz w:val="28"/>
          <w:szCs w:val="28"/>
          <w:rtl/>
        </w:rPr>
        <w:t xml:space="preserve">مسعودی شورش دیگری از علویان در همان سال را توسط‍‌ احمد بن عیسی علوی خبر داده است.این امر سبب حملۀ دیگری از سوی طاهریان گردید.</w:t>
      </w:r>
    </w:p>
    <w:p>
      <w:pPr>
        <w:pStyle w:val="BookText"/>
      </w:pPr>
      <w:r>
        <w:rPr>
          <w:rFonts w:ascii="IRNazanin" w:hAnsi="IRNazanin" w:eastAsia="IRNazanin" w:cs="IRNazanin"/>
          <w:lang w:bidi="fa-IR"/>
          <w:color w:val="111111"/>
          <w:sz w:val="28"/>
          <w:szCs w:val="28"/>
          <w:rtl/>
        </w:rPr>
        <w:t xml:space="preserve">در سال 7/252-866 دیلمیان شهر را تصرف کردند و روابط‍‌ خود را با زیدیه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برقرار کردند؛آنها همچنین قزوین و زنجان را گرفتند.دلفیان در شهر به منصب رسیدند ولی گریختند.در سال 867/253 و 872/259 خلیفه تلاشهای ناموفقی را در اشغال ری انجام داد.سال 9/255-868 ری جنگ بین طبرستانی‌ها و ژنرالهای ترک منطقه را به خود دید.</w:t>
      </w:r>
    </w:p>
    <w:p>
      <w:pPr>
        <w:pStyle w:val="BookText"/>
      </w:pPr>
      <w:r>
        <w:rPr>
          <w:rFonts w:ascii="IRNazanin" w:hAnsi="IRNazanin" w:eastAsia="IRNazanin" w:cs="IRNazanin"/>
          <w:lang w:bidi="fa-IR"/>
          <w:color w:val="111111"/>
          <w:sz w:val="28"/>
          <w:szCs w:val="28"/>
          <w:rtl/>
        </w:rPr>
        <w:t xml:space="preserve">در سال 870/256،حسن بن زید مجددا شهر را تصرف کرد و در سال 4/260- 873 یعقوب بن لیث صفّاری در مسیر خود بسوی مغرب ری را تصرف کرد اما در سال 879/266-880 شهر مجددا به صحنۀ کشمکش بین افسران ترک با جمعیتی که مجاهدت در پایداری می‌نمودند مبدّل شده بود.سال بعد مردم شهر را در برابر مهاجمان محصور کردند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طبری،65:32؛163،144،65،26،11:35؛13:36-24،15-25،ک 36،30،ک 158،ک 168؛1:37، 63-78،64؛مسعودی،4:4-153.همچنین رجوع شود به:کندی،«اوائل خلافت عباسی» </w:t>
      </w:r>
      <w:r>
        <w:rPr>
          <w:rFonts w:ascii="Times New Roman" w:hAnsi="Times New Roman" w:eastAsia="Times New Roman" w:cs="Times New Roman"/>
          <w:lang w:val="en-US" w:bidi="en-US"/>
          <w:color w:val="111111"/>
          <w:sz w:val="28"/>
          <w:szCs w:val="28"/>
          <w:rtl/>
        </w:rPr>
        <w:t xml:space="preserve">E ly)  ( b id C iph e </w:t>
      </w:r>
      <w:r>
        <w:rPr>
          <w:rFonts w:ascii="IRNazanin" w:hAnsi="IRNazanin" w:eastAsia="IRNazanin" w:cs="IRNazanin"/>
          <w:lang w:bidi="fa-IR"/>
          <w:color w:val="111111"/>
          <w:sz w:val="28"/>
          <w:szCs w:val="28"/>
          <w:rtl/>
        </w:rPr>
        <w:t xml:space="preserve">،ص 29 ش 33،10.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جعفریان اشاره کرده است که یاقوت بن عبد اللّه جغرافی‌دان(وفات 1229/626) تمایلات آشکار شیعی ری را از سرمایه‌گذاری بدست احمد بن حسن ماضرائی به سال 889/276-890 تاریخ گذاشته است.</w:t>
      </w:r>
    </w:p>
    <w:p>
      <w:pPr>
        <w:pStyle w:val="BookText"/>
      </w:pPr>
      <w:r>
        <w:rPr>
          <w:rFonts w:ascii="IRNazanin" w:hAnsi="IRNazanin" w:eastAsia="IRNazanin" w:cs="IRNazanin"/>
          <w:lang w:bidi="fa-IR"/>
          <w:color w:val="111111"/>
          <w:sz w:val="28"/>
          <w:szCs w:val="28"/>
          <w:rtl/>
        </w:rPr>
        <w:t xml:space="preserve">ماضرائی در خدمت اذکوکتین،گماشتۀ عباسی‌ها در منطقه،بوده است که فرمانروایی بسیار ظالمانه‌ای را در قم،قزوین و ری به اجرا گذارده است.ماضرائی وزیر بعدی،که ظاهرا به خاطر رفتار اضکوکتین منقلب شده بود،تصرف خزانۀ کلانی را که اضکوکتین در ری مصادره کرده بود به مرکز وعده داد.موفّق به ری آمد امّا خزانه را پیدا نکرد و بدین جهت به سوی اصفهان روانه شد و ظاهرا اضکوکتین را جایگزین کرد.شروح معاصر موافق با گرایشات شیعی ماضرائی می‌باشند</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891/278 شهر مجددا به میدان نبرد احزاب مختلف مبدّل گشت و سلسله‌های کوچک سعی داشتند کنترل منطقه را به دست گیرند.همان سال گماشتگان خلیفه،دلفیان،و صفّاری معاندی نزدیک شهر به جنگ پرداختند و سال بعد فرمانده‌ای که شهر را به تصرّف خود درآورده بود کشته شد و دلفیان وارد ری شدند.به هنگام مرگ این فرمانده در سال 893/280،مکتفی حکمران ری گردید.</w:t>
      </w:r>
    </w:p>
    <w:p>
      <w:pPr>
        <w:pStyle w:val="BookText"/>
      </w:pPr>
      <w:r>
        <w:rPr>
          <w:rFonts w:ascii="IRNazanin" w:hAnsi="IRNazanin" w:eastAsia="IRNazanin" w:cs="IRNazanin"/>
          <w:lang w:bidi="fa-IR"/>
          <w:color w:val="111111"/>
          <w:sz w:val="28"/>
          <w:szCs w:val="28"/>
          <w:rtl/>
        </w:rPr>
        <w:t xml:space="preserve">سال بعد پس از یک خشکسالی در سال 5/281-894،این یکی نیز به خاطر فشارهای علویان که از طبرستان اعمال می‌شد عقب‌نشینی کرد و حکمران شهر در سال 8/284-897 به عمرو صفّاری سپرده شد.در زمان مرگش در سال 902/289 والی جدید با مردم شهر بسیار بدرفتاری نمود تا اینکه آنها نامه‌ای به والی طبرستان محمد بن هارون نوشته مبنی بر اینکه برای فرمانروایی شهر به آنجا بیاید.محمد حکمران محلی را شکست داد و وارد شهر شد.همان سال،سامانیان محمد بن هارون را در نبردی نزدیک ری شکست دادند و شهر را اشغال کردند.در سال 5/302-914 گماشتۀ سامانیان لشکری را برای مقابله با تلاش اطروش زیدی در جهت برقراری مجدد حکومت زیدی در طبرستان گسیل داشت.این لشکر شکست خورد و در سال 916/304 والی شهر بدست یوسف بن ابی ساج آذربایجانی از ری بیرون رانده شد.</w:t>
      </w:r>
    </w:p>
    <w:p>
      <w:pPr>
        <w:pStyle w:val="BookText"/>
      </w:pPr>
      <w:r>
        <w:rPr>
          <w:rFonts w:ascii="IRNazanin" w:hAnsi="IRNazanin" w:eastAsia="IRNazanin" w:cs="IRNazanin"/>
          <w:lang w:bidi="fa-IR"/>
          <w:color w:val="111111"/>
          <w:sz w:val="28"/>
          <w:szCs w:val="28"/>
          <w:rtl/>
        </w:rPr>
        <w:t xml:space="preserve">طی دهه‌های بعدی ری به دست چندین دیلمی افتاد و هر زمان هم با یکی از شهرهای قزوین،اصفهان و زنجان متحد می‌شد؛نمایندگان محلی دیلمی از سوی خلافت رو به ضعف به مسند قدرت می‌رسیدند.هنگامی که سامانیان مجددا کنترل شهر را بدست آوردند،سرکردۀ سامانیان اندکی پس از اینکه استقلال خود را اعلام کرد بدست نایب خود مرداویج،یکی از بنیانگذاران سلسله زیاری،در سال</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930/318 بقتل رسید.مرداویج اصفهان،همدان و دیناور را به تصرف خود درآورد اما در نهایت به معاهده‌ای با سامانیان گردن نهاد و در آن تنها به حکومت ری اکتفا کرد.</w:t>
      </w:r>
    </w:p>
    <w:p>
      <w:pPr>
        <w:pStyle w:val="BookText"/>
      </w:pPr>
      <w:r>
        <w:rPr>
          <w:rFonts w:ascii="IRNazanin" w:hAnsi="IRNazanin" w:eastAsia="IRNazanin" w:cs="IRNazanin"/>
          <w:lang w:bidi="fa-IR"/>
          <w:color w:val="111111"/>
          <w:sz w:val="28"/>
          <w:szCs w:val="28"/>
          <w:rtl/>
        </w:rPr>
        <w:t xml:space="preserve">اهمیت و اعتبار او در منطقۀ خلیفه،مقتدر و قاهر را وادار کرد که صلاحیت او را در منطقۀ جبال به رسمیت بشناسند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طبری،8،104،64،5:38-5،117-204،مسعودی،343:4؛قمی،ص 67؛و مینورسکی  (</w:t>
      </w:r>
      <w:r>
        <w:rPr>
          <w:rFonts w:ascii="Times New Roman" w:hAnsi="Times New Roman" w:eastAsia="Times New Roman" w:cs="Times New Roman"/>
          <w:lang w:val="en-US" w:bidi="en-US"/>
          <w:color w:val="111111"/>
          <w:sz w:val="28"/>
          <w:szCs w:val="28"/>
          <w:rtl/>
        </w:rPr>
        <w:t xml:space="preserve">V.Minorsky) [</w:t>
      </w:r>
      <w:r>
        <w:rPr>
          <w:rFonts w:ascii="IRNazanin" w:hAnsi="IRNazanin" w:eastAsia="IRNazanin" w:cs="IRNazanin"/>
          <w:lang w:bidi="fa-IR"/>
          <w:color w:val="111111"/>
          <w:sz w:val="28"/>
          <w:szCs w:val="28"/>
          <w:rtl/>
        </w:rPr>
        <w:t xml:space="preserve">س.ا.بوس ورث [</w:t>
      </w:r>
      <w:r>
        <w:rPr>
          <w:rFonts w:ascii="Times New Roman" w:hAnsi="Times New Roman" w:eastAsia="Times New Roman" w:cs="Times New Roman"/>
          <w:lang w:val="en-US" w:bidi="en-US"/>
          <w:color w:val="111111"/>
          <w:sz w:val="28"/>
          <w:szCs w:val="28"/>
          <w:rtl/>
        </w:rPr>
        <w:t xml:space="preserve">C.E.Bosworth </w:t>
      </w:r>
      <w:r>
        <w:rPr>
          <w:rFonts w:ascii="IRNazanin" w:hAnsi="IRNazanin" w:eastAsia="IRNazanin" w:cs="IRNazanin"/>
          <w:lang w:bidi="fa-IR"/>
          <w:color w:val="111111"/>
          <w:sz w:val="28"/>
          <w:szCs w:val="28"/>
          <w:rtl/>
        </w:rPr>
        <w:t xml:space="preserve">،«ری»، </w:t>
      </w:r>
      <w:r>
        <w:rPr>
          <w:rFonts w:ascii="Times New Roman" w:hAnsi="Times New Roman" w:eastAsia="Times New Roman" w:cs="Times New Roman"/>
          <w:lang w:val="en-US" w:bidi="en-US"/>
          <w:color w:val="111111"/>
          <w:sz w:val="28"/>
          <w:szCs w:val="28"/>
          <w:rtl/>
        </w:rPr>
        <w:t xml:space="preserve">BI2 </w:t>
      </w:r>
      <w:r>
        <w:rPr>
          <w:rFonts w:ascii="IRNazanin" w:hAnsi="IRNazanin" w:eastAsia="IRNazanin" w:cs="IRNazanin"/>
          <w:lang w:bidi="fa-IR"/>
          <w:color w:val="111111"/>
          <w:sz w:val="28"/>
          <w:szCs w:val="28"/>
          <w:rtl/>
        </w:rPr>
        <w:t xml:space="preserve">،3:8-471،خصوصا 472؛ایضا، «دیلم»، </w:t>
      </w:r>
      <w:r>
        <w:rPr>
          <w:rFonts w:ascii="Times New Roman" w:hAnsi="Times New Roman" w:eastAsia="Times New Roman" w:cs="Times New Roman"/>
          <w:lang w:val="en-US" w:bidi="en-US"/>
          <w:color w:val="111111"/>
          <w:sz w:val="28"/>
          <w:szCs w:val="28"/>
          <w:rtl/>
        </w:rPr>
        <w:t xml:space="preserve">EI2 </w:t>
      </w:r>
      <w:r>
        <w:rPr>
          <w:rFonts w:ascii="IRNazanin" w:hAnsi="IRNazanin" w:eastAsia="IRNazanin" w:cs="IRNazanin"/>
          <w:lang w:bidi="fa-IR"/>
          <w:color w:val="111111"/>
          <w:sz w:val="28"/>
          <w:szCs w:val="28"/>
          <w:rtl/>
        </w:rPr>
        <w:t xml:space="preserve">،2:2-191؛س.ا.بوس ورث،«مرداویج»، </w:t>
      </w:r>
      <w:r>
        <w:rPr>
          <w:rFonts w:ascii="Times New Roman" w:hAnsi="Times New Roman" w:eastAsia="Times New Roman" w:cs="Times New Roman"/>
          <w:lang w:val="en-US" w:bidi="en-US"/>
          <w:color w:val="111111"/>
          <w:sz w:val="28"/>
          <w:szCs w:val="28"/>
          <w:rtl/>
        </w:rPr>
        <w:t xml:space="preserve">EI2 </w:t>
      </w:r>
      <w:r>
        <w:rPr>
          <w:rFonts w:ascii="IRNazanin" w:hAnsi="IRNazanin" w:eastAsia="IRNazanin" w:cs="IRNazanin"/>
          <w:lang w:bidi="fa-IR"/>
          <w:color w:val="111111"/>
          <w:sz w:val="28"/>
          <w:szCs w:val="28"/>
          <w:rtl/>
        </w:rPr>
        <w:t xml:space="preserve">،539:6.کندی،«پیامبر»،ص 5- 216،184.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آشفتگی نظامی و سیاسی مداوم تنها موجب گسترش ضد برقراری گرایشات شیعی شده است.همانگونه که مشاهده شد،هم زیدیه و هم اسماعیلیه در این دوره تهاجمات قابل توجهی را به این منطقه داشته‌اند.امامیه برخی از رازی‌ها را در زمرۀ یاران امام هفتم و هشتم[علیهما السلام]بحساب آورده‌اند.در دهۀ 860/250 ورود عبد العظیم حسنی-صحابۀ معروف امام نهم و دهم[علیهما السلام]-به شهر هم پیروی امامان در شهر و هم اعتباری که ری در نزد امامی‌ها داشته را تصدیق می‌نماید.</w:t>
      </w:r>
    </w:p>
    <w:p>
      <w:pPr>
        <w:pStyle w:val="BookText"/>
      </w:pPr>
      <w:r>
        <w:rPr>
          <w:rFonts w:ascii="IRNazanin" w:hAnsi="IRNazanin" w:eastAsia="IRNazanin" w:cs="IRNazanin"/>
          <w:lang w:bidi="fa-IR"/>
          <w:color w:val="111111"/>
          <w:sz w:val="28"/>
          <w:szCs w:val="28"/>
          <w:rtl/>
        </w:rPr>
        <w:t xml:space="preserve">امامان نهم،دهم و یازدهم[علیهم السلام]یارانی با نسبت رازی را در رکاب خود داشته‌اند.یکی از اساتید کلینی،ابو الحسن محمد بن جعفر اسدی نیز از ری بود و مذکور است که وکیل امام غائب بوده است</w:t>
      </w:r>
      <w:r>
        <w:rPr>
          <w:rStyle w:val="FootnoteReference"/>
        </w:rPr>
        <w:footnoteReference w:id="105"/>
      </w:r>
      <w:r>
        <w:rPr>
          <w:rFonts w:ascii="IRNazanin" w:hAnsi="IRNazanin" w:eastAsia="IRNazanin" w:cs="IRNazanin"/>
          <w:lang w:bidi="fa-IR"/>
          <w:color w:val="111111"/>
          <w:sz w:val="28"/>
          <w:szCs w:val="28"/>
          <w:rtl/>
        </w:rPr>
        <w:t xml:space="preserve">.ری گویا بیشتر شبیه به شهرهایی همچون نیشابور باشد که در نبرد معنوی و سوق الجیشی به عنوان یکی از نقاط‍‌ کانونی منطقه بود و شیعه امامی به عنوان اقلیت در نیمۀ دوم این قرن در شهر یافت می‌شدند.</w:t>
      </w:r>
    </w:p>
    <w:p>
      <w:pPr>
        <w:pStyle w:val="BookText"/>
      </w:pPr>
      <w:r>
        <w:rPr>
          <w:rFonts w:ascii="IRNazanin" w:hAnsi="IRNazanin" w:eastAsia="IRNazanin" w:cs="IRNazanin"/>
          <w:lang w:bidi="fa-IR"/>
          <w:color w:val="111111"/>
          <w:sz w:val="28"/>
          <w:szCs w:val="28"/>
          <w:rtl/>
        </w:rPr>
        <w:t xml:space="preserve">ری که کلینی در حدود سال 893/280 آنجا را ترک کرد،فی حد ذاته در تقابل با قم قرار داشت؛کلینی مدت زمانی در قم مسکن گزید و به جمع‌آوری هزاران حدیث</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3" w:name="pg6708_73398"/>
    <w:bookmarkEnd w:id="23"/>
    <w:p>
      <w:pPr>
        <w:pStyle w:val="BookText"/>
      </w:pPr>
      <w:r>
        <w:rPr>
          <w:rFonts w:ascii="IRNazanin" w:hAnsi="IRNazanin" w:eastAsia="IRNazanin" w:cs="IRNazanin"/>
          <w:lang w:bidi="fa-IR"/>
          <w:color w:val="111111"/>
          <w:sz w:val="28"/>
          <w:szCs w:val="28"/>
          <w:rtl/>
        </w:rPr>
        <w:t xml:space="preserve">قبل از سفر به بغداد پرداخت و بیست سال آخر عمر خویش را در بغداد گذراند و در آنجا مشغول مقابله و مرتب کردن این احادیث به صورت کافی گردید.</w:t>
      </w:r>
    </w:p>
    <w:p>
      <w:pPr>
        <w:pStyle w:val="Heading3"/>
      </w:pPr>
      <w:bookmarkStart w:id="92" w:name="_Toc29"/>
      <w:r>
        <w:t>ملجأ شیعیان:قم و طایفۀ اشعری</w:t>
      </w:r>
      <w:bookmarkEnd w:id="92"/>
    </w:p>
    <w:p>
      <w:pPr>
        <w:pStyle w:val="BookText"/>
      </w:pPr>
      <w:r>
        <w:rPr>
          <w:rFonts w:ascii="IRNazanin" w:hAnsi="IRNazanin" w:eastAsia="IRNazanin" w:cs="IRNazanin"/>
          <w:lang w:bidi="fa-IR"/>
          <w:color w:val="111111"/>
          <w:sz w:val="28"/>
          <w:szCs w:val="28"/>
          <w:rtl/>
        </w:rPr>
        <w:t xml:space="preserve">اگر ری محل نبرد مذهبی و نظامی-سیاسی این دوره باشد،قم بطور قطع پناهگاهی از برای شیعیان بود.در واقع،اتحاد بین شهر و ایمان(تشیّع)بویژه اواخر قرن سوم/نهم در تاریخ شیعه و علی الخصوص شیعۀ امامی منحصر بفرد بوده است.در حالی که شیعۀ امامی در دیگر شهرهای ایران،جدای از بغداد/ سامراء و کوفه/بصره و همچنین حجاز گروههای پراکندۀ شیعیانی که تحت تسلّط‍‌ نظامی و سیاسی-مذهبی اهل تسنن بودند را تشکیل می‌داد و اغلب در معرض اعتراضات اسماعیلیه و زیدیه قرار داشتند،در قم امام‌گرایی اعتقاد بارز زبدگان سیاسی-اجتماعی بود و بدین لحاظ‍‌ مذهب تثبیت شدۀ شهر در اواخر قرن دوم/ هشتم بود.</w:t>
      </w:r>
    </w:p>
    <w:p>
      <w:pPr>
        <w:pStyle w:val="BookText"/>
      </w:pPr>
      <w:r>
        <w:rPr>
          <w:rFonts w:ascii="IRNazanin" w:hAnsi="IRNazanin" w:eastAsia="IRNazanin" w:cs="IRNazanin"/>
          <w:lang w:bidi="fa-IR"/>
          <w:color w:val="111111"/>
          <w:sz w:val="28"/>
          <w:szCs w:val="28"/>
          <w:rtl/>
        </w:rPr>
        <w:t xml:space="preserve">در قرن چهارم/دهم منابع ابتدایی بطور یکسان چنین مذهبی را در شهر تصدیق نموده‌اند.بنابراین،به عنوان مثال،در«تقویم البلدان»احمد بن سهل بلخی(وفات 934/322)گفته است که همۀ قمی‌ها شیعه و اکثر آنها عرب بودند.«کتاب المسالک» که اثری جغرافیایی است و منسوب به خاندان جیحانی بوده و گویا در حدود سال 2/330-941 تکمیل شده اظهار می‌دارد:قمی‌ها همگی شیعه بودند.ابو دلف شاعر و مسافر در مقطع بین سالهای 943/331 و 952/341 نوشته است که در قم اثری از عجم(غیر عرب‌ها)باقی نمانده است.ابن حوقل جغرافی‌دان که از سال 961/350 تا 969/358 به این منطقه مسافرت کرده تصدیق می‌نماید که اهالی قم عرب بودند هر چند به زبان فارسی صحبت می‌کردند و اینکه همگی شیعه هستند.محمد بن احمد مدرسی جغرافی‌دان در کتاب«احسن التقاسیم»خود که در حوالی سال 985/375 نوشته،اظهار می‌دارد همۀ سکنۀ شهر شیعۀ«افراطی»بوده‌اند و می‌افزاید:عربها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ساکنان اصلی این منطقه را بیرون کرده‌اند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در مورد تمامی این منابع رجوع شود به:جعفریان،179:1-4،180-202.همچنین بنگرید به د.م.</w:t>
      </w:r>
    </w:p>
    <w:p>
      <w:pPr>
        <w:pStyle w:val="BookText"/>
      </w:pPr>
      <w:r>
        <w:rPr>
          <w:rFonts w:ascii="IRNazanin" w:hAnsi="IRNazanin" w:eastAsia="IRNazanin" w:cs="IRNazanin"/>
          <w:lang w:bidi="fa-IR"/>
          <w:color w:val="111111"/>
          <w:sz w:val="28"/>
          <w:szCs w:val="28"/>
          <w:rtl/>
        </w:rPr>
        <w:t xml:space="preserve">دان لوپ (</w:t>
      </w:r>
      <w:r>
        <w:rPr>
          <w:rFonts w:ascii="Times New Roman" w:hAnsi="Times New Roman" w:eastAsia="Times New Roman" w:cs="Times New Roman"/>
          <w:lang w:val="en-US" w:bidi="en-US"/>
          <w:color w:val="111111"/>
          <w:sz w:val="28"/>
          <w:szCs w:val="28"/>
          <w:rtl/>
        </w:rPr>
        <w:t xml:space="preserve">D.M.Dunlop) </w:t>
      </w:r>
      <w:r>
        <w:rPr>
          <w:rFonts w:ascii="IRNazanin" w:hAnsi="IRNazanin" w:eastAsia="IRNazanin" w:cs="IRNazanin"/>
          <w:lang w:bidi="fa-IR"/>
          <w:color w:val="111111"/>
          <w:sz w:val="28"/>
          <w:szCs w:val="28"/>
          <w:rtl/>
        </w:rPr>
        <w:t xml:space="preserve">،«بلخی»، </w:t>
      </w:r>
      <w:r>
        <w:rPr>
          <w:rFonts w:ascii="Times New Roman" w:hAnsi="Times New Roman" w:eastAsia="Times New Roman" w:cs="Times New Roman"/>
          <w:lang w:val="en-US" w:bidi="en-US"/>
          <w:color w:val="111111"/>
          <w:sz w:val="28"/>
          <w:szCs w:val="28"/>
          <w:rtl/>
        </w:rPr>
        <w:t xml:space="preserve">EI2 </w:t>
      </w:r>
      <w:r>
        <w:rPr>
          <w:rFonts w:ascii="IRNazanin" w:hAnsi="IRNazanin" w:eastAsia="IRNazanin" w:cs="IRNazanin"/>
          <w:lang w:bidi="fa-IR"/>
          <w:color w:val="111111"/>
          <w:sz w:val="28"/>
          <w:szCs w:val="28"/>
          <w:rtl/>
        </w:rPr>
        <w:t xml:space="preserve">،1003:1؛چ.پلت،«جیحانی»، </w:t>
      </w:r>
      <w:r>
        <w:rPr>
          <w:rFonts w:ascii="Times New Roman" w:hAnsi="Times New Roman" w:eastAsia="Times New Roman" w:cs="Times New Roman"/>
          <w:lang w:val="en-US" w:bidi="en-US"/>
          <w:color w:val="111111"/>
          <w:sz w:val="28"/>
          <w:szCs w:val="28"/>
          <w:rtl/>
        </w:rPr>
        <w:t xml:space="preserve">EI2 </w:t>
      </w:r>
      <w:r>
        <w:rPr>
          <w:rFonts w:ascii="IRNazanin" w:hAnsi="IRNazanin" w:eastAsia="IRNazanin" w:cs="IRNazanin"/>
          <w:lang w:bidi="fa-IR"/>
          <w:color w:val="111111"/>
          <w:sz w:val="28"/>
          <w:szCs w:val="28"/>
          <w:rtl/>
        </w:rPr>
        <w:t xml:space="preserve">،ضمیمه 5-6:6- 265؛ا.میکوئل ( </w:t>
      </w:r>
      <w:r>
        <w:rPr>
          <w:rFonts w:ascii="Times New Roman" w:hAnsi="Times New Roman" w:eastAsia="Times New Roman" w:cs="Times New Roman"/>
          <w:lang w:val="en-US" w:bidi="en-US"/>
          <w:color w:val="111111"/>
          <w:sz w:val="28"/>
          <w:szCs w:val="28"/>
          <w:rtl/>
        </w:rPr>
        <w:t xml:space="preserve">Miquel) </w:t>
      </w:r>
      <w:r>
        <w:rPr>
          <w:rFonts w:ascii="IRNazanin" w:hAnsi="IRNazanin" w:eastAsia="IRNazanin" w:cs="IRNazanin"/>
          <w:lang w:bidi="fa-IR"/>
          <w:color w:val="111111"/>
          <w:sz w:val="28"/>
          <w:szCs w:val="28"/>
          <w:rtl/>
        </w:rPr>
        <w:t xml:space="preserve">،«ابن حوقل»، </w:t>
      </w:r>
      <w:r>
        <w:rPr>
          <w:rFonts w:ascii="Times New Roman" w:hAnsi="Times New Roman" w:eastAsia="Times New Roman" w:cs="Times New Roman"/>
          <w:lang w:val="en-US" w:bidi="en-US"/>
          <w:color w:val="111111"/>
          <w:sz w:val="28"/>
          <w:szCs w:val="28"/>
          <w:rtl/>
        </w:rPr>
        <w:t xml:space="preserve">EI2 </w:t>
      </w:r>
      <w:r>
        <w:rPr>
          <w:rFonts w:ascii="IRNazanin" w:hAnsi="IRNazanin" w:eastAsia="IRNazanin" w:cs="IRNazanin"/>
          <w:lang w:bidi="fa-IR"/>
          <w:color w:val="111111"/>
          <w:sz w:val="28"/>
          <w:szCs w:val="28"/>
          <w:rtl/>
        </w:rPr>
        <w:t xml:space="preserve">،8:3-786؛مدلنگ،گرایشات مذهبی،ص 79.</w:t>
      </w:r>
    </w:p>
    <w:p>
      <w:pPr>
        <w:pStyle w:val="BookText"/>
      </w:pPr>
      <w:r>
        <w:rPr>
          <w:rFonts w:ascii="IRNazanin" w:hAnsi="IRNazanin" w:eastAsia="IRNazanin" w:cs="IRNazanin"/>
          <w:lang w:bidi="fa-IR"/>
          <w:color w:val="111111"/>
          <w:sz w:val="28"/>
          <w:szCs w:val="28"/>
          <w:rtl/>
        </w:rPr>
        <w:t xml:space="preserve">رجوع شود به:ویرایش و ترجمۀ و.مینورسکی،«سفرهای ابو دلف مسعر بن محلحل به ایران»(950  (</w:t>
      </w:r>
      <w:r>
        <w:rPr>
          <w:rFonts w:ascii="Times New Roman" w:hAnsi="Times New Roman" w:eastAsia="Times New Roman" w:cs="Times New Roman"/>
          <w:lang w:val="en-US" w:bidi="en-US"/>
          <w:color w:val="111111"/>
          <w:sz w:val="28"/>
          <w:szCs w:val="28"/>
          <w:rtl/>
        </w:rPr>
        <w:t xml:space="preserve">Circ  D. (</w:t>
      </w:r>
      <w:r>
        <w:rPr>
          <w:rFonts w:ascii="IRNazanin" w:hAnsi="IRNazanin" w:eastAsia="IRNazanin" w:cs="IRNazanin"/>
          <w:lang w:bidi="fa-IR"/>
          <w:color w:val="111111"/>
          <w:sz w:val="28"/>
          <w:szCs w:val="28"/>
          <w:rtl/>
        </w:rPr>
        <w:t xml:space="preserve">قاهره،1955)،ص 50؛ابن حوقل،«کتاب صورة الارض»(بیروت، </w:t>
      </w:r>
      <w:r>
        <w:rPr>
          <w:rFonts w:ascii="Times New Roman" w:hAnsi="Times New Roman" w:eastAsia="Times New Roman" w:cs="Times New Roman"/>
          <w:lang w:val="en-US" w:bidi="en-US"/>
          <w:color w:val="111111"/>
          <w:sz w:val="28"/>
          <w:szCs w:val="28"/>
          <w:rtl/>
        </w:rPr>
        <w:t xml:space="preserve">nd </w:t>
      </w:r>
      <w:r>
        <w:rPr>
          <w:rFonts w:ascii="IRNazanin" w:hAnsi="IRNazanin" w:eastAsia="IRNazanin" w:cs="IRNazanin"/>
          <w:lang w:bidi="fa-IR"/>
          <w:color w:val="111111"/>
          <w:sz w:val="28"/>
          <w:szCs w:val="28"/>
          <w:rtl/>
        </w:rPr>
        <w:t xml:space="preserve">،ص 315؛ مقدسی،«بهترین طبقه‌بندی دانش مناطق»</w:t>
      </w:r>
    </w:p>
    <w:p>
      <w:pPr>
        <w:pStyle w:val="BookText"/>
      </w:pPr>
      <w:r>
        <w:rPr>
          <w:rFonts w:ascii="Times New Roman" w:hAnsi="Times New Roman" w:eastAsia="Times New Roman" w:cs="Times New Roman"/>
          <w:lang w:val="en-US" w:bidi="en-US"/>
          <w:color w:val="111111"/>
          <w:sz w:val="28"/>
          <w:szCs w:val="28"/>
          <w:rtl/>
        </w:rPr>
        <w:t xml:space="preserve">(The Best Divisions</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or Knowledge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the Regions) </w:t>
      </w:r>
      <w:r>
        <w:rPr>
          <w:rFonts w:ascii="IRNazanin" w:hAnsi="IRNazanin" w:eastAsia="IRNazanin" w:cs="IRNazanin"/>
          <w:lang w:bidi="fa-IR"/>
          <w:color w:val="111111"/>
          <w:sz w:val="28"/>
          <w:szCs w:val="28"/>
          <w:rtl/>
        </w:rPr>
        <w:t xml:space="preserve">ترجمۀ ب.ا.کالینز (</w:t>
      </w:r>
      <w:r>
        <w:rPr>
          <w:rFonts w:ascii="Times New Roman" w:hAnsi="Times New Roman" w:eastAsia="Times New Roman" w:cs="Times New Roman"/>
          <w:lang w:val="en-US" w:bidi="en-US"/>
          <w:color w:val="111111"/>
          <w:sz w:val="28"/>
          <w:szCs w:val="28"/>
          <w:rtl/>
        </w:rPr>
        <w:t xml:space="preserve">B. Collins) </w:t>
      </w:r>
      <w:r>
        <w:rPr>
          <w:rFonts w:ascii="IRNazanin" w:hAnsi="IRNazanin" w:eastAsia="IRNazanin" w:cs="IRNazanin"/>
          <w:lang w:bidi="fa-IR"/>
          <w:color w:val="111111"/>
          <w:sz w:val="28"/>
          <w:szCs w:val="28"/>
          <w:rtl/>
        </w:rPr>
        <w:t xml:space="preserve">، (ریدینگ،گارنت،1994)،ص 351.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اگرچه قم در اصل زمینۀ اسلامی داشته اما قم اسلامی از سال 644/23 که ابو موسی اشعری آن را فتح کرد به اهمیت و اعتباری قابل توجه رسید.</w:t>
      </w:r>
    </w:p>
    <w:p>
      <w:pPr>
        <w:pStyle w:val="BookText"/>
      </w:pPr>
      <w:r>
        <w:rPr>
          <w:rFonts w:ascii="IRNazanin" w:hAnsi="IRNazanin" w:eastAsia="IRNazanin" w:cs="IRNazanin"/>
          <w:lang w:bidi="fa-IR"/>
          <w:color w:val="111111"/>
          <w:sz w:val="28"/>
          <w:szCs w:val="28"/>
          <w:rtl/>
        </w:rPr>
        <w:t xml:space="preserve">پس از آن،دو نقل از ورود افراد برجستۀ طایفۀ اعراب جنوبی از خاندان اشعری کوفه بیش از شش دهه بعد خبر می‌دهد.یک نقل اشاره دارد افرادی از این قبیله که کوفه را ترک گفتند در واقع از دست فرماندار اموی حلاّج گریخته‌اند که به عنوان والی بصره و کوفه در حدود سال 694/75 منصوب شد و شکست شورش عبد الرحمان بن اشعث در سال 701/82 موجب شد تا حامیان اشعث بگریزند.از جملۀ این افراد فرزندان سعد بن مالک اشعری بودند که به سوی اطراف قم فرار کردند.</w:t>
      </w:r>
    </w:p>
    <w:p>
      <w:pPr>
        <w:pStyle w:val="BookText"/>
      </w:pPr>
      <w:r>
        <w:rPr>
          <w:rFonts w:ascii="IRNazanin" w:hAnsi="IRNazanin" w:eastAsia="IRNazanin" w:cs="IRNazanin"/>
          <w:lang w:bidi="fa-IR"/>
          <w:color w:val="111111"/>
          <w:sz w:val="28"/>
          <w:szCs w:val="28"/>
          <w:rtl/>
        </w:rPr>
        <w:t xml:space="preserve">مذکور است که همان فرزندان در حدود سال 713/94 آرام آرام و به تناوب وارد قم شدند.اگرچه پیوستگی این خاندان با شیعه‌گرایی را می‌توان به زمان جنگ صفین در سال 657/37 و همچنین قیام‌های بعدی مختار،عبد الرحمان اشعث بر علیه امویان و سپس قحطبه نسبت داد و اینکه نخستین فرد این خانواده که رابطۀ آشکاری با شخص امامان داشتند ظاهرا موسی بن عبد اللّه بن سعد بن مالک اشعری بوده که معاشر امام پنجم و ششم محمد الباقر و جعفر الصادق[علیهم السلام]بوده است.</w:t>
      </w:r>
    </w:p>
    <w:p>
      <w:pPr>
        <w:pStyle w:val="BookText"/>
      </w:pPr>
      <w:r>
        <w:rPr>
          <w:rFonts w:ascii="IRNazanin" w:hAnsi="IRNazanin" w:eastAsia="IRNazanin" w:cs="IRNazanin"/>
          <w:lang w:bidi="fa-IR"/>
          <w:color w:val="111111"/>
          <w:sz w:val="28"/>
          <w:szCs w:val="28"/>
          <w:rtl/>
        </w:rPr>
        <w:t xml:space="preserve">موسی به همراه برادرانش،احوص،اسحاق و نعیم در کنار عبد الرحمان بن محمد اشعث جنگیدند</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 با نقل یاقوت بن عبد اللّه حموی(وفات 1229/626)،قم در سال 3/83-702، سال پس از شکست اشعث بنا نهاده شد.به محض ورودشان در روستاهای مجاور سکنی گزیدند و بتدریج منطقه بسوی عرب شدن گام برداشت.محرّک اولیه عبد اللّه و مخصوصا پسرش موسی بود.دومین نفر در کوفه به عنوان یک امامی تربیت شد و پس از آن به قم آمد،هرچند آمدن او به قم در زمانی بود که سنی‌ها در قم وجود داشتند.</w:t>
      </w:r>
    </w:p>
    <w:p>
      <w:pPr>
        <w:pStyle w:val="BookText"/>
      </w:pPr>
      <w:r>
        <w:rPr>
          <w:rFonts w:ascii="IRNazanin" w:hAnsi="IRNazanin" w:eastAsia="IRNazanin" w:cs="IRNazanin"/>
          <w:lang w:bidi="fa-IR"/>
          <w:color w:val="111111"/>
          <w:sz w:val="28"/>
          <w:szCs w:val="28"/>
          <w:rtl/>
        </w:rPr>
        <w:t xml:space="preserve">نوشته‌اند که در قرن چهارم/دهم اهالی قم،موسی نخستین امامی را فرا خواندند</w:t>
      </w:r>
      <w:r>
        <w:rPr>
          <w:rStyle w:val="FootnoteReference"/>
        </w:rPr>
        <w:footnoteReference w:id="108"/>
      </w:r>
      <w:r>
        <w:rPr>
          <w:rFonts w:ascii="IRNazanin" w:hAnsi="IRNazanin" w:eastAsia="IRNazanin" w:cs="IRNazanin"/>
          <w:lang w:bidi="fa-IR"/>
          <w:color w:val="111111"/>
          <w:sz w:val="28"/>
          <w:szCs w:val="28"/>
          <w:rtl/>
        </w:rPr>
        <w:t xml:space="preserve">،عیسی فرزند دیگر عبد اللّه نیز یار امام جعفر[علیه السلام]بود و کشی تذکره‌نویس اثنی عشری(اوایل قرن چهارم/دهم)ذکر کرده که ایشان یک زمانی از قم به قصد زیارت امام[علیه السلام]حرکت کرد.هنوز هم در خانوادۀ سنی‌های برجسته‌ای وجود داشتند و برخی از این افراد عالم نیز بوده‌اند.مدلنگ و جعفریان، عیسی را اولین امامی دانسته‌اند و لو اینکه برادر حدیث‌شناسی سنّی داشته و نقل شده هدایایی را برای ائمه[علیهم السلام]فرستاده است.نجاشی اظهار می‌دارد وی احادیثی را از امام جعفر و امام موسی[علیهما السلام]روایت کرده است.بطور آشکاری در میان متحدان امامان پنجم،ششم،هفتم،هشتم،نهم و یازدهم[علیهم السلام]به حساب می‌آیند</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4" w:name="pg6708_73405"/>
    <w:bookmarkEnd w:id="24"/>
    <w:p>
      <w:pPr>
        <w:pStyle w:val="BookText"/>
      </w:pPr>
      <w:r>
        <w:rPr>
          <w:rFonts w:ascii="IRNazanin" w:hAnsi="IRNazanin" w:eastAsia="IRNazanin" w:cs="IRNazanin"/>
          <w:lang w:bidi="fa-IR"/>
          <w:color w:val="111111"/>
          <w:sz w:val="28"/>
          <w:szCs w:val="28"/>
          <w:rtl/>
        </w:rPr>
        <w:t xml:space="preserve">بعلاوۀ افراد خانوادۀ موالی ایشان نیز بعضی اوقات به قم می‌آمدند.لااقل مطابق با منابع بعدی برخی از ایشان نیز شیعه بودند.در میان این موالی به عنوان مثال محمد بن احمد بن ابی قتاده-محدث شیعی-دیده می‌شود.گویا مشهورترین موالی خاندان برقی باشد که یکی از مهم‌ترین افراد آن،محمد بن خالد بوده که فرزندش احمد یکی از اولین تألیفات جامع احادیث اثنی عشری-محاسن-را ارائه داده و گویا نخستین فرهنگ شرح حال صحابۀ ائمه[علیهم السلام]نیز بوده باشد.</w:t>
      </w:r>
    </w:p>
    <w:p>
      <w:pPr>
        <w:pStyle w:val="BookText"/>
      </w:pPr>
      <w:r>
        <w:rPr>
          <w:rFonts w:ascii="IRNazanin" w:hAnsi="IRNazanin" w:eastAsia="IRNazanin" w:cs="IRNazanin"/>
          <w:lang w:bidi="fa-IR"/>
          <w:color w:val="111111"/>
          <w:sz w:val="28"/>
          <w:szCs w:val="28"/>
          <w:rtl/>
        </w:rPr>
        <w:t xml:space="preserve">محمد بن حسن بن فروخ صفّار،مؤلف بصائر الدرجات نیز یک«مولی»بود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مدلنگ،گرایشات مذهبی،ص 79؛جعفریان،193،189:1-197،194؛کاشانی همچنین اشاره کرده که پسر دیگر عبد اللّه به نام عمران به امام جعفر[علیه السلام]پیوسته بود.رجوع شود به:جعفریان،1:</w:t>
      </w:r>
    </w:p>
    <w:p>
      <w:pPr>
        <w:pStyle w:val="BookText"/>
      </w:pPr>
      <w:r>
        <w:rPr>
          <w:rFonts w:ascii="IRNazanin" w:hAnsi="IRNazanin" w:eastAsia="IRNazanin" w:cs="IRNazanin"/>
          <w:lang w:bidi="fa-IR"/>
          <w:color w:val="111111"/>
          <w:sz w:val="28"/>
          <w:szCs w:val="28"/>
          <w:rtl/>
        </w:rPr>
        <w:t xml:space="preserve">193.در مورد«موالی»رجوع شود به:نجاشی،ص 354،335،337؛جعفریان،194:1-195.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3" w:name="_Toc30"/>
      <w:r>
        <w:t>قبیله و شهر</w:t>
      </w:r>
      <w:bookmarkEnd w:id="93"/>
    </w:p>
    <w:p>
      <w:pPr>
        <w:pStyle w:val="BookText"/>
      </w:pPr>
      <w:r>
        <w:rPr>
          <w:rFonts w:ascii="IRNazanin" w:hAnsi="IRNazanin" w:eastAsia="IRNazanin" w:cs="IRNazanin"/>
          <w:lang w:bidi="fa-IR"/>
          <w:color w:val="111111"/>
          <w:sz w:val="28"/>
          <w:szCs w:val="28"/>
          <w:rtl/>
        </w:rPr>
        <w:t xml:space="preserve">چنانچه منابع-اصولا«تاریخ قمی»-صحیح باشند،ورود اشعری‌ها به منطقه بیشتر به معنای زیر بنای معنوی و مادی قم می‌باشد.بنابراین،به عنوان مثال،بنا به نوشتجات قمی،هر هفت میدان بزرگ شهر همچنین پنج پل را اعضایی از طایفه اشعری ساخته بودند.از پنجاه و یک آسیاب که قمی فهرست کرده و سی و نه آسیاب به هنگام کتابت مشغول کار بودند،از اشعری‌ها در برقراری همگی آنها اسم برده می‌شود.اشعریها همچنین در ایجاد کارهای آبیاری سراسر منطقه و کار در مزارع</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باغها و نیز حمام‌ها با رساندن آب از قم به مناطق دور افتاده دست داشتند که این کار بوضوح حاکی از تلاش عمده در جهت توسعۀ بازده زراعتی زمین بود.</w:t>
      </w:r>
    </w:p>
    <w:p>
      <w:pPr>
        <w:pStyle w:val="BookText"/>
      </w:pPr>
      <w:r>
        <w:rPr>
          <w:rFonts w:ascii="IRNazanin" w:hAnsi="IRNazanin" w:eastAsia="IRNazanin" w:cs="IRNazanin"/>
          <w:lang w:bidi="fa-IR"/>
          <w:color w:val="111111"/>
          <w:sz w:val="28"/>
          <w:szCs w:val="28"/>
          <w:rtl/>
        </w:rPr>
        <w:t xml:space="preserve">مذکور است که سعد بن مالک بن احوص اولین کانال آبیاری در قم را ساخته است و قریه‌ای که ساخت به نام سعدآباد خوانده شد.</w:t>
      </w:r>
    </w:p>
    <w:p>
      <w:pPr>
        <w:pStyle w:val="BookText"/>
      </w:pPr>
      <w:r>
        <w:rPr>
          <w:rFonts w:ascii="IRNazanin" w:hAnsi="IRNazanin" w:eastAsia="IRNazanin" w:cs="IRNazanin"/>
          <w:lang w:bidi="fa-IR"/>
          <w:color w:val="111111"/>
          <w:sz w:val="28"/>
          <w:szCs w:val="28"/>
          <w:rtl/>
        </w:rPr>
        <w:t xml:space="preserve">نیز گزارش شده که اشعری‌ها زمین قریه‌های مجاور را تحویل گرفته و عهده‌دار ساخت و ساز در این زمینها شده‌اند.</w:t>
      </w:r>
    </w:p>
    <w:p>
      <w:pPr>
        <w:pStyle w:val="BookText"/>
      </w:pPr>
      <w:r>
        <w:rPr>
          <w:rFonts w:ascii="IRNazanin" w:hAnsi="IRNazanin" w:eastAsia="IRNazanin" w:cs="IRNazanin"/>
          <w:lang w:bidi="fa-IR"/>
          <w:color w:val="111111"/>
          <w:sz w:val="28"/>
          <w:szCs w:val="28"/>
          <w:rtl/>
        </w:rPr>
        <w:t xml:space="preserve">مالک بن سعد نیز قریه و همچون کانالی را ساخته،قریه‌ای به نام شعیب آباد توسط‍‌ شعیب بن عبد اللّه بن سعد ساخته شد و قریه‌های دیگری همچون همزآباد و یعل آباد نیز چنین بودند.زکریا بن مالک بن احوص نیز باغی را بنا کرد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قمی،ص 37،27-43،39-279،40،45-41،280-50،48،43-53،51-59،56-60،ک 279.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قمی‌ها همچنین اشاره کرده‌اند که اشعری‌ها هنگام ورود به قم معابد آتش زرتشتیان را از بین بردند و مساجدی را در آن محل بنا کردند.یکی از برادران عبد اللّه بن سعد به نام احوص در ساخت این بناها ثبت شده است.در طول امامت علی الرضا [علیه السلام]،محتملا در طول حکمرانی خلیفۀ-کاملا ضد شیعی هارون الرشید، عضوی از این طایفه با موفقیت از خلیفه استجازه کرد که منبری را در شهر بسازد تا نیاز سفر به اصفهان برای ادای نماز جمعه را مرتفع سازد و نیز بطور ضمنی وضعیت تفکیک قم از کنترل اجرایی اصفهان را تقویت کند</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مسجد جامع بزرگ شهر توسط‍‌ یک اشعری ساخته شد،چنانچه مسجد جمعه مجزایی بیرون شهر در حدود سال 877/265-878 قرار داشت.</w:t>
      </w:r>
    </w:p>
    <w:p>
      <w:pPr>
        <w:pStyle w:val="BookText"/>
      </w:pPr>
      <w:r>
        <w:rPr>
          <w:rFonts w:ascii="IRNazanin" w:hAnsi="IRNazanin" w:eastAsia="IRNazanin" w:cs="IRNazanin"/>
          <w:lang w:bidi="fa-IR"/>
          <w:color w:val="111111"/>
          <w:sz w:val="28"/>
          <w:szCs w:val="28"/>
          <w:rtl/>
        </w:rPr>
        <w:t xml:space="preserve">احمد بن اسحاق اشعری،ناظر موقوفات مربوط‍‌ به امام در شهر،مسجد امام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عسکری[علیه السلام]را بنا کرد.در واقع همین که در منطقه ساکن شدند مذکور است که این خانواده مزارع و دیگر املاک را ساخته بودند تا وقف امامان [علیهم السلام]کنند.این خانواده همچنین بطور منظم مالیات خمس را برای امامان [علیهم السلام]می‌فرستادند و گفته شده که امامان[علیهم السلام]نیز برای آنها عطایایی را پس می‌فرستاده و از ایمان و صداقت این خانواده قدردانی می‌کرده‌اند.</w:t>
      </w:r>
    </w:p>
    <w:p>
      <w:pPr>
        <w:pStyle w:val="BookText"/>
      </w:pPr>
      <w:r>
        <w:rPr>
          <w:rFonts w:ascii="IRNazanin" w:hAnsi="IRNazanin" w:eastAsia="IRNazanin" w:cs="IRNazanin"/>
          <w:lang w:bidi="fa-IR"/>
          <w:color w:val="111111"/>
          <w:sz w:val="28"/>
          <w:szCs w:val="28"/>
          <w:rtl/>
        </w:rPr>
        <w:t xml:space="preserve">نوشته شده است که:امام هشتم علی الرضا[علیه السلام]به یک عضو این خانواده ابریشمی را بخشیده که ارزش آن به اندازۀ 1000 مثقال طلا بود.</w:t>
      </w:r>
    </w:p>
    <w:p>
      <w:pPr>
        <w:pStyle w:val="BookText"/>
      </w:pPr>
      <w:r>
        <w:rPr>
          <w:rFonts w:ascii="IRNazanin" w:hAnsi="IRNazanin" w:eastAsia="IRNazanin" w:cs="IRNazanin"/>
          <w:lang w:bidi="fa-IR"/>
          <w:color w:val="111111"/>
          <w:sz w:val="28"/>
          <w:szCs w:val="28"/>
          <w:rtl/>
        </w:rPr>
        <w:t xml:space="preserve">قم تا حدودی به معروفیت منطقه‌ای به عنوان یک مرکز شیعه دست یافت.در طول دوران بنی امیه،قم،بهمراهی برخی دیگر از شهرهای ایران نظیر شیراز، اصفهان و کاشان،یکی از شهرهای ایران بود که طالبیان زیادی به سوی آن گریختند- چنانچه از قبرهایی که از این دوره هستند نتیجه گرفته می‌شود-و در قم به آنها زمین اعطا شد.</w:t>
      </w:r>
    </w:p>
    <w:p>
      <w:pPr>
        <w:pStyle w:val="BookText"/>
      </w:pPr>
      <w:r>
        <w:rPr>
          <w:rFonts w:ascii="IRNazanin" w:hAnsi="IRNazanin" w:eastAsia="IRNazanin" w:cs="IRNazanin"/>
          <w:lang w:bidi="fa-IR"/>
          <w:color w:val="111111"/>
          <w:sz w:val="28"/>
          <w:szCs w:val="28"/>
          <w:rtl/>
        </w:rPr>
        <w:t xml:space="preserve">در سال 816/201 فاطمه خواهر امام رضا[علیه السلام]از این منطقه به منظور زیارت برادرش به سوی دربار مأمون در مرو مسافرت کرد.ایشان در بستر بیماری افتاد و به قم آورده شد و در سرای فردی از طایفۀ اشعری‌ها منزل کرد و پس از آن از دنیا رحلت نمود.</w:t>
      </w:r>
    </w:p>
    <w:p>
      <w:pPr>
        <w:pStyle w:val="BookText"/>
      </w:pPr>
      <w:r>
        <w:rPr>
          <w:rFonts w:ascii="IRNazanin" w:hAnsi="IRNazanin" w:eastAsia="IRNazanin" w:cs="IRNazanin"/>
          <w:lang w:bidi="fa-IR"/>
          <w:color w:val="111111"/>
          <w:sz w:val="28"/>
          <w:szCs w:val="28"/>
          <w:rtl/>
        </w:rPr>
        <w:t xml:space="preserve">در سالهای بعدی،تا هنگامی که قمی اثرش را در سال 989/379 تألیف کرد قریب به بیست تن از علویان در حومه شهر،از آنجا که برخی از سادات بودند،دفن شدند.</w:t>
      </w:r>
    </w:p>
    <w:p>
      <w:pPr>
        <w:pStyle w:val="BookText"/>
      </w:pPr>
      <w:r>
        <w:rPr>
          <w:rFonts w:ascii="IRNazanin" w:hAnsi="IRNazanin" w:eastAsia="IRNazanin" w:cs="IRNazanin"/>
          <w:lang w:bidi="fa-IR"/>
          <w:color w:val="111111"/>
          <w:sz w:val="28"/>
          <w:szCs w:val="28"/>
          <w:rtl/>
        </w:rPr>
        <w:t xml:space="preserve">حسن بن زید از طبرستان و برخی از اولاد ایشان در قم و کاشان می‌زیستند.</w:t>
      </w:r>
    </w:p>
    <w:p>
      <w:pPr>
        <w:pStyle w:val="BookText"/>
      </w:pPr>
      <w:r>
        <w:rPr>
          <w:rFonts w:ascii="IRNazanin" w:hAnsi="IRNazanin" w:eastAsia="IRNazanin" w:cs="IRNazanin"/>
          <w:lang w:bidi="fa-IR"/>
          <w:color w:val="111111"/>
          <w:sz w:val="28"/>
          <w:szCs w:val="28"/>
          <w:rtl/>
        </w:rPr>
        <w:t xml:space="preserve">در سال 870/256 موسی بن محمد حسینی،از خانوادۀ امام رضا[علیه السلام]نیز به قم آمد.پس از بروز پاره‌ای اختلافات،ایشان روانۀ کاشان شد و در آنجا توسط‍‌ حاکم دلفی‌ها مورد احترام و تکریم قرار گرفت.</w:t>
      </w:r>
    </w:p>
    <w:p>
      <w:pPr>
        <w:pStyle w:val="BookText"/>
      </w:pPr>
      <w:r>
        <w:rPr>
          <w:rFonts w:ascii="IRNazanin" w:hAnsi="IRNazanin" w:eastAsia="IRNazanin" w:cs="IRNazanin"/>
          <w:lang w:bidi="fa-IR"/>
          <w:color w:val="111111"/>
          <w:sz w:val="28"/>
          <w:szCs w:val="28"/>
          <w:rtl/>
        </w:rPr>
        <w:t xml:space="preserve">با شنیدن این موضوع برخی از اشعری‌ها او را دعوت کردند تا به قم بازگردد و متعاقب آن تا حد زیادی با او بخوبی رفتار شد و خانه عایدی چندین قریه بدو</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سپرده شد.چند تن از خواهران ایشان نیز از کوفه به قم آمدند و موسی خود نیز در سال 908/296-909 در آنجا درگذشت.</w:t>
      </w:r>
    </w:p>
    <w:p>
      <w:pPr>
        <w:pStyle w:val="BookText"/>
      </w:pPr>
      <w:r>
        <w:rPr>
          <w:rFonts w:ascii="IRNazanin" w:hAnsi="IRNazanin" w:eastAsia="IRNazanin" w:cs="IRNazanin"/>
          <w:lang w:bidi="fa-IR"/>
          <w:color w:val="111111"/>
          <w:sz w:val="28"/>
          <w:szCs w:val="28"/>
          <w:rtl/>
        </w:rPr>
        <w:t xml:space="preserve">به دنبال هجوم زنگیان در سال 869/255،برخی از سادات نیز از عراق به قم آمدند.این سادات با بعضی از اعضای قبیله ازدواج کردند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قمی،226،213،279-215،227-226،216-229،227؛جعفریان،180،193:1-198،181- 201،202.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با وجود معاشرت موسی بن عبد اللّه بن سعد بن مالک اشعری با امام پنجم و ششم[علیهما السلام]و ورود ایشان به قم به همراه پدرش عبد اللّه،پس از شکست عبد الرحمان اشعث در سال 701/82،مدلنگ و جعفریان بر عقیدۀ درست باشند که عیسی برادر موسی که او نیز یکی از همراهان امام جعفر[علیه السلام]می‌باشد،اولین امامی در خانواده بود،پس این محمد پسر عیسی بود که موقعیت طایفه‌ای،شهری و تدیّن در او متبلور می‌شد.</w:t>
      </w:r>
    </w:p>
    <w:p>
      <w:pPr>
        <w:pStyle w:val="BookText"/>
      </w:pPr>
      <w:r>
        <w:rPr>
          <w:rFonts w:ascii="IRNazanin" w:hAnsi="IRNazanin" w:eastAsia="IRNazanin" w:cs="IRNazanin"/>
          <w:lang w:bidi="fa-IR"/>
          <w:color w:val="111111"/>
          <w:sz w:val="28"/>
          <w:szCs w:val="28"/>
          <w:rtl/>
        </w:rPr>
        <w:t xml:space="preserve">محمد وجه(رئیس)طایفۀ اشعری«شیخ قمی‌ها»و نیز یکی از یاران امام هشتم و نهم[علیهما السلام]بود.محمد بن عیسی همچنین بطور غیر متعجبانه‌ای مالک بزرگ منطقه بود و«سلطان»از او بخوبی تکریم می‌کرد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رجوع شود به:نجاشی،ص 91؛طوسی،رجال،ص 398،398 ش 4؛ایضا،الفهرست،ص 26،جائی که به عنوان«شیخ قمی‌ها»که اشاره به مقام رهبری دارد توصیف شده است؛قمی،ص 221-223، 103-104.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احتمال فراوان منظور از سلطان،خلیفۀ عباسی مأمون باشد(حکومت از 813/198 تا 833/218)که فرمانروایی او امامت امام رضا[علیه السلام](799/183-</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818/203)و امام محمد بن علی الجواد</w:t>
      </w:r>
      <w:r>
        <w:rPr>
          <w:rFonts w:ascii="IRNazanin" w:hAnsi="IRNazanin" w:eastAsia="IRNazanin" w:cs="IRNazanin"/>
          <w:lang w:bidi="fa-IR"/>
          <w:color w:val="111111"/>
          <w:sz w:val="28"/>
          <w:szCs w:val="28"/>
          <w:rtl/>
        </w:rPr>
        <w:t xml:space="preserve">علیه السلام</w:t>
      </w:r>
      <w:r>
        <w:rPr>
          <w:rFonts w:ascii="IRNazanin" w:hAnsi="IRNazanin" w:eastAsia="IRNazanin" w:cs="IRNazanin"/>
          <w:lang w:bidi="fa-IR"/>
          <w:color w:val="111111"/>
          <w:sz w:val="28"/>
          <w:szCs w:val="28"/>
          <w:rtl/>
        </w:rPr>
        <w:t xml:space="preserve">را فرا گرفته و تمایل‌های شیعی آشکارش و یا لااقل تحمل شیعه هرچند از روی سیاست مصلحت‌آمیز باشد در معرفی امام رضا[علیه السلام]به عنوان وارث او در سال 817/201 آشکار شده بود.</w:t>
      </w:r>
    </w:p>
    <w:p>
      <w:pPr>
        <w:pStyle w:val="BookText"/>
      </w:pPr>
      <w:r>
        <w:rPr>
          <w:rFonts w:ascii="IRNazanin" w:hAnsi="IRNazanin" w:eastAsia="IRNazanin" w:cs="IRNazanin"/>
          <w:lang w:bidi="fa-IR"/>
          <w:color w:val="111111"/>
          <w:sz w:val="28"/>
          <w:szCs w:val="28"/>
          <w:rtl/>
        </w:rPr>
        <w:t xml:space="preserve">این شاخه از طایفۀ اشعری مستقیما از اولین سکنۀ اشعری‌ها و اولین امامی‌های طایفه نشأت گرفته بود،و نفوذ طایفه‌ای،شهری و تدیّن در شخصیّت احمد بن محمد بن عیسی،احتمالا با نفوذترین فرد طایفۀ اشعری-قمی در قرن سوم/نهم استمرار یافته بود.</w:t>
      </w:r>
    </w:p>
    <w:p>
      <w:pPr>
        <w:pStyle w:val="BookText"/>
      </w:pPr>
      <w:r>
        <w:rPr>
          <w:rFonts w:ascii="IRNazanin" w:hAnsi="IRNazanin" w:eastAsia="IRNazanin" w:cs="IRNazanin"/>
          <w:lang w:bidi="fa-IR"/>
          <w:color w:val="111111"/>
          <w:sz w:val="28"/>
          <w:szCs w:val="28"/>
          <w:rtl/>
        </w:rPr>
        <w:t xml:space="preserve">یکی از یاران امام نهم[علیه السلام]و یکی از اصحاب امام هشتم و یازدهم[علیهما السلام]،احمد بن محمد،به مانند پدرش بود یعنی:«شیخ قمی‌ها»و«وجه(رئیس) ایشان»،فقیه و رهبر دینی شهر»،همچنین«رهبر سیاسی و رئیسی که سلطان با او ملاقات می‌کند.</w:t>
      </w:r>
    </w:p>
    <w:p>
      <w:pPr>
        <w:pStyle w:val="BookText"/>
      </w:pPr>
      <w:r>
        <w:rPr>
          <w:rFonts w:ascii="IRNazanin" w:hAnsi="IRNazanin" w:eastAsia="IRNazanin" w:cs="IRNazanin"/>
          <w:lang w:bidi="fa-IR"/>
          <w:color w:val="111111"/>
          <w:sz w:val="28"/>
          <w:szCs w:val="28"/>
          <w:rtl/>
        </w:rPr>
        <w:t xml:space="preserve">احمد بن محمد همچنین به خاطر طرفداری از تعصبات عرب بود و در منابع بعدی به خاطر تحریک بر علیه افراطگرایی مذهبی در شهر،که دربارۀ آن بعدا بیشتر می‌آید،مشهور و معروف می‌باشد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برقی،ص 60؛نجاشی،ص 81-83؛طوسی،رجال،ص 397؛محمد بن علی اردبیلی،جامع الروات،2 ج(ایران، </w:t>
      </w:r>
      <w:r>
        <w:rPr>
          <w:rFonts w:ascii="Times New Roman" w:hAnsi="Times New Roman" w:eastAsia="Times New Roman" w:cs="Times New Roman"/>
          <w:lang w:val="en-US" w:bidi="en-US"/>
          <w:color w:val="111111"/>
          <w:sz w:val="28"/>
          <w:szCs w:val="28"/>
          <w:rtl/>
        </w:rPr>
        <w:t xml:space="preserve">nd )</w:t>
      </w:r>
      <w:r>
        <w:rPr>
          <w:rFonts w:ascii="IRNazanin" w:hAnsi="IRNazanin" w:eastAsia="IRNazanin" w:cs="IRNazanin"/>
          <w:lang w:bidi="fa-IR"/>
          <w:color w:val="111111"/>
          <w:sz w:val="28"/>
          <w:szCs w:val="28"/>
          <w:rtl/>
        </w:rPr>
        <w:t xml:space="preserve">،69:1-70.همچنین رجوع شود به:جعفریان،161:1-162(ذکر شده در کافی،2/324:1)؛213،182-250،215-251؛حسین،ص 81؛مادلونگ،گرایشات مذهبی، ص 81.</w:t>
      </w:r>
    </w:p>
    <w:p>
      <w:pPr>
        <w:pStyle w:val="BookText"/>
      </w:pPr>
      <w:r>
        <w:rPr>
          <w:rFonts w:ascii="IRNazanin" w:hAnsi="IRNazanin" w:eastAsia="IRNazanin" w:cs="IRNazanin"/>
          <w:lang w:bidi="fa-IR"/>
          <w:color w:val="111111"/>
          <w:sz w:val="28"/>
          <w:szCs w:val="28"/>
          <w:rtl/>
        </w:rPr>
        <w:t xml:space="preserve">به هنگام فوت احمد،از موقعی که در مراسم تشییع احمد بن محمد بن خالد برقی شرکت کرد لااقل تا سال 887/274 یا 893/280 در قید حیات بوده است،چنانکه مذکور است که برقی بین آن دو تاریخ فوت کرده است.هرچند گفته شده که برقی عمر خود را با«ماضرائی»گذرانده و او فقط‍‌ شهر را در حدود سال 889/276-890 تصرف کرده،بنابراین وفات برقی محتملا به سال 893/280 نزدیکتر بوده است.</w:t>
      </w:r>
    </w:p>
    <w:p>
      <w:pPr>
        <w:pStyle w:val="BookText"/>
      </w:pPr>
      <w:r>
        <w:rPr>
          <w:rFonts w:ascii="IRNazanin" w:hAnsi="IRNazanin" w:eastAsia="IRNazanin" w:cs="IRNazanin"/>
          <w:lang w:bidi="fa-IR"/>
          <w:color w:val="111111"/>
          <w:sz w:val="28"/>
          <w:szCs w:val="28"/>
          <w:rtl/>
        </w:rPr>
        <w:t xml:space="preserve">همچنین رجوع شود به:بحث ما در زیر از ارتباط‍‌ بین احمد بن محمد اشعری و احمد بن محمد برقی.</w:t>
      </w:r>
    </w:p>
    <w:p>
      <w:pPr>
        <w:pStyle w:val="BookText"/>
      </w:pPr>
      <w:r>
        <w:rPr>
          <w:rFonts w:ascii="IRNazanin" w:hAnsi="IRNazanin" w:eastAsia="IRNazanin" w:cs="IRNazanin"/>
          <w:lang w:bidi="fa-IR"/>
          <w:color w:val="111111"/>
          <w:sz w:val="28"/>
          <w:szCs w:val="28"/>
          <w:rtl/>
        </w:rPr>
        <w:t xml:space="preserve">از آنجا که کلینی تنها مقدار کمی احادیث را مستقیما از احمد بن محمد بن عیسی و بسیاری دیگر را غیر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5" w:name="pg6708_73415"/>
    <w:bookmarkEnd w:id="25"/>
    <w:p>
      <w:pPr>
        <w:pStyle w:val="BookText"/>
      </w:pPr>
      <w:r>
        <w:rPr>
          <w:rFonts w:ascii="IRNazanin" w:hAnsi="IRNazanin" w:eastAsia="IRNazanin" w:cs="IRNazanin"/>
          <w:lang w:bidi="fa-IR"/>
          <w:color w:val="111111"/>
          <w:sz w:val="28"/>
          <w:szCs w:val="28"/>
          <w:rtl/>
        </w:rPr>
        <w:t xml:space="preserve">به دنبال درگذشت احمد بن محمد بن عیسی(بین سالهای 887/274 و 893/280) تغییری در کارکنان حکومت پیش آمد.</w:t>
      </w:r>
    </w:p>
    <w:p>
      <w:pPr>
        <w:pStyle w:val="BookText"/>
      </w:pPr>
      <w:r>
        <w:rPr>
          <w:rFonts w:ascii="IRNazanin" w:hAnsi="IRNazanin" w:eastAsia="IRNazanin" w:cs="IRNazanin"/>
          <w:lang w:bidi="fa-IR"/>
          <w:color w:val="111111"/>
          <w:sz w:val="28"/>
          <w:szCs w:val="28"/>
          <w:rtl/>
        </w:rPr>
        <w:t xml:space="preserve">سعد بن عبد اللّه بن ابی خلف قمی اشعری(وفات 299-911/301-914)که به او عناوین«شیخ طائفه،فقیه و وجه ایشان»داده شده بود،به نظر می‌رسد که جانشین احمد بن محمد بوده باشد.یکی از یاران امام یازدهم[علیه السلام]،سعد،مشهور است که به مقدار زیادی سفر کرده و به دنبال محدثین برجسته‌ای بوده که در طلب احادیث حتی استماع احادیث سنی در این جریان بوده باشند.با داشتن مقامی به عنوان رئیس مذهب،در شهر،او به مبارزه بر علیه تعابیر جنجال برانگیز شیعه‌گرایی و علی الخصوص غلوّ(افراطگرایی)ادامه داد.به عنوان بخشی از انجام این کار «فرق الشیعة»مشهور خود را تألیف کرد</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3"/>
      </w:pPr>
      <w:bookmarkStart w:id="94" w:name="_Toc31"/>
      <w:r>
        <w:t>قم اشعری و بغداد عباسی</w:t>
      </w:r>
      <w:bookmarkEnd w:id="94"/>
    </w:p>
    <w:p>
      <w:pPr>
        <w:pStyle w:val="BookText"/>
      </w:pPr>
      <w:r>
        <w:rPr>
          <w:rFonts w:ascii="IRNazanin" w:hAnsi="IRNazanin" w:eastAsia="IRNazanin" w:cs="IRNazanin"/>
          <w:lang w:bidi="fa-IR"/>
          <w:color w:val="111111"/>
          <w:sz w:val="28"/>
          <w:szCs w:val="28"/>
          <w:rtl/>
        </w:rPr>
        <w:t xml:space="preserve">در تجسّم عقل متعارف امام‌گرایی مخصوصا از زمان امام ششم جعفر الصادق [علیه السلام](وفات 765/148)که بدلایل سیاست عملی بوضوح اهل سکوت بود</w:t>
      </w:r>
      <w:r>
        <w:rPr>
          <w:rStyle w:val="FootnoteReference"/>
        </w:rPr>
        <w:footnoteReference w:id="117"/>
      </w:r>
      <w:r>
        <w:rPr>
          <w:rFonts w:ascii="IRNazanin" w:hAnsi="IRNazanin" w:eastAsia="IRNazanin" w:cs="IRNazanin"/>
          <w:lang w:bidi="fa-IR"/>
          <w:color w:val="111111"/>
          <w:sz w:val="28"/>
          <w:szCs w:val="28"/>
          <w:rtl/>
        </w:rPr>
        <w:t xml:space="preserve">،از اوایل دورۀ عباسی‌ها،قمی‌ها آشکارا خط‍‌ تجزیه طلب و جنگ طلب را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بطرف مرجع سیاسی مرکزی،خصوصا با توجه به پرداخت مالیات زمین(خراج)در پیش گرفته بودند</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طول خلافت هارون الرشید که به خاطر شکنجه امامان[علیهم السلام]مشهور است،قم هنوز از لحاظ‍‌ اداری بخشی از اصفهان محسوب می‌شد.</w:t>
      </w:r>
    </w:p>
    <w:p>
      <w:pPr>
        <w:pStyle w:val="BookText"/>
      </w:pPr>
      <w:r>
        <w:rPr>
          <w:rFonts w:ascii="IRNazanin" w:hAnsi="IRNazanin" w:eastAsia="IRNazanin" w:cs="IRNazanin"/>
          <w:lang w:bidi="fa-IR"/>
          <w:color w:val="111111"/>
          <w:sz w:val="28"/>
          <w:szCs w:val="28"/>
          <w:rtl/>
        </w:rPr>
        <w:t xml:space="preserve">این شهر به خاطر مخالفت در پرداخت مالیات معروف بود،تا جایی که در حدود سال 800/184 یا 801-کمتر از یک قرن از ورود اولین اشعری به قم-یک سری از وکلای حکومتی که برای جمع‌آوری مالیات روانه شده بودند کشته شدند.</w:t>
      </w:r>
    </w:p>
    <w:p>
      <w:pPr>
        <w:pStyle w:val="BookText"/>
      </w:pPr>
      <w:r>
        <w:rPr>
          <w:rFonts w:ascii="IRNazanin" w:hAnsi="IRNazanin" w:eastAsia="IRNazanin" w:cs="IRNazanin"/>
          <w:lang w:bidi="fa-IR"/>
          <w:color w:val="111111"/>
          <w:sz w:val="28"/>
          <w:szCs w:val="28"/>
          <w:rtl/>
        </w:rPr>
        <w:t xml:space="preserve">در این زمینه خلیفه شیوۀ مصالحه را اتخاذ کرد و عضوی از طایفه به نام حمزة بن الیسع بن سعد اشعری را به عنوان والی در قم و قزوین منصوب کرد و به او اجازه داد که منبری بسازد،چنانچه در بالا بحث و گفتگو شد،و به موجب آن جریان تفکیک شهر از اصفهان با امید به اینکه این کار مسألۀ مالیات را حل خواهد کرد به مورد اجرا بگذارد.</w:t>
      </w:r>
    </w:p>
    <w:p>
      <w:pPr>
        <w:pStyle w:val="BookText"/>
      </w:pPr>
      <w:r>
        <w:rPr>
          <w:rFonts w:ascii="IRNazanin" w:hAnsi="IRNazanin" w:eastAsia="IRNazanin" w:cs="IRNazanin"/>
          <w:lang w:bidi="fa-IR"/>
          <w:color w:val="111111"/>
          <w:sz w:val="28"/>
          <w:szCs w:val="28"/>
          <w:rtl/>
        </w:rPr>
        <w:t xml:space="preserve">به عنوان بخشی از عمل اخیر،در سال 804/189-805 خلیفه به حمزه مأموریت داد تا برآوردی از زمین شهر داشته باشد،هرچند حمزه قبل از تکمیل این برآورد از دنیا رفت.اشعری دیگری جانشین جدید خلیفه در شهر شد و در سال 807/192- 808 مأموریت یافت که عهده‌دار برآورد زمین شود.این برآورد نیز بواسطۀ مرگ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در سال 809/193 تکمیل نشد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قم در ابتدا یک واحد اجرایی و اداری اصفهان بود و اصفهانی‌ها قمی‌ها را به خاطر کند بودن در تحویل سهم مالیات سرزنش می‌کردند.قمی،ص ص 28-279،102،37،31؛جعفریان،204:1.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پرداخت مالیات زمین به مرکز در طول حکومت مأمون(حکومت از 813/198 تا 833/218)با مشکل ادامه یافت،و این موضوع علی رغم همدردی آشکار او با شیعه‌گرایی و انتصاب امام رضا[علیه السلام]به عنوان وارث او می‌باشد.</w:t>
      </w:r>
    </w:p>
    <w:p>
      <w:pPr>
        <w:pStyle w:val="BookText"/>
      </w:pPr>
      <w:r>
        <w:rPr>
          <w:rFonts w:ascii="IRNazanin" w:hAnsi="IRNazanin" w:eastAsia="IRNazanin" w:cs="IRNazanin"/>
          <w:lang w:bidi="fa-IR"/>
          <w:color w:val="111111"/>
          <w:sz w:val="28"/>
          <w:szCs w:val="28"/>
          <w:rtl/>
        </w:rPr>
        <w:t xml:space="preserve">در سال 825/210-826،ده سال پس از معرفی امام رضا[علیه السلام]به عنوان وارثش،به دنبال تقلیل مالیات اختصاص یافته به ری از سوی خلیفه،قمی‌ها نیز از او خواستند که چنین کاری را برای آنها انجام دهد.خلیفه نپذیرفت،قمی‌ها از پرداخت مالیات مضایقه کردند و مأمون لشکری را به سوی شهر روانه کرد.حصارها و بسیاری از املاک ویران شدند.جائی که خلیفه پیش از این درخواست دو میلیون درهم کرده بود،اکنون به زور هفت میلیون درهم را به عنوان مالیات گرفت.یکی از کسانی که به دنبال شورش سال 825/210-826 به مصر گریخت جعفر بن داود بود که به شهر بازگشت و مجددا شورش کرد و به مصر بازگردانده شد.او مجددا به قم مراجعت کرد و در سال 831/216-832 بار دیگر شورش کرد.یک سال بعد،در سال 832/217- 833 دستگیر شده و بقتل رسید</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چند قیام اخیر،برای سومین بار علیه سابقه کوششهای مرکز در قبول برآورد زمین شهر به وقوع پیوست.این برآورد در سال 827/212-828 تکمیل شد.در نتیجۀ آن وضع مالیات بسیار گران به نظر رسید و قمی‌ها وکیل خلیفه را از شهر بیرون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کردند.همان وکیل در سال 832/217-833 در رأس لشکری عظیم برای در افتادن با جعفر بن داود به شهر برگشت.شهر مجددا مورد تاخت و تاز قرار گرفت،سراها، منازل و باغها ویران شد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قمی،ص ص 163،102،35؛جعفریان،205:1.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حدود سال 839/225-840 به هنگام حکومت معتصم،یسع بن حمزة بن یسع اشعری،پس از نزاع با دیگر اعضای طایفه در صدد اتحاد با مرکز برآمد و ملتزم قبول برآورد زمین شد که با این برآورد قمی‌ها راضی و خشنود باشند.او منصوب به انجام این کار شد و در بازگشت به شهر با امیر منصوب دربار،قمی‌ها قول به حمایت دادند، هرچند محمد بن عامر بن سعد اشعری ارقام محاسبات روانه شده به سوی خلیفه را تغییر داد.</w:t>
      </w:r>
    </w:p>
    <w:p>
      <w:pPr>
        <w:pStyle w:val="BookText"/>
      </w:pPr>
      <w:r>
        <w:rPr>
          <w:rFonts w:ascii="IRNazanin" w:hAnsi="IRNazanin" w:eastAsia="IRNazanin" w:cs="IRNazanin"/>
          <w:lang w:bidi="fa-IR"/>
          <w:color w:val="111111"/>
          <w:sz w:val="28"/>
          <w:szCs w:val="28"/>
          <w:rtl/>
        </w:rPr>
        <w:t xml:space="preserve">در حدود سال 841/227-842،به هنگام حکومت واثق،که مشهور به همدردی با شیعه می‌باشد،وکیل دیگری از بغداد به نظر رسید که در برآورد شهر موفق شده است.ارقام ظاهرا از سوی قمی‌ها مورد قبول واقع شد،هرچند ظرف دو سال این نماینده تعویض شد</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هنگام حکومت مستعین،که گواهی به دو شورش مهم شیعی دارد-یکی در کوفه و دیگری تمرکز یافته در ری،دومین جنگ داخلی بین مستعین و معتزّ در سال 865/251،فرار خلیفه از سامراء به بغداد و در پی آن محاصرۀ یکسالۀ بغداد-قمی‌ها مجددا از پرداخت مالیاتشان مضایقه کردند.</w:t>
      </w:r>
    </w:p>
    <w:p>
      <w:pPr>
        <w:pStyle w:val="BookText"/>
      </w:pPr>
      <w:r>
        <w:rPr>
          <w:rFonts w:ascii="IRNazanin" w:hAnsi="IRNazanin" w:eastAsia="IRNazanin" w:cs="IRNazanin"/>
          <w:lang w:bidi="fa-IR"/>
          <w:color w:val="111111"/>
          <w:sz w:val="28"/>
          <w:szCs w:val="28"/>
          <w:rtl/>
        </w:rPr>
        <w:t xml:space="preserve">در سال 868/254،در طول حکومت معتزّ(866/252-869/255)که قتل مستعین،شورش گسترده‌ای را در بغداد موجب شد،لشکر مرکز به سوی شهر روانه شد تا بر طبق نظر قمی،پول بیشتری را تصرف کند.</w:t>
      </w:r>
    </w:p>
    <w:p>
      <w:pPr>
        <w:pStyle w:val="BookText"/>
      </w:pPr>
      <w:r>
        <w:rPr>
          <w:rFonts w:ascii="IRNazanin" w:hAnsi="IRNazanin" w:eastAsia="IRNazanin" w:cs="IRNazanin"/>
          <w:lang w:bidi="fa-IR"/>
          <w:color w:val="111111"/>
          <w:sz w:val="28"/>
          <w:szCs w:val="28"/>
          <w:rtl/>
        </w:rPr>
        <w:t xml:space="preserve">طبری به بحران شدید درآمد مؤثر در جامعۀ آن زمان اشاره می‌کند که ری بتازگی</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قریب به دو میلیون درهم را برای بدست آوردن صلح به مهاجم دیلمی با همراهی احمد بن عیسی علوی که او نیز در دفع لشکر روانه شده از سوی مرکز دست داشت پرداخت کرده،هرچند او نیز بعدا دستگیر شد.</w:t>
      </w:r>
    </w:p>
    <w:p>
      <w:pPr>
        <w:pStyle w:val="BookText"/>
      </w:pPr>
      <w:r>
        <w:rPr>
          <w:rFonts w:ascii="IRNazanin" w:hAnsi="IRNazanin" w:eastAsia="IRNazanin" w:cs="IRNazanin"/>
          <w:lang w:bidi="fa-IR"/>
          <w:color w:val="111111"/>
          <w:sz w:val="28"/>
          <w:szCs w:val="28"/>
          <w:rtl/>
        </w:rPr>
        <w:t xml:space="preserve">شورش خارجیان در عراق،قیام طالبیین در قزوین و جنگ در نزدیکی کرج نیز شدت گرفت.مرکز به نظر آسیب‌پذیر می‌رسید و این امر قطعا به سرسختی قمی‌ها دلگرمی تازه‌ای می‌بخشید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طبری،143:35-154،144-155؛قمی،ص ص 163،35؛جعفریان 203:1.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حکومت معتمد(870/256-892/279)بواسطۀ شورشهای شیعه در کوفه و قسمتهای شمالی مصر متزلزل شد.ری توسط‍‌ حسن بن زید زیدی تصرف شد، و بصره هم توسط‍‌ زنگیان که ادعاهای شیعی نیز صادر می‌کرد به یغما برده شد.</w:t>
      </w:r>
    </w:p>
    <w:p>
      <w:pPr>
        <w:pStyle w:val="BookText"/>
      </w:pPr>
      <w:r>
        <w:rPr>
          <w:rFonts w:ascii="IRNazanin" w:hAnsi="IRNazanin" w:eastAsia="IRNazanin" w:cs="IRNazanin"/>
          <w:lang w:bidi="fa-IR"/>
          <w:color w:val="111111"/>
          <w:sz w:val="28"/>
          <w:szCs w:val="28"/>
          <w:rtl/>
        </w:rPr>
        <w:t xml:space="preserve">یک بار دیگر قمی‌ها،ظاهرا چند سال،در پرداخت مالیات زمینشان امتناع ورزیدند.شهر در مقابل ماضرائی-گفته می‌شود شیعه‌گرایی را در همان زمان اگر نگوئیم ترویج داد،تحمل می‌کرده است-مقاومت می‌کرد و همو بالاخره قدم به شهر نهاد و معادل هفت سال مالیات را جمع‌آوری نمود.همچنین به هنگام حکومت معتمد،قمی‌ها از امام یازدهم حسن عسکری[علیه السلام](وفات 873/260-874) در مدتی که در زیر هجوم فرماندۀ ترک که علیه حسن بن زید روانه شده بود قرار داشتند جهت مساعدت دادخواهی نمودند،زیدی ری را در سال 870/256 تصرف کرد و در برابر او در سال 871/258-872 به یک پیروزی دست یافت</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خلیفۀ عباسی معتمد(حکومت از 892/279 تا 902/289)که ظاهرا موافق شیعه‌گرایی بود،قم و مناطق اطراف آن را به پسر خود خلیفۀ آینده مکتفی اختصاص داد.</w:t>
      </w:r>
    </w:p>
    <w:p>
      <w:pPr>
        <w:pStyle w:val="BookText"/>
      </w:pPr>
      <w:r>
        <w:rPr>
          <w:rFonts w:ascii="IRNazanin" w:hAnsi="IRNazanin" w:eastAsia="IRNazanin" w:cs="IRNazanin"/>
          <w:lang w:bidi="fa-IR"/>
          <w:color w:val="111111"/>
          <w:sz w:val="28"/>
          <w:szCs w:val="28"/>
          <w:rtl/>
        </w:rPr>
        <w:t xml:space="preserve">در این دوره قمی‌ها،احتمالا-مخصوصا به خاطر خشکسالی گسترده و متعاقب آن قحطی-معارض با وکلای مرکز شدند.در نتیجۀ نارضایتی مداوم شهر از هزینه‌های اضافی که وکلای مرکز محاسبه می‌کردند،وکیل جدیدی به شهر روانه شد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ششمین برآورد شهر را در سال 897/284-898 به انجام برساند.</w:t>
      </w:r>
    </w:p>
    <w:p>
      <w:pPr>
        <w:pStyle w:val="BookText"/>
      </w:pPr>
      <w:r>
        <w:rPr>
          <w:rFonts w:ascii="IRNazanin" w:hAnsi="IRNazanin" w:eastAsia="IRNazanin" w:cs="IRNazanin"/>
          <w:lang w:bidi="fa-IR"/>
          <w:color w:val="111111"/>
          <w:sz w:val="28"/>
          <w:szCs w:val="28"/>
          <w:rtl/>
        </w:rPr>
        <w:t xml:space="preserve">در سال 903/291-904،به هنگام حکومت مکتفی،باز هم مرکز نیرویی را روانه شهر کرد که منجر به کمی خرابی شد.همان سال سکنه عرب و فارس شهر با موفقیت از مرکز درخواست وکیل جدیدی نمودند.سال بعد،904/292-905 برآوردی به انجام رسید که کمی وضع مالیات را کاهش داد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قمی،ص ص 163-104،156،164-105،35،105؛جعفریان 205:1.در مورد قحطی رجوع شود به:طبری،14:38 ش 81؛ابن جوزی،147:5.قمی(ص ص 35-36)خبر از خسارت سیل در سال 904/292-905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 دهه بعد،در اواسط‍‌ کشمکش بغداد بین بنو فرات و جراحیان،محمد بن ادریس قمی از علی بن عیسی جراحی خواستار تغییر نمایندۀ مرکز شد.محمد خودش به عنوان والی منصوب شد اما جراحیان نمایندۀ خانوادگی خود را به عنوان ناظر به شهر روانه کردند.سرانجام محمد خود زندانی شد و برآوردی از شهر در سال 915/303-916 بانجام رسید.برآورد دیگر در سال 921/309-922 منتج به تقسیم مالیات ارزیابی شده از سوی عربها و فارسهای شهر شد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یعقوبی(وفات پس از 905/292)،به حضور مذحج و نیز قبیلۀ اشعری در شهر اشاره کرده و اینکه ایرانیان سالها قبل از این در این منطقه زندگی می‌کرده‌اند و اینکه موالی ایشان با آنها آمده بودند.</w:t>
      </w:r>
    </w:p>
    <w:p>
      <w:pPr>
        <w:pStyle w:val="BookText"/>
      </w:pPr>
      <w:r>
        <w:rPr>
          <w:rFonts w:ascii="IRNazanin" w:hAnsi="IRNazanin" w:eastAsia="IRNazanin" w:cs="IRNazanin"/>
          <w:lang w:bidi="fa-IR"/>
          <w:color w:val="111111"/>
          <w:sz w:val="28"/>
          <w:szCs w:val="28"/>
          <w:rtl/>
        </w:rPr>
        <w:t xml:space="preserve">رجوع شود به:جعفریان،180:1؛چتسکی (</w:t>
      </w:r>
      <w:r>
        <w:rPr>
          <w:rFonts w:ascii="Times New Roman" w:hAnsi="Times New Roman" w:eastAsia="Times New Roman" w:cs="Times New Roman"/>
          <w:lang w:val="en-US" w:bidi="en-US"/>
          <w:color w:val="111111"/>
          <w:sz w:val="28"/>
          <w:szCs w:val="28"/>
          <w:rtl/>
        </w:rPr>
        <w:t xml:space="preserve">Chotsky) </w:t>
      </w:r>
      <w:r>
        <w:rPr>
          <w:rFonts w:ascii="IRNazanin" w:hAnsi="IRNazanin" w:eastAsia="IRNazanin" w:cs="IRNazanin"/>
          <w:lang w:bidi="fa-IR"/>
          <w:color w:val="111111"/>
          <w:sz w:val="28"/>
          <w:szCs w:val="28"/>
          <w:rtl/>
        </w:rPr>
        <w:t xml:space="preserve">،ص ص 36،19-150،37 ش 95،82،20، 97.استناد به عجم به عنوان گروهی مجزا-به دنبال تلمیح یکسان به درخواست مشترک عرب و عجم در سال 903/291-904 از برای تغییر وکیل فرستاده شده مرکز در شهر قم-اشاره به حضور مشخص عجم در شهر دارد هرچند که اگر گزارشاتی که در ابتدای این فصل نقل شد صحیح بوده باشند به نظر می‌رسد این حضور در قرن بعدی کمتر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جعفریان-کسی که شورشهای مذکور را عنوان کرده-در ارائه این مطلب،با احتیاط‍‌ بیان می‌دارد که آن اندازه که شیعه‌گرایی بخودی خود نقشی را در هر یک از</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شورشها ایفا کرده روی هم رفته واضح نمی‌باشد.</w:t>
      </w:r>
    </w:p>
    <w:p>
      <w:pPr>
        <w:pStyle w:val="BookText"/>
      </w:pPr>
      <w:r>
        <w:rPr>
          <w:rFonts w:ascii="IRNazanin" w:hAnsi="IRNazanin" w:eastAsia="IRNazanin" w:cs="IRNazanin"/>
          <w:lang w:bidi="fa-IR"/>
          <w:color w:val="111111"/>
          <w:sz w:val="28"/>
          <w:szCs w:val="28"/>
          <w:rtl/>
        </w:rPr>
        <w:t xml:space="preserve">در واقع ایشان بین«شیعه‌گرایی سیاسی»و«شیعه‌گرایی اعتقادی»در گفتگو از حدی که شیعه‌گرایی خود در شورشهای سرتاسر ایران،عراق،مصر و شمال آفریقا نقش آفرینی کرده فرق گذاشته است</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جعفریان،212،297:1.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این حال،واضح است که صریحا در این سالها با آن که ایمان و عقیده بطور فزاینده‌ای در شهر هم از نظر مادی،در شکل ساختمانها،و هم از نظر معنوی(به حساب اشعری‌های مستقر در قم که بواسطۀ امام شناخته می‌شدند و مسؤولیت‌های سیاسی و معنوی برجسته را در شهر عهده‌دار بودند)رسوخ کرد،قمی‌ها مکرّرا در سرپیچی از پرداخت مالیات زمین درنگی نکردند.</w:t>
      </w:r>
    </w:p>
    <w:p>
      <w:pPr>
        <w:pStyle w:val="BookText"/>
      </w:pPr>
      <w:r>
        <w:rPr>
          <w:rFonts w:ascii="IRNazanin" w:hAnsi="IRNazanin" w:eastAsia="IRNazanin" w:cs="IRNazanin"/>
          <w:lang w:bidi="fa-IR"/>
          <w:color w:val="111111"/>
          <w:sz w:val="28"/>
          <w:szCs w:val="28"/>
          <w:rtl/>
        </w:rPr>
        <w:t xml:space="preserve">ثبات این سرپیچی‌ها مطمئنا،هرچند صرفا بطور غیر مستقیم،مشروعیت مقام خلافت را مورد تردید قرار می‌داد،همانا خلافت بخودی خود آن را درک کرده بود.</w:t>
      </w:r>
    </w:p>
    <w:p>
      <w:pPr>
        <w:pStyle w:val="BookText"/>
      </w:pPr>
      <w:r>
        <w:rPr>
          <w:rFonts w:ascii="IRNazanin" w:hAnsi="IRNazanin" w:eastAsia="IRNazanin" w:cs="IRNazanin"/>
          <w:lang w:bidi="fa-IR"/>
          <w:color w:val="111111"/>
          <w:sz w:val="28"/>
          <w:szCs w:val="28"/>
          <w:rtl/>
        </w:rPr>
        <w:t xml:space="preserve">در همان زمان،حمایت شیعۀ اشعری در عدم پرداخت مالیات زمین،اثبات می‌کند که لااقل برخی از افراد برجستۀ شهر،املاک و زمین‌هایی پهناور در اختیار داشتند که ارتباط‍‌ به این مسأله را به وجود آوردند،در حالی که چنانچه اشاره شد، حامیان و شیعیان دیگر شهرهای ایران تمایل داشتند تا از میان بازرگانان و پیشه‌وران متخصص با بهرۀ کمتر به چنین موضوعاتی کشیده شوند.</w:t>
      </w:r>
    </w:p>
    <w:p>
      <w:pPr>
        <w:pStyle w:val="BookText"/>
      </w:pPr>
      <w:r>
        <w:rPr>
          <w:rFonts w:ascii="IRNazanin" w:hAnsi="IRNazanin" w:eastAsia="IRNazanin" w:cs="IRNazanin"/>
          <w:lang w:bidi="fa-IR"/>
          <w:color w:val="111111"/>
          <w:sz w:val="28"/>
          <w:szCs w:val="28"/>
          <w:rtl/>
        </w:rPr>
        <w:t xml:space="preserve">بررسی اسناد سه عدد از تألیفات حدیثی که آغاز آن از نیمۀ دوم قرن[سوم/نهم]بوده و تا اوایل قرن چهارم/دهم به طول انجامیده،نشانگر برتری فزایندۀ اشعری‌ها و غیر اشعری‌ها است،نیز بیانگر روابط‍‌ نزدیک آنها با زبدگان روحانی و سیاسی-اجتماعی اشعری در نقل احادیث امامان در طول این دوره،تثبیت موقعیت حسّاس و فزایندۀ اشعریان در انتقال پایه‌های متمایز و کلیدی دین،و بیان نکات کلیدی ایمان و عمل.</w:t>
      </w:r>
    </w:p>
    <w:p>
      <w:pPr>
        <w:pStyle w:val="BookText"/>
      </w:pPr>
      <w:r>
        <w:rPr>
          <w:rFonts w:ascii="IRNazanin" w:hAnsi="IRNazanin" w:eastAsia="IRNazanin" w:cs="IRNazanin"/>
          <w:lang w:bidi="fa-IR"/>
          <w:color w:val="111111"/>
          <w:sz w:val="28"/>
          <w:szCs w:val="28"/>
          <w:rtl/>
        </w:rPr>
        <w:t xml:space="preserve">بررسی مفهوم و جوهرۀ این احادیث،خصوصا بر جنبۀ فکری قمی در موضوعاتی که جامعه در این دوره با آن مواجه است ساطع می‌باشد.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6" w:name="pg6708_73431"/>
    <w:bookmarkEnd w:id="26"/>
    <w:p>
      <w:pPr>
        <w:pStyle w:val="Heading2"/>
      </w:pPr>
      <w:bookmarkStart w:id="95" w:name="_Toc32"/>
      <w:r>
        <w:t>فصل چهارم برقی و شروع مشارکت قمی/اشعری در احادیث</w:t>
      </w:r>
      <w:bookmarkEnd w:id="95"/>
    </w:p>
    <w:p>
      <w:pPr>
        <w:pStyle w:val="Heading3"/>
      </w:pPr>
      <w:bookmarkStart w:id="96" w:name="_Toc33"/>
      <w:r>
        <w:t>اشاره</w:t>
      </w:r>
      <w:bookmarkEnd w:id="96"/>
    </w:p>
    <w:p>
      <w:pPr>
        <w:pStyle w:val="BookText"/>
      </w:pPr>
      <w:r>
        <w:rPr>
          <w:rFonts w:ascii="IRNazanin" w:hAnsi="IRNazanin" w:eastAsia="IRNazanin" w:cs="IRNazanin"/>
          <w:lang w:bidi="fa-IR"/>
          <w:color w:val="111111"/>
          <w:sz w:val="28"/>
          <w:szCs w:val="28"/>
          <w:rtl/>
        </w:rPr>
        <w:t xml:space="preserve">فصل قبلی اشاره داشت به اینکه در شروع تاریخ اسلامی،قم شاهد هجوم طایفۀ اشعری بود که از همان ابتدا به گرایشات شیعی شناخته شده بودند و همانها موجب پیشرفتهای قابل توجهی در زیر بنای معنوی و مادی شهر شدند.</w:t>
      </w:r>
    </w:p>
    <w:p>
      <w:pPr>
        <w:pStyle w:val="BookText"/>
      </w:pPr>
      <w:r>
        <w:rPr>
          <w:rFonts w:ascii="IRNazanin" w:hAnsi="IRNazanin" w:eastAsia="IRNazanin" w:cs="IRNazanin"/>
          <w:lang w:bidi="fa-IR"/>
          <w:color w:val="111111"/>
          <w:sz w:val="28"/>
          <w:szCs w:val="28"/>
          <w:rtl/>
        </w:rPr>
        <w:t xml:space="preserve">پیشرفت‌های قابل توجهی که توسط‍‌ اشعری‌ها در زمینه‌های مادی قم به وجود آمد،سود مرکز را-مخصوصا در قرن سوم/نهم که پایۀ درآمد رو به کاهش بود- بهبود بخشید و منجر به تلاشهای مکرر به جمع‌آوری خراج در شهر و برآورد زمینهای قم بدین منظور گردید.خود شهر بطور مداوم در برابر فشار مرکز در پرداخت مالیات پایداری می‌کرد و تسلیم چنین برآوردهایی نمی‌شد،مرکز در عوض لشکری را روانه کرد تا حکم خود را اجرا کند که در چندین مورد شهر را غارت کردند و حصارهای آن را ویران کردند.گواه بر این فشار مرکز و پایداری شهر را می‌توان از گزارشات تاریخدانانی همچون یعقوبی،طبری،مسعودی و حسن بن محمد قمی جمع‌آوری نمود.</w:t>
      </w:r>
    </w:p>
    <w:p>
      <w:pPr>
        <w:pStyle w:val="BookText"/>
      </w:pPr>
      <w:r>
        <w:rPr>
          <w:rFonts w:ascii="IRNazanin" w:hAnsi="IRNazanin" w:eastAsia="IRNazanin" w:cs="IRNazanin"/>
          <w:lang w:bidi="fa-IR"/>
          <w:color w:val="111111"/>
          <w:sz w:val="28"/>
          <w:szCs w:val="28"/>
          <w:rtl/>
        </w:rPr>
        <w:t xml:space="preserve">بررسی منابع معاصر که به واسطه چند نسل از قمی‌ها گردآوری شده،به آگاهی قمی‌ها از موقعیت خودشان نوری دوباره می‌بخشد.گویا که برجسته‌ترین این منابع «المحاسن»برقی،«بصائر الدرجات»صفّار و«الکافی»کلینی باشد که همگی مجموعه‌ای از احادیث امامان می‌باشند.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پیش از این اشاره شد،کتاب حاضر قصد بررسی صحت احادیث اثنی عشری را به هیچ وجه ندارد،احادیثی که در این دوره یا هر دورۀ دیگری ارائه شده است.</w:t>
      </w:r>
    </w:p>
    <w:p>
      <w:pPr>
        <w:pStyle w:val="BookText"/>
      </w:pPr>
      <w:r>
        <w:rPr>
          <w:rFonts w:ascii="IRNazanin" w:hAnsi="IRNazanin" w:eastAsia="IRNazanin" w:cs="IRNazanin"/>
          <w:lang w:bidi="fa-IR"/>
          <w:color w:val="111111"/>
          <w:sz w:val="28"/>
          <w:szCs w:val="28"/>
          <w:rtl/>
        </w:rPr>
        <w:t xml:space="preserve">همچنین،و مهم‌تر آن که بر آن نیستیم که مجموع کل احادیث اثنی عشری در موضوعات مربوط‍‌ به این دوره که تعیین کنندۀ تاریخ دین و مذهب است،را از همۀ مجموعه‌های موجود احادیث اثنی عشری ارائه دهیم.رویکرد اخیر،گاهی سودمند است ولی لزوما در صدد نقل مجموعه‌های خاص که مربوط‍‌ به شرائط‍‌ ویژۀ مؤلفان آنها می‌باشد نیست.</w:t>
      </w:r>
    </w:p>
    <w:p>
      <w:pPr>
        <w:pStyle w:val="BookText"/>
      </w:pPr>
      <w:r>
        <w:rPr>
          <w:rFonts w:ascii="IRNazanin" w:hAnsi="IRNazanin" w:eastAsia="IRNazanin" w:cs="IRNazanin"/>
          <w:lang w:bidi="fa-IR"/>
          <w:color w:val="111111"/>
          <w:sz w:val="28"/>
          <w:szCs w:val="28"/>
          <w:rtl/>
        </w:rPr>
        <w:t xml:space="preserve">در واقع در این باره فرض شده که مؤلفان این سه مجموعه احادیث را از متون جامع‌تر احادیثی انتخاب کرده‌اند که تعداد و محدودۀ آنها همواره ممکن است ناشناخته باقی بماند.</w:t>
      </w:r>
    </w:p>
    <w:p>
      <w:pPr>
        <w:pStyle w:val="BookText"/>
      </w:pPr>
      <w:r>
        <w:rPr>
          <w:rFonts w:ascii="IRNazanin" w:hAnsi="IRNazanin" w:eastAsia="IRNazanin" w:cs="IRNazanin"/>
          <w:lang w:bidi="fa-IR"/>
          <w:color w:val="111111"/>
          <w:sz w:val="28"/>
          <w:szCs w:val="28"/>
          <w:rtl/>
        </w:rPr>
        <w:t xml:space="preserve">اگرچه مؤلف معیارهای انتخاب خود را معین نکرده،اما مطمئنا ایشان این احادیث را از روی هوا گردآوری نکرده‌اند.</w:t>
      </w:r>
    </w:p>
    <w:p>
      <w:pPr>
        <w:pStyle w:val="BookText"/>
      </w:pPr>
      <w:r>
        <w:rPr>
          <w:rFonts w:ascii="IRNazanin" w:hAnsi="IRNazanin" w:eastAsia="IRNazanin" w:cs="IRNazanin"/>
          <w:lang w:bidi="fa-IR"/>
          <w:color w:val="111111"/>
          <w:sz w:val="28"/>
          <w:szCs w:val="28"/>
          <w:rtl/>
        </w:rPr>
        <w:t xml:space="preserve">تا اندازه‌ای که این مؤلفان را می‌توان در شرایط‍‌ تعریف‌پذیر معین کرد،چنین شرایطی مطمئنا جریان انتخاب را به اطلاع می‌رساند و از این رو مجموعه‌ها ممکن است همچون عضوی پیوند یافته با گرایشات و وقایع کلّی‌تری که مؤلف خود بطور ذاتی بخشی از آن است-اگر مستقیما«نتیجۀ»آن نباشد-مشاهده شود.</w:t>
      </w:r>
    </w:p>
    <w:p>
      <w:pPr>
        <w:pStyle w:val="BookText"/>
      </w:pPr>
      <w:r>
        <w:rPr>
          <w:rFonts w:ascii="IRNazanin" w:hAnsi="IRNazanin" w:eastAsia="IRNazanin" w:cs="IRNazanin"/>
          <w:lang w:bidi="fa-IR"/>
          <w:color w:val="111111"/>
          <w:sz w:val="28"/>
          <w:szCs w:val="28"/>
          <w:rtl/>
        </w:rPr>
        <w:t xml:space="preserve">بقیۀ این تحقیق به اسناد و جوهرۀ احادیث این سه مجموعه می‌پردازد تا جنبه‌های متعدد مشارکت با شرایط‍‌ و اوضاع متغیری را مشخص کند که عموما قمی‌ها و خصوصا زبدگان سیاسی-اجتماعی اشعری به‌طور موضعی و منطقه‌ای در طول قرن سوم/نهم و اوایل قرن چهارم/دهم با آن مواجه بودند و اظهار می‌دارد که این مجموعه‌ها بنابراین می‌توانند به عنوان جنبه‌های پاسخ به آن شرایطی-که در بالا توصیف شد-باشند که تحت آن شرایط‍‌ شهر و خصوصا برگزیدگان آن،خود در این دوره با آن مواجه بودند.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7" w:name="pg6708_73435"/>
    <w:bookmarkEnd w:id="27"/>
    <w:p>
      <w:pPr>
        <w:pStyle w:val="Heading3"/>
      </w:pPr>
      <w:bookmarkStart w:id="97" w:name="_Toc34"/>
      <w:r>
        <w:t>احمد بن محمد برقی:محدث مولی</w:t>
      </w:r>
      <w:bookmarkEnd w:id="97"/>
    </w:p>
    <w:p>
      <w:pPr>
        <w:pStyle w:val="BookText"/>
      </w:pPr>
      <w:r>
        <w:rPr>
          <w:rFonts w:ascii="IRNazanin" w:hAnsi="IRNazanin" w:eastAsia="IRNazanin" w:cs="IRNazanin"/>
          <w:lang w:bidi="fa-IR"/>
          <w:color w:val="111111"/>
          <w:sz w:val="28"/>
          <w:szCs w:val="28"/>
          <w:rtl/>
        </w:rPr>
        <w:t xml:space="preserve">«المحاسن»احمد بن محمد بن خالد برقی(وفات در حدود 849/280)به نظر می‌آید که نخستین مجموعۀ عظیم احادیث امامان[علیهم السلام]می‌باشد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در اینجا بین مجموعه‌های تألیفی علمایی که پس از غیبت امام دوازدهم[عجل الله فرجه الشریف]در سال 873/260-874 فوت کرده‌اند و مجموعه‌های احادیث مشهور به چهارصد اصول(مفرد:اصل) تمایز گذاشته‌ایم.چهارصد اصول شامل«منحصرا اظهارات امام است که برای نخستین بار نوشته شده‌اند»-مستقیما از امام و یا تنها یک واسطه از امام نقل شده-و مؤلفان آنها در طول زندگی امامان می‌زیسته‌اند و مذکور است که اغلب آنها از صحابۀ امام ششم جعفر الصادق[علیه السلام]بوده‌اند.</w:t>
      </w:r>
    </w:p>
    <w:p>
      <w:pPr>
        <w:pStyle w:val="BookText"/>
      </w:pPr>
      <w:r>
        <w:rPr>
          <w:rFonts w:ascii="IRNazanin" w:hAnsi="IRNazanin" w:eastAsia="IRNazanin" w:cs="IRNazanin"/>
          <w:lang w:bidi="fa-IR"/>
          <w:color w:val="111111"/>
          <w:sz w:val="28"/>
          <w:szCs w:val="28"/>
          <w:rtl/>
        </w:rPr>
        <w:t xml:space="preserve">رجوع شود به:اتان کهلبرگ،«الاصول الأربعمائة»مطالعات اورشلیم(بیت المقدس)در عربی واسلام،10(1987)،ص 9-128.همچنین بنگرید به:آقا بزرگ،محمد محسن تهرانی،«الذریعة إلی تصانیف الشیعة»(تهران و نجف،1353-1398)،125:2-167؛م.ح.حسینی جلالی،«الاصول الاربعمائة»(تهران،1394/1353).بنده مدیون دکتر یان هاوارد (</w:t>
      </w:r>
      <w:r>
        <w:rPr>
          <w:rFonts w:ascii="Times New Roman" w:hAnsi="Times New Roman" w:eastAsia="Times New Roman" w:cs="Times New Roman"/>
          <w:lang w:val="en-US" w:bidi="en-US"/>
          <w:color w:val="111111"/>
          <w:sz w:val="28"/>
          <w:szCs w:val="28"/>
          <w:rtl/>
        </w:rPr>
        <w:t xml:space="preserve">I  How d) </w:t>
      </w:r>
      <w:r>
        <w:rPr>
          <w:rFonts w:ascii="IRNazanin" w:hAnsi="IRNazanin" w:eastAsia="IRNazanin" w:cs="IRNazanin"/>
          <w:lang w:bidi="fa-IR"/>
          <w:color w:val="111111"/>
          <w:sz w:val="28"/>
          <w:szCs w:val="28"/>
          <w:rtl/>
        </w:rPr>
        <w:t xml:space="preserve">هستم که مرا به این منبع اخیر راهنمایی کرد.در مورد تاریخ دوم وفات برقی که دقیق‌تر به نظر می‌رسد،جهت مطالعۀ بیشتر به ذیل مراجعه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طبق منابع تذکره اثنی عشری،برقی از موالی(مفرد:مولی)خاندان اشعری، زاده شده بود.خانواده خود به نظر می‌رسد که همواره عقاید مشترک شیعی داشته‌اند:</w:t>
      </w:r>
    </w:p>
    <w:p>
      <w:pPr>
        <w:pStyle w:val="BookText"/>
      </w:pPr>
      <w:r>
        <w:rPr>
          <w:rFonts w:ascii="IRNazanin" w:hAnsi="IRNazanin" w:eastAsia="IRNazanin" w:cs="IRNazanin"/>
          <w:lang w:bidi="fa-IR"/>
          <w:color w:val="111111"/>
          <w:sz w:val="28"/>
          <w:szCs w:val="28"/>
          <w:rtl/>
        </w:rPr>
        <w:t xml:space="preserve">مطابق با نقل نجاشی(وفات 1058/450-1059)و طوسی(وفات 1067/460)، خانوادۀ او در اصل کوفی بود و جدّ محمد،محمد بن علی،پس از قیام نافرجام زید بن علی،برادر ناتنی امام پنجم محمد الباقر[علیه السلام](وفات 732/114 یا 735/117)بر علیه امویان در کوفه در سال 740/122 به زندان افکنده شد.خالد که در آن زمان کاملا جوان بود با پدرش به سوی برقرود،قریه‌ای کوچک نزدیک قم گریخت.محمد که نسبت او برقی است به نظر می‌رسد که در آنجا متولد شده و به عنوان مولی(موکل)از سوی ابو موسی اشعری شناخته شده که خانواده‌اش به دنبال قیام نافرجام مختار به سال 685/66،تقریبا شش دهه قبل از ورود خالد و پدرش، وارد قم شده بودند</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 با گفتۀ احمد،پدرش یکی از یاران امام هفتم موسی الکاظم[علیه السلام] (رحلت 799/183)</w:t>
      </w:r>
      <w:r>
        <w:rPr>
          <w:rStyle w:val="FootnoteReference"/>
        </w:rPr>
        <w:footnoteReference w:id="130"/>
      </w:r>
      <w:r>
        <w:rPr>
          <w:rFonts w:ascii="IRNazanin" w:hAnsi="IRNazanin" w:eastAsia="IRNazanin" w:cs="IRNazanin"/>
          <w:lang w:bidi="fa-IR"/>
          <w:color w:val="111111"/>
          <w:sz w:val="28"/>
          <w:szCs w:val="28"/>
          <w:rtl/>
        </w:rPr>
        <w:t xml:space="preserve">بود،و هم احمد و هم طوسی او را به عنوان یکی از یاران امام هشتم علی الرضا[علیه السلام](وفات 818/203)و امام نهم محمد بن علی[علیهما السلام](وفات 835/220)طبقه‌بندی کرده‌اند.او همچنین به عنوان مؤلف و راوی احادیث،معروف بود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همچنین رجوع شود به:کهلبرگ،«عالم مسلمان مشغول به کار قرون وسطایی،ابن طاوس و کتابخانۀ وی» ( </w:t>
      </w:r>
      <w:r>
        <w:rPr>
          <w:rFonts w:ascii="Times New Roman" w:hAnsi="Times New Roman" w:eastAsia="Times New Roman" w:cs="Times New Roman"/>
          <w:lang w:val="en-US" w:bidi="en-US"/>
          <w:color w:val="111111"/>
          <w:sz w:val="28"/>
          <w:szCs w:val="28"/>
          <w:rtl/>
        </w:rPr>
        <w:t xml:space="preserve">Mediev  Muslim Schol    Work Ibon T us  d his Libr y) (</w:t>
      </w:r>
      <w:r>
        <w:rPr>
          <w:rFonts w:ascii="IRNazanin" w:hAnsi="IRNazanin" w:eastAsia="IRNazanin" w:cs="IRNazanin"/>
          <w:lang w:bidi="fa-IR"/>
          <w:color w:val="111111"/>
          <w:sz w:val="28"/>
          <w:szCs w:val="28"/>
          <w:rtl/>
        </w:rPr>
        <w:t xml:space="preserve">لیدن:بریل،1992)، ص 308،273،88-309؛چ.پلت،«البرقی» </w:t>
      </w:r>
      <w:r>
        <w:rPr>
          <w:rFonts w:ascii="Times New Roman" w:hAnsi="Times New Roman" w:eastAsia="Times New Roman" w:cs="Times New Roman"/>
          <w:lang w:val="en-US" w:bidi="en-US"/>
          <w:color w:val="111111"/>
          <w:sz w:val="28"/>
          <w:szCs w:val="28"/>
          <w:rtl/>
        </w:rPr>
        <w:t xml:space="preserve">EI2 </w:t>
      </w:r>
      <w:r>
        <w:rPr>
          <w:rFonts w:ascii="IRNazanin" w:hAnsi="IRNazanin" w:eastAsia="IRNazanin" w:cs="IRNazanin"/>
          <w:lang w:bidi="fa-IR"/>
          <w:color w:val="111111"/>
          <w:sz w:val="28"/>
          <w:szCs w:val="28"/>
          <w:rtl/>
        </w:rPr>
        <w:t xml:space="preserve">،ضمیمه،ص 8-127.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خود یکی از یاران امام نهم و امام دهم علی بن محمد[علیهم السلام] (وفات 868/254)،راوی حدیث و مؤلف فرهنگ تذکره‌ای مشهور«المحاسن» می‌باشد</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تذکره‌نویسان بعدی هم پدر و هم فرزند را بی‌اعتبار دانستند:نجاشی محمد را به عنوان«ضعیف در حدیث»توصیف کرد هرچند احمد را ثقه قلمداد کرد</w:t>
      </w:r>
      <w:r>
        <w:rPr>
          <w:rStyle w:val="FootnoteReference"/>
        </w:rPr>
        <w:footnoteReference w:id="133"/>
      </w:r>
      <w:r>
        <w:rPr>
          <w:rFonts w:ascii="IRNazanin" w:hAnsi="IRNazanin" w:eastAsia="IRNazanin" w:cs="IRNazanin"/>
          <w:lang w:bidi="fa-IR"/>
          <w:color w:val="111111"/>
          <w:sz w:val="28"/>
          <w:szCs w:val="28"/>
          <w:rtl/>
        </w:rPr>
        <w:t xml:space="preserve">،و اظهار داشت که احمد احادیثی را از راویان ضعیف نقل کرده است</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طوسی اظهار داشت که اگرچه احمد ثقه بود با اینحال از راویان ضعیف نقل روایت کرده است</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طوسی،الفهرست،ص 20،148.طوسی همکاری و مساعدت محمد پدر احمد را بی‌قدر و منزلت نکرده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طبق گفتۀ احمد بن عبید اللّه غضائری،مشهور به ابن غضائری(اوایل قرن پنجم /یازدهم)،به خاطر این انتقال‌های ضعیف برقی،احمد بن محمد بن عیسی اشعری او را از قم بیرون انداختند.هرچند که ابن غضائری همچنین تذکر داده که برقی متعاقبا به بازگشت به شهر ترغیب شد و اینکه اشعری از برقی معذرت خواهی کرد.</w:t>
      </w:r>
    </w:p>
    <w:p>
      <w:pPr>
        <w:pStyle w:val="BookText"/>
      </w:pPr>
      <w:r>
        <w:rPr>
          <w:rFonts w:ascii="IRNazanin" w:hAnsi="IRNazanin" w:eastAsia="IRNazanin" w:cs="IRNazanin"/>
          <w:lang w:bidi="fa-IR"/>
          <w:color w:val="111111"/>
          <w:sz w:val="28"/>
          <w:szCs w:val="28"/>
          <w:rtl/>
        </w:rPr>
        <w:t xml:space="preserve">اشعری همچنین پابرهنه و سر برهنه در مراسم تدفین برقی شرکت کرد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44-45؛امین،اعیان،266:9-272،و دیگر کسانی که در مقدمۀ ارموی مذکور است.همچنین رجوع شود به:پلت.مقایسه کنید با مدرسی،بحران،ص 34-35.</w:t>
      </w:r>
    </w:p>
    <w:p>
      <w:pPr>
        <w:pStyle w:val="BookText"/>
      </w:pPr>
      <w:r>
        <w:rPr>
          <w:rFonts w:ascii="IRNazanin" w:hAnsi="IRNazanin" w:eastAsia="IRNazanin" w:cs="IRNazanin"/>
          <w:lang w:bidi="fa-IR"/>
          <w:color w:val="111111"/>
          <w:sz w:val="28"/>
          <w:szCs w:val="28"/>
          <w:rtl/>
        </w:rPr>
        <w:t xml:space="preserve">، و اشاره کرده که همو رئیس طایفه،شهر و مذهب،زادۀ مستقیم اولین طایفۀ اشعری است که در قم ساکن شدند و بدان وسیله اذعان کرده که تبعید برقی اشتباه بوده و چنین اتهاماتی که خود او نیز بر علیه برقی اقامه کرده بی‌اساس بوده است.</w:t>
      </w:r>
    </w:p>
    <w:p>
      <w:pPr>
        <w:pStyle w:val="BookText"/>
      </w:pPr>
      <w:r>
        <w:rPr>
          <w:rFonts w:ascii="IRNazanin" w:hAnsi="IRNazanin" w:eastAsia="IRNazanin" w:cs="IRNazanin"/>
          <w:lang w:bidi="fa-IR"/>
          <w:color w:val="111111"/>
          <w:sz w:val="28"/>
          <w:szCs w:val="28"/>
          <w:rtl/>
        </w:rPr>
        <w:t xml:space="preserve">اعتبار بدست آمده در میان نخبگان شهر بار دیگر توسط‍‌ تعداد زیادی از اشعریهایی که احادیثی را از او نقل کرده‌اند تصدیق شده است؛این اشعری‌ها شامل سعد بن عبد اللّه،محمد بن یحیی عطّار،محمد بن علی بن محبوب</w:t>
      </w:r>
      <w:r>
        <w:rPr>
          <w:rStyle w:val="FootnoteReference"/>
        </w:rPr>
        <w:footnoteReference w:id="137"/>
      </w:r>
      <w:r>
        <w:rPr>
          <w:rFonts w:ascii="IRNazanin" w:hAnsi="IRNazanin" w:eastAsia="IRNazanin" w:cs="IRNazanin"/>
          <w:lang w:bidi="fa-IR"/>
          <w:color w:val="111111"/>
          <w:sz w:val="28"/>
          <w:szCs w:val="28"/>
          <w:rtl/>
        </w:rPr>
        <w:t xml:space="preserve">،احمد بن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ادریس و محمد بن احمد بن یحیی می‌باشد که تقریبا همۀ آنها متعاقبا خود را امین (ثقه)اعلام کردند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رجوع شود به:نجاشی 348-349؛طوسی،الفهرست،144-145؛اردبیلی،63:2-65.از آنجا که محمد بن یحیی و احمد بن ادریس احادیثی را از کلینی نقل کرده‌اند،لذا آنها نیز در زیر بحث و مطرح می‌شوند.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راویان قمی غیر اشعری احادیث از برقی این افراد را شامل می‌شود:محمد بن حسن صفّار،مؤلف بصائر،حسن بن متیل دقاق</w:t>
      </w:r>
      <w:r>
        <w:rPr>
          <w:rStyle w:val="FootnoteReference"/>
        </w:rPr>
        <w:footnoteReference w:id="139"/>
      </w:r>
      <w:r>
        <w:rPr>
          <w:rFonts w:ascii="IRNazanin" w:hAnsi="IRNazanin" w:eastAsia="IRNazanin" w:cs="IRNazanin"/>
          <w:lang w:bidi="fa-IR"/>
          <w:color w:val="111111"/>
          <w:sz w:val="28"/>
          <w:szCs w:val="28"/>
          <w:rtl/>
        </w:rPr>
        <w:t xml:space="preserve">،علی بن ابراهیم بن هاشم(وفات پس از 919/307)،مصنف نخستین اثر تفسیر اثنی عشری پس از غیبت،پدرش ابراهیم</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رجوع شود به:نجاشی،ص 16؛طوسی،الفهرست،4؛اردبیلی،38:1.او به عنوان«ثقه»خوانده نشده هرچند که اشعری‌هایی همچون سعد بن عبد اللّه،محمد بن علی بن محبوب،محمد بن علی بن یحیی،محمد بن یحیی،احمد بن ادریس و غیر اشعری‌هایی همچون حسن بن متیل دقّاق احادیثی را از او نقل کرده‌اند.در مقابل،نجاشی(ص 260)پسرش علی را به عنوان«ثقه در حدیث»توصیف کرده است.</w:t>
      </w:r>
    </w:p>
    <w:p>
      <w:pPr>
        <w:pStyle w:val="BookText"/>
      </w:pPr>
      <w:r>
        <w:rPr>
          <w:rFonts w:ascii="IRNazanin" w:hAnsi="IRNazanin" w:eastAsia="IRNazanin" w:cs="IRNazanin"/>
          <w:lang w:bidi="fa-IR"/>
          <w:color w:val="111111"/>
          <w:sz w:val="28"/>
          <w:szCs w:val="28"/>
          <w:rtl/>
        </w:rPr>
        <w:t xml:space="preserve">همچنین رجوع شود به:طوسی،الفهرست،89.صفّار و کلینی نیز احادیث او را نقل کرده‌اند.اردبیلی، 545:1-546.</w:t>
      </w:r>
    </w:p>
    <w:p>
      <w:pPr>
        <w:pStyle w:val="BookText"/>
      </w:pPr>
      <w:r>
        <w:rPr>
          <w:rFonts w:ascii="IRNazanin" w:hAnsi="IRNazanin" w:eastAsia="IRNazanin" w:cs="IRNazanin"/>
          <w:lang w:bidi="fa-IR"/>
          <w:color w:val="111111"/>
          <w:sz w:val="28"/>
          <w:szCs w:val="28"/>
          <w:rtl/>
        </w:rPr>
        <w:t xml:space="preserve">،محمد بن حسن بن ولید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،محمد بن جعفر بن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بطّه</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رجوع شود به:نجاشی،ص 372-373؛اردبیلی،83:2.</w:t>
      </w:r>
    </w:p>
    <w:p>
      <w:pPr>
        <w:pStyle w:val="BookText"/>
      </w:pPr>
      <w:r>
        <w:rPr>
          <w:rFonts w:ascii="IRNazanin" w:hAnsi="IRNazanin" w:eastAsia="IRNazanin" w:cs="IRNazanin"/>
          <w:lang w:bidi="fa-IR"/>
          <w:color w:val="111111"/>
          <w:sz w:val="28"/>
          <w:szCs w:val="28"/>
          <w:rtl/>
        </w:rPr>
        <w:t xml:space="preserve">،علی بن حسین سعدآبادی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رجوع شود به:طوسی،الفهرست،ص 22؛اردبیلی،572:1-573.</w:t>
      </w:r>
    </w:p>
    <w:p>
      <w:pPr>
        <w:pStyle w:val="BookText"/>
      </w:pPr>
      <w:r>
        <w:rPr>
          <w:rFonts w:ascii="IRNazanin" w:hAnsi="IRNazanin" w:eastAsia="IRNazanin" w:cs="IRNazanin"/>
          <w:lang w:bidi="fa-IR"/>
          <w:color w:val="111111"/>
          <w:sz w:val="28"/>
          <w:szCs w:val="28"/>
          <w:rtl/>
        </w:rPr>
        <w:t xml:space="preserve">،علی بن محمد بن عبد اللّه برقی قمی،پسر دختر احمد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رجوع شود به:اردبیلی،596،600:1؛تهرانی،201:1-202.</w:t>
      </w:r>
    </w:p>
    <w:p>
      <w:pPr>
        <w:pStyle w:val="BookText"/>
      </w:pPr>
      <w:r>
        <w:rPr>
          <w:rFonts w:ascii="IRNazanin" w:hAnsi="IRNazanin" w:eastAsia="IRNazanin" w:cs="IRNazanin"/>
          <w:lang w:bidi="fa-IR"/>
          <w:color w:val="111111"/>
          <w:sz w:val="28"/>
          <w:szCs w:val="28"/>
          <w:rtl/>
        </w:rPr>
        <w:t xml:space="preserve">،و عبد اللّه بن جعفر حمیری(وفات پس از 910/279)،گردآورندۀ قرب الاسناد و مؤلف کتابی در باب غیبت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نجاشی گفته است:حمیری در دهۀ 900/290 از کوفه بازدید کرد و احادیثی را در آنجا نقل کرد.</w:t>
      </w:r>
    </w:p>
    <w:p>
      <w:pPr>
        <w:pStyle w:val="BookText"/>
      </w:pPr>
      <w:r>
        <w:rPr>
          <w:rFonts w:ascii="IRNazanin" w:hAnsi="IRNazanin" w:eastAsia="IRNazanin" w:cs="IRNazanin"/>
          <w:lang w:bidi="fa-IR"/>
          <w:color w:val="111111"/>
          <w:sz w:val="28"/>
          <w:szCs w:val="28"/>
          <w:rtl/>
        </w:rPr>
        <w:t xml:space="preserve">همچنین رجوع شود به:طوسی،الفهرست،ص 102؛تهرانی،طبقات،153:1.در میان نوشتجات دیگر وی کتابی در باب«فضائل عرب»به چشم می‌خورد که احمد بن محمد بن عیسی اشعری نیز در این موضوع نوشته است.محمد بن یحیی اشعری احادیثی را از عبد اللّه نقل کرده که اشعری‌های دیگری همچون سعد بن عبد اللّه،محمد بن احمد بن یحیی،و محمد بن علی بن محبوب و غیر اشعریانی همچون کلینی نیز از او نقل حدیث نموده‌اند.</w:t>
      </w:r>
    </w:p>
    <w:p>
      <w:pPr>
        <w:pStyle w:val="BookText"/>
      </w:pPr>
      <w:r>
        <w:rPr>
          <w:rFonts w:ascii="IRNazanin" w:hAnsi="IRNazanin" w:eastAsia="IRNazanin" w:cs="IRNazanin"/>
          <w:lang w:bidi="fa-IR"/>
          <w:color w:val="111111"/>
          <w:sz w:val="28"/>
          <w:szCs w:val="28"/>
          <w:rtl/>
        </w:rPr>
        <w:t xml:space="preserve">همچنین رجوع شود به:اردبیلی،9:1-478؛امیر معزی،ص 216 ش 566.</w:t>
      </w:r>
    </w:p>
    <w:p>
      <w:pPr>
        <w:pStyle w:val="BookText"/>
      </w:pPr>
      <w:r>
        <w:rPr>
          <w:rFonts w:ascii="IRNazanin" w:hAnsi="IRNazanin" w:eastAsia="IRNazanin" w:cs="IRNazanin"/>
          <w:lang w:bidi="fa-IR"/>
          <w:color w:val="111111"/>
          <w:sz w:val="28"/>
          <w:szCs w:val="28"/>
          <w:rtl/>
        </w:rPr>
        <w:t xml:space="preserve">در مورد«قرب الاسناد»نیز رجوع شود به:کهلبرگ،«عالم مسلمان قرون وسطایی»</w:t>
      </w:r>
    </w:p>
    <w:p>
      <w:pPr>
        <w:pStyle w:val="BookText"/>
      </w:pPr>
      <w:r>
        <w:rPr>
          <w:rFonts w:ascii="Times New Roman" w:hAnsi="Times New Roman" w:eastAsia="Times New Roman" w:cs="Times New Roman"/>
          <w:lang w:val="en-US" w:bidi="en-US"/>
          <w:color w:val="111111"/>
          <w:sz w:val="28"/>
          <w:szCs w:val="28"/>
          <w:rtl/>
        </w:rPr>
        <w:t xml:space="preserve">( Mediev  Muslim Schol ) </w:t>
      </w:r>
      <w:r>
        <w:rPr>
          <w:rFonts w:ascii="IRNazanin" w:hAnsi="IRNazanin" w:eastAsia="IRNazanin" w:cs="IRNazanin"/>
          <w:lang w:bidi="fa-IR"/>
          <w:color w:val="111111"/>
          <w:sz w:val="28"/>
          <w:szCs w:val="28"/>
          <w:rtl/>
        </w:rPr>
        <w:t xml:space="preserve">،ص 310،در آنجا اشاره شده است که وی تعدادی از احادیث را مستقیما از تنی چند از امامان[علیهم السلام]روایت کرده و تعداد کمی را نیز با واسطه بیان کرده است.</w:t>
      </w:r>
    </w:p>
    <w:p>
      <w:pPr>
        <w:pStyle w:val="BookText"/>
      </w:pPr>
      <w:r>
        <w:rPr>
          <w:rFonts w:ascii="IRNazanin" w:hAnsi="IRNazanin" w:eastAsia="IRNazanin" w:cs="IRNazanin"/>
          <w:lang w:bidi="fa-IR"/>
          <w:color w:val="111111"/>
          <w:sz w:val="28"/>
          <w:szCs w:val="28"/>
          <w:rtl/>
        </w:rPr>
        <w:t xml:space="preserve">همچنین رجوع شود به:همان کتاب،ص 371،139؛تهرانی،ذریعه،67:17.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میان اینها سهل بن زیاد رازی(حیات در حدود 869/255)نیز وجود داشت</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8" w:name="pg6708_73446"/>
    <w:bookmarkEnd w:id="28"/>
    <w:p>
      <w:pPr>
        <w:pStyle w:val="BookText"/>
      </w:pPr>
      <w:r>
        <w:rPr>
          <w:rFonts w:ascii="IRNazanin" w:hAnsi="IRNazanin" w:eastAsia="IRNazanin" w:cs="IRNazanin"/>
          <w:lang w:bidi="fa-IR"/>
          <w:color w:val="111111"/>
          <w:sz w:val="28"/>
          <w:szCs w:val="28"/>
          <w:rtl/>
        </w:rPr>
        <w:t xml:space="preserve">کلینی و ابن بابویه(وفات 991/381-992)گردآورندۀ«من لا یحضره الفقیه»نیز احادیثی را از برقی نقل می‌کنند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همچنین رجوع شود به:«الفقیه»،ویرایش ح.م.خرسان(نجف،1957)5:1؛اردبیلی،63:1-65.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8" w:name="_Toc35"/>
      <w:r>
        <w:t>برقی و محاسن</w:t>
      </w:r>
      <w:bookmarkEnd w:id="98"/>
    </w:p>
    <w:p>
      <w:pPr>
        <w:pStyle w:val="BookText"/>
      </w:pPr>
      <w:r>
        <w:rPr>
          <w:rFonts w:ascii="IRNazanin" w:hAnsi="IRNazanin" w:eastAsia="IRNazanin" w:cs="IRNazanin"/>
          <w:lang w:bidi="fa-IR"/>
          <w:color w:val="111111"/>
          <w:sz w:val="28"/>
          <w:szCs w:val="28"/>
          <w:rtl/>
        </w:rPr>
        <w:t xml:space="preserve">هرچند«کتاب الرجال»برقی یکی از نخستین فهرستنویسی‌های یاران امام یازدهم[علیه السلام]بوده و شامل فهرست زنهایی که از پیامبر[صلی الله علیه و آله] حدیث نقل کرده‌اند و آن کسانی که خلافت ابو بکر را نپذیرفتند نیز می‌باشد لکن معروفیت برقی از برای کتاب«محاسن»است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رجوع شود به:تهرانی،124:20،به نقل از ابن ندیم،ص 276.این اثر در نجاشی(رجال،ص 335)یا طوسی(الفهرست،ص 148)شماره نشده است.</w:t>
      </w:r>
    </w:p>
    <w:p>
      <w:pPr>
        <w:pStyle w:val="BookText"/>
      </w:pPr>
      <w:r>
        <w:rPr>
          <w:rFonts w:ascii="IRNazanin" w:hAnsi="IRNazanin" w:eastAsia="IRNazanin" w:cs="IRNazanin"/>
          <w:lang w:bidi="fa-IR"/>
          <w:color w:val="111111"/>
          <w:sz w:val="28"/>
          <w:szCs w:val="28"/>
          <w:rtl/>
        </w:rPr>
        <w:t xml:space="preserve">مقایسه کنید با:کهلبرگ،«عالم مسلمان قرون وسطایی»،ص 9،273-308؛ایضا چ.پلت </w:t>
      </w:r>
      <w:r>
        <w:rPr>
          <w:rFonts w:ascii="Times New Roman" w:hAnsi="Times New Roman" w:eastAsia="Times New Roman" w:cs="Times New Roman"/>
          <w:lang w:val="en-US" w:bidi="en-US"/>
          <w:color w:val="111111"/>
          <w:sz w:val="28"/>
          <w:szCs w:val="28"/>
          <w:rtl/>
        </w:rPr>
        <w:t xml:space="preserve">Ch.)  (Pell  .</w:t>
      </w:r>
      <w:r>
        <w:rPr>
          <w:rFonts w:ascii="IRNazanin" w:hAnsi="IRNazanin" w:eastAsia="IRNazanin" w:cs="IRNazanin"/>
          <w:lang w:bidi="fa-IR"/>
          <w:color w:val="111111"/>
          <w:sz w:val="28"/>
          <w:szCs w:val="28"/>
          <w:rtl/>
        </w:rPr>
        <w:t xml:space="preserve">در مورد محاسن احمد،رجوع شود به:طوسی،الفهرست،ص 20-22،ویرایش م.ت.</w:t>
      </w:r>
    </w:p>
    <w:p>
      <w:pPr>
        <w:pStyle w:val="BookText"/>
      </w:pPr>
      <w:r>
        <w:rPr>
          <w:rFonts w:ascii="IRNazanin" w:hAnsi="IRNazanin" w:eastAsia="IRNazanin" w:cs="IRNazanin"/>
          <w:lang w:bidi="fa-IR"/>
          <w:color w:val="111111"/>
          <w:sz w:val="28"/>
          <w:szCs w:val="28"/>
          <w:rtl/>
        </w:rPr>
        <w:t xml:space="preserve">دانش‌پژوه(تهران چاپ دانشگاه تهران)1519:5-1520؛تهرانی،122:20-123؛کهلبرگ،«عالم مسلمان قرون وسطایی»،ص 241؛اعجاز حسین کنتوری،«کشف الحجب»(کلکته،1330)،ص 490-491؛امین،267:9-271؛پلت،همان‌جا.</w:t>
      </w:r>
    </w:p>
    <w:p>
      <w:pPr>
        <w:pStyle w:val="BookText"/>
      </w:pPr>
      <w:r>
        <w:rPr>
          <w:rFonts w:ascii="IRNazanin" w:hAnsi="IRNazanin" w:eastAsia="IRNazanin" w:cs="IRNazanin"/>
          <w:lang w:bidi="fa-IR"/>
          <w:color w:val="111111"/>
          <w:sz w:val="28"/>
          <w:szCs w:val="28"/>
          <w:rtl/>
        </w:rPr>
        <w:t xml:space="preserve">که مجموعه‌ای از احادیثی است که گفته می‌شود بین یک ششم تا یک هفتم باقی می‌ماند.اگرچه این ناتمامی،نتیجه‌گیری قطعی از اینکه قصد مؤلف از این مجموعه چه بوده را مختل می‌سازد اما این حدس را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براساس آنچه از منبع اصلی باقی مانده و معروف است محتمل می‌سازد.</w:t>
      </w:r>
    </w:p>
    <w:p>
      <w:pPr>
        <w:pStyle w:val="BookText"/>
      </w:pPr>
      <w:r>
        <w:rPr>
          <w:rFonts w:ascii="IRNazanin" w:hAnsi="IRNazanin" w:eastAsia="IRNazanin" w:cs="IRNazanin"/>
          <w:lang w:bidi="fa-IR"/>
          <w:color w:val="111111"/>
          <w:sz w:val="28"/>
          <w:szCs w:val="28"/>
          <w:rtl/>
        </w:rPr>
        <w:t xml:space="preserve">2606 حدیث در نسخه چاپ شده محاسن در یازده کتاب مرتب شده‌اند(«کتب» از این رو مراجعات مکرر به کتب المحاسن می‌باشد)،که هر یک از آنها دارای ابواب بسیاری است.بدین معنی که کتاب اول«الاشکال و القرائن»شامل یازده باب متشکل از پنجاه و یک حدیث است.کتاب دوم«ثواب الاعمال»152 حدیث را در 123 باب در بردارد.کتاب سوم«عقائد الأعمال»شامل 143 حدیث در هفتاد باب است.کتاب چهارم«الصفوة و النور و الرحمة»201 حدیث در چهل و هفت باب را در بردارد.</w:t>
      </w:r>
    </w:p>
    <w:p>
      <w:pPr>
        <w:pStyle w:val="BookText"/>
      </w:pPr>
      <w:r>
        <w:rPr>
          <w:rFonts w:ascii="IRNazanin" w:hAnsi="IRNazanin" w:eastAsia="IRNazanin" w:cs="IRNazanin"/>
          <w:lang w:bidi="fa-IR"/>
          <w:color w:val="111111"/>
          <w:sz w:val="28"/>
          <w:szCs w:val="28"/>
          <w:rtl/>
        </w:rPr>
        <w:t xml:space="preserve">کتاب پنجم«مصابیح الظلم»467 حدیث در چهل و نه باب را شامل می‌شود.کتاب ششم«العلل»130 حدیث در یک باب را در بر دارد.کتاب هفتم«السفر»شامل 160 حدیث در سی و نه باب است.کتاب هشتم«المآکل»شامل 981 حدیث است که در 127 باب مرتب شده‌اند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نه اینکه 136 فصل که در پلت (</w:t>
      </w:r>
      <w:r>
        <w:rPr>
          <w:rFonts w:ascii="Times New Roman" w:hAnsi="Times New Roman" w:eastAsia="Times New Roman" w:cs="Times New Roman"/>
          <w:lang w:val="en-US" w:bidi="en-US"/>
          <w:color w:val="111111"/>
          <w:sz w:val="28"/>
          <w:szCs w:val="28"/>
          <w:rtl/>
        </w:rPr>
        <w:t xml:space="preserve">Pell ) </w:t>
      </w:r>
      <w:r>
        <w:rPr>
          <w:rFonts w:ascii="IRNazanin" w:hAnsi="IRNazanin" w:eastAsia="IRNazanin" w:cs="IRNazanin"/>
          <w:lang w:bidi="fa-IR"/>
          <w:color w:val="111111"/>
          <w:sz w:val="28"/>
          <w:szCs w:val="28"/>
          <w:rtl/>
        </w:rPr>
        <w:t xml:space="preserve">ص 128 یا 130،کنتوری(ص 491)و تهرانی،122:20 مذکور است.</w:t>
      </w:r>
    </w:p>
    <w:p>
      <w:pPr>
        <w:pStyle w:val="BookText"/>
      </w:pPr>
      <w:r>
        <w:rPr>
          <w:rFonts w:ascii="IRNazanin" w:hAnsi="IRNazanin" w:eastAsia="IRNazanin" w:cs="IRNazanin"/>
          <w:lang w:bidi="fa-IR"/>
          <w:color w:val="111111"/>
          <w:sz w:val="28"/>
          <w:szCs w:val="28"/>
          <w:rtl/>
        </w:rPr>
        <w:t xml:space="preserve">.کتاب نهم«الماء»114 حدیث در بیست باب را در بر می‌گیرد.کتاب دهم«المنافع»شامل سی و سه حدیث در شش باب است و آخرین کتاب«المرافق»174 حدیث در شانزده باب را در بر دارد.به نظر می‌رسد که 83 کتاب دیگر و در مجموع 94 کتاب در اصل وجود داشته است.عناوین این کتابهای مفقود شده اشاره به این مطلب دارد که برقی نیز احادیثی را در موضوعات متنوع جمع‌آوری نموده که این موضوعات عبارتند از:پزشکی،نجوم،دستور زبان،تعبیر خواب، همچنین اخلاق،تغییر نسخه اصلی قرآن(تحریف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نیز دعا،انساب،تاریخ، قرآن،تفسیر حدیث،اختلاف بین حدیث،زینت و البسه،معیشت،مکاسب و معاشرت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احادیث محاسن،براساس اسناد آنها،از نظر جغرافیایی متمایز هستند.بر اساس اسناد،احمد بیشترین مقدار حدیث یعنی 739 حدیث،28 درصد را،از پدرش محمد بن خالد نقل کرده است.در واقع،پدر احمد به عنوان بزرگترین منبع حدیث در هر یک از یازده کتاب موجود بجز کتاب اول سودمند بوده است.علی بن حسن،ابن فضّال،مولای کوفی که با وجود فطحی بودن ثقه محسوب می‌شد</w:t>
      </w:r>
      <w:r>
        <w:rPr>
          <w:rStyle w:val="FootnoteReference"/>
        </w:rPr>
        <w:footnoteReference w:id="146"/>
      </w:r>
      <w:r>
        <w:rPr>
          <w:rFonts w:ascii="IRNazanin" w:hAnsi="IRNazanin" w:eastAsia="IRNazanin" w:cs="IRNazanin"/>
          <w:lang w:bidi="fa-IR"/>
          <w:color w:val="111111"/>
          <w:sz w:val="28"/>
          <w:szCs w:val="28"/>
          <w:rtl/>
        </w:rPr>
        <w:t xml:space="preserve">، و حسن بن محبوب،ابن محبوب دیگر مولای کوفی ثقه</w:t>
      </w:r>
      <w:r>
        <w:rPr>
          <w:rStyle w:val="FootnoteReference"/>
        </w:rPr>
        <w:footnoteReference w:id="147"/>
      </w:r>
      <w:r>
        <w:rPr>
          <w:rFonts w:ascii="IRNazanin" w:hAnsi="IRNazanin" w:eastAsia="IRNazanin" w:cs="IRNazanin"/>
          <w:lang w:bidi="fa-IR"/>
          <w:color w:val="111111"/>
          <w:sz w:val="28"/>
          <w:szCs w:val="28"/>
          <w:rtl/>
        </w:rPr>
        <w:t xml:space="preserve">بیشترین میزان بعدی احادیث بترتیب 107 و 106 حدیث-هر کدام چهار درصد-را روایت کرده‌اند.</w:t>
      </w:r>
    </w:p>
    <w:p>
      <w:pPr>
        <w:pStyle w:val="BookText"/>
      </w:pPr>
      <w:r>
        <w:rPr>
          <w:rFonts w:ascii="IRNazanin" w:hAnsi="IRNazanin" w:eastAsia="IRNazanin" w:cs="IRNazanin"/>
          <w:lang w:bidi="fa-IR"/>
          <w:color w:val="111111"/>
          <w:sz w:val="28"/>
          <w:szCs w:val="28"/>
          <w:rtl/>
        </w:rPr>
        <w:t xml:space="preserve">حسین بن یزید نوفلی،اهل کوفه که به ری مهاجرت نمود،مذکور است که هر چه به سوی پایان زندگی‌اش می‌رفته دیدگاههای افراطی اتخاذ نموده</w:t>
      </w:r>
      <w:r>
        <w:rPr>
          <w:rStyle w:val="FootnoteReference"/>
        </w:rPr>
        <w:footnoteReference w:id="148"/>
      </w:r>
      <w:r>
        <w:rPr>
          <w:rFonts w:ascii="IRNazanin" w:hAnsi="IRNazanin" w:eastAsia="IRNazanin" w:cs="IRNazanin"/>
          <w:lang w:bidi="fa-IR"/>
          <w:color w:val="111111"/>
          <w:sz w:val="28"/>
          <w:szCs w:val="28"/>
          <w:rtl/>
        </w:rPr>
        <w:t xml:space="preserve">،نود و هفت حدیث،حدود چهار درصد را روایت کرده است.یعقوب بن یزید،یکی از یاران امام نهم محمد بن علی[علیهم السلام](وفات 835/220)،که بعدها ثقه شناخته شد</w:t>
      </w:r>
      <w:r>
        <w:rPr>
          <w:rStyle w:val="FootnoteReference"/>
        </w:rPr>
        <w:footnoteReference w:id="149"/>
      </w:r>
      <w:r>
        <w:rPr>
          <w:rFonts w:ascii="IRNazanin" w:hAnsi="IRNazanin" w:eastAsia="IRNazanin" w:cs="IRNazanin"/>
          <w:lang w:bidi="fa-IR"/>
          <w:color w:val="111111"/>
          <w:sz w:val="28"/>
          <w:szCs w:val="28"/>
          <w:rtl/>
        </w:rPr>
        <w:t xml:space="preserve">، پنجاه و چهار حدیث،2 درصد،و جعفر بن محمد قمی اشعری</w:t>
      </w:r>
      <w:r>
        <w:rPr>
          <w:rStyle w:val="FootnoteReference"/>
        </w:rPr>
        <w:footnoteReference w:id="150"/>
      </w:r>
      <w:r>
        <w:rPr>
          <w:rFonts w:ascii="IRNazanin" w:hAnsi="IRNazanin" w:eastAsia="IRNazanin" w:cs="IRNazanin"/>
          <w:lang w:bidi="fa-IR"/>
          <w:color w:val="111111"/>
          <w:sz w:val="28"/>
          <w:szCs w:val="28"/>
          <w:rtl/>
        </w:rPr>
        <w:t xml:space="preserve">53 حدیث،2</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درصد،را روایت کرده‌اند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برقی این احادیث کوفی و دیگر احادیث را با استفاده از واژۀ«عن»روایت نموده است.با این وجود رجوع شود به:محاسن،139/637 و 141/637 از آنجا که برقی می‌گوید پدرم«حدّثنی»(برای من نقل کرده)،که گویا اشاره به یک نشست مستقیم دارد حال آن که«عن»اشاره به نقل شنیداری البته بدون اذن به انتقال دارد.در مورد این واژه‌ها رجوع شود به:فرید ی.ی.م.مفتاح«منابع تفسیر طبری:مطالعه تحلیلی اسناد در تفسیرسوره فاتحه وسوره بقره»</w:t>
      </w:r>
    </w:p>
    <w:p>
      <w:pPr>
        <w:pStyle w:val="BookText"/>
      </w:pPr>
      <w:r>
        <w:rPr>
          <w:rFonts w:ascii="Times New Roman" w:hAnsi="Times New Roman" w:eastAsia="Times New Roman" w:cs="Times New Roman"/>
          <w:lang w:val="en-US" w:bidi="en-US"/>
          <w:color w:val="111111"/>
          <w:sz w:val="28"/>
          <w:szCs w:val="28"/>
          <w:rtl/>
        </w:rPr>
        <w:t xml:space="preserve">Comment y on Sur )The Sources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T  is:    ytic  Study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the Isn s in His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ih  d Sur   -B</w:t>
      </w:r>
    </w:p>
    <w:p>
      <w:pPr>
        <w:pStyle w:val="BookText"/>
      </w:pPr>
      <w:r>
        <w:rPr>
          <w:rFonts w:ascii="IRNazanin" w:hAnsi="IRNazanin" w:eastAsia="IRNazanin" w:cs="IRNazanin"/>
          <w:lang w:bidi="fa-IR"/>
          <w:color w:val="111111"/>
          <w:sz w:val="28"/>
          <w:szCs w:val="28"/>
          <w:rtl/>
        </w:rPr>
        <w:t xml:space="preserve">(پایان‌نامه دکترای منتشر نشده،دانشگاه ادینبرگ،1998)،ص 111-112.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پدر احمد محمد یا با خود آورده است و یا به احتمال زیاد احادیث را در طول سفرهای خود به مناطقی که گروههای پراکندۀ مؤمنین هستند گردآوری نموده و یا از طریق کسانی که به سبب شهرت فزاینده قم در طول قرن به عنوان یک مرکز امامیه و نا امنی که وضعیت خودشان را در شهرهایی نظیر کوفه نشان می‌داد به شهر وارد شده و در آنجا اقامت گزیده بودند.احمد به نظر می‌رسد که چنین دوره‌ای را طی کرده باشد،از آنجا که،چنانچه اشاره شد،قسمت عمده احادیث محاسن از افرادی شامل کوفی‌ها و بصری‌ها نقل شده که«نسبت»آنها را با گروههای پراکندۀ مؤمنین در عراق و ایران مشخص کرده‌اند که در مورد ایران از مناطقی همچون اصفهان،کاشان و نیشابور می‌باشند.جایگاه برقی به عنوان«مولا»ی اشعری اشاره به علاقه و تأیید ضمنی برگزیدگان سیاسی و اقتصادی-اجتماعی شهر از طرح او دارد.</w:t>
      </w:r>
    </w:p>
    <w:p>
      <w:pPr>
        <w:pStyle w:val="BookText"/>
      </w:pPr>
      <w:r>
        <w:rPr>
          <w:rFonts w:ascii="IRNazanin" w:hAnsi="IRNazanin" w:eastAsia="IRNazanin" w:cs="IRNazanin"/>
          <w:lang w:bidi="fa-IR"/>
          <w:color w:val="111111"/>
          <w:sz w:val="28"/>
          <w:szCs w:val="28"/>
          <w:rtl/>
        </w:rPr>
        <w:t xml:space="preserve">اینکه عناوین یازده کتاب موجود بطور پراکنده در میان فهرست نویسی‌های متعدد کتب محاسن پیدا شده‌اند اشاره دارد که این یازده کتاب به‌طور تصادفی باقی مانده‌اند.هیچ سر نخ آشکاری نسبت به ساختار سازمانی اصلی و هیچ نشانی مبنی بر اینکه نسخه اصلی شامل توجهات مقدماتی</w:t>
      </w:r>
      <w:r>
        <w:rPr>
          <w:rStyle w:val="FootnoteReference"/>
        </w:rPr>
        <w:footnoteReference w:id="152"/>
      </w:r>
      <w:r>
        <w:rPr>
          <w:rFonts w:ascii="IRNazanin" w:hAnsi="IRNazanin" w:eastAsia="IRNazanin" w:cs="IRNazanin"/>
          <w:lang w:bidi="fa-IR"/>
          <w:color w:val="111111"/>
          <w:sz w:val="28"/>
          <w:szCs w:val="28"/>
          <w:rtl/>
        </w:rPr>
        <w:t xml:space="preserve">بوده که در آن مؤلف از نیت خود در</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این کار بحث کرده وجود ندارد.با اینحال فقط‍‌ عناوین بابها اشاره می‌کند که نسخۀ اصلی بر آن بوده که-چنانچه پلت (</w:t>
      </w:r>
      <w:r>
        <w:rPr>
          <w:rFonts w:ascii="Times New Roman" w:hAnsi="Times New Roman" w:eastAsia="Times New Roman" w:cs="Times New Roman"/>
          <w:lang w:val="en-US" w:bidi="en-US"/>
          <w:color w:val="111111"/>
          <w:sz w:val="28"/>
          <w:szCs w:val="28"/>
          <w:rtl/>
        </w:rPr>
        <w:t xml:space="preserve">Pell ) </w:t>
      </w:r>
      <w:r>
        <w:rPr>
          <w:rFonts w:ascii="IRNazanin" w:hAnsi="IRNazanin" w:eastAsia="IRNazanin" w:cs="IRNazanin"/>
          <w:lang w:bidi="fa-IR"/>
          <w:color w:val="111111"/>
          <w:sz w:val="28"/>
          <w:szCs w:val="28"/>
          <w:rtl/>
        </w:rPr>
        <w:t xml:space="preserve">ارائه داده-همچون«دائره المعارفی»باشد که بخودی خود طلایه‌دار مجموعه‌های عظیم اثنی عشری بعدی همچون«کافی»و«بحار الانوار»مجلسی گشت که در آنها مؤلف در صدد جمع‌آوری مجموعه‌ای جامع از احادیث امامان[علیهم السلام]در حوزۀ وسیع مسائل ایمان و عمل برآمده است.</w:t>
      </w:r>
    </w:p>
    <w:p>
      <w:pPr>
        <w:pStyle w:val="BookText"/>
      </w:pPr>
      <w:r>
        <w:rPr>
          <w:rFonts w:ascii="IRNazanin" w:hAnsi="IRNazanin" w:eastAsia="IRNazanin" w:cs="IRNazanin"/>
          <w:lang w:bidi="fa-IR"/>
          <w:color w:val="111111"/>
          <w:sz w:val="28"/>
          <w:szCs w:val="28"/>
          <w:rtl/>
        </w:rPr>
        <w:t xml:space="preserve">688 حدیثی که در کتابهای چهار،«الصفوة و النور و الرحمة»و پنج«مصابیح الظلم»موجود هست توجه مخصوصی را می‌طلبد چرا که بوضوح مقدمات عقیدۀ الهیاتی متمایز و نوظهور جامعه در مورد امامت</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امیر معزی(ص 171،44 ش 217)بین علم التوحید-که به </w:t>
      </w:r>
      <w:r>
        <w:rPr>
          <w:rFonts w:ascii="Times New Roman" w:hAnsi="Times New Roman" w:eastAsia="Times New Roman" w:cs="Times New Roman"/>
          <w:lang w:val="en-US" w:bidi="en-US"/>
          <w:color w:val="111111"/>
          <w:sz w:val="28"/>
          <w:szCs w:val="28"/>
          <w:rtl/>
        </w:rPr>
        <w:t xml:space="preserve">the Science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divine Unicity </w:t>
      </w:r>
      <w:r>
        <w:rPr>
          <w:rFonts w:ascii="IRNazanin" w:hAnsi="IRNazanin" w:eastAsia="IRNazanin" w:cs="IRNazanin"/>
          <w:lang w:bidi="fa-IR"/>
          <w:color w:val="111111"/>
          <w:sz w:val="28"/>
          <w:szCs w:val="28"/>
          <w:rtl/>
        </w:rPr>
        <w:t xml:space="preserve">ترجمه کرده-و الهیات،یعنی کلام شامل استدلال«نظری منطقی»تمایز قائل شده است.الهیات با کمک علمایی همچون محمد بن محمد بن نعمان،شیخ مفید(وفات 1022/413)و علی بن حسین،شریف مرتضی(وفات 1044/436)شناخته شده است و در یک شکل کمتر رشد یافته در آثار اسلاف آنها همچون ابن قبه رازی(وفات قبل از 931/319)و البته در میان بنو نوبخت در بغداد و اسلاف ایشان که در بالا ذکر شد نمایان بود.دربارۀ[شیخ]مرتضی و[شیخ]مفید مخصوصا رجوع شود به:مارتین ج.</w:t>
      </w:r>
    </w:p>
    <w:p>
      <w:pPr>
        <w:pStyle w:val="BookText"/>
      </w:pPr>
      <w:r>
        <w:rPr>
          <w:rFonts w:ascii="IRNazanin" w:hAnsi="IRNazanin" w:eastAsia="IRNazanin" w:cs="IRNazanin"/>
          <w:lang w:bidi="fa-IR"/>
          <w:color w:val="111111"/>
          <w:sz w:val="28"/>
          <w:szCs w:val="28"/>
          <w:rtl/>
        </w:rPr>
        <w:t xml:space="preserve">مک درموت (</w:t>
      </w:r>
      <w:r>
        <w:rPr>
          <w:rFonts w:ascii="Times New Roman" w:hAnsi="Times New Roman" w:eastAsia="Times New Roman" w:cs="Times New Roman"/>
          <w:lang w:val="en-US" w:bidi="en-US"/>
          <w:color w:val="111111"/>
          <w:sz w:val="28"/>
          <w:szCs w:val="28"/>
          <w:rtl/>
        </w:rPr>
        <w:t xml:space="preserve">M tin J.Mc Dermott) </w:t>
      </w:r>
      <w:r>
        <w:rPr>
          <w:rFonts w:ascii="IRNazanin" w:hAnsi="IRNazanin" w:eastAsia="IRNazanin" w:cs="IRNazanin"/>
          <w:lang w:bidi="fa-IR"/>
          <w:color w:val="111111"/>
          <w:sz w:val="28"/>
          <w:szCs w:val="28"/>
          <w:rtl/>
        </w:rPr>
        <w:t xml:space="preserve">،«خداشناسی شیخ مفید» </w:t>
      </w:r>
      <w:r>
        <w:rPr>
          <w:rFonts w:ascii="Times New Roman" w:hAnsi="Times New Roman" w:eastAsia="Times New Roman" w:cs="Times New Roman"/>
          <w:lang w:val="en-US" w:bidi="en-US"/>
          <w:color w:val="111111"/>
          <w:sz w:val="28"/>
          <w:szCs w:val="28"/>
          <w:rtl/>
        </w:rPr>
        <w:t xml:space="preserve">The Theology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Sh kh)  ( -M</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id (</w:t>
      </w:r>
      <w:r>
        <w:rPr>
          <w:rFonts w:ascii="IRNazanin" w:hAnsi="IRNazanin" w:eastAsia="IRNazanin" w:cs="IRNazanin"/>
          <w:lang w:bidi="fa-IR"/>
          <w:color w:val="111111"/>
          <w:sz w:val="28"/>
          <w:szCs w:val="28"/>
          <w:rtl/>
        </w:rPr>
        <w:t xml:space="preserve">بیروت،دار المشرق،1978).دربارۀ ابن قبه،رجوع شود به:مدرسی،بحران.</w:t>
      </w:r>
    </w:p>
    <w:p>
      <w:pPr>
        <w:pStyle w:val="BookText"/>
      </w:pPr>
      <w:r>
        <w:rPr>
          <w:rFonts w:ascii="IRNazanin" w:hAnsi="IRNazanin" w:eastAsia="IRNazanin" w:cs="IRNazanin"/>
          <w:lang w:bidi="fa-IR"/>
          <w:color w:val="111111"/>
          <w:sz w:val="28"/>
          <w:szCs w:val="28"/>
          <w:rtl/>
        </w:rPr>
        <w:t xml:space="preserve">را در بر گرفته و وضع منزوی و استثنائی مؤمنین را ذکر می‌کند.برقی کتاب را با چهار حدیث شروع کرد که در آن گفته شده مؤمن توسط‍‌ خداوند و از نور خداوند آفریده شده است.حدیث دوم از طریق ابو حمزه ثمالی کوفی-مصنف یک«اصل»که مفسران بعدی او را ثقه دانسته‌اند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-نقل شده(2/131)حال آن که حدیث سوم از پدر احمد از طریق محمد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سنان(وفات 835/220)روایت شده که نجاشی او را«ضعیف»و ابن غضائری «غالی»انگاشته و مفضل بن عمر جعفی نیز بعدها او را«غیر ثقه»پنداشته است(131 -3/132)</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یکی از این احادیث امام رضا[علیه السلام]فرمود:هنگامی که خداوند مؤمنان را آفرید میثاقی با آنها در وفاداری ایشان منعقد کرد،در یکی از دو حدیث در فصل بعدی که از طریق ابو حمزه روایت شده،امامان[علیهم السلام]با استناد به سورۀ مطففین‌آیات 18-21</w:t>
      </w:r>
      <w:r>
        <w:rPr>
          <w:rStyle w:val="FootnoteReference"/>
        </w:rPr>
        <w:footnoteReference w:id="155"/>
      </w:r>
      <w:r>
        <w:rPr>
          <w:rFonts w:ascii="IRNazanin" w:hAnsi="IRNazanin" w:eastAsia="IRNazanin" w:cs="IRNazanin"/>
          <w:lang w:bidi="fa-IR"/>
          <w:color w:val="111111"/>
          <w:sz w:val="28"/>
          <w:szCs w:val="28"/>
          <w:rtl/>
        </w:rPr>
        <w:t xml:space="preserve">فرموده‌اند:آنها همچون قلوب شیعیانشان از علیون خلق شده‌اند و اجسام آنها نیز از آنچه در زیر آن قرار دارد به وجود آمده است(5/132).</w:t>
      </w:r>
    </w:p>
    <w:p>
      <w:pPr>
        <w:pStyle w:val="BookText"/>
      </w:pPr>
      <w:r>
        <w:rPr>
          <w:rFonts w:ascii="IRNazanin" w:hAnsi="IRNazanin" w:eastAsia="IRNazanin" w:cs="IRNazanin"/>
          <w:lang w:bidi="fa-IR"/>
          <w:color w:val="111111"/>
          <w:sz w:val="28"/>
          <w:szCs w:val="28"/>
          <w:rtl/>
        </w:rPr>
        <w:t xml:space="preserve">در بابی متشکل از سه حدیث(133)امامان[علیهم السلام]فرموده‌اند که مؤمن از همان خاکی(طین)خلق شده که پیامبران پیشین خلق شده‌اند(8/133).</w:t>
      </w:r>
    </w:p>
    <w:p>
      <w:pPr>
        <w:pStyle w:val="BookText"/>
      </w:pPr>
      <w:r>
        <w:rPr>
          <w:rFonts w:ascii="IRNazanin" w:hAnsi="IRNazanin" w:eastAsia="IRNazanin" w:cs="IRNazanin"/>
          <w:lang w:bidi="fa-IR"/>
          <w:color w:val="111111"/>
          <w:sz w:val="28"/>
          <w:szCs w:val="28"/>
          <w:rtl/>
        </w:rPr>
        <w:t xml:space="preserve">شش حدیث در دو باب بعدی(133-135)،یکی از جابر بن یزید جعفی(وفات 745/128-746)-مصنف یک«اصل»که البته همیشه به عنوان منبع موثق طبق نظر</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مفسران بعدی نبوده</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نجاشی،ص 128-129؛طوسی،الفهرست،ص 45؛کهلبرگ،«الاصول»،ص 145؛مدلنگ،«جابر جعفی» </w:t>
      </w:r>
      <w:r>
        <w:rPr>
          <w:rFonts w:ascii="Times New Roman" w:hAnsi="Times New Roman" w:eastAsia="Times New Roman" w:cs="Times New Roman"/>
          <w:lang w:val="en-US" w:bidi="en-US"/>
          <w:color w:val="111111"/>
          <w:sz w:val="28"/>
          <w:szCs w:val="28"/>
          <w:rtl/>
        </w:rPr>
        <w:t xml:space="preserve">EI2 </w:t>
      </w:r>
      <w:r>
        <w:rPr>
          <w:rFonts w:ascii="IRNazanin" w:hAnsi="IRNazanin" w:eastAsia="IRNazanin" w:cs="IRNazanin"/>
          <w:lang w:bidi="fa-IR"/>
          <w:color w:val="111111"/>
          <w:sz w:val="28"/>
          <w:szCs w:val="28"/>
          <w:rtl/>
        </w:rPr>
        <w:t xml:space="preserve">،ضمیمه 232-233؛مدرسی،بحران،ص 41.</w:t>
      </w:r>
    </w:p>
    <w:p>
      <w:pPr>
        <w:pStyle w:val="BookText"/>
      </w:pPr>
      <w:r>
        <w:rPr>
          <w:rFonts w:ascii="IRNazanin" w:hAnsi="IRNazanin" w:eastAsia="IRNazanin" w:cs="IRNazanin"/>
          <w:lang w:bidi="fa-IR"/>
          <w:color w:val="111111"/>
          <w:sz w:val="28"/>
          <w:szCs w:val="28"/>
          <w:rtl/>
        </w:rPr>
        <w:t xml:space="preserve">-روایت شده استناد به مؤمنان می‌نماید و اینکه از همان خاکی که امامان خلق شده به وجود آمده‌اند(10/133).</w:t>
      </w:r>
    </w:p>
    <w:p>
      <w:pPr>
        <w:pStyle w:val="BookText"/>
      </w:pPr>
      <w:r>
        <w:rPr>
          <w:rFonts w:ascii="IRNazanin" w:hAnsi="IRNazanin" w:eastAsia="IRNazanin" w:cs="IRNazanin"/>
          <w:lang w:bidi="fa-IR"/>
          <w:color w:val="111111"/>
          <w:sz w:val="28"/>
          <w:szCs w:val="28"/>
          <w:rtl/>
        </w:rPr>
        <w:t xml:space="preserve">در چهار حدیث،که سوّمی از طریق علی بن ابی حمزه</w:t>
      </w:r>
      <w:r>
        <w:rPr>
          <w:rStyle w:val="FootnoteReference"/>
        </w:rPr>
        <w:footnoteReference w:id="157"/>
      </w:r>
      <w:r>
        <w:rPr>
          <w:rFonts w:ascii="IRNazanin" w:hAnsi="IRNazanin" w:eastAsia="IRNazanin" w:cs="IRNazanin"/>
          <w:lang w:bidi="fa-IR"/>
          <w:color w:val="111111"/>
          <w:sz w:val="28"/>
          <w:szCs w:val="28"/>
          <w:rtl/>
        </w:rPr>
        <w:t xml:space="preserve">روایت شده،امامان [علیهم السلام]به جهانی ازلی اشاره دارند که در آن خداوند شیعه را به هنگامی که در شکل ذرات بوده‌اند پذیرفته و ایشان میثاقی بسته‌اند که در آن متعهد به ولایت امامان [علیهم السلام]شده‌اند.</w:t>
      </w:r>
    </w:p>
    <w:p>
      <w:pPr>
        <w:pStyle w:val="BookText"/>
      </w:pPr>
      <w:r>
        <w:rPr>
          <w:rFonts w:ascii="IRNazanin" w:hAnsi="IRNazanin" w:eastAsia="IRNazanin" w:cs="IRNazanin"/>
          <w:lang w:bidi="fa-IR"/>
          <w:color w:val="111111"/>
          <w:sz w:val="28"/>
          <w:szCs w:val="28"/>
          <w:rtl/>
        </w:rPr>
        <w:t xml:space="preserve">سپس خداوند با استفاده از همان خاکی که برای آدم و دیگر پیامبران بکار برده به ایشان شکل و قالب بخشید(135-136).</w:t>
      </w:r>
    </w:p>
    <w:p>
      <w:pPr>
        <w:pStyle w:val="BookText"/>
      </w:pPr>
      <w:r>
        <w:rPr>
          <w:rFonts w:ascii="IRNazanin" w:hAnsi="IRNazanin" w:eastAsia="IRNazanin" w:cs="IRNazanin"/>
          <w:lang w:bidi="fa-IR"/>
          <w:color w:val="111111"/>
          <w:sz w:val="28"/>
          <w:szCs w:val="28"/>
          <w:rtl/>
        </w:rPr>
        <w:t xml:space="preserve">در سه حدیث،که اولی از محمد،پدرش،از طریق جمیل بن دراج مصنف یک اصل</w:t>
      </w:r>
      <w:r>
        <w:rPr>
          <w:rStyle w:val="FootnoteReference"/>
        </w:rPr>
        <w:footnoteReference w:id="158"/>
      </w:r>
      <w:r>
        <w:rPr>
          <w:rFonts w:ascii="IRNazanin" w:hAnsi="IRNazanin" w:eastAsia="IRNazanin" w:cs="IRNazanin"/>
          <w:lang w:bidi="fa-IR"/>
          <w:color w:val="111111"/>
          <w:sz w:val="28"/>
          <w:szCs w:val="28"/>
          <w:rtl/>
        </w:rPr>
        <w:t xml:space="preserve">روایت شده،امامان فرمودند که:مؤمنین«اهل دین خدا»هستند(145- 146).در نخستین حدیث از دو حدیث در باب بعدی(52/146-53)،امام جعفر [علیه السلام]فرمود:هر آنکس با شما مخالفت کرد،کاملا در اشتباه است(52/146).</w:t>
      </w:r>
    </w:p>
    <w:p>
      <w:pPr>
        <w:pStyle w:val="BookText"/>
      </w:pPr>
      <w:r>
        <w:rPr>
          <w:rFonts w:ascii="IRNazanin" w:hAnsi="IRNazanin" w:eastAsia="IRNazanin" w:cs="IRNazanin"/>
          <w:lang w:bidi="fa-IR"/>
          <w:color w:val="111111"/>
          <w:sz w:val="28"/>
          <w:szCs w:val="28"/>
          <w:rtl/>
        </w:rPr>
        <w:t xml:space="preserve">بابی مشتمل بر هشت حدیث که هفتمین حدیث آن از طریق جابر بن یزید روایت شده حال آن که حدیث هشتم و آخر از محمد بن خالد از طریق راوی بصری فضیل بن یسار</w:t>
      </w:r>
      <w:r>
        <w:rPr>
          <w:rStyle w:val="FootnoteReference"/>
        </w:rPr>
        <w:footnoteReference w:id="159"/>
      </w:r>
      <w:r>
        <w:rPr>
          <w:rFonts w:ascii="IRNazanin" w:hAnsi="IRNazanin" w:eastAsia="IRNazanin" w:cs="IRNazanin"/>
          <w:lang w:bidi="fa-IR"/>
          <w:color w:val="111111"/>
          <w:sz w:val="28"/>
          <w:szCs w:val="28"/>
          <w:rtl/>
        </w:rPr>
        <w:t xml:space="preserve">،نقل شده امامان[علیهم السلام]آن کسانی را که بمیرند و امام خود را نشناسند محکوم کرده‌اند(153-156).</w:t>
      </w:r>
    </w:p>
    <w:p>
      <w:pPr>
        <w:pStyle w:val="BookText"/>
      </w:pPr>
      <w:r>
        <w:rPr>
          <w:rFonts w:ascii="IRNazanin" w:hAnsi="IRNazanin" w:eastAsia="IRNazanin" w:cs="IRNazanin"/>
          <w:lang w:bidi="fa-IR"/>
          <w:color w:val="111111"/>
          <w:sz w:val="28"/>
          <w:szCs w:val="28"/>
          <w:rtl/>
        </w:rPr>
        <w:t xml:space="preserve">بابی متشکل از سه حدیث فضائل مؤمنانی را که به عنوان رافضی شناخته شده ستوده‌اند(157-158).در یکی از این احادیث،روایت شده از یعقوب بن یزید،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امام[علیه السلام]دربارۀ همنشینی که رافضی باشد پرسید،به خود اشاره کرده و فرمود:«من یک رافضی هستم و او از من است»(91/157).</w:t>
      </w:r>
    </w:p>
    <w:p>
      <w:pPr>
        <w:pStyle w:val="BookText"/>
      </w:pPr>
      <w:r>
        <w:rPr>
          <w:rFonts w:ascii="IRNazanin" w:hAnsi="IRNazanin" w:eastAsia="IRNazanin" w:cs="IRNazanin"/>
          <w:lang w:bidi="fa-IR"/>
          <w:color w:val="111111"/>
          <w:sz w:val="28"/>
          <w:szCs w:val="28"/>
          <w:rtl/>
        </w:rPr>
        <w:t xml:space="preserve">در یکی از سه حدیث در مورد خصوصیات ویژه مؤمنان(158-159)،به سائلی گفته شده که ورود به بهشت برای مؤمنان تضمین شده است(94/158).در بابی از هفت حدیث امامان[علیهم السلام]آیات قرآنی همچوناَلَّذِینَ‌ یَعْلَمُونَ‌  وأُولُوا الْأَلْبابِ‌  (سورۀ زمر:آیه 9)را به عنوان استناد به امامان[علیهم السلام]و شیعیان ایشان ذکر کرده‌اند؛دو حدیث آخر از این هفت حدیث از طریق یعقوب بن یزید نقل شده‌اند(140،139/171).در بابی مشتمل بر هشت حدیث امامان فرمودند:هر آنکس که با ایمان بمیرد به مانند کسی است که به همراه پیامبر[صلی اللّه علیه و آله] و خاندان او شهید شده است(172-174).در سه حدیث(178،اولی از محمد بن خالد از طریق جمیل)مذکور است که روح مؤمن در اتاقهایی از بهشت ساکن است حال آن که روح دشمن او در اتاقی از جهنم می‌باشد.</w:t>
      </w:r>
    </w:p>
    <w:p>
      <w:pPr>
        <w:pStyle w:val="BookText"/>
      </w:pPr>
      <w:r>
        <w:rPr>
          <w:rFonts w:ascii="IRNazanin" w:hAnsi="IRNazanin" w:eastAsia="IRNazanin" w:cs="IRNazanin"/>
          <w:lang w:bidi="fa-IR"/>
          <w:color w:val="111111"/>
          <w:sz w:val="28"/>
          <w:szCs w:val="28"/>
          <w:rtl/>
        </w:rPr>
        <w:t xml:space="preserve">چهار حدیث،که نخستین حدیث آن از طریق جمیل و سومی از طریق ابو حمزه ثمالی روایت شده،گواهی می‌دهد شیعه نزدیکترین مخلوقات خداوند به او می‌باشد (181-182).در چهار حدیث به مؤمنان نقش شفاعت‌آمیز امامان گوشزد شده است که سومین حدیث آن از طریق ابو حمزه روایت شده است(184).در دو حدیث از هشت حدیث در باب آخر این کتاب(185-195،194/186،هر دو از محمد بن خالد)امامان[علیهم السلام]آن کسانی را که در طلب حدیث خاندان پیامبر بوده‌اند با آن کسانی که در طلب شخص پیامبر[صلی الله علیه و آله]بوده‌اند برابر دانسته است.</w:t>
      </w:r>
    </w:p>
    <w:p>
      <w:pPr>
        <w:pStyle w:val="BookText"/>
      </w:pPr>
      <w:r>
        <w:rPr>
          <w:rFonts w:ascii="IRNazanin" w:hAnsi="IRNazanin" w:eastAsia="IRNazanin" w:cs="IRNazanin"/>
          <w:lang w:bidi="fa-IR"/>
          <w:color w:val="111111"/>
          <w:sz w:val="28"/>
          <w:szCs w:val="28"/>
          <w:rtl/>
        </w:rPr>
        <w:t xml:space="preserve">در حدیث آخر که از یعقوب بن یزید روایت شده،امام[علیه السلام]فرمود:آن کسانی که بیعت با علی[علیه السلام]را ترک کردند،تقوای او را انکار کردند و به دشمنانش کمک کردند،از دین اسلام بیرون هستند.</w:t>
      </w:r>
    </w:p>
    <w:p>
      <w:pPr>
        <w:pStyle w:val="BookText"/>
      </w:pPr>
      <w:r>
        <w:rPr>
          <w:rFonts w:ascii="IRNazanin" w:hAnsi="IRNazanin" w:eastAsia="IRNazanin" w:cs="IRNazanin"/>
          <w:lang w:bidi="fa-IR"/>
          <w:color w:val="111111"/>
          <w:sz w:val="28"/>
          <w:szCs w:val="28"/>
          <w:rtl/>
        </w:rPr>
        <w:t xml:space="preserve">از آنجا که باب قبلی امامت و جامعه را بررسی کرده و اهمیت توسل به امامان [علیهم السلام]و احادیث ایشان را مورد توجه قرار داده،467 حدیث در چهل و نه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کتاب پنجم-مصابیح الظلم-به اساس و عملکرد اصولی این عقیده و عرف جامعه می‌پردازد.نخستین باب از بیست و دو حدیث به اهمیت«عقل»و صاحبان آن توجه می‌کند(191-198).اسناد این احادیث شامل اسامی همچون یعقوب بن یزید،محمد بن سنان و حسین بن یزید نوفلی می‌باشد.در یک حدیث پیامبر[صلی الله علیه و آله]فرمود:صاحب عقل شایسته‌تر از شخص نادان است و اینکه او در زمرۀ آن کسانی است که در قرآن سورۀ زمرآیه 9 از آنها بهأُولُوا الْأَلْبابِ‌  تعبیر شده است(193-11/194).در آخرین حدیث از بیست و دو حدیث امام جعفر[علیه السلام]به«عقل»به عنوان اولین مخلوق خداوند استناد کرده که از نور خودش آفریده شده و به همۀ مخلوقات دیگر خداوند فضیلت دارد،حال آن که«جهل»مقابل آن از اقیانوس به وجود آمده است و از پیشگاه او تبعید شده است.سپس خداوند به «عقل»هفتاد و پنج سپاه بخشید که«جهل»به این امر حسادت ورزید و خواستار نیروهای مشابهی شد.امام[علیه السلام]پس از آن نیروهای متخاصم مربوط‍‌ هر یک را صورت کرد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این جامع‌ترین حدیث این فصل است که بتفصیل به این موضوع می‌پردازد،مقایسه کنید با ص 191- 13،8،7،6،5،4/198.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بلافاصله باب بعدی مرکب از نه حدیث که از آن میان دو حدیث هر کدام از طریق محمد بن سنان و ابان بن عثمان احمر-مصنف یک«اصل»که هیچ جانشینی را برای امام جعفر[علیه السلام]به رسمیت نشناخته است</w:t>
      </w:r>
      <w:r>
        <w:rPr>
          <w:rStyle w:val="FootnoteReference"/>
        </w:rPr>
        <w:footnoteReference w:id="161"/>
      </w:r>
      <w:r>
        <w:rPr>
          <w:rFonts w:ascii="IRNazanin" w:hAnsi="IRNazanin" w:eastAsia="IRNazanin" w:cs="IRNazanin"/>
          <w:lang w:bidi="fa-IR"/>
          <w:color w:val="111111"/>
          <w:sz w:val="28"/>
          <w:szCs w:val="28"/>
          <w:rtl/>
        </w:rPr>
        <w:t xml:space="preserve">-روایت شده‌اند به اهمیت تعامل بین اعمال و معرفت تأکید می‌نمایند(198-199).در حدیثی امام جعفر[علیه السلام]فرمود:خداوند عمل بدون معرفت و معرفت بدون عمل را نمی‌پذیرد (25/198).ابواب بعدی احادیث به هدایت که تنها از سوی پروردگار می‌آید تأکید می‌کنند(200-203)،و شامل حدیثی می‌شود که بوسیلۀ فضیل روایت شده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حدیث دیگری که از طریق علی بن ابی حمزه ثمالی روایت شده(44/202، 49/203)و اینکه اظهار نظر قانونی و رسمی(فتیه)حرام است مگر آن که مبنی بر علم بوده باشد(204-54/207-66).در یکی از احادیث اخیر که از محمد بن عیسی بن عبید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در مورد محمد بن عیسی،«مولا»و همراه بغدادی امام نهم،که نجاشی او را ثقه اعلام کرده و احادیث وی توسط‍‌ سعد بن عبد اللّه روایت شده،رجوع شود به:نجاشی،ص 333-334.هرچند طوسی او را بواسطۀ گرایشات افراطی«ضعیف»دانسته(الفهرست،ص 140-141).با این وجود اردبیلی(2:</w:t>
      </w:r>
    </w:p>
    <w:p>
      <w:pPr>
        <w:pStyle w:val="BookText"/>
      </w:pPr>
      <w:r>
        <w:rPr>
          <w:rFonts w:ascii="IRNazanin" w:hAnsi="IRNazanin" w:eastAsia="IRNazanin" w:cs="IRNazanin"/>
          <w:lang w:bidi="fa-IR"/>
          <w:color w:val="111111"/>
          <w:sz w:val="28"/>
          <w:szCs w:val="28"/>
          <w:rtl/>
        </w:rPr>
        <w:t xml:space="preserve">166-171)به آن کسانی که احادیث وی را روایت کرده‌اند همچون ابراهیم بن هاشم قمی،محمد بن حسین-در مورد وی به فصل بعدی رجوع شود-و اشعری برجسته احمد بن محمد بن عیسی و اینکه خود او احادیثی را از محمد بن سنان و سهل بن زیاد روایت کرده اشاره نموده است.</w:t>
      </w:r>
    </w:p>
    <w:p>
      <w:pPr>
        <w:pStyle w:val="BookText"/>
      </w:pPr>
      <w:r>
        <w:rPr>
          <w:rFonts w:ascii="IRNazanin" w:hAnsi="IRNazanin" w:eastAsia="IRNazanin" w:cs="IRNazanin"/>
          <w:lang w:bidi="fa-IR"/>
          <w:color w:val="111111"/>
          <w:sz w:val="28"/>
          <w:szCs w:val="28"/>
          <w:rtl/>
        </w:rPr>
        <w:t xml:space="preserve">ذکر شده،امام[علیه السلام]فرمود:«هر کس چنین حکمی را بدون علم نسبت به مردم صادر کند،ملائکۀ زمین و آسمان او را لعنت می‌کنند(58/205)».</w:t>
      </w:r>
    </w:p>
    <w:p>
      <w:pPr>
        <w:pStyle w:val="BookText"/>
      </w:pPr>
      <w:r>
        <w:rPr>
          <w:rFonts w:ascii="IRNazanin" w:hAnsi="IRNazanin" w:eastAsia="IRNazanin" w:cs="IRNazanin"/>
          <w:lang w:bidi="fa-IR"/>
          <w:color w:val="111111"/>
          <w:sz w:val="28"/>
          <w:szCs w:val="28"/>
          <w:rtl/>
        </w:rPr>
        <w:t xml:space="preserve">بابی از نه حدیث شامل اظهاراتی است که در آن امامان بدعت را محکوم کرده‌اند (207-209).از این میان برقی حدیثی را از پدرش از طریق هشام بن حکم و حدیثی را از طریق محمد بن سنان و سه حدیث را از یعقوب بن یزید روایت کرده است.</w:t>
      </w:r>
    </w:p>
    <w:p>
      <w:pPr>
        <w:pStyle w:val="BookText"/>
      </w:pPr>
      <w:r>
        <w:rPr>
          <w:rFonts w:ascii="IRNazanin" w:hAnsi="IRNazanin" w:eastAsia="IRNazanin" w:cs="IRNazanin"/>
          <w:lang w:bidi="fa-IR"/>
          <w:color w:val="111111"/>
          <w:sz w:val="28"/>
          <w:szCs w:val="28"/>
          <w:rtl/>
        </w:rPr>
        <w:t xml:space="preserve">از این سه حدیث،دو حدیث از محمد بن جمهور عمّی روایت شده که نجاشی او را به عنوان«ضعیف و فاسد»توصیف کرده و ابن غضائری او را افراطی(غالی) دانسته است</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بعدی بیست و سه حدیث را در بر گرفته و توسل به قیاس و رأی را محکوم کرده و اشاره می‌کند که«عقل»محدودیت‌های خود را دارد(209-215)</w:t>
      </w:r>
      <w:r>
        <w:rPr>
          <w:rStyle w:val="FootnoteReference"/>
        </w:rPr>
        <w:footnoteReference w:id="164"/>
      </w:r>
      <w:r>
        <w:rPr>
          <w:rFonts w:ascii="IRNazanin" w:hAnsi="IRNazanin" w:eastAsia="IRNazanin" w:cs="IRNazanin"/>
          <w:lang w:bidi="fa-IR"/>
          <w:color w:val="111111"/>
          <w:sz w:val="28"/>
          <w:szCs w:val="28"/>
          <w:rtl/>
        </w:rPr>
        <w:t xml:space="preserve">.از این احادیث یک حدیث هر یک از طریق فضیل،محمد بن سنان و ابان بن عثمان نقل شده‌اند.بابی متشکل از بیست حدیث،یکی از یعقوب و یکی از هر یک از ابو حمزه ثمالی و نوفلی روایت شده که اهمیت اعمال احتیاط‍‌ در دین و توسل به«سنّت»را</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ستوده‌اند(220-224).</w:t>
      </w:r>
    </w:p>
    <w:p>
      <w:pPr>
        <w:pStyle w:val="BookText"/>
      </w:pPr>
      <w:r>
        <w:rPr>
          <w:rFonts w:ascii="IRNazanin" w:hAnsi="IRNazanin" w:eastAsia="IRNazanin" w:cs="IRNazanin"/>
          <w:lang w:bidi="fa-IR"/>
          <w:color w:val="111111"/>
          <w:sz w:val="28"/>
          <w:szCs w:val="28"/>
          <w:rtl/>
        </w:rPr>
        <w:t xml:space="preserve">در حدیثی که از طریق ابان روایت شده،امام جعفر[علیه السلام]نقل می‌کند که پدرش فرمود:«فقیه»زاهد در این دنیا(تارک دنیا)و همواره در طلب جهان دیگر است و به سنت پیامبر تمسک می‌جوید(139/233).دو باب مشتمل بر چهار حدیث(225-226)و شانزده حدیث(226-229)بترتیب اهمیت طلب علم را تأکید می‌نمایند.از این چهار حدیث،یک حدیث از یعقوب و دیگری از طریق نوفلی روایت شده‌اند در حالی که از شانزده حدیث،سه حدیث از طریق جابر،یکی از طریق مفضل بن عمر و یکی از طریق علی بن ابی حمزه روایت شده‌اند.</w:t>
      </w:r>
    </w:p>
    <w:p>
      <w:pPr>
        <w:pStyle w:val="BookText"/>
      </w:pPr>
      <w:r>
        <w:rPr>
          <w:rFonts w:ascii="IRNazanin" w:hAnsi="IRNazanin" w:eastAsia="IRNazanin" w:cs="IRNazanin"/>
          <w:lang w:bidi="fa-IR"/>
          <w:color w:val="111111"/>
          <w:sz w:val="28"/>
          <w:szCs w:val="28"/>
          <w:rtl/>
        </w:rPr>
        <w:t xml:space="preserve">در یکی از سه حدیث باب بعدی(233)امام جعفر[علیه السلام]نقل می‌کند امام علی[علیه السلام]هر کس را که دارای«علم»بود می‌ستود(185/233)و در بابی دیگر از دوازده حدیث(234-236)یک حدیث هر یک از یعقوب،و از طریق فضیل و ابو حمزه روایت شده و دو حدیث از طریق ابان،امامان[علیهم السلام]فرمودند زمین هرگز از چنین شخصی تهی نخواهد بود.بابی متشکل از چهار حدیث(243) در مورد علم دو حدیثی را شامل می‌شود که از محمد از طریق فضیل روایت شده و در حدیث اول امام[علیه السلام]از دو نوع علم سخن می‌گوید،علمی که اختصاص به خداوند دارد و علمی که خداوند به ملائکه و انبیاء تعلیم داده است.</w:t>
      </w:r>
    </w:p>
    <w:p>
      <w:pPr>
        <w:pStyle w:val="BookText"/>
      </w:pPr>
      <w:r>
        <w:rPr>
          <w:rFonts w:ascii="IRNazanin" w:hAnsi="IRNazanin" w:eastAsia="IRNazanin" w:cs="IRNazanin"/>
          <w:lang w:bidi="fa-IR"/>
          <w:color w:val="111111"/>
          <w:sz w:val="28"/>
          <w:szCs w:val="28"/>
          <w:rtl/>
        </w:rPr>
        <w:t xml:space="preserve">در بابی طویل از بیست و هفت حدیث(255-259)در مورد تقیه،اسم برقی نیز در این کتاب آمده است.از میان این احادیث یک حدیث از پدر احمد از محمد بن سنان،دو حدیث از شخص احمد از محمد بن سنان،و یک حدیث هر یک از طریق فضیل،معلی بن خنیس-«مولا»ی کوفی امام جعفر[علیه السلام]که توسط‍‌ مفسران بعدی«ضعیف»شناخته شده-و داود بن کثیر رقّی(وفات پس از 816/200-817) روایت شده‌اند.این نفر سومی یک«اصل»را تصنیف نمود ولی به عنوان«ضعیف» قلمداد شده و مذکور است که نجاشی او را با«غلات»(افراطیون)همراه کرده و ابن غضائری او را«فاسد»نامیده هرچند طوسی و کشی روایات او را قبول کرده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مذکور است که معلی امامان را در رتبۀ پیامبران قرار داده و نه«مردان عالم متقی و عادل»،و از برای همین نظریه توسط‍‌ شخص امام اخطار شد.رجوع شود به:مدرسی،بحران،ص 31.همچنین رجوع شود به:نجاشی،ص 417؛طوسی،الفهرست،ص 165؛اردبیلی،247:2-250.و نیز بنگرید به بحث ذیل که از وی به عنوان عامل یاد شده،به نقل از کهلبرگ،«تقیه در الهیات شیعی» </w:t>
      </w:r>
      <w:r>
        <w:rPr>
          <w:rFonts w:ascii="Times New Roman" w:hAnsi="Times New Roman" w:eastAsia="Times New Roman" w:cs="Times New Roman"/>
          <w:lang w:val="en-US" w:bidi="en-US"/>
          <w:color w:val="111111"/>
          <w:sz w:val="28"/>
          <w:szCs w:val="28"/>
          <w:rtl/>
        </w:rPr>
        <w:t xml:space="preserve">T iyy in)  (Shii Theology .</w:t>
      </w:r>
      <w:r>
        <w:rPr>
          <w:rFonts w:ascii="IRNazanin" w:hAnsi="IRNazanin" w:eastAsia="IRNazanin" w:cs="IRNazanin"/>
          <w:lang w:bidi="fa-IR"/>
          <w:color w:val="111111"/>
          <w:sz w:val="28"/>
          <w:szCs w:val="28"/>
          <w:rtl/>
        </w:rPr>
        <w:t xml:space="preserve">در مورد داوود،رجوع شود به:نجاشی،ص 156؛طوسی،الفهرست،ص 68؛ اردبیلی،307:1-309؛کهلبرگ،«الأصول»،ص 144.</w:t>
      </w:r>
    </w:p>
    <w:p>
      <w:pPr>
        <w:pStyle w:val="BookText"/>
      </w:pPr>
      <w:r>
        <w:rPr>
          <w:rFonts w:ascii="IRNazanin" w:hAnsi="IRNazanin" w:eastAsia="IRNazanin" w:cs="IRNazanin"/>
          <w:lang w:bidi="fa-IR"/>
          <w:color w:val="111111"/>
          <w:sz w:val="28"/>
          <w:szCs w:val="28"/>
          <w:rtl/>
        </w:rPr>
        <w:t xml:space="preserve">.در یکی از این احادیث(296/257)امام جعفر[علیه السلام]شرح داد که در قرآن سورۀ قصص‌آیۀ 54</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«حسنه»استناد به تقیه و«سیئه»استناد به بی‌پرده‌گویی (اضاعه)دارد.در حدیثی دیگر همان امام[علیه السلام]توضیح داد هر آنکس تقیه را بکار نبرد دین ندارد(309/259)</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احادیث در باب مدارات(رفتار دوستانه)در محاسن(259-260)نیز دلالت به مخفی نگاه داشتن عقاید حقیقی شخص دارد؛از این چهار حدیث،یک حدیث از طریق محمد بن سنان روایت شده است(312/259).در موقعیتهای معین حتی خواستار رها کردن تلاش در جهت دعوت به دین می‌شوند</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نام برقی همچنین در فصلی از یازده حدیث در مورد«نیت»آمده است(260- 262)در نخستین حدیث از این احادیث که از حسین بن یزید نوفلی روایت شده، پیامبر[صلی الله علیه و آله]فرمود:نیت شخص از عمل او بهتر است،حال آن‌که نیت فاجر از عمل او شرتر است(315/260).</w:t>
      </w:r>
    </w:p>
    <w:p>
      <w:pPr>
        <w:pStyle w:val="BookText"/>
      </w:pPr>
      <w:r>
        <w:rPr>
          <w:rFonts w:ascii="IRNazanin" w:hAnsi="IRNazanin" w:eastAsia="IRNazanin" w:cs="IRNazanin"/>
          <w:lang w:bidi="fa-IR"/>
          <w:color w:val="111111"/>
          <w:sz w:val="28"/>
          <w:szCs w:val="28"/>
          <w:rtl/>
        </w:rPr>
        <w:t xml:space="preserve">در بابی مشتمل بر دوازده حدیث،یک حدیث از طریق ابان بن عثمان به عنوان «الشرائع»روایت شده،امامان[علیهم السلام]حقیقت قانونگذاری و جنبه‌های</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گوناگون آداب متمایز و ضروری اسلام و اسلام شیعی و اهمیت آنها را مورد توجه قرار داده‌اند(286-290).در یکی از این احادیث،ابو حمزه ثمالی نقل می‌کند امام جعفر[علیه السلام]فرمود:اصول اسلام بر پنج است:نماز،زکات(خیرات)،حج، روزه و ولایت(429/286).در حدیثی که از ابان بن عثمان ذکر شده،همان امام چهار مورد اول را اشاره فرموده و امر به معروف و نهی از منکر،حدود،فرائض و جهاد را به آن افزوده است(287-431/288)</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در مورد ولایت خاندان پیامبر[صلی الله علیه و آله]،نیز رجوع شود به:9-437/290،433/288.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باب بعدی متشکل از بیست حدیث(290-294)،سه حدیث از نوفلی،یک حدیث از پدر احمد از محمد بن سنان و یک حدیث از ابو حمزه ثمالی(450)[کذا]؛ و چهار حدیث(295)،یک حدیث از محمد بن سنان روایت شده که دارای جزئیات دیگر محبوبات(آنچه پسندیده است)و مکروهات(آنچه مایۀ کراهت است)می‌باشد.</w:t>
      </w:r>
    </w:p>
    <w:p>
      <w:pPr>
        <w:pStyle w:val="BookText"/>
      </w:pPr>
      <w:r>
        <w:rPr>
          <w:rFonts w:ascii="IRNazanin" w:hAnsi="IRNazanin" w:eastAsia="IRNazanin" w:cs="IRNazanin"/>
          <w:lang w:bidi="fa-IR"/>
          <w:color w:val="111111"/>
          <w:sz w:val="28"/>
          <w:szCs w:val="28"/>
          <w:rtl/>
        </w:rPr>
        <w:t xml:space="preserve">با گنجاندن احادیثی که به موقعیت ویژۀ امامان[علیهم السلام]و پیروان ایشان تأکید می‌کند و احادیثی که به اهمیت خاص احادیثشان به عنوان مرجع مسائل اعتقادی و عملی تمرکز می‌کنند،این دو باب آخر مخصوصا به علاقۀ برقی در جمع‌آوری احادیثی که در آن امامان[علیهم السلام]جنبه‌های عملی زندگی اجتماعی را عنوان می‌کنند صحه می‌گذارد.فی الواقع،بیش از نیمی از 2606 حدیث موجود «محاسن»به صراحت به چنین موضوعاتی می‌پردازند.</w:t>
      </w:r>
    </w:p>
    <w:p>
      <w:pPr>
        <w:pStyle w:val="BookText"/>
      </w:pPr>
      <w:r>
        <w:rPr>
          <w:rFonts w:ascii="IRNazanin" w:hAnsi="IRNazanin" w:eastAsia="IRNazanin" w:cs="IRNazanin"/>
          <w:lang w:bidi="fa-IR"/>
          <w:color w:val="111111"/>
          <w:sz w:val="28"/>
          <w:szCs w:val="28"/>
          <w:rtl/>
        </w:rPr>
        <w:t xml:space="preserve">152 حدیث در کتاب دوم-برخی از/بوسیلۀ ترکیبی از راویانی روایت شده که بعدها از احادیث قدسی ثقه یا غیر ثقه فرض شده‌اند-به چنین مسائل عملی وارد شده همچون نماز،و خصوصا نماز جمعه،زیارت(حج)،روزه و فضایل ساخت مسجد می‌پردازند.چند حدیث از این احادیث از طریق ابو حمزه ثمالی(15/30،12/28) روایت شده و دیگر احادیث از طریق جمیل بن دراج(74/51)و ابان بن عثمان احمر (152/72)روایت شده‌اند.برخی از یعقوب بن یزید(116/64،110/63،20/32) جمع‌آوری شده‌اند حال آن که دیگر احادیث از نوفلی(83/54،76/52،56/42،</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9" w:name="pg6708_73473"/>
    <w:bookmarkEnd w:id="29"/>
    <w:p>
      <w:pPr>
        <w:pStyle w:val="BookText"/>
      </w:pPr>
      <w:r>
        <w:rPr>
          <w:rFonts w:ascii="IRNazanin" w:hAnsi="IRNazanin" w:eastAsia="IRNazanin" w:cs="IRNazanin"/>
          <w:lang w:bidi="fa-IR"/>
          <w:color w:val="111111"/>
          <w:sz w:val="28"/>
          <w:szCs w:val="28"/>
          <w:rtl/>
        </w:rPr>
        <w:t xml:space="preserve">99،97/59،91،90،89/57،84/55)ذکر شده‌اند.</w:t>
      </w:r>
    </w:p>
    <w:p>
      <w:pPr>
        <w:pStyle w:val="BookText"/>
      </w:pPr>
      <w:r>
        <w:rPr>
          <w:rFonts w:ascii="IRNazanin" w:hAnsi="IRNazanin" w:eastAsia="IRNazanin" w:cs="IRNazanin"/>
          <w:lang w:bidi="fa-IR"/>
          <w:color w:val="111111"/>
          <w:sz w:val="28"/>
          <w:szCs w:val="28"/>
          <w:rtl/>
        </w:rPr>
        <w:t xml:space="preserve">143 حدیث در هفتاد باب کتاب سوم به شرح کیفر قصور در انجام اعمال که در بالا ذکر شد شامل قصور در پرداخت زکات،قصور در توجه به نماز جمعه و همچنین کیفر قتل،زنای محصنه و نوشیدن مسکرات می‌پردازد.راویان گوناگونی که در بالا اسم برده شد در اسناد این احادیث نیز آمده‌اند.</w:t>
      </w:r>
    </w:p>
    <w:p>
      <w:pPr>
        <w:pStyle w:val="BookText"/>
      </w:pPr>
      <w:r>
        <w:rPr>
          <w:rFonts w:ascii="IRNazanin" w:hAnsi="IRNazanin" w:eastAsia="IRNazanin" w:cs="IRNazanin"/>
          <w:lang w:bidi="fa-IR"/>
          <w:color w:val="111111"/>
          <w:sz w:val="28"/>
          <w:szCs w:val="28"/>
          <w:rtl/>
        </w:rPr>
        <w:t xml:space="preserve">بنابراین برخی از احادیث از طریق محمد بن سنان(72،71/100،63/98، 75،74،73/101)،از مفضل بن عمر(129/119،121/116،83/104)نقل شده‌اند و برخی دیگر از طریق ابو حمزه(122/116،67/99)و جابر بن یزید(88/106)</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این احادیث مستثنای احادیثی است که بوسیلۀ«ابن سنان»(به عنوان مثال 70/100،62/97)روایت شده‌اند و ممکن است استناد به«عبد اللّه بن سنان»داشته باشد که در مورد او به بالا رجوع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مثال،در یکی از دو حدیث در مورد نماز جمعه،امام پنجم محمد بن علی [علیه السلام]سفارش به اهمیت این نماز به عنوان فریضه‌ای دینی در حضور امام می‌نماید(23/85).در آخرین حدیث از چهار حدیث در مورد«زکات»،امام جعفر [علیه السلام]فرمود:هنگامی که«قائم»باز می‌گردد،سر هر آنکس را که در پرداخت زکات کوتاهی کرده باشد قطع خواهد کرد(87-88 که از میان آنها دو حدیث از پدرش محمد روایت شده).سه حدیث سفارش به اهمیت شناخت امام[علیه السلام] می‌کنند.یکی از این احادیث استناد به امامان حق می‌نماید(92-93)و چهار حدیث بعدی استناد به امامان[علیهم السلام]جور-البته بدون معین کردن هر یک از آنها-را محکوم می‌نماید(93-94).</w:t>
      </w:r>
    </w:p>
    <w:p>
      <w:pPr>
        <w:pStyle w:val="Heading3"/>
      </w:pPr>
      <w:bookmarkStart w:id="99" w:name="_Toc36"/>
      <w:r>
        <w:t>خلاصه و نتیجه گیری</w:t>
      </w:r>
      <w:bookmarkEnd w:id="99"/>
    </w:p>
    <w:p>
      <w:pPr>
        <w:pStyle w:val="BookText"/>
      </w:pPr>
      <w:r>
        <w:rPr>
          <w:rFonts w:ascii="IRNazanin" w:hAnsi="IRNazanin" w:eastAsia="IRNazanin" w:cs="IRNazanin"/>
          <w:lang w:bidi="fa-IR"/>
          <w:color w:val="111111"/>
          <w:sz w:val="28"/>
          <w:szCs w:val="28"/>
          <w:rtl/>
        </w:rPr>
        <w:t xml:space="preserve">به نظر می‌رسد که برقی خصوصا به استمرار ایمان و عمل از دورۀ حضور امام [علیه السلام]در اجتماع علاقمند بوده است.برای مثال،محاسن احادیثی را شامل می‌شود که بر موقعیت ویژۀ امامان[علیهم السلام]و پیروان ایشان تأکید کرده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احادیث امامان[علیهم السلام]را به عنوان منبع کلیدی استناد به مسائل اعتقادی و عملی همچنین احادیثی که بر احکام و مسائل عملی زندگی اجتماعی تمرکز دارند را در کانون توجه قرار داده است.در واقع،بیش از نیمی از 2606 حدیث محاسن با صراحت به چنین موضوعاتی می‌پردازند.</w:t>
      </w:r>
    </w:p>
    <w:p>
      <w:pPr>
        <w:pStyle w:val="BookText"/>
      </w:pPr>
      <w:r>
        <w:rPr>
          <w:rFonts w:ascii="IRNazanin" w:hAnsi="IRNazanin" w:eastAsia="IRNazanin" w:cs="IRNazanin"/>
          <w:lang w:bidi="fa-IR"/>
          <w:color w:val="111111"/>
          <w:sz w:val="28"/>
          <w:szCs w:val="28"/>
          <w:rtl/>
        </w:rPr>
        <w:t xml:space="preserve">تأکید به استمرار،با غیبت آشکار استناد به نیاز جامعه در طول غیبت امام زمان در [عجل الله فرجه الشریف]جهت مرتب‌سازی آداب مختلف اجتماعی نیز مورد تصدیق قرار گرفته است؛و این آداب شامل رهبری نماز جمعه و یا جمع‌آوری و توزیع مالیاتهای مختلف،انجام قضاوت،تعبیر مسائل اعتقادی و عملی می‌شد که در همگی آنها نقش امامان[علیهم السلام]هم تعیین‌کننده و هم متمایز می‌نمود،حال آن که مراجعات مستقیم به خود غیبت و یا به عدد دوازده به عنوان عدد نهایی امامان [علیهم السلام]نیز وجود داشت</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کهلبرگ(«از امامیه»،ص 523)اشاره کرده که در نخستین کتاب محاسن،در احادیث در باب اهمیت شماره‌های سه تا ده شمارۀ دوازده شمارۀ مهمی تشخیص داده نشده است.کهلبرگ همچنین اشاره به فقدان استناد به غیبت در محاسن نموده است.و نیز رجوع شود به:م.ا.امیر معزی،«صفّار قمی (وفات 902/290-903)و کتاب بصائر الدرجات وی»،مجلۀ آسیایی، </w:t>
      </w:r>
      <w:r>
        <w:rPr>
          <w:rFonts w:ascii="Times New Roman" w:hAnsi="Times New Roman" w:eastAsia="Times New Roman" w:cs="Times New Roman"/>
          <w:lang w:val="en-US" w:bidi="en-US"/>
          <w:color w:val="111111"/>
          <w:sz w:val="28"/>
          <w:szCs w:val="28"/>
          <w:rtl/>
        </w:rPr>
        <w:t xml:space="preserve">cclxxx /3-4(1992)</w:t>
      </w:r>
      <w:r>
        <w:rPr>
          <w:rFonts w:ascii="IRNazanin" w:hAnsi="IRNazanin" w:eastAsia="IRNazanin" w:cs="IRNazanin"/>
          <w:lang w:bidi="fa-IR"/>
          <w:color w:val="111111"/>
          <w:sz w:val="28"/>
          <w:szCs w:val="28"/>
          <w:rtl/>
        </w:rPr>
        <w:t xml:space="preserve">،ص 240.رجال برقی تنها اسامی یاران و صحابۀ یازده امام اول را در بر دارد.</w:t>
      </w:r>
    </w:p>
    <w:p>
      <w:pPr>
        <w:pStyle w:val="BookText"/>
      </w:pPr>
      <w:r>
        <w:rPr>
          <w:rFonts w:ascii="IRNazanin" w:hAnsi="IRNazanin" w:eastAsia="IRNazanin" w:cs="IRNazanin"/>
          <w:lang w:bidi="fa-IR"/>
          <w:color w:val="111111"/>
          <w:sz w:val="28"/>
          <w:szCs w:val="28"/>
          <w:rtl/>
        </w:rPr>
        <w:t xml:space="preserve">.در نسخۀ حدیث مشهور محاسن ذکر شده که خضر از برای علی و فرزندش حسن[علیهما السلام]اسامی ائمه‌ای که به دنبال حسین[علیه السلام]می‌آیند را فاش کرده اما عدد دوازده را به عنوان آخرین عدد امامان مشخص نکرده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فقدان چنین ارجاعاتی شگفت‌آور نیست بلکه انتظار می‌رود-همانگونه که در منابع معاصر ثبت شده-فرزند امام یازدهم[علیه السلام]مدت زمان کوتاهی ظاهر خواهد شد و امامت و جانشینی از سر گرفته خواهد شد</w:t>
      </w:r>
      <w:r>
        <w:rPr>
          <w:rStyle w:val="FootnoteReference"/>
        </w:rPr>
        <w:footnoteReference w:id="170"/>
      </w:r>
      <w:r>
        <w:rPr>
          <w:rFonts w:ascii="IRNazanin" w:hAnsi="IRNazanin" w:eastAsia="IRNazanin" w:cs="IRNazanin"/>
          <w:lang w:bidi="fa-IR"/>
          <w:color w:val="111111"/>
          <w:sz w:val="28"/>
          <w:szCs w:val="28"/>
          <w:rtl/>
        </w:rPr>
        <w:t xml:space="preserve">.فی الواقع در ظرف چند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با این عقیده که امام بعدی به عنوان«قائم»مستقر می‌شود،پیش‌بینی می‌شود که شخص امام،زمان کوتاهی دوباره ظاهر خواهد شد؛چنانچه اشاره شده،برقی خود لااقل یک حدیث را گنجانده که در آن از«قائم»نام می‌برد.در حدود سال 903/290، یک دهه پس از درگذشت برقی و تقریبا سی سال پس از غیبت امام دوازدهم[علیه السلام]،این نظریه که فرزند امام یازدهم«قائم»بوده است،به‌طور گسترده‌ای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پذیرفته شد:در بغداد،ابو سهل نوبختی،فرزند امام یازدهم را به عنوان«قائم» تشخیص داد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مدرسی،بحران،88،به نقل از مقالۀ ابو سهل نوبختی،و منابع معاصری همچون فرق الشیعه نوبختی، ص 118،و کتاب المقالات اشعری،ص 105.</w:t>
      </w:r>
    </w:p>
    <w:p>
      <w:pPr>
        <w:pStyle w:val="BookText"/>
      </w:pPr>
      <w:r>
        <w:rPr>
          <w:rFonts w:ascii="IRNazanin" w:hAnsi="IRNazanin" w:eastAsia="IRNazanin" w:cs="IRNazanin"/>
          <w:lang w:bidi="fa-IR"/>
          <w:color w:val="111111"/>
          <w:sz w:val="28"/>
          <w:szCs w:val="28"/>
          <w:rtl/>
        </w:rPr>
        <w:t xml:space="preserve">،و قمی‌ها،با اعتقادی مشابه،بر این فرض بودند که«قائم»در حوالی گردش قرن در حالی که هنوز هم مرد جوانی می‌باشد رجعت خواهد نمود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اثنا،علی‌رغم تقسیمات در میان گروههای مختلف شیعی و همچنین عداوت مستمر مرکز نسبت به شهر شیعی قمی،بر«مولا»برقی و نیز حامیان اشعری او بود که نکات کلیدی عقیده و عمل را آنچنان که امامان[علیهم السلام]در طور حضورشان در اجتماع صریحا اعلام کرده بودند شرح و توصیف نمایند.با 1505 حدیث-بیش از نیمی از 2606 حدیث موجود یازده کتاب محاسن-که به بررسی احکام یعنی عمل جامعه می‌پردازد به همراه احادیثی که در کتب مفقود شده در باب معیشت،منفعت و معاملۀ اجتماعی و احادیث الهی که در کتابهای چهار و پنج یافت شده‌اند،برای مثال«محاسن»آشکارا بر این قصد است تا با استناد به احادیث امامان مسائل زندگی روزانۀ جامعه را بررسی کرده و اهمیت و اعتبار امامان و شیعیانشان را و خصوصا توسل یگانه به احادیث امامان[علیهم السلام]در تمامی مسائل اعتقادی و عملی در کتب الهی را مشخص و معین نماید.</w:t>
      </w:r>
    </w:p>
    <w:p>
      <w:pPr>
        <w:pStyle w:val="BookText"/>
      </w:pPr>
      <w:r>
        <w:rPr>
          <w:rFonts w:ascii="IRNazanin" w:hAnsi="IRNazanin" w:eastAsia="IRNazanin" w:cs="IRNazanin"/>
          <w:lang w:bidi="fa-IR"/>
          <w:color w:val="111111"/>
          <w:sz w:val="28"/>
          <w:szCs w:val="28"/>
          <w:rtl/>
        </w:rPr>
        <w:t xml:space="preserve">بدین لحاظ‍‌،شاید به عنوان نخستین مجموعۀ جامع و عظیم احادیث امامان[علیهم السلام]،تنها محاسن باشد که توانسته یک جامعۀ منزوی و آماده به جنگ را به عقیده و مجاهدت جهت بقا در فاصله کوتاه قبل از رجعت«قائم»تشویق و دلگرم نماید.</w:t>
      </w:r>
    </w:p>
    <w:p>
      <w:pPr>
        <w:pStyle w:val="BookText"/>
      </w:pPr>
      <w:r>
        <w:rPr>
          <w:rFonts w:ascii="IRNazanin" w:hAnsi="IRNazanin" w:eastAsia="IRNazanin" w:cs="IRNazanin"/>
          <w:lang w:bidi="fa-IR"/>
          <w:color w:val="111111"/>
          <w:sz w:val="28"/>
          <w:szCs w:val="28"/>
          <w:rtl/>
        </w:rPr>
        <w:t xml:space="preserve">در طی این مرحله،براساس آنچه از محاسن باقی مانده است،و ترکیب احادیث آن به نظر می‌رسد-در سالهای حول و حوش غیبت امام-برخی از احادیث رایج در شهر توسط‍‌ محدثینی روایت شده‌اند که وابسته به مراکز مؤمنین در عراق و مخصوصا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مراکزی دیگر در ایران هستند.براساس اسناد محاسن،به نظر می‌آید اشعری در قم و دیگر قمی‌ها همچنان مستلزم ارسال احادیث امامان[علیه السلام]بوده‌اند.در همان زمان،اسامی افرادی همچون محمد بن سنان،مفضل بن عمر،جابر بن یزید، ابان بن عثمان احمر،محمد بن عیسی بن عبید،محمد بن جمهور عمی و نوفلی در کنار اسامی فضیل بن یسار،جمیل بن دراج و ابو حمزه ثمالی آمده و به نظر می‌رسد که برای برقی،اگر نجاشی و طوسی چنین نباشند،این افراد از اعتبار مساوی برخوردار بوده‌اند.شاید توسل به احادیث روایت شده از چنین اشخاصی،عاملی در تبعید احمد اشعری برقی از قم بود.اگر چنین باشد،خوشامدگویی بازگشت وی به شهر برای بار دوم،بعلاوۀ رفتار بسیار متواضعانۀ وی با شرکت در مراسم تدفین برقی، روی همرفته اشاره به این مطلب دارد که در نتیجۀ غیبت امام و فشارهای معنوی و نظامی-سیاسی مداوم که شهر بدان مبتلا گشته به نظر می‌آید که وجود طرحی جامع‌تر از اهمیت بیشتری برای زندگی مردم به‌طور اعم و خود شهر به‌طور اخصّ‌ برخوردار بود.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0" w:name="pg6708_73484"/>
    <w:bookmarkEnd w:id="30"/>
    <w:p>
      <w:pPr>
        <w:pStyle w:val="Heading2"/>
      </w:pPr>
      <w:bookmarkStart w:id="100" w:name="_Toc37"/>
      <w:r>
        <w:t>فصل پنجم بصائر الدرجات صفّار</w:t>
      </w:r>
      <w:bookmarkEnd w:id="100"/>
    </w:p>
    <w:p>
      <w:pPr>
        <w:pStyle w:val="Heading3"/>
      </w:pPr>
      <w:bookmarkStart w:id="101" w:name="_Toc38"/>
      <w:r>
        <w:t>در راستای ترغیب به علم کلام و علوم الهی</w:t>
      </w:r>
      <w:bookmarkEnd w:id="101"/>
    </w:p>
    <w:p>
      <w:pPr>
        <w:pStyle w:val="BookText"/>
      </w:pPr>
      <w:r>
        <w:rPr>
          <w:rFonts w:ascii="IRNazanin" w:hAnsi="IRNazanin" w:eastAsia="IRNazanin" w:cs="IRNazanin"/>
          <w:lang w:bidi="fa-IR"/>
          <w:color w:val="111111"/>
          <w:sz w:val="28"/>
          <w:szCs w:val="28"/>
          <w:rtl/>
        </w:rPr>
        <w:t xml:space="preserve">کمتر از یک نسل پس از برقی،محمد بن حسن بن فروخ صفّار قمی(وفات در قم به سال 3/290-902).بصائر الدرجات خود را تألیف کرد که مجموعه‌ای متشکل از 1881 حدیث است و به موضوع خداشناسی اثنی عشری می‌پردازد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چنانکه ذکر شد،امیر معزی(راهبر الهی،ص 171،44 ش 217)با دقت«الهیات»را تعریف کرده است تا تحقیق منطقی ویژگیهای«کلام»بعدی را مستثنی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این تاریخ،امیر معزی تنها محققی است که در غرب نوشته‌هایی را در انتخاب و بررسی مفصل این مجموعه احادیث داشته است و خواستار توجه به بصائر به عنوان ظرفی از احادیث شده که مقدمتا اختصاص به موضوعات الهی دارد و در آن امامان[علیهم السلام]دارای دانش و صلاحیت فوق العاده‌ای در بحث ضرورت ماهیت محرمانۀ ایمان و عقیده می‌باشند</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حاضر،اشاره می‌کند که بصائر،چنانچه در بحث«جوهر»احتمالی ایمان مفید فایده افتد،همچنین تألیفی بوده که در قم در زمینۀ استمرار موقعیت متزلزل سیاسی و معنوی این شهر شیعی در زمینۀ هم محلی و هم منطقه‌ای تولید شده است.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1" w:name="pg6708_73486"/>
    <w:bookmarkEnd w:id="31"/>
    <w:p>
      <w:pPr>
        <w:pStyle w:val="Heading3"/>
      </w:pPr>
      <w:bookmarkStart w:id="102" w:name="_Toc39"/>
      <w:r>
        <w:t>بصائر به عنوان کلام قمی</w:t>
      </w:r>
      <w:bookmarkEnd w:id="102"/>
    </w:p>
    <w:p>
      <w:pPr>
        <w:pStyle w:val="BookText"/>
      </w:pPr>
      <w:r>
        <w:rPr>
          <w:rFonts w:ascii="IRNazanin" w:hAnsi="IRNazanin" w:eastAsia="IRNazanin" w:cs="IRNazanin"/>
          <w:lang w:bidi="fa-IR"/>
          <w:color w:val="111111"/>
          <w:sz w:val="28"/>
          <w:szCs w:val="28"/>
          <w:rtl/>
        </w:rPr>
        <w:t xml:space="preserve">صفّار یکی از یاران امام یازدهم،حسن عسکری[علیه السلام]و همچون احمد بن محمد بن خالد برقی،«مولا»ی خاندان اشعری بود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نجاشی،ص 534؛طوسی،الفهرست،ص 143-144؛ایضا،رجال،ص 436.دانش‌پژوه(1186:5) ذکر کرده است حر عاملی(وفات 1693/1104)در«وسائل الشیعه»خود و محمد باقر مجلسی(وفات 1699/1110)در«بحار الانوار»خود بصائر را تحسین و ستایش نموده‌اند.در«روضة الجنات» خوانساری(وفات 1895/1313)و یا«اعیان الشیعه»امین(وفات 1952/1373)مدخل مجزایی برای صفّار وجود ندارد،هرچند دانش‌پژوه درگذشت خوانساری را ثبت کرده،اما استناد به این تألیف را در نقض غلو اثنی عشری در مدخل رجب بن محمد برسی(وفات پس از 1410/813)بی‌قدر و اعتبار کرده است.رجوع شود به:خوانساری،341:3.برای ستایش بیشتر این تألیف از سوی جامعۀ دانشمندانۀ شیعی،رجوع شود به:ص 8-10 مقدمۀ کوچه باغی بصائر که در زیر ذکر شده است.</w:t>
      </w:r>
    </w:p>
    <w:p>
      <w:pPr>
        <w:pStyle w:val="BookText"/>
      </w:pPr>
      <w:r>
        <w:rPr>
          <w:rFonts w:ascii="IRNazanin" w:hAnsi="IRNazanin" w:eastAsia="IRNazanin" w:cs="IRNazanin"/>
          <w:lang w:bidi="fa-IR"/>
          <w:color w:val="111111"/>
          <w:sz w:val="28"/>
          <w:szCs w:val="28"/>
          <w:rtl/>
        </w:rPr>
        <w:t xml:space="preserve">.برقی بیشترین مقدار احادیث محاسن را از پدرش روایت کرده،لکن قسمت عمدۀ این احادیث از راویانی نقل شده که وابستگی به مراکز مذهبی ایران و عراق داشته‌اند.در مقابل،اگرچه منابع تذکرۀ شیعه اشاره دارد که صفّار احادیثی را از افراد بسیاری روایت کرده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واقع،در مقایسه با برقی،صفار تعداد به مراتب بیشتری حدیث را از تعداد بسیار کمتری محدث نقل کرده که از میان آنها تعداد بسیاری قمی و علی الخصوص اشعری بوده‌اند.بنابراین،با احتساب محدثینی که صفّار 1881 حدیث بصائر را از ایشان جمع‌آوری نموده،یک نسل بعد آشکار می‌کند وی 1215 حدیث،64/5 درصد از کل را از کمتر از دوازده منبع روایت کرده است:</w:t>
      </w:r>
    </w:p>
    <w:p>
      <w:pPr>
        <w:pStyle w:val="BookText"/>
      </w:pPr>
      <w:r>
        <w:rPr>
          <w:rFonts w:ascii="IRNazanin" w:hAnsi="IRNazanin" w:eastAsia="IRNazanin" w:cs="IRNazanin"/>
          <w:lang w:bidi="fa-IR"/>
          <w:color w:val="111111"/>
          <w:sz w:val="28"/>
          <w:szCs w:val="28"/>
          <w:rtl/>
        </w:rPr>
        <w:t xml:space="preserve">501 حدیث(27 درصد از مجموع)را از احمد بن محمد نقل کرده،217 حدیث (11/5 درصد)را از محمد بن حسین کوفی،110 حدیث(5/8 درصد)را از محمد بن عیسی بن عبید،105 حدیث(5/5 درصد)را از ابراهیم بن هاشم قمی،95 حدیث (5 درصد)را از یعقوب بن یزید بغدادی،58 حدیث(3 درصد)را از عبد اللّه بن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عیسی اشعری،53 حدیث(3 درصد)را از محمد بن عبد الجبار قمی،28 حدیث(1/5 درصد)را از عبد اللّه بن جعفر حمیری قمی(وفات پس از 910/297)، 27 حدیث(1/4 درصد)را از عباس بن معروف،که همچون برقی«مولا»ی اشعری در قم بوده</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نجاشی،ص 281؛طوسی،الفهرست،ص 118؛اردبیلی،4:1-433.وی احادیثی را از احمد بن محمد برقی،مولایی دیگر،روایت کرده است و اعتبار او به قدری بود که اشخاصی همچون احمد بن محمد بن عیسی اشعری خود و دیگر اشعریانی همچون سعد بن عبد اللّه و محمد بن علی بن محبوب و همچنین دیگر قمی‌هایی همچون علی بن ابراهیم و محمد بن عبد الجبار همگی احادیثی را از وی روایت کرده‌اند.</w:t>
      </w:r>
    </w:p>
    <w:p>
      <w:pPr>
        <w:pStyle w:val="BookText"/>
      </w:pPr>
      <w:r>
        <w:rPr>
          <w:rFonts w:ascii="IRNazanin" w:hAnsi="IRNazanin" w:eastAsia="IRNazanin" w:cs="IRNazanin"/>
          <w:lang w:bidi="fa-IR"/>
          <w:color w:val="111111"/>
          <w:sz w:val="28"/>
          <w:szCs w:val="28"/>
          <w:rtl/>
        </w:rPr>
        <w:t xml:space="preserve">،و 21 حدیث(یک درصد)را از حسین بن محمد بن عمران اشعری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نقل کرده است.</w:t>
      </w:r>
    </w:p>
    <w:p>
      <w:pPr>
        <w:pStyle w:val="BookText"/>
      </w:pPr>
      <w:r>
        <w:rPr>
          <w:rFonts w:ascii="IRNazanin" w:hAnsi="IRNazanin" w:eastAsia="IRNazanin" w:cs="IRNazanin"/>
          <w:lang w:bidi="fa-IR"/>
          <w:color w:val="111111"/>
          <w:sz w:val="28"/>
          <w:szCs w:val="28"/>
          <w:rtl/>
        </w:rPr>
        <w:t xml:space="preserve">در این دوره دو نفر به نام احمد بن محمد بوده‌اند و هر دو قمی و مشهور به محدث می‌باشند:احمد بن محمد بن عیسی اشعری و احمد بن محمد بن خالد برقی، «مولا»ی اشعری،مؤلف«محاسن»و قربانی پیشین کینۀ احمد بن محمد اشعری.</w:t>
      </w:r>
    </w:p>
    <w:p>
      <w:pPr>
        <w:pStyle w:val="BookText"/>
      </w:pPr>
      <w:r>
        <w:rPr>
          <w:rFonts w:ascii="IRNazanin" w:hAnsi="IRNazanin" w:eastAsia="IRNazanin" w:cs="IRNazanin"/>
          <w:lang w:bidi="fa-IR"/>
          <w:color w:val="111111"/>
          <w:sz w:val="28"/>
          <w:szCs w:val="28"/>
          <w:rtl/>
        </w:rPr>
        <w:t xml:space="preserve">تذکره‌نویسان شیعی خودشان-حتی با بررسی جزء به جزء اسناد مربوط‍‌-با موافقت اینکه از دو حدیث کدام حدیث معین روایت شده عاجز و ناتوان بوده‌اند</w:t>
      </w:r>
      <w:r>
        <w:rPr>
          <w:rStyle w:val="FootnoteReference"/>
        </w:rPr>
        <w:footnoteReference w:id="176"/>
      </w:r>
      <w:r>
        <w:rPr>
          <w:rFonts w:ascii="IRNazanin" w:hAnsi="IRNazanin" w:eastAsia="IRNazanin" w:cs="IRNazanin"/>
          <w:lang w:bidi="fa-IR"/>
          <w:color w:val="111111"/>
          <w:sz w:val="28"/>
          <w:szCs w:val="28"/>
          <w:rtl/>
        </w:rPr>
        <w:t xml:space="preserve">.در هر حال اصولگرایی اشعری هرگز مورد تردید قرار نگرفته و استقبال او از برقی به هنگام بازگشت به قم و همچنین احاطۀ آشکارش در مراسم تدفین برقی باعث انکار قضاوت منفی اولیۀ وی-و توسعا اشعری-در مورد اعتبار برقی می‌باشد.</w:t>
      </w:r>
    </w:p>
    <w:p>
      <w:pPr>
        <w:pStyle w:val="BookText"/>
      </w:pPr>
      <w:r>
        <w:rPr>
          <w:rFonts w:ascii="IRNazanin" w:hAnsi="IRNazanin" w:eastAsia="IRNazanin" w:cs="IRNazanin"/>
          <w:lang w:bidi="fa-IR"/>
          <w:color w:val="111111"/>
          <w:sz w:val="28"/>
          <w:szCs w:val="28"/>
          <w:rtl/>
        </w:rPr>
        <w:t xml:space="preserve">از بقیۀ افرادی که قبلا بحث نشده‌اند،محمد بن حسین بن ابی الخطاب زیّاب اهل کوفه بود و در سال 876/262 دو سال پس از غیبت امام دوازدهم[عجل الله فرجه الشریف]درگذشت.اگرچه مذکور است که بعدا احادیثی را از چندین منبع نامعلوم بازگویی کرده اما احادیث وی را اشعری‌های برجسته و دیگر محدثین قمی نقل کرده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طوسی و نجاشی او را ثقه اعلام کرده‌اند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نجاشی،ص 334؛طوسی،الفهرست،ص 140.مفاد این اظهارات استناد به اعتبار انتقال احادیث این اشخاص دارد.اردبیلی(96:2-99)کسانی را که احادیثی از وی نقل کرده‌اند فهرست کرده که شامل اشعریانی همچون سعد بن عبد اللّه،محمد بن یحیی اشعری،احمد بن ادریس اشعری و عمران بن موسی اشعری قمی(نجاشی،ص 291،اردبیلی،4:1-643 او را ثقه اعلام کرده‌اند)می‌باشد.نجاشی ص 281،غیر اشعریانی همچون عبد اللّه بن جعفر حمیری،علی بن ابراهیم قمی،حسن بن متیّل دقّاق، کلینی،محمد بن جعفر بن محمد بن بطّه و عباس بن معروف-«مولا»ی اشعری-را ثقه اظهار کرده است.رجوع شود به:اردبیلی،4:1-433 جائی که اشاره شده وی همچنین احادیثی را از محمد بن سنان و سهل بن زیاد روایت کرده است.</w:t>
      </w:r>
    </w:p>
    <w:p>
      <w:pPr>
        <w:pStyle w:val="BookText"/>
      </w:pPr>
      <w:r>
        <w:rPr>
          <w:rFonts w:ascii="IRNazanin" w:hAnsi="IRNazanin" w:eastAsia="IRNazanin" w:cs="IRNazanin"/>
          <w:lang w:bidi="fa-IR"/>
          <w:color w:val="111111"/>
          <w:sz w:val="28"/>
          <w:szCs w:val="28"/>
          <w:rtl/>
        </w:rPr>
        <w:t xml:space="preserve">.عبد اللّه بن محمد بن عیسی اشعری برادر احمد بن محمد بود و بدین لحاظ‍‌ از نسل مستقیم اولین طایفۀ اشعری است که در شهر سکنی گزید.بمانند برادرش محدث برجسته‌ای بود و اعتبار او توسط‍‌ شماری از اشعری‌ها و دیگر قمی‌هایی که از او احادیثی را روایت کرده‌اند تصدیق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.محمد بن عبد الجبار قمی را نیز اشعری و دیگر محدثین قمی معتبر پنداشته‌اند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هم‌چنان که در مورد برقی بود جایگاه صفّار به عنوان یک«مولا»ی قمی خصوصا به‌طور ضمنی حاکی از تصویب و علاقه به چنین طرحهایی می‌باشد.شاید مهم‌تر آن باشد که قریب به یک نسل پس از محاسن مقارن اواخر قرن سوم/نهم،نیز اگرچه غیر قمی‌ها بیش از نیمی از احادیث بصائر را روایت کرده‌اند،با این وجود از 1881 حدیث بصائر،قمی‌ها 793 حدیث،42 درصد،و اشعری‌ها 422 حدیث،22 درصد را روایت کرده‌اند.از این رو این اسناد به دخالت رو به رشد قمی و خصوصا اشعری در روایت احادیث امامان[علیهم السلام]گواهی می‌دهند.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2" w:name="pg6708_73491"/>
    <w:bookmarkEnd w:id="32"/>
    <w:p>
      <w:pPr>
        <w:pStyle w:val="BookText"/>
      </w:pPr>
      <w:r>
        <w:rPr>
          <w:rFonts w:ascii="IRNazanin" w:hAnsi="IRNazanin" w:eastAsia="IRNazanin" w:cs="IRNazanin"/>
          <w:lang w:bidi="fa-IR"/>
          <w:color w:val="111111"/>
          <w:sz w:val="28"/>
          <w:szCs w:val="28"/>
          <w:rtl/>
        </w:rPr>
        <w:t xml:space="preserve">عنوان اصلی تألیف صفّار،«درک عمیق درجات،در مورد معرفت خاندان محمد[صلی الله علیه و آله]،و آنچه خداوند به ایشان اعطا نموده»</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این عنوان اصلی کمی با عنوانی که ناشران قم در ویرایش سال 1404،چاپ مجدد ویرایش بدون تاریخ تبریز که امیر معزی استفاده کرده تفاوت دارد-«درک عمیق درجات فضائل خاندان محمد[صلی الله علیه و آله]».امیر معزی(راهبر الهی،ص 20)به نام کامل این مجموعه اشاره کرده است:«بصائر الدرجات فی العلوم آل محمد و ما خصصهم اللّه به»،حال آن که نسخه منتشر شده آن به نام«بصائر الدرجات فی فضائل آل محمد»با ویرایش محسن کوچه باغی(قم،1404)می‌باشد،همچنین رجوع شود به:تهرانی،5:3-124.امیر معزی(«صفّار قمی»،ص 244-250)فهرستی کامل از ابواب بصائر را درج می‌کند.</w:t>
      </w:r>
    </w:p>
    <w:p>
      <w:pPr>
        <w:pStyle w:val="BookText"/>
      </w:pPr>
      <w:r>
        <w:rPr>
          <w:rFonts w:ascii="IRNazanin" w:hAnsi="IRNazanin" w:eastAsia="IRNazanin" w:cs="IRNazanin"/>
          <w:lang w:bidi="fa-IR"/>
          <w:color w:val="111111"/>
          <w:sz w:val="28"/>
          <w:szCs w:val="28"/>
          <w:rtl/>
        </w:rPr>
        <w:t xml:space="preserve">اشاره به هدف از این تألیف دارد که بدست یک«مولا»انجام گرفته و اینکه لااقل با پشتیبانی ضمنی حامیان خود و می‌بایست نشان دهد که امامان دارای دانش مخصوص و توانایی‌های منحصر بفردی بوده‌اند که به لحاظ‍‌ آن،مؤمنان به اطاعت و ولایت ایشان سفارش و امر شده‌اند.در واقع،توصیف ماهیت بی‌نظیر و استثنایی توانایی و اختیار امامان [علیهم السلام]ایمان را پرورش می‌دهد و اشخاص مؤمن را در این شهر شیعی محاصره شده در میان-و مستقیما مواجه با-یک سری مبارزات و اعتراضات معنوی و سیاسی/نظامی در سطوح محلی و منطقه‌ای تشویق و دلگرم می‌نماید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3" w:name="_Toc40"/>
      <w:r>
        <w:t>اهمیت علم و دارندگان آن</w:t>
      </w:r>
      <w:bookmarkEnd w:id="103"/>
    </w:p>
    <w:p>
      <w:pPr>
        <w:pStyle w:val="BookText"/>
      </w:pPr>
      <w:r>
        <w:rPr>
          <w:rFonts w:ascii="IRNazanin" w:hAnsi="IRNazanin" w:eastAsia="IRNazanin" w:cs="IRNazanin"/>
          <w:lang w:bidi="fa-IR"/>
          <w:color w:val="111111"/>
          <w:sz w:val="28"/>
          <w:szCs w:val="28"/>
          <w:rtl/>
        </w:rPr>
        <w:t xml:space="preserve">ده باب نخست بصائر حاکی از آن است که امامان به طلب علم امر کرده‌اند و اینکه می‌بایست امامان[علیهم السلام]را به عنوان تنها دارندگان این علم طلب کرد.در پنج باب متشکل از سی و شش حدیث امامان[علیهم السلام]به طلب علم به عنوان فریضه‌ای بر هر مسلمان سفارش کرده‌اند(ص 2-3)</w:t>
      </w:r>
      <w:r>
        <w:rPr>
          <w:rStyle w:val="FootnoteReference"/>
        </w:rPr>
        <w:footnoteReference w:id="179"/>
      </w:r>
      <w:r>
        <w:rPr>
          <w:rFonts w:ascii="IRNazanin" w:hAnsi="IRNazanin" w:eastAsia="IRNazanin" w:cs="IRNazanin"/>
          <w:lang w:bidi="fa-IR"/>
          <w:color w:val="111111"/>
          <w:sz w:val="28"/>
          <w:szCs w:val="28"/>
          <w:rtl/>
        </w:rPr>
        <w:t xml:space="preserve">،هم متصرف و هم جویندۀ</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را ستوده‌اند(3-6)،مردم را به سه طبقه تقسیم کرده‌اند،متصرف علم،جویندۀ علم و طبقۀ وازدۀ اجتماع(غثا)(8-9)،امامان[علیهم السلام]را به عنوان تنها مخازن این علم نشان داده‌اند(9-10)،و از آنها به عنوان ورثۀ انبیا استناد می‌نمایند (10-11).از میان این احادیث احمد بن محمد دوازده حدیث را روایت کرده،دو حدیث از طریق جابر بن یزید جعفی،مصنف یک اصل که بطور یکنواخت محدث معتبری دانسته نشده است(14/5،8/4)،و یک حدیث از طریق علی بن ابی حمزه ثمالی روایت شده که او نیز مصنف یک اصل است و مفسران بعدی او را ثقه پنداشته‌اند(11/5)؛ابراهیم بن هاشم پنج حدیث را روایت کرده،یکی از طریق جمیل بن درّاج،مصنّف یکی از چهارصد اصول(1/8)؛محمد بن حسین چهار حدیث را روایت کرده،یکی از آنها از طریق جمیل(9/4)؛یعقوب بن یزید مستقر در بغداد،یار امام نهم[علیه السلام]که توسط‍‌ تذکره‌نویسان بعدی ثقه پنداشته شده، و محمد بن عیسی بن عبید،«مولا»ی بغدادی و متحد امام نهم[علیه السلام]که نجاشی او را«ثقه»دانسته اما طوسی او را«ضعیف»انگاشته هر کدام یک حدیث را روایت کرده‌اند.دو حدیث دیگر از طریق ابان بن عثمان روایت شده‌اند که مصنف کوفی یک اصل است که از برای امام جعفر[علیه السلام]جانشینی را قائل نشده است (3،1/9)</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در اینجا با استفاده از چاپ سال 1404 قم،استنادها شمارۀ صفحۀ حدیث و پس از آن شمارۀ حدیث در آن باب را ذکر می‌کنند.همۀ عناوین ابواب واقعا احادیثی را که الفاظ‍‌ آن با عنوان باب مطابقت داشته در بر نمی‌گیرند.از این رو،به عنوان مثال،عنوان یک باب اشاره دارد که چهار حدیث آن امامان[علیهم السلام]را به عنوان علماء(مفرد:عالم)تعیین کرده‌اند حال آن که این احادیث عمدتا به علماء به عنوان وارثان انبیای نخستین استناد می‌کنند(10-11).از چهار حدیث این باب دو حدیث(4/11،1/10) بوضوح از احمد برقی روایت شده‌اند.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بصائر انباشته از احادیثی است که در آنها امامان[علیهم السلام]اشاره کرده‌اند آیات مسلم قرآنی استناد به جایگاه مخصوص ایشان در محدودۀ دین دارند:در سه باب مشتمل بر چهل و پنج حدیث به امامان[علیهم السلام]به عنوان«کسانی که مردم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خاطر آنچه خداوند از فضل خویش به ایشان بخشیده حسد می‌برند»أَمْ‌ یَحْسُدُونَ‌ النّاسَ‌ عَلی‌ ما آتاهُمُ‌ اللّهُ‌ مِنْ‌ فَضْلِهِ‌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نساء:54.</w:t>
      </w:r>
    </w:p>
    <w:p>
      <w:pPr>
        <w:pStyle w:val="BookText"/>
      </w:pPr>
      <w:r>
        <w:rPr>
          <w:rFonts w:ascii="IRNazanin" w:hAnsi="IRNazanin" w:eastAsia="IRNazanin" w:cs="IRNazanin"/>
          <w:lang w:bidi="fa-IR"/>
          <w:color w:val="111111"/>
          <w:sz w:val="28"/>
          <w:szCs w:val="28"/>
          <w:rtl/>
        </w:rPr>
        <w:t xml:space="preserve">(35-36)،همچنین«اهل الذکر»در سورۀ نحل:</w:t>
      </w:r>
    </w:p>
    <w:p>
      <w:pPr>
        <w:pStyle w:val="BookText"/>
      </w:pPr>
      <w:r>
        <w:rPr>
          <w:rFonts w:ascii="IRNazanin" w:hAnsi="IRNazanin" w:eastAsia="IRNazanin" w:cs="IRNazanin"/>
          <w:lang w:bidi="fa-IR"/>
          <w:color w:val="111111"/>
          <w:sz w:val="28"/>
          <w:szCs w:val="28"/>
          <w:rtl/>
        </w:rPr>
        <w:t xml:space="preserve">آیۀ 43 و سورۀ انبیاء:آیۀ 7(38-43)و نیز«اَلرّاسِخُونَ‌ فِی الْعِلْمِ‌»  در سورۀ آل عمران:آیه 7(202-204)استناد شده است.از میان این احادیث،محمد بن عیسی یک حدیث را روایت کرده،یک حدیث از طریق هشام بن حکم،صحابۀ امام جعفر [علیه السلام]که اغلب به عنوان چیزی از«خردگرا»ی نخستین طبقه‌بندی می‌شود (1/35)</w:t>
      </w:r>
      <w:r>
        <w:rPr>
          <w:rStyle w:val="FootnoteReference"/>
        </w:rPr>
        <w:footnoteReference w:id="182"/>
      </w:r>
    </w:p>
    <w:p>
      <w:pPr>
        <w:pStyle w:val="BookText"/>
      </w:pPr>
      <w:r>
        <w:rPr>
          <w:rFonts w:ascii="Times New Roman" w:hAnsi="Times New Roman" w:eastAsia="Times New Roman" w:cs="Times New Roman"/>
          <w:lang w:val="en-US" w:bidi="en-US"/>
          <w:color w:val="111111"/>
          <w:sz w:val="28"/>
          <w:szCs w:val="28"/>
          <w:rtl/>
        </w:rPr>
        <w:t xml:space="preserve">(Isl ic Messi ism) </w:t>
      </w:r>
      <w:r>
        <w:rPr>
          <w:rFonts w:ascii="IRNazanin" w:hAnsi="IRNazanin" w:eastAsia="IRNazanin" w:cs="IRNazanin"/>
          <w:lang w:bidi="fa-IR"/>
          <w:color w:val="111111"/>
          <w:sz w:val="28"/>
          <w:szCs w:val="28"/>
          <w:rtl/>
        </w:rPr>
        <w:t xml:space="preserve">،ص 105،79،34؛ارجمند،«ظل» (</w:t>
      </w:r>
      <w:r>
        <w:rPr>
          <w:rFonts w:ascii="Times New Roman" w:hAnsi="Times New Roman" w:eastAsia="Times New Roman" w:cs="Times New Roman"/>
          <w:lang w:val="en-US" w:bidi="en-US"/>
          <w:color w:val="111111"/>
          <w:sz w:val="28"/>
          <w:szCs w:val="28"/>
          <w:rtl/>
        </w:rPr>
        <w:t xml:space="preserve">The Sh ow) </w:t>
      </w:r>
      <w:r>
        <w:rPr>
          <w:rFonts w:ascii="IRNazanin" w:hAnsi="IRNazanin" w:eastAsia="IRNazanin" w:cs="IRNazanin"/>
          <w:lang w:bidi="fa-IR"/>
          <w:color w:val="111111"/>
          <w:sz w:val="28"/>
          <w:szCs w:val="28"/>
          <w:rtl/>
        </w:rPr>
        <w:t xml:space="preserve">،ص 35؛امیر معزی، ص 54،14،9 و خصوصا 174 ش 236 و 229 ش 677؛مدرسی،بحران،ص 4-111.</w:t>
      </w:r>
    </w:p>
    <w:p>
      <w:pPr>
        <w:pStyle w:val="BookText"/>
      </w:pPr>
      <w:r>
        <w:rPr>
          <w:rFonts w:ascii="IRNazanin" w:hAnsi="IRNazanin" w:eastAsia="IRNazanin" w:cs="IRNazanin"/>
          <w:lang w:bidi="fa-IR"/>
          <w:color w:val="111111"/>
          <w:sz w:val="28"/>
          <w:szCs w:val="28"/>
          <w:rtl/>
        </w:rPr>
        <w:t xml:space="preserve">؛احمد بن محمد پانزده حدیث،یکی از طریق ابان بن عثمان روایت کرده (23/42)؛یعقوب بن یزید پنج حدیث نقل کرده؛محمد بن حسین شش حدیث؛ عبد اللّه بن جعفر حمیری دو حدیث و هر دو را از محمد بن عیسی بن عبید و یکی را پس از آن از محمد بن سنان که نجاشی او را«ضعیف»و ابن غضائری او را«غالی» محکوم کرده نقل کرده است(28/43،19/41)؛محمد بن عبد الجبار دو حدیث، یکی را از طریق راوی ثقه فضیل بن یسار بصری روایت نموده است(2/203)؛ و عباس بن معروف یک حدیث را روایت کرده است.احادیث دیگر از طریق فضیل از ابو حمزه ثمالی،مصنف یک اصل و کسی که مفسران بعدی او را ثقه دانسته‌اند روایت شده است(9/36)</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حدیث که هر کدام از محمد بن حسین و احمد بن محمد روایت شده،از طریق معلّی بن خنیس،«مولا»ی کوفی امام جعفر[علیه السلام]که توسط‍‌ مفسران بعدی «ضعیف»قلمداد شده نقل شده‌اند(15/41،7/39).</w:t>
      </w:r>
    </w:p>
    <w:p>
      <w:pPr>
        <w:pStyle w:val="BookText"/>
      </w:pPr>
      <w:r>
        <w:rPr>
          <w:rFonts w:ascii="IRNazanin" w:hAnsi="IRNazanin" w:eastAsia="IRNazanin" w:cs="IRNazanin"/>
          <w:lang w:bidi="fa-IR"/>
          <w:color w:val="111111"/>
          <w:sz w:val="28"/>
          <w:szCs w:val="28"/>
          <w:rtl/>
        </w:rPr>
        <w:t xml:space="preserve">صفّار بیست و دو حدیث را در دو باب(61-65)جمع‌آوری نموده که در آن ائمه خود را به عنوان مظاهر وجود پروردگار یعنی صفات خداوند توصیف</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3" w:name="pg6708_73498"/>
    <w:bookmarkEnd w:id="33"/>
    <w:p>
      <w:pPr>
        <w:pStyle w:val="BookText"/>
      </w:pPr>
      <w:r>
        <w:rPr>
          <w:rFonts w:ascii="IRNazanin" w:hAnsi="IRNazanin" w:eastAsia="IRNazanin" w:cs="IRNazanin"/>
          <w:lang w:bidi="fa-IR"/>
          <w:color w:val="111111"/>
          <w:sz w:val="28"/>
          <w:szCs w:val="28"/>
          <w:rtl/>
        </w:rPr>
        <w:t xml:space="preserve">کرده‌اند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مقایسه کنید با امیر معزی،راهبر الهی،ص 45.</w:t>
      </w:r>
    </w:p>
    <w:p>
      <w:pPr>
        <w:pStyle w:val="BookText"/>
      </w:pPr>
      <w:r>
        <w:rPr>
          <w:rFonts w:ascii="IRNazanin" w:hAnsi="IRNazanin" w:eastAsia="IRNazanin" w:cs="IRNazanin"/>
          <w:lang w:bidi="fa-IR"/>
          <w:color w:val="111111"/>
          <w:sz w:val="28"/>
          <w:szCs w:val="28"/>
          <w:rtl/>
        </w:rPr>
        <w:t xml:space="preserve">.از شانزده حدیث در باب اول(61-64)،احمد بن محمد یازده حدیث را روایت کرده و شامل یک حدیث از پدرش(11/63)،یک حدیث از علی بن ابی حمزه ثمالی(1/64)و یک حدیث از ابو حمزه(5/66)می‌باشد؛محمد بن حسین دو حدیث را روایت کرده؛و محمد بن عبد الجبار،حمیری،عبد اللّه بن محمد بن عیسی اشعری و یعقوب بن یزید هر کدام یک حدیث روایت کرده‌اند.در این احادیث امامان[علیهم السلام]از خود به عنوان حجت،باب،لسان،ید،وجه و عین خداوند در خلقتش و نیز مجریان امور خداوند در میان بندگانش سخن می‌گویند.در حدیثی از امام پنجم محمد الباقر[علیه السلام]در موردآیۀ 143 سورۀ بقره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سؤال شد و ایشان پاسخ فرمودند:</w:t>
      </w:r>
    </w:p>
    <w:p>
      <w:pPr>
        <w:pStyle w:val="BookText"/>
      </w:pPr>
      <w:r>
        <w:rPr>
          <w:rFonts w:ascii="IRNazanin" w:hAnsi="IRNazanin" w:eastAsia="IRNazanin" w:cs="IRNazanin"/>
          <w:lang w:bidi="fa-IR"/>
          <w:color w:val="111111"/>
          <w:sz w:val="28"/>
          <w:szCs w:val="28"/>
          <w:rtl/>
        </w:rPr>
        <w:t xml:space="preserve">امامان[علیهم السلام]همان میانجی‌ها هستند و ما گواه خداوند در خلقتش و دلیل او بر زمین هستیم(11/63).</w:t>
      </w:r>
    </w:p>
    <w:p>
      <w:pPr>
        <w:pStyle w:val="BookText"/>
      </w:pPr>
      <w:r>
        <w:rPr>
          <w:rFonts w:ascii="IRNazanin" w:hAnsi="IRNazanin" w:eastAsia="IRNazanin" w:cs="IRNazanin"/>
          <w:lang w:bidi="fa-IR"/>
          <w:color w:val="111111"/>
          <w:sz w:val="28"/>
          <w:szCs w:val="28"/>
          <w:rtl/>
        </w:rPr>
        <w:t xml:space="preserve">در دیگر احادیث امامان[علیهم السلام]خود را به عنوان وجه خداوند توصیف کرده‌اند که ذکر آن در قرآن سورۀ قصص‌آیه 88 آمده است(برای مثال 64-1/65)</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Heading3"/>
      </w:pPr>
      <w:bookmarkStart w:id="104" w:name="_Toc41"/>
      <w:r>
        <w:t>ماهیت،ذات و نحوۀ انتقال اعجازآمیز علم ائمهعلیهم السلام</w:t>
      </w:r>
      <w:bookmarkEnd w:id="104"/>
    </w:p>
    <w:p>
      <w:pPr>
        <w:pStyle w:val="BookText"/>
      </w:pPr>
      <w:r>
        <w:rPr>
          <w:rFonts w:ascii="IRNazanin" w:hAnsi="IRNazanin" w:eastAsia="IRNazanin" w:cs="IRNazanin"/>
          <w:lang w:bidi="fa-IR"/>
          <w:color w:val="111111"/>
          <w:sz w:val="28"/>
          <w:szCs w:val="28"/>
          <w:rtl/>
        </w:rPr>
        <w:t xml:space="preserve">اهمیت توسّل به امامان[علیهم السلام]و احادیث ایشان در تمام امور عقیدتی و عملی که در احادیث بصائر بدانها اشارت رفته،نشانگر آن است که علم امامان [علیهم السلام]هم اعجازآمیز بوده و هم معجزه‌وار منتقل می‌شده است.سی و یک حدیث در چهار باب که در سراسر این تألیف پراکنده شده‌اند(118-199،120- 260،202-266،261-269)</w:t>
      </w:r>
      <w:r>
        <w:rPr>
          <w:rStyle w:val="FootnoteReference"/>
        </w:rPr>
        <w:footnoteReference w:id="185"/>
      </w:r>
      <w:r>
        <w:rPr>
          <w:rFonts w:ascii="IRNazanin" w:hAnsi="IRNazanin" w:eastAsia="IRNazanin" w:cs="IRNazanin"/>
          <w:lang w:bidi="fa-IR"/>
          <w:color w:val="111111"/>
          <w:sz w:val="28"/>
          <w:szCs w:val="28"/>
          <w:rtl/>
        </w:rPr>
        <w:t xml:space="preserve">حاوی احادیثی است که به عنوان مثال استناد به علم</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امامان[علیهم السلام]از خوشبختی و بدبختی(علم المنایا و البلایا به معنی آینده) می‌نماید.از این سی و یک حدیث،عبد اللّه بن محمد چهار حدیث؛ابراهیم بن هاشم سه حدیث؛احمد بن محمد سه حدیث؛یک حدیث از محمد بن سنان از مفضل بن عمر که در منابع بعدی بسیار غیر ثقه دانسته شده،حدیث دیگر از محمد بن سنان(1- 1/260)-نام محمد بن سنان در اسناد نسخه‌ای دیگر از همین حدیث نمایان است (2/621)</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یکی از این احادیث،2/200،که توسط‍‌ عبد الله بن محمد روایت شده استناد مستقیم به این علم رای شامل نمی شود.</w:t>
      </w:r>
    </w:p>
    <w:p>
      <w:pPr>
        <w:pStyle w:val="BookText"/>
      </w:pPr>
      <w:r>
        <w:rPr>
          <w:rFonts w:ascii="IRNazanin" w:hAnsi="IRNazanin" w:eastAsia="IRNazanin" w:cs="IRNazanin"/>
          <w:lang w:bidi="fa-IR"/>
          <w:color w:val="111111"/>
          <w:sz w:val="28"/>
          <w:szCs w:val="28"/>
          <w:rtl/>
        </w:rPr>
        <w:t xml:space="preserve">-و حدیثی نیز از طریق مفضل(2/266)؛یعقوب بن یزید سه حدیث؛ محمد بن عیسی سه حدیث؛یک حدیث آن از محمد بن سنان از مفضل بن عمر (11/268)،عبد اللّه بن محمد،عباس بن معروف و محمد بن حسین هر کدام یک حدیث را روایت کرده‌اند که این مورد اخیر از محمد بن سنان از طریق جابر جعفی می‌باشد(15/268).در حدیثی که از ابراهیم بن هاشم روایت شده امام الرضا[علیه السلام]نوشته‌اند:</w:t>
      </w:r>
    </w:p>
    <w:p>
      <w:pPr>
        <w:pStyle w:val="BookText"/>
      </w:pPr>
      <w:r>
        <w:rPr>
          <w:rFonts w:ascii="IRNazanin" w:hAnsi="IRNazanin" w:eastAsia="IRNazanin" w:cs="IRNazanin"/>
          <w:lang w:bidi="fa-IR"/>
          <w:color w:val="111111"/>
          <w:sz w:val="28"/>
          <w:szCs w:val="28"/>
          <w:rtl/>
        </w:rPr>
        <w:t xml:space="preserve">پیغمبر،امین خداوند بر روی زمین بود.هنگامی که رحلت فرمود ما،خاندان پیامبر[صلی الله علیه و آله]،وارثان او گشتیم و ما امینان خداوند بر روی زمین هستیم.ما علم البلایا و المنایا،انساب عرب و مولد اسلام را در اختیار داریم.هر کسی را که ببینیم حقّا می‌دانیم که آیا وی مؤمن است،و یا ریاکار،و اسامی شیعیان ما و پدران آنها از سوی خداوند در نزد ما ثبت شده است.خداوند با[ما و]ایشان میثاقی بسته بنحوی که هر کجا ما وارد شدیم آنها وارد خواهند شد و به هر مکان بیائیم ایشان خواهند آمد،هیچ کس بجز ما و ایشان اسلام ندارد.ما نجیبان هستیم،ما اسلاف رسولان و اولاد اوصیاء هستیم،ما اشخاص مخصوص و معیّن در کتاب خداوند متعال هستیم،ما نزدیکترین قوم به پیامبر خدا[صلی الله علیه و آله]هستیم،ما آن کسانی هستیم که خداوند دین خود را بر پایۀ ایشان مستقر کرد و در کتابش(قرآن سورۀ شوری:آیۀ 13)فرمود:شَرَعَ‌ لَکُمْ‌ مِنَ‌ الدِّینِ‌ ما وَصّی بِهِ‌ نُوحاً وَ الَّذِی أَوْحَیْنا إِلَیْکَ‌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وَصَّیْنا بِهِ‌ إِبْراهِیمَ‌ وَ مُوسی‌ وَ عِیسی‌  ،پس همانا که ما تعلیم شده‌ایم و آنچه آموخته‌ایم رسانده‌ایم،و ظرف علم انبیاء گشته‌ایم،و همانا ما وارثان پیامبرانیم(119- 3/120)</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برای نسخه بسیار مختصر شده‌تر این احادیث،که همان مراجع ذکر کرده‌اند رجوع شود به:5/267.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امامان[علیهم السلام]همچنین گفته شده است که بر مظاهر مرگ خویش واقفند</w:t>
      </w:r>
      <w:r>
        <w:rPr>
          <w:rStyle w:val="FootnoteReference"/>
        </w:rPr>
        <w:footnoteReference w:id="188"/>
      </w:r>
      <w:r>
        <w:rPr>
          <w:rFonts w:ascii="IRNazanin" w:hAnsi="IRNazanin" w:eastAsia="IRNazanin" w:cs="IRNazanin"/>
          <w:lang w:bidi="fa-IR"/>
          <w:color w:val="111111"/>
          <w:sz w:val="28"/>
          <w:szCs w:val="28"/>
          <w:rtl/>
        </w:rPr>
        <w:t xml:space="preserve">،چنانکه شصت و یک حدیث در شش باب مختلف به چنین امری گواهی داده‌اند(6-464):هر کدام امامت را از پیغمبر به امامی که در پی او می‌آید نسبت داده‌اند(3-470)،امام می‌داند چه کسی پس از او و قبل از آن که رحلت نماید این اختیار را دریافت می‌کند(4-473)،جانشین خود را قبل از وفاتش می‌داند(5- 474)،امانات(استناد به سورۀ نساءآیه 58)را که به او داده شده به جانشین خود می‌سپارد(7-475)و پیشاپیش موقع وفات خود را می‌داند(4-480).</w:t>
      </w:r>
    </w:p>
    <w:p>
      <w:pPr>
        <w:pStyle w:val="BookText"/>
      </w:pPr>
      <w:r>
        <w:rPr>
          <w:rFonts w:ascii="IRNazanin" w:hAnsi="IRNazanin" w:eastAsia="IRNazanin" w:cs="IRNazanin"/>
          <w:lang w:bidi="fa-IR"/>
          <w:color w:val="111111"/>
          <w:sz w:val="28"/>
          <w:szCs w:val="28"/>
          <w:rtl/>
        </w:rPr>
        <w:t xml:space="preserve">از این شصت و یک حدیث،احمد بن محمد پانزده حدیث،یکی از طریق جمیل بن درّاج(7/471)و یکی از طریق معلی(6/476)نقل کرده است؛یعقوب بن یزید شش حدیث را روایت کرده؛محمد بن حسین کوفی سه حدیث را نقل کرده؛ایوب بن نوح بن درّاج</w:t>
      </w:r>
      <w:r>
        <w:rPr>
          <w:rStyle w:val="FootnoteReference"/>
        </w:rPr>
        <w:footnoteReference w:id="189"/>
      </w:r>
      <w:r>
        <w:rPr>
          <w:rFonts w:ascii="IRNazanin" w:hAnsi="IRNazanin" w:eastAsia="IRNazanin" w:cs="IRNazanin"/>
          <w:lang w:bidi="fa-IR"/>
          <w:color w:val="111111"/>
          <w:sz w:val="28"/>
          <w:szCs w:val="28"/>
          <w:rtl/>
        </w:rPr>
        <w:t xml:space="preserve">دو حدیث را ذکر کرده؛محمد بن عیسی دو حدیث،یکی از طریق ابو حمزه ثمالی نقل کرده(6/474)؛ابراهیم بن هاشم دو حدیث را روایت کرده است؛محمد بن عبد الجبار دو حدیث،یکی از محمد بن خالد برقی نقل کرده است (3/473)؛محمد بن حسین یک حدیث روایت کرده؛و عباس بن معروف از طریق فضیل(2/475)،عمران بن موسی قمی</w:t>
      </w:r>
      <w:r>
        <w:rPr>
          <w:rStyle w:val="FootnoteReference"/>
        </w:rPr>
        <w:footnoteReference w:id="190"/>
      </w:r>
      <w:r>
        <w:rPr>
          <w:rFonts w:ascii="IRNazanin" w:hAnsi="IRNazanin" w:eastAsia="IRNazanin" w:cs="IRNazanin"/>
          <w:lang w:bidi="fa-IR"/>
          <w:color w:val="111111"/>
          <w:sz w:val="28"/>
          <w:szCs w:val="28"/>
          <w:rtl/>
        </w:rPr>
        <w:t xml:space="preserve">،عبد اللّه بن محمد اشعری و سلامة بن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w:t>
      </w:r>
      <w:r>
        <w:rPr>
          <w:rStyle w:val="FootnoteReference"/>
        </w:rPr>
        <w:footnoteReference w:id="191"/>
      </w:r>
      <w:r>
        <w:rPr>
          <w:rFonts w:ascii="IRNazanin" w:hAnsi="IRNazanin" w:eastAsia="IRNazanin" w:cs="IRNazanin"/>
          <w:lang w:bidi="fa-IR"/>
          <w:color w:val="111111"/>
          <w:sz w:val="28"/>
          <w:szCs w:val="28"/>
          <w:rtl/>
        </w:rPr>
        <w:t xml:space="preserve">هر کدام یک حدیث روایت کرده‌اند.یک حدیث هم از احمد بن محمد و ابراهیم بن هاشم روایت شده که از طریق علی بن ابی حمزه ثمالی ذکر شده است (11،8/472).</w:t>
      </w:r>
    </w:p>
    <w:p>
      <w:pPr>
        <w:pStyle w:val="BookText"/>
      </w:pPr>
      <w:r>
        <w:rPr>
          <w:rFonts w:ascii="IRNazanin" w:hAnsi="IRNazanin" w:eastAsia="IRNazanin" w:cs="IRNazanin"/>
          <w:lang w:bidi="fa-IR"/>
          <w:color w:val="111111"/>
          <w:sz w:val="28"/>
          <w:szCs w:val="28"/>
          <w:rtl/>
        </w:rPr>
        <w:t xml:space="preserve">به عنوان مثال در حدیثی که از احمد بن محمد روایت شده شخصی از امام جعفر [علیه السلام]پرسید:</w:t>
      </w:r>
    </w:p>
    <w:p>
      <w:pPr>
        <w:pStyle w:val="BookText"/>
      </w:pPr>
      <w:r>
        <w:rPr>
          <w:rFonts w:ascii="IRNazanin" w:hAnsi="IRNazanin" w:eastAsia="IRNazanin" w:cs="IRNazanin"/>
          <w:lang w:bidi="fa-IR"/>
          <w:color w:val="111111"/>
          <w:sz w:val="28"/>
          <w:szCs w:val="28"/>
          <w:rtl/>
        </w:rPr>
        <w:t xml:space="preserve">هنگامی که امام می‌میرد علم خویش را به هر آن که جانشین او می‌شود واگذار می‌نماید.و ایشان[امام]فرمود:امام نمی‌میرد تا علم خود را به آن کسی که خداوند برگزیده برساند...(7/466).</w:t>
      </w:r>
    </w:p>
    <w:p>
      <w:pPr>
        <w:pStyle w:val="BookText"/>
      </w:pPr>
      <w:r>
        <w:rPr>
          <w:rFonts w:ascii="IRNazanin" w:hAnsi="IRNazanin" w:eastAsia="IRNazanin" w:cs="IRNazanin"/>
          <w:lang w:bidi="fa-IR"/>
          <w:color w:val="111111"/>
          <w:sz w:val="28"/>
          <w:szCs w:val="28"/>
          <w:rtl/>
        </w:rPr>
        <w:t xml:space="preserve">در حدیثی که توسط‍‌ احمد بن محمد از طریق محمد بن خالد برقی ارسال شده، امام جعفر[علیه السلام]فرمود:</w:t>
      </w:r>
    </w:p>
    <w:p>
      <w:pPr>
        <w:pStyle w:val="BookText"/>
      </w:pPr>
      <w:r>
        <w:rPr>
          <w:rFonts w:ascii="IRNazanin" w:hAnsi="IRNazanin" w:eastAsia="IRNazanin" w:cs="IRNazanin"/>
          <w:lang w:bidi="fa-IR"/>
          <w:color w:val="111111"/>
          <w:sz w:val="28"/>
          <w:szCs w:val="28"/>
          <w:rtl/>
        </w:rPr>
        <w:t xml:space="preserve">عالمی از میان ما نمی‌میرد تا اینکه خداوند متعال او را از آن کسی که موصی به وی است آگاه کند(3/473).</w:t>
      </w:r>
    </w:p>
    <w:p>
      <w:pPr>
        <w:pStyle w:val="BookText"/>
      </w:pPr>
      <w:r>
        <w:rPr>
          <w:rFonts w:ascii="IRNazanin" w:hAnsi="IRNazanin" w:eastAsia="IRNazanin" w:cs="IRNazanin"/>
          <w:lang w:bidi="fa-IR"/>
          <w:color w:val="111111"/>
          <w:sz w:val="28"/>
          <w:szCs w:val="28"/>
          <w:rtl/>
        </w:rPr>
        <w:t xml:space="preserve">در مورد دانش از پیش فرستاده شدۀ امامان[علیهم السلام]در باب مرگ خود در روایتی که از احمد بن محمد نقل شده،امام جعفر[علیه السلام]فرمود به پدرش عرض کرده:ای پدر!از روزی که بیماری‌ات شروع شد تا به امروز شما را به این حال ندیده‌ام.هیچ نشانی از اینکه در حال وفات هستی نمی‌بینم.امام فرمود:فرزندم!آیا نشنیده‌ای علی بن الحسین[امام چهارم]از پشت دیوار فریاد زد:«یا محمد!بیا و بشتاب»(6/482).</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پنجاه و دو حدیث مشمول در چهار باب مشاهده شده است که امامان[علیهم السلام]دانش نفوس و ضمایر را دارا هستند(235-242)،و امور شیعیان خویش حتی هنگامی که از میان آنها غایب هستند(242-250)شامل افکار پنهانی(اضمار) و تحذیر(حدیث النفس)(250-253)و چنانچه در بستر بیماری بیفتند(259- 260)را می‌دانند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مقایسه کنید با امیر معزی،ص 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میان این پنجاه و دو حدیث احمد بن محمد نوزده حدیث،شامل احادیثی از طریق فضیل از ابو حمزۀ ثمالی(27/242)،از طریق جمیل(17/240)،از طریق جابر بن یزید(12/238)،و از طریق محمد بن سنان(4/243)را روایت کرده است؛ محمد بن حسین شش حدیث را نقل کرده؛ابراهیم بن هاشم سه حدیث را ارسال کرده؛یعقوب بن یزید،محمد بن عبد الجبار و محمد بن عیسی هر کدام یک حدیث را روایت کرده‌اند؛و ایوب بن نوح یک حدیث را ارسال داشته است.در یکی از شانزده حدیثی که در آن امامان به عنوان آگاهان بر امور شیعیان حتی در مدتی که غایب هستند مجسم شده‌اند و از محمد بن عبد الجبار روایت شده،مردی مدتی را در مدینه گذراند و در خانه‌ای اقامت کرد و به دختر خدمتکار آن خانه میل کرد.روزی به در خانه آمد و از او خواست که داخل شود.دختر خدمتکار در را به روی او باز کرد و آن مرد سینۀ او را محکم گرفت.روز بعد امام جعفر[علیهم السلام]را دید و امام آن شخص را به خاطر کردار روز قبلش توبیخ و ملامت کرد(2/243)</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بصائر همچنین شامل صد حدیث در یازده باب می‌باشد که در آن امامان[علیهم السلام]به علم و یا دستیابی به چنین کتابهای محرمانه‌ای ادعا کرده‌اند که به نامهای مختلفی همچون«صحیفه»یا«مصحف»،یا«جامعه»-طوماری به طول هفتاد ذراع که محمد[صلی الله علیه و آله]به علی[علیه السلام]دیکته کرد و شامل علم حلال و حرام است-جفر-جفر سفید و قرمز که اولی متضمن صحف ابراهیم،موسی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(تورات و الواح)و داود(زبور یعنی مزامیر)و همچنین عیسی(انجیل یعنی مژدۀ نیکو)می‌باشد در حالی که دومی سلاحی است که امام غائب(عجل الله فرجه الشریف)به هنگام بازگشتش از آن استفاده می‌کند-و مصحف فاطمه[علیها السلام]- متنی که به دختر پیامبر در ایام بین وفات پیامبر[صلی اللّه علیه و آله]و شهادت فاطمه [علیها السلام]به دست جبرئیل ملک نازل شد و فاطمه[علیها السلام]آن را به علی [علیه السلام]دیکته کرد و در آن اطلاعاتی از آخرین شرایط‍‌ محمد[صلی الله علیه و آله]و همچنین در مورد اولاد خودش،یعنی شامل امامان[علیهم السلام]می‌باشد- و فرقان</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قرآن پنج مرتبه به این واژه به عنوان متنی که از جانب خدا به سوی پیامبران پیشین و محمد[صلی الله علیه و آله]نازل شده استناد می‌نماید رجوع شود به:53:2؛48:21؛185:2؛4:3؛و 1:25.همچنین رجوع شود به:ر.پرت (</w:t>
      </w:r>
      <w:r>
        <w:rPr>
          <w:rFonts w:ascii="Times New Roman" w:hAnsi="Times New Roman" w:eastAsia="Times New Roman" w:cs="Times New Roman"/>
          <w:lang w:val="en-US" w:bidi="en-US"/>
          <w:color w:val="111111"/>
          <w:sz w:val="28"/>
          <w:szCs w:val="28"/>
          <w:rtl/>
        </w:rPr>
        <w:t xml:space="preserve">R.P et) </w:t>
      </w:r>
      <w:r>
        <w:rPr>
          <w:rFonts w:ascii="IRNazanin" w:hAnsi="IRNazanin" w:eastAsia="IRNazanin" w:cs="IRNazanin"/>
          <w:lang w:bidi="fa-IR"/>
          <w:color w:val="111111"/>
          <w:sz w:val="28"/>
          <w:szCs w:val="28"/>
          <w:rtl/>
        </w:rPr>
        <w:t xml:space="preserve">،«فرقان»، </w:t>
      </w:r>
      <w:r>
        <w:rPr>
          <w:rFonts w:ascii="Times New Roman" w:hAnsi="Times New Roman" w:eastAsia="Times New Roman" w:cs="Times New Roman"/>
          <w:lang w:val="en-US" w:bidi="en-US"/>
          <w:color w:val="111111"/>
          <w:sz w:val="28"/>
          <w:szCs w:val="28"/>
          <w:rtl/>
        </w:rPr>
        <w:t xml:space="preserve">EI2 </w:t>
      </w:r>
      <w:r>
        <w:rPr>
          <w:rFonts w:ascii="IRNazanin" w:hAnsi="IRNazanin" w:eastAsia="IRNazanin" w:cs="IRNazanin"/>
          <w:lang w:bidi="fa-IR"/>
          <w:color w:val="111111"/>
          <w:sz w:val="28"/>
          <w:szCs w:val="28"/>
          <w:rtl/>
        </w:rPr>
        <w:t xml:space="preserve">،949:2-950.در مورد دیگر متون نیز رجوع شود به:قرآن سورۀ نساء:آیه 163 و سورۀ آل عمران:آیه 3.</w:t>
      </w:r>
    </w:p>
    <w:p>
      <w:pPr>
        <w:pStyle w:val="BookText"/>
      </w:pPr>
      <w:r>
        <w:rPr>
          <w:rFonts w:ascii="Times New Roman" w:hAnsi="Times New Roman" w:eastAsia="Times New Roman" w:cs="Times New Roman"/>
          <w:lang w:val="en-US" w:bidi="en-US"/>
          <w:color w:val="111111"/>
          <w:sz w:val="28"/>
          <w:szCs w:val="28"/>
          <w:rtl/>
        </w:rPr>
        <w:t xml:space="preserve">(142-146</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،150-324،161-132،326-135</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،135-340،142- 162،341-168)می‌باشد.این کتابها همچنین شامل کتابی است که اسامی همۀ حکمرانانی که فرمانروایی خواهند کرد و همچنین اسامی پیروان ایشان را دارا می‌باشد(168-173)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میان احمد بن محمد بیست و سه حدیث را روایت کرده که شامل حدیثی از علی بن ابی حمزه ثمالی(9/144)می‌باشد؛محمد بن عیسی چهارده حدیث،یکی از ابان(23/146)و یکی از معلی بن خنیس(21/167)روایت کرده است؛محمد بن حسین نوزده حدیث،سه حدیث از ابان(3/341،33/161،18/145)و سه حدیث از معلی(1/168،1/162،20/158)و یک حدیث از محمد بن سنان(12/144) و ابو حمزۀ ثمالی(29/160)روایت کرده است؛یعقوب بن یزید ده حدیث،یکی از</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نوفلی-آن مرد کوفی که به ری آمد و مذکور است تا پایان زندگی‌اش نظریات افراطی را پذیرفته(28/159)-و یکی از ابو حمزه ثمالی(5/172)روایت کرده است؛ ابراهیم بن هاشم سیزده حدیث،یکی از طریق هشام بن حکم(4/136)(نیز مقایسه کنید با 5/140)روایت کرده است؛عبد اللّه بن محمد و محمد بن عبد الجبار هر کدام سه حدیث روایت کرده‌اند؛عمران بن موسی و سلامة بن خطاب هر کدام دو حدیث نقل کرده که دومی از طریق مفضل بن عمر(15/138)می‌باشد؛و عباس بن معروف، احمد بن محمد بن عیسی،ایوب بن نوح و حمیری هر کدام یک حدیث روایت کرده‌اند.نام محمد بن سنان(24،23/168،32/161)،ابو حمزه ثمالی(27/159)، ابان(19/157)و معلی(4/169)در اسناد دیگر احادیث نیز آمده است.</w:t>
      </w:r>
    </w:p>
    <w:p>
      <w:pPr>
        <w:pStyle w:val="BookText"/>
      </w:pPr>
      <w:r>
        <w:rPr>
          <w:rFonts w:ascii="IRNazanin" w:hAnsi="IRNazanin" w:eastAsia="IRNazanin" w:cs="IRNazanin"/>
          <w:lang w:bidi="fa-IR"/>
          <w:color w:val="111111"/>
          <w:sz w:val="28"/>
          <w:szCs w:val="28"/>
          <w:rtl/>
        </w:rPr>
        <w:t xml:space="preserve">در یکی از این احادیث،امام جعفر[علیه السلام]فرمود که جفر سفید را در اختیار دارد.از ایشان پرسیدند شامل چیست‌؟امام[علیه السلام]پاسخ داد:</w:t>
      </w:r>
    </w:p>
    <w:p>
      <w:pPr>
        <w:pStyle w:val="BookText"/>
      </w:pPr>
      <w:r>
        <w:rPr>
          <w:rFonts w:ascii="IRNazanin" w:hAnsi="IRNazanin" w:eastAsia="IRNazanin" w:cs="IRNazanin"/>
          <w:lang w:bidi="fa-IR"/>
          <w:color w:val="111111"/>
          <w:sz w:val="28"/>
          <w:szCs w:val="28"/>
          <w:rtl/>
        </w:rPr>
        <w:t xml:space="preserve">زبور داود،تورات موسی،انجیل عیسی،صحف ابراهیم،حلال و حرام و مصحف فاطمه[علیها السلام].من اعتقاد ندارم که در مصحف چیزی جز قرآن باشد،در آن آنچه که مردم از ما حاجت دارند وجود دارد.و ما نیازمند به هیچ کس نیستیم.</w:t>
      </w:r>
    </w:p>
    <w:p>
      <w:pPr>
        <w:pStyle w:val="BookText"/>
      </w:pPr>
      <w:r>
        <w:rPr>
          <w:rFonts w:ascii="IRNazanin" w:hAnsi="IRNazanin" w:eastAsia="IRNazanin" w:cs="IRNazanin"/>
          <w:lang w:bidi="fa-IR"/>
          <w:color w:val="111111"/>
          <w:sz w:val="28"/>
          <w:szCs w:val="28"/>
          <w:rtl/>
        </w:rPr>
        <w:t xml:space="preserve">امام[علیه السلام]افزود که وی همچنین جفر قرمز را در اختیار خود دارد که سلاحی است که تنها برای ریختن خون از غلاف بیرون می‌آید و صاحب شمشیر، یعنی امام غائب[صلی الله فرجه الشریف]آن را برای کشتن بیرون خواهد آورد(1- 1/150).در حدیثی دیگر که از احمد بن محمد و در کافی از عدۀ همراه با احمد بن محمد بن خالد روایت شده امام جعفر[علیه السلام]فرمود که قیام زنادقه در سال 745/128</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ویراستار ترجمۀ فارسی(کلینی،محمد بن یعقوب،الاصول من الکافی[عربی،با ترجمه و تفسیر فارسی]ویرایش و ترجمۀ ج.مصطفوی(تهران،3 ج، </w:t>
      </w:r>
      <w:r>
        <w:rPr>
          <w:rFonts w:ascii="Times New Roman" w:hAnsi="Times New Roman" w:eastAsia="Times New Roman" w:cs="Times New Roman"/>
          <w:lang w:val="en-US" w:bidi="en-US"/>
          <w:color w:val="111111"/>
          <w:sz w:val="28"/>
          <w:szCs w:val="28"/>
          <w:rtl/>
        </w:rPr>
        <w:t xml:space="preserve">nd </w:t>
      </w:r>
      <w:r>
        <w:rPr>
          <w:rFonts w:ascii="IRNazanin" w:hAnsi="IRNazanin" w:eastAsia="IRNazanin" w:cs="IRNazanin"/>
          <w:lang w:bidi="fa-IR"/>
          <w:color w:val="111111"/>
          <w:sz w:val="28"/>
          <w:szCs w:val="28"/>
          <w:rtl/>
        </w:rPr>
        <w:t xml:space="preserve">،247:1)نقل می‌کند که مجلسی در بحار الانوار فرموده این قیام استناد به مناظرات بین مخالفان ایمان و عقیده همچون ابن مقفّع(وفات 759/142)و امام جعفر[علیه السلام]دارد.در مورد ابن مقفّع که اصلیت ایرانی دارد،رجوع شود به:</w:t>
      </w:r>
    </w:p>
    <w:p>
      <w:pPr>
        <w:pStyle w:val="BookText"/>
      </w:pPr>
      <w:r>
        <w:rPr>
          <w:rFonts w:ascii="IRNazanin" w:hAnsi="IRNazanin" w:eastAsia="IRNazanin" w:cs="IRNazanin"/>
          <w:lang w:bidi="fa-IR"/>
          <w:color w:val="111111"/>
          <w:sz w:val="28"/>
          <w:szCs w:val="28"/>
          <w:rtl/>
        </w:rPr>
        <w:t xml:space="preserve">مقالۀ ف.جبرئیلی در </w:t>
      </w:r>
      <w:r>
        <w:rPr>
          <w:rFonts w:ascii="Times New Roman" w:hAnsi="Times New Roman" w:eastAsia="Times New Roman" w:cs="Times New Roman"/>
          <w:lang w:val="en-US" w:bidi="en-US"/>
          <w:color w:val="111111"/>
          <w:sz w:val="28"/>
          <w:szCs w:val="28"/>
          <w:rtl/>
        </w:rPr>
        <w:t xml:space="preserve">EI2 </w:t>
      </w:r>
      <w:r>
        <w:rPr>
          <w:rFonts w:ascii="IRNazanin" w:hAnsi="IRNazanin" w:eastAsia="IRNazanin" w:cs="IRNazanin"/>
          <w:lang w:bidi="fa-IR"/>
          <w:color w:val="111111"/>
          <w:sz w:val="28"/>
          <w:szCs w:val="28"/>
          <w:rtl/>
        </w:rPr>
        <w:t xml:space="preserve">،5:3-883.</w:t>
      </w:r>
    </w:p>
    <w:p>
      <w:pPr>
        <w:pStyle w:val="BookText"/>
      </w:pPr>
      <w:r>
        <w:rPr>
          <w:rFonts w:ascii="IRNazanin" w:hAnsi="IRNazanin" w:eastAsia="IRNazanin" w:cs="IRNazanin"/>
          <w:lang w:bidi="fa-IR"/>
          <w:color w:val="111111"/>
          <w:sz w:val="28"/>
          <w:szCs w:val="28"/>
          <w:rtl/>
        </w:rPr>
        <w:t xml:space="preserve">در مصحف فاطمهعلیها السلامپیش‌بینی شده بود.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امامان همچنین گفته‌اند صاحبان کتابهایی هستند که در تملک پیامبر[صلی الله علیه و آله]و علی[علیه السلام]بوده و به وضوح شامل چیزی ماورای آنچه در قرآن موجود است می‌باشند.در یکی از این احادیث که ابراهیم بن هاشم روایت کرده، پیامبر کتابی را که برای ام سلمه نوشته بود اعطا کرد و فرمود هنگامی که از دنیا می‌رود این کتاب می‌بایست به کسی که بالای منبر برود و آن را بخواهد داده شود.ابو بکر، عمر و عثمان همگی بالای منبر رفتند اما هیچ یک از آنها کتاب را دریافت نکرد.سپس علی[علیه السلام]از منبر بالا رفت،علی[علیه السلام]ام سلمه را فرا خواند و ام سلمه از او پرسید چه می‌خواهد.ایشان فرمود:«کتابی که پیامبر خدا به تو اعطا فرمود».ام سلمه در پاسخ گفت:«آن متعلق به تو است».هنگامی که کتاب را باز کرد،به آن نگاهی انداخت و فرمود:«در این کتاب علم جدید(یعنی آن که مافوق قرآن و سنت پیغمبر است)وجود دارد»(16/166،همچنین رجوع شود به:23/168).</w:t>
      </w:r>
    </w:p>
    <w:p>
      <w:pPr>
        <w:pStyle w:val="BookText"/>
      </w:pPr>
      <w:r>
        <w:rPr>
          <w:rFonts w:ascii="IRNazanin" w:hAnsi="IRNazanin" w:eastAsia="IRNazanin" w:cs="IRNazanin"/>
          <w:lang w:bidi="fa-IR"/>
          <w:color w:val="111111"/>
          <w:sz w:val="28"/>
          <w:szCs w:val="28"/>
          <w:rtl/>
        </w:rPr>
        <w:t xml:space="preserve">در حدیثی دیگر به روایت از محمد بن حسین،امام جعفر[علیه السلام]فرمود:</w:t>
      </w:r>
    </w:p>
    <w:p>
      <w:pPr>
        <w:pStyle w:val="BookText"/>
      </w:pPr>
      <w:r>
        <w:rPr>
          <w:rFonts w:ascii="IRNazanin" w:hAnsi="IRNazanin" w:eastAsia="IRNazanin" w:cs="IRNazanin"/>
          <w:lang w:bidi="fa-IR"/>
          <w:color w:val="111111"/>
          <w:sz w:val="28"/>
          <w:szCs w:val="28"/>
          <w:rtl/>
        </w:rPr>
        <w:t xml:space="preserve">«هنگامی که امام ابو جعفر[علیه السلام]وفات یافت این کتب به من تعلق گرفتند» (20/167).</w:t>
      </w:r>
    </w:p>
    <w:p>
      <w:pPr>
        <w:pStyle w:val="BookText"/>
      </w:pPr>
      <w:r>
        <w:rPr>
          <w:rFonts w:ascii="IRNazanin" w:hAnsi="IRNazanin" w:eastAsia="IRNazanin" w:cs="IRNazanin"/>
          <w:lang w:bidi="fa-IR"/>
          <w:color w:val="111111"/>
          <w:sz w:val="28"/>
          <w:szCs w:val="28"/>
          <w:rtl/>
        </w:rPr>
        <w:t xml:space="preserve">اغلب هفت حدیثی که در مورد تملک امامان[علیهم السلام]از کتبی که در آن اسامی پادشاهانی که حکمرانی خواهند کرد ثبت شده(168-170)با دیدی منفی به ادعای محمد بن عبد اللّه حسنی زیدی مشهور به النفس الزکیه می‌پردازند.در حدیثی که از محمد بن حسین از طریق معلی روایت شده امام[علیه السلام]استناد به کتاب علی به عنوان کتابی که اسامی کل خلفا و سلاطین امت اسلامی را در بر گرفته می‌نماید (8-1169)،و در دو حدیث دیگر به کتاب به عنوان کتاب فاطمه[علیها السلام] (3/169)و یا مصحف فاطمه</w:t>
      </w:r>
      <w:r>
        <w:rPr>
          <w:rFonts w:ascii="IRNazanin" w:hAnsi="IRNazanin" w:eastAsia="IRNazanin" w:cs="IRNazanin"/>
          <w:lang w:bidi="fa-IR"/>
          <w:color w:val="111111"/>
          <w:sz w:val="28"/>
          <w:szCs w:val="28"/>
          <w:rtl/>
        </w:rPr>
        <w:t xml:space="preserve">علیها السلام</w:t>
      </w:r>
      <w:r>
        <w:rPr>
          <w:rFonts w:ascii="IRNazanin" w:hAnsi="IRNazanin" w:eastAsia="IRNazanin" w:cs="IRNazanin"/>
          <w:lang w:bidi="fa-IR"/>
          <w:color w:val="111111"/>
          <w:sz w:val="28"/>
          <w:szCs w:val="28"/>
          <w:rtl/>
        </w:rPr>
        <w:t xml:space="preserve">ارجاع داده شده که مورد دوم از طریق علی بن ابی حمزه ثمالی روایت شده است.</w:t>
      </w:r>
    </w:p>
    <w:p>
      <w:pPr>
        <w:pStyle w:val="BookText"/>
      </w:pPr>
      <w:r>
        <w:rPr>
          <w:rFonts w:ascii="IRNazanin" w:hAnsi="IRNazanin" w:eastAsia="IRNazanin" w:cs="IRNazanin"/>
          <w:lang w:bidi="fa-IR"/>
          <w:color w:val="111111"/>
          <w:sz w:val="28"/>
          <w:szCs w:val="28"/>
          <w:rtl/>
        </w:rPr>
        <w:t xml:space="preserve">در یکی از ده حدیثی که در آن مذکور است ائمه دارای گزارش و دفتر ثبتی از اسامی پیروانشان می‌باشند(170-173)،روایت شده بوسیلۀ عبد اللّه بن محمد که: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مردی با پسرش خدمت امام جعفر[علیه السلام]آمد و دربارۀ شیعه از او پرسید.امام [علیه السلام]در پاسخ دسته کاغذی به بزرگی ران یک شتر را بیرون آورد که بر روی آن هم اسم پسر آن مرد و هم اسم خود آن شخص نوشته شده بود(10/173).</w:t>
      </w:r>
    </w:p>
    <w:p>
      <w:pPr>
        <w:pStyle w:val="BookText"/>
      </w:pPr>
      <w:r>
        <w:rPr>
          <w:rFonts w:ascii="IRNazanin" w:hAnsi="IRNazanin" w:eastAsia="IRNazanin" w:cs="IRNazanin"/>
          <w:lang w:bidi="fa-IR"/>
          <w:color w:val="111111"/>
          <w:sz w:val="28"/>
          <w:szCs w:val="28"/>
          <w:rtl/>
        </w:rPr>
        <w:t xml:space="preserve">علم خداوند بر دو گونه است:علم خاص یا ویژه که مکنون یا به عبارت دیگر مخفی است،و علم عام که خداوند به فرشتگان،پیامبران و امامان می‌آموزد.از مورد دوم اغلب به عنوان علم مبذول یاد می‌شود(109-112)</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مقایسه کنید با:امیر معزی،ص 77 ش 397،ش 567.مقایسه کنید با:ص 77 که در آنجا این نوع از علم،ترجمه به «</w:t>
      </w:r>
      <w:r>
        <w:rPr>
          <w:rFonts w:ascii="Times New Roman" w:hAnsi="Times New Roman" w:eastAsia="Times New Roman" w:cs="Times New Roman"/>
          <w:lang w:val="en-US" w:bidi="en-US"/>
          <w:color w:val="111111"/>
          <w:sz w:val="28"/>
          <w:szCs w:val="28"/>
          <w:rtl/>
        </w:rPr>
        <w:t xml:space="preserve">Science» </w:t>
      </w:r>
      <w:r>
        <w:rPr>
          <w:rFonts w:ascii="IRNazanin" w:hAnsi="IRNazanin" w:eastAsia="IRNazanin" w:cs="IRNazanin"/>
          <w:lang w:bidi="fa-IR"/>
          <w:color w:val="111111"/>
          <w:sz w:val="28"/>
          <w:szCs w:val="28"/>
          <w:rtl/>
        </w:rPr>
        <w:t xml:space="preserve">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محاسن،دارای چهار حدیث در مورد علم خداوند است(ص 243).صفّار هیجده حدیث را متذکر شده که در آن امامان[علیهم السلام]را به گونه‌ای مجسم کرده که همۀ علوم اعطا شده به فرشتگان،رسولان و انبیاء را دریافت کرده‌اند.از این هیجده حدیث،احمد بن محمد شش حدیث،ابراهیم بن هاشم دو حدیث و یکی هم توسط‍‌ محمد بن حسین و یعقوب بن یزید روایت شده است.نام فضیل در سه مورد از این احادیث آمده مشتمل بر حدیثی که احمد بن محمد روایت کرده و دیگری که یعقوب ذکر کرده است.(16،14،5/112).</w:t>
      </w:r>
    </w:p>
    <w:p>
      <w:pPr>
        <w:pStyle w:val="BookText"/>
      </w:pPr>
      <w:r>
        <w:rPr>
          <w:rFonts w:ascii="IRNazanin" w:hAnsi="IRNazanin" w:eastAsia="IRNazanin" w:cs="IRNazanin"/>
          <w:lang w:bidi="fa-IR"/>
          <w:color w:val="111111"/>
          <w:sz w:val="28"/>
          <w:szCs w:val="28"/>
          <w:rtl/>
        </w:rPr>
        <w:t xml:space="preserve">همچنین احمد بن محمد روایتی را از طریق علی بن ابی حمزه ثمالی نقل کرده است (4/110).،در یکی از این احادیث،امام پنجم،امام باقر[علیه السلام]فرمودند که:</w:t>
      </w:r>
    </w:p>
    <w:p>
      <w:pPr>
        <w:pStyle w:val="BookText"/>
      </w:pPr>
      <w:r>
        <w:rPr>
          <w:rFonts w:ascii="IRNazanin" w:hAnsi="IRNazanin" w:eastAsia="IRNazanin" w:cs="IRNazanin"/>
          <w:lang w:bidi="fa-IR"/>
          <w:color w:val="111111"/>
          <w:sz w:val="28"/>
          <w:szCs w:val="28"/>
          <w:rtl/>
        </w:rPr>
        <w:t xml:space="preserve">خداوند دارای دو علم است،علم مبذول و علم مکفوف.در مورد علم مبذول هر آنچه فرشتگان و انبیاء می‌دانند ما نیز می‌دانیم.علم مکفوف تحت تصرف خداوند در «ام الکتاب»است و هر زمان که پدیدار شود تأثیر خود را نشان خواهد داد</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صفّار همچنین در دو باب،هفده حدیث را جمع‌آوری کرده(193-196)که در آن امامان[علیهم السلام]نسبت به تحت تصرف داشتن نسخۀ صحیح قرآن و تفسیر</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موثق و معتبر آن ادّعا دارند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مقایسه کنید با امیر معزی،ص 17ک 81،و ص 87 ش 499،که در آن اشاره به این مطلب دارد که بخش نخست هفت حدیث،اتهاماتی را بر علیه سه خلیفۀ اول در بر دارد مبنی بر اینکه متن اصلی قرآن را تغییر داده‌اند.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هفده حدیث،محمد بن حسین شش حدیث را روایت کرده که یکی از محمد بن سنان از جابر بن یزید(1/193)و یکی از فضیل(7/196)می‌باشد؛احمد بن محمد چهار حدیث را روایت کرده؛محمد بن عیسی دو حدیث را روایت کرده که یکی از جابر بن یزید(10/196)می‌باشد؛یعقوب بن یزید و هیثم نهدی کوفی</w:t>
      </w:r>
      <w:r>
        <w:rPr>
          <w:rStyle w:val="FootnoteReference"/>
        </w:rPr>
        <w:footnoteReference w:id="199"/>
      </w:r>
      <w:r>
        <w:rPr>
          <w:rFonts w:ascii="IRNazanin" w:hAnsi="IRNazanin" w:eastAsia="IRNazanin" w:cs="IRNazanin"/>
          <w:lang w:bidi="fa-IR"/>
          <w:color w:val="111111"/>
          <w:sz w:val="28"/>
          <w:szCs w:val="28"/>
          <w:rtl/>
        </w:rPr>
        <w:t xml:space="preserve">هر کدام یک حدیث را روایت کرده‌اند.ابو حمزه ثمالی(5/194)و جمیل بن درّاج (8/196)نیز در این اسناد آمده‌اند.</w:t>
      </w:r>
    </w:p>
    <w:p>
      <w:pPr>
        <w:pStyle w:val="BookText"/>
      </w:pPr>
      <w:r>
        <w:rPr>
          <w:rFonts w:ascii="IRNazanin" w:hAnsi="IRNazanin" w:eastAsia="IRNazanin" w:cs="IRNazanin"/>
          <w:lang w:bidi="fa-IR"/>
          <w:color w:val="111111"/>
          <w:sz w:val="28"/>
          <w:szCs w:val="28"/>
          <w:rtl/>
        </w:rPr>
        <w:t xml:space="preserve">در یکی از این احادیث که از محمد بن حسین از محمد بن سنان و جابر روایت شده امام محمد باقر[علیه السلام]فرمودند:هیچ کس به جز اوصیاء نمی‌تواند ادعا کند که تمام قرآن را در دو مفهوم ظاهری و باطنی آن مقابله و تطبیق کرده است(1/193).</w:t>
      </w:r>
    </w:p>
    <w:p>
      <w:pPr>
        <w:pStyle w:val="BookText"/>
      </w:pPr>
      <w:r>
        <w:rPr>
          <w:rFonts w:ascii="IRNazanin" w:hAnsi="IRNazanin" w:eastAsia="IRNazanin" w:cs="IRNazanin"/>
          <w:lang w:bidi="fa-IR"/>
          <w:color w:val="111111"/>
          <w:sz w:val="28"/>
          <w:szCs w:val="28"/>
          <w:rtl/>
        </w:rPr>
        <w:t xml:space="preserve">در حدیث هفتم که محمد بن عیسی بن عبید روایت کرده امام جعفر[علیه السلام] فرموده‌اند:</w:t>
      </w:r>
    </w:p>
    <w:p>
      <w:pPr>
        <w:pStyle w:val="BookText"/>
      </w:pPr>
      <w:r>
        <w:rPr>
          <w:rFonts w:ascii="IRNazanin" w:hAnsi="IRNazanin" w:eastAsia="IRNazanin" w:cs="IRNazanin"/>
          <w:lang w:bidi="fa-IR"/>
          <w:color w:val="111111"/>
          <w:sz w:val="28"/>
          <w:szCs w:val="28"/>
          <w:rtl/>
        </w:rPr>
        <w:t xml:space="preserve">حقیقتا من به کتاب خداوند از ابتدا تا انتهایش آگاه هستم گویی که بر کف دستم قرار دارد.در این کتاب شرح و توصیف آسمان و زمین و آنچه اتفاق می‌افتد و اتفاق خواهد افتاد آمده است،خداوند می‌فرماید که در این کتاب شرح و تفسیر هر چیزی وجود دارد«تِبْیاناً لِکُلِّ‌ شَیْ‌ءٍ»  (سورۀ نحل‌آیۀ 89)(7/194).</w:t>
      </w:r>
    </w:p>
    <w:p>
      <w:pPr>
        <w:pStyle w:val="BookText"/>
      </w:pPr>
      <w:r>
        <w:rPr>
          <w:rFonts w:ascii="IRNazanin" w:hAnsi="IRNazanin" w:eastAsia="IRNazanin" w:cs="IRNazanin"/>
          <w:lang w:bidi="fa-IR"/>
          <w:color w:val="111111"/>
          <w:sz w:val="28"/>
          <w:szCs w:val="28"/>
          <w:rtl/>
        </w:rPr>
        <w:t xml:space="preserve">در حدیثی در مورد تملّک امامان[علیهم السلام]بر تفسیر و تأویل موثّق قرآن که از جمیل بن درّاج روایت شده،امام محمد باقر[علیه السلام]فرمودند:</w:t>
      </w:r>
    </w:p>
    <w:p>
      <w:pPr>
        <w:pStyle w:val="BookText"/>
      </w:pPr>
      <w:r>
        <w:rPr>
          <w:rFonts w:ascii="IRNazanin" w:hAnsi="IRNazanin" w:eastAsia="IRNazanin" w:cs="IRNazanin"/>
          <w:lang w:bidi="fa-IR"/>
          <w:color w:val="111111"/>
          <w:sz w:val="28"/>
          <w:szCs w:val="28"/>
          <w:rtl/>
        </w:rPr>
        <w:t xml:space="preserve">تفسیر قرآن در هفت حرف است،آنچه بوده است(ما کان)و آنچه نبوده است(ما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یکن)امامان[علیهم السلام]بر آن آگاهند(8/196)</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همچنین می‌توان بحث کرد که احادیث در مورد امامان[علیهم السلام]به عنوان محدّثون(صفّار،319- 19/320 نیز نسبت به صحت مصحف عثمانی تردید دارند،همچنانکه در مطالعات بر-اشر  </w:t>
      </w:r>
      <w:r>
        <w:rPr>
          <w:rFonts w:ascii="Times New Roman" w:hAnsi="Times New Roman" w:eastAsia="Times New Roman" w:cs="Times New Roman"/>
          <w:lang w:val="en-US" w:bidi="en-US"/>
          <w:color w:val="111111"/>
          <w:sz w:val="28"/>
          <w:szCs w:val="28"/>
          <w:rtl/>
        </w:rPr>
        <w:t xml:space="preserve">her -  (B  </w:t>
      </w:r>
      <w:r>
        <w:rPr>
          <w:rFonts w:ascii="IRNazanin" w:hAnsi="IRNazanin" w:eastAsia="IRNazanin" w:cs="IRNazanin"/>
          <w:lang w:bidi="fa-IR"/>
          <w:color w:val="111111"/>
          <w:sz w:val="28"/>
          <w:szCs w:val="28"/>
          <w:rtl/>
        </w:rPr>
        <w:t xml:space="preserve">ذیلا آمده،وی در این بررسی دو حدیث را ذکر کرده که در آن قران(اسراء:60)دست کاری و اصلاح شده تا استناد به محدث را در خود داشته باشد که در رابطه با آن به بحثی که در ذیل می‌آید توجه کنید.امیر معزی(صفحات 85-86)شش حدیث صفّار را نقل کرده که در آن گفته شده پیامبر[صلی الله علیه و آله]به دو چیز گرانبها استناد کرده است،یکی به قرآن و دیگری خاندان پیامبر(عترت او)،در حالی که مردم را ترک می‌گفت.</w:t>
      </w:r>
    </w:p>
    <w:p>
      <w:pPr>
        <w:pStyle w:val="BookText"/>
      </w:pPr>
      <w:r>
        <w:rPr>
          <w:rFonts w:ascii="IRNazanin" w:hAnsi="IRNazanin" w:eastAsia="IRNazanin" w:cs="IRNazanin"/>
          <w:lang w:bidi="fa-IR"/>
          <w:color w:val="111111"/>
          <w:sz w:val="28"/>
          <w:szCs w:val="28"/>
          <w:rtl/>
        </w:rPr>
        <w:t xml:space="preserve">به عنوان یک ملاک غیر مستقیم،که قرآن عثمانی نسخۀ معتبر قرآن نیست،ذکر این احادیث به عنوان عناصر تشکیل دهندۀ ادعای مربوط‍‌ به تحریف،تغییر و تبدیل نسخۀ معتبر قرآن است.در این احادیث یک حدیث(5/414)از محمد بن حسین نقل شده،در جایی که امام در برابر چنین تغییراتی سفارش و امر کردند که مستقیما به چنین احتمالاتی رجوع می‌کند.از پنج حدیث باقی مانده،یکی دیگر را محمد بن حسین روایت کرده،دو حدیث از ابراهیم بن هاشم روایت شده و یکی از محمد بن عیسی؛ یکی از احادیث ابراهیم از سعد اسکاف روایت شده که ناووسی بود و اعتقاد داشت که امام جعفر[علیه السلام]قائم است.با این وجود،محمد بن عیسی بن عبید از او احادیثی را روایت کرده است.مراجعه کنید به طوسی،فهرست،صفحات 76-77؛اردبیلی 353:1؛مدرسی،بحران،ص 54 ش 9.</w:t>
      </w:r>
    </w:p>
    <w:p>
      <w:pPr>
        <w:pStyle w:val="BookText"/>
      </w:pPr>
      <w:r>
        <w:rPr>
          <w:rFonts w:ascii="IRNazanin" w:hAnsi="IRNazanin" w:eastAsia="IRNazanin" w:cs="IRNazanin"/>
          <w:lang w:bidi="fa-IR"/>
          <w:color w:val="111111"/>
          <w:sz w:val="28"/>
          <w:szCs w:val="28"/>
          <w:rtl/>
        </w:rPr>
        <w:t xml:space="preserve">مترجم گوید:اثبات اینکه نسخۀ مصحف عثمانی از آن وی نباشد از دید تاریخی و باستانشناسی و بررسی رسم الخط‍‌ و نوع نوشت‌افزار(پوست)قابل تأمل و بررسی است،امّا نسبت دادن تحریف قرآن به روایت نبی اکرم[صلی الله علیه و آله]در مورد ثقلین صحیح نمی‌باشد چرا که منظور حضرت آن نیست که چون در نصّ‌ قرآن تحریف می‌شود شما به عترت من مراجعه کنید،بلکه مراد آن است که عترت پیامبر مفسّران و شارحان قرآن کریم هستند و هرگونه ابهامی که در موردآیات الهی وجود داشته باشد آنها پاسخگو می‌باشند.خصوصا با توجه به اینکه کتاب الهی شامل محکم و متشابه است و دارای بطون فراوان می‌باشد و هر بطنی دارای معنایی می‌باشد ضرورت رجوع به عترت واضحتر می‌گردد، علاوه بر آن که پیامبر[صلی الله علیه و آله]خود خبر دادند که پس از من هفتاد و سه فرقه به وجود می‌آید که یکی بر حق است و دیگران باطل.جالب آن است که همۀ این فرقه‌ها به قرآن تمسّک می‌کنند،چرا که حاوی کلیات و ظواهری است که قابل استناد برای گروههای مختلف می‌باشد.لذا به نص پیامبر[صلی الله علیه و آله]و آورندۀ دین مبین اسلام،قرآن و عترت به هم گره خورده و تفسیری که عترت از قرآن می‌کند صحیح و لازم الاتباع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روش شگفت‌انگیزی که در آن،احادیث بصائر،کیفیت دریافت علم امامان [علیهم السلام]را مجسّم کرده کمتر از وسعت خود آن علوم نیست.صفّار سه باب مشتمل بر بیست و دو حدیث را به چگونگی مراودۀ علم امامان[علیهم السلام]از</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تأثیر نشان‌دار کردن قلوب و نفوذ کردن از پردۀ گوشها اختصاص داده و الفاظی نظیر«النکت»،«النقر»و«القذف»را بکار می‌برد(316-326،319-1/328 و 2 و 3 و 4 و 5)</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مقایسه کنید با:امیر معزی،ص 72،ص 70 ش 346.از وحی و الهام امام که در این رفتار اتفاق می‌افتد، واژۀ محدث را به معنی کسی که فرشته با او صحبت می‌کند اقتباس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احادیث احمد بن محمد هشت حدیث را روایت کرده،یکی از علی بن ابی حمزه ثمالی(2/316)؛محمد بن عیسی سه حدیث را روایت کرده،محمد بن حسین دو حدیث و عمران بن موسی،ایوب بن نوح،سلامة بن خطّاب،ابراهیم بن هاشم،از فضیل،و یعقوب بن یزید هر کدام یک حدیث روایت کرده‌اند.</w:t>
      </w:r>
    </w:p>
    <w:p>
      <w:pPr>
        <w:pStyle w:val="BookText"/>
      </w:pPr>
      <w:r>
        <w:rPr>
          <w:rFonts w:ascii="IRNazanin" w:hAnsi="IRNazanin" w:eastAsia="IRNazanin" w:cs="IRNazanin"/>
          <w:lang w:bidi="fa-IR"/>
          <w:color w:val="111111"/>
          <w:sz w:val="28"/>
          <w:szCs w:val="28"/>
          <w:rtl/>
        </w:rPr>
        <w:t xml:space="preserve">در حدیثی که ابراهیم بن هاشم روایت کرده،امام جعفر[علیه السلام]فرمودند:</w:t>
      </w:r>
    </w:p>
    <w:p>
      <w:pPr>
        <w:pStyle w:val="BookText"/>
      </w:pPr>
      <w:r>
        <w:rPr>
          <w:rFonts w:ascii="IRNazanin" w:hAnsi="IRNazanin" w:eastAsia="IRNazanin" w:cs="IRNazanin"/>
          <w:lang w:bidi="fa-IR"/>
          <w:color w:val="111111"/>
          <w:sz w:val="28"/>
          <w:szCs w:val="28"/>
          <w:rtl/>
        </w:rPr>
        <w:t xml:space="preserve">علم ما از گذشته(غابر)و آینده(مزبور)است،و یا به عنوان نافذی در قلب و حفره‌ای در شنوایی[گوش]می‌آید.در مورد علم«گذشته»از آنچه پیش از این بوده،ما آگاهیم.برای«آینده»از آنچه که به سوی ما می‌آید آگاهیم آنچه که«نافذ قلب»می‌باشد منظور الهام است،و«حفرۀ شنوایی»همان فرمان ملک مقرّب است</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قلت لابی الحسن[علیه السلام]:روینا عن أبی عبد اللّه[علیه السلام]انه قال:إنّ‌ علمنا غابر و مزبور و نکت فی القلب و نقر فی الاسماع‌؟قال:فأما الغابر فما تقدم من علمنا،و أما المزبور فما یأتینا،و أما النکت فی القلوب فإلهام،و أما النقر فی الاسماع فإنه من الملک.(مترجم).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صفّار در سه باب چهل و یک حدیث را جمع‌آوری کرده که در آن امامان [علیهم السلام]از کسانی صحبت می‌کنند که فرشتگان با آنها سخن می‌گویند (محدّث).یعنی آنها در اصالت وحی</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بر-اشر«قرائات و ضمائم مغایر شیعه امامی نسبت به قرآن»انگلیسی،مطالعات خاوری اسرائیل 13</w:t>
      </w:r>
    </w:p>
    <w:p>
      <w:pPr>
        <w:pStyle w:val="BookText"/>
      </w:pPr>
      <w:r>
        <w:rPr>
          <w:rFonts w:ascii="IRNazanin" w:hAnsi="IRNazanin" w:eastAsia="IRNazanin" w:cs="IRNazanin"/>
          <w:lang w:bidi="fa-IR"/>
          <w:color w:val="111111"/>
          <w:sz w:val="28"/>
          <w:szCs w:val="28"/>
          <w:rtl/>
        </w:rPr>
        <w:t xml:space="preserve">و در تفاوت بین امام فی نفسه و رسول</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نبی</w:t>
      </w:r>
      <w:r>
        <w:rPr>
          <w:rStyle w:val="FootnoteReference"/>
        </w:rPr>
        <w:footnoteReference w:id="204"/>
      </w:r>
      <w:r>
        <w:rPr>
          <w:rFonts w:ascii="IRNazanin" w:hAnsi="IRNazanin" w:eastAsia="IRNazanin" w:cs="IRNazanin"/>
          <w:lang w:bidi="fa-IR"/>
          <w:color w:val="111111"/>
          <w:sz w:val="28"/>
          <w:szCs w:val="28"/>
          <w:rtl/>
        </w:rPr>
        <w:t xml:space="preserve">(319-368،324-374)شریک پیامبر می‌باشند؛برخی از این احادیث صریحا به جریان صحبت کردن به عنوان واقعه‌ای استناد دارند که از طریق مذکور و یا مستلزم این نفوذ و حفره می‌باشد.(321-13،12،8،7،6،4،221/324)</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احادیث محمد بن حسین شش حدیث،احمد بن محمد ده حدیث،یکی از طریق محمد بن سنان(8/323)روایت کرده‌اند؛یعقوب بن یزید دو حدیث را روایت کرده و ابراهیم بن هاشم دو حدیث،یکی از طریق ابو حمزه ثمالی(324/ 13).عباس بن معروف دو حدیث را روایت کرده</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همچنین رجوع کنید به:امیر معزی،«صفّار قمی»،ص 241 ش 49.«هدایت الهی» </w:t>
      </w:r>
      <w:r>
        <w:rPr>
          <w:rFonts w:ascii="Times New Roman" w:hAnsi="Times New Roman" w:eastAsia="Times New Roman" w:cs="Times New Roman"/>
          <w:lang w:val="en-US" w:bidi="en-US"/>
          <w:color w:val="111111"/>
          <w:sz w:val="28"/>
          <w:szCs w:val="28"/>
          <w:rtl/>
        </w:rPr>
        <w:t xml:space="preserve">The Divine  Guide </w:t>
      </w:r>
      <w:r>
        <w:rPr>
          <w:rFonts w:ascii="IRNazanin" w:hAnsi="IRNazanin" w:eastAsia="IRNazanin" w:cs="IRNazanin"/>
          <w:lang w:bidi="fa-IR"/>
          <w:color w:val="111111"/>
          <w:sz w:val="28"/>
          <w:szCs w:val="28"/>
          <w:rtl/>
        </w:rPr>
        <w:t xml:space="preserve">،ص 537 ش 213.</w:t>
      </w:r>
    </w:p>
    <w:p>
      <w:pPr>
        <w:pStyle w:val="BookText"/>
      </w:pPr>
      <w:r>
        <w:rPr>
          <w:rFonts w:ascii="IRNazanin" w:hAnsi="IRNazanin" w:eastAsia="IRNazanin" w:cs="IRNazanin"/>
          <w:lang w:bidi="fa-IR"/>
          <w:color w:val="111111"/>
          <w:sz w:val="28"/>
          <w:szCs w:val="28"/>
          <w:rtl/>
        </w:rPr>
        <w:t xml:space="preserve">همچنین رجوع شود به:16/372،15/280.کهلبرگ به دو حدیث از این موارد،نسبت به جایگاه امامان به عنوان کسانی که«فرشته با آنها سخن می‌گوید»استناد کرده و عنوان می‌دارد که:رازهای بسیاری است که می‌بایست امامان از برخی پیروانشان مخفی نگه دارند.رجوع شود به:کهلبرگ، «تقیّه»،ص 360،ذکر شده در 10/323 و 11.</w:t>
      </w:r>
    </w:p>
    <w:p>
      <w:pPr>
        <w:pStyle w:val="BookText"/>
      </w:pPr>
      <w:r>
        <w:rPr>
          <w:rFonts w:ascii="IRNazanin" w:hAnsi="IRNazanin" w:eastAsia="IRNazanin" w:cs="IRNazanin"/>
          <w:lang w:bidi="fa-IR"/>
          <w:color w:val="111111"/>
          <w:sz w:val="28"/>
          <w:szCs w:val="28"/>
          <w:rtl/>
        </w:rPr>
        <w:t xml:space="preserve">،در یکی از بیست حدیث در رابطه با تفاوت بین طبقات افراد که از ابراهیم بن هاشم روایت شده،امام رضا[علیهم السلام]در مقام توضیح فرمودند که:</w:t>
      </w:r>
    </w:p>
    <w:p>
      <w:pPr>
        <w:pStyle w:val="BookText"/>
      </w:pPr>
      <w:r>
        <w:rPr>
          <w:rFonts w:ascii="IRNazanin" w:hAnsi="IRNazanin" w:eastAsia="IRNazanin" w:cs="IRNazanin"/>
          <w:lang w:bidi="fa-IR"/>
          <w:color w:val="111111"/>
          <w:sz w:val="28"/>
          <w:szCs w:val="28"/>
          <w:rtl/>
        </w:rPr>
        <w:t xml:space="preserve">رسول کسی است که جبرئیل به خدمتش می‌آید و او را می‌بیند و کلمات او را می‌شنود و وحی بر او نازل می‌شود.بعضی اوقات در خواب چیزهایی را به مانند رؤیای ابراهیم [علیه السلام]می‌بیند.نبی گویا کلمات را می‌شنود و یا شاید شخص را بدون شنیدن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می‌بیند.امام[علیه السلام]کلمات را می‌شنود اما شخص را نمی‌بیند(4/369).</w:t>
      </w:r>
    </w:p>
    <w:p>
      <w:pPr>
        <w:pStyle w:val="BookText"/>
      </w:pPr>
      <w:r>
        <w:rPr>
          <w:rFonts w:ascii="IRNazanin" w:hAnsi="IRNazanin" w:eastAsia="IRNazanin" w:cs="IRNazanin"/>
          <w:lang w:bidi="fa-IR"/>
          <w:color w:val="111111"/>
          <w:sz w:val="28"/>
          <w:szCs w:val="28"/>
          <w:rtl/>
        </w:rPr>
        <w:t xml:space="preserve">صفّار بیست و چهار حدیث را در رابطه با اینکه امامان[علیهم السلام]علم مخصوص وقایعی را که در شب قدر به وقوع می‌پیوندد-که به نظر می‌رسد 23 رمضان(220-225)می‌باشد-دریافت کرده‌اند،و همچنین مخصوصا اهمیت شبهای جمعه</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در متن جمعه شب آمده،که مطابق روایت اصلاح شد.(مترجم).</w:t>
      </w:r>
    </w:p>
    <w:p>
      <w:pPr>
        <w:pStyle w:val="BookText"/>
      </w:pPr>
      <w:r>
        <w:rPr>
          <w:rFonts w:ascii="IRNazanin" w:hAnsi="IRNazanin" w:eastAsia="IRNazanin" w:cs="IRNazanin"/>
          <w:lang w:bidi="fa-IR"/>
          <w:color w:val="111111"/>
          <w:sz w:val="28"/>
          <w:szCs w:val="28"/>
          <w:rtl/>
        </w:rPr>
        <w:t xml:space="preserve">جمع‌آوری نموده است(130-132)</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احادیث،احمد بن محمد هفت حدیث؛محمد بن عیسی سه حدیث که دو حدیث را از معلی بن خنیس روایت کرده؛سلامة بن خطاب دو حدیث؛و عباس بن معروف،حسین بن محمد،یعقوب بن یزید و ابراهیم بن هاشم هر کدام یک حدیث را روایت کرده‌اند.</w:t>
      </w:r>
    </w:p>
    <w:p>
      <w:pPr>
        <w:pStyle w:val="BookText"/>
      </w:pPr>
      <w:r>
        <w:rPr>
          <w:rFonts w:ascii="IRNazanin" w:hAnsi="IRNazanin" w:eastAsia="IRNazanin" w:cs="IRNazanin"/>
          <w:lang w:bidi="fa-IR"/>
          <w:color w:val="111111"/>
          <w:sz w:val="28"/>
          <w:szCs w:val="28"/>
          <w:rtl/>
        </w:rPr>
        <w:t xml:space="preserve">حدیثی از امام جعفر[علیه السلام]را مفضل بن عمر(1/130)روایت کرده است.در حدیثی دیگر که محمد بن جمهور عمّی-کسی که نجاشی او را ضعیف و فاسد توصیف کرده و ابن غضائری وی را غالی دانسته-روایت کرده،امام[علیه السلام]از وفدی گفتگو می‌کند که شب جمعه نسبت به پروردگار دارند و تا وقتی که از علم پر نشده باشند مراجعت نمی‌کنند(3/131)</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(مترجم).</w:t>
      </w:r>
    </w:p>
    <w:p>
      <w:pPr>
        <w:pStyle w:val="BookText"/>
      </w:pPr>
      <w:r>
        <w:rPr>
          <w:rFonts w:ascii="IRNazanin" w:hAnsi="IRNazanin" w:eastAsia="IRNazanin" w:cs="IRNazanin"/>
          <w:lang w:bidi="fa-IR"/>
          <w:color w:val="111111"/>
          <w:sz w:val="28"/>
          <w:szCs w:val="28"/>
          <w:rtl/>
        </w:rPr>
        <w:t xml:space="preserve">.در جای دیگر امامان[علیهم السلام]استناد به جریان دریافت این علم بصورت پیوسته می‌کنند(138،1/135/ 4/325،2/325،15).</w:t>
      </w:r>
    </w:p>
    <w:p>
      <w:pPr>
        <w:pStyle w:val="BookText"/>
      </w:pPr>
      <w:r>
        <w:rPr>
          <w:rFonts w:ascii="IRNazanin" w:hAnsi="IRNazanin" w:eastAsia="IRNazanin" w:cs="IRNazanin"/>
          <w:lang w:bidi="fa-IR"/>
          <w:color w:val="111111"/>
          <w:sz w:val="28"/>
          <w:szCs w:val="28"/>
          <w:rtl/>
        </w:rPr>
        <w:t xml:space="preserve">امامان[علیهم السلام]نه خودشان تصرّف در علمشان می‌کردند و نه در معرض تجزیه و تحلیل‌های انسانی قرار می‌گرفتند</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صفّار سه باب دارای هجده حدیث که در آن امامان[علیهم السلام]چنین تصریحاتی فرموده‌اند را جمع‌آوری نموده است(299-518،302-519)</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مقایسه کنید با:امیر معزی ص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میان احمد بن محمد شش حدیث را روایت کرده که یکی از ابو حمزه ثمالی است(6/300).عباس بن معروف،محمد بن حسین،ابراهیم بن هاشم، حمیری و یعقوب بن یزید،از فضیل هر کدام یک حدیث را روایت کرده‌اند.در یکی از این احادیث از امام[علیه السلام]سؤال شد:آیا هر آنچه که می‌گویید از کتاب خدا و سنت است یا براساس نظر خود صحبت می‌کنید؟امام[علیه السلام]فرمود:هر آنچه می‌گوئیم هر آینه در کتاب خدا و سنت پیامبرش موجود است(1/301؛ همچنین رجوع شود به:2/301).</w:t>
      </w:r>
    </w:p>
    <w:p>
      <w:pPr>
        <w:pStyle w:val="BookText"/>
      </w:pPr>
      <w:r>
        <w:rPr>
          <w:rFonts w:ascii="IRNazanin" w:hAnsi="IRNazanin" w:eastAsia="IRNazanin" w:cs="IRNazanin"/>
          <w:lang w:bidi="fa-IR"/>
          <w:color w:val="111111"/>
          <w:sz w:val="28"/>
          <w:szCs w:val="28"/>
          <w:rtl/>
        </w:rPr>
        <w:t xml:space="preserve">در احادیث دیگر نیز امامان[علیهم السلام]تکذیب کرده‌اند که در جریان این عمل از قیاس استفاده کرده باشند(3/302 و 4)و توسّل به قیاس و رأی را به عنوان خطا سرزنش کرده‌اند(3/519).</w:t>
      </w:r>
    </w:p>
    <w:p>
      <w:pPr>
        <w:pStyle w:val="BookText"/>
      </w:pPr>
      <w:r>
        <w:rPr>
          <w:rFonts w:ascii="IRNazanin" w:hAnsi="IRNazanin" w:eastAsia="IRNazanin" w:cs="IRNazanin"/>
          <w:lang w:bidi="fa-IR"/>
          <w:color w:val="111111"/>
          <w:sz w:val="28"/>
          <w:szCs w:val="28"/>
          <w:rtl/>
        </w:rPr>
        <w:t xml:space="preserve">به نظر می‌رسد که در احادیث بیشمار محاسن در ابواب متعدد،هیچ چیز مانند توسّل به غیر علم امام[علیه السلام]مورد سرزنش واقع نشده است(صفحات 209-215).</w:t>
      </w:r>
    </w:p>
    <w:p>
      <w:pPr>
        <w:pStyle w:val="BookText"/>
      </w:pPr>
      <w:r>
        <w:rPr>
          <w:rFonts w:ascii="IRNazanin" w:hAnsi="IRNazanin" w:eastAsia="IRNazanin" w:cs="IRNazanin"/>
          <w:lang w:bidi="fa-IR"/>
          <w:color w:val="111111"/>
          <w:sz w:val="28"/>
          <w:szCs w:val="28"/>
          <w:rtl/>
        </w:rPr>
        <w:t xml:space="preserve">صفّار هفده حدیث را در چهار باب(208-218)جمع‌آوری نموده مبنی بر اینکه:</w:t>
      </w:r>
    </w:p>
    <w:p>
      <w:pPr>
        <w:pStyle w:val="BookText"/>
      </w:pPr>
      <w:r>
        <w:rPr>
          <w:rFonts w:ascii="IRNazanin" w:hAnsi="IRNazanin" w:eastAsia="IRNazanin" w:cs="IRNazanin"/>
          <w:lang w:bidi="fa-IR"/>
          <w:color w:val="111111"/>
          <w:sz w:val="28"/>
          <w:szCs w:val="28"/>
          <w:rtl/>
        </w:rPr>
        <w:t xml:space="preserve">امامان[علیهم السلام]ابزارهای قدرتی همچون اسم اعظم را نیز دارا می‌باشند.</w:t>
      </w:r>
    </w:p>
    <w:p>
      <w:pPr>
        <w:pStyle w:val="BookText"/>
      </w:pPr>
      <w:r>
        <w:rPr>
          <w:rFonts w:ascii="IRNazanin" w:hAnsi="IRNazanin" w:eastAsia="IRNazanin" w:cs="IRNazanin"/>
          <w:lang w:bidi="fa-IR"/>
          <w:color w:val="111111"/>
          <w:sz w:val="28"/>
          <w:szCs w:val="28"/>
          <w:rtl/>
        </w:rPr>
        <w:t xml:space="preserve">اسم اعظم در تعبیر عبری یا سریانی،کسی بوده که قدرت عظیمش می‌توانست مسیر گردش خورشید را وارونه کند به گونه‌ای که مؤمنان نمازهای واجب را بجا آورند</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پنجاه و هشت حدیث که امامان[علیهم السلام]فرموده‌اند که اقلامی از تابوت عهد،الواح موسی،خرقه(قمیص)آدم،پیراهن یوسف،خاتم سلیمان، عصای موسی،شمشیر(سیف)و جوشن و سلاح محمد رسول[صلی الله علیه و آله]،و ذوالفقار دو لبۀ مشهور را در تصرف خود دارند(174-190).</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احادیث،احمد بن محمد هفت حدیث،ابراهیم بن هاشم دو حدیث، و محمد بن عیسی،حسین بن محمد،یعقوب بن یزید،محمد بن عبد الجبار،محمد بن حسین و ابراهیم بن اسحاق نهاوندی(متولد 80/266-879)،که نجاشی و طوسی او را ضعیف قلمداد کرده‌اند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نجاشی،ص 10؛طوسی،فهرست،ص 7؛اردبیلی 18:1-19.یکی از ملازمان امام یازدهم[علیه السلام]به نام ابراهیم کتابی در مورد غیبت امام زمان[عجل الله فرجه الشریف]تألیف کرد که امیر معزی،ص 102،همان صفحه ش 547،بدان اشاره کرده و فقط‍‌ به کتابهایی که تهرانی[در ذریعه]16:</w:t>
      </w:r>
    </w:p>
    <w:p>
      <w:pPr>
        <w:pStyle w:val="BookText"/>
      </w:pPr>
      <w:r>
        <w:rPr>
          <w:rFonts w:ascii="IRNazanin" w:hAnsi="IRNazanin" w:eastAsia="IRNazanin" w:cs="IRNazanin"/>
          <w:lang w:bidi="fa-IR"/>
          <w:color w:val="111111"/>
          <w:sz w:val="28"/>
          <w:szCs w:val="28"/>
          <w:rtl/>
        </w:rPr>
        <w:t xml:space="preserve">74 بیان نموده اشاره دارد ولی ذکر نمی‌کند که ابراهیم بعدها در طبقۀ ضعیف قرار گرفته است.</w:t>
      </w:r>
    </w:p>
    <w:p>
      <w:pPr>
        <w:pStyle w:val="BookText"/>
      </w:pPr>
      <w:r>
        <w:rPr>
          <w:rFonts w:ascii="IRNazanin" w:hAnsi="IRNazanin" w:eastAsia="IRNazanin" w:cs="IRNazanin"/>
          <w:lang w:bidi="fa-IR"/>
          <w:color w:val="111111"/>
          <w:sz w:val="28"/>
          <w:szCs w:val="28"/>
          <w:rtl/>
        </w:rPr>
        <w:t xml:space="preserve">،از معلّی بن خنیس(217-2/218)،هر کدام یک حدیث روایت کرده‌اند.</w:t>
      </w:r>
    </w:p>
    <w:p>
      <w:pPr>
        <w:pStyle w:val="BookText"/>
      </w:pPr>
      <w:r>
        <w:rPr>
          <w:rFonts w:ascii="IRNazanin" w:hAnsi="IRNazanin" w:eastAsia="IRNazanin" w:cs="IRNazanin"/>
          <w:lang w:bidi="fa-IR"/>
          <w:color w:val="111111"/>
          <w:sz w:val="28"/>
          <w:szCs w:val="28"/>
          <w:rtl/>
        </w:rPr>
        <w:t xml:space="preserve">یکی از احادیثی که احمد بن محمد از امام جعفر[علیه السلام]روایت کرده استناد به نام خداوند می‌کند که از هفتاد و سه حرف تشکیل شده،و از این میان به آدم و نوح هر یک بیست و پنج حرف،ابراهیم هشت حرف،موسی چهار حرف و عیسی دو حرف داده شده است که با این حروف مرده را زنده کرد و جذامی را شفا بخشید.به محمد رسول هفتاد و دو حرف اعطا شد(208-3/209؛همچنین به شماره‌های 4،2 و 7 رجوع شود)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رجوع کنید به کافی 228:1-1/229-6.هرچند در همان زمان دیگر احادیثی که کلینی ذکر کرده(1:</w:t>
      </w:r>
    </w:p>
    <w:p>
      <w:pPr>
        <w:pStyle w:val="BookText"/>
      </w:pPr>
      <w:r>
        <w:rPr>
          <w:rFonts w:ascii="IRNazanin" w:hAnsi="IRNazanin" w:eastAsia="IRNazanin" w:cs="IRNazanin"/>
          <w:lang w:bidi="fa-IR"/>
          <w:color w:val="111111"/>
          <w:sz w:val="28"/>
          <w:szCs w:val="28"/>
          <w:rtl/>
        </w:rPr>
        <w:t xml:space="preserve">292-2/293 و 3)برای اثبات چنین ارتباطی پدید آمده‌اند.برای آگاهی بیشتر به بحث ذیل مراجعه کنید.</w:t>
      </w:r>
    </w:p>
    <w:p>
      <w:pPr>
        <w:pStyle w:val="BookText"/>
      </w:pPr>
      <w:r>
        <w:rPr>
          <w:rFonts w:ascii="IRNazanin" w:hAnsi="IRNazanin" w:eastAsia="IRNazanin" w:cs="IRNazanin"/>
          <w:lang w:bidi="fa-IR"/>
          <w:color w:val="111111"/>
          <w:sz w:val="28"/>
          <w:szCs w:val="28"/>
          <w:rtl/>
        </w:rPr>
        <w:t xml:space="preserve">مترجم گوید:وجه افترا که به کلینی نسبت داده معلوم نگشت،روایاتی که کلینی در ضمن ابواب مختلف آورده کاملا متناسب و مربوط‍‌ به عناوین مذکوره است.جهت روشن شدن موضوع به عنوان روایاتی که به صفحات آن در کافی(212 تا 216)اشاره شده بود و تعداد احادیث آن اشاره می‌کنیم:</w:t>
      </w:r>
    </w:p>
    <w:p>
      <w:pPr>
        <w:pStyle w:val="BookText"/>
      </w:pPr>
      <w:r>
        <w:rPr>
          <w:rFonts w:ascii="IRNazanin" w:hAnsi="IRNazanin" w:eastAsia="IRNazanin" w:cs="IRNazanin"/>
          <w:lang w:bidi="fa-IR"/>
          <w:color w:val="111111"/>
          <w:sz w:val="28"/>
          <w:szCs w:val="28"/>
          <w:rtl/>
        </w:rPr>
        <w:t xml:space="preserve">ص 212:باب أن من وصفه اللّه‌تعالی فی کتابه بالعلم هم الأئمه[علیهم السلام]،دو حدیث.</w:t>
      </w:r>
    </w:p>
    <w:p>
      <w:pPr>
        <w:pStyle w:val="BookText"/>
      </w:pPr>
      <w:r>
        <w:rPr>
          <w:rFonts w:ascii="IRNazanin" w:hAnsi="IRNazanin" w:eastAsia="IRNazanin" w:cs="IRNazanin"/>
          <w:lang w:bidi="fa-IR"/>
          <w:color w:val="111111"/>
          <w:sz w:val="28"/>
          <w:szCs w:val="28"/>
          <w:rtl/>
        </w:rPr>
        <w:t xml:space="preserve">ص 213:باب أن الراسخین فی العلم هم الأئمة[علیهم السلام]،سه حدیث.</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4" w:name="pg6708_73530"/>
    <w:bookmarkEnd w:id="34"/>
    <w:p>
      <w:pPr>
        <w:pStyle w:val="BookText"/>
      </w:pPr>
      <w:r>
        <w:rPr>
          <w:rFonts w:ascii="IRNazanin" w:hAnsi="IRNazanin" w:eastAsia="IRNazanin" w:cs="IRNazanin"/>
          <w:lang w:bidi="fa-IR"/>
          <w:color w:val="111111"/>
          <w:sz w:val="28"/>
          <w:szCs w:val="28"/>
          <w:rtl/>
        </w:rPr>
        <w:t xml:space="preserve">از پنجاه و هشت حدیث در این موارد نه حدیث از محمد بن حسین روایت شده، یکی از مفضل بن عمر(189-58/190)؛هشت حدیث از احمد بن محمد؛پنج حدیث از محمد بن عبد الجبّار؛سه حدیث از ابراهیم بن هاشم؛یعقوب بن یزید، عباس بن معروف و محمد بن عیسی هر یک دو حدیث که دو مورد اخیر از ابان نقل روایت کرده‌اند(27/182 و 31/183)؛یک حدیث هم از احمد بن محمد بن عیسی و پدرش محمد بن عیسی ذکر شده است.</w:t>
      </w:r>
    </w:p>
    <w:p>
      <w:pPr>
        <w:pStyle w:val="BookText"/>
      </w:pPr>
      <w:r>
        <w:rPr>
          <w:rFonts w:ascii="IRNazanin" w:hAnsi="IRNazanin" w:eastAsia="IRNazanin" w:cs="IRNazanin"/>
          <w:lang w:bidi="fa-IR"/>
          <w:color w:val="111111"/>
          <w:sz w:val="28"/>
          <w:szCs w:val="28"/>
          <w:rtl/>
        </w:rPr>
        <w:t xml:space="preserve">جابر بن یزید،ابان بن عثمان،ابو حمزه ثمالی و نوح بن درّاج(186،30/182/ 34/183،33/183،49)در دیگر احادیث آمده‌اند.</w:t>
      </w:r>
    </w:p>
    <w:p>
      <w:pPr>
        <w:pStyle w:val="Heading3"/>
      </w:pPr>
      <w:bookmarkStart w:id="105" w:name="_Toc42"/>
      <w:r>
        <w:t>ماهیت منحصر به فرد امامانعلیهم السلامو شیعیان آنها</w:t>
      </w:r>
      <w:bookmarkEnd w:id="105"/>
    </w:p>
    <w:p>
      <w:pPr>
        <w:pStyle w:val="BookText"/>
      </w:pPr>
      <w:r>
        <w:rPr>
          <w:rFonts w:ascii="IRNazanin" w:hAnsi="IRNazanin" w:eastAsia="IRNazanin" w:cs="IRNazanin"/>
          <w:lang w:bidi="fa-IR"/>
          <w:color w:val="111111"/>
          <w:sz w:val="28"/>
          <w:szCs w:val="28"/>
          <w:rtl/>
        </w:rPr>
        <w:t xml:space="preserve">همچنانکه توانایی تشکیلات سیاسی-نظامی اهل تسنن دائما در بستر جامعه سایه می‌اندازد،احادیث صفّار مؤمنین را یادآور می‌شود که علاوه بر دارا بودن علم منحصر بفرد امامان[علیهم السلام]که از منابع منحصر بفردی افاضه می‌شود، شخصیت امامان و پیروانشان نیز فوق العاده بوده و آنها را از جایگاه ویژه‌شان در اسلام خبر می‌دادند.صفّار بیست و چهار حدیث را در دو باب(14-390،20-392) جمع‌آوری نموده است که بترتیب در مورد خلقت امامان[علیهم السلام]و پیروانشان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سطوح مختلف علّیّون که در قرآن سورۀ مطففین‌آیات 18 تا 21</w:t>
      </w:r>
      <w:r>
        <w:rPr>
          <w:rStyle w:val="FootnoteReference"/>
        </w:rPr>
        <w:footnoteReference w:id="214"/>
      </w:r>
    </w:p>
    <w:p>
      <w:pPr>
        <w:pStyle w:val="BookText"/>
      </w:pPr>
      <w:r>
        <w:rPr>
          <w:rFonts w:ascii="Amiri" w:hAnsi="Amiri" w:eastAsia="Amiri" w:cs="Amiri"/>
          <w:lang w:bidi="ar-SA"/>
          <w:color w:val="111111"/>
          <w:sz w:val="28"/>
          <w:szCs w:val="28"/>
          <w:rtl/>
        </w:rPr>
        <w:t xml:space="preserve">کَلاّ إِنَّ‌ کِتابَ‌ الْأَبْرارِ لَفِی عِلِّیِّینَ‌ -وَ ما أَدْراکَ‌ ما عِلِّیُّونَ‌ -کِتابٌ‌ مَرْقُومٌ‌ -یَشْهَدُهُ‌ الْمُقَرَّبُونَ‌.</w:t>
      </w:r>
    </w:p>
    <w:p>
      <w:pPr>
        <w:pStyle w:val="BookText"/>
      </w:pPr>
      <w:r>
        <w:rPr>
          <w:rFonts w:ascii="IRNazanin" w:hAnsi="IRNazanin" w:eastAsia="IRNazanin" w:cs="IRNazanin"/>
          <w:lang w:bidi="fa-IR"/>
          <w:color w:val="111111"/>
          <w:sz w:val="28"/>
          <w:szCs w:val="28"/>
          <w:rtl/>
        </w:rPr>
        <w:t xml:space="preserve">بدان استناد شده و در مورد دشمنانشان از سجّین که در قرآن سورۀ مطفّفین‌آیات 7 تا 9</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آن یاد شده است.</w:t>
      </w:r>
    </w:p>
    <w:p>
      <w:pPr>
        <w:pStyle w:val="BookText"/>
      </w:pPr>
      <w:r>
        <w:rPr>
          <w:rFonts w:ascii="IRNazanin" w:hAnsi="IRNazanin" w:eastAsia="IRNazanin" w:cs="IRNazanin"/>
          <w:lang w:bidi="fa-IR"/>
          <w:color w:val="111111"/>
          <w:sz w:val="28"/>
          <w:szCs w:val="28"/>
          <w:rtl/>
        </w:rPr>
        <w:t xml:space="preserve">از این چهار حدیث که هر یک از محمد بن عیسی بن عبید،عمران بن موسی اشعری و احمد بن محمد رسیده است،مورد دوم از طریق علی بن ابی حمزه ثمالی (4/15)و دیگری از محمد بن خالد از ابو حمزه ثمالی،پدر علی،ذکر شده است (3/15)؛و یکی که هر کدام از ابراهیم بن هاشم،عباس بن معروف،یعقوب بن یزید و محمد بن حسین در آن مذکورند.</w:t>
      </w:r>
    </w:p>
    <w:p>
      <w:pPr>
        <w:pStyle w:val="BookText"/>
      </w:pPr>
      <w:r>
        <w:rPr>
          <w:rFonts w:ascii="IRNazanin" w:hAnsi="IRNazanin" w:eastAsia="IRNazanin" w:cs="IRNazanin"/>
          <w:lang w:bidi="fa-IR"/>
          <w:color w:val="111111"/>
          <w:sz w:val="28"/>
          <w:szCs w:val="28"/>
          <w:rtl/>
        </w:rPr>
        <w:t xml:space="preserve">محمد بن سنان حدیثی را از جابر بن یزید جعفی نقل کرده است(6/15)از هفده حدیث در یکی از این ابواب،سه حدیث را برقی در محاسن ذکر کرده است،و شامل حدیثی است که احمد از ابو حمزه روایت کرده(3/15،برقی،5/132؛5/15، برقی،بخشی از 6/132،از محدثین مختلف؛15/18،برقی 8/133).</w:t>
      </w:r>
    </w:p>
    <w:p>
      <w:pPr>
        <w:pStyle w:val="BookText"/>
      </w:pPr>
      <w:r>
        <w:rPr>
          <w:rFonts w:ascii="IRNazanin" w:hAnsi="IRNazanin" w:eastAsia="IRNazanin" w:cs="IRNazanin"/>
          <w:lang w:bidi="fa-IR"/>
          <w:color w:val="111111"/>
          <w:sz w:val="28"/>
          <w:szCs w:val="28"/>
          <w:rtl/>
        </w:rPr>
        <w:t xml:space="preserve">مفهوم این که گفته می‌شود پیروان امامان[علیهم السلام]از جوهری به مانند امامان [علیهم السلام]آفریده شده‌اند در چنین احادیثی نمایان است.به عنوان مثال در حدیثی که از عمران بن موسی روایت شده امام جعفر[علیه السلام]فرمودند:</w:t>
      </w:r>
    </w:p>
    <w:p>
      <w:pPr>
        <w:pStyle w:val="BookText"/>
      </w:pPr>
      <w:r>
        <w:rPr>
          <w:rFonts w:ascii="IRNazanin" w:hAnsi="IRNazanin" w:eastAsia="IRNazanin" w:cs="IRNazanin"/>
          <w:lang w:bidi="fa-IR"/>
          <w:color w:val="111111"/>
          <w:sz w:val="28"/>
          <w:szCs w:val="28"/>
          <w:rtl/>
        </w:rPr>
        <w:t xml:space="preserve">خداوند گل ما و گل پیروانمان را با هم عجین کرد،و ما با آنها آمیخته شدیم و آنها نیز با ما آمیخته شدند.هر آن که در خلقتش چیزی از ما داشته باشد اشتیاق ما را دارد.</w:t>
      </w:r>
    </w:p>
    <w:p>
      <w:pPr>
        <w:pStyle w:val="BookText"/>
      </w:pPr>
      <w:r>
        <w:rPr>
          <w:rFonts w:ascii="IRNazanin" w:hAnsi="IRNazanin" w:eastAsia="IRNazanin" w:cs="IRNazanin"/>
          <w:lang w:bidi="fa-IR"/>
          <w:color w:val="111111"/>
          <w:sz w:val="28"/>
          <w:szCs w:val="28"/>
          <w:rtl/>
        </w:rPr>
        <w:t xml:space="preserve">ان شاء اللّه شما از ما هستید(8/16).</w:t>
      </w:r>
    </w:p>
    <w:p>
      <w:pPr>
        <w:pStyle w:val="BookText"/>
      </w:pPr>
      <w:r>
        <w:rPr>
          <w:rFonts w:ascii="IRNazanin" w:hAnsi="IRNazanin" w:eastAsia="IRNazanin" w:cs="IRNazanin"/>
          <w:lang w:bidi="fa-IR"/>
          <w:color w:val="111111"/>
          <w:sz w:val="28"/>
          <w:szCs w:val="28"/>
          <w:rtl/>
        </w:rPr>
        <w:t xml:space="preserve">از همان محدث نقل شده که امام جعفر[علیه السلام]فرمودند:</w:t>
      </w:r>
    </w:p>
    <w:p>
      <w:pPr>
        <w:pStyle w:val="BookText"/>
      </w:pPr>
      <w:r>
        <w:rPr>
          <w:rFonts w:ascii="IRNazanin" w:hAnsi="IRNazanin" w:eastAsia="IRNazanin" w:cs="IRNazanin"/>
          <w:lang w:bidi="fa-IR"/>
          <w:color w:val="111111"/>
          <w:sz w:val="28"/>
          <w:szCs w:val="28"/>
          <w:rtl/>
        </w:rPr>
        <w:t xml:space="preserve">خداوند ما را از علیّون خلق کرد و ارواح پیروانمان را نیز از همان چیزی قرار داد که برای ما نهاده بود و اجسام آنها را از زیر آن به وجود آورد.بنابراین ارواح ایشان ما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خواهانند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در جملۀ اخیر در متن انگلیسی مقدم و مؤخر ذکر شده است.(مترجم)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دشمنان ما را از سجین قرار داد و ارواح پیروانشان را نیز از همان چیزی خلق کرد که آنها را خلق کرده بود،و اجسام آنها را از زیر آن به وجود آورد.بنابراین ارواحشان آرزوی آنها را دارد(2/20)</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همانطور که برقی چهار حدیث را در مورد میثاق ازلی که بین خداوند و شیعه منعقد شده جمع‌آوری کرده(135-136)،صفّار پنجاه و هشت حدیث را در هشت باب جمع‌آوری نموده که هم به عهد و میثاق،و هم به جهان ازلی استناد می‌کند(70- 67،90-69)</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میان احمد بن محمد پنجاه حدیث را نقل کرده یکی از جابر بن یزید جعفی (1/70)؛محمد بن حسین نه حدیث را نقل کرده،یکی از ابو حمزه ثمالی(6/68)؛ یعقوب بن یزید و محمد بن عیسی بن عبید هر یک سه حدیث را نقل کرده‌اند؛عباس بن معروف و حسن بن علی بن عبد اللّه کوفی،که نجاشی آنها را قابل اعتماد می‌داند</w:t>
      </w:r>
      <w:r>
        <w:rPr>
          <w:rStyle w:val="FootnoteReference"/>
        </w:rPr>
        <w:footnoteReference w:id="218"/>
      </w:r>
      <w:r>
        <w:rPr>
          <w:rFonts w:ascii="IRNazanin" w:hAnsi="IRNazanin" w:eastAsia="IRNazanin" w:cs="IRNazanin"/>
          <w:lang w:bidi="fa-IR"/>
          <w:color w:val="111111"/>
          <w:sz w:val="28"/>
          <w:szCs w:val="28"/>
          <w:rtl/>
        </w:rPr>
        <w:t xml:space="preserve">،هر یک دو حدیث را نقل کردند؛و ابراهیم بن هاشم یک حدیث را نقل کرده است</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همۀ این احادیث شاید احادیثی که احمد بن محمد روایت کرده واضح‌ترین تفسیر اظهارات این احادیث است که با تعدادی از موضوعات و وقایعی که جداگانه در احادیث دیگر ذکر شده تطبیق دارد.</w:t>
      </w:r>
    </w:p>
    <w:p>
      <w:pPr>
        <w:pStyle w:val="BookText"/>
      </w:pPr>
      <w:r>
        <w:rPr>
          <w:rFonts w:ascii="IRNazanin" w:hAnsi="IRNazanin" w:eastAsia="IRNazanin" w:cs="IRNazanin"/>
          <w:lang w:bidi="fa-IR"/>
          <w:color w:val="111111"/>
          <w:sz w:val="28"/>
          <w:szCs w:val="28"/>
          <w:rtl/>
        </w:rPr>
        <w:t xml:space="preserve">در این باره امام پنجم[علیه السلام]هم به عهد و میثاق و هم به آفرینش ارواح قبل از اجسام اشاره کرده،و اینکه محمد[صلی الله علیه و آله]امّت خود را در زمانی دیده است که آنها ذرّاتی بودند و از همان گلی آفریده شده‌اند که آدم ابو البشر آفریده شده است،و اینکه ارواح شیعیان 2000 سال قبل از اجسام آنها خلق شده است،و اینکه محمد[صلی الله علیه و آله]و علی[علیه السلام]آنها را دیده‌اند،و اینکه امامان[علیهم السلام]نیز آنها را می‌شناسند(1/89)</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مقایسه کنید با:امیر معزی،ش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صفّار سی و هشت حدیث را در شش باب قرار داده که حاوی جزئیات دوران حمل معجزه‌آسا و تولد هر یک از امامان[علیهم السلام]است.</w:t>
      </w:r>
    </w:p>
    <w:p>
      <w:pPr>
        <w:pStyle w:val="BookText"/>
      </w:pPr>
      <w:r>
        <w:rPr>
          <w:rFonts w:ascii="IRNazanin" w:hAnsi="IRNazanin" w:eastAsia="IRNazanin" w:cs="IRNazanin"/>
          <w:lang w:bidi="fa-IR"/>
          <w:color w:val="111111"/>
          <w:sz w:val="28"/>
          <w:szCs w:val="28"/>
          <w:rtl/>
        </w:rPr>
        <w:t xml:space="preserve">در این ابواب،گفته شده است که امام[علیه السلام]در خلال مدتی که هنوز در بطن مادر است می‌تواند بشنود،و با الفاظی از قرآن(انعام‌آیۀ 116)</w:t>
      </w:r>
      <w:r>
        <w:rPr>
          <w:rStyle w:val="FootnoteReference"/>
        </w:rPr>
        <w:footnoteReference w:id="221"/>
      </w:r>
      <w:r>
        <w:rPr>
          <w:rFonts w:ascii="IRNazanin" w:hAnsi="IRNazanin" w:eastAsia="IRNazanin" w:cs="IRNazanin"/>
          <w:lang w:bidi="fa-IR"/>
          <w:color w:val="111111"/>
          <w:sz w:val="28"/>
          <w:szCs w:val="28"/>
          <w:rtl/>
        </w:rPr>
        <w:t xml:space="preserve">که بر بازوی او نقش بسته</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مقایسه کنید با:امیر معزی،ص 56.</w:t>
      </w:r>
    </w:p>
    <w:p>
      <w:pPr>
        <w:pStyle w:val="BookText"/>
      </w:pPr>
      <w:r>
        <w:rPr>
          <w:rFonts w:ascii="IRNazanin" w:hAnsi="IRNazanin" w:eastAsia="IRNazanin" w:cs="IRNazanin"/>
          <w:lang w:bidi="fa-IR"/>
          <w:color w:val="111111"/>
          <w:sz w:val="28"/>
          <w:szCs w:val="28"/>
          <w:rtl/>
        </w:rPr>
        <w:t xml:space="preserve">،متولد می‌شود،و ستون‌ها یا مناره‌هایی از نور آشکار شده تا امام[علیه السلام] را به خداوند یا اریکۀ الهی متصل کند و بدان وسیله دانش را به امام[علیه السلام] منتقل می‌کند و اینکه امام قدرت دستیابی به این نور را در سراسر زندگی حفظ‍‌ می‌کند،و این اقدام معجزه‌آسا خود تولید کنندۀ این مفهوم است(431-443)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احادیث احمد بن محمد دوازده حدیث،یکی از محمد بن سنان(434/ 11)،دو تا از جمیل بن درّاج(5/439،1/435)روایت کرده است؛عمران بن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5" w:name="pg6708_73538"/>
    <w:bookmarkEnd w:id="35"/>
    <w:p>
      <w:pPr>
        <w:pStyle w:val="BookText"/>
      </w:pPr>
      <w:r>
        <w:rPr>
          <w:rFonts w:ascii="IRNazanin" w:hAnsi="IRNazanin" w:eastAsia="IRNazanin" w:cs="IRNazanin"/>
          <w:lang w:bidi="fa-IR"/>
          <w:color w:val="111111"/>
          <w:sz w:val="28"/>
          <w:szCs w:val="28"/>
          <w:rtl/>
        </w:rPr>
        <w:t xml:space="preserve">موسی سه حدیث،دو تا از ایوب بن نوح(7/437،2/436)روایت کرده است؛ محمد بن حسین سه حدیث روایت کرده؛و عبد اللّه بن محمد بن عیسی و هیثم نهدی کوفی هر کدام یک حدیث را روایت کرده‌اند.ایوب بن نوح در یکی دیگر ذکر شده است(1/438).این نور به امامان[علیه السلام]این اجازه را می‌دهد که کردار پیروانشان را ببینند،افکار و عقاید مکتوم آنها را بدانند و اعمال و رفتارشان را نظاره‌گر باشند،اعمال و رفتار مردم و جمیع خلایق</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مقایسه کنید با:امیر معزی ص 184 ش 304 و خصوصا 5-184 ش 306 و صفحات 57-58 در مورد مفهوم کیهانی این نور.در حدیثی امام[علیه السلام]به مصباحی از نور استناد می‌کند(2/431).در حدیثی دیگر که از هیثم منقول است به این نور همچون نور ماه استناد شده است(9/443).</w:t>
      </w:r>
    </w:p>
    <w:p>
      <w:pPr>
        <w:pStyle w:val="BookText"/>
      </w:pPr>
      <w:r>
        <w:rPr>
          <w:rFonts w:ascii="IRNazanin" w:hAnsi="IRNazanin" w:eastAsia="IRNazanin" w:cs="IRNazanin"/>
          <w:lang w:bidi="fa-IR"/>
          <w:color w:val="111111"/>
          <w:sz w:val="28"/>
          <w:szCs w:val="28"/>
          <w:rtl/>
        </w:rPr>
        <w:t xml:space="preserve">را تحت سیطرۀ دید داشته و هر آنچه بین شرق و غرب است ببینند.</w:t>
      </w:r>
    </w:p>
    <w:p>
      <w:pPr>
        <w:pStyle w:val="BookText"/>
      </w:pPr>
      <w:r>
        <w:rPr>
          <w:rFonts w:ascii="IRNazanin" w:hAnsi="IRNazanin" w:eastAsia="IRNazanin" w:cs="IRNazanin"/>
          <w:lang w:bidi="fa-IR"/>
          <w:color w:val="111111"/>
          <w:sz w:val="28"/>
          <w:szCs w:val="28"/>
          <w:rtl/>
        </w:rPr>
        <w:t xml:space="preserve">در احادیث دیگر مذکور است که این نور در هر منطقه،و هر قریه‌ای ظاهر می‌شود و به امام[علیه السلام]این اجازه را می‌دهد که اعمال سکنۀ آن را ببیند</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3"/>
      </w:pPr>
      <w:bookmarkStart w:id="106" w:name="_Toc43"/>
      <w:r>
        <w:t>توانایی منحصر بفرد امامان</w:t>
      </w:r>
      <w:bookmarkEnd w:id="106"/>
    </w:p>
    <w:p>
      <w:pPr>
        <w:pStyle w:val="BookText"/>
      </w:pPr>
      <w:r>
        <w:rPr>
          <w:rFonts w:ascii="IRNazanin" w:hAnsi="IRNazanin" w:eastAsia="IRNazanin" w:cs="IRNazanin"/>
          <w:lang w:bidi="fa-IR"/>
          <w:color w:val="111111"/>
          <w:sz w:val="28"/>
          <w:szCs w:val="28"/>
          <w:rtl/>
        </w:rPr>
        <w:t xml:space="preserve">در حوزۀ توانایی‌های ویژه،بصائر چهل و سه حدیث در سه باب(341-354)را شامل می‌شود در مورد اینکه به امامان[علیهم السلام]زبان پرندگان(منطق الطیر) آموخته شده همچنانکه پیامبر[صلی الله علیه و آله]خود نیز آموخته بود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هرچند امیر معزی اظهار کرده(ص 93)که چنین دانشی در میان«قدرت‌های شگفت‌آور مبتنی بر دانش مکتوم»رتبه‌بندی شده،به نظر می‌رسد که در این‌گونه احادیث به قدرت تصّرف امامان[علیهم السلام]در چنین دانشی بیشتر از آنچه تحت تملّک پیامبران پیشین بوده تأکید نشده است.</w:t>
      </w:r>
    </w:p>
    <w:p>
      <w:pPr>
        <w:pStyle w:val="BookText"/>
      </w:pPr>
      <w:r>
        <w:rPr>
          <w:rFonts w:ascii="IRNazanin" w:hAnsi="IRNazanin" w:eastAsia="IRNazanin" w:cs="IRNazanin"/>
          <w:lang w:bidi="fa-IR"/>
          <w:color w:val="111111"/>
          <w:sz w:val="28"/>
          <w:szCs w:val="28"/>
          <w:rtl/>
        </w:rPr>
        <w:t xml:space="preserve">،حیوانات دیگر(بهائم)و در مورد دانش زبان آن انسانهایی که مردند و به آنها زندگی تازه داده شد همچون حیوانات مسخ شده و معمولا مضرّ(مسوخ).</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احادیث احمد بن محمد شانزده حدیث را روایت کرده؛محمد بن حسین چهار حدیث،یکی از عباس بن معروف(2/347)روایت کرده؛یعقوب بن یزید دو حدیث را روایت کرده؛محمد بن عبد الجبار،عبد اللّه بن محمد بن عیسی اشعری هر کدام یک حدیث را روایت کرده‌اند،دو حدیث از علی بن ابی حمزه(24/346 و 25)،یکی از ابو حمزه ثمالی(2/341)و دیگری از فضیل(4/342)ذکر شده‌اند، یک حدیث از ابان بن عثمان(12/343)و دو حدیث از جابر بن یزید(10/350 و 11)نقل شده.</w:t>
      </w:r>
    </w:p>
    <w:p>
      <w:pPr>
        <w:pStyle w:val="BookText"/>
      </w:pPr>
      <w:r>
        <w:rPr>
          <w:rFonts w:ascii="IRNazanin" w:hAnsi="IRNazanin" w:eastAsia="IRNazanin" w:cs="IRNazanin"/>
          <w:lang w:bidi="fa-IR"/>
          <w:color w:val="111111"/>
          <w:sz w:val="28"/>
          <w:szCs w:val="28"/>
          <w:rtl/>
        </w:rPr>
        <w:t xml:space="preserve">در حدیثی که از احمد بن محمد روایت شده از امام جعفر[علیه السلام]در مورد وزغ پرسیده شد،و ایشان پاسخ دادند که:وزغ رجس(کثیف یا نجس)بود و از مسوخ.سپس ایشان واقعه‌ای را بازگو کردند که در آن پدرش،امام باقر[علیه السلام] با شخصی دیگر در غاری بودند که وزغی شروع به ناله و شیون کرد.</w:t>
      </w:r>
    </w:p>
    <w:p>
      <w:pPr>
        <w:pStyle w:val="BookText"/>
      </w:pPr>
      <w:r>
        <w:rPr>
          <w:rFonts w:ascii="IRNazanin" w:hAnsi="IRNazanin" w:eastAsia="IRNazanin" w:cs="IRNazanin"/>
          <w:lang w:bidi="fa-IR"/>
          <w:color w:val="111111"/>
          <w:sz w:val="28"/>
          <w:szCs w:val="28"/>
          <w:rtl/>
        </w:rPr>
        <w:t xml:space="preserve">امام باقر[علیه السلام]به آن شخص فرمود:«آیا می‌دانی این وزغ چه می‌گوید؟» آن شخص پاسخ داد:«نمی‌دانم».امام[علیه السلام]فرمودند:«او می‌گوید:بخدا قسم،اگر از عثمان نامی ببری همانا به علی ناسزا می‌گویم(353-1/354)</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مترجم گوید:متن عربی روایت چنین است:«و اللّه لئن ذکرت عثمانا لأسبن علیا(أبدا حتی تقوم)،در متن انگلیسی به غلط‍‌ چنین ترجمه شده:اگر از عثمان نامی ببرم همانا به علی ناسزا گفته‌ام.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صفّار سی و هشت حدیث را در سه باب(274-287)جمع‌آوری کرده که در آن مشاهده شده امامان با انبیاء و امامانی که اکنون حیات ندارند ارتباط‍‌ برقرار کرده‌اند، و مقرّر می‌دارد که دیگران نیز ممکن است چنین دیدی داشته باشند،و اصولی را که علی[علیه السلام]از پیامبر[صلی الله علیه و آله]بعد از درگذشت او</w:t>
      </w:r>
      <w:r>
        <w:rPr>
          <w:rStyle w:val="FootnoteReference"/>
        </w:rPr>
        <w:footnoteReference w:id="227"/>
      </w:r>
      <w:r>
        <w:rPr>
          <w:rFonts w:ascii="IRNazanin" w:hAnsi="IRNazanin" w:eastAsia="IRNazanin" w:cs="IRNazanin"/>
          <w:lang w:bidi="fa-IR"/>
          <w:color w:val="111111"/>
          <w:sz w:val="28"/>
          <w:szCs w:val="28"/>
          <w:rtl/>
        </w:rPr>
        <w:t xml:space="preserve">دریافت کرد مورد خطاب قرار داده و اینکه مخاصمان مردۀ خود را مشاهده می‌کنند.</w:t>
      </w:r>
    </w:p>
    <w:p>
      <w:pPr>
        <w:pStyle w:val="BookText"/>
      </w:pPr>
      <w:r>
        <w:rPr>
          <w:rFonts w:ascii="IRNazanin" w:hAnsi="IRNazanin" w:eastAsia="IRNazanin" w:cs="IRNazanin"/>
          <w:lang w:bidi="fa-IR"/>
          <w:color w:val="111111"/>
          <w:sz w:val="28"/>
          <w:szCs w:val="28"/>
          <w:rtl/>
        </w:rPr>
        <w:t xml:space="preserve">از این احادیث احمد بن محمد یازده حدیث،یکی از علی بن ابی حمزه ثمالی (1/282)روایت کرده؛محمد بن حسین 3 پنج حدیث را روایت کرده؛محمد بن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چهار حدیث را نقل کرده؛و احمد بن محمد بن عیسی،یعقوب بن یزید و ابراهیم بن هاشم هر کدام یک حدیث را روایت کرده‌اند.علی بن ابی حمزه و ایوب بن نوح همچون ابو حمزه ثمالی(7/286)دیگر احادیث را به منصّۀ ظهور رسانده‌اند(10/284،7/284،5/283).</w:t>
      </w:r>
    </w:p>
    <w:p>
      <w:pPr>
        <w:pStyle w:val="BookText"/>
      </w:pPr>
      <w:r>
        <w:rPr>
          <w:rFonts w:ascii="IRNazanin" w:hAnsi="IRNazanin" w:eastAsia="IRNazanin" w:cs="IRNazanin"/>
          <w:lang w:bidi="fa-IR"/>
          <w:color w:val="111111"/>
          <w:sz w:val="28"/>
          <w:szCs w:val="28"/>
          <w:rtl/>
        </w:rPr>
        <w:t xml:space="preserve">در حدیثی که از محمد بن سنان روایت شده امام علی[علیه السلام]فرمودند:«هر آن که در زمرۀ ما می‌میرد مرده نیست(4/275)»</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مقایسه کنید با:امیر معزی،ص 99.چنین احادیثی نیز می‌توانند بیانگر اعتقاد به رجعت و بازگشت قریب الوقوع امام[علیه السلام]باشند.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یکی از احادیثی که از حسین بن محمد روایت شده امام موسی[علیه السلام]از شخصی پرسید که:آیا تمایل دارد امام جعفر[علیه السلام]را ببیند؟که جواب داده شد «بلی».امام[علیه السلام]به آن شخص فرمود که وارد منزل مجاور شود.وی در آن جا امام[علیه السلام]را ملاقات کرد(8/276)</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آنچه بیشتر قابل توجه است و شیعیان محاصره شدۀ قمی را بیشتر ترغیب می‌کرد آن دسته از احادیثی است که در مورد توانایی‌های امامان[علیهم السلام]در زنده کردن مرده و شفا دادن مریض می‌باشد.قرآن استنادات بسیاری را نسبت به این توانایی از طرف خدا و بویژه نخستین انبیاء و رسولان در بر دارد.</w:t>
      </w:r>
    </w:p>
    <w:p>
      <w:pPr>
        <w:pStyle w:val="BookText"/>
      </w:pPr>
      <w:r>
        <w:rPr>
          <w:rFonts w:ascii="IRNazanin" w:hAnsi="IRNazanin" w:eastAsia="IRNazanin" w:cs="IRNazanin"/>
          <w:lang w:bidi="fa-IR"/>
          <w:color w:val="111111"/>
          <w:sz w:val="28"/>
          <w:szCs w:val="28"/>
          <w:rtl/>
        </w:rPr>
        <w:t xml:space="preserve">آیۀ 49 سورۀ آل عمران اشاره به حضرت عیسی می‌کند که این توانایی را داشت تا به اذن خداوند کور مادرزاد و جذامی و...را شفا دهد و مرده را زنده کند</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صفّار سیزده حدیث را در دو باب جمع‌آوری کرد که در آن مشاهده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امامان[علیهم السلام]چنین توانایی و قدرت‌هایی را بکار برده‌اند(269-274).</w:t>
      </w:r>
    </w:p>
    <w:p>
      <w:pPr>
        <w:pStyle w:val="BookText"/>
      </w:pPr>
      <w:r>
        <w:rPr>
          <w:rFonts w:ascii="IRNazanin" w:hAnsi="IRNazanin" w:eastAsia="IRNazanin" w:cs="IRNazanin"/>
          <w:lang w:bidi="fa-IR"/>
          <w:color w:val="111111"/>
          <w:sz w:val="28"/>
          <w:szCs w:val="28"/>
          <w:rtl/>
        </w:rPr>
        <w:t xml:space="preserve">پنج حدیث از این‌گونه احادیث از احمد بن محمد روایت شده‌اند که یکی از ابو حمزه ثمالی(2/269)</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در مورد این حدیث رجوع کنید به:کهلبرگ،تقیه،ص 359.</w:t>
      </w:r>
    </w:p>
    <w:p>
      <w:pPr>
        <w:pStyle w:val="BookText"/>
      </w:pPr>
      <w:r>
        <w:rPr>
          <w:rFonts w:ascii="IRNazanin" w:hAnsi="IRNazanin" w:eastAsia="IRNazanin" w:cs="IRNazanin"/>
          <w:lang w:bidi="fa-IR"/>
          <w:color w:val="111111"/>
          <w:sz w:val="28"/>
          <w:szCs w:val="28"/>
          <w:rtl/>
        </w:rPr>
        <w:t xml:space="preserve">می‌باشد؛سه حدیث از محمد بن حسین،یکی از علی بن ابی حمزه ثمالی(4/270)؛و از ابراهیم بن هاشم،ایوب بن نوح،سلامة بن خطاب و عباس بن معروف هر کدام یک حدیث روایت شده است.</w:t>
      </w:r>
    </w:p>
    <w:p>
      <w:pPr>
        <w:pStyle w:val="BookText"/>
      </w:pPr>
      <w:r>
        <w:rPr>
          <w:rFonts w:ascii="IRNazanin" w:hAnsi="IRNazanin" w:eastAsia="IRNazanin" w:cs="IRNazanin"/>
          <w:lang w:bidi="fa-IR"/>
          <w:color w:val="111111"/>
          <w:sz w:val="28"/>
          <w:szCs w:val="28"/>
          <w:rtl/>
        </w:rPr>
        <w:t xml:space="preserve">در یکی از احادیثی که از احمد بن محمد روایت شده،یعقوب بن قاسم معروف به ابو بصیر(وفات 767/150)،ملازم واقفی امام پنجم و امام ششم[علیهما السلام]،که از بدو تولد کور بوده است</w:t>
      </w:r>
      <w:r>
        <w:rPr>
          <w:rStyle w:val="FootnoteReference"/>
        </w:rPr>
        <w:footnoteReference w:id="232"/>
      </w:r>
      <w:r>
        <w:rPr>
          <w:rFonts w:ascii="IRNazanin" w:hAnsi="IRNazanin" w:eastAsia="IRNazanin" w:cs="IRNazanin"/>
          <w:lang w:bidi="fa-IR"/>
          <w:color w:val="111111"/>
          <w:sz w:val="28"/>
          <w:szCs w:val="28"/>
          <w:rtl/>
        </w:rPr>
        <w:t xml:space="preserve">،از این دو امام[علیهما السلام]پرسید که:آیا آنها وارثان پیامبر می‌باشند؟ایشان در پاسخ فرمودند:بلی.و در ادامه گفت:آیا پیامبر[صلی الله علیه و آله]به عنوان وارث فرستادگان پیشین،همه آنچه را ایشان می‌دانستند می‌داند؟ پاسخ آمد:بلی.</w:t>
      </w:r>
    </w:p>
    <w:p>
      <w:pPr>
        <w:pStyle w:val="BookText"/>
      </w:pPr>
      <w:r>
        <w:rPr>
          <w:rFonts w:ascii="IRNazanin" w:hAnsi="IRNazanin" w:eastAsia="IRNazanin" w:cs="IRNazanin"/>
          <w:lang w:bidi="fa-IR"/>
          <w:color w:val="111111"/>
          <w:sz w:val="28"/>
          <w:szCs w:val="28"/>
          <w:rtl/>
        </w:rPr>
        <w:t xml:space="preserve">گفتم:پس شما قادر به زنده کردن مرده و شفا دادن نابینا و جذامی هستید؟.</w:t>
      </w:r>
    </w:p>
    <w:p>
      <w:pPr>
        <w:pStyle w:val="BookText"/>
      </w:pPr>
      <w:r>
        <w:rPr>
          <w:rFonts w:ascii="IRNazanin" w:hAnsi="IRNazanin" w:eastAsia="IRNazanin" w:cs="IRNazanin"/>
          <w:lang w:bidi="fa-IR"/>
          <w:color w:val="111111"/>
          <w:sz w:val="28"/>
          <w:szCs w:val="28"/>
          <w:rtl/>
        </w:rPr>
        <w:t xml:space="preserve">فرمود:بلی به اذن خدا.پس امام دستش را بر روی چشم و صورت من مالید و من خورشید و آسمان و زمین و خانه‌ها و هر چیز موجود در خانه را دیدم.سپس فرمود:</w:t>
      </w:r>
    </w:p>
    <w:p>
      <w:pPr>
        <w:pStyle w:val="BookText"/>
      </w:pPr>
      <w:r>
        <w:rPr>
          <w:rFonts w:ascii="IRNazanin" w:hAnsi="IRNazanin" w:eastAsia="IRNazanin" w:cs="IRNazanin"/>
          <w:lang w:bidi="fa-IR"/>
          <w:color w:val="111111"/>
          <w:sz w:val="28"/>
          <w:szCs w:val="28"/>
          <w:rtl/>
        </w:rPr>
        <w:t xml:space="preserve">آیا مایلی که بدین‌گونه بمانی و هر آنچه را مردم با آن روبرو می‌شوند روبرو شوی و در روز رستاخیز با آنان محشور شوی و یا اینکه مایلی تا بار دیگر همان که بودی باشی و شایستۀ بهشت برین شوی‌؟گفتم:آرزو دارم همچنانکه بودم باشم.</w:t>
      </w:r>
    </w:p>
    <w:p>
      <w:pPr>
        <w:pStyle w:val="BookText"/>
      </w:pPr>
      <w:r>
        <w:rPr>
          <w:rFonts w:ascii="IRNazanin" w:hAnsi="IRNazanin" w:eastAsia="IRNazanin" w:cs="IRNazanin"/>
          <w:lang w:bidi="fa-IR"/>
          <w:color w:val="111111"/>
          <w:sz w:val="28"/>
          <w:szCs w:val="28"/>
          <w:rtl/>
        </w:rPr>
        <w:t xml:space="preserve">راوی گوید</w:t>
      </w:r>
      <w:r>
        <w:rPr>
          <w:rStyle w:val="FootnoteReference"/>
        </w:rPr>
        <w:footnoteReference w:id="233"/>
      </w:r>
      <w:r>
        <w:rPr>
          <w:rFonts w:ascii="IRNazanin" w:hAnsi="IRNazanin" w:eastAsia="IRNazanin" w:cs="IRNazanin"/>
          <w:lang w:bidi="fa-IR"/>
          <w:color w:val="111111"/>
          <w:sz w:val="28"/>
          <w:szCs w:val="28"/>
          <w:rtl/>
        </w:rPr>
        <w:t xml:space="preserve">:سپس چشم مرا مالید و من چنانکه بودم شدم...(1/269)</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دیگری که از احمد بن محمد رسیده،جمیل بن درّاج واقعه‌ای را بازگو می‌کند که امام ششم[علیه السلام]در آن حضور دارد.</w:t>
      </w:r>
    </w:p>
    <w:p>
      <w:pPr>
        <w:pStyle w:val="BookText"/>
      </w:pPr>
      <w:r>
        <w:rPr>
          <w:rFonts w:ascii="IRNazanin" w:hAnsi="IRNazanin" w:eastAsia="IRNazanin" w:cs="IRNazanin"/>
          <w:lang w:bidi="fa-IR"/>
          <w:color w:val="111111"/>
          <w:sz w:val="28"/>
          <w:szCs w:val="28"/>
          <w:rtl/>
        </w:rPr>
        <w:t xml:space="preserve">زنی بر امام ششم[علیه السلام]وارد شد و گفت:فرزندش مرده،او را با پوششی بر روی صورتش رها کرده است.امام[علیه السلام]به آن زن فرمود:«شاید او نمرده باشد.برخیز و به خانۀ خود برو و غسل کن و دو رکعت نماز بخوان و بگو:ای کسی که او را به من ارزانی داشتی به هنگامی که او هیچ بود،دوباره او را به من ببخش، سپس او را تکان بده و به هیچ کس در این مورد چیزی نگو».امام[علیه السلام]این سخن را فرمود.من عمل کردم و[آنچه را که به من گفته بود]انجام دادم و او را تکان دادم،ناگهان او فریاد زد(1/272).</w:t>
      </w:r>
    </w:p>
    <w:p>
      <w:pPr>
        <w:pStyle w:val="BookText"/>
      </w:pPr>
      <w:r>
        <w:rPr>
          <w:rFonts w:ascii="IRNazanin" w:hAnsi="IRNazanin" w:eastAsia="IRNazanin" w:cs="IRNazanin"/>
          <w:lang w:bidi="fa-IR"/>
          <w:color w:val="111111"/>
          <w:sz w:val="28"/>
          <w:szCs w:val="28"/>
          <w:rtl/>
        </w:rPr>
        <w:t xml:space="preserve">در حدیثی دیگر،داود بن کثیر رقّی،که ابن غضائری او را ضعیف و فاسد المذهب دانسته،حکایتی را بازگو می‌کند از شخصی از شیعیان(مؤمنان)که به امام جعفر[علیه السلام]از مرگ همسرش گفت.امام[علیه السلام]از او پرسید که:آیا همسرش را دوست داشته‌؟و او پاسخ داد که چنین بوده است.آنگاه امام[علیه السلام] به او فرمود تا به خانه برگردد،او را زنده خواهد یافت که مشغول خوردن چیزی می‌باشد.آن شخص به خانه برگشت و همسرش را همچنانکه امام[علیه السلام] فرموده بود یافت(5/274)</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پانزده حدیث نیز مذکور است که امامان جن را در خدمت خود داشته‌اند(93- 103)</w:t>
      </w:r>
      <w:r>
        <w:rPr>
          <w:rStyle w:val="FootnoteReference"/>
        </w:rPr>
        <w:footnoteReference w:id="236"/>
      </w:r>
      <w:r>
        <w:rPr>
          <w:rFonts w:ascii="IRNazanin" w:hAnsi="IRNazanin" w:eastAsia="IRNazanin" w:cs="IRNazanin"/>
          <w:lang w:bidi="fa-IR"/>
          <w:color w:val="111111"/>
          <w:sz w:val="28"/>
          <w:szCs w:val="28"/>
          <w:rtl/>
        </w:rPr>
        <w:t xml:space="preserve">.از این احادیث ابراهیم بن هاشم چهار حدیث،یکی از جابر بن یزید (7/97)روایت کرده؛احمد بن محمد دو حدیث،یکی از ابو حمزه ثمالی(3/96) روایت کرده که در اسناد حدیث دیگر نیز ذکر شده(4/96)؛محمد بن حسین،محمد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عیسی و عبد اللّه بن محمد هر کدام یک حدیث را نقل کرده‌اند که مورد دوم از مفضل بن عمر روایت شده است(9/99).</w:t>
      </w:r>
    </w:p>
    <w:p>
      <w:pPr>
        <w:pStyle w:val="BookText"/>
      </w:pPr>
      <w:r>
        <w:rPr>
          <w:rFonts w:ascii="IRNazanin" w:hAnsi="IRNazanin" w:eastAsia="IRNazanin" w:cs="IRNazanin"/>
          <w:lang w:bidi="fa-IR"/>
          <w:color w:val="111111"/>
          <w:sz w:val="28"/>
          <w:szCs w:val="28"/>
          <w:rtl/>
        </w:rPr>
        <w:t xml:space="preserve">در یکی دیگر از این احادیث که حسن بن علی بن عبد اللّه کوفی روایت کرده،سعد بن طریف اسکاف ناووسی به محل سکونت امام باقر[علیه السلام]نزدیک شد و گروهی عمامه‌پوش که شبیه به زطها</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«ز ط‍‌»ها علیه خلافت در ابتدای قرن سوم/نهم شورش کرده بودند.مراجعه کنید به:پوپوویچ،طغیان، صفحات 21،14.اینکه امامان می‌بایستی در این دوره اخیر با زطها شناخته شوند جدای از اینکه زطها می‌بایستی با جن‌ها شناخته شوند بیانگر ادراک قمی‌ها از جایگاهشان در منطقه است.</w:t>
      </w:r>
    </w:p>
    <w:p>
      <w:pPr>
        <w:pStyle w:val="BookText"/>
      </w:pPr>
      <w:r>
        <w:rPr>
          <w:rFonts w:ascii="IRNazanin" w:hAnsi="IRNazanin" w:eastAsia="IRNazanin" w:cs="IRNazanin"/>
          <w:lang w:bidi="fa-IR"/>
          <w:color w:val="111111"/>
          <w:sz w:val="28"/>
          <w:szCs w:val="28"/>
          <w:rtl/>
        </w:rPr>
        <w:t xml:space="preserve">بودند بیرون آمدند.سپس آن شخص وارد بر امام[علیه السلام]شد و از ایشان در مورد آنها پرسید.امام[علیه السلام]پاسخ دادند:</w:t>
      </w:r>
    </w:p>
    <w:p>
      <w:pPr>
        <w:pStyle w:val="BookText"/>
      </w:pPr>
      <w:r>
        <w:rPr>
          <w:rFonts w:ascii="IRNazanin" w:hAnsi="IRNazanin" w:eastAsia="IRNazanin" w:cs="IRNazanin"/>
          <w:lang w:bidi="fa-IR"/>
          <w:color w:val="111111"/>
          <w:sz w:val="28"/>
          <w:szCs w:val="28"/>
          <w:rtl/>
        </w:rPr>
        <w:t xml:space="preserve">«آنها برادران ما از جن می‌باشند.آمدند تا از من دربارۀ آنچه برای آنها حلال و حرام است بپرسند»(10/100)</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استناد به مفاهیم ظلم و جور شایان توجه و دقت علی حده‌ای می‌باشد،مخصوصا بواسطۀ علاقۀ گسترده نسبت به اصطلاحاتی همچون«امام عادل»و«سلطان عادل» بعلاوه تضادّ آشکار آنها با«امام جائر»و«سلطان جائر»و«ظالم».</w:t>
      </w:r>
    </w:p>
    <w:p>
      <w:pPr>
        <w:pStyle w:val="BookText"/>
      </w:pPr>
      <w:r>
        <w:rPr>
          <w:rFonts w:ascii="IRNazanin" w:hAnsi="IRNazanin" w:eastAsia="IRNazanin" w:cs="IRNazanin"/>
          <w:lang w:bidi="fa-IR"/>
          <w:color w:val="111111"/>
          <w:sz w:val="28"/>
          <w:szCs w:val="28"/>
          <w:rtl/>
        </w:rPr>
        <w:t xml:space="preserve">ابن بابویه قمی(وفات 991/381-992)در اعتقادات واژۀ«ظالم»را به عنوان کسی که به دروغ ادعای امامت دارد تعریف می‌کند</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صفّار قریب به شانزده حدیث را در چندین باب(32-13،34-14)گنجانده است که در آن امامان،امامان واقعی و جعلی را مورد توجه قرار می‌دهند.</w:t>
      </w:r>
    </w:p>
    <w:p>
      <w:pPr>
        <w:pStyle w:val="BookText"/>
      </w:pPr>
      <w:r>
        <w:rPr>
          <w:rFonts w:ascii="IRNazanin" w:hAnsi="IRNazanin" w:eastAsia="IRNazanin" w:cs="IRNazanin"/>
          <w:lang w:bidi="fa-IR"/>
          <w:color w:val="111111"/>
          <w:sz w:val="28"/>
          <w:szCs w:val="28"/>
          <w:rtl/>
        </w:rPr>
        <w:t xml:space="preserve">از این میان احمد بن محمد هفت حدیث یکی از جابر بن یزید(1/33)و دیگری از معلّی بن خنیس(1/13)روایت کرده است؛محمد بن عیسی دو حدیث روایت کرده؛محمد بن حسین دو حدیث،یکی از ابو حمزه ثمالی(3/13)؛یعقوب بن یزید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یک حدیث روایت کرده است.</w:t>
      </w:r>
    </w:p>
    <w:p>
      <w:pPr>
        <w:pStyle w:val="BookText"/>
      </w:pPr>
      <w:r>
        <w:rPr>
          <w:rFonts w:ascii="IRNazanin" w:hAnsi="IRNazanin" w:eastAsia="IRNazanin" w:cs="IRNazanin"/>
          <w:lang w:bidi="fa-IR"/>
          <w:color w:val="111111"/>
          <w:sz w:val="28"/>
          <w:szCs w:val="28"/>
          <w:rtl/>
        </w:rPr>
        <w:t xml:space="preserve">در این احادیث،اصطلاحاتی همچون«امام عادل»و«امام فاجر»(4/33)،«امام هدایت»و«امام ضلال»(1/32)،«امام پرهیزکار»و«امام فاجر»(3/32)دیده می‌شود.این احادیث،با عطف به آیاتی از قرآن این رهبران را تعریف کرده‌اند.</w:t>
      </w:r>
    </w:p>
    <w:p>
      <w:pPr>
        <w:pStyle w:val="BookText"/>
      </w:pPr>
      <w:r>
        <w:rPr>
          <w:rFonts w:ascii="IRNazanin" w:hAnsi="IRNazanin" w:eastAsia="IRNazanin" w:cs="IRNazanin"/>
          <w:lang w:bidi="fa-IR"/>
          <w:color w:val="111111"/>
          <w:sz w:val="28"/>
          <w:szCs w:val="28"/>
          <w:rtl/>
        </w:rPr>
        <w:t xml:space="preserve">محمد بن حسین روایتی را ذکر می‌کند که امام جعفر[علیه السلام]فرمودند:در قرآن از دو امام نام برده شده است.اول از آنهایی در قرآن(سورۀ انبیاءآیۀ 73</w:t>
      </w:r>
      <w:r>
        <w:rPr>
          <w:rStyle w:val="FootnoteReference"/>
        </w:rPr>
        <w:footnoteReference w:id="240"/>
      </w:r>
    </w:p>
    <w:p>
      <w:pPr>
        <w:pStyle w:val="BookText"/>
      </w:pPr>
      <w:r>
        <w:rPr>
          <w:rFonts w:ascii="Amiri" w:hAnsi="Amiri" w:eastAsia="Amiri" w:cs="Amiri"/>
          <w:lang w:bidi="ar-SA"/>
          <w:color w:val="111111"/>
          <w:sz w:val="28"/>
          <w:szCs w:val="28"/>
          <w:rtl/>
        </w:rPr>
        <w:t xml:space="preserve">وَ جَعَلْناهُمْ‌ أَئِمَّةً‌ یَهْدُونَ‌ بِأَمْرِنا.</w:t>
      </w:r>
    </w:p>
    <w:p>
      <w:pPr>
        <w:pStyle w:val="BookText"/>
      </w:pPr>
      <w:r>
        <w:rPr>
          <w:rFonts w:ascii="IRNazanin" w:hAnsi="IRNazanin" w:eastAsia="IRNazanin" w:cs="IRNazanin"/>
          <w:lang w:bidi="fa-IR"/>
          <w:color w:val="111111"/>
          <w:sz w:val="28"/>
          <w:szCs w:val="28"/>
          <w:rtl/>
        </w:rPr>
        <w:t xml:space="preserve">) سخن رفته که امور خداوند را قبل از امور مردم و حکم خداوند را قبل از حکم خود قرار می‌دهند.</w:t>
      </w:r>
    </w:p>
    <w:p>
      <w:pPr>
        <w:pStyle w:val="BookText"/>
      </w:pPr>
      <w:r>
        <w:rPr>
          <w:rFonts w:ascii="IRNazanin" w:hAnsi="IRNazanin" w:eastAsia="IRNazanin" w:cs="IRNazanin"/>
          <w:lang w:bidi="fa-IR"/>
          <w:color w:val="111111"/>
          <w:sz w:val="28"/>
          <w:szCs w:val="28"/>
          <w:rtl/>
        </w:rPr>
        <w:t xml:space="preserve">دیگران که در قرآن(سورۀ قصص‌آیۀ 41</w:t>
      </w:r>
      <w:r>
        <w:rPr>
          <w:rStyle w:val="FootnoteReference"/>
        </w:rPr>
        <w:footnoteReference w:id="241"/>
      </w:r>
      <w:r>
        <w:rPr>
          <w:rFonts w:ascii="IRNazanin" w:hAnsi="IRNazanin" w:eastAsia="IRNazanin" w:cs="IRNazanin"/>
          <w:lang w:bidi="fa-IR"/>
          <w:color w:val="111111"/>
          <w:sz w:val="28"/>
          <w:szCs w:val="28"/>
          <w:rtl/>
        </w:rPr>
        <w:t xml:space="preserve">)از آنها سخن رفته امور خودشان و حکم خودشان را قبل از امر و حکم خداوند قرار داده و بر تمایل و هوای خود بیشتر از آنچه در قرآن است تکیه می‌کنند(2/32).</w:t>
      </w:r>
    </w:p>
    <w:p>
      <w:pPr>
        <w:pStyle w:val="BookText"/>
      </w:pPr>
      <w:r>
        <w:rPr>
          <w:rFonts w:ascii="IRNazanin" w:hAnsi="IRNazanin" w:eastAsia="IRNazanin" w:cs="IRNazanin"/>
          <w:lang w:bidi="fa-IR"/>
          <w:color w:val="111111"/>
          <w:sz w:val="28"/>
          <w:szCs w:val="28"/>
          <w:rtl/>
        </w:rPr>
        <w:t xml:space="preserve">در حدیثی که از احمد بن محمد از جابر روایت شده امام جعفر[علیه السلام] فرمودند:موقعی که قرآن(سورۀ اسراءآیه 71)</w:t>
      </w:r>
      <w:r>
        <w:rPr>
          <w:rStyle w:val="FootnoteReference"/>
        </w:rPr>
        <w:footnoteReference w:id="242"/>
      </w:r>
      <w:r>
        <w:rPr>
          <w:rFonts w:ascii="IRNazanin" w:hAnsi="IRNazanin" w:eastAsia="IRNazanin" w:cs="IRNazanin"/>
          <w:lang w:bidi="fa-IR"/>
          <w:color w:val="111111"/>
          <w:sz w:val="28"/>
          <w:szCs w:val="28"/>
          <w:rtl/>
        </w:rPr>
        <w:t xml:space="preserve">نازل شد،محمد[صلی الله علیه و آله]به همه مردم توضیح داد که او پیامبر خداست و اینکه بعد از او«از خاندان من» رهبرانی خواهند آمد که مردم نسبت به آنها تعدّی کرده و آنها را دروغگو می‌نامند، و امامان کفر و ضلال به آنها و پیروانشان ظلم خواهند کرد(1/33).</w:t>
      </w:r>
    </w:p>
    <w:p>
      <w:pPr>
        <w:pStyle w:val="BookText"/>
      </w:pPr>
      <w:r>
        <w:rPr>
          <w:rFonts w:ascii="IRNazanin" w:hAnsi="IRNazanin" w:eastAsia="IRNazanin" w:cs="IRNazanin"/>
          <w:lang w:bidi="fa-IR"/>
          <w:color w:val="111111"/>
          <w:sz w:val="28"/>
          <w:szCs w:val="28"/>
          <w:rtl/>
        </w:rPr>
        <w:t xml:space="preserve">در حدیثی دیگر که احمد بن محمد روایت کرده امام موسی[صلی الله علیه و آله] با ذکرآیۀ 33 از سورۀ اعراف</w:t>
      </w:r>
      <w:r>
        <w:rPr>
          <w:rStyle w:val="FootnoteReference"/>
        </w:rPr>
        <w:footnoteReference w:id="243"/>
      </w:r>
      <w:r>
        <w:rPr>
          <w:rFonts w:ascii="IRNazanin" w:hAnsi="IRNazanin" w:eastAsia="IRNazanin" w:cs="IRNazanin"/>
          <w:lang w:bidi="fa-IR"/>
          <w:color w:val="111111"/>
          <w:sz w:val="28"/>
          <w:szCs w:val="28"/>
          <w:rtl/>
        </w:rPr>
        <w:t xml:space="preserve">،امامان توضیح دادند که[قرآن دارای ظاهر و باطن است]آنچه خداوند در قرآن حرام کرده ظاهر است و باطن آن ائمۀ جورند،و آنچه در قرآن حلال کرده ظاهر است و باطن آن ائمۀ حق‌اند(33-2/34)</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6" w:name="pg6708_73553"/>
    <w:bookmarkEnd w:id="36"/>
    <w:p>
      <w:pPr>
        <w:pStyle w:val="BookText"/>
      </w:pPr>
      <w:r>
        <w:rPr>
          <w:rFonts w:ascii="IRNazanin" w:hAnsi="IRNazanin" w:eastAsia="IRNazanin" w:cs="IRNazanin"/>
          <w:lang w:bidi="fa-IR"/>
          <w:color w:val="111111"/>
          <w:sz w:val="28"/>
          <w:szCs w:val="28"/>
          <w:rtl/>
        </w:rPr>
        <w:t xml:space="preserve">در حدیثی که از یعقوب بن یزید روایت شده،امام محمد باقر[علیه السلام]به امامان ضلال اشاره دارد که مردم را به آتش دعوت می‌کردند همچون کسانی که به جبت و طاغوت اعتقاد داشتند،با ذکرآیۀ 51 سورۀ نساء</w:t>
      </w:r>
      <w:r>
        <w:rPr>
          <w:rStyle w:val="FootnoteReference"/>
        </w:rPr>
        <w:footnoteReference w:id="245"/>
      </w:r>
      <w:r>
        <w:rPr>
          <w:rFonts w:ascii="IRNazanin" w:hAnsi="IRNazanin" w:eastAsia="IRNazanin" w:cs="IRNazanin"/>
          <w:lang w:bidi="fa-IR"/>
          <w:color w:val="111111"/>
          <w:sz w:val="28"/>
          <w:szCs w:val="28"/>
          <w:rtl/>
        </w:rPr>
        <w:t xml:space="preserve">،و رهبران عادل و پرهیزکار را محکوم می‌کردند(3/34).</w:t>
      </w:r>
    </w:p>
    <w:p>
      <w:pPr>
        <w:pStyle w:val="BookText"/>
      </w:pPr>
      <w:r>
        <w:rPr>
          <w:rFonts w:ascii="IRNazanin" w:hAnsi="IRNazanin" w:eastAsia="IRNazanin" w:cs="IRNazanin"/>
          <w:lang w:bidi="fa-IR"/>
          <w:color w:val="111111"/>
          <w:sz w:val="28"/>
          <w:szCs w:val="28"/>
          <w:rtl/>
        </w:rPr>
        <w:t xml:space="preserve">در حدیثی که از احمد بن محمد از معلی بن خنیس روایت شده،امام جعفر[علیه السلام]ضلال و گمراهی را با استناد به‌آیۀ 50 از سورۀ قصص</w:t>
      </w:r>
      <w:r>
        <w:rPr>
          <w:rStyle w:val="FootnoteReference"/>
        </w:rPr>
        <w:footnoteReference w:id="246"/>
      </w:r>
      <w:r>
        <w:rPr>
          <w:rFonts w:ascii="IRNazanin" w:hAnsi="IRNazanin" w:eastAsia="IRNazanin" w:cs="IRNazanin"/>
          <w:lang w:bidi="fa-IR"/>
          <w:color w:val="111111"/>
          <w:sz w:val="28"/>
          <w:szCs w:val="28"/>
          <w:rtl/>
        </w:rPr>
        <w:t xml:space="preserve">به عنوان کسانی معین می‌کند که ایمان خود را بر مبنای راهنمایی امامان هدایت قرار نمی‌دهند(1/13).</w:t>
      </w:r>
    </w:p>
    <w:p>
      <w:pPr>
        <w:pStyle w:val="BookText"/>
      </w:pPr>
      <w:r>
        <w:rPr>
          <w:rFonts w:ascii="IRNazanin" w:hAnsi="IRNazanin" w:eastAsia="IRNazanin" w:cs="IRNazanin"/>
          <w:lang w:bidi="fa-IR"/>
          <w:color w:val="111111"/>
          <w:sz w:val="28"/>
          <w:szCs w:val="28"/>
          <w:rtl/>
        </w:rPr>
        <w:t xml:space="preserve">در حدیثی که از یعقوب بن یزید از جابر بن یزید روایت شده،امام پنجم [علیه السلام]نیز«ضلال»را بر حسب استناد نکردن به هدایت خداوند تعریف نموده است(13-1/14).</w:t>
      </w:r>
    </w:p>
    <w:p>
      <w:pPr>
        <w:pStyle w:val="BookText"/>
      </w:pPr>
      <w:r>
        <w:rPr>
          <w:rFonts w:ascii="IRNazanin" w:hAnsi="IRNazanin" w:eastAsia="IRNazanin" w:cs="IRNazanin"/>
          <w:lang w:bidi="fa-IR"/>
          <w:color w:val="111111"/>
          <w:sz w:val="28"/>
          <w:szCs w:val="28"/>
          <w:rtl/>
        </w:rPr>
        <w:t xml:space="preserve">در حدیثی دیگر امام جعفر[علیه السلام]آیۀ 123 از سورۀ طه</w:t>
      </w:r>
      <w:r>
        <w:rPr>
          <w:rStyle w:val="FootnoteReference"/>
        </w:rPr>
        <w:footnoteReference w:id="247"/>
      </w:r>
      <w:r>
        <w:rPr>
          <w:rFonts w:ascii="IRNazanin" w:hAnsi="IRNazanin" w:eastAsia="IRNazanin" w:cs="IRNazanin"/>
          <w:lang w:bidi="fa-IR"/>
          <w:color w:val="111111"/>
          <w:sz w:val="28"/>
          <w:szCs w:val="28"/>
          <w:rtl/>
        </w:rPr>
        <w:t xml:space="preserve">را ذکر کرده و آن را به گونه‌ای بسط‍‌ دادند که امامان و پیروی از دستوراتشان را در بر گرفته است(2/14).</w:t>
      </w:r>
    </w:p>
    <w:p>
      <w:pPr>
        <w:pStyle w:val="Heading3"/>
      </w:pPr>
      <w:bookmarkStart w:id="107" w:name="_Toc44"/>
      <w:r>
        <w:t>خلاصه و نتائج</w:t>
      </w:r>
      <w:bookmarkEnd w:id="107"/>
    </w:p>
    <w:p>
      <w:pPr>
        <w:pStyle w:val="BookText"/>
      </w:pPr>
      <w:r>
        <w:rPr>
          <w:rFonts w:ascii="IRNazanin" w:hAnsi="IRNazanin" w:eastAsia="IRNazanin" w:cs="IRNazanin"/>
          <w:lang w:bidi="fa-IR"/>
          <w:color w:val="111111"/>
          <w:sz w:val="28"/>
          <w:szCs w:val="28"/>
          <w:rtl/>
        </w:rPr>
        <w:t xml:space="preserve">احادیث بصائر،تصویری آشکار از امامان[علیهم السلام]را به عنوان مالکان دانش و قدرت فوق العاده،اگر نگوئیم معجزه‌آسا،ارائه می‌دهند،و اظهار می‌دارد که چنین تصویری در قم اواخر قرن سوم/نهم توسط‍‌ تعدادی از محدثین برجسته صورت پذیرفته،این تعداد شامل برخی از اشعری‌ها و دیگر محدثین مستقر در قم می‌باشند که حضور آنها در اسناد بصائر گواهی است بر تضمن فزاینده هر دو در انتقال احادیث</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دوره قبل از تألیف محاسن،خصوصا متناسب با قدرت سیاسی و اقتصادی- اجتماعی اشعری‌ها در سطح شهر.</w:t>
      </w:r>
    </w:p>
    <w:p>
      <w:pPr>
        <w:pStyle w:val="BookText"/>
      </w:pPr>
      <w:r>
        <w:rPr>
          <w:rFonts w:ascii="IRNazanin" w:hAnsi="IRNazanin" w:eastAsia="IRNazanin" w:cs="IRNazanin"/>
          <w:lang w:bidi="fa-IR"/>
          <w:color w:val="111111"/>
          <w:sz w:val="28"/>
          <w:szCs w:val="28"/>
          <w:rtl/>
        </w:rPr>
        <w:t xml:space="preserve">علاوه بر این،ظهور احادیثی در بصائر که توسط‍‌ مفضل بن عمر،جابر بن یزید جعفی،محمد بن سنان،سعد اسکاف و حسین نوفلی روایت شده‌اند در کنار احادیثی از علی بن ابی حمزه ثمالی،خود ابو حمزه،جمیل بن درّاج و ایوب بن نوح که همگی تحت نفوذ افرادی همچون احمد بن محمد بن عیسی اشعری،برادرش عبد اللّه و همچنین یعقوب بن یزید،ابراهیم بن هاشم،عباس بن معروف،محمد بن حسین،عبد اللّه بن جعفر حمیری،و محمد بن عبد الجبار قمی روایت شده‌اند در مجموعه‌ای که توسط‍‌«مولا»ی قمی اشعری در این دوره گردآوری شده بیان می‌دارد که محدثین قمی خصوصا اشعری در این دوره در برخی موارد لااقل احادیثی را به عنوان معتبر و موثق از کسانی پذیرفته‌اند که بعدها به عنوان غیر معتبر محکوم خواهند شد:</w:t>
      </w:r>
    </w:p>
    <w:p>
      <w:pPr>
        <w:pStyle w:val="BookText"/>
      </w:pPr>
      <w:r>
        <w:rPr>
          <w:rFonts w:ascii="IRNazanin" w:hAnsi="IRNazanin" w:eastAsia="IRNazanin" w:cs="IRNazanin"/>
          <w:lang w:bidi="fa-IR"/>
          <w:color w:val="111111"/>
          <w:sz w:val="28"/>
          <w:szCs w:val="28"/>
          <w:rtl/>
        </w:rPr>
        <w:t xml:space="preserve">فرآیند استنطاق اعتبارنامۀ اعضای اولین گروه و ستایش از گروه دوم طرحی بود که اساسا مفسّران بعدی همچون نجاشی و طوسی آنرا به عهده گرفته بودند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در این زمینه،مقایسه کنید با:رجال برقی که در آن بسادگی اسامی همراهان یازده امام اول را فهرست می‌کند با نجاشی و طوسی که در آن قابلیت اعتماد نسبی این افراد،فهرست شده و مکررا قضاوت می‌شود.در اینجا سهم محمد بن عمر کشّی(.ک</w:t>
      </w: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اوایل قرن چهارم/دهم)را باید کنار گذاشت که از اثر خودش مبنی بر انتقال ضعفاء انتقاد شده و هم‌اکنون تنها در نسخۀ«خلاصه شده و حذف شدۀ»طوسی [اختیار معرفة الرجال]موجود است و بنابراین نماینده‌ای از آن نسل فضل و کمال می‌باشد.رجوع کنید به مدلنگ،«الکشّی»، </w:t>
      </w:r>
      <w:r>
        <w:rPr>
          <w:rFonts w:ascii="Times New Roman" w:hAnsi="Times New Roman" w:eastAsia="Times New Roman" w:cs="Times New Roman"/>
          <w:lang w:val="en-US" w:bidi="en-US"/>
          <w:color w:val="111111"/>
          <w:sz w:val="28"/>
          <w:szCs w:val="28"/>
          <w:rtl/>
        </w:rPr>
        <w:t xml:space="preserve">EI2 </w:t>
      </w:r>
      <w:r>
        <w:rPr>
          <w:rFonts w:ascii="IRNazanin" w:hAnsi="IRNazanin" w:eastAsia="IRNazanin" w:cs="IRNazanin"/>
          <w:lang w:bidi="fa-IR"/>
          <w:color w:val="111111"/>
          <w:sz w:val="28"/>
          <w:szCs w:val="28"/>
          <w:rtl/>
        </w:rPr>
        <w:t xml:space="preserve">،711:4-711،712.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ناتوانی مشهود بصائر در عنوان کردن ماهیت و مدّت غیبت امام زمان[عجل الله فرجه الشریف]،اگر ذکر بیش از پنج مرتبه تعداد قطعی امامان به عنوان«دوازده»را کنار بگذاریم،از صفّار بیش از آنچه در نظر داشته طلب می‌کند</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کسانی که صفّار در این دوره در قم با آنها آشنایی کامل داشته است آثاری را در دست تهیه داشتند که این موضوعات را عنوان کردند.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بنابراین،به عنوان مثال،عبد اللّه بن جعفر حمیری(وفات بعد از 910/297)، کسی که صفّار از او نقل روایت می‌کرده،کتابی را در مورد غیبت امام زمان[عجل الله فرجه الشریف]تألیف کرد.اولین بار اسامی دوازده امام در تفسیر علی بن ابراهیم بن هاشم قمی(وفات بعد از 919/307)ذکر شده است</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همانطور که امیر معزی اشاره کرده(216 ش 566).همچنین مراجعه کنید به ویرایش تفسیر که معمولا مدرسی بدان استناد می‌کند،بحران،ص 100 ش 251.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دومی پسر ابراهیم بن هاشم بود که صفّار تقریبا 105 حدیث را از او نقل کرده است.به نظر گیج‌کننده می‌رسد که اظهار کنیم نظریۀ تعداد قطعی امامان به عنوان دوازده پیشوا-چه رسد به احادیث پشتیبان-قبل از اینکه صفّار(که در سال 3/290- 902 درگذشت)بصائر را تکمیل کند در شهر در دسترس نبوده است؛اما در دسترس بن ابراهیم که ممکن است درست هفده سال پس از صفّار مرده باشد بوده است اما در دسترس پدر دومی که صفّار از او نقل حدیث می‌کرده نبوده است.</w:t>
      </w:r>
    </w:p>
    <w:p>
      <w:pPr>
        <w:pStyle w:val="BookText"/>
      </w:pPr>
      <w:r>
        <w:rPr>
          <w:rFonts w:ascii="IRNazanin" w:hAnsi="IRNazanin" w:eastAsia="IRNazanin" w:cs="IRNazanin"/>
          <w:lang w:bidi="fa-IR"/>
          <w:color w:val="111111"/>
          <w:sz w:val="28"/>
          <w:szCs w:val="28"/>
          <w:rtl/>
        </w:rPr>
        <w:t xml:space="preserve">در واقع نظریاتی در مورد«مهدی»و غیبت درست قبل از قرن سوم/نهم</w:t>
      </w:r>
      <w:r>
        <w:rPr>
          <w:rStyle w:val="FootnoteReference"/>
        </w:rPr>
        <w:footnoteReference w:id="251"/>
      </w:r>
      <w:r>
        <w:rPr>
          <w:rFonts w:ascii="IRNazanin" w:hAnsi="IRNazanin" w:eastAsia="IRNazanin" w:cs="IRNazanin"/>
          <w:lang w:bidi="fa-IR"/>
          <w:color w:val="111111"/>
          <w:sz w:val="28"/>
          <w:szCs w:val="28"/>
          <w:rtl/>
        </w:rPr>
        <w:t xml:space="preserve">در جریان بود و کلینی خودش،چنانکه در زیر نشان داده خواهد شد،از امامان[علیهم السلام]از طریق راویان معتبر احادیثی را در مورد غیبت امام زمان[عجل الله فرجه الشریف] و دوازده به عنوان عدد نهایی امامان از معاصران گوناگون صفّار در شهر نقل می‌کند</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براستی که گیج‌کننده به نظر می‌رسد که بپرسی:هر اثری که در این دوره ارائه شده است غیبت امام زمان[عجل الله فرجه الشریف]و عدد قطعی امامان به عنوان دوازده را عنوان کرده‌اند،و علمای مختلف موارد محقّقانۀ متفاوت و معیّن را دنبال می‌کرده‌اند.</w:t>
      </w:r>
    </w:p>
    <w:p>
      <w:pPr>
        <w:pStyle w:val="BookText"/>
      </w:pPr>
      <w:r>
        <w:rPr>
          <w:rFonts w:ascii="IRNazanin" w:hAnsi="IRNazanin" w:eastAsia="IRNazanin" w:cs="IRNazanin"/>
          <w:lang w:bidi="fa-IR"/>
          <w:color w:val="111111"/>
          <w:sz w:val="28"/>
          <w:szCs w:val="28"/>
          <w:rtl/>
        </w:rPr>
        <w:t xml:space="preserve">در همان زمان رافضیون معاصر،شامل سعد بن عبد اللّه اشعری،که نه سال پس از صفّار در سال 299-4/301-911 درگذشت،همچنانکه در فصل پیشین ذکر شد،در مورد حضور کسانی خبر داد که بازگشت قریب الوقوع پسر امام یازدهم و از سرگیری جانشینی را متوقع بودند.</w:t>
      </w:r>
    </w:p>
    <w:p>
      <w:pPr>
        <w:pStyle w:val="BookText"/>
      </w:pPr>
      <w:r>
        <w:rPr>
          <w:rFonts w:ascii="IRNazanin" w:hAnsi="IRNazanin" w:eastAsia="IRNazanin" w:cs="IRNazanin"/>
          <w:lang w:bidi="fa-IR"/>
          <w:color w:val="111111"/>
          <w:sz w:val="28"/>
          <w:szCs w:val="28"/>
          <w:rtl/>
        </w:rPr>
        <w:t xml:space="preserve">بصائر خود شامل تقریبا سی حدیث در سه باب در ده بخش آخر می‌باشد که در آن امامان[علیهم السلام]،شیعیان را مطمئن کرده‌اند که خداوند افراد با ایمان را هرگز بدون امام[علیه السلام]رها نمی‌کند،حتی اگر تنها دو نفر بر روی زمین باقی مانده باشند یکی از آنها حجت(یعنی امام)است و چنانچه هیچ امامی نباشد زمین به خودی خود پایان می‌یابد(484-489).</w:t>
      </w:r>
    </w:p>
    <w:p>
      <w:pPr>
        <w:pStyle w:val="BookText"/>
      </w:pPr>
      <w:r>
        <w:rPr>
          <w:rFonts w:ascii="IRNazanin" w:hAnsi="IRNazanin" w:eastAsia="IRNazanin" w:cs="IRNazanin"/>
          <w:lang w:bidi="fa-IR"/>
          <w:color w:val="111111"/>
          <w:sz w:val="28"/>
          <w:szCs w:val="28"/>
          <w:rtl/>
        </w:rPr>
        <w:t xml:space="preserve">از میان این احادیث،محمد بن عیسی بن عبید ده حدیث،یکی از علی بن ابی حمزه ثمالی(3/485)و دیگری از پدر دومی(2/488)روایت کرده است؛احمد بن محمد پنج حدیث روایت کرده؛هیثم کوفی دو حدیث روایت کرده؛و محمد بن حسین یک حدیث را روایت کرده است.دو حدیث از ابان بن عثمان احمر روایت شده است(7/485 و 8).</w:t>
      </w:r>
    </w:p>
    <w:p>
      <w:pPr>
        <w:pStyle w:val="BookText"/>
      </w:pPr>
      <w:r>
        <w:rPr>
          <w:rFonts w:ascii="IRNazanin" w:hAnsi="IRNazanin" w:eastAsia="IRNazanin" w:cs="IRNazanin"/>
          <w:lang w:bidi="fa-IR"/>
          <w:color w:val="111111"/>
          <w:sz w:val="28"/>
          <w:szCs w:val="28"/>
          <w:rtl/>
        </w:rPr>
        <w:t xml:space="preserve">بنابراین،به نظر می‌رسد که صفّار،آنچنان که در بیان موضوعات قدرت و توانایی خارق العادۀ امامان[علیهم السلام]به صورت تفصیلی موفق بوده،ولی نتوانسته در مورد توالی و روند جانشینی امامان[علیهم السلام]موفق باشد و این توقّع رایج را پاسخ مناسب بدهد،لذا پذیرفته که بدین هدف در مجموعه‌اش دست نیافته است.</w:t>
      </w:r>
    </w:p>
    <w:p>
      <w:pPr>
        <w:pStyle w:val="BookText"/>
      </w:pPr>
      <w:r>
        <w:rPr>
          <w:rFonts w:ascii="IRNazanin" w:hAnsi="IRNazanin" w:eastAsia="IRNazanin" w:cs="IRNazanin"/>
          <w:lang w:bidi="fa-IR"/>
          <w:color w:val="111111"/>
          <w:sz w:val="28"/>
          <w:szCs w:val="28"/>
          <w:rtl/>
        </w:rPr>
        <w:t xml:space="preserve">ضمنا احادیث تقیه-شامل بیست و هفت حدیثی که در محاسن ذکر شده(255-</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259)-به مردم یادآور می‌شود که امامان در گذشته نسبت به حمایت آشکار از اعتقاداتشان و عمل به آدابشان به رویکرد محتاطانه‌ای ترغیب می‌نموده‌اند.</w:t>
      </w:r>
    </w:p>
    <w:p>
      <w:pPr>
        <w:pStyle w:val="BookText"/>
      </w:pPr>
      <w:r>
        <w:rPr>
          <w:rFonts w:ascii="IRNazanin" w:hAnsi="IRNazanin" w:eastAsia="IRNazanin" w:cs="IRNazanin"/>
          <w:lang w:bidi="fa-IR"/>
          <w:color w:val="111111"/>
          <w:sz w:val="28"/>
          <w:szCs w:val="28"/>
          <w:rtl/>
        </w:rPr>
        <w:t xml:space="preserve">با چنین احادیثی که رواج کافی داشتند-کلینی در کافی،برخی احادیث ذکر شده در محاسن و دیگر معاصران صفّار را آورده است-صفّار هیچ بخش جداگانه‌ای در مورد تقیه بطور مستقل،ذکر نکرده است.با این وجود،او تقریبا سی و چهار حدیث را که در آن،امامان ضرورت و اهمیت رسالتشان را به افراد جامعه‌اند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مقایسه کنید:امیر معزی،ص 230 ش 685.همچنین مراجعه کنید به اتان کهلبرگ،«بعضی از نظرات شیعه امامی در مورد تقیه»،«مجلۀ جامعۀ آمریکایی شرقی»،95/ </w:t>
      </w:r>
      <w:r>
        <w:rPr>
          <w:rFonts w:ascii="Times New Roman" w:hAnsi="Times New Roman" w:eastAsia="Times New Roman" w:cs="Times New Roman"/>
          <w:lang w:val="en-US" w:bidi="en-US"/>
          <w:color w:val="111111"/>
          <w:sz w:val="28"/>
          <w:szCs w:val="28"/>
          <w:rtl/>
        </w:rPr>
        <w:t xml:space="preserve">iii (1975)</w:t>
      </w:r>
      <w:r>
        <w:rPr>
          <w:rFonts w:ascii="IRNazanin" w:hAnsi="IRNazanin" w:eastAsia="IRNazanin" w:cs="IRNazanin"/>
          <w:lang w:bidi="fa-IR"/>
          <w:color w:val="111111"/>
          <w:sz w:val="28"/>
          <w:szCs w:val="28"/>
          <w:rtl/>
        </w:rPr>
        <w:t xml:space="preserve">،صفحات 395-402؛ ایضا،«تقیه»،صفحات 80-345.همچنین به نقلی از امیر معزی که در اینجا آمده مراجعه کنید.</w:t>
      </w:r>
    </w:p>
    <w:p>
      <w:pPr>
        <w:pStyle w:val="BookText"/>
      </w:pPr>
      <w:r>
        <w:rPr>
          <w:rFonts w:ascii="IRNazanin" w:hAnsi="IRNazanin" w:eastAsia="IRNazanin" w:cs="IRNazanin"/>
          <w:lang w:bidi="fa-IR"/>
          <w:color w:val="111111"/>
          <w:sz w:val="28"/>
          <w:szCs w:val="28"/>
          <w:rtl/>
        </w:rPr>
        <w:t xml:space="preserve">توصیه کرده‌اند،و سختی و دشواری احادیث امامان</w:t>
      </w:r>
    </w:p>
    <w:p>
      <w:pPr>
        <w:pStyle w:val="BookText"/>
      </w:pPr>
      <w:r>
        <w:rPr>
          <w:rFonts w:ascii="IRNazanin" w:hAnsi="IRNazanin" w:eastAsia="IRNazanin" w:cs="IRNazanin"/>
          <w:lang w:bidi="fa-IR"/>
          <w:color w:val="111111"/>
          <w:sz w:val="28"/>
          <w:szCs w:val="28"/>
          <w:rtl/>
        </w:rPr>
        <w:t xml:space="preserve">علیهم السلام</w:t>
      </w:r>
    </w:p>
    <w:p>
      <w:pPr>
        <w:pStyle w:val="BookText"/>
      </w:pPr>
      <w:r>
        <w:rPr>
          <w:rFonts w:ascii="IRNazanin" w:hAnsi="IRNazanin" w:eastAsia="IRNazanin" w:cs="IRNazanin"/>
          <w:lang w:bidi="fa-IR"/>
          <w:color w:val="111111"/>
          <w:sz w:val="28"/>
          <w:szCs w:val="28"/>
          <w:rtl/>
        </w:rPr>
        <w:t xml:space="preserve">، ماهیت دشوار رسالت امامان،ماهیت سرّی رسالت امامان«از لحاظ‍‌ تاریخی»و در اختیار داشتن اسرار خداوند که دست به دست یکدیگر می‌رسانده‌اند را تأکید کرده است(377-378).</w:t>
      </w:r>
    </w:p>
    <w:p>
      <w:pPr>
        <w:pStyle w:val="BookText"/>
      </w:pPr>
      <w:r>
        <w:rPr>
          <w:rFonts w:ascii="IRNazanin" w:hAnsi="IRNazanin" w:eastAsia="IRNazanin" w:cs="IRNazanin"/>
          <w:lang w:bidi="fa-IR"/>
          <w:color w:val="111111"/>
          <w:sz w:val="28"/>
          <w:szCs w:val="28"/>
          <w:rtl/>
        </w:rPr>
        <w:t xml:space="preserve">از این احادیث،چهار حدیث را محمد بن حسین روایت کرده که یکی از طریق محمد بن سنان(1/20</w:t>
      </w:r>
      <w:r>
        <w:rPr>
          <w:rStyle w:val="FootnoteReference"/>
        </w:rPr>
        <w:footnoteReference w:id="254"/>
      </w:r>
      <w:r>
        <w:rPr>
          <w:rFonts w:ascii="IRNazanin" w:hAnsi="IRNazanin" w:eastAsia="IRNazanin" w:cs="IRNazanin"/>
          <w:lang w:bidi="fa-IR"/>
          <w:color w:val="111111"/>
          <w:sz w:val="28"/>
          <w:szCs w:val="28"/>
          <w:rtl/>
        </w:rPr>
        <w:t xml:space="preserve">)،و یکی از محمد بن سنان از طریق جابر(1/28) می‌باشد؛دو حدیث از احمد بن محمد روایت شده؛سلامة بن خطاب و ابراهیم بن هاشم هر کدام دو حدیث روایت کرده‌اند؛و عمران بن موسی یک حدیث روایت کرده است</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حدیث نیز از طریق ابان بن عثمان(2/28 و 3)و دیگر احادیث از طریق ابو حمزۀ ثمالی(5/29)و یعقوب بن یزید(2/377)نقل شده است.</w:t>
      </w:r>
    </w:p>
    <w:p>
      <w:pPr>
        <w:pStyle w:val="BookText"/>
      </w:pPr>
      <w:r>
        <w:rPr>
          <w:rFonts w:ascii="IRNazanin" w:hAnsi="IRNazanin" w:eastAsia="IRNazanin" w:cs="IRNazanin"/>
          <w:lang w:bidi="fa-IR"/>
          <w:color w:val="111111"/>
          <w:sz w:val="28"/>
          <w:szCs w:val="28"/>
          <w:rtl/>
        </w:rPr>
        <w:t xml:space="preserve">فصل آخر بخش دهم و آخر بصائر(537-538)پنج حدیث را شامل می‌شود که در آن امامان به مؤمنان هشدار داده‌اند که هر حدیثی را منسوب به آنها ندانند.</w:t>
      </w:r>
    </w:p>
    <w:p>
      <w:pPr>
        <w:pStyle w:val="BookText"/>
      </w:pPr>
      <w:r>
        <w:rPr>
          <w:rFonts w:ascii="IRNazanin" w:hAnsi="IRNazanin" w:eastAsia="IRNazanin" w:cs="IRNazanin"/>
          <w:lang w:bidi="fa-IR"/>
          <w:color w:val="111111"/>
          <w:sz w:val="28"/>
          <w:szCs w:val="28"/>
          <w:rtl/>
        </w:rPr>
        <w:t xml:space="preserve">از این میان،احمد بن محمد دو حدیث را و هیثم،محمد بن عیسی و محمد بن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هر کدام یک حدیث را روایت کرده‌اند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در چند حدیث دیگر امامان توانایی اصحاب اولین امامان همچون علی[علیه السلام]در حفظ‍‌ اسرار مهم و معینی نظیر مرگ خودشان را مورد توجه قرار می‌دهند.به کهلبرگ،ص 354-355،ذکر شده در 61-5،4،1/260؛2/262 رجوع کنید.احمد بن محمد از محمد سنان اولین این احادیث را روایت کرده است(5/261)،پنجمین حدیث صفّار از یعقوب بن یزید روایت شده بود.پیروان امامان بعدی نیز مذکور است که اگر بیشتر احتیاط‍‌ می‌کردند،در مورد آیندۀ آنها بیشتر گفته می‌شد.به کهلبرگ،ص 355،نقل 422-1/423-3 مراجعه کنید؛امیر معزی،ش 685.از میان این احادیث دو حدیث از ابان بن عثمان روایت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هم رفته،احادیث بصائر نیازهای مشخص،فراوان و مسلّم مؤمنان (و شیعیان)شهر را از نیمه تا اواخر قرن سوم/نهم مورد خطاب قرار داده است.با تهدید دائمی بغداد و دیگر مراکز سیاسی منطقه‌ای و تحت اعتراضات دینی از ناحیۀ دیگر گروههای شیعی همچون زیدی‌ها و اسماعیلی‌ها،قسمت اصلی احادیثی که دانش خارق العاده و معجزه‌آسا و توانایی‌های امامانشان را تأکید می‌کرده،مخصوصا دانش و دلواپسی و نگرانی آنها نسبت به پیروانشان در دیگر مواقعی که در میان آنها حاضر نبودند،همچنین موقعیت ویژه‌ای که خودشان در محدودۀ اسلام از آن برخوردار بودند تنها می‌توانست قمی‌ها را در لحظات تیره و تارشان دلگرم کند.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37" w:name="pg6708_73567"/>
    <w:bookmarkEnd w:id="37"/>
    <w:p>
      <w:pPr>
        <w:pStyle w:val="Heading2"/>
      </w:pPr>
      <w:bookmarkStart w:id="108" w:name="_Toc45"/>
      <w:r>
        <w:t>فصل ششم کافی کلینی:واکنش قمی به عقل گرایی بغدادی</w:t>
      </w:r>
      <w:bookmarkEnd w:id="108"/>
    </w:p>
    <w:p>
      <w:pPr>
        <w:pStyle w:val="Heading3"/>
      </w:pPr>
      <w:bookmarkStart w:id="109" w:name="_Toc46"/>
      <w:r>
        <w:t>اشاره</w:t>
      </w:r>
      <w:bookmarkEnd w:id="109"/>
    </w:p>
    <w:p>
      <w:pPr>
        <w:pStyle w:val="BookText"/>
      </w:pPr>
      <w:r>
        <w:rPr>
          <w:rFonts w:ascii="IRNazanin" w:hAnsi="IRNazanin" w:eastAsia="IRNazanin" w:cs="IRNazanin"/>
          <w:lang w:bidi="fa-IR"/>
          <w:color w:val="111111"/>
          <w:sz w:val="28"/>
          <w:szCs w:val="28"/>
          <w:rtl/>
        </w:rPr>
        <w:t xml:space="preserve">تا این مبحث،دو دسته مجزای شرایط‍‌ و گفتمانهای وابسته به آن گفتگو شده است.از یک طرف در سالهای آخر قرن سوم/نهم،شیعیان در بغداد با غیبت امام دوازدهم مواجه شدند،هنگامی که اواسط‍‌ طلوع حدیث‌گرایی سنی بود که حامیانشان در شهر با دیگر نیروهای ضد شیعی متحد شده بودند،و به دنبال حفظ‍‌ و ترفیع منافع اجتماعی خود با توسل به ابزار عقلیون(تجزیه و تحلیل و تفسیر و تأویل)بودند که به موجب آن با تمایلات اولیه خصوصا در مورد امام‌گرایی و عموما شیعه‌گرایی بایستند.</w:t>
      </w:r>
    </w:p>
    <w:p>
      <w:pPr>
        <w:pStyle w:val="BookText"/>
      </w:pPr>
      <w:r>
        <w:rPr>
          <w:rFonts w:ascii="IRNazanin" w:hAnsi="IRNazanin" w:eastAsia="IRNazanin" w:cs="IRNazanin"/>
          <w:lang w:bidi="fa-IR"/>
          <w:color w:val="111111"/>
          <w:sz w:val="28"/>
          <w:szCs w:val="28"/>
          <w:rtl/>
        </w:rPr>
        <w:t xml:space="preserve">همچنین موجبات برانگیختگی مجدد اتّحاد عقیده‌ای بین معتزله،شیعه و حکومت که نیمۀ اول قرن شاهد آن بود-اگر نگوئیم غلبه داشت-را بوجود آورند.</w:t>
      </w:r>
    </w:p>
    <w:p>
      <w:pPr>
        <w:pStyle w:val="BookText"/>
      </w:pPr>
      <w:r>
        <w:rPr>
          <w:rFonts w:ascii="IRNazanin" w:hAnsi="IRNazanin" w:eastAsia="IRNazanin" w:cs="IRNazanin"/>
          <w:lang w:bidi="fa-IR"/>
          <w:color w:val="111111"/>
          <w:sz w:val="28"/>
          <w:szCs w:val="28"/>
          <w:rtl/>
        </w:rPr>
        <w:t xml:space="preserve">ابعاد کاربردی پیوستۀ چنین اتحادی،نفوذ برخی از هم‌پیمانان درباری را در جامعه به دنبال داشت و توجه به منافع شیعیان در شهر را بیمه کرد.خاندان بنو نوبخت هم نمونه بودند و هم نمایندگانی برای چنین گرایشی،و لزوم ترویج معتزله همزمان با لزوم ساماندهی اداری جامعه پیوند یافته بود.</w:t>
      </w:r>
    </w:p>
    <w:p>
      <w:pPr>
        <w:pStyle w:val="BookText"/>
      </w:pPr>
      <w:r>
        <w:rPr>
          <w:rFonts w:ascii="IRNazanin" w:hAnsi="IRNazanin" w:eastAsia="IRNazanin" w:cs="IRNazanin"/>
          <w:lang w:bidi="fa-IR"/>
          <w:color w:val="111111"/>
          <w:sz w:val="28"/>
          <w:szCs w:val="28"/>
          <w:rtl/>
        </w:rPr>
        <w:t xml:space="preserve">بخت و اقبال چنین اشخاصی،اگر خود جامعه را در نظر نگیریم،سرانجام پیچ و خم‌های سیاست دربار را روشن کرد.تنها در اوایل دهۀ 900/300 هنگامی که کلینی وارد شهر شد این شانس آشکار و مشهود بود.از آن پس،روی هم رفته در طول سلطنت مقتدر(908/295-938/320)پس و پیش شدن بخت و اقبال حامیان آنها در</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بنو فرات،تهدید حلاّج(متوفی 922/309)،مرگ حسن بن موسی و ابو سهل اسماعیل بن علی نوبختی-برجسته‌ترین نمایندگان عقل‌گرایی شیعه-در سال 923/311،هموار سازی مسجد براثا در سال 925/313 بدستور دربار،موفقیت‌های مستمر قرامطه،قیام مهلک شلمغانی(متوفی 934/322)و ادامۀ حمایت دربار و برخی از شیعیان از وی،و به دنبال مرگ مقتدر،ناتوانی اولیای امور در حفظ‍‌ و نگاهداری جامعه در برابر ابعاد مشخص و واضح ضد شیعی نسبت به شورش سازمان یافتۀ حنبلی در سال 924/323 دالّ‌ بر آینده‌ای پر مخاطره برای جامعه بود، و نه به‌طور اتفاقی برای مباحثات عقل‌گرایان و تشکیلات پیوسته و انسجام یافتۀ آنها.</w:t>
      </w:r>
    </w:p>
    <w:p>
      <w:pPr>
        <w:pStyle w:val="BookText"/>
      </w:pPr>
      <w:r>
        <w:rPr>
          <w:rFonts w:ascii="IRNazanin" w:hAnsi="IRNazanin" w:eastAsia="IRNazanin" w:cs="IRNazanin"/>
          <w:lang w:bidi="fa-IR"/>
          <w:color w:val="111111"/>
          <w:sz w:val="28"/>
          <w:szCs w:val="28"/>
          <w:rtl/>
        </w:rPr>
        <w:t xml:space="preserve">ضمنا،قم از سوی دیگر تحت یورش متوالی سنی‌ها و اشکال متغیر مباحثه و منازعات شیعه از اوایل قرن بود.معتقدان در جستجوی معنا و مفهوم و ساماندهی احادیثی بودند که به تنها شهر امامی خودمختار منطقه-توسط‍‌ گروهی از افراد باایمان و پراکنده در سراسر منطقه آورده شده بود.</w:t>
      </w:r>
    </w:p>
    <w:p>
      <w:pPr>
        <w:pStyle w:val="BookText"/>
      </w:pPr>
      <w:r>
        <w:rPr>
          <w:rFonts w:ascii="IRNazanin" w:hAnsi="IRNazanin" w:eastAsia="IRNazanin" w:cs="IRNazanin"/>
          <w:lang w:bidi="fa-IR"/>
          <w:color w:val="111111"/>
          <w:sz w:val="28"/>
          <w:szCs w:val="28"/>
          <w:rtl/>
        </w:rPr>
        <w:t xml:space="preserve">بررسی آنچه از محاسن برقی باقی مانده به همراه خصوصا بصائر الدرجات صفّار اظهار می‌دارد که در میان احادیث رایج در شهر،احادیثی بودند که نه به‌طور شگفت‌آور،شرایط‍‌ و اوضاعی را که شهر در آن قرار داشت عرضه می‌کردند و در وهلۀ نخست موقعیت ویژۀ امامان[علیهم السلام]و پیروان آنها و احادیث امامان به عنوان منبع کلیدی استناد به قضایای عقیده‌ای و عملی را تأکید می‌کردند.</w:t>
      </w:r>
    </w:p>
    <w:p>
      <w:pPr>
        <w:pStyle w:val="BookText"/>
      </w:pPr>
      <w:r>
        <w:rPr>
          <w:rFonts w:ascii="IRNazanin" w:hAnsi="IRNazanin" w:eastAsia="IRNazanin" w:cs="IRNazanin"/>
          <w:lang w:bidi="fa-IR"/>
          <w:color w:val="111111"/>
          <w:sz w:val="28"/>
          <w:szCs w:val="28"/>
          <w:rtl/>
        </w:rPr>
        <w:t xml:space="preserve">در میان این احادیث،احادیثی بودند که بر احکام و وجوه عملی حیات جامعه تمرکز کرده بودند همچنانکه در محاسن و در بصائر بچشم می‌خورد،احادیثی که بر علم خارق‌العاده و معجزه‌آسا و توانایی امامانشان،مخصوصا علم و دلواپسی امامان [علیهم السلام]نسبت به شرایط‍‌ و اوضاع پیروانشان در دیگر ایام که در میان آنها حاضر نبودند و وضعیت ویژۀ مؤمنان و شیعیان در محدودۀ اسلام تأکید می‌کردند.</w:t>
      </w:r>
    </w:p>
    <w:p>
      <w:pPr>
        <w:pStyle w:val="BookText"/>
      </w:pPr>
      <w:r>
        <w:rPr>
          <w:rFonts w:ascii="IRNazanin" w:hAnsi="IRNazanin" w:eastAsia="IRNazanin" w:cs="IRNazanin"/>
          <w:lang w:bidi="fa-IR"/>
          <w:color w:val="111111"/>
          <w:sz w:val="28"/>
          <w:szCs w:val="28"/>
          <w:rtl/>
        </w:rPr>
        <w:t xml:space="preserve">چنین احادیثی تنها مؤمنان را در تاریک‌ترین لحظات تشویق و ترغیب می‌کردند و بدین لحاظ‍‌ منعکس کنندۀ ارزیابی روی هم‌رفته تیره‌تری از شرایط‍‌ و اوضاع شهر</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تقریبا یک نسل پس از محاسن بودند و عقیده به بازگشت قریب الوقوع امام در ابتدای تغییر قرن را ترغیب و تشویق می‌نمودند.</w:t>
      </w:r>
    </w:p>
    <w:p>
      <w:pPr>
        <w:pStyle w:val="BookText"/>
      </w:pPr>
      <w:r>
        <w:rPr>
          <w:rFonts w:ascii="IRNazanin" w:hAnsi="IRNazanin" w:eastAsia="IRNazanin" w:cs="IRNazanin"/>
          <w:lang w:bidi="fa-IR"/>
          <w:color w:val="111111"/>
          <w:sz w:val="28"/>
          <w:szCs w:val="28"/>
          <w:rtl/>
        </w:rPr>
        <w:t xml:space="preserve">در واقع،اینکه درصد بیشتری از احادیث بصائر توسط‍‌ قمی‌ها روایت شده، شامل برخی از بزرگان اشعری،تا آنهایی که در محاسن روایت شده نشانگر رشد علاقۀ ذاتی به این ماده بود،دقیقا به گونه‌ای که درک آنها از شرایط‍‌ به‌طور متناقض و فزاینده هم موجب بدبینی و هم امیدواری می‌شد.</w:t>
      </w:r>
    </w:p>
    <w:p>
      <w:pPr>
        <w:pStyle w:val="BookText"/>
      </w:pPr>
      <w:r>
        <w:rPr>
          <w:rFonts w:ascii="IRNazanin" w:hAnsi="IRNazanin" w:eastAsia="IRNazanin" w:cs="IRNazanin"/>
          <w:lang w:bidi="fa-IR"/>
          <w:color w:val="111111"/>
          <w:sz w:val="28"/>
          <w:szCs w:val="28"/>
          <w:rtl/>
        </w:rPr>
        <w:t xml:space="preserve">کافی،واکنش به مقالات محدثانی بود که به‌طور فزاینده بر نخبگان قم مسلّط‍‌ شده بودند،و این تسلط‍‌ مربوط‍‌ می‌شد به شرایط‍‌ و ترکیب پیوستۀ عقلیون و سلسله مقالاتی که در میان نخبگان بغداد مستولی شده بود،همانطور که کلینی در طی بیست سال سکونت-بیست سال آخر حیاتش-در شهر اذعان می‌دارد.</w:t>
      </w:r>
    </w:p>
    <w:p>
      <w:pPr>
        <w:pStyle w:val="BookText"/>
      </w:pPr>
      <w:r>
        <w:rPr>
          <w:rFonts w:ascii="IRNazanin" w:hAnsi="IRNazanin" w:eastAsia="IRNazanin" w:cs="IRNazanin"/>
          <w:lang w:bidi="fa-IR"/>
          <w:color w:val="111111"/>
          <w:sz w:val="28"/>
          <w:szCs w:val="28"/>
          <w:rtl/>
        </w:rPr>
        <w:t xml:space="preserve">این تألیف،آشکارا با هدفی دو جانبه گردآوری شده است.از 16199 حدیث، 3783 حدیث در دو مجلد اول کافی با عنوان«الاصول»،بهمراه 597 حدیث مجلد هشتم کافی،«الروضة»،و در مجموع 4380 حدیث،27 درصد کل مجموعه را در بر می‌گیرند.می‌توان گفت احادیث«الاصول»و تا حد کمتری«الروضة»پایه‌های الهی توسل به امامان را به عنوان منابع قطعی و موثق علم،همچنانکه بصائر اعلام می‌دارد، بنیان گذارده‌اند.</w:t>
      </w:r>
    </w:p>
    <w:p>
      <w:pPr>
        <w:pStyle w:val="BookText"/>
      </w:pPr>
      <w:r>
        <w:rPr>
          <w:rFonts w:ascii="IRNazanin" w:hAnsi="IRNazanin" w:eastAsia="IRNazanin" w:cs="IRNazanin"/>
          <w:lang w:bidi="fa-IR"/>
          <w:color w:val="111111"/>
          <w:sz w:val="28"/>
          <w:szCs w:val="28"/>
          <w:rtl/>
        </w:rPr>
        <w:t xml:space="preserve">باقیماندۀ احادیث،تقریبا سه چهارم احادیث کافی،قضایای علمی و رفتار شخصی و اجتماعی-خصوصی و عمومی-را مورد توجه قرار می‌دهند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مدرسی(یک مقدمه،صفحاتک 13)به پیشرفت متعاقب فقه اسلامی شیعیان استناد می‌کند که شامل اعمال عبادات،اعمالی که مؤمن را به اطاعت از خداوند می‌آورد،و سپس امور دنیوی(معاملات)، محرمات،و احکام می‌شود که این مورد اخیر به احکامی استناد می‌کند که بر وظیفۀ شرعی(بمعنی عمل یا پرهیز)تأثیر نمی‌گذارد.او همچنین در مورد همتاهای سنی بحث کرده است.مجموعه احادیث سنی و کافی در ابوابی تنظیم شده‌اند که بعدا ممکن است به عنوان ابوابی در آثار فقهی پذیرفته شوند و موضوعات نامبردۀ فوق را عنوان کنند.</w:t>
      </w:r>
    </w:p>
    <w:p>
      <w:pPr>
        <w:pStyle w:val="BookText"/>
      </w:pPr>
      <w:r>
        <w:rPr>
          <w:rFonts w:ascii="IRNazanin" w:hAnsi="IRNazanin" w:eastAsia="IRNazanin" w:cs="IRNazanin"/>
          <w:lang w:bidi="fa-IR"/>
          <w:color w:val="111111"/>
          <w:sz w:val="28"/>
          <w:szCs w:val="28"/>
          <w:rtl/>
        </w:rPr>
        <w:t xml:space="preserve">،و در دورۀ پنج جلدی،«الفروع من الکافی»یافت می‌شوند.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11819 حدیث در فروع،قسمت عمدۀ احادیث کافی،تصویر مفصّلی از حکم امامان[علیهم السلام]در مورد کردار اجتماعی و شخصی روزانۀ افراد را ارائه می‌دهد،همچنانکه اکثریت احادیث در نسخۀ موجود محاسن برقی چنین تصویری را ارائه داده‌اند.احادیث«الاصول»و تا حد کمتر«الروضة»موجب التفات دانشمندانه‌ای به تاریخ بوده است.احادیث«الفروع»،73 درصد تألیف،هنوز می‌بایست مورد رسیدگی و توجه همراه با مقایسه باشند.در نتیجه،جایگاه کافی،به عنوان یک مجموعۀ فراگیر و جامع احادیث در مورد هم مسائل الهیات شیعه و اعمال عبادی و هم رفتار عمومی و شخصی،در این دورۀ کلیدی تاریخ شیعه-لیکن به‌طور ناتمام-مستحکم باقی می‌ماند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بهترین مطالعات در دو مجلد الاصول و الروضه مطالعات امیر معزی و کهلبرگ می‌باشد.محققان اخیر بدون در نظر گرفتن بررسی تطبیقی جزء بجزء و لازم روایات سنی و شیعه در احکام و قواعد در ارائه اینکه مورد دوم به مورد قبلی شبیه‌تر است اصرار و پافشاری می‌کنند.مراجعه کنید به استوارت، «ارتدوکسی مشروع اسلامی» (</w:t>
      </w:r>
      <w:r>
        <w:rPr>
          <w:rFonts w:ascii="Times New Roman" w:hAnsi="Times New Roman" w:eastAsia="Times New Roman" w:cs="Times New Roman"/>
          <w:lang w:val="en-US" w:bidi="en-US"/>
          <w:color w:val="111111"/>
          <w:sz w:val="28"/>
          <w:szCs w:val="28"/>
          <w:rtl/>
        </w:rPr>
        <w:t xml:space="preserve">Isl ic Ieg  Orthodoxy) </w:t>
      </w:r>
      <w:r>
        <w:rPr>
          <w:rFonts w:ascii="IRNazanin" w:hAnsi="IRNazanin" w:eastAsia="IRNazanin" w:cs="IRNazanin"/>
          <w:lang w:bidi="fa-IR"/>
          <w:color w:val="111111"/>
          <w:sz w:val="28"/>
          <w:szCs w:val="28"/>
          <w:rtl/>
        </w:rPr>
        <w:t xml:space="preserve">،ص 131،به نقل از وات،«دوران شکل‌گیری» (</w:t>
      </w:r>
      <w:r>
        <w:rPr>
          <w:rFonts w:ascii="Times New Roman" w:hAnsi="Times New Roman" w:eastAsia="Times New Roman" w:cs="Times New Roman"/>
          <w:lang w:val="en-US" w:bidi="en-US"/>
          <w:color w:val="111111"/>
          <w:sz w:val="28"/>
          <w:szCs w:val="28"/>
          <w:rtl/>
        </w:rPr>
        <w:t xml:space="preserve">The</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orm ive Period) </w:t>
      </w:r>
      <w:r>
        <w:rPr>
          <w:rFonts w:ascii="IRNazanin" w:hAnsi="IRNazanin" w:eastAsia="IRNazanin" w:cs="IRNazanin"/>
          <w:lang w:bidi="fa-IR"/>
          <w:color w:val="111111"/>
          <w:sz w:val="28"/>
          <w:szCs w:val="28"/>
          <w:rtl/>
        </w:rPr>
        <w:t xml:space="preserve">،ص 278.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ارائۀ چشم‌انداز قمی به چنین مسائلی،کافی احادیثی را در بر دارد که در این تألیفات اولیه همچنین در بسیاری دیگر،خصوصا در«الفروع»که به نظر در آثار اولیه گنجانده نشده است،ذکر شده‌اند</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 مفهوم احادیث کافی این نکته را آشکار می‌سازد که حدیث‌گرایی قمی توسل به هر چیزی مگر منابع آشکار علم را رد کرده‌اند،خصوصا آنچنانکه در احادیث امامان گنجانده شده.</w:t>
      </w:r>
    </w:p>
    <w:p>
      <w:pPr>
        <w:pStyle w:val="BookText"/>
      </w:pPr>
      <w:r>
        <w:rPr>
          <w:rFonts w:ascii="IRNazanin" w:hAnsi="IRNazanin" w:eastAsia="IRNazanin" w:cs="IRNazanin"/>
          <w:lang w:bidi="fa-IR"/>
          <w:color w:val="111111"/>
          <w:sz w:val="28"/>
          <w:szCs w:val="28"/>
          <w:rtl/>
        </w:rPr>
        <w:t xml:space="preserve">در تفسیر و تأویل امور عقیده‌ای،هرگونه ساختار«من درآوردی»و یا مبتنی بر «سلسله مراتب»را انکار کردند.این ساختارها نسبت به فرآیند آداب مختلف،</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زندگی روزانۀ افراد جامعه به‌طور طبیعی جامع و فراگیر بودند.</w:t>
      </w:r>
    </w:p>
    <w:p>
      <w:pPr>
        <w:pStyle w:val="BookText"/>
      </w:pPr>
      <w:r>
        <w:rPr>
          <w:rFonts w:ascii="IRNazanin" w:hAnsi="IRNazanin" w:eastAsia="IRNazanin" w:cs="IRNazanin"/>
          <w:lang w:bidi="fa-IR"/>
          <w:color w:val="111111"/>
          <w:sz w:val="28"/>
          <w:szCs w:val="28"/>
          <w:rtl/>
        </w:rPr>
        <w:t xml:space="preserve">احادیث کافی به‌طور گسترده حکمرانی مباحث عملی مهم جامعه و فرد مؤمن را بعهده گرفتند،و نیز چنانچه واقع‌بین باشیم در مورد تعامل مؤمنان با غیر مؤمنان به‌طور عام و سازمان سیاسی مستقر به‌طور خاص مبارز طلب بودند.</w:t>
      </w:r>
    </w:p>
    <w:p>
      <w:pPr>
        <w:pStyle w:val="BookText"/>
      </w:pPr>
      <w:r>
        <w:rPr>
          <w:rFonts w:ascii="IRNazanin" w:hAnsi="IRNazanin" w:eastAsia="IRNazanin" w:cs="IRNazanin"/>
          <w:lang w:bidi="fa-IR"/>
          <w:color w:val="111111"/>
          <w:sz w:val="28"/>
          <w:szCs w:val="28"/>
          <w:rtl/>
        </w:rPr>
        <w:t xml:space="preserve">تأکید کافی از اقتدار مخصوص امام[علیه السلام]در مسئلۀ عقیده و عمل،حاکی از فهم بیشتر کلینی است از آن زمان که خصوصا مستعدّ ارائۀ نگرش محدث شیعی می‌باشد،شقّ‌ دیگری که بنو نوبخت ترویج داده بودند،در قبال عموم بودن عقل‌گرایی و حدیث‌گرایی طغیان کنندۀ سنی.</w:t>
      </w:r>
    </w:p>
    <w:p>
      <w:pPr>
        <w:pStyle w:val="BookText"/>
      </w:pPr>
      <w:r>
        <w:rPr>
          <w:rFonts w:ascii="IRNazanin" w:hAnsi="IRNazanin" w:eastAsia="IRNazanin" w:cs="IRNazanin"/>
          <w:lang w:bidi="fa-IR"/>
          <w:color w:val="111111"/>
          <w:sz w:val="28"/>
          <w:szCs w:val="28"/>
          <w:rtl/>
        </w:rPr>
        <w:t xml:space="preserve">کلینی وارد بغداد شد و شروع به تألیف کافی در دهۀ نخست پس از غائب شدن امام دوازدهم[صلی الله علیه و آله]در سال 4/260-873 کرد.سکونت طولانی او در کرخ،محلۀ شیعه‌نشین شهر،تجربۀ بسیار مفیدی از شیعیان اثنی عشری و غیر اثنی عشری بغداد در اختیار وی قرار داد،و همچنین مباحث مذهبی سنیان معاصر و نیز از دید وسیع‌تر،تمایلات و وقایع سیاسی و اقتصادی-اجتماعی که همه را آگاه کرده بود و منازعات محدثان و مشّاءان(معتقدان به فلسفۀ عقلانی)سنی در جهت رفع آن- چنانچه خصومت متقابل آنها عملا تشدید نشده باشد-،و نیز هرج و مرج سیاسی و اقتصادی-اجتماعی که پایتخت و کل جامعه را از نیمۀ دوم قرن سوم/نهم تکان داده بود.هم احادیث«الاصول»و هم احادیث«الروضة»نشان می‌دهند که امامان[علیهم السلام]متّصف به اقتدار ویژه‌ای هستند و کلام مشائیه در تأویل و تفسیر عقیده و عمل نسبت به مفسران و مؤوّلان سنّی مشائی را رد و انکار می‌نمایند تا حدی که همتایان شیعی نیز چنین می‌نمودند.احادیث«الفروع»مطمئنا آن افراد جامعه را سود می‌رساند که علاقمند-یا مستعدّ خصوصا در این بحران زمانی-به شرح آنچه بودند که از خودگذشتگی صحیح و رفتار عمومی و خصوصی را براساس احادیث تشکیل می‌داد و هر آنکه بواسطۀ بیانات امامان[علیهم السلام]تشویق و ترغیب می‌شد، بیانات امامان[علیهم السلام]،زمینۀ هدایت را به‌طور جامع در این مناطق فراهم آورده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همچنانکه تألیفات سنی در زمینۀ حدیث نبوی برای خودشان چنین زمینه‌ای را مهیّا کرد.</w:t>
      </w:r>
    </w:p>
    <w:p>
      <w:pPr>
        <w:pStyle w:val="BookText"/>
      </w:pPr>
      <w:r>
        <w:rPr>
          <w:rFonts w:ascii="IRNazanin" w:hAnsi="IRNazanin" w:eastAsia="IRNazanin" w:cs="IRNazanin"/>
          <w:lang w:bidi="fa-IR"/>
          <w:color w:val="111111"/>
          <w:sz w:val="28"/>
          <w:szCs w:val="28"/>
          <w:rtl/>
        </w:rPr>
        <w:t xml:space="preserve">با این وجود،در همان زمان،«الفروع»از حیث عدد،احادیث کاملتری را شامل می‌شد تا آن احادیثی که تألیفات سنّی و نوشته‌های فردی گوناگون از احادیث نبوی.</w:t>
      </w:r>
    </w:p>
    <w:p>
      <w:pPr>
        <w:pStyle w:val="BookText"/>
      </w:pPr>
      <w:r>
        <w:rPr>
          <w:rFonts w:ascii="IRNazanin" w:hAnsi="IRNazanin" w:eastAsia="IRNazanin" w:cs="IRNazanin"/>
          <w:lang w:bidi="fa-IR"/>
          <w:color w:val="111111"/>
          <w:sz w:val="28"/>
          <w:szCs w:val="28"/>
          <w:rtl/>
        </w:rPr>
        <w:t xml:space="preserve">آنچه از امامان[علیهم السلام]روایت شده،در مباحث مشخص و آراسته به نظمی آشنا به گوش شنوندگان سنّی بود،همچنین 11819 حدیث آن بیانگر اعتراض مستقیم به حدیث‌گرایی سنّی بود که نسبتا رایج‌تر و طغیان‌گر می‌نمود.</w:t>
      </w:r>
    </w:p>
    <w:p>
      <w:pPr>
        <w:pStyle w:val="BookText"/>
      </w:pPr>
      <w:r>
        <w:rPr>
          <w:rFonts w:ascii="IRNazanin" w:hAnsi="IRNazanin" w:eastAsia="IRNazanin" w:cs="IRNazanin"/>
          <w:lang w:bidi="fa-IR"/>
          <w:color w:val="111111"/>
          <w:sz w:val="28"/>
          <w:szCs w:val="28"/>
          <w:rtl/>
        </w:rPr>
        <w:t xml:space="preserve">به علاوه،مستندات کافی اعتبار خاصی به امامان حسینی تا حسن عسکری[علیهم السلام]بخشیده بود،احادیثی که این امامان را به عنوان انکارکنندگان نهضتهای شیعی غیر اثنی عشری نخستین و یا معاصر یا اعتراضات مستقیم به دیگر احزاب شیعی غیر اثنی عشری،به تصویر کشیده است.</w:t>
      </w:r>
    </w:p>
    <w:p>
      <w:pPr>
        <w:pStyle w:val="BookText"/>
      </w:pPr>
      <w:r>
        <w:rPr>
          <w:rFonts w:ascii="IRNazanin" w:hAnsi="IRNazanin" w:eastAsia="IRNazanin" w:cs="IRNazanin"/>
          <w:lang w:bidi="fa-IR"/>
          <w:color w:val="111111"/>
          <w:sz w:val="28"/>
          <w:szCs w:val="28"/>
          <w:rtl/>
        </w:rPr>
        <w:t xml:space="preserve">سرانجام،بررسی سند این احادیث ثابت می‌کند که کافی نسبت به محاسن و بصائر یک پروژۀ قمی بسیار بسیار بزرگتری می‌باشد:قسمت عمدۀ 16199 حدیث در واقع از تنی چند از محدثین منسوب به قم و مخصوصا اشعری روایت شده است</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حسین،بعضی مواقع قاعدۀ«کلینی می‌گوید»یا«ذکر می‌کند»را(به عنوان مثال،صفحات 74،70- 75)هنگام استناد به احادیث نقل شده در کافی بکار می‌برد.در واقع کلینی احادیث را در کافی ثبت کرده است.چنانچه کسی مطلبی را بیان کرده او اولین شخص نام برده در«اسناد»است که چنین بیانی را اظهار داشته و کلینی آنرا ثبت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اسناد نشان می‌دهند که بصیرت عملی و الهی که در این احادیث موجود است و اعتراضات به عقل‌گرایی شیعی،افراطگرایی شیعۀ غیر امامی،عقل‌گرایی عموما و حدیث‌گرایی سنی که ایشان مجسم می‌کردند اکنون در میان پدرانشان،طایفۀ اشعری حکمفرما و متّحدان بی‌واسطۀ ایشان رایج بود.</w:t>
      </w:r>
    </w:p>
    <w:p>
      <w:pPr>
        <w:pStyle w:val="BookText"/>
      </w:pPr>
      <w:r>
        <w:rPr>
          <w:rFonts w:ascii="IRNazanin" w:hAnsi="IRNazanin" w:eastAsia="IRNazanin" w:cs="IRNazanin"/>
          <w:lang w:bidi="fa-IR"/>
          <w:color w:val="111111"/>
          <w:sz w:val="28"/>
          <w:szCs w:val="28"/>
          <w:rtl/>
        </w:rPr>
        <w:t xml:space="preserve">به علاوه،این محدثین در عقیده و مجاهدتشان همچون اجدادشان در محاسن و بصائر،به‌طور واضح در میان خودشان علیه عوامل بیرونی چنانکه مفسران بعدی،</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الخصوص نجاشی و طوسی،اظهار می‌دارند متّحدتر بودند.این دو و محققان بعدی،شماری از راویان نخستین را به حساب نیاورده‌اند،راویانی که اسامی آنها در سند احادیثی که برقی،صفّار و کلینی روایت کرده‌اند آمده است</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با این وجود نجاشی(ص 377-378)کلینی را«موثق‌ترین مردم در حدیث»خوانده است.همچنین رجوع کنید به:طوسی،الفهرست،ص 135-136؛اردبیلی،218:2-219.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اعتبار گسترده و دائمی که توسط‍‌ محدثین موثق قم،اشعری و غیر اشعری،به چنین راویان اولیه در آستانۀ قرن جدید داده شده بود به همراه حوادث ضمنی همچون انکار عمومی احمد بن محمد بن عیسی اشعری در خصوص عداوت اولیه‌اش نسبت به احمد بن محمد برقی،اظهار می‌دارد که تقسیمات قم در اواخر قرن سوم/نهم و اوایل قرن چهارم/دهم بر فراز آنچه متعارف و آنچه افراطی بود نمی‌توانسته همچون درک و فهم مفسّران بعدی عمیق بوده باشد،و اینکه از احادیث رایج در قم-در این دوره-استخراج واکنش جامع و یکنواخت نسبت به ترکیب مقالات و وقایعی که کلینی در بغداد تجربه کرد امکان‌پذیر می‌نمود.</w:t>
      </w:r>
    </w:p>
    <w:p>
      <w:pPr>
        <w:pStyle w:val="BookText"/>
      </w:pPr>
      <w:r>
        <w:rPr>
          <w:rFonts w:ascii="IRNazanin" w:hAnsi="IRNazanin" w:eastAsia="IRNazanin" w:cs="IRNazanin"/>
          <w:lang w:bidi="fa-IR"/>
          <w:color w:val="111111"/>
          <w:sz w:val="28"/>
          <w:szCs w:val="28"/>
          <w:rtl/>
        </w:rPr>
        <w:t xml:space="preserve">با این حال،سرانجام در آنچه که احتمالا پذیرش آشکار رواج مقالات عقل‌گرایان (مشائیه)در شهر و شکّاکیت ذاتی حدیث‌گرایی و علی الخصوص تمایلات ضد افراطی بود-که مورد دوم خصوصا بجهت ترس شایع از چنین جنبشهایی در بغداد بود همچون زنج،قرامطه و دیگر قیامهای پراکندۀ منطقه،گرایش نیروهای سنی نسبت به آزردن چنین شیعیان برجسته‌ای همچون بنو فرات با کشمکش مختصر قرامطه،و خصوصا اعتراضاتی که جامعۀ امامی بغداد از سوی افرادی همچون حلاّج و علی الخصوص شلمغانی با آن مواجه بود-معمولا کلینی احادیث بصائر که بر جنبه‌های خارق العاده توانایی‌ها و علم امامان تأکید می‌کرد را با کاهش تعداد احادیث در مورد جنبه‌های انفرادی این علم و اقتدار و توان آنها و با متفرق ساختن آنها در سراسر بخشها و مجلدات نامرتبط‍‌ گوناگون و تقلیل تأثیر کلی آنها و یا با بریدن و جدا کردن آنها از اهمیت می‌انداخت.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38" w:name="pg6708_73582"/>
    <w:bookmarkEnd w:id="38"/>
    <w:p>
      <w:pPr>
        <w:pStyle w:val="BookText"/>
      </w:pPr>
      <w:r>
        <w:rPr>
          <w:rFonts w:ascii="IRNazanin" w:hAnsi="IRNazanin" w:eastAsia="IRNazanin" w:cs="IRNazanin"/>
          <w:lang w:bidi="fa-IR"/>
          <w:color w:val="111111"/>
          <w:sz w:val="28"/>
          <w:szCs w:val="28"/>
          <w:rtl/>
        </w:rPr>
        <w:t xml:space="preserve">بعضی اوقات نیز احادیثی را ذکر می‌کرد که در مجموعه‌های قدیمی‌تر،خصوصا بصائر،از طریق سند متفاوت،گویی که خود را از سندیت چنین احادیثی با ردیابی آنها بوسیلۀ یک سری متفاوت از راویان بیمه کرده است.</w:t>
      </w:r>
    </w:p>
    <w:p>
      <w:pPr>
        <w:pStyle w:val="BookText"/>
      </w:pPr>
      <w:r>
        <w:rPr>
          <w:rFonts w:ascii="IRNazanin" w:hAnsi="IRNazanin" w:eastAsia="IRNazanin" w:cs="IRNazanin"/>
          <w:lang w:bidi="fa-IR"/>
          <w:color w:val="111111"/>
          <w:sz w:val="28"/>
          <w:szCs w:val="28"/>
          <w:rtl/>
        </w:rPr>
        <w:t xml:space="preserve">در این ارتباط‍‌ بایستی توجه کرد که کلینی تعداد بسیار معدودی حدیث را مستقیما از صفّار نقل کرده و اینکه او همچنین احادیثی را گنجانده که گروهها و گرایشان افراطی غیر امامی را تقبیح کرده است</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در این ارتباط‍‌:زندگینامه‌ها(تذکره‌ها)به انشاء مقالۀ کلینی بر علیه قرامطه اشاره می‌کنند.همچنین رجوع کنید به مآخذ ذیل احادیث دربارۀ مرجئه،زیدی‌ها،قدریه و خوارج.</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0" w:name="_Toc47"/>
      <w:r>
        <w:t>کلینی در کافی:</w:t>
      </w:r>
      <w:bookmarkEnd w:id="110"/>
    </w:p>
    <w:p>
      <w:pPr>
        <w:pStyle w:val="BookText"/>
      </w:pPr>
      <w:r>
        <w:rPr>
          <w:rFonts w:ascii="IRNazanin" w:hAnsi="IRNazanin" w:eastAsia="IRNazanin" w:cs="IRNazanin"/>
          <w:lang w:bidi="fa-IR"/>
          <w:color w:val="111111"/>
          <w:sz w:val="28"/>
          <w:szCs w:val="28"/>
          <w:rtl/>
        </w:rPr>
        <w:t xml:space="preserve">بحث عقلیون بغداد غیر قابل پیش بینی است</w:t>
      </w:r>
    </w:p>
    <w:p>
      <w:pPr>
        <w:pStyle w:val="BookText"/>
      </w:pPr>
      <w:r>
        <w:rPr>
          <w:rFonts w:ascii="IRNazanin" w:hAnsi="IRNazanin" w:eastAsia="IRNazanin" w:cs="IRNazanin"/>
          <w:lang w:bidi="fa-IR"/>
          <w:color w:val="111111"/>
          <w:sz w:val="28"/>
          <w:szCs w:val="28"/>
          <w:rtl/>
        </w:rPr>
        <w:t xml:space="preserve">در تمام این موارد،جایی که نه برقی و نه صفّار،به نظر می‌آید که کار خود را شروع کرده باشند،کلینی انجام داده و دیباچۀ مختصر او توجه را به سوی خود معطوف می‌دارد.کافی به نظر می‌آید که محصول تقاضای ویژۀ مؤمنی در جامعۀ محلی باشد که کلینی چندین بار به او استناد می‌کند.پس از ستایش خداوند و اقرار به دین،کلینی به برادر خود می‌گوید که:او از شکایت اخیر مبنی بر اینکه در میان هم عصران ما توافقی از روی نادانی صورت گرفته مطّلع است و اینکه این افراد فعالانه مشغول ساختن معابری بدین سو می‌باشند به گونه‌ای که علم در شرف ناپدید شدن است.</w:t>
      </w:r>
    </w:p>
    <w:p>
      <w:pPr>
        <w:pStyle w:val="BookText"/>
      </w:pPr>
      <w:r>
        <w:rPr>
          <w:rFonts w:ascii="IRNazanin" w:hAnsi="IRNazanin" w:eastAsia="IRNazanin" w:cs="IRNazanin"/>
          <w:lang w:bidi="fa-IR"/>
          <w:color w:val="111111"/>
          <w:sz w:val="28"/>
          <w:szCs w:val="28"/>
          <w:rtl/>
        </w:rPr>
        <w:t xml:space="preserve">شما پرسیده بودید:آیا درست است که مردم بر جهالت و بر ایمان بدون علم، پافشاری کنند؟چنانچه در حال ورود به دینی هستند که در همۀ امور موافق استناد به اعمال استحسان</w:t>
      </w:r>
      <w:r>
        <w:rPr>
          <w:rStyle w:val="FootnoteReference"/>
        </w:rPr>
        <w:footnoteReference w:id="263"/>
      </w:r>
      <w:r>
        <w:rPr>
          <w:rFonts w:ascii="IRNazanin" w:hAnsi="IRNazanin" w:eastAsia="IRNazanin" w:cs="IRNazanin"/>
          <w:lang w:bidi="fa-IR"/>
          <w:color w:val="111111"/>
          <w:sz w:val="28"/>
          <w:szCs w:val="28"/>
          <w:rtl/>
        </w:rPr>
        <w:t xml:space="preserve">،و تقلید از پدران،اجداد و اشخاص برجسته و اعتماد به قوۀ درک (عقول)ایشان در موضوعات کوچک و بزرگ می‌باشند؟</w:t>
      </w:r>
    </w:p>
    <w:p>
      <w:pPr>
        <w:pStyle w:val="BookText"/>
      </w:pPr>
      <w:r>
        <w:rPr>
          <w:rFonts w:ascii="IRNazanin" w:hAnsi="IRNazanin" w:eastAsia="IRNazanin" w:cs="IRNazanin"/>
          <w:lang w:bidi="fa-IR"/>
          <w:color w:val="111111"/>
          <w:sz w:val="28"/>
          <w:szCs w:val="28"/>
          <w:rtl/>
        </w:rPr>
        <w:t xml:space="preserve">کلینی در ادامه می‌گوید:ای برادر من!بدان که خداوند انسان را بر دو گونه خلق</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کرد:اهل صحت و سلامت،و اهل ضرر و زمانه(مرض مزمن).</w:t>
      </w:r>
    </w:p>
    <w:p>
      <w:pPr>
        <w:pStyle w:val="BookText"/>
      </w:pPr>
      <w:r>
        <w:rPr>
          <w:rFonts w:ascii="IRNazanin" w:hAnsi="IRNazanin" w:eastAsia="IRNazanin" w:cs="IRNazanin"/>
          <w:lang w:bidi="fa-IR"/>
          <w:color w:val="111111"/>
          <w:sz w:val="28"/>
          <w:szCs w:val="28"/>
          <w:rtl/>
        </w:rPr>
        <w:t xml:space="preserve">گروه اول به آنچه پسندیده است امر می‌کنند و از آنچه شر است چشم‌پوشی می‌کنند،مادامی که این بار،از گروه دوم برداشته شده است.از این‌رو گروه اول همچنین به مطالعه و تحصیل سفارش شده‌اند تا وظایف خود را درک کنند و به شناخت خداوند به عنوان خالق و رزاق نائل شوند.</w:t>
      </w:r>
    </w:p>
    <w:p>
      <w:pPr>
        <w:pStyle w:val="BookText"/>
      </w:pPr>
      <w:r>
        <w:rPr>
          <w:rFonts w:ascii="IRNazanin" w:hAnsi="IRNazanin" w:eastAsia="IRNazanin" w:cs="IRNazanin"/>
          <w:lang w:bidi="fa-IR"/>
          <w:color w:val="111111"/>
          <w:sz w:val="28"/>
          <w:szCs w:val="28"/>
          <w:rtl/>
        </w:rPr>
        <w:t xml:space="preserve">اگر گروه اول چنین انتخاب نشده بودند در ارسال انبیا با کتابها و دستور العمل‌هایشان هیچ هدف و مقصودی نبود.آنها به مانند گروه دوم همچون جانوران بوده‌اند.آنچه لازم است علم و بصیرت و فقدان شک و شبهه می‌باشد.اما آنچه در عصر حاضر در پیش روی ما جاری است طغیان ادیان دروغین و فاسد و مذاهب منفور می‌باشد.</w:t>
      </w:r>
    </w:p>
    <w:p>
      <w:pPr>
        <w:pStyle w:val="BookText"/>
      </w:pPr>
      <w:r>
        <w:rPr>
          <w:rFonts w:ascii="IRNazanin" w:hAnsi="IRNazanin" w:eastAsia="IRNazanin" w:cs="IRNazanin"/>
          <w:lang w:bidi="fa-IR"/>
          <w:color w:val="111111"/>
          <w:sz w:val="28"/>
          <w:szCs w:val="28"/>
          <w:rtl/>
        </w:rPr>
        <w:t xml:space="preserve">در چنین شرایطی تنها برای توسل به شخص می‌بایست«مذهب او را از کتاب خداوند و سنت پیامبرش بوسیلۀ علم،یقین و بصیرت استنتاج کرد».</w:t>
      </w:r>
    </w:p>
    <w:p>
      <w:pPr>
        <w:pStyle w:val="BookText"/>
      </w:pPr>
      <w:r>
        <w:rPr>
          <w:rFonts w:ascii="IRNazanin" w:hAnsi="IRNazanin" w:eastAsia="IRNazanin" w:cs="IRNazanin"/>
          <w:lang w:bidi="fa-IR"/>
          <w:color w:val="111111"/>
          <w:sz w:val="28"/>
          <w:szCs w:val="28"/>
          <w:rtl/>
        </w:rPr>
        <w:t xml:space="preserve">او ادامه داده:شما گفته‌اید که:مسائل برای شما سخت و دشوار گشته است و اینکه نمی‌دانید که حقیقت کجاست...؟نظر به اختلاف بین روایات و اینکه می‌دانید این اختلاف حدیث مبنی بر تنوع اسباب و علل آن می‌باشد...</w:t>
      </w:r>
    </w:p>
    <w:p>
      <w:pPr>
        <w:pStyle w:val="BookText"/>
      </w:pPr>
      <w:r>
        <w:rPr>
          <w:rFonts w:ascii="IRNazanin" w:hAnsi="IRNazanin" w:eastAsia="IRNazanin" w:cs="IRNazanin"/>
          <w:lang w:bidi="fa-IR"/>
          <w:color w:val="111111"/>
          <w:sz w:val="28"/>
          <w:szCs w:val="28"/>
          <w:rtl/>
        </w:rPr>
        <w:t xml:space="preserve">گفته‌اید که:می‌خواهید به همراه خود کتاب جامعی را داشته باشید که دارای همۀ قواعد و فنون علم دین باشد،آنچه که برای طالب کافی خواهد بود،و نسبت به آنچه که شخص سؤال می‌پرسد قادر به استناد خواهد بود،و هر آنچه که از علم دین کسی میل داشته باشد می‌تواند بگیرد،و عمل وی مطابق احادیث و التزام الهی سنت پیامبرش بر اساس اظهارات کسانی باشد که بر طبق حقیقت سخن می‌گویند[یعنی امامان].</w:t>
      </w:r>
    </w:p>
    <w:p>
      <w:pPr>
        <w:pStyle w:val="BookText"/>
      </w:pPr>
      <w:r>
        <w:rPr>
          <w:rFonts w:ascii="IRNazanin" w:hAnsi="IRNazanin" w:eastAsia="IRNazanin" w:cs="IRNazanin"/>
          <w:lang w:bidi="fa-IR"/>
          <w:color w:val="111111"/>
          <w:sz w:val="28"/>
          <w:szCs w:val="28"/>
          <w:rtl/>
        </w:rPr>
        <w:t xml:space="preserve">و شما گفته‌اید که:اگر این چنین اعمالی را داشتید به آن امید داشته باشید که آن سببی خواهد بود از برای اینکه خداوند برادران ما و اهل ملت ما را با مساعدت و توفیقش اصلاح کند،و اینکه خداوند آنها را به رستگاری هدایت کند.</w:t>
      </w:r>
    </w:p>
    <w:p>
      <w:pPr>
        <w:pStyle w:val="BookText"/>
      </w:pPr>
      <w:r>
        <w:rPr>
          <w:rFonts w:ascii="IRNazanin" w:hAnsi="IRNazanin" w:eastAsia="IRNazanin" w:cs="IRNazanin"/>
          <w:lang w:bidi="fa-IR"/>
          <w:color w:val="111111"/>
          <w:sz w:val="28"/>
          <w:szCs w:val="28"/>
          <w:rtl/>
        </w:rPr>
        <w:t xml:space="preserve">سپس به برادرش نصیحت و اندرز فرمود که:هیچ کس اجازه نداشت تا بین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اختلافات در روایات ائمه بر پایۀ رأی شخصی خودش اعمال نظر کند و تنها بر پایۀ اظهاراتی که از سوی امامان بیان می‌شد می‌توانست نظر دهد،همچون:حدیث را به کتاب خدا عرضه کنید،و آنچه مطابق با آن است،به آن متمسک شوید و هر آنچه مخالف و مغایر آن است رد کنید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متن عربی:«اعرضوها علی کتاب اللّه،فما وافی کتاب اللّه‌عز و جل فخذوه و ما خالف کتاب اللّه فردّوه».</w:t>
      </w:r>
    </w:p>
    <w:p>
      <w:pPr>
        <w:pStyle w:val="BookText"/>
      </w:pPr>
      <w:r>
        <w:rPr>
          <w:rFonts w:ascii="IRNazanin" w:hAnsi="IRNazanin" w:eastAsia="IRNazanin" w:cs="IRNazanin"/>
          <w:lang w:bidi="fa-IR"/>
          <w:color w:val="111111"/>
          <w:sz w:val="28"/>
          <w:szCs w:val="28"/>
          <w:rtl/>
        </w:rPr>
        <w:t xml:space="preserve">مقدمۀ کافی 8:1.(مترجم).</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بیانی که موافق قوم(عامه)است،رشد و هدایت بر خلاف آن است</w:t>
      </w:r>
      <w:r>
        <w:rPr>
          <w:rStyle w:val="FootnoteReference"/>
        </w:rPr>
        <w:footnoteReference w:id="26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آنچه که اجماعی است بچسبید(بپیوندید)که مورد اجماع شکی در آن نیست</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کلینی ادامه داد که:هیچ چیزی احوط‍‌ و اوسع از ربط‍‌ دادن علم تمامی مسائل به امام و پذیرفتن آنچه او گفته است بر طبق بیان زیر نمی‌باشد:</w:t>
      </w:r>
    </w:p>
    <w:p>
      <w:pPr>
        <w:pStyle w:val="BookText"/>
      </w:pPr>
      <w:r>
        <w:rPr>
          <w:rFonts w:ascii="IRNazanin" w:hAnsi="IRNazanin" w:eastAsia="IRNazanin" w:cs="IRNazanin"/>
          <w:lang w:bidi="fa-IR"/>
          <w:color w:val="111111"/>
          <w:sz w:val="28"/>
          <w:szCs w:val="28"/>
          <w:rtl/>
        </w:rPr>
        <w:t xml:space="preserve">به هر آنچه که از باب تسلیم(به معنی مسلمان شدن)</w:t>
      </w:r>
      <w:r>
        <w:rPr>
          <w:rStyle w:val="FootnoteReference"/>
        </w:rPr>
        <w:footnoteReference w:id="267"/>
      </w:r>
      <w:r>
        <w:rPr>
          <w:rFonts w:ascii="IRNazanin" w:hAnsi="IRNazanin" w:eastAsia="IRNazanin" w:cs="IRNazanin"/>
          <w:lang w:bidi="fa-IR"/>
          <w:color w:val="111111"/>
          <w:sz w:val="28"/>
          <w:szCs w:val="28"/>
          <w:rtl/>
        </w:rPr>
        <w:t xml:space="preserve">اخذ کنید استحکام شماست</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این امر را آسان کرده است،و ستایش خاصّ‌ اوست</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کلینی اظهارات مقدماتی خود را با این بیان می‌بندد که:خداوند تألیف آنچه که خواسته بودی را تسهیل کرده و امیدوارم آنچه آرزو کردی برایت کافی باشد،و هر کمبود و نقصی که در کتاب یافت شود،از نیت و ارادۀ ما در جهت هدیه پذیرفتن نصیحت چیزی کم نمی‌شود،در زمانی که نصیحت برای برادران ما و اهل ملت ما ضروری است،علاوه بر آنکه آرزومندیم با آنهایی که از این کتاب می‌آموزند و بر پایۀ</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39" w:name="pg6708_73587"/>
    <w:bookmarkEnd w:id="39"/>
    <w:p>
      <w:pPr>
        <w:pStyle w:val="BookText"/>
      </w:pPr>
      <w:r>
        <w:rPr>
          <w:rFonts w:ascii="IRNazanin" w:hAnsi="IRNazanin" w:eastAsia="IRNazanin" w:cs="IRNazanin"/>
          <w:lang w:bidi="fa-IR"/>
          <w:color w:val="111111"/>
          <w:sz w:val="28"/>
          <w:szCs w:val="28"/>
          <w:rtl/>
        </w:rPr>
        <w:t xml:space="preserve">آن عمل می‌کنند-چه در دورۀ خودمان و چه در آینده،تا آخر عالم-شریک باشیم.</w:t>
      </w:r>
    </w:p>
    <w:p>
      <w:pPr>
        <w:pStyle w:val="BookText"/>
      </w:pPr>
      <w:r>
        <w:rPr>
          <w:rFonts w:ascii="IRNazanin" w:hAnsi="IRNazanin" w:eastAsia="IRNazanin" w:cs="IRNazanin"/>
          <w:lang w:bidi="fa-IR"/>
          <w:color w:val="111111"/>
          <w:sz w:val="28"/>
          <w:szCs w:val="28"/>
          <w:rtl/>
        </w:rPr>
        <w:t xml:space="preserve">او اشاره می‌کند که:تألیف را شروع خواهد کرد با:</w:t>
      </w:r>
    </w:p>
    <w:p>
      <w:pPr>
        <w:pStyle w:val="BookText"/>
      </w:pPr>
      <w:r>
        <w:rPr>
          <w:rFonts w:ascii="IRNazanin" w:hAnsi="IRNazanin" w:eastAsia="IRNazanin" w:cs="IRNazanin"/>
          <w:lang w:bidi="fa-IR"/>
          <w:color w:val="111111"/>
          <w:sz w:val="28"/>
          <w:szCs w:val="28"/>
          <w:rtl/>
        </w:rPr>
        <w:t xml:space="preserve">کتاب العقل،فضائل علم،ترفیع مقام کسانی که آن را دارا می‌باشند و بزرگی قدر و منزلتشان،نقص جهل و نادانی،و فرومایگی دارندگان آن،و سقوط‍‌ موقعیتشان به هنگامی که عقل قطب و مداری است که بر پایۀ آن تکیه زده می‌شود.</w:t>
      </w:r>
    </w:p>
    <w:p>
      <w:pPr>
        <w:pStyle w:val="BookText"/>
      </w:pPr>
      <w:r>
        <w:rPr>
          <w:rFonts w:ascii="IRNazanin" w:hAnsi="IRNazanin" w:eastAsia="IRNazanin" w:cs="IRNazanin"/>
          <w:lang w:bidi="fa-IR"/>
          <w:color w:val="111111"/>
          <w:sz w:val="28"/>
          <w:szCs w:val="28"/>
          <w:rtl/>
        </w:rPr>
        <w:t xml:space="preserve">عنایت به اوضاع نابسامان و نیاز فوری و گسترده برای چنین طرحی مبنی بر روایات،این تألیف را عموما به وضعیت بغداد و خصوصا به شرایط‍‌ جامعۀ امامی ارتباط‍‌ می‌دهد چنانچه در سه فصل نخست پیشین شرح داده شد،و اظهار می‌دارد که:</w:t>
      </w:r>
    </w:p>
    <w:p>
      <w:pPr>
        <w:pStyle w:val="BookText"/>
      </w:pPr>
      <w:r>
        <w:rPr>
          <w:rFonts w:ascii="IRNazanin" w:hAnsi="IRNazanin" w:eastAsia="IRNazanin" w:cs="IRNazanin"/>
          <w:lang w:bidi="fa-IR"/>
          <w:color w:val="111111"/>
          <w:sz w:val="28"/>
          <w:szCs w:val="28"/>
          <w:rtl/>
        </w:rPr>
        <w:t xml:space="preserve">مزیت اولیۀ مقالات مشائیه در شهر و جامعه مخصوصا در دهه‌های نخستین قرن چهارم/دهم مورد بحث بود ولی اکنون روایات مورد توجه است،و لذا این تناقض آشکار و پیاپی،ناامیدی را در پی داشته است.</w:t>
      </w:r>
    </w:p>
    <w:p>
      <w:pPr>
        <w:pStyle w:val="BookText"/>
      </w:pPr>
      <w:r>
        <w:rPr>
          <w:rFonts w:ascii="IRNazanin" w:hAnsi="IRNazanin" w:eastAsia="IRNazanin" w:cs="IRNazanin"/>
          <w:lang w:bidi="fa-IR"/>
          <w:color w:val="111111"/>
          <w:sz w:val="28"/>
          <w:szCs w:val="28"/>
          <w:rtl/>
        </w:rPr>
        <w:t xml:space="preserve">بنابراین در واکنش به یک نیاز-واقعی یا نگرشی-در تفسیر یک محدث از دین و مذهب توسط‍‌ کسانی که در صدد جستجوی معنا در این ماده هستند اما تا بحال ظاهرا تجربه‌ای نداشته‌اند،«کافی»تألیف و گردآوری شد.کلینی بوضوح به این موضوع به عنوان وظیفه‌اش در تطبیق متون بظاهر متناقض ننگریست-چنانکه مشاهده خواهد شد این کار به امام واگذار شده بود،که بازگشت او قریب الوقوع پیش بینی می‌شد-بلکه بیشتر در ارائۀ چنین متونی به عنوان نصیحت یا راهنمایی در مسائل عقیده و عمل روزانۀ الهی می‌نگریست.</w:t>
      </w:r>
    </w:p>
    <w:p>
      <w:pPr>
        <w:pStyle w:val="Heading3"/>
      </w:pPr>
      <w:bookmarkStart w:id="111" w:name="_Toc48"/>
      <w:r>
        <w:t>مرکزیت عقل و علم انکار عقل گرایی</w:t>
      </w:r>
      <w:bookmarkEnd w:id="111"/>
    </w:p>
    <w:p>
      <w:pPr>
        <w:pStyle w:val="BookText"/>
      </w:pPr>
      <w:r>
        <w:rPr>
          <w:rFonts w:ascii="IRNazanin" w:hAnsi="IRNazanin" w:eastAsia="IRNazanin" w:cs="IRNazanin"/>
          <w:lang w:bidi="fa-IR"/>
          <w:color w:val="111111"/>
          <w:sz w:val="28"/>
          <w:szCs w:val="28"/>
          <w:rtl/>
        </w:rPr>
        <w:t xml:space="preserve">اینکه حضور و هنوز وضعیت پر مخاطرۀ گفته‌های معتقدان به فلسفۀ عقلانی مشّائیه در درجۀ نخست در ذهن کلینی بود بیشتر بوسیلۀ آغازش به دنبال مقدمۀ وی در کافی با احادیثی در مورد عقل و علم تصدیق می‌شود که در آن ابتدا در جای خود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استقرار یافته است</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مقایسه کنید قرار دادن احادیث عقل را با فقدان ابواب مشابه در بصائر الدرجات صفّار.برقی،بابی محتوی بر بیست و دو حدیث دربارۀ عقل را در محاسن گنجانده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سی و چهار حدیث در«کتاب العقل و الجهل»،اولین کتاب مجموعه،علی بن ابراهیم بن هاشم قمی(وفات پس از 919/307)-مؤلف یکی از نخستین آثار تفسیری امامی،بعلاوۀ«قرب الاسناد»،که احادیثی را از احمد بن محمد بن عیسی و پدر خودش،که مورد اخیر بواسطۀ نجاشی«ثقه»فرض شده،روایت کرده و یکی از اولین کسانی است که در شهر احادیث کوفی روایت کرده-پنج حدیث را ارسال کرده چنانکه محمد بن یحیی اشعری عطار که او را نیز نجاشی«ثقه»دانسته چنین کاری را انجام داده است</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در مورد محمد بن یحیی،رجوع شود به:نجاشی،ص 353؛اردبیلی 4:2-213؛تهرانی،در همان جا، 314:1.هر دو احادیثی را از احمد بن محمد بن عیسی اشعری و علی بن ابراهیم و همچنین از یعقوب بن یزید روایت کرده‌اند.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 بن محمد اشعری،که او نیز«ثقه»</w:t>
      </w:r>
      <w:r>
        <w:rPr>
          <w:rStyle w:val="FootnoteReference"/>
        </w:rPr>
        <w:footnoteReference w:id="272"/>
      </w:r>
      <w:r>
        <w:rPr>
          <w:rFonts w:ascii="IRNazanin" w:hAnsi="IRNazanin" w:eastAsia="IRNazanin" w:cs="IRNazanin"/>
          <w:lang w:bidi="fa-IR"/>
          <w:color w:val="111111"/>
          <w:sz w:val="28"/>
          <w:szCs w:val="28"/>
          <w:rtl/>
        </w:rPr>
        <w:t xml:space="preserve">می‌باشد،چهار حدیث را ارسال کرده،و علی بن محمد بن عبد اللّه برقی قمی،پسر دختر احمد بن محمد برقی، و احمد بن ادریس اشعری که او نیز از احمد بن محمد بن عیسی اشعری نقل روایت می‌کرده و به نظر نجاشی«ثقه»بوده،هر کدام دو حدیث را ارسال داشته‌اند</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صفّار قمی فقط‍‌ یک حدیث را روایت کرده است.قمی‌ها مستقیما مجموع 19 متن،یا 55 درصد از مجموع سی و چهار حدیث را به خود اختصاص داده‌اند.</w:t>
      </w:r>
    </w:p>
    <w:p>
      <w:pPr>
        <w:pStyle w:val="BookText"/>
      </w:pPr>
      <w:r>
        <w:rPr>
          <w:rFonts w:ascii="IRNazanin" w:hAnsi="IRNazanin" w:eastAsia="IRNazanin" w:cs="IRNazanin"/>
          <w:lang w:bidi="fa-IR"/>
          <w:color w:val="111111"/>
          <w:sz w:val="28"/>
          <w:szCs w:val="28"/>
          <w:rtl/>
        </w:rPr>
        <w:t xml:space="preserve">اشعری مستقیما یازده حدیث از مجموع سی و چهار حدیث یا 32 درصد را ارسال کرده است.</w:t>
      </w:r>
    </w:p>
    <w:p>
      <w:pPr>
        <w:pStyle w:val="BookText"/>
      </w:pPr>
      <w:r>
        <w:rPr>
          <w:rFonts w:ascii="IRNazanin" w:hAnsi="IRNazanin" w:eastAsia="IRNazanin" w:cs="IRNazanin"/>
          <w:lang w:bidi="fa-IR"/>
          <w:color w:val="111111"/>
          <w:sz w:val="28"/>
          <w:szCs w:val="28"/>
          <w:rtl/>
        </w:rPr>
        <w:t xml:space="preserve">اگر کسی به ارسال قمی‌ها پنج متنی را اضافه کند که توسط‍‌ علی بن محمد بن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رازی ارسال شده،کسی که احادیثی را نسبت به سعد بن عبد اللّه اشعری روایت کرده و نجاشی او را موثق دانسته</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نجاشی،ص 1-260؛اردبیلی 596:1؛تهرانی 5:1-194.</w:t>
      </w:r>
    </w:p>
    <w:p>
      <w:pPr>
        <w:pStyle w:val="BookText"/>
      </w:pPr>
      <w:r>
        <w:rPr>
          <w:rFonts w:ascii="IRNazanin" w:hAnsi="IRNazanin" w:eastAsia="IRNazanin" w:cs="IRNazanin"/>
          <w:lang w:bidi="fa-IR"/>
          <w:color w:val="111111"/>
          <w:sz w:val="28"/>
          <w:szCs w:val="28"/>
          <w:rtl/>
        </w:rPr>
        <w:t xml:space="preserve">24 متن،75 درصد از کل،توسّط‍‌ محدثین محلّی روایت شده‌اند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2/179).همچنین کلینی بعضی از مواقع احادیثی را ذکر کرده که ثبت نشده بودند و بسیاری دیگر که لااقل«اسناد»ناتمام دارند؛فقط‍‌«اسناد»احادیث ثبت شده به حساب آمده‌اند.</w:t>
      </w:r>
    </w:p>
    <w:p>
      <w:pPr>
        <w:pStyle w:val="BookText"/>
      </w:pPr>
      <w:r>
        <w:rPr>
          <w:rFonts w:ascii="IRNazanin" w:hAnsi="IRNazanin" w:eastAsia="IRNazanin" w:cs="IRNazanin"/>
          <w:lang w:bidi="fa-IR"/>
          <w:color w:val="111111"/>
          <w:sz w:val="28"/>
          <w:szCs w:val="28"/>
          <w:rtl/>
        </w:rPr>
        <w:t xml:space="preserve">و بالاخره اینکه احادیثی نیز وجود دارند که«سند»کامل آنها داده نشده و در نتیجه آن اسم فردی که حدیث را برای کلینی نقل کرده فورا مشخص نمی‌باشد.این احادیث مستثنی شده‌اند؛بیشتر این احادیث در مجلد دوم«الاصول»و«الروضة»می‌باشند تا در مجلد اول«الاصول».ویرایش استفاده شده ویرایش عربی است به ویراستاری غفّاری که در بالا ذکر شده،تنها با استناد ضمنی به ترجمه عربی /فارسی«الاصول من الکافی»[عربی،با تفسیر و ترجمه فارسی]ج.مصطفوی،ویرایش و ترجمه،3 مجلد(تهران </w:t>
      </w:r>
      <w:r>
        <w:rPr>
          <w:rFonts w:ascii="Times New Roman" w:hAnsi="Times New Roman" w:eastAsia="Times New Roman" w:cs="Times New Roman"/>
          <w:lang w:val="en-US" w:bidi="en-US"/>
          <w:color w:val="111111"/>
          <w:sz w:val="28"/>
          <w:szCs w:val="28"/>
          <w:rtl/>
        </w:rPr>
        <w:t xml:space="preserve">nd )(</w:t>
      </w:r>
      <w:r>
        <w:rPr>
          <w:rFonts w:ascii="IRNazanin" w:hAnsi="IRNazanin" w:eastAsia="IRNazanin" w:cs="IRNazanin"/>
          <w:lang w:bidi="fa-IR"/>
          <w:color w:val="111111"/>
          <w:sz w:val="28"/>
          <w:szCs w:val="28"/>
          <w:rtl/>
        </w:rPr>
        <w:t xml:space="preserve">مجلد چهارم،ح.رسولی،ویرایش و ترجمه،تهران،1966/1386).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میان این احادیث،کلینی احادیث چندی را از«عدّه‌ای از اصحاب ما»از سهل بن زیاد(34/28)</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در مورد اسدی،رجوع شود به:همان جا،ص 373؛اردبیلی 83:2-85؛تهرانی،258:1.</w:t>
      </w:r>
    </w:p>
    <w:p>
      <w:pPr>
        <w:pStyle w:val="BookText"/>
      </w:pPr>
      <w:r>
        <w:rPr>
          <w:rFonts w:ascii="IRNazanin" w:hAnsi="IRNazanin" w:eastAsia="IRNazanin" w:cs="IRNazanin"/>
          <w:lang w:bidi="fa-IR"/>
          <w:color w:val="111111"/>
          <w:sz w:val="28"/>
          <w:szCs w:val="28"/>
          <w:rtl/>
        </w:rPr>
        <w:t xml:space="preserve">در مورد محمد بن عقیل،رجوع شود به:اردبیلی 150:2.</w:t>
      </w:r>
    </w:p>
    <w:p>
      <w:pPr>
        <w:pStyle w:val="BookText"/>
      </w:pPr>
      <w:r>
        <w:rPr>
          <w:rFonts w:ascii="IRNazanin" w:hAnsi="IRNazanin" w:eastAsia="IRNazanin" w:cs="IRNazanin"/>
          <w:lang w:bidi="fa-IR"/>
          <w:color w:val="111111"/>
          <w:sz w:val="28"/>
          <w:szCs w:val="28"/>
          <w:rtl/>
        </w:rPr>
        <w:t xml:space="preserve">در مورد سهل رجوع شود به:بحث مذکور فوق.</w:t>
      </w:r>
    </w:p>
    <w:p>
      <w:pPr>
        <w:pStyle w:val="BookText"/>
      </w:pPr>
      <w:r>
        <w:rPr>
          <w:rFonts w:ascii="IRNazanin" w:hAnsi="IRNazanin" w:eastAsia="IRNazanin" w:cs="IRNazanin"/>
          <w:lang w:bidi="fa-IR"/>
          <w:color w:val="111111"/>
          <w:sz w:val="28"/>
          <w:szCs w:val="28"/>
          <w:rtl/>
        </w:rPr>
        <w:t xml:space="preserve">روایت کرده،و آنچه که از صفّار نقل شده نیز از سهل بوده است (26/26)همچنانکه دو حدیث دیگر نیز از او بوده(16/23،22/25)،اولین حدیث آن از طریق عبد اللّه بن سنان معروف‌تر نقل شده بود.نام هیثم نهدی در حدیثی دیگر آمده(27/26)و محمد بن یحیی حدیثی را از احمد بن محمد بن عیسی اشعری نقل کرده است(4/11).مفضل بن عمر(29/26)،حسین نوفلی(9/12)</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محمد بن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سنان(7/11)،همگی بعدا اعلام کرده‌اند که راویان مشکل‌دار بوده‌اند،و نیز در اسناد این احادیث نمایان شده است،و مورد دوم در حدیثی آمده که از عدۀ مربوط‍‌ به احمد بن محمد برقی روایت شده است</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دو تن از شخصیت‌های این«عده»صفّار و علی بن حسین سعدآبادی می‌باشند که کلینی از هر دوی آنها مستقیما روایت نقل کرده است.رجوع شود به:کافی،48:1.در مورد سعدآبادی نیز مراجعه شود به اردبیلی 3:1-572؛تهرانی،182:1.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احادیث،عقل به عنوان اولین خلقت خداوند بحساب می‌آید که با تلاش انسانی نمی‌توان آن را کسب کرد،بلکه فقط‍‌ به عنوان هدیه‌ای بخشیده شده و تنها از طریق علم-دانش آموخته شده بواسطۀ امامان-انسان را به دانش واقعی که همان دانش خداوند است هدایت می‌کند.بنابراین عقل و علم،دائما و لزوما،برای انسان مؤمن جفت شده‌اند؛عقل تنها بدون علم امام کافی نیست در عین حال که بدون عقل علم را نمی‌توان شناخت</w:t>
      </w:r>
      <w:r>
        <w:rPr>
          <w:rStyle w:val="FootnoteReference"/>
        </w:rPr>
        <w:footnoteReference w:id="277"/>
      </w:r>
      <w:r>
        <w:rPr>
          <w:rFonts w:ascii="IRNazanin" w:hAnsi="IRNazanin" w:eastAsia="IRNazanin" w:cs="IRNazanin"/>
          <w:lang w:bidi="fa-IR"/>
          <w:color w:val="111111"/>
          <w:sz w:val="28"/>
          <w:szCs w:val="28"/>
          <w:rtl/>
        </w:rPr>
        <w:t xml:space="preserve">.از این رو،در حدیثی که از احمد بن محمد برقی از پدرش روایت شده امام جعفر[علیه السلام]فرمودند:</w:t>
      </w:r>
    </w:p>
    <w:p>
      <w:pPr>
        <w:pStyle w:val="BookText"/>
      </w:pPr>
      <w:r>
        <w:rPr>
          <w:rFonts w:ascii="IRNazanin" w:hAnsi="IRNazanin" w:eastAsia="IRNazanin" w:cs="IRNazanin"/>
          <w:lang w:bidi="fa-IR"/>
          <w:color w:val="111111"/>
          <w:sz w:val="28"/>
          <w:szCs w:val="28"/>
          <w:rtl/>
        </w:rPr>
        <w:t xml:space="preserve">بین اعتقاد و بی‌اعتقادی تنها کمی عقل فاصله است(33/28).</w:t>
      </w:r>
    </w:p>
    <w:p>
      <w:pPr>
        <w:pStyle w:val="BookText"/>
      </w:pPr>
      <w:r>
        <w:rPr>
          <w:rFonts w:ascii="IRNazanin" w:hAnsi="IRNazanin" w:eastAsia="IRNazanin" w:cs="IRNazanin"/>
          <w:lang w:bidi="fa-IR"/>
          <w:color w:val="111111"/>
          <w:sz w:val="28"/>
          <w:szCs w:val="28"/>
          <w:rtl/>
        </w:rPr>
        <w:t xml:space="preserve">کلینی از طریق عدۀ برقی،با سندی مشابه،حدیث محاسن را نقل کرده که در آن امام جعفر[علیه السلام]خداوند را توصیف به آفریدگار عقل از نور خودش می‌نماید،و به عنوان کسی که آن را بر دیگر مخلوقاتش برتری داده است.سپس جهل آفریده شد،سرزنش شد و تبعید شد.هر یک از این دو به ترتیب دارای هفتاد و پنج ارتش از صفات و عیوب اخلاقی و معنوی شدند و هنوز هم در حوزۀ کیهانی با هم برخورد دارند.امام سپس نیروهای مخالف و مربوط‍‌ هر یک را فهرست کرد (14/20؛برقی،22/196)</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واقع کلینی تعدادی از احادیث محاسن را در این باب ذکر کرده هرچند که برخی از احادیث دیگر با استناد به جنبه‌های ازلی خلقت علم و جهل در آن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گنجانده نشده‌اند</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همچنین رجوع شود به:1/10؛برقی،6/192؛3/11،برقی،2/191؛3/11،برقی 15/195،هر دو از محمد بن عبد الجبار ذکر شده؛4/11،برقی،12/195،هر دو از محمد بن سنان روایت شده؛7/11، برقی،16/195؛9/12،برقی،14/194،از علی بن ابراهیم از پدرش از نوفلی نقل گردیده،در جائی که برقی آن را از پدرش از حسین روایت کرده است؛11/12،برقی 11/193؛15/23،برقی،17/195،هر چند از طریق اسناد مختلفی ذکر شده؛و 26/26،برقی 5/192،که در اینجا از سهل بن زیاد و لکن با اسنادی یکسان.از آن دسته احادیث محاسن که از این بخش کافی مستثنی شده‌اند رجوع شود به:برقی، 8-13،8،7،4/191.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حدیثی طولانی که ظاهرا در محاسن آورده نشده است گفته می‌شود که برای این باب،موردی مناسب را قرار داده است.در این حدیث که از حسین بن محمد اشعری قمی و پس از آن سند غیر واضح است،امام موسی[علیه السلام]به هشام بن حکم فرمودند که:حجت ظاهره خداوند پیامبرش و امامان[علیهم السلام]بودند اما حجت باطنه که انسان می‌تواند درون خود داشته باشد عقل است،که در اینجا همچنین به نور توصیف شده بود.عقل وسیله دست‌یابی به علم است.بدون عقل انسان بی‌دین است (13-10/20)</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حدیثی دیگر امام جعفر[علیه السلام]هشدار دادند که عقل انسان به تنهایی و برای خود کافی نیست.در واقع برای دست یافتن به این علم که:خداوند حق است،و اینکه خداوند رب اوست،و همینطور چیزهایی وجود دارند که خداوند خلق کرده و دوستدار آنهاست و آن چیزهایی که منفور هستند،و اینکه هم اطاعت و هم نافرمانی نسبت به خداوند وجود دارد...بر عاقل لازم است در طلب علم و ادب باشد که بدون آن به وضعیت مناسب(قوام)دست نخواهد یافت(28- 34/29)</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0" w:name="pg6708_73598"/>
    <w:bookmarkEnd w:id="40"/>
    <w:p>
      <w:pPr>
        <w:pStyle w:val="BookText"/>
      </w:pPr>
      <w:r>
        <w:rPr>
          <w:rFonts w:ascii="IRNazanin" w:hAnsi="IRNazanin" w:eastAsia="IRNazanin" w:cs="IRNazanin"/>
          <w:lang w:bidi="fa-IR"/>
          <w:color w:val="111111"/>
          <w:sz w:val="28"/>
          <w:szCs w:val="28"/>
          <w:rtl/>
        </w:rPr>
        <w:t xml:space="preserve">در موردی که در احادیث«محاسن»ارتباط‍‌ بین«عقل»و«علم»تعریف نشده است در«کافی»بوضوح نشان داده شده که«عقل»تنها در جهت بدست آوردن«علم»کافی نیست،بلکه هیچ قصد و هدفی به غیر از تسهیل در اکتساب«علم»ندارد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در برخی موارد ترجمۀ احادیث امیر معزی برای بحث‌های وسیع‌تر او بسیار سودمند است.برای مثال، رجوع شود به:ص 9 و 19(پاورقی)که حدیث را از امام موسی[علیه السلام]به هشام ذکر می‌کند (12/17)که در آن ایشان«معرفة العلم بالعقل»را به عنوان«شناخت علم روحانی»ارائه داده است.در جای دیگر او بیانی از امام صادق[علیه السلام]را نقل می‌کند که«العقل دلیل المؤمن»به عنوان اینکه آگاهی و فراست راهنمای امامی تازه وارد است.در یک بیان ساده‌تر می‌توان گفت:«عقل دلیل و راهنمای مؤمن است».رجوع شود به:کافی،24/25:1.مقایسه کنید:امیر معزی،ص 43 ش 146.</w:t>
      </w:r>
    </w:p>
    <w:p>
      <w:pPr>
        <w:pStyle w:val="BookText"/>
      </w:pPr>
      <w:r>
        <w:rPr>
          <w:rFonts w:ascii="IRNazanin" w:hAnsi="IRNazanin" w:eastAsia="IRNazanin" w:cs="IRNazanin"/>
          <w:lang w:bidi="fa-IR"/>
          <w:color w:val="111111"/>
          <w:sz w:val="28"/>
          <w:szCs w:val="28"/>
          <w:rtl/>
        </w:rPr>
        <w:t xml:space="preserve">و نیز رجوع شود به:نمونه‌های بیشتر ذیل.در این مورد،امیر معزی اشاره به وابستگی متقابل و تکمیل کنندۀ عقل و علم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قرار دادن این سی و چهار حدیث در ابتدای 16199 حدیث کلینی،نشان دهندۀ توبیخی آشکار نسبت به مشائیّه(معتقدان به فلسفۀ عقلانی)است و شاید مهم‌تر آنکه بدین مفهوم باشد که مسائلی که علم را احاطه کرده‌اند،مشخصات آن،اکتساب آن و توانایی آن،در حال حاضر صحنۀ مرکزی را اشغال کرده‌اند.</w:t>
      </w:r>
    </w:p>
    <w:p>
      <w:pPr>
        <w:pStyle w:val="Heading3"/>
      </w:pPr>
      <w:bookmarkStart w:id="112" w:name="_Toc49"/>
      <w:r>
        <w:t>فصل علم</w:t>
      </w:r>
      <w:bookmarkEnd w:id="112"/>
    </w:p>
    <w:p>
      <w:pPr>
        <w:pStyle w:val="BookText"/>
      </w:pPr>
      <w:r>
        <w:rPr>
          <w:rFonts w:ascii="IRNazanin" w:hAnsi="IRNazanin" w:eastAsia="IRNazanin" w:cs="IRNazanin"/>
          <w:lang w:bidi="fa-IR"/>
          <w:color w:val="111111"/>
          <w:sz w:val="28"/>
          <w:szCs w:val="28"/>
          <w:rtl/>
        </w:rPr>
        <w:t xml:space="preserve">کتاب دوم کافی«فضل علم»،176 حدیث در مورد ماهیت خود علم در بر دارد.</w:t>
      </w:r>
    </w:p>
    <w:p>
      <w:pPr>
        <w:pStyle w:val="BookText"/>
      </w:pPr>
      <w:r>
        <w:rPr>
          <w:rFonts w:ascii="IRNazanin" w:hAnsi="IRNazanin" w:eastAsia="IRNazanin" w:cs="IRNazanin"/>
          <w:lang w:bidi="fa-IR"/>
          <w:color w:val="111111"/>
          <w:sz w:val="28"/>
          <w:szCs w:val="28"/>
          <w:rtl/>
        </w:rPr>
        <w:t xml:space="preserve">در این میان قمی‌ها 153 حدیث،87 درصد مجموع را روایت کرده‌اند.اشعری‌ها شصت حدیث،34 درصد مجموع را روایت کرده‌اند.علی بن ابراهیم پنجاه و هشت حدیث،32 درصد،را روایت کرده،در حالی که محمد بن یحیی،چهل و سه حدیث، 24 درصد را،روایت کرده است؛و هر دوی ایشان احادیثی را از احمد بن محمد بن عیسی اشعری نقل کرده‌اند.</w:t>
      </w:r>
    </w:p>
    <w:p>
      <w:pPr>
        <w:pStyle w:val="BookText"/>
      </w:pPr>
      <w:r>
        <w:rPr>
          <w:rFonts w:ascii="IRNazanin" w:hAnsi="IRNazanin" w:eastAsia="IRNazanin" w:cs="IRNazanin"/>
          <w:lang w:bidi="fa-IR"/>
          <w:color w:val="111111"/>
          <w:sz w:val="28"/>
          <w:szCs w:val="28"/>
          <w:rtl/>
        </w:rPr>
        <w:t xml:space="preserve">احمد بن محمد برقی تا درجۀ زیادی از«عده»قمی‌اش،بیست و شش حدیث، 15 درصد،روایت کرده است.حسین بن محمد اشعری،پانزده حدیث روایت کرده، علی بن محمد بن عبد اللّه برقی چهار حدیث،صفّار قمی سه حدیث،و احمد بن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ادریس اشعری و تا حد زیادی«عده»قمی،اگر به‌طور قطعی اشعری نباشد،که به احمد بن محمد بن عیسی اشعری پوستند هر یک دو حدیث روایت کرده‌اند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بر نقل نجاشی،این«عدّه»شامل محدثین اشعری همچون محمد بن یحیی و احمد بن ادریس، همچنین علی بن ابراهیم،داود بن کوره قمی و علی بن موسی کمیذانی می‌باشد.رجوع شود به:</w:t>
      </w:r>
    </w:p>
    <w:p>
      <w:pPr>
        <w:pStyle w:val="BookText"/>
      </w:pPr>
      <w:r>
        <w:rPr>
          <w:rFonts w:ascii="IRNazanin" w:hAnsi="IRNazanin" w:eastAsia="IRNazanin" w:cs="IRNazanin"/>
          <w:lang w:bidi="fa-IR"/>
          <w:color w:val="111111"/>
          <w:sz w:val="28"/>
          <w:szCs w:val="28"/>
          <w:rtl/>
        </w:rPr>
        <w:t xml:space="preserve">نجاشی،8-377؛کافی 1:مقدمه،ص 48.از دو نفر آخر،داود با اشعری‌هایی همچون پسر محمد بن یحیی،حسن بن محبوب،یک کوفی موثق که خود احمد بن محمد بن عیسی از او نقل روایت کرده، و شخص احمد بن محمد بن عیسی معاشرت کرده،وی احادیثی را از احمد بن محمد بن عیسی اشعری روایت کرده است.همچنین داود مستقیما و بدون واسطه به کلینی حدیث نقل کرده است.</w:t>
      </w:r>
    </w:p>
    <w:p>
      <w:pPr>
        <w:pStyle w:val="BookText"/>
      </w:pPr>
      <w:r>
        <w:rPr>
          <w:rFonts w:ascii="IRNazanin" w:hAnsi="IRNazanin" w:eastAsia="IRNazanin" w:cs="IRNazanin"/>
          <w:lang w:bidi="fa-IR"/>
          <w:color w:val="111111"/>
          <w:sz w:val="28"/>
          <w:szCs w:val="28"/>
          <w:rtl/>
        </w:rPr>
        <w:t xml:space="preserve">رجوع شود به:نجاشی،158؛اردبیلی،309:1؛تهرانی،129:1.</w:t>
      </w:r>
    </w:p>
    <w:p>
      <w:pPr>
        <w:pStyle w:val="BookText"/>
      </w:pPr>
      <w:r>
        <w:rPr>
          <w:rFonts w:ascii="IRNazanin" w:hAnsi="IRNazanin" w:eastAsia="IRNazanin" w:cs="IRNazanin"/>
          <w:lang w:bidi="fa-IR"/>
          <w:color w:val="111111"/>
          <w:sz w:val="28"/>
          <w:szCs w:val="28"/>
          <w:rtl/>
        </w:rPr>
        <w:t xml:space="preserve">در مورد حسن بن محبوب رجوع شود به:اردبیلی،4:1-121.نظر به اینکه مذکور است که نسبت کمیذانی،علی بن موسی از فارسی قمی مشتق شده است،گویا اشاره به این دارد که او یا اجدادش تغییر دین داده‌اند.خود علی مطمئنا از سوی برجستگان شهر مقبول بوده که از احمد بن محمد بن عیسی اشعری نقل روایت می‌کرده است.رجوع شود به:اردبیلی،4:1-603؛تهرانی،209:1.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وابستگی کلینی به ری نیز در این احادیث نشان داده شده‌اند:یازده حدیث،6 درصد،از علی بن محمد بن ابراهیم رازی ثبت شده بودند که همگی از سهل بن زیاد، کسی که با کلینی هم مباحثه بوده‌اند،روایت شده‌اند.یک حدیث دیگر از محمد بن ابی عبد اللّه اسدی،مقیم ری،ثبت شده است.</w:t>
      </w:r>
    </w:p>
    <w:p>
      <w:pPr>
        <w:pStyle w:val="BookText"/>
      </w:pPr>
      <w:r>
        <w:rPr>
          <w:rFonts w:ascii="IRNazanin" w:hAnsi="IRNazanin" w:eastAsia="IRNazanin" w:cs="IRNazanin"/>
          <w:lang w:bidi="fa-IR"/>
          <w:color w:val="111111"/>
          <w:sz w:val="28"/>
          <w:szCs w:val="28"/>
          <w:rtl/>
        </w:rPr>
        <w:t xml:space="preserve">از میان این احادیث،علی بن محمد رازی پنج حدیث را از سهل-که یکی نیز از محمد بن یحیی از احمد بن محمد بن عیسی اشعری(4/30)روایت شده-روایت کرده که شامل یک حدیث از حسین نوفلی کوفی است که به ری آمد و مذکور است که نزدیک به پایان حیاتش نقطه نظرهای افراطی را پذیرفته است(7/33،1/32؛ همچنین رجوع کنید به 4/65،14/53).</w:t>
      </w:r>
    </w:p>
    <w:p>
      <w:pPr>
        <w:pStyle w:val="BookText"/>
      </w:pPr>
      <w:r>
        <w:rPr>
          <w:rFonts w:ascii="IRNazanin" w:hAnsi="IRNazanin" w:eastAsia="IRNazanin" w:cs="IRNazanin"/>
          <w:lang w:bidi="fa-IR"/>
          <w:color w:val="111111"/>
          <w:sz w:val="28"/>
          <w:szCs w:val="28"/>
          <w:rtl/>
        </w:rPr>
        <w:t xml:space="preserve">محمد بن یحیی حدیثی را روایت کرده از احمد بن محمد بن عیسی از طریق علی بن ابی حمزه ثمالی،مصنف یک«اصل»که مفسران بعدی او را موثق دانسته‌اند (4/51)،و دیگری از عبد اللّه بن سنان(5/51)،و دیگری از احمد بن محمد بن عیسی از طریق جمیل بن درّاج،مؤلف یکی از چهارصد اصل(اصول اربعمائة)</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(13/52)،و یکی از طریق معلی بن خنیس«مولا»ی کوفی امام جعفر[علیه السلام] که بعدها«ضعیف»قلمداد شد(6/60)،و یکی از احمد بن محمد بن عیسی (4/69)،و دیگری از طریق ابان بن عثمان،مصنف کوفی یک اصل،که هیچ جانشینی را برای امام جعفر[علیه السلام]قائل نبوده است(2/69)،و دیگری از سلامة بن خطاب،که در نزدیکی ری زندگی می‌کرد،و نجاشی و ابن غضائری او را ضعیف معرفی کرده‌اند،اما از او برخی از اشعری‌ها نقل روایت کرده‌اند(11/70).</w:t>
      </w:r>
    </w:p>
    <w:p>
      <w:pPr>
        <w:pStyle w:val="BookText"/>
      </w:pPr>
      <w:r>
        <w:rPr>
          <w:rFonts w:ascii="IRNazanin" w:hAnsi="IRNazanin" w:eastAsia="IRNazanin" w:cs="IRNazanin"/>
          <w:lang w:bidi="fa-IR"/>
          <w:color w:val="111111"/>
          <w:sz w:val="28"/>
          <w:szCs w:val="28"/>
          <w:rtl/>
        </w:rPr>
        <w:t xml:space="preserve">علی بن ابراهیم سه حدیث را از پدرش روایت کرده که در این میان دو حدیث از طریق نوفلی(12/71،1/69)ذکر شده،دیگری از احمد بن محمد برقی از نوفلی (7/52)،دیگری از عبد اللّه بن سنان موثق(5/60)و یکی دیگر از پدرش از طریق معلی(9/67)روایت شده‌اند.</w:t>
      </w:r>
    </w:p>
    <w:p>
      <w:pPr>
        <w:pStyle w:val="BookText"/>
      </w:pPr>
      <w:r>
        <w:rPr>
          <w:rFonts w:ascii="IRNazanin" w:hAnsi="IRNazanin" w:eastAsia="IRNazanin" w:cs="IRNazanin"/>
          <w:lang w:bidi="fa-IR"/>
          <w:color w:val="111111"/>
          <w:sz w:val="28"/>
          <w:szCs w:val="28"/>
          <w:rtl/>
        </w:rPr>
        <w:t xml:space="preserve">حسین بن محمد سه حدیث از طریق محمد بن جمهور عمّی روایت کرده که نجاشی او را«ضعیف و فاسد»توصیف کرده و ابن غضائری او را افراطی(غالی) دانسته،که از این شخص برقی دو حدیث را نقل کرده(2/54-4؛برقی،71/208، 72)و دیگری،نیز در محاسن،از طریق ابان بن عثمان(7/56؛برقی،79/211) روایت شده‌اند.دیگر احادیث از طریق علی بن ابی حمزه ثمالی و جمیل بن دراج (3/34،8،6/31)و هشام بن حکم(5/69)نقل شده‌اند.</w:t>
      </w:r>
    </w:p>
    <w:p>
      <w:pPr>
        <w:pStyle w:val="BookText"/>
      </w:pPr>
      <w:r>
        <w:rPr>
          <w:rFonts w:ascii="IRNazanin" w:hAnsi="IRNazanin" w:eastAsia="IRNazanin" w:cs="IRNazanin"/>
          <w:lang w:bidi="fa-IR"/>
          <w:color w:val="111111"/>
          <w:sz w:val="28"/>
          <w:szCs w:val="28"/>
          <w:rtl/>
        </w:rPr>
        <w:t xml:space="preserve">«عدۀ»احمد بن محمد برقی روایتی را از مفضل بن عمر(11/52)نقل کرده‌اند که در منابع بعدی بسیار غیر قابل اعتماد فرض شده است.</w:t>
      </w:r>
    </w:p>
    <w:p>
      <w:pPr>
        <w:pStyle w:val="BookText"/>
      </w:pPr>
      <w:r>
        <w:rPr>
          <w:rFonts w:ascii="IRNazanin" w:hAnsi="IRNazanin" w:eastAsia="IRNazanin" w:cs="IRNazanin"/>
          <w:lang w:bidi="fa-IR"/>
          <w:color w:val="111111"/>
          <w:sz w:val="28"/>
          <w:szCs w:val="28"/>
          <w:rtl/>
        </w:rPr>
        <w:t xml:space="preserve">احادیث بیست و چهار باب این کتاب،امامان[علیهم السلام]را به عنوان مرجع و ملجأ طالبان علم مجسم می‌کند و بوضوح اظهار می‌دارد که امامان تنها کسانی هستند که آن را دارا می‌باشند.در باب اول،امامان ماهیت وظیفۀ و فرض بودن طلب علم را تعریف و ستایش کرده‌اند(30-31)</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دو حدیث از نه حدیث از برقی روایت شده(3/30،برقی،148/225؛31/بدون شماره،برقی،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دوم نیز شامل نه حدیث می‌باشد که فضل علم و دارندگان آن علماء بمعنی خود امامان[علیهم السلام]،را مورد خطاب قرار داده است(32-33).</w:t>
      </w:r>
    </w:p>
    <w:p>
      <w:pPr>
        <w:pStyle w:val="BookText"/>
      </w:pPr>
      <w:r>
        <w:rPr>
          <w:rFonts w:ascii="IRNazanin" w:hAnsi="IRNazanin" w:eastAsia="IRNazanin" w:cs="IRNazanin"/>
          <w:lang w:bidi="fa-IR"/>
          <w:color w:val="111111"/>
          <w:sz w:val="28"/>
          <w:szCs w:val="28"/>
          <w:rtl/>
        </w:rPr>
        <w:t xml:space="preserve">اینکه علم مورد بحث منحصرا در احادیث امامان[علیهم السلام]اساس نهاده شده در ابواب بعدی بیشتر تقویت شده است.در بابی کوتاه متشکّل از چهار حدیث که در آن امامان[علیهم السلام]انواع گوناگون مردم را توصیف می‌کنند،یک حدیث از علی بن ابراهیم از جمیل بن درّاج نقل شده،که در بصائر از ابراهیم پدر علی آمده اما پس از آن در سندی با اندک تفاوت،ذکر شده که امام جعفر[علیه السلام]فرمودند:</w:t>
      </w:r>
    </w:p>
    <w:p>
      <w:pPr>
        <w:pStyle w:val="BookText"/>
      </w:pPr>
      <w:r>
        <w:rPr>
          <w:rFonts w:ascii="IRNazanin" w:hAnsi="IRNazanin" w:eastAsia="IRNazanin" w:cs="IRNazanin"/>
          <w:lang w:bidi="fa-IR"/>
          <w:color w:val="111111"/>
          <w:sz w:val="28"/>
          <w:szCs w:val="28"/>
          <w:rtl/>
        </w:rPr>
        <w:t xml:space="preserve">ما مالکان علم(علماء)هستیم و شیعۀ ما کسانی هستند که در طلب علم هستند و بقیۀ مردم طبقۀ وازدۀ اجتماع هستند(4/34؛صفّار،1/8)</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غرض از طلب علم از امامان[علیهم السلام]بدان معنی نیست که این یک چیز محرمانه است،بلکه کاملا عملی است.بنابراین به عنوان مثال،بابی محتوی بر نه حدیث به اظهار مطلبی بدون توسل به علم سفارش می‌کند(42-43).</w:t>
      </w:r>
    </w:p>
    <w:p>
      <w:pPr>
        <w:pStyle w:val="BookText"/>
      </w:pPr>
      <w:r>
        <w:rPr>
          <w:rFonts w:ascii="IRNazanin" w:hAnsi="IRNazanin" w:eastAsia="IRNazanin" w:cs="IRNazanin"/>
          <w:lang w:bidi="fa-IR"/>
          <w:color w:val="111111"/>
          <w:sz w:val="28"/>
          <w:szCs w:val="28"/>
          <w:rtl/>
        </w:rPr>
        <w:t xml:space="preserve">حدیث اول و سوم که هر دو در اینجا از محمد بن یحیی</w:t>
      </w:r>
      <w:r>
        <w:rPr>
          <w:rStyle w:val="FootnoteReference"/>
        </w:rPr>
        <w:footnoteReference w:id="286"/>
      </w:r>
      <w:r>
        <w:rPr>
          <w:rFonts w:ascii="IRNazanin" w:hAnsi="IRNazanin" w:eastAsia="IRNazanin" w:cs="IRNazanin"/>
          <w:lang w:bidi="fa-IR"/>
          <w:color w:val="111111"/>
          <w:sz w:val="28"/>
          <w:szCs w:val="28"/>
          <w:rtl/>
        </w:rPr>
        <w:t xml:space="preserve">،روایت شده‌اند در بابی مشابه دارای سیزده حدیث در محاسن ذکر شده(3،1/42؛برقی 7-60،54/204) و یکی که در اینجا توسط‍‌ علی بن ابراهیم از محمد بن عیسی بن عبید ذکر شده،از محدثی مشکوک و نامعلوم،بوسیلۀ برقی از پدرش اما از طریق اسناد کمی متفاوت ذکر شده است(9/43؛برقی،61/206).</w:t>
      </w:r>
    </w:p>
    <w:p>
      <w:pPr>
        <w:pStyle w:val="BookText"/>
      </w:pPr>
      <w:r>
        <w:rPr>
          <w:rFonts w:ascii="IRNazanin" w:hAnsi="IRNazanin" w:eastAsia="IRNazanin" w:cs="IRNazanin"/>
          <w:lang w:bidi="fa-IR"/>
          <w:color w:val="111111"/>
          <w:sz w:val="28"/>
          <w:szCs w:val="28"/>
          <w:rtl/>
        </w:rPr>
        <w:t xml:space="preserve">هشتمین حدیث در بصائر از هیثم روایت شده،لکن در این باره از علی بن ابراهیم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پدرش و پس از آن از طریق تقریبا مشابه(8/43؛صفّار،2/537)؛استناد امام جعفر [علیه السلام]به سورۀ اعراف‌آیۀ 169</w:t>
      </w:r>
      <w:r>
        <w:rPr>
          <w:rStyle w:val="FootnoteReference"/>
        </w:rPr>
        <w:footnoteReference w:id="287"/>
      </w:r>
    </w:p>
    <w:p>
      <w:pPr>
        <w:pStyle w:val="BookText"/>
      </w:pPr>
      <w:r>
        <w:rPr>
          <w:rFonts w:ascii="Amiri" w:hAnsi="Amiri" w:eastAsia="Amiri" w:cs="Amiri"/>
          <w:lang w:bidi="ar-SA"/>
          <w:color w:val="111111"/>
          <w:sz w:val="28"/>
          <w:szCs w:val="28"/>
          <w:rtl/>
        </w:rPr>
        <w:t xml:space="preserve">(أَ لَمْ‌ یُؤْخَذْ عَلَیْهِمْ‌ مِیثاقُ‌ الْکِتابِ‌ أَنْ‌ لا یَقُولُوا عَلَی اللّهِ‌ إِلاَّ الْحَقَّ‌)سورۀ اعراف‌آیۀ 169.</w:t>
      </w:r>
    </w:p>
    <w:p>
      <w:pPr>
        <w:pStyle w:val="BookText"/>
      </w:pPr>
      <w:r>
        <w:rPr>
          <w:rFonts w:ascii="IRNazanin" w:hAnsi="IRNazanin" w:eastAsia="IRNazanin" w:cs="IRNazanin"/>
          <w:lang w:bidi="fa-IR"/>
          <w:color w:val="111111"/>
          <w:sz w:val="28"/>
          <w:szCs w:val="28"/>
          <w:rtl/>
        </w:rPr>
        <w:t xml:space="preserve">در متن اشتباها شمارۀ‌سوره(10)عنوان شده که سورۀ یونس می‌باشد.(مترجم)</w:t>
      </w:r>
    </w:p>
    <w:p>
      <w:pPr>
        <w:pStyle w:val="BookText"/>
      </w:pPr>
      <w:r>
        <w:rPr>
          <w:rFonts w:ascii="IRNazanin" w:hAnsi="IRNazanin" w:eastAsia="IRNazanin" w:cs="IRNazanin"/>
          <w:lang w:bidi="fa-IR"/>
          <w:color w:val="111111"/>
          <w:sz w:val="28"/>
          <w:szCs w:val="28"/>
          <w:rtl/>
        </w:rPr>
        <w:t xml:space="preserve">و سورۀ اعراف‌آیۀ 40</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را ذکر می‌کند.</w:t>
      </w:r>
    </w:p>
    <w:p>
      <w:pPr>
        <w:pStyle w:val="BookText"/>
      </w:pPr>
      <w:r>
        <w:rPr>
          <w:rFonts w:ascii="IRNazanin" w:hAnsi="IRNazanin" w:eastAsia="IRNazanin" w:cs="IRNazanin"/>
          <w:lang w:bidi="fa-IR"/>
          <w:color w:val="111111"/>
          <w:sz w:val="28"/>
          <w:szCs w:val="28"/>
          <w:rtl/>
        </w:rPr>
        <w:t xml:space="preserve">در بابی دیگر دارای هفت حدیث،ارتباط‍‌ بین علم و عمل آشکارتر شده است:</w:t>
      </w:r>
    </w:p>
    <w:p>
      <w:pPr>
        <w:pStyle w:val="BookText"/>
      </w:pPr>
      <w:r>
        <w:rPr>
          <w:rFonts w:ascii="IRNazanin" w:hAnsi="IRNazanin" w:eastAsia="IRNazanin" w:cs="IRNazanin"/>
          <w:lang w:bidi="fa-IR"/>
          <w:color w:val="111111"/>
          <w:sz w:val="28"/>
          <w:szCs w:val="28"/>
          <w:rtl/>
        </w:rPr>
        <w:t xml:space="preserve">محمد بن یحیی اشعری از محمد بن سنان حدیثی را نقل کرده که در آن امام جعفر [علیه السلام]بر ارتباط‍‌ ناگزیر بین علم و عمل تأکید کرده‌اند(2/44)</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ابراهیم حدیثی را از امام چهارم،علی بن حسین[علیهما السلام]نقل کرده که در آن امام فرمودند:</w:t>
      </w:r>
    </w:p>
    <w:p>
      <w:pPr>
        <w:pStyle w:val="BookText"/>
      </w:pPr>
      <w:r>
        <w:rPr>
          <w:rFonts w:ascii="IRNazanin" w:hAnsi="IRNazanin" w:eastAsia="IRNazanin" w:cs="IRNazanin"/>
          <w:lang w:bidi="fa-IR"/>
          <w:color w:val="111111"/>
          <w:sz w:val="28"/>
          <w:szCs w:val="28"/>
          <w:rtl/>
        </w:rPr>
        <w:t xml:space="preserve">در مورد علم اگر کسی بر پایۀ آن عمل نکند همانا دارنده و صاحب آن رشدی بجز در بی‌ایمانی نخواهد داشت(44-45).</w:t>
      </w:r>
    </w:p>
    <w:p>
      <w:pPr>
        <w:pStyle w:val="BookText"/>
      </w:pPr>
      <w:r>
        <w:rPr>
          <w:rFonts w:ascii="IRNazanin" w:hAnsi="IRNazanin" w:eastAsia="IRNazanin" w:cs="IRNazanin"/>
          <w:lang w:bidi="fa-IR"/>
          <w:color w:val="111111"/>
          <w:sz w:val="28"/>
          <w:szCs w:val="28"/>
          <w:rtl/>
        </w:rPr>
        <w:t xml:space="preserve">در گروهی از شش حدیث که بدون واسطه از امامان[علیهم السلام]آمده‌اند ایشان جامعه را امر می‌کنند تا روز داوری را همچنانکه در طلب علم هستند بیاد آوردند.</w:t>
      </w:r>
    </w:p>
    <w:p>
      <w:pPr>
        <w:pStyle w:val="BookText"/>
      </w:pPr>
      <w:r>
        <w:rPr>
          <w:rFonts w:ascii="IRNazanin" w:hAnsi="IRNazanin" w:eastAsia="IRNazanin" w:cs="IRNazanin"/>
          <w:lang w:bidi="fa-IR"/>
          <w:color w:val="111111"/>
          <w:sz w:val="28"/>
          <w:szCs w:val="28"/>
          <w:rtl/>
        </w:rPr>
        <w:t xml:space="preserve">حسین بن محمد حدیثی را از امام جعفر[علیه السلام]روایت کرده که در آن امام[علیه السلام]هشدار دادند که هر آنکه میل به حدیث برای منفعت در این دنیا دارد سهمی در دنیای دیگر نخواهد داشت(2/46؛مقایسه کنید با 3/46).</w:t>
      </w:r>
    </w:p>
    <w:p>
      <w:pPr>
        <w:pStyle w:val="BookText"/>
      </w:pPr>
      <w:r>
        <w:rPr>
          <w:rFonts w:ascii="IRNazanin" w:hAnsi="IRNazanin" w:eastAsia="IRNazanin" w:cs="IRNazanin"/>
          <w:lang w:bidi="fa-IR"/>
          <w:color w:val="111111"/>
          <w:sz w:val="28"/>
          <w:szCs w:val="28"/>
          <w:rtl/>
        </w:rPr>
        <w:t xml:space="preserve">علی بن ابراهیم حدیثی را از پدرش از نوفلی نقل می‌کند که در آن امام جعفر[علیه السلام]روایت کرده که پیامبر[صلی الله علیه و آله]فرمودند:</w:t>
      </w:r>
    </w:p>
    <w:p>
      <w:pPr>
        <w:pStyle w:val="BookText"/>
      </w:pPr>
      <w:r>
        <w:rPr>
          <w:rFonts w:ascii="IRNazanin" w:hAnsi="IRNazanin" w:eastAsia="IRNazanin" w:cs="IRNazanin"/>
          <w:lang w:bidi="fa-IR"/>
          <w:color w:val="111111"/>
          <w:sz w:val="28"/>
          <w:szCs w:val="28"/>
          <w:rtl/>
        </w:rPr>
        <w:t xml:space="preserve">فقیهان امنای پیامبران هستند مادامی که در این جهان گرفتار نشوند.</w:t>
      </w:r>
    </w:p>
    <w:p>
      <w:pPr>
        <w:pStyle w:val="BookText"/>
      </w:pPr>
      <w:r>
        <w:rPr>
          <w:rFonts w:ascii="IRNazanin" w:hAnsi="IRNazanin" w:eastAsia="IRNazanin" w:cs="IRNazanin"/>
          <w:lang w:bidi="fa-IR"/>
          <w:color w:val="111111"/>
          <w:sz w:val="28"/>
          <w:szCs w:val="28"/>
          <w:rtl/>
        </w:rPr>
        <w:t xml:space="preserve">از پیامبر سؤال شد:منظور شما از گرفتار شدن در دنیا چیست‌؟ایشان فرمودند:</w:t>
      </w:r>
    </w:p>
    <w:p>
      <w:pPr>
        <w:pStyle w:val="BookText"/>
      </w:pPr>
      <w:r>
        <w:rPr>
          <w:rFonts w:ascii="IRNazanin" w:hAnsi="IRNazanin" w:eastAsia="IRNazanin" w:cs="IRNazanin"/>
          <w:lang w:bidi="fa-IR"/>
          <w:color w:val="111111"/>
          <w:sz w:val="28"/>
          <w:szCs w:val="28"/>
          <w:rtl/>
        </w:rPr>
        <w:t xml:space="preserve">پیروی سلطان(5/46).</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بابی که از متون متفرقه و گوناگون تشکیل یافته،اهمیت احادیث امامان در حدیثی از امام جعفر[علیه السلام]تصریح شده-که کلینی از حسین بن محمد اشعری گرفته-و در آن امام فرمودند:«هر آن کس چهل حدیث ما را بخاطر بسپارد،خداوند در روز رستاخیز او را به عنوان عالم و فقیه زنده خواهد کرد(7/49)</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امامان بدون تناقض«علم»را با«حدیث»شان برابر کرده‌اند.امیر معزی اشاره کرده که فقه این دوره، علم قانون شرعی(شامل احکام)را در بر نمی‌گرفته چنانکه بعدها خواهد گرفت،بلکه بیشتر علم مذهبی همگانی را در بر می‌گیرد.هرچند در اینجا(ش 132)،او علم را به عنوان«دانش مقدس نخستین»ارائه داده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بابی دارای پانزده حدیث امامان[علیهم السلام]اهمیت استماع،و در برخی دیگر نیز ثبت و ضبط‍‌ حدیث امامان[علیهم السلام]را ستوده‌اند(51-53)</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در واقع،بر طبق نصّی از«عدۀ»برقی(15/53)این متون در ایام شداید و سختی‌ها مخفی بودند.</w:t>
      </w:r>
    </w:p>
    <w:p>
      <w:pPr>
        <w:pStyle w:val="BookText"/>
      </w:pPr>
      <w:r>
        <w:rPr>
          <w:rFonts w:ascii="IRNazanin" w:hAnsi="IRNazanin" w:eastAsia="IRNazanin" w:cs="IRNazanin"/>
          <w:lang w:bidi="fa-IR"/>
          <w:color w:val="111111"/>
          <w:sz w:val="28"/>
          <w:szCs w:val="28"/>
          <w:rtl/>
        </w:rPr>
        <w:t xml:space="preserve">همچنین مقایسه کنید با:امیر معزی،ص 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ملاحظۀ این احادیث در می‌یابیم که نباید درگیر استفاده از چنین ابزار تأویل و تفسیر انفرادی انسان چون رأی و قیاس و بدعت شویم.برقی بیست و نه حدیث در دو باب جمع‌آوری کرده بود(207-209،209-215)،و صفّار هجده حدیث را جمع‌آوری کرده که در آن امامان[علیهم السلام]به اهمیت تنها توسل به چنین متون آشکاری و پرهیز از چنین ابزاری تأکید کرده‌اند(299-518،302-519).</w:t>
      </w:r>
    </w:p>
    <w:p>
      <w:pPr>
        <w:pStyle w:val="BookText"/>
      </w:pPr>
      <w:r>
        <w:rPr>
          <w:rFonts w:ascii="IRNazanin" w:hAnsi="IRNazanin" w:eastAsia="IRNazanin" w:cs="IRNazanin"/>
          <w:lang w:bidi="fa-IR"/>
          <w:color w:val="111111"/>
          <w:sz w:val="28"/>
          <w:szCs w:val="28"/>
          <w:rtl/>
        </w:rPr>
        <w:t xml:space="preserve">کلینی در این موضوع بیست و دو حدیث را جمع‌آوری کرده که در آن امامان[علیهم السلام]رأی و قیاس را محکوم کرده‌اند و آن را برابر با بدعت دانسته‌اند(54-59)</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میان نوزده حدیث،86 درصد،از قمی‌ها روایت شده،یازده حدیث،نیمی از مجموع،از اشعری‌ها روایت شده،شش حدیث را نیز برقی تا حد زیادی از اسناد مشابه ذکر کرده است</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حدیثی که در اینجا از محمد بن یحیی اشعری از احمد بن محمد بن عیسی اشعری از طریق حسن بن محبوب ذکر شده نیز در محاسن آمده است(5/54؛برقی،71/208)چنانکه دو حدیث دیگر داشته است(15/57،برقی،97/214؛16/57،برقی،94/214).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مقابل،کلینی هیچ یک از هیجده حدیث بصائر در رابطه با این موضوع را در این باب ذکر نکرده است</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باب بعدی ده حدیث آورده شده که در آن امامان به پیروانشان یادآوری کرده‌اند که قرآن و احادیث آنها تنها منابعی را تشکیل می‌دهند که در موضوعات مربوط‍‌ به ایمان و عمل می‌بایست مورد کنکاش و مشورت واقع شوند(59-62).به عنوان مثال،در حدیثی که از علی بن ابراهیم نقل شده،امام جعفر[علیه السلام]فرمودند که:</w:t>
      </w:r>
    </w:p>
    <w:p>
      <w:pPr>
        <w:pStyle w:val="BookText"/>
      </w:pPr>
      <w:r>
        <w:rPr>
          <w:rFonts w:ascii="IRNazanin" w:hAnsi="IRNazanin" w:eastAsia="IRNazanin" w:cs="IRNazanin"/>
          <w:lang w:bidi="fa-IR"/>
          <w:color w:val="111111"/>
          <w:sz w:val="28"/>
          <w:szCs w:val="28"/>
          <w:rtl/>
        </w:rPr>
        <w:t xml:space="preserve">هیچ چیز نیست که در قرآن و سنت وجود نداشته باشد(4/59)</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«عده»ای که به احمد بن محمد بن عیسی اشعری پیوسته،حدیثی را ارسال کرده‌اند که در آن امام جعفر[علیه السلام]فرمودند:</w:t>
      </w:r>
    </w:p>
    <w:p>
      <w:pPr>
        <w:pStyle w:val="BookText"/>
      </w:pPr>
      <w:r>
        <w:rPr>
          <w:rFonts w:ascii="IRNazanin" w:hAnsi="IRNazanin" w:eastAsia="IRNazanin" w:cs="IRNazanin"/>
          <w:lang w:bidi="fa-IR"/>
          <w:color w:val="111111"/>
          <w:sz w:val="28"/>
          <w:szCs w:val="28"/>
          <w:rtl/>
        </w:rPr>
        <w:t xml:space="preserve">در کتاب خداوند اخباری از آنچه پیش از شما بوده و آنچه بعد از شما خواهد بود و فصلی که در میان شما خواهد بود وجود دارد که ما از آن آگاهیم(9/61).</w:t>
      </w:r>
    </w:p>
    <w:p>
      <w:pPr>
        <w:pStyle w:val="BookText"/>
      </w:pPr>
      <w:r>
        <w:rPr>
          <w:rFonts w:ascii="IRNazanin" w:hAnsi="IRNazanin" w:eastAsia="IRNazanin" w:cs="IRNazanin"/>
          <w:lang w:bidi="fa-IR"/>
          <w:color w:val="111111"/>
          <w:sz w:val="28"/>
          <w:szCs w:val="28"/>
          <w:rtl/>
        </w:rPr>
        <w:t xml:space="preserve">به همین نحو،محمد بن یحیی حدیثی را از امام جعفر[علیه السلام]روایت می‌کند که در آن امام فرمودند:</w:t>
      </w:r>
    </w:p>
    <w:p>
      <w:pPr>
        <w:pStyle w:val="BookText"/>
      </w:pPr>
      <w:r>
        <w:rPr>
          <w:rFonts w:ascii="IRNazanin" w:hAnsi="IRNazanin" w:eastAsia="IRNazanin" w:cs="IRNazanin"/>
          <w:lang w:bidi="fa-IR"/>
          <w:color w:val="111111"/>
          <w:sz w:val="28"/>
          <w:szCs w:val="28"/>
          <w:rtl/>
        </w:rPr>
        <w:t xml:space="preserve">پیامبر مرا به دنیا آورد و من کتاب خدا را می‌دانم</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امیر معزی(ص 79)این گفته را به عنوان«نور نبوی/امامی(کذا)در من است»و«من علم دانش نخستین قرآن را دارم»ارائه کرده،و بحث بعدی او را در مورد«تجلی نور و تشکیل نهاد فروزان و ازلی معصومین»تقویت می‌کند.</w:t>
      </w:r>
    </w:p>
    <w:p>
      <w:pPr>
        <w:pStyle w:val="BookText"/>
      </w:pPr>
      <w:r>
        <w:rPr>
          <w:rFonts w:ascii="IRNazanin" w:hAnsi="IRNazanin" w:eastAsia="IRNazanin" w:cs="IRNazanin"/>
          <w:lang w:bidi="fa-IR"/>
          <w:color w:val="111111"/>
          <w:sz w:val="28"/>
          <w:szCs w:val="28"/>
          <w:rtl/>
        </w:rPr>
        <w:t xml:space="preserve">.در این کتاب مبدأ آفرینش و هر آنچه که تا روز داوری(رستاخیز)خواهد بود وجود دارد...من[همۀ]آن را می‌دانم گویی که به کف دست خود می‌نگرم(8/61)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دنبال ده حدیثی که در فصل ما قبل آخر«کتاب فضل العلم کافی»با عنوان «فصل فی اختلاف الحدیث»آمده،واژۀ مستعمل در تذکّرات پیش‌گفتاری کلینی در باب شکوه‌اش،سختی‌ای را توصیف می‌کند که کلینی را وادار به جستجو نموده است،یعنی،با توجه به اهمیت توسل به الهام امامان[علیهم السلام]،چه می‌بایست انجام داد هنگامی که به نظر می‌آید احادیث در تناقض با یکدیگرند؟این فصل مستقیما مشکل ابتدائی متحیران در احادیث را مورد توجه قرار می‌دهد.</w:t>
      </w:r>
    </w:p>
    <w:p>
      <w:pPr>
        <w:pStyle w:val="BookText"/>
      </w:pPr>
      <w:r>
        <w:rPr>
          <w:rFonts w:ascii="IRNazanin" w:hAnsi="IRNazanin" w:eastAsia="IRNazanin" w:cs="IRNazanin"/>
          <w:lang w:bidi="fa-IR"/>
          <w:color w:val="111111"/>
          <w:sz w:val="28"/>
          <w:szCs w:val="28"/>
          <w:rtl/>
        </w:rPr>
        <w:t xml:space="preserve">بر طبق گفتۀ امام علی[علیه السلام]که از علی بن ابراهیم روایت شده،بهترین احادیث از خود امام،که یک انتقال دهنده(راوی)بی‌عیب بود نقل شده است.امام [علیه السلام]هرگونه تفسیر تجزیه و تحلیلی را که در وحی بکار برده شده شامل ناسخ و منسوخ،محکم و متشابه،و عام و خاص می‌دانست،ابزاری که در خود قرآن بدانها تصریح شده بود(62-1/64)</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چه می‌شد اگر امام[علیه السلام]حاضر نبود؟جواب به چنین پرسشی در حدیث معروفی آمده که از عمر بن حنظله نقل شده،و کلینی آن را از محمد بن یحیی اشعری ثبت کرده است.متن حدیث شایستۀ توجه عمیق می‌باشد</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در مورد این حدیث رجوع شود به:«ماهیت تنازع اخباری/اصولی»55/ </w:t>
      </w:r>
      <w:r>
        <w:rPr>
          <w:rFonts w:ascii="Times New Roman" w:hAnsi="Times New Roman" w:eastAsia="Times New Roman" w:cs="Times New Roman"/>
          <w:lang w:val="en-US" w:bidi="en-US"/>
          <w:color w:val="111111"/>
          <w:sz w:val="28"/>
          <w:szCs w:val="28"/>
          <w:rtl/>
        </w:rPr>
        <w:t xml:space="preserve">ii (1992)</w:t>
      </w:r>
      <w:r>
        <w:rPr>
          <w:rFonts w:ascii="IRNazanin" w:hAnsi="IRNazanin" w:eastAsia="IRNazanin" w:cs="IRNazanin"/>
          <w:lang w:bidi="fa-IR"/>
          <w:color w:val="111111"/>
          <w:sz w:val="28"/>
          <w:szCs w:val="28"/>
          <w:rtl/>
        </w:rPr>
        <w:t xml:space="preserve">،ص 255.توجه کنید که نسخۀ کامل این حدیث در حقیقت در«تصور غلط‍‌ در خصوص جایگاه حقوقی علمای ایران» الیش گنجانده نشده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بن حنظله که خود یک راوی موثق عنوان شده</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10/67؛3/215،1/214:2؛3/427،4/276،2/276،1/275،2/39:3؛3/461،1/460،1/459:5، 55/569؛15/410،5/220،3/71:6؛8/440،5/412:7؛522/334،483/310:8.</w:t>
      </w:r>
    </w:p>
    <w:p>
      <w:pPr>
        <w:pStyle w:val="BookText"/>
      </w:pPr>
      <w:r>
        <w:rPr>
          <w:rFonts w:ascii="IRNazanin" w:hAnsi="IRNazanin" w:eastAsia="IRNazanin" w:cs="IRNazanin"/>
          <w:lang w:bidi="fa-IR"/>
          <w:color w:val="111111"/>
          <w:sz w:val="28"/>
          <w:szCs w:val="28"/>
          <w:rtl/>
        </w:rPr>
        <w:t xml:space="preserve">،از امام جعفر[علیه السلام] قضیۀ دو مردی را جویا شد که بین خود اختلافی در دین یا ارث قانونی داشتند،و آیا اینکه مجاز می‌باشند که از سلطان یا قضات طلب قضاوت کنند.امام[علیه السلام] چنین عملی را با طلب و استیفای قضاوت از طاغوت برابر کردند،و آنرا به عنوان حرام محکوم کردند وآیۀ 60 از سورۀ نساء را به عنوان گواه چنین محکومیتی ذکر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عمر از امام[علیه السلام]پرسید که:اصحاب دعوی چه باید بکنند؟امام [علیه السلام]در پاسخ فرمودند:</w:t>
      </w:r>
    </w:p>
    <w:p>
      <w:pPr>
        <w:pStyle w:val="BookText"/>
      </w:pPr>
      <w:r>
        <w:rPr>
          <w:rFonts w:ascii="IRNazanin" w:hAnsi="IRNazanin" w:eastAsia="IRNazanin" w:cs="IRNazanin"/>
          <w:lang w:bidi="fa-IR"/>
          <w:color w:val="111111"/>
          <w:sz w:val="28"/>
          <w:szCs w:val="28"/>
          <w:rtl/>
        </w:rPr>
        <w:t xml:space="preserve">در میان خود به کسی مراجعه کنید که حدیث ما را روایت می‌کند و آنچه حلال و یا حرام کرده‌ایم را با دقت بررسی کرده و احکام ما را می‌داند،قضاوت او را بپذیرید.</w:t>
      </w:r>
    </w:p>
    <w:p>
      <w:pPr>
        <w:pStyle w:val="BookText"/>
      </w:pPr>
      <w:r>
        <w:rPr>
          <w:rFonts w:ascii="IRNazanin" w:hAnsi="IRNazanin" w:eastAsia="IRNazanin" w:cs="IRNazanin"/>
          <w:lang w:bidi="fa-IR"/>
          <w:color w:val="111111"/>
          <w:sz w:val="28"/>
          <w:szCs w:val="28"/>
          <w:rtl/>
        </w:rPr>
        <w:t xml:space="preserve">من او را در میان شما حاکم قرار داده‌ام،و چنانچه بر طبق احکام ما قضاوت کند و مورد قبول قرار نگیرد مثل این است که به حکم خدا و همچنین به ما اهانت شده است.هر آنکس به ما اهانت کند به خدا اهانت کرده و این کار با بت‌پرستی برابر است.</w:t>
      </w:r>
    </w:p>
    <w:p>
      <w:pPr>
        <w:pStyle w:val="BookText"/>
      </w:pPr>
      <w:r>
        <w:rPr>
          <w:rFonts w:ascii="IRNazanin" w:hAnsi="IRNazanin" w:eastAsia="IRNazanin" w:cs="IRNazanin"/>
          <w:lang w:bidi="fa-IR"/>
          <w:color w:val="111111"/>
          <w:sz w:val="28"/>
          <w:szCs w:val="28"/>
          <w:rtl/>
        </w:rPr>
        <w:t xml:space="preserve">سپس عمر پرسید:اگر هر دو مدعی یک نفر را برای دادن رأی برگزیدند،اما حکم برگزیده‌شدگان با حدیث مخالف بود چه اتفاقی خواهد افتاد؟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امام[علیه السلام]در پاسخ فرمود:شخص مؤمن باید از شخص عادل‌تر،مطلع‌تر در قانون،راستگوتر و پرهیزکارتر پیروی کند.</w:t>
      </w:r>
    </w:p>
    <w:p>
      <w:pPr>
        <w:pStyle w:val="BookText"/>
      </w:pPr>
      <w:r>
        <w:rPr>
          <w:rFonts w:ascii="IRNazanin" w:hAnsi="IRNazanin" w:eastAsia="IRNazanin" w:cs="IRNazanin"/>
          <w:lang w:bidi="fa-IR"/>
          <w:color w:val="111111"/>
          <w:sz w:val="28"/>
          <w:szCs w:val="28"/>
          <w:rtl/>
        </w:rPr>
        <w:t xml:space="preserve">[گفت:]اگر هر دو حاکم به‌طور علی السویه عادل بودند،علی‌السویه مورد قبول اجتماع بودند و علی‌السویه پرهیزکار بودند تکلیف چیست‌؟</w:t>
      </w:r>
    </w:p>
    <w:p>
      <w:pPr>
        <w:pStyle w:val="BookText"/>
      </w:pPr>
      <w:r>
        <w:rPr>
          <w:rFonts w:ascii="IRNazanin" w:hAnsi="IRNazanin" w:eastAsia="IRNazanin" w:cs="IRNazanin"/>
          <w:lang w:bidi="fa-IR"/>
          <w:color w:val="111111"/>
          <w:sz w:val="28"/>
          <w:szCs w:val="28"/>
          <w:rtl/>
        </w:rPr>
        <w:t xml:space="preserve">امام[علیه السلام]پاسخ داد:اخبار و روایات منبع نهائی علم خواهد بود و مؤمن باید بپذیرد«آنچه را که مؤمنان دیگر به عنوان احکام ما پذیرفته‌اند،و از فساد و بیقاعدگی که در میان جمعتان معروف نیست چشم‌پوشی کنند».</w:t>
      </w:r>
    </w:p>
    <w:p>
      <w:pPr>
        <w:pStyle w:val="BookText"/>
      </w:pPr>
      <w:r>
        <w:rPr>
          <w:rFonts w:ascii="IRNazanin" w:hAnsi="IRNazanin" w:eastAsia="IRNazanin" w:cs="IRNazanin"/>
          <w:lang w:bidi="fa-IR"/>
          <w:color w:val="111111"/>
          <w:sz w:val="28"/>
          <w:szCs w:val="28"/>
          <w:rtl/>
        </w:rPr>
        <w:t xml:space="preserve">امام[علیه السلام]فرمود:سه مسأله در اینجا مطرح است:یک مسئله در آنجا که رفتار محسوس و مشهودی واضح بود،یک مسأله در جائی که خطا واضح بود، و مسأله دشوار اینکه شخص می‌بایست علم خود را در خدا و پیغمبر دنبال کند.بین دو مورد اول شبهاتی وجود دارند.هر آنکه این شبهات را انکار کرد نجات خواهد یافت.هر آنکه به این شبهات متوسل می‌شود آنچه که حرام است انجام می‌دهد و معدوم خواهد شد.</w:t>
      </w:r>
    </w:p>
    <w:p>
      <w:pPr>
        <w:pStyle w:val="BookText"/>
      </w:pPr>
      <w:r>
        <w:rPr>
          <w:rFonts w:ascii="IRNazanin" w:hAnsi="IRNazanin" w:eastAsia="IRNazanin" w:cs="IRNazanin"/>
          <w:lang w:bidi="fa-IR"/>
          <w:color w:val="111111"/>
          <w:sz w:val="28"/>
          <w:szCs w:val="28"/>
          <w:rtl/>
        </w:rPr>
        <w:t xml:space="preserve">[گفت:]اگر دو خبری که توسط‍‌ قضات منتخب به اجازۀ امام محمد باقر و امام جعفر [علیهما السلام]نقل شده،هر دو مشهور باشند و توسط‍‌ راویان موثق از هر دو امام [علیهما السلام]نقل شده باشند چه می‌شود؟امام[علیه السلام]در پاسخ فرمود:</w:t>
      </w:r>
    </w:p>
    <w:p>
      <w:pPr>
        <w:pStyle w:val="BookText"/>
      </w:pPr>
      <w:r>
        <w:rPr>
          <w:rFonts w:ascii="IRNazanin" w:hAnsi="IRNazanin" w:eastAsia="IRNazanin" w:cs="IRNazanin"/>
          <w:lang w:bidi="fa-IR"/>
          <w:color w:val="111111"/>
          <w:sz w:val="28"/>
          <w:szCs w:val="28"/>
          <w:rtl/>
        </w:rPr>
        <w:t xml:space="preserve">می‌بایست به دنبال آن برود و آنچه که مطابق با قرآن و سنت است و آنچه در تعارض با سنیان است را بپذیرد،و آنچه بر علیه قرآن و سنت و مطابق با سنی‌ها بود را نادیده بگیرد.</w:t>
      </w:r>
    </w:p>
    <w:p>
      <w:pPr>
        <w:pStyle w:val="BookText"/>
      </w:pPr>
      <w:r>
        <w:rPr>
          <w:rFonts w:ascii="IRNazanin" w:hAnsi="IRNazanin" w:eastAsia="IRNazanin" w:cs="IRNazanin"/>
          <w:lang w:bidi="fa-IR"/>
          <w:color w:val="111111"/>
          <w:sz w:val="28"/>
          <w:szCs w:val="28"/>
          <w:rtl/>
        </w:rPr>
        <w:t xml:space="preserve">سپس عمر پرسید:وظیفه چیست اگر هر«فقیه»به حکم خود توجه می‌کرد تا مبنی بر قرآن و سنت بوده باشد و معلوم بود که یکی از دو روایت با روایت سنی‌ها مطابق بود حال آنکه دومی با آن روایت در تضاد بود،کدام روایت تبعیت می‌شود؟ امام[علیه السلام]پاسخ داد:هر کدام که سنی‌ها را تکذیب کرد بایستی پیروی شود.</w:t>
      </w:r>
    </w:p>
    <w:p>
      <w:pPr>
        <w:pStyle w:val="BookText"/>
      </w:pPr>
      <w:r>
        <w:rPr>
          <w:rFonts w:ascii="IRNazanin" w:hAnsi="IRNazanin" w:eastAsia="IRNazanin" w:cs="IRNazanin"/>
          <w:lang w:bidi="fa-IR"/>
          <w:color w:val="111111"/>
          <w:sz w:val="28"/>
          <w:szCs w:val="28"/>
          <w:rtl/>
        </w:rPr>
        <w:t xml:space="preserve">[پرسید:]اگر هر دو روایت(خبر)بر طبق نقل سنی‌ها بود؟</w:t>
      </w:r>
    </w:p>
    <w:p>
      <w:pPr>
        <w:pStyle w:val="BookText"/>
      </w:pPr>
      <w:r>
        <w:rPr>
          <w:rFonts w:ascii="IRNazanin" w:hAnsi="IRNazanin" w:eastAsia="IRNazanin" w:cs="IRNazanin"/>
          <w:lang w:bidi="fa-IR"/>
          <w:color w:val="111111"/>
          <w:sz w:val="28"/>
          <w:szCs w:val="28"/>
          <w:rtl/>
        </w:rPr>
        <w:t xml:space="preserve">امام[علیه السلام]پاسخ داد:می‌بایست استنطاق کند آنچه را که قضات و حاکمان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1" w:name="pg6708_73620"/>
    <w:bookmarkEnd w:id="41"/>
    <w:p>
      <w:pPr>
        <w:pStyle w:val="BookText"/>
      </w:pPr>
      <w:r>
        <w:rPr>
          <w:rFonts w:ascii="IRNazanin" w:hAnsi="IRNazanin" w:eastAsia="IRNazanin" w:cs="IRNazanin"/>
          <w:lang w:bidi="fa-IR"/>
          <w:color w:val="111111"/>
          <w:sz w:val="28"/>
          <w:szCs w:val="28"/>
          <w:rtl/>
        </w:rPr>
        <w:t xml:space="preserve">آنها مقدم دانستند،نادیده بگیرد و دومی را قبول کند.</w:t>
      </w:r>
    </w:p>
    <w:p>
      <w:pPr>
        <w:pStyle w:val="BookText"/>
      </w:pPr>
      <w:r>
        <w:rPr>
          <w:rFonts w:ascii="IRNazanin" w:hAnsi="IRNazanin" w:eastAsia="IRNazanin" w:cs="IRNazanin"/>
          <w:lang w:bidi="fa-IR"/>
          <w:color w:val="111111"/>
          <w:sz w:val="28"/>
          <w:szCs w:val="28"/>
          <w:rtl/>
        </w:rPr>
        <w:t xml:space="preserve">سپس عمر آخرین سؤالش را پرسید:چه باید کرد اگر قضات سنی با هر دو روایت موافق بودند؟</w:t>
      </w:r>
    </w:p>
    <w:p>
      <w:pPr>
        <w:pStyle w:val="BookText"/>
      </w:pPr>
      <w:r>
        <w:rPr>
          <w:rFonts w:ascii="IRNazanin" w:hAnsi="IRNazanin" w:eastAsia="IRNazanin" w:cs="IRNazanin"/>
          <w:lang w:bidi="fa-IR"/>
          <w:color w:val="111111"/>
          <w:sz w:val="28"/>
          <w:szCs w:val="28"/>
          <w:rtl/>
        </w:rPr>
        <w:t xml:space="preserve">امام پاسخ داد:اگر چنین موردی پیش آمد صبر کن تا امامت را ملاقات کنی.در واقع،تأمل(وقوف)در مواقع شبهه بهتر از جهیدن در تباهی است(67-10/68).</w:t>
      </w:r>
    </w:p>
    <w:p>
      <w:pPr>
        <w:pStyle w:val="BookText"/>
      </w:pPr>
      <w:r>
        <w:rPr>
          <w:rFonts w:ascii="IRNazanin" w:hAnsi="IRNazanin" w:eastAsia="IRNazanin" w:cs="IRNazanin"/>
          <w:lang w:bidi="fa-IR"/>
          <w:color w:val="111111"/>
          <w:sz w:val="28"/>
          <w:szCs w:val="28"/>
          <w:rtl/>
        </w:rPr>
        <w:t xml:space="preserve">باب آخر کتاب فضل العلم کافی محتوی دوازده حدیث است که اهمیت استناد به قرآن و سنت را مورد توجه قرار می‌دهد و عملا بر اهمیت وحی تصریح می‌کند.</w:t>
      </w:r>
    </w:p>
    <w:p>
      <w:pPr>
        <w:pStyle w:val="BookText"/>
      </w:pPr>
      <w:r>
        <w:rPr>
          <w:rFonts w:ascii="IRNazanin" w:hAnsi="IRNazanin" w:eastAsia="IRNazanin" w:cs="IRNazanin"/>
          <w:lang w:bidi="fa-IR"/>
          <w:color w:val="111111"/>
          <w:sz w:val="28"/>
          <w:szCs w:val="28"/>
          <w:rtl/>
        </w:rPr>
        <w:t xml:space="preserve">به عنوان مثال در حدیثی که از محمد بن یحیی اشعری از احمد بن محمد بن عیسی اشعری روایت شده،امام جعفر[علیه السلام]فرمود:«آنچه مطابق با حدیث[و] قرآن نیست،زخرف(کذب)است(4/69)</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مقایسه کنید با:امیر معزی،ص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اسماعیل نیشابوری</w:t>
      </w:r>
      <w:r>
        <w:rPr>
          <w:rStyle w:val="FootnoteReference"/>
        </w:rPr>
        <w:footnoteReference w:id="300"/>
      </w:r>
      <w:r>
        <w:rPr>
          <w:rFonts w:ascii="IRNazanin" w:hAnsi="IRNazanin" w:eastAsia="IRNazanin" w:cs="IRNazanin"/>
          <w:lang w:bidi="fa-IR"/>
          <w:color w:val="111111"/>
          <w:sz w:val="28"/>
          <w:szCs w:val="28"/>
          <w:rtl/>
        </w:rPr>
        <w:t xml:space="preserve">حدیثی را از امام جعفر[علیه السلام]روایت کرده که در آن امام فرمودند:</w:t>
      </w:r>
    </w:p>
    <w:p>
      <w:pPr>
        <w:pStyle w:val="BookText"/>
      </w:pPr>
      <w:r>
        <w:rPr>
          <w:rFonts w:ascii="IRNazanin" w:hAnsi="IRNazanin" w:eastAsia="IRNazanin" w:cs="IRNazanin"/>
          <w:lang w:bidi="fa-IR"/>
          <w:color w:val="111111"/>
          <w:sz w:val="28"/>
          <w:szCs w:val="28"/>
          <w:rtl/>
        </w:rPr>
        <w:t xml:space="preserve">هر آنکس که خلاف کتاب خدا و سنت رسول عمل کند کافر است(6/70).</w:t>
      </w:r>
    </w:p>
    <w:p>
      <w:pPr>
        <w:pStyle w:val="BookText"/>
      </w:pPr>
      <w:r>
        <w:rPr>
          <w:rFonts w:ascii="IRNazanin" w:hAnsi="IRNazanin" w:eastAsia="IRNazanin" w:cs="IRNazanin"/>
          <w:lang w:bidi="fa-IR"/>
          <w:color w:val="111111"/>
          <w:sz w:val="28"/>
          <w:szCs w:val="28"/>
          <w:rtl/>
        </w:rPr>
        <w:t xml:space="preserve">حدیثی که از«عده»برقی نقل شده درک و فهم فقیه را به عنوان شخصی که به سنت رسول می‌پیوندد،تقویت می‌کند(8/70)</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Heading3"/>
      </w:pPr>
      <w:bookmarkStart w:id="113" w:name="_Toc50"/>
      <w:r>
        <w:t>خلاصه و نتیجه</w:t>
      </w:r>
      <w:bookmarkEnd w:id="113"/>
    </w:p>
    <w:p>
      <w:pPr>
        <w:pStyle w:val="BookText"/>
      </w:pPr>
      <w:r>
        <w:rPr>
          <w:rFonts w:ascii="IRNazanin" w:hAnsi="IRNazanin" w:eastAsia="IRNazanin" w:cs="IRNazanin"/>
          <w:lang w:bidi="fa-IR"/>
          <w:color w:val="111111"/>
          <w:sz w:val="28"/>
          <w:szCs w:val="28"/>
          <w:rtl/>
        </w:rPr>
        <w:t xml:space="preserve">بنابراین،علم منحصرا در متون معلومی مخصوصا بیانات امامان[علیهم السلام] دیده می‌شود با آوردن احادیثی در زمینۀ غیبت امام زمان[عجل الله فرجه الشریف]، حتی به هنگام حضور امام،ساختاری در محدودۀ جامعه وجود داشت که برای یک فقیه تبعیّت آن جائز بود،اما منابع بعدی تنها منابع آشکار و در دسترس بودند،هر</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در صورتی که مؤمن-که به وضوح بار مسؤولیت بیشتری در مسائل شرعی بر روی دوش اوست-هنگام انجام عملی،اطمینان نداشت چرا که براساس علم امام [علیه السلام]،مصلحت آن بود که صبر کند و مستقیما از امام بپرسد.مطمئنا روایت عمر دلالت بر بازگشت قریب الوقوع امام دارد.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42" w:name="pg6708_73624"/>
    <w:bookmarkEnd w:id="42"/>
    <w:p>
      <w:pPr>
        <w:pStyle w:val="Heading2"/>
      </w:pPr>
      <w:bookmarkStart w:id="114" w:name="_Toc51"/>
      <w:r>
        <w:t>فصل هفتم نظر صفّار و کلینی راجع به امامانعلیهم السلامو امامت</w:t>
      </w:r>
      <w:bookmarkEnd w:id="114"/>
    </w:p>
    <w:p>
      <w:pPr>
        <w:pStyle w:val="Heading3"/>
      </w:pPr>
      <w:bookmarkStart w:id="115" w:name="_Toc52"/>
      <w:r>
        <w:t>خداشناسی اثنی عشری بین قم و بغداد</w:t>
      </w:r>
      <w:bookmarkEnd w:id="115"/>
    </w:p>
    <w:p>
      <w:pPr>
        <w:pStyle w:val="BookText"/>
      </w:pPr>
      <w:r>
        <w:rPr>
          <w:rFonts w:ascii="IRNazanin" w:hAnsi="IRNazanin" w:eastAsia="IRNazanin" w:cs="IRNazanin"/>
          <w:lang w:bidi="fa-IR"/>
          <w:color w:val="111111"/>
          <w:sz w:val="28"/>
          <w:szCs w:val="28"/>
          <w:rtl/>
        </w:rPr>
        <w:t xml:space="preserve">احادیث و اخبار در دو کتاب نخست اصول کافی،به تمایل بین برجستگان اثنی عشری بغداد در توسل به«عقل»اعتراض کرده،و به اهمیت«علم»قطعی تأکید کردند.تنها اثبات اهمیت و در واقع ضرورت استناد به تصدیق امامان[علیهم السلام] -خصوصا به عنوان تنها منابع«علم»-برای کلینی باقی ماند.بصائر چنین گواهی را ارائه کرده است،فقط‍‌ برای اجتماع قمی که نیازهایشان بدون امام[علیه السلام]،تحت حملۀ نظامی-سیاسی مستقیم از طرف عباسی‌ها و حملۀ معنوی از جانب دیگر گروههای شیعی همچون زیدی‌ها و اسماعیلی‌ها قرار داشت.احادیث بصائر جامعه را به ثبوت بر ایمان و عقیده با وجود وضعیت محاصره شده‌اش تشویق می‌کرد.</w:t>
      </w:r>
    </w:p>
    <w:p>
      <w:pPr>
        <w:pStyle w:val="BookText"/>
      </w:pPr>
      <w:r>
        <w:rPr>
          <w:rFonts w:ascii="IRNazanin" w:hAnsi="IRNazanin" w:eastAsia="IRNazanin" w:cs="IRNazanin"/>
          <w:lang w:bidi="fa-IR"/>
          <w:color w:val="111111"/>
          <w:sz w:val="28"/>
          <w:szCs w:val="28"/>
          <w:rtl/>
        </w:rPr>
        <w:t xml:space="preserve">نیازهای جامعۀ بغداد که کلینی در آن و برای آنان،در حال تصنیف احادیث «کافی»بود،با احادیث قم در نسل پیشین تفاوت داشت.</w:t>
      </w:r>
    </w:p>
    <w:p>
      <w:pPr>
        <w:pStyle w:val="BookText"/>
      </w:pPr>
      <w:r>
        <w:rPr>
          <w:rFonts w:ascii="IRNazanin" w:hAnsi="IRNazanin" w:eastAsia="IRNazanin" w:cs="IRNazanin"/>
          <w:lang w:bidi="fa-IR"/>
          <w:color w:val="111111"/>
          <w:sz w:val="28"/>
          <w:szCs w:val="28"/>
          <w:rtl/>
        </w:rPr>
        <w:t xml:space="preserve">درون جامعۀ بغداد،بحثهای مهم علوم الهی ماهیتا عقل گرایانه بود بدور از آن جامعه،دین با اعتراضاتی از سوی هر دو گروه(معتزله عقل‌گرای سنی، و حدیث‌گرایی افراطی سنی)و شیعیان غیر امامی مواجه شد.</w:t>
      </w:r>
    </w:p>
    <w:p>
      <w:pPr>
        <w:pStyle w:val="BookText"/>
      </w:pPr>
      <w:r>
        <w:rPr>
          <w:rFonts w:ascii="IRNazanin" w:hAnsi="IRNazanin" w:eastAsia="IRNazanin" w:cs="IRNazanin"/>
          <w:lang w:bidi="fa-IR"/>
          <w:color w:val="111111"/>
          <w:sz w:val="28"/>
          <w:szCs w:val="28"/>
          <w:rtl/>
        </w:rPr>
        <w:t xml:space="preserve">قسمت عمدۀ احادیث با گرایش الهی که کلینی به حساب آورده بود از احادیث رایج در قم در میان نسل محدثین معاصر و متعاقب صفّار برگزیده شده بود که اکنون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43" w:name="pg6708_73626"/>
    <w:bookmarkEnd w:id="43"/>
    <w:p>
      <w:pPr>
        <w:pStyle w:val="BookText"/>
      </w:pPr>
      <w:r>
        <w:rPr>
          <w:rFonts w:ascii="IRNazanin" w:hAnsi="IRNazanin" w:eastAsia="IRNazanin" w:cs="IRNazanin"/>
          <w:lang w:bidi="fa-IR"/>
          <w:color w:val="111111"/>
          <w:sz w:val="28"/>
          <w:szCs w:val="28"/>
          <w:rtl/>
        </w:rPr>
        <w:t xml:space="preserve">بیشتر آنها خودشان قمی و خصوصا اشعری بودند،لکن از آنجا که ماهیت اعتراضی که کلینی با آن در بغداد مواجه شد با آنچه که برقی و صفّار در قم مواجه شدند تفاوت می‌کرد لذا احادیث کافی،مادامی که به موضوعات مشابهی همچون دو مجموعه قبلی توجه می‌کرد،با آنچه که در«محاسن»و«بصائر»بود تفاوت داشت.</w:t>
      </w:r>
    </w:p>
    <w:p>
      <w:pPr>
        <w:pStyle w:val="BookText"/>
      </w:pPr>
      <w:r>
        <w:rPr>
          <w:rFonts w:ascii="IRNazanin" w:hAnsi="IRNazanin" w:eastAsia="IRNazanin" w:cs="IRNazanin"/>
          <w:lang w:bidi="fa-IR"/>
          <w:color w:val="111111"/>
          <w:sz w:val="28"/>
          <w:szCs w:val="28"/>
          <w:rtl/>
        </w:rPr>
        <w:t xml:space="preserve">این باب،حد و اندازه‌ای را نشان می‌دهد که احادیث رایج در میان قمی‌ها و خصوصا اشعری‌ها نقش بیشتری را در تعیین خداشناسی یا امام‌شناسی«کافی» نسبت به«بصائر»ایفا کرده‌اند،و همچنین اشاره به این مطلب نیز دارد که در حالی که احادیث«کافی»بیشتر نکات خداشناسی را که در«بصائر»عنوان شده را مورد خطاب قرار می‌دهد،با این حال،کلینی با روشی معین اهمیّتی به وجوه فوق العاده‌تر علم و توانایی‌هایی که امامان[علیهم السلام]در احادیث مجموعه‌های پیشین اظهار می‌کرده‌اند نداده است.</w:t>
      </w:r>
    </w:p>
    <w:p>
      <w:pPr>
        <w:pStyle w:val="Heading3"/>
      </w:pPr>
      <w:bookmarkStart w:id="116" w:name="_Toc53"/>
      <w:r>
        <w:t>ارتباط   قمی/اشعری با الهیّات محدّث اثنا عشری</w:t>
      </w:r>
      <w:bookmarkEnd w:id="116"/>
    </w:p>
    <w:p>
      <w:pPr>
        <w:pStyle w:val="BookText"/>
      </w:pPr>
      <w:r>
        <w:rPr>
          <w:rFonts w:ascii="IRNazanin" w:hAnsi="IRNazanin" w:eastAsia="IRNazanin" w:cs="IRNazanin"/>
          <w:lang w:bidi="fa-IR"/>
          <w:color w:val="111111"/>
          <w:sz w:val="28"/>
          <w:szCs w:val="28"/>
          <w:rtl/>
        </w:rPr>
        <w:t xml:space="preserve">بخشهای خداشناسی«کافی»در بقیۀ کتب دو جلدی«الاصول»و«الروضة»به بهترین نحو در معرض دید عموم قرار دارند.احادیث در این مجلدات،همچون احادیث دو کتاب اول«الاصول»،در اصل قویا قمی و مشخصا اشعری می‌باشند.</w:t>
      </w:r>
    </w:p>
    <w:p>
      <w:pPr>
        <w:pStyle w:val="BookText"/>
      </w:pPr>
      <w:r>
        <w:rPr>
          <w:rFonts w:ascii="IRNazanin" w:hAnsi="IRNazanin" w:eastAsia="IRNazanin" w:cs="IRNazanin"/>
          <w:lang w:bidi="fa-IR"/>
          <w:color w:val="111111"/>
          <w:sz w:val="28"/>
          <w:szCs w:val="28"/>
          <w:rtl/>
        </w:rPr>
        <w:t xml:space="preserve">به عنوان مثال،از 212 حدیث در«کتاب التوحید»،کتاب سوم«الاصول»،قمی‌ها بزرگترین مجموعۀ واحد از 149 حدیث،70 درصد مجموع را روایت کرده‌اند.</w:t>
      </w:r>
    </w:p>
    <w:p>
      <w:pPr>
        <w:pStyle w:val="BookText"/>
      </w:pPr>
      <w:r>
        <w:rPr>
          <w:rFonts w:ascii="IRNazanin" w:hAnsi="IRNazanin" w:eastAsia="IRNazanin" w:cs="IRNazanin"/>
          <w:lang w:bidi="fa-IR"/>
          <w:color w:val="111111"/>
          <w:sz w:val="28"/>
          <w:szCs w:val="28"/>
          <w:rtl/>
        </w:rPr>
        <w:t xml:space="preserve">احادیث با«نسبت»اشعری 54 حدیث،25 درصد از مجموع شمارش شده‌اند.</w:t>
      </w:r>
    </w:p>
    <w:p>
      <w:pPr>
        <w:pStyle w:val="BookText"/>
      </w:pPr>
      <w:r>
        <w:rPr>
          <w:rFonts w:ascii="IRNazanin" w:hAnsi="IRNazanin" w:eastAsia="IRNazanin" w:cs="IRNazanin"/>
          <w:lang w:bidi="fa-IR"/>
          <w:color w:val="111111"/>
          <w:sz w:val="28"/>
          <w:szCs w:val="28"/>
          <w:rtl/>
        </w:rPr>
        <w:t xml:space="preserve">در میان قمی‌ها،علی بن ابراهیم بن هاشم پنجاه و دو حدیث،تقریبا 25 درصد از مجموع را روایت کرده است.محمد بن یحیی اشعری عطار سی و هفت حدیث،17 درصد را روایت کرده است.احمد بن ادریس اشعری یازده حدیث،5 درصد از مجموع را ارسال کرده است.حسین بن محمد اشعری شش حدیث را ارسال نموده است.</w:t>
      </w:r>
    </w:p>
    <w:p>
      <w:pPr>
        <w:pStyle w:val="BookText"/>
      </w:pPr>
      <w:r>
        <w:rPr>
          <w:rFonts w:ascii="IRNazanin" w:hAnsi="IRNazanin" w:eastAsia="IRNazanin" w:cs="IRNazanin"/>
          <w:lang w:bidi="fa-IR"/>
          <w:color w:val="111111"/>
          <w:sz w:val="28"/>
          <w:szCs w:val="28"/>
          <w:rtl/>
        </w:rPr>
        <w:t xml:space="preserve">تنها پنجاه و چهار حدیثی که بواسطۀ این سه نفر اشعری روایت شده از تعدادی که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صرفا توسط‍‌ علی بن ابراهیم ارسال شده تفوق می‌جوید.</w:t>
      </w:r>
    </w:p>
    <w:p>
      <w:pPr>
        <w:pStyle w:val="BookText"/>
      </w:pPr>
      <w:r>
        <w:rPr>
          <w:rFonts w:ascii="IRNazanin" w:hAnsi="IRNazanin" w:eastAsia="IRNazanin" w:cs="IRNazanin"/>
          <w:lang w:bidi="fa-IR"/>
          <w:color w:val="111111"/>
          <w:sz w:val="28"/>
          <w:szCs w:val="28"/>
          <w:rtl/>
        </w:rPr>
        <w:t xml:space="preserve">صفّار تنها هفت حدیث از این 212 حدیث را،کمتر از یک درصد انتقال داده است.پنجاه و چهار حدیث،25 درصد،به حساب کسانی است که از ری می‌باشند، و اغلب این احادیث از دو نفر روایت شده‌اند:علی بن محمد بن ابراهیم رازی بیست و شش حدیث،و محمد بن ابی عبد اللّه اسدی بیست و دو حدیث را روایت کرده‌اند.</w:t>
      </w:r>
    </w:p>
    <w:p>
      <w:pPr>
        <w:pStyle w:val="BookText"/>
      </w:pPr>
      <w:r>
        <w:rPr>
          <w:rFonts w:ascii="IRNazanin" w:hAnsi="IRNazanin" w:eastAsia="IRNazanin" w:cs="IRNazanin"/>
          <w:lang w:bidi="fa-IR"/>
          <w:color w:val="111111"/>
          <w:sz w:val="28"/>
          <w:szCs w:val="28"/>
          <w:rtl/>
        </w:rPr>
        <w:t xml:space="preserve">«الاصول-کتاب»الحجة قریب به 1015 حدیث را شامل می‌شود.یک بار دیگر، قمی‌ها از بزرگترین مجموعۀ راویان این احادیث بوده‌اند که تقریبا 763 حدیث،75 درصد را روایت کرده‌اند.اشعری‌ها 526 حدیث،52 درصد از مجموع را انتقال داده‌اند.</w:t>
      </w:r>
    </w:p>
    <w:p>
      <w:pPr>
        <w:pStyle w:val="BookText"/>
      </w:pPr>
      <w:r>
        <w:rPr>
          <w:rFonts w:ascii="IRNazanin" w:hAnsi="IRNazanin" w:eastAsia="IRNazanin" w:cs="IRNazanin"/>
          <w:lang w:bidi="fa-IR"/>
          <w:color w:val="111111"/>
          <w:sz w:val="28"/>
          <w:szCs w:val="28"/>
          <w:rtl/>
        </w:rPr>
        <w:t xml:space="preserve">در«کتاب التوحید»علی بن ابراهیم بن هاشم بیشترین تعداد متون،52 حدیث، تقریبا 25 درصد از مجموع را ارسال کرده و محمد بن یحیی اشعری 37 حدیث،17 درصد را روایت کرده است.</w:t>
      </w:r>
    </w:p>
    <w:p>
      <w:pPr>
        <w:pStyle w:val="BookText"/>
      </w:pPr>
      <w:r>
        <w:rPr>
          <w:rFonts w:ascii="IRNazanin" w:hAnsi="IRNazanin" w:eastAsia="IRNazanin" w:cs="IRNazanin"/>
          <w:lang w:bidi="fa-IR"/>
          <w:color w:val="111111"/>
          <w:sz w:val="28"/>
          <w:szCs w:val="28"/>
          <w:rtl/>
        </w:rPr>
        <w:t xml:space="preserve">در«کتاب الحجة»محمد بن یحیی بزرگترین عدد واحد احادیث،26،269 درصد از مجموع را ارسال داشته است.</w:t>
      </w:r>
    </w:p>
    <w:p>
      <w:pPr>
        <w:pStyle w:val="BookText"/>
      </w:pPr>
      <w:r>
        <w:rPr>
          <w:rFonts w:ascii="IRNazanin" w:hAnsi="IRNazanin" w:eastAsia="IRNazanin" w:cs="IRNazanin"/>
          <w:lang w:bidi="fa-IR"/>
          <w:color w:val="111111"/>
          <w:sz w:val="28"/>
          <w:szCs w:val="28"/>
          <w:rtl/>
        </w:rPr>
        <w:t xml:space="preserve">حسین بن محمد اشعری دومین عدد بزرگ احادیث،15،156 درصد را روایت کرده است.</w:t>
      </w:r>
    </w:p>
    <w:p>
      <w:pPr>
        <w:pStyle w:val="BookText"/>
      </w:pPr>
      <w:r>
        <w:rPr>
          <w:rFonts w:ascii="IRNazanin" w:hAnsi="IRNazanin" w:eastAsia="IRNazanin" w:cs="IRNazanin"/>
          <w:lang w:bidi="fa-IR"/>
          <w:color w:val="111111"/>
          <w:sz w:val="28"/>
          <w:szCs w:val="28"/>
          <w:rtl/>
        </w:rPr>
        <w:t xml:space="preserve">احمد بن محمد بن عیسی اشعری مستقیما سی و شش حدیث،3 درصد از مجموع را روایت کرده،در حالی که کتابهای قبلی او بیشتر در دادن متون کافی به‌طور غیر مستقیم از طریق«عده»پیوسته به او شرکت کرده بود.در«کتاب الحجة»او در پانزده حدیث،یک درصد،به‌طور غیر مستقیم شرکت داشت.</w:t>
      </w:r>
    </w:p>
    <w:p>
      <w:pPr>
        <w:pStyle w:val="BookText"/>
      </w:pPr>
      <w:r>
        <w:rPr>
          <w:rFonts w:ascii="IRNazanin" w:hAnsi="IRNazanin" w:eastAsia="IRNazanin" w:cs="IRNazanin"/>
          <w:lang w:bidi="fa-IR"/>
          <w:color w:val="111111"/>
          <w:sz w:val="28"/>
          <w:szCs w:val="28"/>
          <w:rtl/>
        </w:rPr>
        <w:t xml:space="preserve">سعد بن عبد اللّه مستقیما ده حدیث،یک درصد را روایت کرده که همگی در بخشهایی در مورد زندگینامه امامان[علیهم السلام]می‌باشند.به‌طور غیر مستقیم، ایشان در دو حدیث دیگر شرکت داشت.</w:t>
      </w:r>
    </w:p>
    <w:p>
      <w:pPr>
        <w:pStyle w:val="BookText"/>
      </w:pPr>
      <w:r>
        <w:rPr>
          <w:rFonts w:ascii="IRNazanin" w:hAnsi="IRNazanin" w:eastAsia="IRNazanin" w:cs="IRNazanin"/>
          <w:lang w:bidi="fa-IR"/>
          <w:color w:val="111111"/>
          <w:sz w:val="28"/>
          <w:szCs w:val="28"/>
          <w:rtl/>
        </w:rPr>
        <w:t xml:space="preserve">از قمی‌های غیر اشعری،علی بن ابراهیم بن هاشم چهارمین عدد بزرگ،13،133 درصد از مجموع را روایت کرده است.ارتباطات کلینی با ری در مجموع 151</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حدیث،15 درصد از کل را شامل می‌شود.از این میان،علی بن محمد بن ابراهیم رازی 142 حدیث،14 درصد از مجموع را روایت کرده،قریب به 12 درصد از 212 حدیث که در«کتاب التوحید»روایت کرده بود.محمد بن جعفر اسدی در نه حدیث شرکت داشت.محقق نیشابوری احمد بن مهران در چهل و هشت حدیث این کتاب،5 درصد از مجموع،سهم داشت که اساسا در مورد زندگینامۀ امامان[علیهم السلام]بود.</w:t>
      </w:r>
    </w:p>
    <w:p>
      <w:pPr>
        <w:pStyle w:val="BookText"/>
      </w:pPr>
      <w:r>
        <w:rPr>
          <w:rFonts w:ascii="IRNazanin" w:hAnsi="IRNazanin" w:eastAsia="IRNazanin" w:cs="IRNazanin"/>
          <w:lang w:bidi="fa-IR"/>
          <w:color w:val="111111"/>
          <w:sz w:val="28"/>
          <w:szCs w:val="28"/>
          <w:rtl/>
        </w:rPr>
        <w:t xml:space="preserve">گرچه خراسان منطقه‌ای پرثمر برای احادیث اثنی عشری در این رشته بود،ولی در«کتاب التوحید»ایشان فقط‍‌ دو حدیث را روایت کرده بود</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اسناد این احادیث تنوع یکسان اسامی را در بر دارد که در میان آنها،نجاشی و طوسی بعدا مجزا خواهند شد،چنانچه کتاب‌های اولیه«الاصول»و همچنین بصائر و محاسن چنین ویژگی را داشته.محمد بن یحیی احادیثی را از احمد بن محمد بن عیسی از طریق داود رقّی(1/177)،از طریق هم محمد بن سنان و هم مفضل بن عمر(1/196)،از طریق محمد بن سنان(1/401،6/373،1/372،1/179)،از شخص احمد بن محمد بن عیسی(16/189)،از طریق سلامة بن خطاب(2/368)،از صفّار(3/197)،از طریق مفضل(20/340،11/338،3/336)،از محمد بن حسین(19/340)،از طریق ابو حمزه ثمالی (1/368)،و از سلامه از طریق مفضل(3/224،صفّار،15/138)روایت کرده است.</w:t>
      </w:r>
    </w:p>
    <w:p>
      <w:pPr>
        <w:pStyle w:val="BookText"/>
      </w:pPr>
      <w:r>
        <w:rPr>
          <w:rFonts w:ascii="IRNazanin" w:hAnsi="IRNazanin" w:eastAsia="IRNazanin" w:cs="IRNazanin"/>
          <w:lang w:bidi="fa-IR"/>
          <w:color w:val="111111"/>
          <w:sz w:val="28"/>
          <w:szCs w:val="28"/>
          <w:rtl/>
        </w:rPr>
        <w:t xml:space="preserve">از دیگر اشعری‌ها،احمد بن ادریس حدیثی را از طریق محمد بن عیسی بن عبید از طریق محمد بن سنان(2/179)و حدیث دیگری را از طریق مفضل(20/340)روایت کرده است،و حسین بن محمد احادیثی را از طریق محمد بن جمهور عمّی(278،8/373،3/372،3/192،9/184،5/181 بدون شماره)و حدیثی را از طریق مفضل(11/338)نقل کرده است.</w:t>
      </w:r>
    </w:p>
    <w:p>
      <w:pPr>
        <w:pStyle w:val="BookText"/>
      </w:pPr>
      <w:r>
        <w:rPr>
          <w:rFonts w:ascii="IRNazanin" w:hAnsi="IRNazanin" w:eastAsia="IRNazanin" w:cs="IRNazanin"/>
          <w:lang w:bidi="fa-IR"/>
          <w:color w:val="111111"/>
          <w:sz w:val="28"/>
          <w:szCs w:val="28"/>
          <w:rtl/>
        </w:rPr>
        <w:t xml:space="preserve">از غیر اشعری‌ها،علی بن ابراهیم حدیثی را از پدرش(2/178)،و پنج حدیث را از محمد بن عیسی بن عبید(12،11،10،8،5/178)روایت کرده است.</w:t>
      </w:r>
    </w:p>
    <w:p>
      <w:pPr>
        <w:pStyle w:val="BookText"/>
      </w:pPr>
      <w:r>
        <w:rPr>
          <w:rFonts w:ascii="IRNazanin" w:hAnsi="IRNazanin" w:eastAsia="IRNazanin" w:cs="IRNazanin"/>
          <w:lang w:bidi="fa-IR"/>
          <w:color w:val="111111"/>
          <w:sz w:val="28"/>
          <w:szCs w:val="28"/>
          <w:rtl/>
        </w:rPr>
        <w:t xml:space="preserve">سهل در اسناد بسیاری از این احادیث تصریح کرده است:علی بن محمد دو حدیث را از سهل بن زیاد (14،13/339،2/197،6/193،1/191،7/178)روایت کرده؛صفّار احادیثی را از سهل(2/197، 8،13/188-1/368،2/227)روایت کرده که حدیث ما قبل آخر آن از طریق مفضل و آخرین حدیث از ابو حمزه ثمالی می‌باشد.</w:t>
      </w:r>
    </w:p>
    <w:p>
      <w:pPr>
        <w:pStyle w:val="BookText"/>
      </w:pPr>
      <w:r>
        <w:rPr>
          <w:rFonts w:ascii="IRNazanin" w:hAnsi="IRNazanin" w:eastAsia="IRNazanin" w:cs="IRNazanin"/>
          <w:lang w:bidi="fa-IR"/>
          <w:color w:val="111111"/>
          <w:sz w:val="28"/>
          <w:szCs w:val="28"/>
          <w:rtl/>
        </w:rPr>
        <w:t xml:space="preserve">احمد بن مهران توسط‍‌ ابن غضائری بعدا محکوم به ضعف شده است.مراجعه شود به:اردبیلی،73:1.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مجلد هشتم«کافی»،«الروضة من الکافی»با 597 حدیثش،تا اندازه‌ای به عنوان ظرفی از احادیث گوناگون الهی عمل کرد که موضوعات آنها با احادیث«الاصول» برابری می‌کرد.از 597 حدیث«الروضة»که به هیچ بابی تقسیم نشده،521 حدیث</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44" w:name="pg6708_73632"/>
    <w:bookmarkEnd w:id="44"/>
    <w:p>
      <w:pPr>
        <w:pStyle w:val="BookText"/>
      </w:pPr>
      <w:r>
        <w:rPr>
          <w:rFonts w:ascii="IRNazanin" w:hAnsi="IRNazanin" w:eastAsia="IRNazanin" w:cs="IRNazanin"/>
          <w:lang w:bidi="fa-IR"/>
          <w:color w:val="111111"/>
          <w:sz w:val="28"/>
          <w:szCs w:val="28"/>
          <w:rtl/>
        </w:rPr>
        <w:t xml:space="preserve">87 درصد قابل تعقیب می‌باشند.</w:t>
      </w:r>
    </w:p>
    <w:p>
      <w:pPr>
        <w:pStyle w:val="BookText"/>
      </w:pPr>
      <w:r>
        <w:rPr>
          <w:rFonts w:ascii="IRNazanin" w:hAnsi="IRNazanin" w:eastAsia="IRNazanin" w:cs="IRNazanin"/>
          <w:lang w:bidi="fa-IR"/>
          <w:color w:val="111111"/>
          <w:sz w:val="28"/>
          <w:szCs w:val="28"/>
          <w:rtl/>
        </w:rPr>
        <w:t xml:space="preserve">محمد بن یحیی اشعری قمی از این میان 142 حدیث،24 درصد،بزرگترین مجموعه واحد احادیث را روایت کرده است.علی بن ابراهیم دومین رقم بزرگ، 22،134 درصد را روایت کرده است.حسین بن محمد اشعری و علی بن محمد برقی هر یک سی و شش حدیث،هر کدام 6 درصد را روایت کرده‌اند.«عدّه»ای که با احمد بن محمد بن خالد برقی پیوسته است،بیست و شش حدیث،4 درصد، و احمد بن ادریس اشعری بیست حدیث،سه درصد از مجموع 597 حدیث را روایت کرده‌اند.</w:t>
      </w:r>
    </w:p>
    <w:p>
      <w:pPr>
        <w:pStyle w:val="BookText"/>
      </w:pPr>
      <w:r>
        <w:rPr>
          <w:rFonts w:ascii="IRNazanin" w:hAnsi="IRNazanin" w:eastAsia="IRNazanin" w:cs="IRNazanin"/>
          <w:lang w:bidi="fa-IR"/>
          <w:color w:val="111111"/>
          <w:sz w:val="28"/>
          <w:szCs w:val="28"/>
          <w:rtl/>
        </w:rPr>
        <w:t xml:space="preserve">از میان غیر قمی‌ها،«عدۀ»رازی که پیوسته به سهل می‌باشد،50 حدیث 8 درصد را روایت کرده است.خود سهل نیز چهل و سه حدیث،7 درصد را روایت کرده است.روی هم رفته،بهر حال قمی‌ها 373 حدیث از 597 حدیث«الروضة»،62 درصد و اشعری‌ها 198 حدیث،31 درصد از مجموع را روایت کرده‌اند.</w:t>
      </w:r>
    </w:p>
    <w:p>
      <w:pPr>
        <w:pStyle w:val="Heading3"/>
      </w:pPr>
      <w:bookmarkStart w:id="117" w:name="_Toc54"/>
      <w:r>
        <w:t>خداشناسی کافی:کتاب التوحید</w:t>
      </w:r>
      <w:bookmarkEnd w:id="117"/>
    </w:p>
    <w:p>
      <w:pPr>
        <w:pStyle w:val="BookText"/>
      </w:pPr>
      <w:r>
        <w:rPr>
          <w:rFonts w:ascii="IRNazanin" w:hAnsi="IRNazanin" w:eastAsia="IRNazanin" w:cs="IRNazanin"/>
          <w:lang w:bidi="fa-IR"/>
          <w:color w:val="111111"/>
          <w:sz w:val="28"/>
          <w:szCs w:val="28"/>
          <w:rtl/>
        </w:rPr>
        <w:t xml:space="preserve">مقایسۀ احادیث الهی«بصائر»و احادیث در قسمتهای مطابق«کافی»روشی را مشخص می‌کند که در آن صفّار و کلینی،دو مؤلف متمایز احادیث اثنی عشری نخستین،نسبت به مجموعه‌های متفاوت اعتراضاتی که از جانب جامعه در قم و بغداد با آن مواجه می‌شدند واکنش نشان می‌دادند و بدان وسیله آشکار می‌سازد ماهیت اعتراضات متفاوتی که مجموعۀ ایشان را آگاه کرد به‌طوریکه قسمت عمدۀ احادیث رایج در قم در زمان تغییر قرن را که از آنها هر مؤلفی انتخاب خود را انجام داده معین می‌کند</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از آنجا که همۀ احادیث محاسن موجود نمی‌باشند،مقایسه احادیثش با احادیثی که در دو مجموعۀ بعدی در سطح آن می‌آید ممکن نیست.بنابراین به عنوان«جدید»در اینجا استفاده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دنبال رد امامان از توسل به اصول عقل‌گرایی در دو کتاب نخست«الاصول»،</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الهیات عرضه شده در 212 حدیث«کتاب التوحید»ماهیتا به ضد عقل‌گرا بودن ادامه می‌دهد.محدثین قمی،مخصوصا اشعری‌ها،که از آنها کلینی قسمت عمدۀ احادیث در این کتاب را روایت کرده،روایاتی را در مسائل وابسته از طریق تنوع وسیع راویان اولیه نقل کرده که ممکن است بعدا به عنوان موثق و یا غیر موثق طبقه‌بندی شوند، و اشاره دارد که چنین تمایزاتی در شرایط‍‌ مشابه،در بسیاری موارد کشف نشده بود، جدای از اینکه عموما پذیرفته نبود.</w:t>
      </w:r>
    </w:p>
    <w:p>
      <w:pPr>
        <w:pStyle w:val="BookText"/>
      </w:pPr>
      <w:r>
        <w:rPr>
          <w:rFonts w:ascii="IRNazanin" w:hAnsi="IRNazanin" w:eastAsia="IRNazanin" w:cs="IRNazanin"/>
          <w:lang w:bidi="fa-IR"/>
          <w:color w:val="111111"/>
          <w:sz w:val="28"/>
          <w:szCs w:val="28"/>
          <w:rtl/>
        </w:rPr>
        <w:t xml:space="preserve">بنابراین،محمد بن یحیی اشعری هشت حدیث را از احمد بن محمد بن عیسی اشعری(3/164،2/163،1/146،12/118،1/109،8/98)روایت کرده شامل حدیثی از محمد بن سنان(3/143)و حدیث دیگری از جمیل بن درّاج(1/162)، حدیثی دیگر از سعد بن عبد اللّه از ایوب بن نوح(4/107)،حدیثی دیگر از محمد بن حسین(6/144)،و حدیث دیگری از عبد اللّه بن سنان(9/148).</w:t>
      </w:r>
    </w:p>
    <w:p>
      <w:pPr>
        <w:pStyle w:val="BookText"/>
      </w:pPr>
      <w:r>
        <w:rPr>
          <w:rFonts w:ascii="IRNazanin" w:hAnsi="IRNazanin" w:eastAsia="IRNazanin" w:cs="IRNazanin"/>
          <w:lang w:bidi="fa-IR"/>
          <w:color w:val="111111"/>
          <w:sz w:val="28"/>
          <w:szCs w:val="28"/>
          <w:rtl/>
        </w:rPr>
        <w:t xml:space="preserve">احمد بن ادریس اشعری دو حدیث را از محمد بن عبد الجبار(2/95،7/98)، یک حدیث از فضیل بن یسار(4/167)،یک حدیث از احمد بن محمد بن عیسی (3/96)و یک حدیث از محمد بن عبد الجبار(3/109)روایت کرده است.</w:t>
      </w:r>
    </w:p>
    <w:p>
      <w:pPr>
        <w:pStyle w:val="BookText"/>
      </w:pPr>
      <w:r>
        <w:rPr>
          <w:rFonts w:ascii="IRNazanin" w:hAnsi="IRNazanin" w:eastAsia="IRNazanin" w:cs="IRNazanin"/>
          <w:lang w:bidi="fa-IR"/>
          <w:color w:val="111111"/>
          <w:sz w:val="28"/>
          <w:szCs w:val="28"/>
          <w:rtl/>
        </w:rPr>
        <w:t xml:space="preserve">علی بن ابراهیم یک حدیث از عبد اللّه بن سنان(5/97)و دو حدیث از هشام بن حکم(2/114،6/110)روایت کرده است.</w:t>
      </w:r>
    </w:p>
    <w:p>
      <w:pPr>
        <w:pStyle w:val="BookText"/>
      </w:pPr>
      <w:r>
        <w:rPr>
          <w:rFonts w:ascii="IRNazanin" w:hAnsi="IRNazanin" w:eastAsia="IRNazanin" w:cs="IRNazanin"/>
          <w:lang w:bidi="fa-IR"/>
          <w:color w:val="111111"/>
          <w:sz w:val="28"/>
          <w:szCs w:val="28"/>
          <w:rtl/>
        </w:rPr>
        <w:t xml:space="preserve">علی بن محمد رازی یک حدیث از حسین بن یزید نوفلی(1/112)،چهار حدیث از سهل بن زیاد(1/123،12/118،8/117،4/115)روایت کرده که از اینها دومی بعدا از یعقوب بن یزید(4/115)روایت شده که هم برقی و هم صفّار مستقیما از او نقل روایت کرده‌اند.</w:t>
      </w:r>
    </w:p>
    <w:p>
      <w:pPr>
        <w:pStyle w:val="BookText"/>
      </w:pPr>
      <w:r>
        <w:rPr>
          <w:rFonts w:ascii="IRNazanin" w:hAnsi="IRNazanin" w:eastAsia="IRNazanin" w:cs="IRNazanin"/>
          <w:lang w:bidi="fa-IR"/>
          <w:color w:val="111111"/>
          <w:sz w:val="28"/>
          <w:szCs w:val="28"/>
          <w:rtl/>
        </w:rPr>
        <w:t xml:space="preserve">محمد بن اسماعیل دو حدیث از فضیل بن یسار روایت کرده است(7،6/147).</w:t>
      </w:r>
    </w:p>
    <w:p>
      <w:pPr>
        <w:pStyle w:val="BookText"/>
      </w:pPr>
      <w:r>
        <w:rPr>
          <w:rFonts w:ascii="IRNazanin" w:hAnsi="IRNazanin" w:eastAsia="IRNazanin" w:cs="IRNazanin"/>
          <w:lang w:bidi="fa-IR"/>
          <w:color w:val="111111"/>
          <w:sz w:val="28"/>
          <w:szCs w:val="28"/>
          <w:rtl/>
        </w:rPr>
        <w:t xml:space="preserve">محمد بن جعفر اسدی کوفی حدیثی را از سهل بن زیاد نقل کرده(1/164)، و«عدۀ»وابسته به احمد برقی حدیثی را از طریق ابان بن عثمان نقل کرده است (4/164).</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احادیث بخشهای آغازین این کتاب،هفت حدیث به ماهیت خداوند به عنوان اینکه هیچ چیزی مگر شرایط‍‌ فهم و درک خودش بر او سبقت نمی‌جوید تأکید می‌کند (82-85)</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مقایسه کنید با:امیر معزی،ص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یک حدیث،که از علی بن ابراهیم از پدرش از طریق هشام بن حکم نقل شده،امام جعفر[علیه السلام]فرمود:«خداوند چیزی است بر خلاف چیزهای دیگر...نه جسم دارد و نه شکل...و دریافت او از طریق حواس پنجگانه نمی‌باشد...»(6/83).</w:t>
      </w:r>
    </w:p>
    <w:p>
      <w:pPr>
        <w:pStyle w:val="BookText"/>
      </w:pPr>
      <w:r>
        <w:rPr>
          <w:rFonts w:ascii="IRNazanin" w:hAnsi="IRNazanin" w:eastAsia="IRNazanin" w:cs="IRNazanin"/>
          <w:lang w:bidi="fa-IR"/>
          <w:color w:val="111111"/>
          <w:sz w:val="28"/>
          <w:szCs w:val="28"/>
          <w:rtl/>
        </w:rPr>
        <w:t xml:space="preserve">کلام در مورد کیفیات خداوند نیز رد شده بود(92-94)،و دوازده حدیث،دیدن خداوند را غیر ممکن قلمداد کرده بودند(95-98).</w:t>
      </w:r>
    </w:p>
    <w:p>
      <w:pPr>
        <w:pStyle w:val="BookText"/>
      </w:pPr>
      <w:r>
        <w:rPr>
          <w:rFonts w:ascii="IRNazanin" w:hAnsi="IRNazanin" w:eastAsia="IRNazanin" w:cs="IRNazanin"/>
          <w:lang w:bidi="fa-IR"/>
          <w:color w:val="111111"/>
          <w:sz w:val="28"/>
          <w:szCs w:val="28"/>
          <w:rtl/>
        </w:rPr>
        <w:t xml:space="preserve">حدیثی که از علی بن ابراهیم از طریق عبد اللّه بن سنان روایت شده و یک حدیث که از جانب«عدۀ»وابسته به برقی ارسال شده ذکر می‌کند که امام پنجم و امام ششم [علیهما السلام]به ترتیب اشاره کرده‌اند که چنین تصوری فقط‍‌ در قلب بواسطۀ حقایق ایمان ممکن باشد(6،5/97)</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اولین این احادیث امام[علیه السلام]قیاس یا استناد به حواس بشری به عنوان هرگونه کمک به این فرآیند را رد کردند.در هشت حدیث دیگر امامان[علیهم السلام] همچنین نظریۀ مبنی بر اینکه خداوند جسم یا صورت داشت را انکار کردند.سه حدیث از طریق هشام بن حکم ذکر شده،در یکی از آنها که از احمد بن ادریس اشعری از محمد بن عبد الجبار از طریق علی بن ابی حمزه ثمالی روایت شده،امام جعفر[علیه السلام]مطلقا این اشاره هشام بن حکم مبنی بر اینکه امامان[علیهم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السلام]گفته بودند که خداوند صورت دارد را رد کرده‌اند.(1/104 نیز مقایسه کنید 6- 7/104)</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مقایسه کنید:امیر معزی،صفحات 54،44.امیر معزی(ص 54)برای توضیح این رد و انکار و قصور در تبعید هشام بخاطر چنین خبرهایی،اشاره می‌کند که هشام در واقع از سرّ عظیمی صحبت می‌کرده است و اینکه چنین سرزنشی کمتر ریشه از صحبتهای او در مورد حقیقت می‌گرفته تا از خطاب اصل موضوع.هرچند که احتمالا پیچیدگی خطابۀ خود هشام هنوز می‌بایست به‌طور کامل بررسی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پانزده حدیث واقع در چند باب متمایز(107-112)امامان[علیهم السلام]بین ذات خداوند و صفات فعل که اسامی خداوند از آن مشتق می‌شود،وجه تمایز قائل شده‌اند.مسأله به قدر کافی مهم می‌باشد که سزاوار آن است تا کلینی خودش به‌طور غیر معمول آن را کنار نهد.(11-112).</w:t>
      </w:r>
    </w:p>
    <w:p>
      <w:pPr>
        <w:pStyle w:val="BookText"/>
      </w:pPr>
      <w:r>
        <w:rPr>
          <w:rFonts w:ascii="IRNazanin" w:hAnsi="IRNazanin" w:eastAsia="IRNazanin" w:cs="IRNazanin"/>
          <w:lang w:bidi="fa-IR"/>
          <w:color w:val="111111"/>
          <w:sz w:val="28"/>
          <w:szCs w:val="28"/>
          <w:rtl/>
        </w:rPr>
        <w:t xml:space="preserve">امامان[علیهم السلام]،اسامی خداوند را در هیجده حدیث دیگر عنوان کرده‌اند (112-124).صفّار دو باب دارای بیست و دو حدیث را جمع‌آوری کرده که در آن امامان از خودشان به عنوان جنبه‌های هستی خداوند و به عنوان صفات او سخن می‌گویند(صفّار،61-66).کافی دارای یازده حدیث است(143-146)،که از این میان پنج حدیث در بصائر ذکر شده است.نخستین حدیث کافی روایت شده از محمد بن یحیی از احمد بن محمد بن عیسی،آخرین حدیث از شش حدیث بصائر در مورد امامان[علیهم السلام]به عنوان وجه اللّه است که از احمد بن محمد از اسناد مختلف ذکر شده است(1/143؛صفّار،6/66).</w:t>
      </w:r>
    </w:p>
    <w:p>
      <w:pPr>
        <w:pStyle w:val="BookText"/>
      </w:pPr>
      <w:r>
        <w:rPr>
          <w:rFonts w:ascii="IRNazanin" w:hAnsi="IRNazanin" w:eastAsia="IRNazanin" w:cs="IRNazanin"/>
          <w:lang w:bidi="fa-IR"/>
          <w:color w:val="111111"/>
          <w:sz w:val="28"/>
          <w:szCs w:val="28"/>
          <w:rtl/>
        </w:rPr>
        <w:t xml:space="preserve">حدیثی دیگر از«عدّه»قمی از احمد در اینجا و از خود احمد در بصائر آمده مادامی که حدیث سوم،که از محمد بن یحیی در کافی و پس از آن محمد بن حسین نقل شده،از محمد بن حسین در بصائر و پس از آن از طریق«اسناد»مشابهی ذکر شده است(8،7/145؛صفّار،2،1/61).</w:t>
      </w:r>
    </w:p>
    <w:p>
      <w:pPr>
        <w:pStyle w:val="BookText"/>
      </w:pPr>
      <w:r>
        <w:rPr>
          <w:rFonts w:ascii="IRNazanin" w:hAnsi="IRNazanin" w:eastAsia="IRNazanin" w:cs="IRNazanin"/>
          <w:lang w:bidi="fa-IR"/>
          <w:color w:val="111111"/>
          <w:sz w:val="28"/>
          <w:szCs w:val="28"/>
          <w:rtl/>
        </w:rPr>
        <w:t xml:space="preserve">در این احادیث امامان[علیهم السلام]خود را به عنوان«حجّت»،«باب»،«لسان»، «وجه»و«عین»خداوند در مخلوقاتش...و اولیای امر خداوند در میان بندگانش</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توصیف کرده‌اند.</w:t>
      </w:r>
    </w:p>
    <w:p>
      <w:pPr>
        <w:pStyle w:val="BookText"/>
      </w:pPr>
      <w:r>
        <w:rPr>
          <w:rFonts w:ascii="IRNazanin" w:hAnsi="IRNazanin" w:eastAsia="IRNazanin" w:cs="IRNazanin"/>
          <w:lang w:bidi="fa-IR"/>
          <w:color w:val="111111"/>
          <w:sz w:val="28"/>
          <w:szCs w:val="28"/>
          <w:rtl/>
        </w:rPr>
        <w:t xml:space="preserve">در حدیثی که از محمد بن یحیی از محمد بن حسین در کافی و از احمد بن محمد در بصائر نقل شده،هرچند پس از آن از طریق اسناد مشابهی بوده(9/145؛صفّار، 12/64)،امام موسی[علیه السلام]توضیح دادند که خداوند در قرآن سورۀ زمر آیۀ 55</w:t>
      </w:r>
      <w:r>
        <w:rPr>
          <w:rStyle w:val="FootnoteReference"/>
        </w:rPr>
        <w:footnoteReference w:id="307"/>
      </w:r>
    </w:p>
    <w:p>
      <w:pPr>
        <w:pStyle w:val="BookText"/>
      </w:pPr>
      <w:r>
        <w:rPr>
          <w:rFonts w:ascii="Amiri" w:hAnsi="Amiri" w:eastAsia="Amiri" w:cs="Amiri"/>
          <w:lang w:bidi="ar-SA"/>
          <w:color w:val="111111"/>
          <w:sz w:val="28"/>
          <w:szCs w:val="28"/>
          <w:rtl/>
        </w:rPr>
        <w:t xml:space="preserve">وَ اتَّبِعُوا أَحْسَنَ‌ ما أُنْزِلَ‌ إِلَیْکُمْ‌ مِنْ‌ رَبِّکُمْ‌(زمر:55).</w:t>
      </w:r>
    </w:p>
    <w:p>
      <w:pPr>
        <w:pStyle w:val="BookText"/>
      </w:pPr>
      <w:r>
        <w:rPr>
          <w:rFonts w:ascii="IRNazanin" w:hAnsi="IRNazanin" w:eastAsia="IRNazanin" w:cs="IRNazanin"/>
          <w:lang w:bidi="fa-IR"/>
          <w:color w:val="111111"/>
          <w:sz w:val="28"/>
          <w:szCs w:val="28"/>
          <w:rtl/>
        </w:rPr>
        <w:t xml:space="preserve">به حضرت علی[علیه السلام]و ائمه[علیهم السلام]استناد کرده است.</w:t>
      </w:r>
    </w:p>
    <w:p>
      <w:pPr>
        <w:pStyle w:val="BookText"/>
      </w:pPr>
      <w:r>
        <w:rPr>
          <w:rFonts w:ascii="IRNazanin" w:hAnsi="IRNazanin" w:eastAsia="IRNazanin" w:cs="IRNazanin"/>
          <w:lang w:bidi="fa-IR"/>
          <w:color w:val="111111"/>
          <w:sz w:val="28"/>
          <w:szCs w:val="28"/>
          <w:rtl/>
        </w:rPr>
        <w:t xml:space="preserve">آخرین حدیث از پنج حدیثی که در کافی از حسین بن محمد اشعری از طریق اسناد متفاوت از بصائر روایت شده شامل محمد بن جمهور عمی می‌باشد(10/145؛ صفّار،16/64).شش حدیث«جدید»باقی ماندۀ کلینی در این باب احادیثی را شامل می‌شود که در آن امامان خودشان را با وجه اللّه در قرآن سورۀ قصص‌آیۀ 88</w:t>
      </w:r>
      <w:r>
        <w:rPr>
          <w:rStyle w:val="FootnoteReference"/>
        </w:rPr>
        <w:footnoteReference w:id="308"/>
      </w:r>
      <w:r>
        <w:rPr>
          <w:rFonts w:ascii="IRNazanin" w:hAnsi="IRNazanin" w:eastAsia="IRNazanin" w:cs="IRNazanin"/>
          <w:lang w:bidi="fa-IR"/>
          <w:color w:val="111111"/>
          <w:sz w:val="28"/>
          <w:szCs w:val="28"/>
          <w:rtl/>
        </w:rPr>
        <w:t xml:space="preserve">تطبیق داده‌اند(5/144،2/143)؛به عنوان عین و ید اللّه(3/143)و به عنوان گنجینۀ پروردگار بر روی زمین(5/144).</w:t>
      </w:r>
    </w:p>
    <w:p>
      <w:pPr>
        <w:pStyle w:val="BookText"/>
      </w:pPr>
      <w:r>
        <w:rPr>
          <w:rFonts w:ascii="IRNazanin" w:hAnsi="IRNazanin" w:eastAsia="IRNazanin" w:cs="IRNazanin"/>
          <w:lang w:bidi="fa-IR"/>
          <w:color w:val="111111"/>
          <w:sz w:val="28"/>
          <w:szCs w:val="28"/>
          <w:rtl/>
        </w:rPr>
        <w:t xml:space="preserve">خردگرایان به نظر شیعه در مورد«بدا»،که خداوند می‌تواند نظر خود را تغییر دهد انتقاد می‌کردند</w:t>
      </w:r>
      <w:r>
        <w:rPr>
          <w:rStyle w:val="FootnoteReference"/>
        </w:rPr>
        <w:footnoteReference w:id="309"/>
      </w:r>
      <w:r>
        <w:rPr>
          <w:rFonts w:ascii="IRNazanin" w:hAnsi="IRNazanin" w:eastAsia="IRNazanin" w:cs="IRNazanin"/>
          <w:lang w:bidi="fa-IR"/>
          <w:color w:val="111111"/>
          <w:sz w:val="28"/>
          <w:szCs w:val="28"/>
          <w:rtl/>
        </w:rPr>
        <w:t xml:space="preserve">.در این خصوص شانزده حدیث کافی استناد به خداوند به عنوان دارندۀ دو علم نموده است،یکی علمی که شایستۀ خود اوست،و دیگری که به ملائکه،انبیاء و رسولان تعلیم نموده است.عملی که مبنی بر علم اول باشد قادر به تغییر در ذهن(بداء)می‌باشد.بنابراین در حدیثی که از محمد بن یحیی از طریق عبد اللّه بن سنان روایت شده امام جعفر[علیه السلام]فرمودند:</w:t>
      </w:r>
    </w:p>
    <w:p>
      <w:pPr>
        <w:pStyle w:val="BookText"/>
      </w:pPr>
      <w:r>
        <w:rPr>
          <w:rFonts w:ascii="IRNazanin" w:hAnsi="IRNazanin" w:eastAsia="IRNazanin" w:cs="IRNazanin"/>
          <w:lang w:bidi="fa-IR"/>
          <w:color w:val="111111"/>
          <w:sz w:val="28"/>
          <w:szCs w:val="28"/>
          <w:rtl/>
        </w:rPr>
        <w:t xml:space="preserve">خداوند فکر خود را در هیچ چیزی تغییر نمی‌دهد مگر آنکه در علم او قبل از آنکه تغییر دهد بوده باشد(9/148).در این میان دو حدیث در محاسن آمده(7،6/147؛ برقی،232،231/243)و یکی هم در باب هیجدهم بصائر،احادیث مربوط‍‌ به علم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پنهانی و مستتر خداوند آمده که در اینجا از«عدۀ»متصل به احمد بن محمد بن عیسی اشعری و پس از آن از«اسناد»یکسان همچون بصائر نقل شده،ذکر می‌کند که امام جعفر[علیه السلام]اذعان کرده که از نوع قبلی علم«بداء»می‌تواند ریشه بگیرد (8/147؛صفّار،2/109).</w:t>
      </w:r>
    </w:p>
    <w:p>
      <w:pPr>
        <w:pStyle w:val="BookText"/>
      </w:pPr>
      <w:r>
        <w:rPr>
          <w:rFonts w:ascii="IRNazanin" w:hAnsi="IRNazanin" w:eastAsia="IRNazanin" w:cs="IRNazanin"/>
          <w:lang w:bidi="fa-IR"/>
          <w:color w:val="111111"/>
          <w:sz w:val="28"/>
          <w:szCs w:val="28"/>
          <w:rtl/>
        </w:rPr>
        <w:t xml:space="preserve">در ارتباط‍‌ با نظریۀ اختیار و سرنوشت(جبر و قدر)کلینی چهارده حدیث را جمع‌آوری کرده(155-160)،که علی بن محمد یکی را از سهل بن زیاد روایت کرده است(1/155).از این میان امامان اشاره به اینکه خداوند انسانها را مجبور نموده تا کار خوب یا بد انجام دهند به‌طور محکم رد کرده‌اند و یک موقعیت میانه‌ای را مطرح نموده‌اند[امر بین امرین]که مستلزم اختیار می‌باشد.محمد بن یحیی برخورد بین مردی با امام جعفر[علیه السلام]را بیان می‌کند:</w:t>
      </w:r>
    </w:p>
    <w:p>
      <w:pPr>
        <w:pStyle w:val="BookText"/>
      </w:pPr>
      <w:r>
        <w:rPr>
          <w:rFonts w:ascii="IRNazanin" w:hAnsi="IRNazanin" w:eastAsia="IRNazanin" w:cs="IRNazanin"/>
          <w:lang w:bidi="fa-IR"/>
          <w:color w:val="111111"/>
          <w:sz w:val="28"/>
          <w:szCs w:val="28"/>
          <w:rtl/>
        </w:rPr>
        <w:t xml:space="preserve">پرسیدم:«آیا خداوند بندگانش را مجبور به معاصی نموده است‌؟»ایشان فرمودند:«خیر».گفتم:«آیا او به آنها اختیار می‌دهد[که خوب را انجام دهند]؟» ایشان فرمودند:«خیر»،و دیگر چیزی نگفتند.پرسیدم:«چطور می‌شود؟»ایشان فرمودند:«لطف پروردگار شما،بین آن دو است[یعنی بین جبر و قدر]»(8/159).</w:t>
      </w:r>
    </w:p>
    <w:p>
      <w:pPr>
        <w:pStyle w:val="BookText"/>
      </w:pPr>
      <w:r>
        <w:rPr>
          <w:rFonts w:ascii="IRNazanin" w:hAnsi="IRNazanin" w:eastAsia="IRNazanin" w:cs="IRNazanin"/>
          <w:lang w:bidi="fa-IR"/>
          <w:color w:val="111111"/>
          <w:sz w:val="28"/>
          <w:szCs w:val="28"/>
          <w:rtl/>
        </w:rPr>
        <w:t xml:space="preserve">علی بن ابراهیم حدیثی را نقل کرده که در آن امام جعفر[علیه السلام]منزلت بین جبر و قدر را اوسع‌تر از منزلت بین آسمان و زمین توصیف کرده است(11/159).</w:t>
      </w:r>
    </w:p>
    <w:p>
      <w:pPr>
        <w:pStyle w:val="BookText"/>
      </w:pPr>
      <w:r>
        <w:rPr>
          <w:rFonts w:ascii="IRNazanin" w:hAnsi="IRNazanin" w:eastAsia="IRNazanin" w:cs="IRNazanin"/>
          <w:lang w:bidi="fa-IR"/>
          <w:color w:val="111111"/>
          <w:sz w:val="28"/>
          <w:szCs w:val="28"/>
          <w:rtl/>
        </w:rPr>
        <w:t xml:space="preserve">چهار باب آخر کتاب التوحید پانزده حدیث را در بر می‌گیرد که در آن امامان[علیهم السلام]اشاره کرده‌اند که خداوند انسانها را در انتخاب چنین گزینه‌هایی راهنمایی و کمک می‌کند(162-167).در حدیثی که از محمد بن یحیی از احمد بن محمد بن عیسی اشعری از طریق جمیل نقل شده،امام جعفر[علیه السلام]فرمودند که:</w:t>
      </w:r>
    </w:p>
    <w:p>
      <w:pPr>
        <w:pStyle w:val="BookText"/>
      </w:pPr>
      <w:r>
        <w:rPr>
          <w:rFonts w:ascii="IRNazanin" w:hAnsi="IRNazanin" w:eastAsia="IRNazanin" w:cs="IRNazanin"/>
          <w:lang w:bidi="fa-IR"/>
          <w:color w:val="111111"/>
          <w:sz w:val="28"/>
          <w:szCs w:val="28"/>
          <w:rtl/>
        </w:rPr>
        <w:t xml:space="preserve">خداوند مردم را براساس آنچه به آنان اعطا کرده و آنچه به آنان تعلیم داده بازخواست می‌کند(1/162).</w:t>
      </w:r>
    </w:p>
    <w:p>
      <w:pPr>
        <w:pStyle w:val="BookText"/>
      </w:pPr>
      <w:r>
        <w:rPr>
          <w:rFonts w:ascii="IRNazanin" w:hAnsi="IRNazanin" w:eastAsia="IRNazanin" w:cs="IRNazanin"/>
          <w:lang w:bidi="fa-IR"/>
          <w:color w:val="111111"/>
          <w:sz w:val="28"/>
          <w:szCs w:val="28"/>
          <w:rtl/>
        </w:rPr>
        <w:t xml:space="preserve">در حدیثی دیگر که از محمد بن یحیی از احمد بن محمد بن عیسی روایت شده همان امام[علیه السلام]فرمودند: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45" w:name="pg6708_73644"/>
    <w:bookmarkEnd w:id="45"/>
    <w:p>
      <w:pPr>
        <w:pStyle w:val="BookText"/>
      </w:pPr>
      <w:r>
        <w:rPr>
          <w:rFonts w:ascii="IRNazanin" w:hAnsi="IRNazanin" w:eastAsia="IRNazanin" w:cs="IRNazanin"/>
          <w:lang w:bidi="fa-IR"/>
          <w:color w:val="111111"/>
          <w:sz w:val="28"/>
          <w:szCs w:val="28"/>
          <w:rtl/>
        </w:rPr>
        <w:t xml:space="preserve">آنچه خداوند از بندگانش مخفی کرده مسؤولیتی بر آنها ندارد(3/164).</w:t>
      </w:r>
    </w:p>
    <w:p>
      <w:pPr>
        <w:pStyle w:val="BookText"/>
      </w:pPr>
      <w:r>
        <w:rPr>
          <w:rFonts w:ascii="IRNazanin" w:hAnsi="IRNazanin" w:eastAsia="IRNazanin" w:cs="IRNazanin"/>
          <w:lang w:bidi="fa-IR"/>
          <w:color w:val="111111"/>
          <w:sz w:val="28"/>
          <w:szCs w:val="28"/>
          <w:rtl/>
        </w:rPr>
        <w:t xml:space="preserve">در حدیثی که از احمد بن ادریس اشعری از محمد بن عبد الجبار نقل شده،امام جعفر [علیه السلام]فرمودند که:چنانچه خداوند برای شخصی خوبی بخواهد به یک ملک دستور می‌دهد که گردن او را بگیرد و او را به سوی آن خوبی پیش ببرد(4/167).</w:t>
      </w:r>
    </w:p>
    <w:p>
      <w:pPr>
        <w:pStyle w:val="Heading3"/>
      </w:pPr>
      <w:bookmarkStart w:id="118" w:name="_Toc55"/>
      <w:r>
        <w:t>خداشناسی اثنی عشری بین قم و بغداد</w:t>
      </w:r>
      <w:bookmarkEnd w:id="118"/>
    </w:p>
    <w:p>
      <w:pPr>
        <w:pStyle w:val="Heading3"/>
      </w:pPr>
      <w:bookmarkStart w:id="119" w:name="_Toc56"/>
      <w:r>
        <w:t>کتاب الحجة کافی</w:t>
      </w:r>
      <w:bookmarkEnd w:id="119"/>
    </w:p>
    <w:p>
      <w:pPr>
        <w:pStyle w:val="BookText"/>
      </w:pPr>
      <w:r>
        <w:rPr>
          <w:rFonts w:ascii="IRNazanin" w:hAnsi="IRNazanin" w:eastAsia="IRNazanin" w:cs="IRNazanin"/>
          <w:lang w:bidi="fa-IR"/>
          <w:color w:val="111111"/>
          <w:sz w:val="28"/>
          <w:szCs w:val="28"/>
          <w:rtl/>
        </w:rPr>
        <w:t xml:space="preserve">کتاب التوحید با این نکته پایان یافت که خداوند با فضل خویش برای بشر وسایلی را فراهم می‌سازد تا آنها را هدایت کند.کتاب بعد،کتاب الحجة،مدرک و گواه لفظی را فراهم ساخته که امامان[علیهم السلام]خودشان حجج اللّه(حجج جمع حجت) و همچنین ظرف غایی علم خداوند بوده‌اند و از این رو علمشان-که قبلا اهمیت آن طرح شده بود-جامع‌ترین علم بوده که برای انسانها فراهم شده،و اینکه امامت بصورت یک زنجیر پیوسته آن را به پیش برده و وفاداری و ولایت مرهون آنها بوده است.</w:t>
      </w:r>
    </w:p>
    <w:p>
      <w:pPr>
        <w:pStyle w:val="BookText"/>
      </w:pPr>
      <w:r>
        <w:rPr>
          <w:rFonts w:ascii="IRNazanin" w:hAnsi="IRNazanin" w:eastAsia="IRNazanin" w:cs="IRNazanin"/>
          <w:lang w:bidi="fa-IR"/>
          <w:color w:val="111111"/>
          <w:sz w:val="28"/>
          <w:szCs w:val="28"/>
          <w:rtl/>
        </w:rPr>
        <w:t xml:space="preserve">ابواب نخستین«الحجة»نیاز به«حجّت»را ثابت کرده و بین انبیاء و رسل و امامان [علیهم السلام]و همچنین بین این افراد با محدّثان فرق گذاشت.سه بخش از بیست و دو حدیث شهادت داده‌اند که امام[علیه السلام]آن حجتی است که از او سخن می‌رود و اینکه زمین هرگز تهی از امام[علیه السلام]نخواهد بود و همچنین حتی اگر فقط‍‌ دو نفر بر روی زمین باقی مانده باشند یکی از آنها امام[علیه السلام]خواهد بود (177-180)</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از چهار حدیث در یک بخش،دو حدیث در سه فصل مطابق از سی حدیث در بصائر(3/177،صفّار، 13/486؛4/177،صفّار،1/487)،از طریق احمد بن محمد و محمد بن یحیی به ترتیب و پس از آن از طریق اسناد مشابه همچون در بصائر ذکر شده بودند.شش حدیث از سیزده حدیث در بخشی دیگر در بصائر آمده که برخی با اسناد کمی متفاوت می‌باشند(1/178،صفّار،11/486؛2/178،صفّار، 10/486؛4/178،صفّار،5/485؛8/178،صفّار،4/485؛10/179،صفّار،2/488؛13/179،صفّار،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بخشهای بعدی احادیث مؤمنان را به تعهد ایشان نسبت به فرمانبردار بودن در برابر امامان[علیهم السلام]یادآور می‌شوند و اینکه امامان[علیهم السلام]نسبت به آفرینش خداوند شهداء اللّه بوده‌اند و بدین لحاظ‍‌ هدایت‌کنندگان بوده‌اند(185-192).</w:t>
      </w:r>
    </w:p>
    <w:p>
      <w:pPr>
        <w:pStyle w:val="BookText"/>
      </w:pPr>
      <w:r>
        <w:rPr>
          <w:rFonts w:ascii="IRNazanin" w:hAnsi="IRNazanin" w:eastAsia="IRNazanin" w:cs="IRNazanin"/>
          <w:lang w:bidi="fa-IR"/>
          <w:color w:val="111111"/>
          <w:sz w:val="28"/>
          <w:szCs w:val="28"/>
          <w:rtl/>
        </w:rPr>
        <w:t xml:space="preserve">امامان[علیهم السلام]همچنین از خودشان به عنوان ولاة اللّه(ولاة جمع والی)بر روی زمین(192-193)و خزانۀ علم خدا،خلفاء(خلفاء جمع خلیفه)و جانشینان او(193-194)</w:t>
      </w:r>
      <w:r>
        <w:rPr>
          <w:rStyle w:val="FootnoteReference"/>
        </w:rPr>
        <w:footnoteReference w:id="311"/>
      </w:r>
      <w:r>
        <w:rPr>
          <w:rFonts w:ascii="IRNazanin" w:hAnsi="IRNazanin" w:eastAsia="IRNazanin" w:cs="IRNazanin"/>
          <w:lang w:bidi="fa-IR"/>
          <w:color w:val="111111"/>
          <w:sz w:val="28"/>
          <w:szCs w:val="28"/>
          <w:rtl/>
        </w:rPr>
        <w:t xml:space="preserve">،نور او بر روی زمین(194-196)و ارکان زمین(196-198)</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سخن گفته‌اند،که در دو مورد علی[علیه السلام]فرمودند که:امامان[علیهم السلام] علم خوشبختی و بدبختی(علم المنایا و البلایا)یعنی علم به آینده را داشتند</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امامان[علیهم السلام]از خود به عنوان«مطهّر عن الذنوب»(تهی از گناه)و در دو حدیث به عنوان معصوم سخن گفته‌اند؛که از این میان مورد دوم از محمد بن یحیی از احمد بن محمد بن عیسی روایت شده است(198-205)</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امامان[علیهم السلام]همچنین از خود به عنوان«علامات»که در قرآن سورۀ نحل آیۀ 16 از آن سخن رفته و«آیات»که در قرآن سورۀ قمرآیۀ 42 بدان اشاره شده یاد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می‌کنند(206-207)</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همچنین رجوع شود به احادیثی که در آن امامان[علیهم السلام]فرموده‌اند که منظور از«اهل الذکر»که در قرآن سورۀ نحل‌آیۀ 43 اشاره شده(210-212)و«الراسخون فی العلم»،در سورۀ آل عمران‌آیۀ 7 (213)،همچنین«النعمة»در سورۀ ابراهیم‌آیۀ 34(217)ایشان می‌باشند.</w:t>
      </w:r>
    </w:p>
    <w:p>
      <w:pPr>
        <w:pStyle w:val="BookText"/>
      </w:pPr>
      <w:r>
        <w:rPr>
          <w:rFonts w:ascii="IRNazanin" w:hAnsi="IRNazanin" w:eastAsia="IRNazanin" w:cs="IRNazanin"/>
          <w:lang w:bidi="fa-IR"/>
          <w:color w:val="111111"/>
          <w:sz w:val="28"/>
          <w:szCs w:val="28"/>
          <w:rtl/>
        </w:rPr>
        <w:t xml:space="preserve">همچنین امامان[علیهم السلام]فرموده‌اند که:منظور از کسانی که در سورۀ زمرآیۀ 9(212)ارجاع شده ایشان می‌باشند.همچنین رجوع شود به:ص 217-219،جهت دیگر عبارات قرآنی که به آنها استناد می‌کند.</w:t>
      </w:r>
    </w:p>
    <w:p>
      <w:pPr>
        <w:pStyle w:val="BookText"/>
      </w:pPr>
      <w:r>
        <w:rPr>
          <w:rFonts w:ascii="IRNazanin" w:hAnsi="IRNazanin" w:eastAsia="IRNazanin" w:cs="IRNazanin"/>
          <w:lang w:bidi="fa-IR"/>
          <w:color w:val="111111"/>
          <w:sz w:val="28"/>
          <w:szCs w:val="28"/>
          <w:rtl/>
        </w:rPr>
        <w:t xml:space="preserve">.امامان[علیهم السلام]خود را به عنوان کسانی که علم پیامبر و همۀ انبیا و اوصیای پیشین را به میراث برده‌اند توصیف کرده‌اند که این امر شامل علم المنایا و البلایا(علم خوشبختی و بدبختی)و همچنین کتابهای پیامبران نخستین همچون ابراهیم،موسی و داود[علیهم السلام]و کتابهایی که به آنها صحیفه،مصحف، جامعه،الجفر و مصحف فاطمه[علیها السلام]استناد شده می‌باشد(228-229).</w:t>
      </w:r>
    </w:p>
    <w:p>
      <w:pPr>
        <w:pStyle w:val="BookText"/>
      </w:pPr>
      <w:r>
        <w:rPr>
          <w:rFonts w:ascii="IRNazanin" w:hAnsi="IRNazanin" w:eastAsia="IRNazanin" w:cs="IRNazanin"/>
          <w:lang w:bidi="fa-IR"/>
          <w:color w:val="111111"/>
          <w:sz w:val="28"/>
          <w:szCs w:val="28"/>
          <w:rtl/>
        </w:rPr>
        <w:t xml:space="preserve">امامان[علیهم السلام]همچنین ادعا</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یعنی احتمال خلاف وجود ندارد.(مترجم).</w:t>
      </w:r>
    </w:p>
    <w:p>
      <w:pPr>
        <w:pStyle w:val="BookText"/>
      </w:pPr>
      <w:r>
        <w:rPr>
          <w:rFonts w:ascii="IRNazanin" w:hAnsi="IRNazanin" w:eastAsia="IRNazanin" w:cs="IRNazanin"/>
          <w:lang w:bidi="fa-IR"/>
          <w:color w:val="111111"/>
          <w:sz w:val="28"/>
          <w:szCs w:val="28"/>
          <w:rtl/>
        </w:rPr>
        <w:t xml:space="preserve">کرده‌اند که آنها فقط‍‌ نسخۀ کامل اصل قرآن را (223-229)</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به علاوه نام اعلای خداوند را(230)و نتایج و اثرات پیامبران نخستین به عنوان شمشیر محمد[صلی الله علیه و آله]را(232-238)در اختیار دارند.</w:t>
      </w:r>
    </w:p>
    <w:p>
      <w:pPr>
        <w:pStyle w:val="BookText"/>
      </w:pPr>
      <w:r>
        <w:rPr>
          <w:rFonts w:ascii="IRNazanin" w:hAnsi="IRNazanin" w:eastAsia="IRNazanin" w:cs="IRNazanin"/>
          <w:lang w:bidi="fa-IR"/>
          <w:color w:val="111111"/>
          <w:sz w:val="28"/>
          <w:szCs w:val="28"/>
          <w:rtl/>
        </w:rPr>
        <w:t xml:space="preserve">امامان[علیهم السلام]فرموده‌اند که آنها علم مخصوص را هر سال در شب قدر (لیلة القدر)(242-253)و همچنین هر شام جمعه دریافت می‌کنند و اینکه ایشان دریافت‌کنندگان آن علم خداوند می‌باشند که اختصاص به ملائکه و انبیاء و رسل پیشین داشته است(255-261).</w:t>
      </w:r>
    </w:p>
    <w:p>
      <w:pPr>
        <w:pStyle w:val="BookText"/>
      </w:pPr>
      <w:r>
        <w:rPr>
          <w:rFonts w:ascii="IRNazanin" w:hAnsi="IRNazanin" w:eastAsia="IRNazanin" w:cs="IRNazanin"/>
          <w:lang w:bidi="fa-IR"/>
          <w:color w:val="111111"/>
          <w:sz w:val="28"/>
          <w:szCs w:val="28"/>
          <w:rtl/>
        </w:rPr>
        <w:t xml:space="preserve">آنها بر این ادعا بودند که آیندۀ خود را می‌دانند(258-260)و همچنین خود را به عنوان کسانی که موجودات آسمانی با آنها سخن می‌گویند(محدّثون)تمیز داده‌اند (270-271).</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امامان[علیهم السلام]همچنین فرمودند که ایشان دریافت‌کنندگان ارواح گوناگون،شامل روح القدس بوده‌اند که به آنها چنین علم ویژه‌ای را ابلاغ کرده همچون آنچه تحت سلطنت خداوند بوده است(271-272).</w:t>
      </w:r>
    </w:p>
    <w:p>
      <w:pPr>
        <w:pStyle w:val="BookText"/>
      </w:pPr>
      <w:r>
        <w:rPr>
          <w:rFonts w:ascii="IRNazanin" w:hAnsi="IRNazanin" w:eastAsia="IRNazanin" w:cs="IRNazanin"/>
          <w:lang w:bidi="fa-IR"/>
          <w:color w:val="111111"/>
          <w:sz w:val="28"/>
          <w:szCs w:val="28"/>
          <w:rtl/>
        </w:rPr>
        <w:t xml:space="preserve">هر امام[علیه السلام]جانشین خود را می‌شناخت(276-277)و خود امامت نیز از ترتیب خاصی برخوردار بود که نزد هر امام جانشین معروف بود(277-279).</w:t>
      </w:r>
    </w:p>
    <w:p>
      <w:pPr>
        <w:pStyle w:val="BookText"/>
      </w:pPr>
      <w:r>
        <w:rPr>
          <w:rFonts w:ascii="IRNazanin" w:hAnsi="IRNazanin" w:eastAsia="IRNazanin" w:cs="IRNazanin"/>
          <w:lang w:bidi="fa-IR"/>
          <w:color w:val="111111"/>
          <w:sz w:val="28"/>
          <w:szCs w:val="28"/>
          <w:rtl/>
        </w:rPr>
        <w:t xml:space="preserve">کلینی هفت حدیث در مورد منصوب شدن هر یک از امامان[علیهم السلام]از جانب خداوند(286-292)و پس از آن 103 حدیث مربوط‍‌ به جانشینی هر یک از دوازده امام به نوبت،شامل فرزند امام یازدهم حسن عسکری</w:t>
      </w:r>
      <w:r>
        <w:rPr>
          <w:rFonts w:ascii="IRNazanin" w:hAnsi="IRNazanin" w:eastAsia="IRNazanin" w:cs="IRNazanin"/>
          <w:lang w:bidi="fa-IR"/>
          <w:color w:val="111111"/>
          <w:sz w:val="28"/>
          <w:szCs w:val="28"/>
          <w:rtl/>
        </w:rPr>
        <w:t xml:space="preserve">علیه السلام</w:t>
      </w:r>
      <w:r>
        <w:rPr>
          <w:rFonts w:ascii="IRNazanin" w:hAnsi="IRNazanin" w:eastAsia="IRNazanin" w:cs="IRNazanin"/>
          <w:lang w:bidi="fa-IR"/>
          <w:color w:val="111111"/>
          <w:sz w:val="28"/>
          <w:szCs w:val="28"/>
          <w:rtl/>
        </w:rPr>
        <w:t xml:space="preserve"> جمع‌آوری نموده است.همچنین،احادیثی وجود دارند که به دیدن او قبل از غیبتش شهادت می‌دهند(329-332)اگرچه امامان نیز از ذکر نام او به جهت حفظ‍‌ ایشان نهی کرده‌اند(332-333)</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در یکی از این احادیث به ایشان به عنوان«القائم»استناد شده است(به عنوان مثال 3/333).گزارشاتی نیز مبنی بر اینکه ایشان بعدها دیده شده وجود داشته است.رجوع شود به:15/332،که توسط‍‌ امیر معزی،ص 115 ذکر شده است.همچنین رجوع شود به دیگر استنادها به امام دوازدهم[علیه السلام] به عنوان«القائم»که در زیر ذکر شده است.</w:t>
      </w:r>
    </w:p>
    <w:p>
      <w:pPr>
        <w:pStyle w:val="BookText"/>
      </w:pPr>
      <w:r>
        <w:rPr>
          <w:rFonts w:ascii="IRNazanin" w:hAnsi="IRNazanin" w:eastAsia="IRNazanin" w:cs="IRNazanin"/>
          <w:lang w:bidi="fa-IR"/>
          <w:color w:val="111111"/>
          <w:sz w:val="28"/>
          <w:szCs w:val="28"/>
          <w:rtl/>
        </w:rPr>
        <w:t xml:space="preserve">از جمله دلائلی که برای غیبت در میان قمی‌های آن زمان در دسترس است می‌توان به‌طور مقدماتی به موضوع حفظ‍‌ سلامت امام[علیه السلام]اشاره کرد؛رجوع شود 335-1/342-15،و امیر معزی،ص 114 و ش 611،ش 612.دلایل دیگری که امیر معزی برای غیبت عنوان کرده توسط‍‌ احادیثی از دیگر مجموعه‌ها همچون اثر معاصر ابو عبد اللّه محمد نعمانی و اثر بعدی ابن بابویه.همچنین رجوع شود به:</w:t>
      </w:r>
    </w:p>
    <w:p>
      <w:pPr>
        <w:pStyle w:val="BookText"/>
      </w:pPr>
      <w:r>
        <w:rPr>
          <w:rFonts w:ascii="IRNazanin" w:hAnsi="IRNazanin" w:eastAsia="IRNazanin" w:cs="IRNazanin"/>
          <w:lang w:bidi="fa-IR"/>
          <w:color w:val="111111"/>
          <w:sz w:val="28"/>
          <w:szCs w:val="28"/>
          <w:rtl/>
        </w:rPr>
        <w:t xml:space="preserve">امیر معزی،ص 215،یادداشت‌های 562،561،559،558؛حسین،صفحات 30 ش 117 و 88-89؛ کهلبرگ،«تقیه»،ص 349،ذکر شده در 2/323؛اشاره می‌کند که امام[علیه السلام]از این بیم داشت که اگر شیعیان اسم امام را می‌دانستند آنها قادر نخواهند بود که هم اسم و هم مکان اختفای او را آشکار سازند.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این وصف،در خصوص ماهیت و طول غیبت آشفتگی وجود دارد.از سی و یک حدیث در باب مربوط‍‌ به غیبت(335-343)در برخی از آنها امامان[علیهم السلام]از «القائم»به عنوان اینکه تنها یک غیبت دارد</w:t>
      </w:r>
      <w:r>
        <w:rPr>
          <w:rStyle w:val="FootnoteReference"/>
        </w:rPr>
        <w:footnoteReference w:id="318"/>
      </w:r>
      <w:r>
        <w:rPr>
          <w:rFonts w:ascii="IRNazanin" w:hAnsi="IRNazanin" w:eastAsia="IRNazanin" w:cs="IRNazanin"/>
          <w:lang w:bidi="fa-IR"/>
          <w:color w:val="111111"/>
          <w:sz w:val="28"/>
          <w:szCs w:val="28"/>
          <w:rtl/>
        </w:rPr>
        <w:t xml:space="preserve">سخن گفته‌اند و حال آنکه در دیگر احادیث</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همان راویان اخباری را روایت کرده‌اند که اشاره به دو غیبت دارند</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 باب هشدارهایی را شامل می‌شود از خطر برخاستن و قیام خودشان،چه رسد به اینکه اجازه دهند تا اسامی ایشان در ارتباط‍‌ با در نظر داشتن چنین جنبشهایی ذکر شود، با استنباط‍‌ آشکاری که آخرین امام[علیه السلام](امامی که تولدش از انظار مردم مخفی است)آن قیام پایانی و ضمنا موفقیت‌آمیز را ترتیب خواهد داد(26/342)</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امامان همچنین بین آنهایی که ادعای درست و غلط‍‌ در خصوص امامت دارند قائل به فرق شده‌اند(343-367)</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عین حال،مؤمنان سفارش و امر شده‌اند که در انتظار رجعت امام[علیه السلام] تعجیلی نداشته باشند</w:t>
      </w:r>
      <w:r>
        <w:rPr>
          <w:rStyle w:val="FootnoteReference"/>
        </w:rPr>
        <w:footnoteReference w:id="322"/>
      </w:r>
      <w:r>
        <w:rPr>
          <w:rFonts w:ascii="Times New Roman" w:hAnsi="Times New Roman" w:eastAsia="Times New Roman" w:cs="Times New Roman"/>
          <w:lang w:val="en-US" w:bidi="en-US"/>
          <w:color w:val="111111"/>
          <w:sz w:val="28"/>
          <w:szCs w:val="28"/>
          <w:rtl/>
        </w:rPr>
        <w:t xml:space="preserve">(368-369)</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46" w:name="pg6708_73655"/>
    <w:bookmarkEnd w:id="46"/>
    <w:p>
      <w:pPr>
        <w:pStyle w:val="BookText"/>
      </w:pPr>
      <w:r>
        <w:rPr>
          <w:rFonts w:ascii="IRNazanin" w:hAnsi="IRNazanin" w:eastAsia="IRNazanin" w:cs="IRNazanin"/>
          <w:lang w:bidi="fa-IR"/>
          <w:color w:val="111111"/>
          <w:sz w:val="28"/>
          <w:szCs w:val="28"/>
          <w:rtl/>
        </w:rPr>
        <w:t xml:space="preserve">احادیثی نیز ذکر شده‌اند که امامان[علیهم السلام]به پیروانشان سفارش کرده‌اند که امام زمان خود را بشناسند(371-372؛نیز رجوع شود به:376-377)</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و اخطار کرده‌اند که در زمان غیبت مؤمنان با مدعیان دروغین امامت روبرو خواهند شد(372-374)</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امامان[علیهم السلام]فرموده‌اند که جن در خدمت آنها می‌باشد(394- 399)،و همه چیزهای خوب نظیر علم از اهل بیت ناشی می‌شود(399-4/400) و اینکه فهم احادیثشان غالبا سخت و دشوار بوده است(2/401).</w:t>
      </w:r>
    </w:p>
    <w:p>
      <w:pPr>
        <w:pStyle w:val="BookText"/>
      </w:pPr>
      <w:r>
        <w:rPr>
          <w:rFonts w:ascii="IRNazanin" w:hAnsi="IRNazanin" w:eastAsia="IRNazanin" w:cs="IRNazanin"/>
          <w:lang w:bidi="fa-IR"/>
          <w:color w:val="111111"/>
          <w:sz w:val="28"/>
          <w:szCs w:val="28"/>
          <w:rtl/>
        </w:rPr>
        <w:t xml:space="preserve">همچنین تأکید کرده‌اند که همۀ زمین متعلق به آنان است.در حدیثی از محمد بن یحیی اشعری،امام پنجم[علیه السلام]فرمود که ایشان در«کتاب علی[علیه السلام]» گفته‌ای را یافته مبنی بر اینکه هنگامی که«قائم»بر می‌گردد همۀ ترتیبات تصرف زمین تغییر خواهد کرد و مؤمنان زمین را نگهداری خواهند کرد(407-1/408)</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Heading3"/>
      </w:pPr>
      <w:bookmarkStart w:id="120" w:name="_Toc57"/>
      <w:r>
        <w:t>امام شناسی در بصائر و کتاب الحجة کافی</w:t>
      </w:r>
      <w:bookmarkEnd w:id="120"/>
    </w:p>
    <w:p>
      <w:pPr>
        <w:pStyle w:val="Heading3"/>
      </w:pPr>
      <w:bookmarkStart w:id="121" w:name="_Toc58"/>
      <w:r>
        <w:t>یک روش تطبیقی</w:t>
      </w:r>
      <w:bookmarkEnd w:id="121"/>
    </w:p>
    <w:p>
      <w:pPr>
        <w:pStyle w:val="BookText"/>
      </w:pPr>
      <w:r>
        <w:rPr>
          <w:rFonts w:ascii="IRNazanin" w:hAnsi="IRNazanin" w:eastAsia="IRNazanin" w:cs="IRNazanin"/>
          <w:lang w:bidi="fa-IR"/>
          <w:color w:val="111111"/>
          <w:sz w:val="28"/>
          <w:szCs w:val="28"/>
          <w:rtl/>
        </w:rPr>
        <w:t xml:space="preserve">در نگاه اول به نظر می‌آید که تمام مطالب و نکات اصلی که در احادیث بصائر در مورد علم امامان[علیهم السلام]آمده در کتاب الحجة کافی نیز عرضه شده است،و لو</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بسیاری از احادیث کافی در مجموعۀ کلینی جدید بوده‌اند.آنچه که در کافی نیامده به نظر می‌آید که تقریبا به صورت اتفاقی بوده باشد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امیر معزی(ص 16)اشاره کرده که بصائر«جزئیات جامع در مورد اصول آفرینش جهان و ازلی بودن ائمه»را ارائه می‌دهد و حال آنکه این موارد در کافی«کمتر از کامل است...از آنجائی که ایشان با تعداد کمتری از احادیث سر و کار دارد».در جای دیگر،ایشان به«آرامش تدریجی»تعدادی از متونی اشاره کرده(ص 18)که ابعاد«پوشیده و خارق العاده»دین را البته بدون هیچ توضیحی نشان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 مقایسۀ مفصل‌تر بین نکات ویژۀ خداشناسی اثنی عشری که در بصائر و کتاب الحجة کافی آمده است بوضوح آن حدی را اظهار می‌دارد که شرایطی که هر مؤلف در حال کار کردن بوده منتخبات مربوط‍‌ به خودشان را القا کرده‌اند.</w:t>
      </w:r>
    </w:p>
    <w:p>
      <w:pPr>
        <w:pStyle w:val="BookText"/>
      </w:pPr>
      <w:r>
        <w:rPr>
          <w:rFonts w:ascii="IRNazanin" w:hAnsi="IRNazanin" w:eastAsia="IRNazanin" w:cs="IRNazanin"/>
          <w:lang w:bidi="fa-IR"/>
          <w:color w:val="111111"/>
          <w:sz w:val="28"/>
          <w:szCs w:val="28"/>
          <w:rtl/>
        </w:rPr>
        <w:t xml:space="preserve">صفّار در برخی از احادیث بصائر به علم و توانایی فوق العادۀ امامان[علیهم السلام]گواهی می‌دهد که چنین احادیثی در شهر منعکس شده و مؤمنان خصوصا نخبگان شهر را تشویق و ترغیب می‌کند تا همچون سکنۀ محاصره شدۀ شیعۀ دوازده امامی شهر باشند که دائما در معرض هم خصومت نظامی-سیاسی مرکز و هم اعتراضات معنوی اشکال دیگر شیعه‌گرایی در منطقه قرار دارند.</w:t>
      </w:r>
    </w:p>
    <w:p>
      <w:pPr>
        <w:pStyle w:val="BookText"/>
      </w:pPr>
      <w:r>
        <w:rPr>
          <w:rFonts w:ascii="IRNazanin" w:hAnsi="IRNazanin" w:eastAsia="IRNazanin" w:cs="IRNazanin"/>
          <w:lang w:bidi="fa-IR"/>
          <w:color w:val="111111"/>
          <w:sz w:val="28"/>
          <w:szCs w:val="28"/>
          <w:rtl/>
        </w:rPr>
        <w:t xml:space="preserve">در مجموعه‌ای از بیش از 16000 حدیث،به نظر برای کلینی کار ساده‌ای بوده است تا احادیث بصائر را بسادگی در ابواب مناسب کافی یکی کند و همگی را از شخص صفّار روایت کند.در محیط‍‌ بوضوح ضد افراطی بغداد و با ترس موجود از جنبشهایی نظیر زنگیان،قرامطه و دیگر قیامهای پراکندۀ منطقه،گرایش و تمایل نیروهای سنی در قیر اندود کردن شیعیان برجسته‌ای همچون بنو الفرات با قلم موی قرامطه،و اعتراضاتی که نسبت به اثنی عشری‌ها مخصوصا توسط‍‌ اشخاصی همچون حلاّج و خصوصا شلمغانی اقامه شد،کلینی با روش معینی به احادیث غریب و عجیب‌تر بصائر تأکیدی نکرده است.این موضوع در کتاب الحجة کافی آشکارتر است،جائی که ابواب و احادیثی را در بر می‌گیرد که در مورد بسیاری از نکات امام‌شناسی است که بوسیلۀ احادیث بصائر عنوان شده است.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کلینی اساسا تعداد احادیث در چنین موضوعاتی را در مقایسه با بصائر کاسته است و دیگر احادیث را در ابوابی پخش کرده که کمتر مربوط‍‌ به موضوع باشد و در نتیجه کمتر به‌طور آشکارا به آن اعتراض شود؛و در جای دیگر احادیثی را با«اسناد» متفاوت از آنچه صفّار مورد استفاده قرار داده روایت کرده چنان که خود به صحت آنها اطمینان داشته است،و سرانجام اینکه روی هم رفته برخی از احادیث مشکوک را مستثنی کرده است.</w:t>
      </w:r>
    </w:p>
    <w:p>
      <w:pPr>
        <w:pStyle w:val="BookText"/>
      </w:pPr>
      <w:r>
        <w:rPr>
          <w:rFonts w:ascii="IRNazanin" w:hAnsi="IRNazanin" w:eastAsia="IRNazanin" w:cs="IRNazanin"/>
          <w:lang w:bidi="fa-IR"/>
          <w:color w:val="111111"/>
          <w:sz w:val="28"/>
          <w:szCs w:val="28"/>
          <w:rtl/>
        </w:rPr>
        <w:t xml:space="preserve">آن احادیثی که باقی ماندند اکثر پیام علم و توانایی‌های ویژۀ امامان را به سبکی با صراحت کمتر نسبت به بصائر تقویت می‌کند.بنظر می‌آید که کلینی تصمیمی را در جهت نگاه داشتن یا جدا کردن هیچ یک از این احادیث براساس ظهور در«اسناد» شان به چنین محدثینی که بعدا ضعیف یا افراطی به شمار آمده‌اند نداشته است.</w:t>
      </w:r>
    </w:p>
    <w:p>
      <w:pPr>
        <w:pStyle w:val="BookText"/>
      </w:pPr>
      <w:r>
        <w:rPr>
          <w:rFonts w:ascii="IRNazanin" w:hAnsi="IRNazanin" w:eastAsia="IRNazanin" w:cs="IRNazanin"/>
          <w:lang w:bidi="fa-IR"/>
          <w:color w:val="111111"/>
          <w:sz w:val="28"/>
          <w:szCs w:val="28"/>
          <w:rtl/>
        </w:rPr>
        <w:t xml:space="preserve">در واقع چنانچه تا اینجا ذکر شده تنوع وسیع و یکسان،همچنانکه در احادیث کافی که پیش‌تر بررسی شد نشان داده شده،در برخی موارد اسامی مشابهی که در «اسناد»احادیث«محاسن»و«بصائر»آمده در«اسناد»احادیث«کافی»هم دیده شده است.بیشتر اصل احادیث بوده که انتخاب کلینی را شخصیت ویژه می‌دهد.</w:t>
      </w:r>
    </w:p>
    <w:p>
      <w:pPr>
        <w:pStyle w:val="BookText"/>
      </w:pPr>
      <w:r>
        <w:rPr>
          <w:rFonts w:ascii="IRNazanin" w:hAnsi="IRNazanin" w:eastAsia="IRNazanin" w:cs="IRNazanin"/>
          <w:lang w:bidi="fa-IR"/>
          <w:color w:val="111111"/>
          <w:sz w:val="28"/>
          <w:szCs w:val="28"/>
          <w:rtl/>
        </w:rPr>
        <w:t xml:space="preserve">احادیث عجیب و غریبی که صفّار در«بصائر»گنجانده است احادیثی را شامل می‌شود که در آنها امامان[علیهم السلام]ادعا کرده‌اند اقسام شگفت‌آور،اگر نگوئیم معجزه آسای علمی که به آنها از راههای شگفت‌انگیز اعطا شده و نیز اسباب و اشیاء مخصوصی را که پیغمبران پیشین داشته‌اند و همچنین قدرت و توانایی‌های معجزه آسایی را دارا می‌باشند.</w:t>
      </w:r>
    </w:p>
    <w:p>
      <w:pPr>
        <w:pStyle w:val="BookText"/>
      </w:pPr>
      <w:r>
        <w:rPr>
          <w:rFonts w:ascii="IRNazanin" w:hAnsi="IRNazanin" w:eastAsia="IRNazanin" w:cs="IRNazanin"/>
          <w:lang w:bidi="fa-IR"/>
          <w:color w:val="111111"/>
          <w:sz w:val="28"/>
          <w:szCs w:val="28"/>
          <w:rtl/>
        </w:rPr>
        <w:t xml:space="preserve">صفّار چهل و پنج حدیث را در سه باب جمع‌آوری کرد که در آن،امامان[علیهم السلام]از خود به عنوان«کسانی که بخاطر آنچه خداوند از فضل خویش به آنان بخشیده مورد حسد قرار می‌گیرند»(قرآن سورۀ نساء:آیه 54)</w:t>
      </w:r>
      <w:r>
        <w:rPr>
          <w:rStyle w:val="FootnoteReference"/>
        </w:rPr>
        <w:footnoteReference w:id="328"/>
      </w:r>
    </w:p>
    <w:p>
      <w:pPr>
        <w:pStyle w:val="BookText"/>
      </w:pPr>
      <w:r>
        <w:rPr>
          <w:rFonts w:ascii="Amiri" w:hAnsi="Amiri" w:eastAsia="Amiri" w:cs="Amiri"/>
          <w:lang w:bidi="ar-SA"/>
          <w:color w:val="111111"/>
          <w:sz w:val="28"/>
          <w:szCs w:val="28"/>
          <w:rtl/>
        </w:rPr>
        <w:t xml:space="preserve">أَمْ‌ یَحْسُدُونَ‌ النّاسَ‌ عَلی‌ ما آتاهُمُ‌ اللّهُ‌ مِنْ‌ فَضْلِهِ‌.(مترجم).</w:t>
      </w:r>
    </w:p>
    <w:p>
      <w:pPr>
        <w:pStyle w:val="BookText"/>
      </w:pPr>
      <w:r>
        <w:rPr>
          <w:rFonts w:ascii="IRNazanin" w:hAnsi="IRNazanin" w:eastAsia="IRNazanin" w:cs="IRNazanin"/>
          <w:lang w:bidi="fa-IR"/>
          <w:color w:val="111111"/>
          <w:sz w:val="28"/>
          <w:szCs w:val="28"/>
          <w:rtl/>
        </w:rPr>
        <w:t xml:space="preserve">(35-36)و یا به عنوان اهل الذکر که در سورۀ نحل‌آیۀ 43 و انبیاآیۀ 7 از آن سخن رفته(38-43)،</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به عنوان«کسانی که در علم رسوخ کرده‌اند»(الراسخون فی العلم)که در سورۀ آل عمران‌آیۀ 7 از آن سخن می‌گوید(202-204)یاد کرده‌اند.</w:t>
      </w:r>
    </w:p>
    <w:p>
      <w:pPr>
        <w:pStyle w:val="BookText"/>
      </w:pPr>
      <w:r>
        <w:rPr>
          <w:rFonts w:ascii="IRNazanin" w:hAnsi="IRNazanin" w:eastAsia="IRNazanin" w:cs="IRNazanin"/>
          <w:lang w:bidi="fa-IR"/>
          <w:color w:val="111111"/>
          <w:sz w:val="28"/>
          <w:szCs w:val="28"/>
          <w:rtl/>
        </w:rPr>
        <w:t xml:space="preserve">در مقابل ابواب مشابه کافی در کتاب الحجة فقط‍‌ هفده حدیث از چنین احادیثی را در بر دارد(کافی،205:1-206-213،212)که از این میان هفت حدیث در بصائر نقل شده بود(کافی،2/206:1،صفّار،3/35؛3/206،صفّار،7/36؛5/206،صفّار، 6/36؛دو تای بعدی با«اسناد»کمی متفاوت‌تر؛5/211،صفّار،13/40؛8/212، صفّار،28/43،با«اسناد»برابر؛1/213،صفّار،4-5/203،و با«اسناد»مشابه؛ 2/213،صفّار،8/204).</w:t>
      </w:r>
    </w:p>
    <w:p>
      <w:pPr>
        <w:pStyle w:val="BookText"/>
      </w:pPr>
      <w:r>
        <w:rPr>
          <w:rFonts w:ascii="IRNazanin" w:hAnsi="IRNazanin" w:eastAsia="IRNazanin" w:cs="IRNazanin"/>
          <w:lang w:bidi="fa-IR"/>
          <w:color w:val="111111"/>
          <w:sz w:val="28"/>
          <w:szCs w:val="28"/>
          <w:rtl/>
        </w:rPr>
        <w:t xml:space="preserve">کلینی به حدیث دیگری از بصائر مراجعه کرده که از طریق«اسناد»متفاوتی،در بابی دیگر از«کتاب الحجة»ذکر شده است(6/168،صفّار،1/202).هشت استناد دیگر که نسبت به کافی«جدید»می‌باشند در جای دیگر در مجلد اول«الاصول»و در «الروضة»پیدا شده است</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در کتاب فضل العلم:10/50،و در باب بعدی کتاب الحجة،در مورد امامت امام علی[علیه السلام]، 3/295،ک 1/242 و همچنین 5-14/414.همچنین رجوع شود به:12/15،و در الروضة،1/6:8، 397/269،5/32.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صفّار تعداد بسیار زیادی حدیث را در بصائر جمع کرده که در آن امامان[علیهم السلام]قائل به علم فوق العاده‌ای هستند.قریب به چهار باب حاوی سی و یک حدیث در باب«علم المنایا و البلایا»ی امامان می‌باشد(20-199،118-1،202- 9،260-266).در مقابل،قریب به 16000 حدیث«کافی»،تنها هفت استناد واضح به تصرف چنین علمی از سوی امامان[علیهم السلام]را داراست.از این میان،لااقل چهار حدیث پیش از این در«بصائر»ذکر شده است(1/196:1،صفّار،3/200؛ 3/197،صفّار،1/199؛1/223،صفّار،3/119</w:t>
      </w:r>
      <w:r>
        <w:rPr>
          <w:rStyle w:val="FootnoteReference"/>
        </w:rPr>
        <w:footnoteReference w:id="330"/>
      </w:r>
      <w:r>
        <w:rPr>
          <w:rFonts w:ascii="IRNazanin" w:hAnsi="IRNazanin" w:eastAsia="IRNazanin" w:cs="IRNazanin"/>
          <w:lang w:bidi="fa-IR"/>
          <w:color w:val="111111"/>
          <w:sz w:val="28"/>
          <w:szCs w:val="28"/>
          <w:rtl/>
        </w:rPr>
        <w:t xml:space="preserve">؛2/264،صفّار،1/260)و سه حدیث که یکی در کتاب الصوم«الفروع»ذکر شده،در«کافی»جدید بودند(2/197،</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7/484؛2/156:4).</w:t>
      </w:r>
    </w:p>
    <w:p>
      <w:pPr>
        <w:pStyle w:val="BookText"/>
      </w:pPr>
      <w:r>
        <w:rPr>
          <w:rFonts w:ascii="IRNazanin" w:hAnsi="IRNazanin" w:eastAsia="IRNazanin" w:cs="IRNazanin"/>
          <w:lang w:bidi="fa-IR"/>
          <w:color w:val="111111"/>
          <w:sz w:val="28"/>
          <w:szCs w:val="28"/>
          <w:rtl/>
        </w:rPr>
        <w:t xml:space="preserve">کلینی یکی از آن احادیثی را نقل کرده که پیش از این،از محدثین متعددی،شامل احمد بن مهران نیشابوری از محمد بن علی و نیز از محمد بن یحیی اشعری و بعد از آن با اسناد مشابه بصائر،بوسیلۀ محمد بن سنان از مفضل بن عمر،در بصائر ذکر شده بود(1/196؛صفّار،3/200).</w:t>
      </w:r>
    </w:p>
    <w:p>
      <w:pPr>
        <w:pStyle w:val="BookText"/>
      </w:pPr>
      <w:r>
        <w:rPr>
          <w:rFonts w:ascii="IRNazanin" w:hAnsi="IRNazanin" w:eastAsia="IRNazanin" w:cs="IRNazanin"/>
          <w:lang w:bidi="fa-IR"/>
          <w:color w:val="111111"/>
          <w:sz w:val="28"/>
          <w:szCs w:val="28"/>
          <w:rtl/>
        </w:rPr>
        <w:t xml:space="preserve">یکی دیگر نیز از طریق محمد بن سنان نقل شده بود(2/264؛صفّار،1/206).</w:t>
      </w:r>
    </w:p>
    <w:p>
      <w:pPr>
        <w:pStyle w:val="BookText"/>
      </w:pPr>
      <w:r>
        <w:rPr>
          <w:rFonts w:ascii="IRNazanin" w:hAnsi="IRNazanin" w:eastAsia="IRNazanin" w:cs="IRNazanin"/>
          <w:lang w:bidi="fa-IR"/>
          <w:color w:val="111111"/>
          <w:sz w:val="28"/>
          <w:szCs w:val="28"/>
          <w:rtl/>
        </w:rPr>
        <w:t xml:space="preserve">«اسناد»دیگر احادیث که هیچ یک از آنها بدین نحو مستقیما به صفّار مربوط‍‌ نمی‌شدند نیز مشابه بودند.</w:t>
      </w:r>
    </w:p>
    <w:p>
      <w:pPr>
        <w:pStyle w:val="BookText"/>
      </w:pPr>
      <w:r>
        <w:rPr>
          <w:rFonts w:ascii="IRNazanin" w:hAnsi="IRNazanin" w:eastAsia="IRNazanin" w:cs="IRNazanin"/>
          <w:lang w:bidi="fa-IR"/>
          <w:color w:val="111111"/>
          <w:sz w:val="28"/>
          <w:szCs w:val="28"/>
          <w:rtl/>
        </w:rPr>
        <w:t xml:space="preserve">در بصائر تقریبا شصت و یک حدیث در شش باب(464-466)هر یک از امامان [علیهم السلام]را به عنوان کسانی نشان می‌دهد که از چگونگی مرگ خود خبر دارند</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مقایسه کنید:امیر معزی،ص 93.</w:t>
      </w:r>
    </w:p>
    <w:p>
      <w:pPr>
        <w:pStyle w:val="BookText"/>
      </w:pPr>
      <w:r>
        <w:rPr>
          <w:rFonts w:ascii="IRNazanin" w:hAnsi="IRNazanin" w:eastAsia="IRNazanin" w:cs="IRNazanin"/>
          <w:lang w:bidi="fa-IR"/>
          <w:color w:val="111111"/>
          <w:sz w:val="28"/>
          <w:szCs w:val="28"/>
          <w:rtl/>
        </w:rPr>
        <w:t xml:space="preserve">،واگذاری امامت از پیامبر[صلی الله علیه و آله]به امامی که در پی او می‌آید (470-473)،شناختن کسی که پس از او اختیاراتش را دریافت می‌کند قبل از اینکه از دنیا برود(473-474)،شناختن جانشین قبل از وفات خود(474-475)،سپردن اماناتی که به او اعطا شده به جانشین خود(استناد به سورۀ نساءآیۀ 58)و پیشاپیش دانستن زمان مرگ خود(480-484).</w:t>
      </w:r>
    </w:p>
    <w:p>
      <w:pPr>
        <w:pStyle w:val="BookText"/>
      </w:pPr>
      <w:r>
        <w:rPr>
          <w:rFonts w:ascii="IRNazanin" w:hAnsi="IRNazanin" w:eastAsia="IRNazanin" w:cs="IRNazanin"/>
          <w:lang w:bidi="fa-IR"/>
          <w:color w:val="111111"/>
          <w:sz w:val="28"/>
          <w:szCs w:val="28"/>
          <w:rtl/>
        </w:rPr>
        <w:t xml:space="preserve">در مقابل،سه باب مطابق کافی فقط‍‌ شانزده حدیث را در بر دارد(60-7،258- 9،276-277)از این احادیث،پنج حدیث در بصائر ذکر شده‌اند(6/260،صفّار، 9/483؛7/260،صفّار،6/482؛</w:t>
      </w:r>
      <w:r>
        <w:rPr>
          <w:rStyle w:val="FootnoteReference"/>
        </w:rPr>
        <w:footnoteReference w:id="332"/>
      </w:r>
      <w:r>
        <w:rPr>
          <w:rFonts w:ascii="IRNazanin" w:hAnsi="IRNazanin" w:eastAsia="IRNazanin" w:cs="IRNazanin"/>
          <w:lang w:bidi="fa-IR"/>
          <w:color w:val="111111"/>
          <w:sz w:val="28"/>
          <w:szCs w:val="28"/>
          <w:rtl/>
        </w:rPr>
        <w:t xml:space="preserve">3/276،صفّار،5/476؛7/277،صفّار 3/473؛ 4/279،صفّار 7/471؛سه تای آخر همگی از اشعری‌ها روایت شده‌اند نه از صفّار، و از اسناد مشابهی مانند بصائر استفاده کرده‌اند).</w:t>
      </w:r>
    </w:p>
    <w:p>
      <w:pPr>
        <w:pStyle w:val="BookText"/>
      </w:pPr>
      <w:r>
        <w:rPr>
          <w:rFonts w:ascii="IRNazanin" w:hAnsi="IRNazanin" w:eastAsia="IRNazanin" w:cs="IRNazanin"/>
          <w:lang w:bidi="fa-IR"/>
          <w:color w:val="111111"/>
          <w:sz w:val="28"/>
          <w:szCs w:val="28"/>
          <w:rtl/>
        </w:rPr>
        <w:t xml:space="preserve">یک سوم احادیث صفّار به باب نامرتبط‍‌ دیگری نسبت داده شده است(4/467؛ صفّار،11/483)و حدیث جدید در رابطه با موضوع در«الروضة»ذکر شده(8:</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316/236).در حدیثی که در هر دو مجموعه نقل شده امام جعفر[علیه السلام]فرمودند:</w:t>
      </w:r>
    </w:p>
    <w:p>
      <w:pPr>
        <w:pStyle w:val="BookText"/>
      </w:pPr>
      <w:r>
        <w:rPr>
          <w:rFonts w:ascii="IRNazanin" w:hAnsi="IRNazanin" w:eastAsia="IRNazanin" w:cs="IRNazanin"/>
          <w:lang w:bidi="fa-IR"/>
          <w:color w:val="111111"/>
          <w:sz w:val="28"/>
          <w:szCs w:val="28"/>
          <w:rtl/>
        </w:rPr>
        <w:t xml:space="preserve">عالمی از میان ما نمی‌میرد تا خداوند متعال او را آگاه کند تا به چه کسی وصیت کند (7/277؛صفّار،3/473).</w:t>
      </w:r>
    </w:p>
    <w:p>
      <w:pPr>
        <w:pStyle w:val="BookText"/>
      </w:pPr>
      <w:r>
        <w:rPr>
          <w:rFonts w:ascii="IRNazanin" w:hAnsi="IRNazanin" w:eastAsia="IRNazanin" w:cs="IRNazanin"/>
          <w:lang w:bidi="fa-IR"/>
          <w:color w:val="111111"/>
          <w:sz w:val="28"/>
          <w:szCs w:val="28"/>
          <w:rtl/>
        </w:rPr>
        <w:t xml:space="preserve">در حدیثی جدید که در اینجا از محمد بن یحیی ذکر شده امام جعفر[علیهم السلام]از پدر خود نقل می‌کند که ایشان فرمودند:در شب وفات امام چهارم علی بن الحسین[علیهما السلام]چیزی آوردم که ایشان بنوشد و گفتم:پدر!خواهش می‌کنم که این را بنوشید.امام[علیه السلام]پاسخ دادند:فرزند عزیزم!امشب من از دنیا خواهم رفت.این همان شبی است که پیامبر خدا دار فانی را وداع گفت(3/259).</w:t>
      </w:r>
    </w:p>
    <w:p>
      <w:pPr>
        <w:pStyle w:val="BookText"/>
      </w:pPr>
      <w:r>
        <w:rPr>
          <w:rFonts w:ascii="IRNazanin" w:hAnsi="IRNazanin" w:eastAsia="IRNazanin" w:cs="IRNazanin"/>
          <w:lang w:bidi="fa-IR"/>
          <w:color w:val="111111"/>
          <w:sz w:val="28"/>
          <w:szCs w:val="28"/>
          <w:rtl/>
        </w:rPr>
        <w:t xml:space="preserve">با ذکر برخی از احادیث بصائر،کلینی همۀ ابواب احادیث در مورد وجوه مربوط‍‌ به این قضیه را</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بنابراین،برای مثال،از نه حدیث بصائر که در آن امامان فرمودند که هنگامی که هر یک از امامان[علیهم السلام]بمیرد،دانش او فورا به جانشین ایشان(القائم)انتقال می‌یابد(6-464)و هفت حدیثی را که هر یک از امامان[علیهم السلام]جانشین خود را قبل از مرگش می‌دانند(75-474)هیچ یک در کافی ذکر نشده است.</w:t>
      </w:r>
    </w:p>
    <w:p>
      <w:pPr>
        <w:pStyle w:val="BookText"/>
      </w:pPr>
      <w:r>
        <w:rPr>
          <w:rFonts w:ascii="IRNazanin" w:hAnsi="IRNazanin" w:eastAsia="IRNazanin" w:cs="IRNazanin"/>
          <w:lang w:bidi="fa-IR"/>
          <w:color w:val="111111"/>
          <w:sz w:val="28"/>
          <w:szCs w:val="28"/>
          <w:rtl/>
        </w:rPr>
        <w:t xml:space="preserve">و آن موضوعاتی که احادیث هر دو تألیف را فرا گرفته بود و به‌طور قابل ملاحظه‌ای در کافی توجه کمتری بدانها می‌شد را جدا کرد.</w:t>
      </w:r>
    </w:p>
    <w:p>
      <w:pPr>
        <w:pStyle w:val="BookText"/>
      </w:pPr>
      <w:r>
        <w:rPr>
          <w:rFonts w:ascii="IRNazanin" w:hAnsi="IRNazanin" w:eastAsia="IRNazanin" w:cs="IRNazanin"/>
          <w:lang w:bidi="fa-IR"/>
          <w:color w:val="111111"/>
          <w:sz w:val="28"/>
          <w:szCs w:val="28"/>
          <w:rtl/>
        </w:rPr>
        <w:t xml:space="preserve">بصائر یکصد حدیث را در یازده باب دربرداشت که در آن امامان[علیهم السلام] ادعای به علم و یا دسترسی به چنین کتابهای سرّی داشتند،کتابهایی همچون «الصحیفة»یا«المصحف»،یا«الجامعة»-طوماری با طول هفتاد ذراع که توسط‍‌ محمد[صلی الله علیه و آله]به علی[علیه السلام]تلقین شد که علم حلال و حرام را شامل می‌شد-الجفر-جفر سفید و سرخ،مورد اول شامل کتب ابراهیم(صحف)، موسی(تورات و الواح)و داود(زبور)و همچنین عیسی(انجیل)می‌باشد در حالی که مورد بعدی سلامی است که امام غائب[عجل الله فرجه الشریف]به هنگام بازگشت از آن استفاده می‌کند-و«مصحف فاطمه»،متنی که به صبیۀ پیامبر[صلی الله علیه و آله]در ایام بین درگذشت پیامبر[صلی الله علیه و آله]و فاطمه[علیها السلام]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توسط‍‌ جبرئیل ملک نازل شد و ایشان بعدا به علی[علیه السلام]تلقین کردند و این مصحف شامل اطلاعاتی در مورد آخرین شرایط‍‌ و اوضاع محمد[صلی الله علیه و آله]و در مورد اولاد خودش یعنی شامل امامان[صلی الله علیه و آله]می‌باشد، و«الفرقان»(6-142</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مقایسه کنید:امیر معزی،صفحات 5-73،ش 377.</w:t>
      </w:r>
    </w:p>
    <w:p>
      <w:pPr>
        <w:pStyle w:val="BookText"/>
      </w:pPr>
      <w:r>
        <w:rPr>
          <w:rFonts w:ascii="IRNazanin" w:hAnsi="IRNazanin" w:eastAsia="IRNazanin" w:cs="IRNazanin"/>
          <w:lang w:bidi="fa-IR"/>
          <w:color w:val="111111"/>
          <w:sz w:val="28"/>
          <w:szCs w:val="28"/>
          <w:rtl/>
        </w:rPr>
        <w:t xml:space="preserve">،61-6،150-5،324-132</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،42-1،135-8،340- 162).این کتابها شامل کتابی با اسامی همۀ حاکمان که حکمرانی خواهند کرد و ثبت اسامی پیروان آنها نیز بودند(73-168)</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کافی هفتاد و شش حدیث در مورد این کتابهای قدیمی را داراست که از این میان تنها پانزده حدیث در ابواب مطابق وجود دارد(42-6،238-6/223-8،2-227) و شصت و یک حدیث دیگر در سراسر مجموعه پراکنده شده‌اند.در این میان، چهارده حدیث از طریق اسناد مشابه در بصائر ذکر شده،اما دوباره مستقیما از صفّار نقل نشده‌اند(1/238،صفّار،3/151؛2/240،صفّار 18/157</w:t>
      </w:r>
      <w:r>
        <w:rPr>
          <w:rStyle w:val="FootnoteReference"/>
        </w:rPr>
        <w:footnoteReference w:id="335"/>
      </w:r>
      <w:r>
        <w:rPr>
          <w:rFonts w:ascii="Amiri" w:hAnsi="Amiri" w:eastAsia="Amiri" w:cs="Amiri"/>
          <w:lang w:bidi="ar-SA"/>
          <w:color w:val="111111"/>
          <w:sz w:val="28"/>
          <w:szCs w:val="28"/>
          <w:rtl/>
        </w:rPr>
        <w:t xml:space="preserve">؛3/240،صفّار 1/150؛4/241،صفّار 16/157؛5/241،صفّار،6/153؛6/241،صفّار،7/154؛ 8/242،صفّار،3/169؛3/224،صفّار،15/138</w:t>
      </w:r>
      <w:r>
        <w:rPr>
          <w:rStyle w:val="FootnoteReference"/>
        </w:rPr>
        <w:footnoteReference w:id="336"/>
      </w:r>
      <w:r>
        <w:rPr>
          <w:rFonts w:ascii="IRNazanin" w:hAnsi="IRNazanin" w:eastAsia="IRNazanin" w:cs="IRNazanin"/>
          <w:lang w:bidi="fa-IR"/>
          <w:color w:val="111111"/>
          <w:sz w:val="28"/>
          <w:szCs w:val="28"/>
          <w:rtl/>
        </w:rPr>
        <w:t xml:space="preserve">؛4/225،صفّار،1/135،با اسناد کمی متفاوت؛5/225،صفّار،5/136؛8/242،صفّار،3/169،با اسناد مشابه اما از صفّار نقل نشده است).</w:t>
      </w:r>
    </w:p>
    <w:p>
      <w:pPr>
        <w:pStyle w:val="BookText"/>
      </w:pPr>
      <w:r>
        <w:rPr>
          <w:rFonts w:ascii="IRNazanin" w:hAnsi="IRNazanin" w:eastAsia="IRNazanin" w:cs="IRNazanin"/>
          <w:lang w:bidi="fa-IR"/>
          <w:color w:val="111111"/>
          <w:sz w:val="28"/>
          <w:szCs w:val="28"/>
          <w:rtl/>
        </w:rPr>
        <w:t xml:space="preserve">دو حدیث در بابی دارای چهار حدیث در مورد انتصاب امام پنجم[علیه السلام] (1/303،صفّار،3/163؛2/304،صفّار،24/168)که هر دو از طریق یک اسناد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مشابه اما نه از صفّار ذکر شده‌اند.حدیثی دیگر در«الروضة»آمده که اسناد آن کمی مختصرتر از آن است که در بصائر وارد است(594/395:8؛صفّار،9-1/168)</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این حدیث در هر دو مجموعه از طریق معلّی بن خنیس است یکی از آن کسانی که مطالبات زیدی حسنی محمد بن عبد اللّه،النفس الزکیة را خبر داد.در کافی،همچنین رجوع شود به:17/358:1،در مورد زیدیه نیز رجوع شود به:7/351،7/242،2/232:1؛13/225:2؛2/19:5؛17/376:7؛8:</w:t>
      </w:r>
    </w:p>
    <w:p>
      <w:pPr>
        <w:pStyle w:val="BookText"/>
      </w:pPr>
      <w:r>
        <w:rPr>
          <w:rFonts w:ascii="Times New Roman" w:hAnsi="Times New Roman" w:eastAsia="Times New Roman" w:cs="Times New Roman"/>
          <w:lang w:val="en-US" w:bidi="en-US"/>
          <w:color w:val="111111"/>
          <w:sz w:val="28"/>
          <w:szCs w:val="28"/>
          <w:rtl/>
        </w:rPr>
        <w:t xml:space="preserve">158/159.</w:t>
      </w:r>
    </w:p>
    <w:p>
      <w:pPr>
        <w:pStyle w:val="BookText"/>
      </w:pPr>
      <w:r>
        <w:rPr>
          <w:rFonts w:ascii="IRNazanin" w:hAnsi="IRNazanin" w:eastAsia="IRNazanin" w:cs="IRNazanin"/>
          <w:lang w:bidi="fa-IR"/>
          <w:color w:val="111111"/>
          <w:sz w:val="28"/>
          <w:szCs w:val="28"/>
          <w:rtl/>
        </w:rPr>
        <w:t xml:space="preserve">کلینی نیز احادیثی را در مورد مرجئه(7/351،2/53:1؛1/409،13/387:2-2؛1/545:3؛8:</w:t>
      </w:r>
    </w:p>
    <w:p>
      <w:pPr>
        <w:pStyle w:val="BookText"/>
      </w:pPr>
      <w:r>
        <w:rPr>
          <w:rFonts w:ascii="IRNazanin" w:hAnsi="IRNazanin" w:eastAsia="IRNazanin" w:cs="IRNazanin"/>
          <w:lang w:bidi="fa-IR"/>
          <w:color w:val="111111"/>
          <w:sz w:val="28"/>
          <w:szCs w:val="28"/>
          <w:rtl/>
        </w:rPr>
        <w:t xml:space="preserve">520/333،399/270،36/80)و خوارج(7/351،5/351،97:1؛1/409،6/405،1/401:2؛123 </w:t>
      </w:r>
      <w:r>
        <w:rPr>
          <w:rFonts w:ascii="Times New Roman" w:hAnsi="Times New Roman" w:eastAsia="Times New Roman" w:cs="Times New Roman"/>
          <w:lang w:val="en-US" w:bidi="en-US"/>
          <w:color w:val="111111"/>
          <w:sz w:val="28"/>
          <w:szCs w:val="28"/>
          <w:rtl/>
        </w:rPr>
        <w:t xml:space="preserve">L 5/3</w:t>
      </w:r>
      <w:r>
        <w:rPr>
          <w:rFonts w:ascii="IRNazanin" w:hAnsi="IRNazanin" w:eastAsia="IRNazanin" w:cs="IRNazanin"/>
          <w:lang w:bidi="fa-IR"/>
          <w:color w:val="111111"/>
          <w:sz w:val="28"/>
          <w:szCs w:val="28"/>
          <w:rtl/>
        </w:rPr>
        <w:t xml:space="preserve">؛17/492:4؛5/345:5؛6/477،7/442:6؛5/435:7)گنجانده است.در مورد قرامطه رجوع شود به:10/409:2،13/520:1.شرح حال‌های کلینی اشاره دارد که ایشان نیز مقاله‌ای را تصنیف کرده که در آن به ردّ مورد اخیر(قرامطه)پرداخته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حدیثی که از احمد بن محمد در بصائر،و از«عدۀ»قمی مشابه از ایشان در کافی روایت شده،امام جعفر[علیه السلام]محتویات جفر سفید را معین کرده و فرمود که جفر سرخ را در تصرف خود دارند که به فرمودۀ ایشان سلاح از قبضه خارج نشده‌ای بود که تنها برای ریختن خونی که صاحب شمشیر[یعنی امام غائب] برای کشتن منتشر کرده خواهد بود(3/240؛صفّار،1/150).</w:t>
      </w:r>
    </w:p>
    <w:p>
      <w:pPr>
        <w:pStyle w:val="BookText"/>
      </w:pPr>
      <w:r>
        <w:rPr>
          <w:rFonts w:ascii="IRNazanin" w:hAnsi="IRNazanin" w:eastAsia="IRNazanin" w:cs="IRNazanin"/>
          <w:lang w:bidi="fa-IR"/>
          <w:color w:val="111111"/>
          <w:sz w:val="28"/>
          <w:szCs w:val="28"/>
          <w:rtl/>
        </w:rPr>
        <w:t xml:space="preserve">این حدیث از قرار معلوم،تنها حدیثی است که در کافی به جفر سفید و سرخ استناد کرده و در کنار استناد به جفر در این حدیث و سه حدیث دیگر در هشت حدیث این باب (5/241،4/241،1/239)،تنها یک استناد دیگر به جفر در یک حدیث از شانزده حدیث مربوط‍‌ به انتصاب امام رضا[علیه السلام]وجود دارد(12-2/311)</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همچون مصحف فاطمه[علیها السلام]،روضه نیز حدیثی را در این مجموعه(8:</w:t>
      </w:r>
    </w:p>
    <w:p>
      <w:pPr>
        <w:pStyle w:val="BookText"/>
      </w:pPr>
      <w:r>
        <w:rPr>
          <w:rFonts w:ascii="IRNazanin" w:hAnsi="IRNazanin" w:eastAsia="IRNazanin" w:cs="IRNazanin"/>
          <w:lang w:bidi="fa-IR"/>
          <w:color w:val="111111"/>
          <w:sz w:val="28"/>
          <w:szCs w:val="28"/>
          <w:rtl/>
        </w:rPr>
        <w:t xml:space="preserve">8-18/57)،برای کل شش استناد در برداشت</w:t>
      </w:r>
      <w:r>
        <w:rPr>
          <w:rStyle w:val="FootnoteReference"/>
        </w:rPr>
        <w:footnoteReference w:id="339"/>
      </w:r>
      <w:r>
        <w:rPr>
          <w:rFonts w:ascii="IRNazanin" w:hAnsi="IRNazanin" w:eastAsia="IRNazanin" w:cs="IRNazanin"/>
          <w:lang w:bidi="fa-IR"/>
          <w:color w:val="111111"/>
          <w:sz w:val="28"/>
          <w:szCs w:val="28"/>
          <w:rtl/>
        </w:rPr>
        <w:t xml:space="preserve">علاوه بر آن استنادها به«مصحف</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فاطمه[علیها السلام]و«کتاب فاطمه[علیها السلام]»که در بالا ذکر شد،دو استناد دیگر به«صحیفه فاطمه[علیها السلام]»وجود دارد که یکی از آنها در الفروع یافت شده است</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یکی از این احادیث در حدیثی ثبت شده که از هم محمد بن یحیی و هم محمد بن عبد اللّه بن جعفر حمیری،فرزند مؤلف قرب الاسناد که در بالا ذکر شد روایت شده است(8:1-3/527).حدیث دوم در کتاب الوصایا«الفروع»واقع شده(6/49:7)در حدیثی که از علی بن ابراهیم روایت شده که در آن امام جعفر[علیه السلام]آشکارا،کار با کتاب فاطمه[علیها السلام]را چنانچه در بالا بحث شد تعدیل می‌کند.در مورد محمد بن عبد اللّه بن جعفر حمیری،رجوع شود به:نجاشی،صفحات 5-354؛ اردبیلی،140:2؛تهرانی،«طبقات»،126:1.نجاشی او را به عنوان ثقه،پیشوا(وجه)،و عامل امام غائب[عجل الله فرجه الشریف]توصیف کرده و ایشان به ری و بغداد سفر 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حدیثی دیگر در مورد«الجامعه»در کتاب فضل العلم«الاصول»گنجانده شده است(14/54:1).</w:t>
      </w:r>
    </w:p>
    <w:p>
      <w:pPr>
        <w:pStyle w:val="BookText"/>
      </w:pPr>
      <w:r>
        <w:rPr>
          <w:rFonts w:ascii="IRNazanin" w:hAnsi="IRNazanin" w:eastAsia="IRNazanin" w:cs="IRNazanin"/>
          <w:lang w:bidi="fa-IR"/>
          <w:color w:val="111111"/>
          <w:sz w:val="28"/>
          <w:szCs w:val="28"/>
          <w:rtl/>
        </w:rPr>
        <w:t xml:space="preserve">اکثریت احادیث کافی که به«کتاب علی[علیه السلام]»استناد می‌کنند در کتب «الفروع»یافت می‌شوند</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همچنین رجوع شود به:4/347:2،29/259:2.«الروضة»سه حدیث دیگر را در بر دارد که کتاب علی [علیه السلام]را ذکر می‌کند،یکی با اسناد کمی متفاوت در بصائر ذکر شده(594/395:8،صفّار،9:</w:t>
      </w:r>
    </w:p>
    <w:p>
      <w:pPr>
        <w:pStyle w:val="BookText"/>
      </w:pPr>
      <w:r>
        <w:rPr>
          <w:rFonts w:ascii="IRNazanin" w:hAnsi="IRNazanin" w:eastAsia="IRNazanin" w:cs="IRNazanin"/>
          <w:lang w:bidi="fa-IR"/>
          <w:color w:val="111111"/>
          <w:sz w:val="28"/>
          <w:szCs w:val="28"/>
          <w:rtl/>
        </w:rPr>
        <w:t xml:space="preserve">1/168)که در آن امام جعفر[علیه السلام]به کتاب علی[علیه السلام]به گونه‌ای استناد می‌کند که حاوی اسم النفس الزکیه در فهرست خلفا و سلاطین آن نمی‌باشد-برای مجموع یازده حدیث در الاصول و الروضه.</w:t>
      </w:r>
    </w:p>
    <w:p>
      <w:pPr>
        <w:pStyle w:val="BookText"/>
      </w:pPr>
      <w:r>
        <w:rPr>
          <w:rFonts w:ascii="IRNazanin" w:hAnsi="IRNazanin" w:eastAsia="IRNazanin" w:cs="IRNazanin"/>
          <w:lang w:bidi="fa-IR"/>
          <w:color w:val="111111"/>
          <w:sz w:val="28"/>
          <w:szCs w:val="28"/>
          <w:rtl/>
        </w:rPr>
        <w:t xml:space="preserve">همچنین رجوع شود به:172/163:8 و 308/233:8.</w:t>
      </w:r>
    </w:p>
    <w:p>
      <w:pPr>
        <w:pStyle w:val="BookText"/>
      </w:pPr>
      <w:r>
        <w:rPr>
          <w:rFonts w:ascii="IRNazanin" w:hAnsi="IRNazanin" w:eastAsia="IRNazanin" w:cs="IRNazanin"/>
          <w:lang w:bidi="fa-IR"/>
          <w:color w:val="111111"/>
          <w:sz w:val="28"/>
          <w:szCs w:val="28"/>
          <w:rtl/>
        </w:rPr>
        <w:t xml:space="preserve">درهرحال،بیست و پنج حدیث دیگر که به کتاب علی[علیه السلام]استناد می‌کنند در مجلدات «الفروع»آمده است،بیش از دو برابر تعدادی که در جای دیگر در کافی آمده‌اند.رجوع شود به:5:</w:t>
      </w:r>
    </w:p>
    <w:p>
      <w:pPr>
        <w:pStyle w:val="BookText"/>
      </w:pPr>
      <w:r>
        <w:rPr>
          <w:rFonts w:ascii="IRNazanin" w:hAnsi="IRNazanin" w:eastAsia="IRNazanin" w:cs="IRNazanin"/>
          <w:lang w:bidi="fa-IR"/>
          <w:color w:val="111111"/>
          <w:sz w:val="28"/>
          <w:szCs w:val="28"/>
          <w:rtl/>
        </w:rPr>
        <w:t xml:space="preserve">به گونه‌ای که به‌طور تعادلی،«کتاب علی[علیه السلام]»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در کافی به عنوان یک راهنما در رفتار سادۀ اجتماعی و خصوصی پدیدار می‌شود،و حال آنکه در بصائر بیشتر به عنوان منبعی در جهت فهرست کردن انبیاء، رسل و حکمفرمایان ظاهر می‌شود.</w:t>
      </w:r>
    </w:p>
    <w:p>
      <w:pPr>
        <w:pStyle w:val="BookText"/>
      </w:pPr>
      <w:r>
        <w:rPr>
          <w:rFonts w:ascii="IRNazanin" w:hAnsi="IRNazanin" w:eastAsia="IRNazanin" w:cs="IRNazanin"/>
          <w:lang w:bidi="fa-IR"/>
          <w:color w:val="111111"/>
          <w:sz w:val="28"/>
          <w:szCs w:val="28"/>
          <w:rtl/>
        </w:rPr>
        <w:t xml:space="preserve">کلینی احادیث نقل شدۀ دیگری را که در بصائر ذکر نشده بودند آورده است.</w:t>
      </w:r>
    </w:p>
    <w:p>
      <w:pPr>
        <w:pStyle w:val="BookText"/>
      </w:pPr>
      <w:r>
        <w:rPr>
          <w:rFonts w:ascii="IRNazanin" w:hAnsi="IRNazanin" w:eastAsia="IRNazanin" w:cs="IRNazanin"/>
          <w:lang w:bidi="fa-IR"/>
          <w:color w:val="111111"/>
          <w:sz w:val="28"/>
          <w:szCs w:val="28"/>
          <w:rtl/>
        </w:rPr>
        <w:t xml:space="preserve">برخی از آنها در ابواب مشابه کافی نمایان شده‌اند(8-1/227-7/242،2)</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حدیثی دیگر که در آن امام جعفر[علیهم السلام]به لوحی اشاره کرده بود که خداوند به پیامبر[صلی الله علیه و آله]بخشیده بود و در آن تمامی اسامی پیامبران و سلاطین فهرست شده بود،و سپس بخشی از آن کتاب را از یک تکه پوست(رقّ‌) نقل نمود،که در بابی دارای بیست حدیث در مورد تعداد امامان[علیهم السلام] به عنوان دوازده پیدا می‌شود(8-3/527).اشاره و ارجاع مشابهی نیز در کتاب الصلاة «الفروع»یافت شده است(6:3-1/482)</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سیزده حدیث مربوط‍‌ دیگر در باب تصرف امامان[علیهم السلام]از این متون اولیه در احادیثی که در ابواب دیگر پراکنده شده‌اند و نیز در جای دیگر در کافی نیز یافت می‌شوند</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در مجلد دوم الاصول،رجوع شود به:16/283؛10/601،از علی بن ابراهیم از طریق سعد اسکاف روایت شده؛6/628؛و 11/630.در«الروضة»،رجوع شود به:93/120:8.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ده حدیث بصائر در مورد اینکه امامان[علیهم السلام]اسامی پیروانشان را دارند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(73-168)تنها یک حدیث در کافی ذکر شده و آن نیز به عنوان بخشی از یک حدیث طولانی‌تر در جای دیگر در رابطه با علم امامان[علیهم السلام]در مورد خوشبختی و بدبختی(علم المنایا و البلایا)ذکر شده است(1/223؛صفّار،9/173)</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استناد به یک دسته کاغذ«به بزرگی ران یک شتر»(صفّار،10/173)که دربر گیرندۀ این اطلاعات است،درهرحال در کتاب میراث«الفروع»موجود می‌باشد(6:7-3/94).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صفّار هیجده حدیث را شمرده که در آن،امامان[علیهم السلام]علم خداوند را به دو نوع معین کرده‌اند:علم خاص یا مخصوص که پنهانی(مکنون)یا مخفی است و علم عام یا همگانی که خدا آن را به فرشتگان،انبیا و امامان[علیهم السلام] می‌آموزد؛بنابراین از مورد دوم اغلب به عنوان علم مبذول یاد می‌شود(109- 112)</w:t>
      </w:r>
      <w:r>
        <w:rPr>
          <w:rStyle w:val="FootnoteReference"/>
        </w:rPr>
        <w:footnoteReference w:id="346"/>
      </w:r>
      <w:r>
        <w:rPr>
          <w:rFonts w:ascii="IRNazanin" w:hAnsi="IRNazanin" w:eastAsia="IRNazanin" w:cs="IRNazanin"/>
          <w:lang w:bidi="fa-IR"/>
          <w:color w:val="111111"/>
          <w:sz w:val="28"/>
          <w:szCs w:val="28"/>
          <w:rtl/>
        </w:rPr>
        <w:t xml:space="preserve">.از این میان یک حدیث در بابی در این موضوع با چهار حدیث کافی(255- 256)در«کتاب الحجة»آمده است(4/256؛صفّار،10/111:با همان سند)</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کلینی حدیث دیگری را از احادیث بصائر در این باب از کتاب«التوحید»اصول، در بابی متشکّل از شانزده حدیث در مورد تغییر فکر خداوند(بداء)ذکر نموده است (8/147؛صفّار،2/109)،چنانکه اشاره شد چندین حدیث مشابه احادیث بصائر در مورد این دو علم متفاوت آمده است(6/146؛صفّار 16،14/112)</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حدیث جدید نیز وجود دارد:یکی در بابی مربوط‍‌ به اینکه این علم در شب قدر آشکار می‌شود،چنانکه در جای دیگر نیز اشاره شده(1/243)،و دومی،یکی از دو حدیث مفصلی است که جای دیگر در«کتاب الحجة»امام رضا[علیه السلام] اشاره می‌کند که خداوند به امامان[علیهم السلام]علم مخزونش را آموخته(1/202).</w:t>
      </w:r>
    </w:p>
    <w:p>
      <w:pPr>
        <w:pStyle w:val="BookText"/>
      </w:pPr>
      <w:r>
        <w:rPr>
          <w:rFonts w:ascii="IRNazanin" w:hAnsi="IRNazanin" w:eastAsia="IRNazanin" w:cs="IRNazanin"/>
          <w:lang w:bidi="fa-IR"/>
          <w:color w:val="111111"/>
          <w:sz w:val="28"/>
          <w:szCs w:val="28"/>
          <w:rtl/>
        </w:rPr>
        <w:t xml:space="preserve">صفّار در دو باب،هفده حدیث را جمع‌آوری نموده(6-193)که در آن امامان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السلام]نسبت به مالکیت نسخۀ موثق قرآن و در اختیار داشتن تفسیر آن ادعا کرده‌اند</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مقایسه کنید:امیر معزی،صفحات 17،ک 81.</w:t>
      </w:r>
    </w:p>
    <w:p>
      <w:pPr>
        <w:pStyle w:val="BookText"/>
      </w:pPr>
      <w:r>
        <w:rPr>
          <w:rFonts w:ascii="IRNazanin" w:hAnsi="IRNazanin" w:eastAsia="IRNazanin" w:cs="IRNazanin"/>
          <w:lang w:bidi="fa-IR"/>
          <w:color w:val="111111"/>
          <w:sz w:val="28"/>
          <w:szCs w:val="28"/>
          <w:rtl/>
        </w:rPr>
        <w:t xml:space="preserve">.باب مطابق در کافی شش حدیث را شامل می‌شود(9-228).گرچه همۀ این احادیث در بصائر آمده‌اند اما همۀ آنها در ابواب مطابق بصائر نیامده‌اند.</w:t>
      </w:r>
    </w:p>
    <w:p>
      <w:pPr>
        <w:pStyle w:val="BookText"/>
      </w:pPr>
      <w:r>
        <w:rPr>
          <w:rFonts w:ascii="IRNazanin" w:hAnsi="IRNazanin" w:eastAsia="IRNazanin" w:cs="IRNazanin"/>
          <w:lang w:bidi="fa-IR"/>
          <w:color w:val="111111"/>
          <w:sz w:val="28"/>
          <w:szCs w:val="28"/>
          <w:rtl/>
        </w:rPr>
        <w:t xml:space="preserve">چهار حدیث از شش حدیث کافی در آنجا آمده(1/228،صفّار،2/193؛2/228، صفّار،1/193</w:t>
      </w:r>
      <w:r>
        <w:rPr>
          <w:rStyle w:val="FootnoteReference"/>
        </w:rPr>
        <w:footnoteReference w:id="350"/>
      </w:r>
      <w:r>
        <w:rPr>
          <w:rFonts w:ascii="IRNazanin" w:hAnsi="IRNazanin" w:eastAsia="IRNazanin" w:cs="IRNazanin"/>
          <w:lang w:bidi="fa-IR"/>
          <w:color w:val="111111"/>
          <w:sz w:val="28"/>
          <w:szCs w:val="28"/>
          <w:rtl/>
        </w:rPr>
        <w:t xml:space="preserve">؛4/229،صفّار،7/194،با اسناد متفاوت؛3/229،صفّار،1/194، از طریق اسناد متفاوت).دو حدیث باقی مانده از دو باب صفّار در باب قرآن نیامده است بلکه از بابی دارای بیست و یک حدیث در مورد علم امامان[علیهم السلام]از اسم اعظم خداوند و علم الکتاب آمده است(5/229،صفّار،2/212؛6/229،صفّار، 12/214)</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دو حدیث از طریق اسناد کمی متفاوت ذکر شده‌اند.در حدیث اول امام جعفر از[علیه السلام]سورۀ نمل‌آیه 40</w:t>
      </w:r>
      <w:r>
        <w:rPr>
          <w:rStyle w:val="FootnoteReference"/>
        </w:rPr>
        <w:footnoteReference w:id="352"/>
      </w:r>
      <w:r>
        <w:rPr>
          <w:rFonts w:ascii="IRNazanin" w:hAnsi="IRNazanin" w:eastAsia="IRNazanin" w:cs="IRNazanin"/>
          <w:lang w:bidi="fa-IR"/>
          <w:color w:val="111111"/>
          <w:sz w:val="28"/>
          <w:szCs w:val="28"/>
          <w:rtl/>
        </w:rPr>
        <w:t xml:space="preserve">و در دومین حدیث امام محمد باقر[علیه السلام] سورۀ رعدآیه 43</w:t>
      </w:r>
      <w:r>
        <w:rPr>
          <w:rStyle w:val="FootnoteReference"/>
        </w:rPr>
        <w:footnoteReference w:id="353"/>
      </w:r>
      <w:r>
        <w:rPr>
          <w:rFonts w:ascii="IRNazanin" w:hAnsi="IRNazanin" w:eastAsia="IRNazanin" w:cs="IRNazanin"/>
          <w:lang w:bidi="fa-IR"/>
          <w:color w:val="111111"/>
          <w:sz w:val="28"/>
          <w:szCs w:val="28"/>
          <w:rtl/>
        </w:rPr>
        <w:t xml:space="preserve">را به عنوان مرجع امامان[علیهم السلام]ذکر کرده‌اند.کلینی حدیثی دیگر از هفده حدیث صفّار در این موضوع را در کتاب فضل العلم «الاصول»،از طریق اسناد کمی متفاوت ذکر نموده است(9/61؛صفّار، 10/196)</w:t>
      </w:r>
      <w:r>
        <w:rPr>
          <w:rStyle w:val="FootnoteReference"/>
        </w:rPr>
        <w:footnoteReference w:id="354"/>
      </w:r>
      <w:r>
        <w:rPr>
          <w:rFonts w:ascii="IRNazanin" w:hAnsi="IRNazanin" w:eastAsia="IRNazanin" w:cs="IRNazanin"/>
          <w:lang w:bidi="fa-IR"/>
          <w:color w:val="111111"/>
          <w:sz w:val="28"/>
          <w:szCs w:val="28"/>
          <w:rtl/>
        </w:rPr>
        <w:t xml:space="preserve">،و حدیثی دیگر در کتاب دوم«الاصول»با اسناد کمی متفاوت به عنوان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بیست و هشت حدیث متنوع در باب پایانی کتاب فضل القرآن«الاصول» آمده است(23/633:2،صفّار،3/193)</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کافی احادیث بسیاری را در بر دارد که در آن،امامان[علیهم السلام]اشاره به قرآن عثمانی کرده‌اند و اینکه نسخۀ موثق قرآن نبوده است.در بیست حدیث از نود و دو حدیث در مجلد اول«الاصول»که به بخشهایی از قرآن رسیدگی می‌کند که«ولایت» را مورد توجه قرار داده‌اند،امامان[علیهم السلام]به نسخه بدلی از قرآن اشاره می‌کنند که مخصوصا به نقش و اهمیت علی[علیه السلام]و خاندانش اشارت دارد</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استنادهای قرآنی شامل احزاب:71؛طه:115 و شوری:13 می‌شود.امیر معزی چهارده حدیث دیگر را در باب نود و دو در جلد اول«الاصول»ذکر کرده که جزءهای قرآن موثق را که شامل ضرورت ولایت و محبت علی و امامان[علیهم السلام]می‌باشد،مورد رسیدگی قرار داده است(36-27/412، 8،31-60،51،45-91،90،64،58).</w:t>
      </w:r>
    </w:p>
    <w:p>
      <w:pPr>
        <w:pStyle w:val="BookText"/>
      </w:pPr>
      <w:r>
        <w:rPr>
          <w:rFonts w:ascii="IRNazanin" w:hAnsi="IRNazanin" w:eastAsia="IRNazanin" w:cs="IRNazanin"/>
          <w:lang w:bidi="fa-IR"/>
          <w:color w:val="111111"/>
          <w:sz w:val="28"/>
          <w:szCs w:val="28"/>
          <w:rtl/>
        </w:rPr>
        <w:t xml:space="preserve">از این احادیث سه حدیث از علی بن ابراهیم روایت شده؛یک حدیث از احمد بن ادریس؛سه حدیث از حسین بن محمد،یک حدیث از طریق محمد بن سنان(32/418)،و حدیث دیگر از طریق علی بن ابی حمزه ثمالی(45/421)؛دو حدیث از محمد بن یحیی،شامل یک حدیث از طریق سلامة بن خطّاب از طریق علی بن ابی حمزه ثمالی(90/431)؛یک حدیث از علی بن محمد روایت شده.پنج حدیث از احمد بن مهران نیشابوری نقل شده که مورد اخیر اشاره دارد که چنین عقیده‌هایی در بیرون از قم نیز وجود داشته است.</w:t>
      </w:r>
    </w:p>
    <w:p>
      <w:pPr>
        <w:pStyle w:val="BookText"/>
      </w:pPr>
      <w:r>
        <w:rPr>
          <w:rFonts w:ascii="IRNazanin" w:hAnsi="IRNazanin" w:eastAsia="IRNazanin" w:cs="IRNazanin"/>
          <w:lang w:bidi="fa-IR"/>
          <w:color w:val="111111"/>
          <w:sz w:val="28"/>
          <w:szCs w:val="28"/>
          <w:rtl/>
        </w:rPr>
        <w:t xml:space="preserve">تحقیق جدیدتر بر-اشر آن احادیثی که توسط‍‌ امیر معزی فهرست شده‌اند،به علاوه از همان باب، شماره‌های 62،43،26،25 را ذکر کرده است.از این میان،علی بن ابراهیم شماره‌های 25 و 26 را روایت کرده که هر دو از طریق محمد بن سنان بوده،و احمد بن مهران 62 حدیث را روایت کرده است.</w:t>
      </w:r>
    </w:p>
    <w:p>
      <w:pPr>
        <w:pStyle w:val="BookText"/>
      </w:pPr>
      <w:r>
        <w:rPr>
          <w:rFonts w:ascii="IRNazanin" w:hAnsi="IRNazanin" w:eastAsia="IRNazanin" w:cs="IRNazanin"/>
          <w:lang w:bidi="fa-IR"/>
          <w:color w:val="111111"/>
          <w:sz w:val="28"/>
          <w:szCs w:val="28"/>
          <w:rtl/>
        </w:rPr>
        <w:t xml:space="preserve">استنادهای قرآنی شامل بقره:90،بقره:23 و محمد[صلی الله علیه و آله]:26 می‌باشد.رجوع شود 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الاصول در باب قرآن تقریبا شش حدیث دیگر را در بر دارد که در اعتبار و صحت دست نوشتۀ عثمانی قرآن تردید دارند.اغلب این احادیث توسط‍‌ تنی چند از راویان مشهور نقل شده که اسامی آنها در این موضوع آشنا است</w:t>
      </w:r>
      <w:r>
        <w:rPr>
          <w:rStyle w:val="FootnoteReference"/>
        </w:rPr>
        <w:footnoteReference w:id="357"/>
      </w:r>
      <w:r>
        <w:rPr>
          <w:rFonts w:ascii="IRNazanin" w:hAnsi="IRNazanin" w:eastAsia="IRNazanin" w:cs="IRNazanin"/>
          <w:lang w:bidi="fa-IR"/>
          <w:color w:val="111111"/>
          <w:sz w:val="28"/>
          <w:szCs w:val="28"/>
          <w:rtl/>
        </w:rPr>
        <w:t xml:space="preserve">.597 حدیث «الروضة»نیز اشاراتی را به نسخه بدل قرآن در بر دارد که شامل اضافاتی می‌شود که در برخی موارد بوضوح به اهمیت علی[علیه السلام]و خاندانش استناد می‌کند</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586،571،570،502،440،437،435،211،210،208.</w:t>
      </w:r>
    </w:p>
    <w:p>
      <w:pPr>
        <w:pStyle w:val="BookText"/>
      </w:pPr>
      <w:r>
        <w:rPr>
          <w:rFonts w:ascii="IRNazanin" w:hAnsi="IRNazanin" w:eastAsia="IRNazanin" w:cs="IRNazanin"/>
          <w:lang w:bidi="fa-IR"/>
          <w:color w:val="111111"/>
          <w:sz w:val="28"/>
          <w:szCs w:val="28"/>
          <w:rtl/>
        </w:rPr>
        <w:t xml:space="preserve">این احادیث توسط‍‌ علی بن ابراهیم،«عدّۀ»رازی همراه با سهل بن زیاد،محمد بن یحیی،و احمد بن محمد نقل شده است.همچنین رجوع شود به:کافی 378:8 ش 3.</w:t>
      </w:r>
    </w:p>
    <w:p>
      <w:pPr>
        <w:pStyle w:val="BookText"/>
      </w:pPr>
      <w:r>
        <w:rPr>
          <w:rFonts w:ascii="IRNazanin" w:hAnsi="IRNazanin" w:eastAsia="IRNazanin" w:cs="IRNazanin"/>
          <w:lang w:bidi="fa-IR"/>
          <w:color w:val="111111"/>
          <w:sz w:val="28"/>
          <w:szCs w:val="28"/>
          <w:rtl/>
        </w:rPr>
        <w:t xml:space="preserve">در جای دیگر امیر معزی(ص 6-85)به شش حدیث صفّار(4-412)در مورد«دو چیز گرانبها»یعنی قرآن و عترت(خانوادۀ پیامبر)اشاره می‌کند که محمد[صلی الله علیه و آله]برای جامعه قرار داده به عنوان یک دلیل غیر مستقیم مبنی بر اینکه عثمانی نمی‌تواند نسخۀ موثق قرآن بوده باشد.کلینی احادیث معدودی را گنجانده که در آن امامان صریحا به دو چیز گرانبها استناد کرده‌اند.برای مثال رجوع شود به:6:1-3/293 باضافۀ ص 294،که از محدثین اشعری روایت شده است.در«الفروع»کتاب الصلاة چنین استنادهایی در شش حدیث مفصل که از محمد بن یحیی روایت شده(24:3-6/422) و در بابی در مورد نماز جماعت و خطبه(4:3-6/422)وجود دارد.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اگرچه کلینی بسیاری از این احادیث را در سراسر کافی از حیث عدد پراکنده ساخته،لااقل کافی نسبت به بصائر احادیث بیشتری را در مورد تحریف در بر دارد، چنانکه شایستۀ اعتباری است که ضمیمۀ موضوع در آثار روافض معاصر همچون اشعری(متوفی 6/324-935)می‌باشد</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شیوۀ فوق العاده‌ای که با آن احادیث بصائر شرح داده‌اند که امامان[علیهم السلام] علم خود را دریافت کرده‌اند کمتر از مقدار آن علم قابل ملاحظه نیست.صفّار بیست و دو حدیث در سه فصل در باب شیوۀ انتقال علم امامان[علیهم السلام]به ایشان از طریق توجه قلبها و نفوذ از پرده صماخ،با استعمال کلماتی نظیر«النکت»،«النقر» و«القذف»توجه داده است(19-8،316-9/326 و 5-1)</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مقایسه،کافی تنها یک باب حاوی سه حدیث را اختصاص به این موضوع داده است(264)؛حتی عنوان باب،جمله‌بندی مناسبی ندارد.همۀ این احادیث قبلا در</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بصائر ذکر شده‌اند(1/264،صفّار،3/318؛2/264،صفّار،5/327،با اسناد کمی متفاوت؛3/264،صفّار،2/318،که از آنها فقط‍‌ نیمۀ نخست در کافی آمده است).</w:t>
      </w:r>
    </w:p>
    <w:p>
      <w:pPr>
        <w:pStyle w:val="BookText"/>
      </w:pPr>
      <w:r>
        <w:rPr>
          <w:rFonts w:ascii="IRNazanin" w:hAnsi="IRNazanin" w:eastAsia="IRNazanin" w:cs="IRNazanin"/>
          <w:lang w:bidi="fa-IR"/>
          <w:color w:val="111111"/>
          <w:sz w:val="28"/>
          <w:szCs w:val="28"/>
          <w:rtl/>
        </w:rPr>
        <w:t xml:space="preserve">کلینی آخرین حدیث را از علی بن ابراهیم از پدرش روایت کرده،در حالی که صفّار آن را از دومی روایت کرده است؛هرچند«اسناد کافی»مفضل را شامل شده است.کلینی هیچ یک از سیزده حدیث باب اول بصائر در این موضوع را ذکر نکرده است(18-316).</w:t>
      </w:r>
    </w:p>
    <w:p>
      <w:pPr>
        <w:pStyle w:val="BookText"/>
      </w:pPr>
      <w:r>
        <w:rPr>
          <w:rFonts w:ascii="IRNazanin" w:hAnsi="IRNazanin" w:eastAsia="IRNazanin" w:cs="IRNazanin"/>
          <w:lang w:bidi="fa-IR"/>
          <w:color w:val="111111"/>
          <w:sz w:val="28"/>
          <w:szCs w:val="28"/>
          <w:rtl/>
        </w:rPr>
        <w:t xml:space="preserve">کلینی احادیث جدید این مرحله را در جای دیگر کافی در نظر گرفته،یکی در بابی متشکّل از چهار حدیث در کتاب التوحید«الاصول»(5/165:1)که از«عدۀ»قمی همراه با احمد بن محمد بن عیسی اشعری روایت شده است.همان حدیث در بابی دارای هفت حدیث در مجلد دوم«الاصول»که از محمد بن یحیی از احمد بن محمد بن عیسی روایت شده آمده است(2/213:2).</w:t>
      </w:r>
    </w:p>
    <w:p>
      <w:pPr>
        <w:pStyle w:val="BookText"/>
      </w:pPr>
      <w:r>
        <w:rPr>
          <w:rFonts w:ascii="IRNazanin" w:hAnsi="IRNazanin" w:eastAsia="IRNazanin" w:cs="IRNazanin"/>
          <w:lang w:bidi="fa-IR"/>
          <w:color w:val="111111"/>
          <w:sz w:val="28"/>
          <w:szCs w:val="28"/>
          <w:rtl/>
        </w:rPr>
        <w:t xml:space="preserve">در دو حدیث دیگر امام جعفر[علیه السلام]از لکه‌هایی که سیاه هستند سخن می‌گوید(7،6/214:2).الروضة حدیثی را شامل می‌شود که از«عدۀ»رازی همراه با سهل بن زیاد،همچنین محمد بن یحیی و محمد بن حسین اشعری روایت شده و در آن امام موسی[علیه السلام]در زندان نامه‌ای نوشت که در آن به این مرحله اشاره کرده است(95/125:8).</w:t>
      </w:r>
    </w:p>
    <w:p>
      <w:pPr>
        <w:pStyle w:val="BookText"/>
      </w:pPr>
      <w:r>
        <w:rPr>
          <w:rFonts w:ascii="IRNazanin" w:hAnsi="IRNazanin" w:eastAsia="IRNazanin" w:cs="IRNazanin"/>
          <w:lang w:bidi="fa-IR"/>
          <w:color w:val="111111"/>
          <w:sz w:val="28"/>
          <w:szCs w:val="28"/>
          <w:rtl/>
        </w:rPr>
        <w:t xml:space="preserve">صفّار چهل و یک حدیث را در سه باب جمع‌آوری کرده که در آن امامان[علیهم السلام]به عنوان کسانی خطاب شده‌اند که فرشته با آنان سخن می‌گوید(محدّث)، بدین معنی که آنها با شخص پیامبر[صلی الله علیه و آله]در وحی اصلی شریک بوده‌اند</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استناد شیعه به اختلاف قرائتی است که در سورۀ حج‌آیۀ 52 می‌باشدوَ ما أَرْسَلْنا مِنْ‌ قَبْلِکَ‌ مِنْ‌ رَسُولٍ‌ وَ لا نَبِیٍّ‌،رجوع شود به:بر-اشر،«قرائتهای مختلف»،ص 5-64،با نقل این قرائت مختلف در بصائر 3/320 و 8/321،که در ذیل بیشتر بحث شده است.همچنین رجوع شود به:کهلبرگ،«عبارت محدث در شیعه‌گرایی دوازده امامی»،ص 39-47.</w:t>
      </w:r>
    </w:p>
    <w:p>
      <w:pPr>
        <w:pStyle w:val="BookText"/>
      </w:pPr>
      <w:r>
        <w:rPr>
          <w:rFonts w:ascii="IRNazanin" w:hAnsi="IRNazanin" w:eastAsia="IRNazanin" w:cs="IRNazanin"/>
          <w:lang w:bidi="fa-IR"/>
          <w:color w:val="111111"/>
          <w:sz w:val="28"/>
          <w:szCs w:val="28"/>
          <w:rtl/>
        </w:rPr>
        <w:t xml:space="preserve">،و در تفاوت بین امام به همین عنوان و نبی و رسول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نیز سهیم بوده‌اند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(24-74،319-368)؛برخی از این احادیث مخصوصا به این فرآیند«سخن گفتن» استناد می‌کنند که از طریق،و یا مستلزم،نفوذ کردن و تهی کردن روی می‌دهد(24- 12،8،7،6،4،2،1/321 و 13</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سیزدهمین حدیث توسط‍‌ امیر معزی،ص 72 ش 363 ذکر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مقابل کلینی فقط‍‌ تعداد اندکی احادیث پیرامون امامان[علیهم السلام]به عنوان «محدثون»را بیان کرده است.یکی از ابواب کافی اختصاص به این موضوع با عنوان «امامان[علیهم السلام]کسانی هستند که با آنها صحبت می‌شود آنها و کسانی که تفهیم می‌شوند(مفهمون)»دارد(1-270)که تنها پنج حدیث را شامل می‌شود و همۀ آنها توسط‍‌ صفّار در«بصائر»نقل شده‌اند(1/270:1،صفّار،1-7/320؛2/270،صفّار 20- 3/319؛2/271،صفّار،1/319؛4/271،صفّار،9/323؛5/271،صفّار،3/321).</w:t>
      </w:r>
    </w:p>
    <w:p>
      <w:pPr>
        <w:pStyle w:val="BookText"/>
      </w:pPr>
      <w:r>
        <w:rPr>
          <w:rFonts w:ascii="IRNazanin" w:hAnsi="IRNazanin" w:eastAsia="IRNazanin" w:cs="IRNazanin"/>
          <w:lang w:bidi="fa-IR"/>
          <w:color w:val="111111"/>
          <w:sz w:val="28"/>
          <w:szCs w:val="28"/>
          <w:rtl/>
        </w:rPr>
        <w:t xml:space="preserve">جای دیگر در«کتاب الحجة»چهار حدیث دیگر نیز امامان[علیهم السلام]را به عنوان«محدثون»توصیف کرده و بین امامان[علیهم السلام]بدین عنوان و انبیاء و رسل فرق گذاشته است(7-176).</w:t>
      </w:r>
    </w:p>
    <w:p>
      <w:pPr>
        <w:pStyle w:val="BookText"/>
      </w:pPr>
      <w:r>
        <w:rPr>
          <w:rFonts w:ascii="IRNazanin" w:hAnsi="IRNazanin" w:eastAsia="IRNazanin" w:cs="IRNazanin"/>
          <w:lang w:bidi="fa-IR"/>
          <w:color w:val="111111"/>
          <w:sz w:val="28"/>
          <w:szCs w:val="28"/>
          <w:rtl/>
        </w:rPr>
        <w:t xml:space="preserve">همگی این احادیث در بصائر،باب بیست(74-368)حدیث(1/176،صفّار، 2/368؛2/176،صفّار،4/369؛3/176،صفّار،9/370؛4/177،صفّار،11/371) ذکر شده‌اند.کلینی همۀ این احادیث را نه به‌طور مستقیم از صفّار بلکه از طریق اسناد مشابهی که صفّار بکار برده روایت کرده است.در دومین حدیث از این احادیث،که در اینجا از علی بن ابراهیم از پدرش و در بصائر از ابراهیم بن هاشم روایت شده،امام رضا[علیه السلام]اختلاف بین رسول،نبی و امام را توضیح فرمودند:</w:t>
      </w:r>
    </w:p>
    <w:p>
      <w:pPr>
        <w:pStyle w:val="BookText"/>
      </w:pPr>
      <w:r>
        <w:rPr>
          <w:rFonts w:ascii="IRNazanin" w:hAnsi="IRNazanin" w:eastAsia="IRNazanin" w:cs="IRNazanin"/>
          <w:lang w:bidi="fa-IR"/>
          <w:color w:val="111111"/>
          <w:sz w:val="28"/>
          <w:szCs w:val="28"/>
          <w:rtl/>
        </w:rPr>
        <w:t xml:space="preserve">رسول کسی است که جبرئیل به سوی او می‌آید(بر او نازل می‌شود)و ایشان را می‌بیند و کلماتش را می‌شنود و وحی بر او نازل می‌شود،برخی مواقع او به هنگام خواب،چیزی شبیه به رؤیای ابراهیم می‌بیند.نبی گاهی کلمات را می‌شنود و گاهی هم شخص را بدون شنیدن می‌بیند.امام[علیه السلام]کلمات را می‌شنود اما شخص را نمی‌بیند(2/176،صفّار،4/369).</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کلینی پنج حدیث جدید را آورده که در آن امامان[علیهم السلام]به عنوان محدّث در جای دیگر در کتاب الحجة توصیف شده‌اند(7/250،2/247،1/242).دو حدیث در یک باب مشتمل بر بیست حدیث ذکر شده‌اند که در آن امامان[علیهم السلام]از 12 به عنوان تعداد امامان سخن گفته‌اند(18/534،11/532).به عنوان مثال جدای از کافی،هشت حدیث در یک باب دارای سیزده حدیث در بصائر وجود دارند که به«نفوذ کردن»و«تهی کردن»امامان به عنوان«محدثون»استناد کرده‌اند(4- 12،8،7،6،4،2،1/321 و 13).</w:t>
      </w:r>
    </w:p>
    <w:p>
      <w:pPr>
        <w:pStyle w:val="BookText"/>
      </w:pPr>
      <w:r>
        <w:rPr>
          <w:rFonts w:ascii="IRNazanin" w:hAnsi="IRNazanin" w:eastAsia="IRNazanin" w:cs="IRNazanin"/>
          <w:lang w:bidi="fa-IR"/>
          <w:color w:val="111111"/>
          <w:sz w:val="28"/>
          <w:szCs w:val="28"/>
          <w:rtl/>
        </w:rPr>
        <w:t xml:space="preserve">صفّار بیست و چهار حدیث را جمع کرده است که در مورد امامان[علیهم السلام] مبنی بر اینکه ایشان علم مخصوص وقایعی که روی خواهد داد را در شب قدر که به نظر 23 رمضان می‌باشد(25-220)</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مقایسه کنید با:امیر معزی،ص 71،71 ش 353.قرآن سورۀ قدر،فرمودند که قرآن در این شب نازل شد.</w:t>
      </w:r>
    </w:p>
    <w:p>
      <w:pPr>
        <w:pStyle w:val="BookText"/>
      </w:pPr>
      <w:r>
        <w:rPr>
          <w:rFonts w:ascii="IRNazanin" w:hAnsi="IRNazanin" w:eastAsia="IRNazanin" w:cs="IRNazanin"/>
          <w:lang w:bidi="fa-IR"/>
          <w:color w:val="111111"/>
          <w:sz w:val="28"/>
          <w:szCs w:val="28"/>
          <w:rtl/>
        </w:rPr>
        <w:t xml:space="preserve">دریافت کرده‌اند و همچنین خصوصا در باب اهمیت شبهای جمعه(2-130)</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می‌باشد.باب مطابق کلینی دربارۀ شب قدر(53- 242)نه حدیث را در بر دارد که هیچ یک از آنها در بصائر نیامده‌اند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مراجعات دیگر به شب قدر در احادیثی که در ابواب مختلف«الاصول»پراکنده شده آمده‌اند</w:t>
      </w:r>
      <w:r>
        <w:rPr>
          <w:rStyle w:val="FootnoteReference"/>
        </w:rPr>
        <w:footnoteReference w:id="364"/>
      </w:r>
      <w:r>
        <w:rPr>
          <w:rFonts w:ascii="IRNazanin" w:hAnsi="IRNazanin" w:eastAsia="IRNazanin" w:cs="IRNazanin"/>
          <w:lang w:bidi="fa-IR"/>
          <w:color w:val="111111"/>
          <w:sz w:val="28"/>
          <w:szCs w:val="28"/>
          <w:rtl/>
        </w:rPr>
        <w:t xml:space="preserve">.در بابی مشتمل بر سه حدیث دربارۀ علم مخصوصی که بوسیلۀ</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امامان[علیهم السلام]در شامگاه جمعه تحصیل شده،کلینی سه حدیث را متذکر شده (4-253)،که همگی آنها را صفّار نقل کرده است(1/253،صفّار،4/131؛2/254، صفّار،1/130؛3/254،صفّار،5/131).حدیث دوم از محمد بن یحیی اشعری از طریق مفضل بن عمر روایت شده،چنانکه در بصائر نیز بوده است.حدیث سوم کلینی از محمد بن یحیی از سلامة بن خطاب از طریق مفضل روایت شده اما در بصائر،صفّار آن را از سلامه نقل کرده است</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صفّار همچنین لااقل چهار حدیث را جمع‌آوری کرده که در آن امامان[علیهم السلام]اشاره کرده‌اند که علمشان صرفا آن علمی که در کتب پیشین بوده نبوده است بلکه دائما به آنها ابلاغ می‌شود(4/325،2/325،15/138،1/135).</w:t>
      </w:r>
    </w:p>
    <w:p>
      <w:pPr>
        <w:pStyle w:val="BookText"/>
      </w:pPr>
      <w:r>
        <w:rPr>
          <w:rFonts w:ascii="IRNazanin" w:hAnsi="IRNazanin" w:eastAsia="IRNazanin" w:cs="IRNazanin"/>
          <w:lang w:bidi="fa-IR"/>
          <w:color w:val="111111"/>
          <w:sz w:val="28"/>
          <w:szCs w:val="28"/>
          <w:rtl/>
        </w:rPr>
        <w:t xml:space="preserve">کلینی دو حدیث از این احادیث را ذکر کرده که هر دو در بصائر ذکر شده‌اند(5- 3/224،صفّار،15/138؛4/225،صفّار،1/135).</w:t>
      </w:r>
    </w:p>
    <w:p>
      <w:pPr>
        <w:pStyle w:val="BookText"/>
      </w:pPr>
      <w:r>
        <w:rPr>
          <w:rFonts w:ascii="IRNazanin" w:hAnsi="IRNazanin" w:eastAsia="IRNazanin" w:cs="IRNazanin"/>
          <w:lang w:bidi="fa-IR"/>
          <w:color w:val="111111"/>
          <w:sz w:val="28"/>
          <w:szCs w:val="28"/>
          <w:rtl/>
        </w:rPr>
        <w:t xml:space="preserve">حدیث اول در کافی از محمد بن یحیی از سلامة بن خطاب از طریق مفضل بن عمر روایت شده و در بصائر از سلامه از طریق مفضل آمده است.در این حدیث از امام جعفر[علیه السلام]سؤال شد که آیا«علم»متشکل از کتب نازل شدۀ قبلی شامل انجیل،تورات،الواح موسی و زبور است‌؟امام[علیه السلام]فرمودند:این«علم» نیست.«علم»آن است که روز به روز و ساعت به ساعت باشد.</w:t>
      </w:r>
    </w:p>
    <w:p>
      <w:pPr>
        <w:pStyle w:val="BookText"/>
      </w:pPr>
      <w:r>
        <w:rPr>
          <w:rFonts w:ascii="IRNazanin" w:hAnsi="IRNazanin" w:eastAsia="IRNazanin" w:cs="IRNazanin"/>
          <w:lang w:bidi="fa-IR"/>
          <w:color w:val="111111"/>
          <w:sz w:val="28"/>
          <w:szCs w:val="28"/>
          <w:rtl/>
        </w:rPr>
        <w:t xml:space="preserve">بابی حاوی ده حدیث،در بصائر شامل احادیثی است که در آن امامان[علیهم السلام]خطاب به تعلیماتی کرده‌اند که علی[علیه السلام]از محمد[صلی الله علیه و آله]پس از رحلتش دریافت کرد(4-282)</w:t>
      </w:r>
      <w:r>
        <w:rPr>
          <w:rStyle w:val="FootnoteReference"/>
        </w:rPr>
        <w:footnoteReference w:id="366"/>
      </w:r>
      <w:r>
        <w:rPr>
          <w:rFonts w:ascii="IRNazanin" w:hAnsi="IRNazanin" w:eastAsia="IRNazanin" w:cs="IRNazanin"/>
          <w:lang w:bidi="fa-IR"/>
          <w:color w:val="111111"/>
          <w:sz w:val="28"/>
          <w:szCs w:val="28"/>
          <w:rtl/>
        </w:rPr>
        <w:t xml:space="preserve">.از این ده حدیث،کلینی تنها دو</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47" w:name="pg6708_73687"/>
    <w:bookmarkEnd w:id="47"/>
    <w:p>
      <w:pPr>
        <w:pStyle w:val="BookText"/>
      </w:pPr>
      <w:r>
        <w:rPr>
          <w:rFonts w:ascii="IRNazanin" w:hAnsi="IRNazanin" w:eastAsia="IRNazanin" w:cs="IRNazanin"/>
          <w:lang w:bidi="fa-IR"/>
          <w:color w:val="111111"/>
          <w:sz w:val="28"/>
          <w:szCs w:val="28"/>
          <w:rtl/>
        </w:rPr>
        <w:t xml:space="preserve">حدیث را به عنوان هفتم و هشتم از نه حدیث در بابی در مورد انتصاب امام[علیه السلام]ذکر کرده است(7/296،صفّار،9/284؛8/297،صفّار،3-1/282).</w:t>
      </w:r>
    </w:p>
    <w:p>
      <w:pPr>
        <w:pStyle w:val="BookText"/>
      </w:pPr>
      <w:r>
        <w:rPr>
          <w:rFonts w:ascii="IRNazanin" w:hAnsi="IRNazanin" w:eastAsia="IRNazanin" w:cs="IRNazanin"/>
          <w:lang w:bidi="fa-IR"/>
          <w:color w:val="111111"/>
          <w:sz w:val="28"/>
          <w:szCs w:val="28"/>
          <w:rtl/>
        </w:rPr>
        <w:t xml:space="preserve">به عنوان مثال در حدیث اول این مجموعه که در بصائر توسط‍‌ احمد بن محمد بن عیسی،و در کافی از«عدۀ»قمی همراه با احمد بن محمد از احمد روایت شده،امام جعفر[علیه السلام]نقل کردند که پیامبر به هنگام دستور دادن به علی[علیه السلام] بود که با جسم[مطهر]ایشان پس از در گذشتن چگونه رفتار کند و پس از تکمیل این وظایف،علی[علیهم السلام]از پیامبر[صلی الله علیه و آله]آنچه را که می‌خواست پرسید،اما به خدا سوگند شما هیچ چیزی را از من نخواهید پرسید مگر به شما پاسخ خواهم گفت.حدیث دیگر دو مجموعۀ ذکر شده در کافی،توسط‍‌ محمد بن یحیی از احمد بن محمد و در بصائر از احمد بن محمد روایت شده است</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استنادهای دیگر به جریان تدفین در«الفروع»کتاب الجنائز(مقدمات تدفین)واقع می‌شوند.اولین حدیث از این پنج حدیث(1/150:3)در«الاصول»ذکر شده بود(7/296:1)،که در بصائر (9/284)،اگرچه از طریق اسناد کمی متفاوت نیز آمده است.دومین حدیث از این پنج حدیث،در کافی جدید است(2/150:3)همچنانکه حدیث دیگر نیز بدین‌گونه است(5/200:3).</w:t>
      </w:r>
    </w:p>
    <w:p>
      <w:pPr>
        <w:pStyle w:val="BookText"/>
      </w:pPr>
      <w:r>
        <w:rPr>
          <w:rFonts w:ascii="IRNazanin" w:hAnsi="IRNazanin" w:eastAsia="IRNazanin" w:cs="IRNazanin"/>
          <w:lang w:bidi="fa-IR"/>
          <w:color w:val="111111"/>
          <w:sz w:val="28"/>
          <w:szCs w:val="28"/>
          <w:rtl/>
        </w:rPr>
        <w:t xml:space="preserve">امیر معزی(ش 375)به حدیث دیگری که نسبت به کافی جدید است،استناد می‌کند که در آن امام جعفر[علیه السلام]به پیروانش در مورد نشستن بر روی قبر پیامبر[صلی الله علیه و آله]هشدار می‌دهد که مبادا چیزی را ببینند که آنها را کور کند و یا شخص پیامبر[صلی الله علیه و آله]را،در نماز و یا با یکی از همسرانش ببینند(1/452:1).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2" w:name="_Toc59"/>
      <w:r>
        <w:t>اسباب و اموال مخصوص تحت مالکیت امامان</w:t>
      </w:r>
      <w:bookmarkEnd w:id="122"/>
    </w:p>
    <w:p>
      <w:pPr>
        <w:pStyle w:val="BookText"/>
      </w:pPr>
      <w:r>
        <w:rPr>
          <w:rFonts w:ascii="IRNazanin" w:hAnsi="IRNazanin" w:eastAsia="IRNazanin" w:cs="IRNazanin"/>
          <w:lang w:bidi="fa-IR"/>
          <w:color w:val="111111"/>
          <w:sz w:val="28"/>
          <w:szCs w:val="28"/>
          <w:rtl/>
        </w:rPr>
        <w:t xml:space="preserve">بعلاوۀ علم فی حد ذاته،صفّار هفده حدیث در چهار باب(18-208)جمع‌آوری نموده که در آن امامان[علیهم السلام]همچنین گفته‌اند که به‌طور قطع ابزار قدرتی همچون اسم اعظم یا اکبر را در تصرف دارند،«اسم اعظم»تعبیری که در عبری یا سریانی قدرتش آن قدر عظیم بود که خط‍‌ سیر خورشید را به گونه‌ای برگرداند تا مؤمنان بتوانند نماز واجب خود را ادا کنند.</w:t>
      </w:r>
    </w:p>
    <w:p>
      <w:pPr>
        <w:pStyle w:val="BookText"/>
      </w:pPr>
      <w:r>
        <w:rPr>
          <w:rFonts w:ascii="IRNazanin" w:hAnsi="IRNazanin" w:eastAsia="IRNazanin" w:cs="IRNazanin"/>
          <w:lang w:bidi="fa-IR"/>
          <w:color w:val="111111"/>
          <w:sz w:val="28"/>
          <w:szCs w:val="28"/>
          <w:rtl/>
        </w:rPr>
        <w:t xml:space="preserve">و پنجاه و هشت حدیث که در آن امامان[علیهم السلام]فرموده‌اند که در تصرف</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اقلامی از تابوت عهد،الواح موسی،قمیص آدم و یوسف،خاتم سلیمان، عصای موسی،شمشیر،زره و سلاح پیامبر محمد[صلی الله علیه و آله]،ذوالفقار دو لبۀ معروف را دارند(90-184)</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مقایسه کنید با:امیر معزی،ص 3-92.هیچ یک از احادیث موجود در این چهار باب به اسم(اعظم) استناد نکرده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مقابل با هفده حدیث بصائر در مورد اسم اعظم،باب مطابق کافی شامل سه حدیث می‌باشد(230).همگی این احادیث در بصائر با همان اسناد ذکر شده‌اند (1/230،صفّار،1/208؛2/230،صفّار 3/230،2/208،صفّار،3/211)</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احادیث دیگری که استناد به نام می‌کنند در جای دیگر در مجلد اول«الاصول» و«الروضة»یافت می‌شوند</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مقابل با پنجاه و هشت حدیث صفّار در مورد مواردی که متعلق به انبیاء و رسل اولیه می‌باشند،کلینی هیجده حدیث در مورد مالکیت امامان[علیهم السلام] از چنین اسبابی را جمع‌آوری کرده است.از این میان نه حدیث در بصائر آمده است(2/231،صفّار،32/183؛3/231،صفّار،54/188؛4/31،صفّار،13/178؛ 5/232،صفّار،90-58/189؛2/234،صفّار،46/186؛3/234،صفّار،53/188؛ 5/234،صفّار،21/180؛6/235،صفّار،25/181،با اسناد متفاوت؛4/238،</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48" w:name="pg6708_73691"/>
    <w:bookmarkEnd w:id="48"/>
    <w:p>
      <w:pPr>
        <w:pStyle w:val="BookText"/>
      </w:pPr>
      <w:r>
        <w:rPr>
          <w:rFonts w:ascii="Amiri" w:hAnsi="Amiri" w:eastAsia="Amiri" w:cs="Amiri"/>
          <w:lang w:bidi="ar-SA"/>
          <w:color w:val="111111"/>
          <w:sz w:val="28"/>
          <w:szCs w:val="28"/>
          <w:rtl/>
        </w:rPr>
        <w:t xml:space="preserve">صفّار،43/185).</w:t>
      </w:r>
    </w:p>
    <w:p>
      <w:pPr>
        <w:pStyle w:val="BookText"/>
      </w:pPr>
      <w:r>
        <w:rPr>
          <w:rFonts w:ascii="IRNazanin" w:hAnsi="IRNazanin" w:eastAsia="IRNazanin" w:cs="IRNazanin"/>
          <w:lang w:bidi="fa-IR"/>
          <w:color w:val="111111"/>
          <w:sz w:val="28"/>
          <w:szCs w:val="28"/>
          <w:rtl/>
        </w:rPr>
        <w:t xml:space="preserve">یکی از این احادیث از محمد بن یحیی اشعری از محمد بن حسین(همان کسی که صفّار از او روایت کرده)نقل شده است.</w:t>
      </w:r>
    </w:p>
    <w:p>
      <w:pPr>
        <w:pStyle w:val="BookText"/>
      </w:pPr>
      <w:r>
        <w:rPr>
          <w:rFonts w:ascii="IRNazanin" w:hAnsi="IRNazanin" w:eastAsia="IRNazanin" w:cs="IRNazanin"/>
          <w:lang w:bidi="fa-IR"/>
          <w:color w:val="111111"/>
          <w:sz w:val="28"/>
          <w:szCs w:val="28"/>
          <w:rtl/>
        </w:rPr>
        <w:t xml:space="preserve">در هر دو مجموعه این حدیث پس از آن از طریق مفضل بن عمر روایت شده‌اند.</w:t>
      </w:r>
    </w:p>
    <w:p>
      <w:pPr>
        <w:pStyle w:val="BookText"/>
      </w:pPr>
      <w:r>
        <w:rPr>
          <w:rFonts w:ascii="IRNazanin" w:hAnsi="IRNazanin" w:eastAsia="IRNazanin" w:cs="IRNazanin"/>
          <w:lang w:bidi="fa-IR"/>
          <w:color w:val="111111"/>
          <w:sz w:val="28"/>
          <w:szCs w:val="28"/>
          <w:rtl/>
        </w:rPr>
        <w:t xml:space="preserve">در این حدیث مفضل از امام[علیه السلام]پرسید که:آیا می‌داند چه بر سر پیراهن یوسف آمده است‌؟امام[علیه السلام]در پاسخ فرمودند که:هر پیامبری آن را به پیامبر بعدی انتقال داده است تا اینکه به خاندان خود محمد نبی[صلی الله علیه و آله]رسیده است(5/232،صفّار،90-58/189).یکی دیگر از احادیث بصائر که در جای دیگر در کافی کتاب الحجة از طریق همان اسناد،به عنوان اولین حدیث از سه حدیث در بابی بر انتصاب امام محمد باقر[علیه السلام]ذکر شده،آمده است که امام[علیه السلام]فرمودند:ایشان صندوقی را در اختیار داشت که در بر گیرندۀ سلاح پیامبر و کتابهای او بود(1/305،صفّار،18/180).کلینی دیگر احادیث مربوط‍‌ را در ابواب دیگر«الاصول»(2/379،5/348،6/296)و سه حدیث در مورد شمشیر پیامبر را در الفروع(4/475:6؛5:7-5،4/274)گنجانده بود.</w:t>
      </w:r>
    </w:p>
    <w:p>
      <w:pPr>
        <w:pStyle w:val="BookText"/>
      </w:pPr>
      <w:r>
        <w:rPr>
          <w:rFonts w:ascii="IRNazanin" w:hAnsi="IRNazanin" w:eastAsia="IRNazanin" w:cs="IRNazanin"/>
          <w:lang w:bidi="fa-IR"/>
          <w:color w:val="111111"/>
          <w:sz w:val="28"/>
          <w:szCs w:val="28"/>
          <w:rtl/>
        </w:rPr>
        <w:t xml:space="preserve">بنابراین،در جایی که صفّار پنجاه و هشت حدیث را در یک باب در مورد این اسباب ذکر کرده،«کافی»بیست و چهار حدیث را شامل می‌شود،اما فقط‍‌ هیجده حدیث از این میان در سه باب اختصاص داده شدۀ کافی ذکر شده‌اند.فقط‍‌ نه حدیث از بیست و چهار حدیث در بصائر توسط‍‌ صفّار روایت شده است.</w:t>
      </w:r>
    </w:p>
    <w:p>
      <w:pPr>
        <w:pStyle w:val="Heading3"/>
      </w:pPr>
      <w:bookmarkStart w:id="123" w:name="_Toc60"/>
      <w:r>
        <w:t>شخصیت های استثنائی امامان</w:t>
      </w:r>
      <w:bookmarkEnd w:id="123"/>
    </w:p>
    <w:p>
      <w:pPr>
        <w:pStyle w:val="BookText"/>
      </w:pPr>
      <w:r>
        <w:rPr>
          <w:rFonts w:ascii="IRNazanin" w:hAnsi="IRNazanin" w:eastAsia="IRNazanin" w:cs="IRNazanin"/>
          <w:lang w:bidi="fa-IR"/>
          <w:color w:val="111111"/>
          <w:sz w:val="28"/>
          <w:szCs w:val="28"/>
          <w:rtl/>
        </w:rPr>
        <w:t xml:space="preserve">صفّار دو باب از بیست و چهار حدیث را جمع‌آوری نموده(14-2،20-390) در باب آفرینش امامان[علیهم السلام]و پیروان ایشان از سطوح مختلف علیون که در سورۀ مطفّفین‌آیات 18 تا 21</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کلاّ ان کتاب الابرار لفی علیین،و ما ادریک ما علیون،کتاب مرقوم،یشهده المقربون.</w:t>
      </w:r>
    </w:p>
    <w:p>
      <w:pPr>
        <w:pStyle w:val="BookText"/>
      </w:pPr>
      <w:r>
        <w:rPr>
          <w:rFonts w:ascii="IRNazanin" w:hAnsi="IRNazanin" w:eastAsia="IRNazanin" w:cs="IRNazanin"/>
          <w:lang w:bidi="fa-IR"/>
          <w:color w:val="111111"/>
          <w:sz w:val="28"/>
          <w:szCs w:val="28"/>
          <w:rtl/>
        </w:rPr>
        <w:t xml:space="preserve">بدان رجوع شده و از دشمنان ایشان از سجین چنانکه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 سورۀ مطفّفین‌آیات 7 تا 9</w:t>
      </w:r>
      <w:r>
        <w:rPr>
          <w:rStyle w:val="FootnoteReference"/>
        </w:rPr>
        <w:footnoteReference w:id="372"/>
      </w:r>
    </w:p>
    <w:p>
      <w:pPr>
        <w:pStyle w:val="BookText"/>
      </w:pPr>
      <w:r>
        <w:rPr>
          <w:rFonts w:ascii="Amiri" w:hAnsi="Amiri" w:eastAsia="Amiri" w:cs="Amiri"/>
          <w:lang w:bidi="ar-SA"/>
          <w:color w:val="111111"/>
          <w:sz w:val="28"/>
          <w:szCs w:val="28"/>
          <w:rtl/>
        </w:rPr>
        <w:t xml:space="preserve">کَلاّ إِنَّ‌ کِتابَ‌ الفُجّارِ لَفِی سِجِّینٍ‌،وَ ما أَدْراکَ‌ ما سِجِّینٌ‌،کِتابٌ‌ مَرْقُومٌ‌.</w:t>
      </w:r>
    </w:p>
    <w:p>
      <w:pPr>
        <w:pStyle w:val="BookText"/>
      </w:pPr>
      <w:r>
        <w:rPr>
          <w:rFonts w:ascii="IRNazanin" w:hAnsi="IRNazanin" w:eastAsia="IRNazanin" w:cs="IRNazanin"/>
          <w:lang w:bidi="fa-IR"/>
          <w:color w:val="111111"/>
          <w:sz w:val="28"/>
          <w:szCs w:val="28"/>
          <w:rtl/>
        </w:rPr>
        <w:t xml:space="preserve">مقایسه کنید با:امیر معزی،ص 38،ش 194 با ترجمه‌اش از 2/14،و خصوصا ترجمه‌هایش از این دو آیه(ص 38).</w:t>
      </w:r>
    </w:p>
    <w:p>
      <w:pPr>
        <w:pStyle w:val="BookText"/>
      </w:pPr>
      <w:r>
        <w:rPr>
          <w:rFonts w:ascii="IRNazanin" w:hAnsi="IRNazanin" w:eastAsia="IRNazanin" w:cs="IRNazanin"/>
          <w:lang w:bidi="fa-IR"/>
          <w:color w:val="111111"/>
          <w:sz w:val="28"/>
          <w:szCs w:val="28"/>
          <w:rtl/>
        </w:rPr>
        <w:t xml:space="preserve">بدان استناد شده است.</w:t>
      </w:r>
    </w:p>
    <w:p>
      <w:pPr>
        <w:pStyle w:val="BookText"/>
      </w:pPr>
      <w:r>
        <w:rPr>
          <w:rFonts w:ascii="IRNazanin" w:hAnsi="IRNazanin" w:eastAsia="IRNazanin" w:cs="IRNazanin"/>
          <w:lang w:bidi="fa-IR"/>
          <w:color w:val="111111"/>
          <w:sz w:val="28"/>
          <w:szCs w:val="28"/>
          <w:rtl/>
        </w:rPr>
        <w:t xml:space="preserve">در مقابل کلینی یازده حدیث را در بابی مشابه در کتاب الحجة از جلد اول «الاصول»(90-389)و در باب اول جلد دوم«الاصول»(2:2-6)</w:t>
      </w:r>
      <w:r>
        <w:rPr>
          <w:rStyle w:val="FootnoteReference"/>
        </w:rPr>
        <w:footnoteReference w:id="373"/>
      </w:r>
      <w:r>
        <w:rPr>
          <w:rFonts w:ascii="IRNazanin" w:hAnsi="IRNazanin" w:eastAsia="IRNazanin" w:cs="IRNazanin"/>
          <w:lang w:bidi="fa-IR"/>
          <w:color w:val="111111"/>
          <w:sz w:val="28"/>
          <w:szCs w:val="28"/>
          <w:rtl/>
        </w:rPr>
        <w:t xml:space="preserve">روایت کرده، که یقینا این حس را در ذهن ایجاد می‌کند که پیروان امامان از جوهر بسیار مشابه امامان[علیهم السلام]آفریده شده بودند.از این میان تنها سه حدیث،که همگی در کتاب الحجة می‌باشند،در بصائر آمده است(2/389</w:t>
      </w:r>
      <w:r>
        <w:rPr>
          <w:rStyle w:val="FootnoteReference"/>
        </w:rPr>
        <w:footnoteReference w:id="374"/>
      </w:r>
      <w:r>
        <w:rPr>
          <w:rFonts w:ascii="Amiri" w:hAnsi="Amiri" w:eastAsia="Amiri" w:cs="Amiri"/>
          <w:lang w:bidi="ar-SA"/>
          <w:color w:val="111111"/>
          <w:sz w:val="28"/>
          <w:szCs w:val="28"/>
          <w:rtl/>
        </w:rPr>
        <w:t xml:space="preserve">،صفّار،3/20؛3/389، صفّار،2/446؛4/390،صفّار،3/15).</w:t>
      </w:r>
    </w:p>
    <w:p>
      <w:pPr>
        <w:pStyle w:val="BookText"/>
      </w:pPr>
      <w:r>
        <w:rPr>
          <w:rFonts w:ascii="IRNazanin" w:hAnsi="IRNazanin" w:eastAsia="IRNazanin" w:cs="IRNazanin"/>
          <w:lang w:bidi="fa-IR"/>
          <w:color w:val="111111"/>
          <w:sz w:val="28"/>
          <w:szCs w:val="28"/>
          <w:rtl/>
        </w:rPr>
        <w:t xml:space="preserve">دومین حدیث از این میان هم از علی بن ابراهیم،و پس از آن از طریق اسناد مشابه بصائر،و هم از محمد بن یحیی اشعری از سلامة بن خطاب روایت شده است (3/389؛صفّار،7-2/446).</w:t>
      </w:r>
    </w:p>
    <w:p>
      <w:pPr>
        <w:pStyle w:val="BookText"/>
      </w:pPr>
      <w:r>
        <w:rPr>
          <w:rFonts w:ascii="IRNazanin" w:hAnsi="IRNazanin" w:eastAsia="IRNazanin" w:cs="IRNazanin"/>
          <w:lang w:bidi="fa-IR"/>
          <w:color w:val="111111"/>
          <w:sz w:val="28"/>
          <w:szCs w:val="28"/>
          <w:rtl/>
        </w:rPr>
        <w:t xml:space="preserve">آخرین حدیث از سه حدیث،در بصائر از احمد بن محمد آمده و در کافی از «عدۀ»همراه با احمد بن محمد بن خالد برقی از طریق ابو حمزه ثمالی روایت شده؛ در محاسن،برقی آن را از پدرش از طریق ابو حمزه نقل کرده است(5/132).</w:t>
      </w:r>
    </w:p>
    <w:p>
      <w:pPr>
        <w:pStyle w:val="BookText"/>
      </w:pPr>
      <w:r>
        <w:rPr>
          <w:rFonts w:ascii="IRNazanin" w:hAnsi="IRNazanin" w:eastAsia="IRNazanin" w:cs="IRNazanin"/>
          <w:lang w:bidi="fa-IR"/>
          <w:color w:val="111111"/>
          <w:sz w:val="28"/>
          <w:szCs w:val="28"/>
          <w:rtl/>
        </w:rPr>
        <w:t xml:space="preserve">از جمع احادیث جلد دوم«الاصول»علی بن ابراهیم و محمد بن یحیی هر کدام دو حدیث را ذکر کرده‌اند،یکی از طریق ابو حمزه ثمالی(4/4:2)و عدۀ رازی سهل بن زیاد یکی را از سهل روایت نموده‌اند(5/4:2).علی بن محمد یک حدیث را از طریق حسین بن یزید نوفلی روایت کرده است(7/5).اولین حدیث از این هفت حدیث در بصائر ذکر شده و نیمۀ نخست آن در محاسن آمده،اگرچه از یک«اسناد» متفاوت(1/2:2،صفّار،5/15،برقیک 6/132)</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حدیث دیگر در مورد علیون،سجین و خاکی که از آن مؤمنان و کافران آفریده شده بودند جای دیگر در کافی یافت می‌شوند.یکی از نود و دو حدیث در باب اقوال قرآنی که به«الولایة»می‌پردازند،سورۀ مطففین‌آیات 7 تا 9 که اشاره به سجین دارند (91/435).در یکی از هفده حدیث در بابی از دو مجلد«الاصول»،که در آن امامان [علیهم السلام]به تمایل به این جهان هشدار داده‌اند،سجین نیز به عنوان یک کوه نام برده شده است(11/318:2)</w:t>
      </w:r>
      <w:r>
        <w:rPr>
          <w:rStyle w:val="FootnoteReference"/>
        </w:rPr>
        <w:footnoteReference w:id="376"/>
      </w:r>
      <w:r>
        <w:rPr>
          <w:rFonts w:ascii="IRNazanin" w:hAnsi="IRNazanin" w:eastAsia="IRNazanin" w:cs="IRNazanin"/>
          <w:lang w:bidi="fa-IR"/>
          <w:color w:val="111111"/>
          <w:sz w:val="28"/>
          <w:szCs w:val="28"/>
          <w:rtl/>
        </w:rPr>
        <w:t xml:space="preserve">.همچنین چند استناد دیگر به علیون در«الفروع» وجود دارد</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برقی چهار حدیث(6-135)را در باب میثاق ازلی که بین خداوند و شیعه منعقد شده جمع‌آوری کرده است،و حال آنکه صفّار پنجاه و هشت حدیث را جمع‌آوری نموده که هم به میثاق،اتحاد بین خداوند و بشریت،و هم انبیاء،مخصوصا میان شیعیان،استناد می‌کند که در آنجا خداوند به موجودات پاک و اصیل به صورت سایه یا ذرات هوشمندی عطا کرده تا در این ادراک و التزام به پرستش خداوند قدم بگذارند و محمد[صلی الله علیه و آله]و امامان[علیهم السلام]و رسالت و همچنین مهدی[عجل الله فرجه الشریف] را دوست داشته باشند و به آنها باوفا باشند(90-9،70-67)</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کلینی هیجده حدیث از بصائر را در کافی گنجانده است.هشت حدیث در بابی از</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کافی یافت می‌شوند که شامل نود و دو حدیث(36-412)در مورد آن عناصر وحی است که به«الولایة»استناد می‌کند</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از آنجا که این باب،چنانکه ذکر شد،تعدادی از احادیثی را شامل می‌شود که در آن امامان[علیهم السلام]،شقّ‌ دیگر قرائت بخشهای کتاب مقدس عثمانی را عرضه کرده‌اند،و لهذا جای تعجب نیست که کلینی می‌بایست چنین احادیثی را در اینجا به عنوان احادیث بسیاری که مربوط‍‌ به میثاق می‌باشد بحساب آورد که استناد به نسخۀ موثق قرآن را شامل می‌شود.</w:t>
      </w:r>
    </w:p>
    <w:p>
      <w:pPr>
        <w:pStyle w:val="BookText"/>
      </w:pPr>
      <w:r>
        <w:rPr>
          <w:rFonts w:ascii="IRNazanin" w:hAnsi="IRNazanin" w:eastAsia="IRNazanin" w:cs="IRNazanin"/>
          <w:lang w:bidi="fa-IR"/>
          <w:color w:val="111111"/>
          <w:sz w:val="28"/>
          <w:szCs w:val="28"/>
          <w:rtl/>
        </w:rPr>
        <w:t xml:space="preserve">(1/412،صفّار،5/73؛2/413،صفّار،2/76؛ 4/413،صفّار،2/81؛5/413،صفّار،2/90؛6/413،صفّار،2/76،از طریق«اسناد» کمی متفاوت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؛22/416،صفّار،1/70</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؛23/416</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،صفّار،4/71؛24/416، صفّار،7/71).</w:t>
      </w:r>
    </w:p>
    <w:p>
      <w:pPr>
        <w:pStyle w:val="BookText"/>
      </w:pPr>
      <w:r>
        <w:rPr>
          <w:rFonts w:ascii="IRNazanin" w:hAnsi="IRNazanin" w:eastAsia="IRNazanin" w:cs="IRNazanin"/>
          <w:lang w:bidi="fa-IR"/>
          <w:color w:val="111111"/>
          <w:sz w:val="28"/>
          <w:szCs w:val="28"/>
          <w:rtl/>
        </w:rPr>
        <w:t xml:space="preserve">چهار حدیث دیگر از احادیث صفّار در مورد میثاق بدون واسطه در ذیل بابی مشتمل بر نه حدیث کافی در استناد به الولایة در احادیث،یافت می‌شوند(7- 2/436،صفّار،1-1/80؛4،3/437،صفّار،4،9/75؛9/437،صفّار،1/89)</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آخرین حدیث واضح‌ترین بیان از کلّ‌ اظهارات تمام احادیث در این چند باب احادیث بصائر است که روی همرفته به میثاق و خلقت ارواح قبل از اجسام اشاره می‌کند و اینکه محمد[صلی الله علیه و آله]امتش را در زمانی که ذره بودند دیده است،اینکه آنها از همان خاکی بوجود آمده‌اند که آدم بوجود آمده،اینکه ارواح شیعیان 2000 سال قبل از اجسامشان آفریده شده،اینکه محمد و علی[علیهما السلام]آنها را دیده‌اند و امامان [علیهم السلام]پس از ایشان نیز آگاه بر این مسائل می‌باشند</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حدیثی دیگر از احادیث بصائر،نخستین حدیث از سه حدیث در باب بعدی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کافی در باب شناخت مأموریت عظیم امامان</w:t>
      </w:r>
      <w:r>
        <w:rPr>
          <w:rFonts w:ascii="IRNazanin" w:hAnsi="IRNazanin" w:eastAsia="IRNazanin" w:cs="IRNazanin"/>
          <w:lang w:bidi="fa-IR"/>
          <w:color w:val="111111"/>
          <w:sz w:val="28"/>
          <w:szCs w:val="28"/>
          <w:rtl/>
        </w:rPr>
        <w:t xml:space="preserve">علیهم السلام</w:t>
      </w:r>
      <w:r>
        <w:rPr>
          <w:rFonts w:ascii="IRNazanin" w:hAnsi="IRNazanin" w:eastAsia="IRNazanin" w:cs="IRNazanin"/>
          <w:lang w:bidi="fa-IR"/>
          <w:color w:val="111111"/>
          <w:sz w:val="28"/>
          <w:szCs w:val="28"/>
          <w:rtl/>
        </w:rPr>
        <w:t xml:space="preserve">می‌باشد (1/438؛صفّار،7-1/86)</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این حدیث تنها حدیث از هشت حدیثی است که صفّار در بصائر جمع‌آوری نموده(9-86)و کلینی آن را ذکر کرده است.در این حدیث،امام جعفر[علیه السلام]سخن از ارواح پیروان ائمه[علیهم السلام] می‌نماید که قبل از اجسامشان خلق شده بودند و اینکه علم امامان از پیروانشان 2000 سال قبل از علم قبلی امام از پیروانشان خلق شده بود.سپس کلینی(   ص 438)بدون عنوان‌بندی،به یک متن اندکی متفاوت برای این حدیث استناد فرمودند که ممکن است بصائر،2/87 بوده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حدیث دیگر از احادیث بصائر در میان چهل حدیث در باب تولد و وفات پیامبر[صلی الله علیه و آله]یافت می‌شوند(6/441،صفّار،2/83؛4-15/443، صفّار،1/83)؛از این میان فقط‍‌ اولین حدیث رسما به میثاق اشاره می‌کند</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کلینی ده حدیث مربوط‍‌ و جدید را در جای دیگر در کافی پراکنده ساخت.اینها شامل چهار حدیثی بودند که بجهت بیشترین برخورد با هم گروه‌بندی نشده بودند، کاری که صفّار انجام داده بود</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سه حدیث دیگر در باب میثاق در بابی متشکل از نود و دو حدیث کافی در استناد به«الولایة»در قرآن یافت می‌شوند(81/428،74/426،53/422).</w:t>
      </w:r>
    </w:p>
    <w:p>
      <w:pPr>
        <w:pStyle w:val="BookText"/>
      </w:pPr>
      <w:r>
        <w:rPr>
          <w:rFonts w:ascii="IRNazanin" w:hAnsi="IRNazanin" w:eastAsia="IRNazanin" w:cs="IRNazanin"/>
          <w:lang w:bidi="fa-IR"/>
          <w:color w:val="111111"/>
          <w:sz w:val="28"/>
          <w:szCs w:val="28"/>
          <w:rtl/>
        </w:rPr>
        <w:t xml:space="preserve">اولین حدیث از نه حدیث در مورد«الولایة»در احادیثی(8-436)استناد به میثاقی می‌کنند که با ذرات منعقد شده است(1/436).در بابی مشتمل بر چهل حدیثش در مورد ولادت و وفات پیامبر(51-439)،کلینی یک حدیث جدید دیگر را در مورد میثاق ذکر کرده(39/451)بنحوی که،به اضافۀ آن حدیثی که در بصائر آمده بود(6/441،صفّار،2/83)،این باب شامل دو استناد به میثاق می‌شود.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ششمین حدیث از ده حدیث در بابی در مورد ولادت فاطمه[علیها السلام]،که توسط‍‌ محمد بن یحیی روایت شده،نیز استناد به فاطمه[علیها السلام]و میثاق وجود دارد(6/490).</w:t>
      </w:r>
    </w:p>
    <w:p>
      <w:pPr>
        <w:pStyle w:val="BookText"/>
      </w:pPr>
      <w:r>
        <w:rPr>
          <w:rFonts w:ascii="IRNazanin" w:hAnsi="IRNazanin" w:eastAsia="IRNazanin" w:cs="IRNazanin"/>
          <w:lang w:bidi="fa-IR"/>
          <w:color w:val="111111"/>
          <w:sz w:val="28"/>
          <w:szCs w:val="28"/>
          <w:rtl/>
        </w:rPr>
        <w:t xml:space="preserve">از 2346 حدیثی که در پنج حدیث جلد دوم«الاصول»گنجانده شده،همۀ احادیث در معدود ابواب نخست از کتاب اول،به میثاق استناد کرده‌اند.از پنج حدیث،سه حدیث در بصائر آمده است</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رجوع شود به:1/8:2،صفّار،2/70؛3/12:2،صفّار،12/86،هر دو از طریق اسناد مشابه؛1/10:2، صفّار،2/83).کلینی نیز آخرین حدیث از این سه حدیث را به عنوان یکی از چهل حدیث در باب ولادت پیامبر ذکر کرده است(6/441:1).کلینی آن را از محمد بن یحیی از حسن بن محبوب،که صفّار از او نقل کرده و پس از آن از طریق اسناد مشابه روایت کرده است.همچنین رجوع شود به:2:</w:t>
      </w:r>
    </w:p>
    <w:p>
      <w:pPr>
        <w:pStyle w:val="BookText"/>
      </w:pPr>
      <w:r>
        <w:rPr>
          <w:rFonts w:ascii="IRNazanin" w:hAnsi="IRNazanin" w:eastAsia="IRNazanin" w:cs="IRNazanin"/>
          <w:lang w:bidi="fa-IR"/>
          <w:color w:val="111111"/>
          <w:sz w:val="28"/>
          <w:szCs w:val="28"/>
          <w:rtl/>
        </w:rPr>
        <w:t xml:space="preserve">1/10،صفّار،1/80،که کلینی در مجلد اول الاصول(7-2/436)آن را نقل کرده و در آن اگر چه هیچ اشاره‌ای به میثاق نشده امّا امام باقر[علیه السلام]دنیای سایه‌ها را بحث کرده است.امیر معزی(ص 4- 33،خصوصا ص 34)1/8:2،صفّار،1-2/70 را ترجمه کرده است.</w:t>
      </w:r>
    </w:p>
    <w:p>
      <w:pPr>
        <w:pStyle w:val="BookText"/>
      </w:pPr>
      <w:r>
        <w:rPr>
          <w:rFonts w:ascii="IRNazanin" w:hAnsi="IRNazanin" w:eastAsia="IRNazanin" w:cs="IRNazanin"/>
          <w:lang w:bidi="fa-IR"/>
          <w:color w:val="111111"/>
          <w:sz w:val="28"/>
          <w:szCs w:val="28"/>
          <w:rtl/>
        </w:rPr>
        <w:t xml:space="preserve">و کلینی دو حدیث جدید دیگر را به آن افزوده است(9:2-2/8 و 1/12</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همچنین رجوع شود به:استناد دیگر با وابستگی کمتر به میثاق در 4/638،2/249،1/249:2.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597 حدیث در«الروضة»چهار حدیث به میثاق اشاره می‌کنند که همۀ آنها مربوط‍‌ نمی‌باشند</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346/247،350/249.</w:t>
      </w:r>
    </w:p>
    <w:p>
      <w:pPr>
        <w:pStyle w:val="BookText"/>
      </w:pPr>
      <w:r>
        <w:rPr>
          <w:rFonts w:ascii="IRNazanin" w:hAnsi="IRNazanin" w:eastAsia="IRNazanin" w:cs="IRNazanin"/>
          <w:lang w:bidi="fa-IR"/>
          <w:color w:val="111111"/>
          <w:sz w:val="28"/>
          <w:szCs w:val="28"/>
          <w:rtl/>
        </w:rPr>
        <w:t xml:space="preserve">.اندک استنادهایی دیگر به میثاق در«الفروع»واقع شده‌اند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2/184:4؛3/184:4؛1/12:6.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از سی و هفت حدیث کافی در مورد میثاق،هیجده حدیث در بصائر ذکر شده،کافی نوزده حدیث جدید در مورد میثاق را در بر دارد اما همۀ اینها در ابواب مختلف و مجلدات مجموعه پراکنده شده‌اند،حال آنکه صفّار قسمت عمده از پنجاه و هشت حدیث را در یازده باب مجاور گروه‌بندی کرده است.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صفّار نه حدیث را گنجانده که به سایه‌ها و ذرات گوناگونی که در جهان مسکن گزیده و از میثاق پیش‌تر بوده‌اند رجوع می‌کند.به عنوان مثال،این موارد شامل احادیثی است که استناد به دسته‌های مختلف فرشتگان و ساکنین فوق العاده زمین می‌کنند(9-67)</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مقایسه کنید با:امیر معزی،ص 33،ش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کلینی احادیثی را در مورد انواع گوناگون فرشتگان در سراسر کافی،اساسا در مجلد دوم«الاصول»پراکنده کرده است؛که هیچ کدام در«بصائر»ذکر نشده‌اند</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صفّار قریب به سی و هشت حدیث را در شش باب گنجانده که شامل جزئیات بارداری و تولد معجزه‌آسای هر یک از امامان[علیهم السلام]است.در این ابواب گفته شده که امام[علیه السلام]در خلال اینکه هنوز در بطن است می‌تواند بشنود،و با کلماتی از قرآن متولد می‌شود(سورۀ انعام،آیۀ 115)که بر روی بازوی او نقش بسته</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مقایسه کنید با:امیر معزی،ص 56.</w:t>
      </w:r>
    </w:p>
    <w:p>
      <w:pPr>
        <w:pStyle w:val="BookText"/>
      </w:pPr>
      <w:r>
        <w:rPr>
          <w:rFonts w:ascii="IRNazanin" w:hAnsi="IRNazanin" w:eastAsia="IRNazanin" w:cs="IRNazanin"/>
          <w:lang w:bidi="fa-IR"/>
          <w:color w:val="111111"/>
          <w:sz w:val="28"/>
          <w:szCs w:val="28"/>
          <w:rtl/>
        </w:rPr>
        <w:t xml:space="preserve">و اینکه عمود و مناره‌هایی از نور آشکار می‌شود که امام را به خدا و یا تخت الهی متصل می‌کند و بدان وسیله علم را به امام منتقل می‌کند،و اینکه امام توانایی دست‌یابی به این نور را در سراسر زندگی‌اش حفظ‍‌ می‌کند و قدرت معجزه‌آسایی که موجب این تصور می‌شود را نگاه می‌دارد(43-431)</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کلینی همچنین تعدادی از احادیث در باب ولادت امامان را گنجانده که بمراتب کمتر از احادیثی است که صفّار ذکر کرده بود.از سی و هشت حدیث صفّار،کلینی فقط‍‌ چهار حدیث را(7-1/385،صفّار،2-41/440؛2/387،صفّار،5/432؛</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4/387،صفّار،2/437؛6/387،صفّار،1/435)در هشت حدیثش در مورد تولد امامان ذکر کرده است(89-385).</w:t>
      </w:r>
    </w:p>
    <w:p>
      <w:pPr>
        <w:pStyle w:val="BookText"/>
      </w:pPr>
      <w:r>
        <w:rPr>
          <w:rFonts w:ascii="IRNazanin" w:hAnsi="IRNazanin" w:eastAsia="IRNazanin" w:cs="IRNazanin"/>
          <w:lang w:bidi="fa-IR"/>
          <w:color w:val="111111"/>
          <w:sz w:val="28"/>
          <w:szCs w:val="28"/>
          <w:rtl/>
        </w:rPr>
        <w:t xml:space="preserve">از این میان اولین حدیث در باب کافی،احتمالا از آنجا که بیشترین مقدار جزئیات تولد را در بر می‌گیرد مهم‌ترین حدیث،از طریق یک اسناد متفاوت‌تر از آنچه که صفّار بکار برده،هرچند که در هر دو مورد منبع نهایی یکسان می‌باشد،روایت شده‌اند</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مقایسه کنید با:امیر معزی،ص 7-56،ش 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سه حدیث دیگر را کلینی ذکر کرده که یکی از طریق جمیل بن درّاج(6/388؛صفّار، 1/435)روایت شده و همگی سند مشابهی را که صفّار بکار برده استفاده کرده‌اند.</w:t>
      </w:r>
    </w:p>
    <w:p>
      <w:pPr>
        <w:pStyle w:val="BookText"/>
      </w:pPr>
      <w:r>
        <w:rPr>
          <w:rFonts w:ascii="IRNazanin" w:hAnsi="IRNazanin" w:eastAsia="IRNazanin" w:cs="IRNazanin"/>
          <w:lang w:bidi="fa-IR"/>
          <w:color w:val="111111"/>
          <w:sz w:val="28"/>
          <w:szCs w:val="28"/>
          <w:rtl/>
        </w:rPr>
        <w:t xml:space="preserve">از چهار حدیث جدید در این باب،تنها یک حدیث(3/387،روایت شده از محمد بن یحیی)به‌آیۀ قرآنی که بر روی بازوی امام[علیه السلام]نوشته شده استناد کرده‌اند اما هیچ‌گونه اشاره‌ای به استماع امام در مدتی که هنوز زاده نشده،نکرده‌اند.</w:t>
      </w:r>
    </w:p>
    <w:p>
      <w:pPr>
        <w:pStyle w:val="BookText"/>
      </w:pPr>
      <w:r>
        <w:rPr>
          <w:rFonts w:ascii="IRNazanin" w:hAnsi="IRNazanin" w:eastAsia="IRNazanin" w:cs="IRNazanin"/>
          <w:lang w:bidi="fa-IR"/>
          <w:color w:val="111111"/>
          <w:sz w:val="28"/>
          <w:szCs w:val="28"/>
          <w:rtl/>
        </w:rPr>
        <w:t xml:space="preserve">بر طبق احادیث بصائر،این نور به امامان[علیهم السلام]این اجازه را می‌دهد که کردار پیروانشان را ببینند،افکار مکتوم آنها را بدانند و اعمال پیروانشان را مشاهده کنند،افعال مردم و تمام خلایق را ببینند</w:t>
      </w:r>
      <w:r>
        <w:rPr>
          <w:rStyle w:val="FootnoteReference"/>
        </w:rPr>
        <w:footnoteReference w:id="391"/>
      </w:r>
      <w:r>
        <w:rPr>
          <w:rFonts w:ascii="IRNazanin" w:hAnsi="IRNazanin" w:eastAsia="IRNazanin" w:cs="IRNazanin"/>
          <w:lang w:bidi="fa-IR"/>
          <w:color w:val="111111"/>
          <w:sz w:val="28"/>
          <w:szCs w:val="28"/>
          <w:rtl/>
        </w:rPr>
        <w:t xml:space="preserve">،و هر آنچه که بین مغرب و مشرق است را ببینند.در احادیث دیگر مذکور است که این نور در هر بلد و قریه‌ای نمایان است و به امام[علیه السلام]این اجازه را می‌دهد تا کردار ساکنانش را مشاهده کند</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یازده حدیث در باب اول بصائر دربارۀ نور(4-431)،که همچنین اغلب آنها به سورۀ انعام‌آیۀ 115 اشاره می‌کنند،کلینی فقط‍‌ یک حدیث را در بابی مشتمل بر هشت حدیث در مورد ولادت امامان[علیهم السلام]ذکر کرده است(2/387،صفّار،</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5/432)</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چنانچه در جای دیگر ذکر شد،کلینی حدیث مربوط‍‌ به نوری که امام را قادر می‌ساخت تا ضمیر پیروانش را بداند در آورده است؛در واقع چنین حدیثی در هیچ جای کافی نیامده است.</w:t>
      </w:r>
    </w:p>
    <w:p>
      <w:pPr>
        <w:pStyle w:val="BookText"/>
      </w:pPr>
      <w:r>
        <w:rPr>
          <w:rFonts w:ascii="IRNazanin" w:hAnsi="IRNazanin" w:eastAsia="IRNazanin" w:cs="IRNazanin"/>
          <w:lang w:bidi="fa-IR"/>
          <w:color w:val="111111"/>
          <w:sz w:val="28"/>
          <w:szCs w:val="28"/>
          <w:rtl/>
        </w:rPr>
        <w:t xml:space="preserve">.از بابی دیگر با سه حدیث دربارۀ این نور در بصائر(5-434)،اولین حدیث(5-1/434)مبنی بر اینکه این نور امام[علیه السلام]را قادر می‌سازد که هر آنچه بین مشرق و مغرب است را ببیند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،هیچ یک در کافی نیامده است.</w:t>
      </w:r>
    </w:p>
    <w:p>
      <w:pPr>
        <w:pStyle w:val="BookText"/>
      </w:pPr>
      <w:r>
        <w:rPr>
          <w:rFonts w:ascii="IRNazanin" w:hAnsi="IRNazanin" w:eastAsia="IRNazanin" w:cs="IRNazanin"/>
          <w:lang w:bidi="fa-IR"/>
          <w:color w:val="111111"/>
          <w:sz w:val="28"/>
          <w:szCs w:val="28"/>
          <w:rtl/>
        </w:rPr>
        <w:t xml:space="preserve">از هفت حدیث در باب بعدی بصائر،کلینی تنها یک حدیث را گنجانده که آن نیز در بابی مربوط‍‌ به تولد امامان[علیهم السلام]آمده است(6/388،صفّار،1/435).</w:t>
      </w:r>
    </w:p>
    <w:p>
      <w:pPr>
        <w:pStyle w:val="BookText"/>
      </w:pPr>
      <w:r>
        <w:rPr>
          <w:rFonts w:ascii="IRNazanin" w:hAnsi="IRNazanin" w:eastAsia="IRNazanin" w:cs="IRNazanin"/>
          <w:lang w:bidi="fa-IR"/>
          <w:color w:val="111111"/>
          <w:sz w:val="28"/>
          <w:szCs w:val="28"/>
          <w:rtl/>
        </w:rPr>
        <w:t xml:space="preserve">در این حدیث،که از احمد بن محمد در بصائر و از عدۀ قمی‌اش از او در کافی،از طریق جمیل بن درّاج در هر دو مجموعه،روایت شده،امام[علیه السلام]فائدۀ منارۀ نوری که در هر بلد ظاهر می‌شود را در دیدن افعال و اعمال پیروانشان می‌داند.هیچ استنادی به ظاهر شدن چنین نوری در هر قریه،چنانکه در دیگر احادیث این باب در بصائر گفته شده،در کافی نیامده است.کلینی یک حدیث جدید دیگر را گنجانده که به این مناره به عنوان یکی از چهل حدیث در باب ولادت پیامبر[صلی الله علیه و آله] استناد می‌کند(5-17/444،روایت شده از محمد بن یحیی).</w:t>
      </w:r>
    </w:p>
    <w:p>
      <w:pPr>
        <w:pStyle w:val="BookText"/>
      </w:pPr>
      <w:r>
        <w:rPr>
          <w:rFonts w:ascii="IRNazanin" w:hAnsi="IRNazanin" w:eastAsia="IRNazanin" w:cs="IRNazanin"/>
          <w:lang w:bidi="fa-IR"/>
          <w:color w:val="111111"/>
          <w:sz w:val="28"/>
          <w:szCs w:val="28"/>
          <w:rtl/>
        </w:rPr>
        <w:t xml:space="preserve">باب چهارم صفّار در مورد این نور پنج حدیث را شامل می‌شود که در آن امامان [علیهم السلام]استناد هم به توانایی‌شان در شنیدن به هنگامی که در بطن هستند و هم به عمودی از نور می‌کنند بدون اشاره به این که این نور به آنها بینایی اعطا می‌کند(9- 438).کلینی هیچ یک از احادیث این باب را نگنجانده است.</w:t>
      </w:r>
    </w:p>
    <w:p>
      <w:pPr>
        <w:pStyle w:val="BookText"/>
      </w:pPr>
      <w:r>
        <w:rPr>
          <w:rFonts w:ascii="IRNazanin" w:hAnsi="IRNazanin" w:eastAsia="IRNazanin" w:cs="IRNazanin"/>
          <w:lang w:bidi="fa-IR"/>
          <w:color w:val="111111"/>
          <w:sz w:val="28"/>
          <w:szCs w:val="28"/>
          <w:rtl/>
        </w:rPr>
        <w:t xml:space="preserve">در نهایت،باب ششم و آخر صفّار در مورد این نور مرکب از نه حدیث(43- 439)،حدیثی طولانی را شامل می‌شود که از احمد بن حسین نقل شده،و در آن حدیث امام جعفر[علیه السلام]اندکی بعد از تولد فرزندش،امام هفتم،امام موسی [علیه السلام]به قدرت معجزه‌آسایی استناد می‌کند که چنین مفهومی را ایجاد می‌کند، بدین معنی که قدرت موجود حیوان که سورۀ انعام‌آیه 115 را بر روی بازوی راست</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49" w:name="pg6708_73710"/>
    <w:bookmarkEnd w:id="49"/>
    <w:p>
      <w:pPr>
        <w:pStyle w:val="BookText"/>
      </w:pPr>
      <w:r>
        <w:rPr>
          <w:rFonts w:ascii="IRNazanin" w:hAnsi="IRNazanin" w:eastAsia="IRNazanin" w:cs="IRNazanin"/>
          <w:lang w:bidi="fa-IR"/>
          <w:color w:val="111111"/>
          <w:sz w:val="28"/>
          <w:szCs w:val="28"/>
          <w:rtl/>
        </w:rPr>
        <w:t xml:space="preserve">طفل نقش بسته و امام عمود نور را در روز چهل و یکم دریافت می‌دارد(4/440)</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امیر معزی،ص 58،56.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نهم که از هیثم نهدی روایت شده،استناد به این نور همچون«چیزی شبیه ماه»می‌کند(9/443).از نه حدیث کلینی فقط‍‌ حدیث قبلی را و آن هم از طریق یک «اسناد»با تفاوت اساسی آورده است(1/385).</w:t>
      </w:r>
    </w:p>
    <w:p>
      <w:pPr>
        <w:pStyle w:val="BookText"/>
      </w:pPr>
      <w:r>
        <w:rPr>
          <w:rFonts w:ascii="IRNazanin" w:hAnsi="IRNazanin" w:eastAsia="IRNazanin" w:cs="IRNazanin"/>
          <w:lang w:bidi="fa-IR"/>
          <w:color w:val="111111"/>
          <w:sz w:val="28"/>
          <w:szCs w:val="28"/>
          <w:rtl/>
        </w:rPr>
        <w:t xml:space="preserve">از چهار حدیث باقیمانده در این باب جدید کافی،تنها حدیث پنجم،از حسین بن محمد اشعری،به نوری استناد می‌کند که در منزلی که امام[علیه السلام]متولد شده ظاهر می‌شود.</w:t>
      </w:r>
    </w:p>
    <w:p>
      <w:pPr>
        <w:pStyle w:val="BookText"/>
      </w:pPr>
      <w:r>
        <w:rPr>
          <w:rFonts w:ascii="IRNazanin" w:hAnsi="IRNazanin" w:eastAsia="IRNazanin" w:cs="IRNazanin"/>
          <w:lang w:bidi="fa-IR"/>
          <w:color w:val="111111"/>
          <w:sz w:val="28"/>
          <w:szCs w:val="28"/>
          <w:rtl/>
        </w:rPr>
        <w:t xml:space="preserve">سومین حدیث،که محمد بن یحیی روایت کرده،به مناره‌ای بدون شکل و ترکیب معین،اشاره دارد.</w:t>
      </w:r>
    </w:p>
    <w:p>
      <w:pPr>
        <w:pStyle w:val="BookText"/>
      </w:pPr>
      <w:r>
        <w:rPr>
          <w:rFonts w:ascii="IRNazanin" w:hAnsi="IRNazanin" w:eastAsia="IRNazanin" w:cs="IRNazanin"/>
          <w:lang w:bidi="fa-IR"/>
          <w:color w:val="111111"/>
          <w:sz w:val="28"/>
          <w:szCs w:val="28"/>
          <w:rtl/>
        </w:rPr>
        <w:t xml:space="preserve">حدیث هفتم به عمودی نه از نور بلکه از آهن اشاره می‌کند(7/388).تنها استناد مشابه دیگر به چراغی از نور است که در«الروضة»آمده است(1:8-574/380).</w:t>
      </w:r>
    </w:p>
    <w:p>
      <w:pPr>
        <w:pStyle w:val="Heading3"/>
      </w:pPr>
      <w:bookmarkStart w:id="124" w:name="_Toc61"/>
      <w:r>
        <w:t>توانایی های منحصر بفرد امامان</w:t>
      </w:r>
      <w:bookmarkEnd w:id="124"/>
    </w:p>
    <w:p>
      <w:pPr>
        <w:pStyle w:val="BookText"/>
      </w:pPr>
      <w:r>
        <w:rPr>
          <w:rFonts w:ascii="IRNazanin" w:hAnsi="IRNazanin" w:eastAsia="IRNazanin" w:cs="IRNazanin"/>
          <w:lang w:bidi="fa-IR"/>
          <w:color w:val="111111"/>
          <w:sz w:val="28"/>
          <w:szCs w:val="28"/>
          <w:rtl/>
        </w:rPr>
        <w:t xml:space="preserve">در مورد توانایی‌های ویژه،بصائر چهل و سه حدیث در سه باب را شامل می‌شود(54 -341)،در مورد اینکه امامان[علیهم السلام]زبان پرندگان(منطق الطیر)را همچون شخص پیغمبر</w:t>
      </w:r>
      <w:r>
        <w:rPr>
          <w:rStyle w:val="FootnoteReference"/>
        </w:rPr>
        <w:footnoteReference w:id="395"/>
      </w:r>
      <w:r>
        <w:rPr>
          <w:rFonts w:ascii="IRNazanin" w:hAnsi="IRNazanin" w:eastAsia="IRNazanin" w:cs="IRNazanin"/>
          <w:lang w:bidi="fa-IR"/>
          <w:color w:val="111111"/>
          <w:sz w:val="28"/>
          <w:szCs w:val="28"/>
          <w:rtl/>
        </w:rPr>
        <w:t xml:space="preserve">،و دیگر حیوانات(بهائم)را آموخته‌اند و در مورد علم ایشان از زبان انسانهایی که مردند و همچون حیواناتی عموما مضرّ(مسوخ)تجلی کردند.</w:t>
      </w:r>
    </w:p>
    <w:p>
      <w:pPr>
        <w:pStyle w:val="BookText"/>
      </w:pPr>
      <w:r>
        <w:rPr>
          <w:rFonts w:ascii="IRNazanin" w:hAnsi="IRNazanin" w:eastAsia="IRNazanin" w:cs="IRNazanin"/>
          <w:lang w:bidi="fa-IR"/>
          <w:color w:val="111111"/>
          <w:sz w:val="28"/>
          <w:szCs w:val="28"/>
          <w:rtl/>
        </w:rPr>
        <w:t xml:space="preserve">از بیست و پنج حدیث که گواهی می‌دهند امامان[علیهم السلام]زبان پرندگان (منطق الطیر)را آموخته بودند،هیچ یک در«الاصول»نیامده‌اند،هرچند که دو حدیث در 106 حدیث الفروع در کتاب مرغان خانگی(دواجن)گنجانده شده‌اند.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(1/551:6،صفّار،15/344؛2/551:6،صفّار،22/345).یک سوم بیست و پنج حدیث«بصائر»در 119 حدیث«الفروع»در کتاب الصید آمده‌اند،همچون حدیثی که از بابی با سه حدیث در مورد قلاب‌های ماهیگیری(الخطّاف)آمده است(6:</w:t>
      </w:r>
    </w:p>
    <w:p>
      <w:pPr>
        <w:pStyle w:val="BookText"/>
      </w:pPr>
      <w:r>
        <w:rPr>
          <w:rFonts w:ascii="Amiri" w:hAnsi="Amiri" w:eastAsia="Amiri" w:cs="Amiri"/>
          <w:lang w:bidi="ar-SA"/>
          <w:color w:val="111111"/>
          <w:sz w:val="28"/>
          <w:szCs w:val="28"/>
          <w:rtl/>
        </w:rPr>
        <w:t xml:space="preserve">2/223،صفّار،24/346).</w:t>
      </w:r>
    </w:p>
    <w:p>
      <w:pPr>
        <w:pStyle w:val="BookText"/>
      </w:pPr>
      <w:r>
        <w:rPr>
          <w:rFonts w:ascii="IRNazanin" w:hAnsi="IRNazanin" w:eastAsia="IRNazanin" w:cs="IRNazanin"/>
          <w:lang w:bidi="fa-IR"/>
          <w:color w:val="111111"/>
          <w:sz w:val="28"/>
          <w:szCs w:val="28"/>
          <w:rtl/>
        </w:rPr>
        <w:t xml:space="preserve">از شانزده حدیث در بصائر که در آن امامان[علیهم السلام]ادعای علم داشتن به زبان حیوانات(بهائم)کرده‌اند(53-347)،سه حدیث در کافی،دو حدیث در بابی مشتمل بر شش حدیث در مورد حیات امام علی بن الحسین[علیه السلام]،امام چهارم(8-3،2/467،صفّار،16،15/353)</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حدیثی در جای دیگر در«الاصول»از محمد بن یحیی ذکر شده(7/226)،نیز استناد به توانایی سلیمان در زبان پرندگان(منطق الطیر)،بر اساس نقل قول قرآنی مذکور در بالا،دارد.</w:t>
      </w:r>
    </w:p>
    <w:p>
      <w:pPr>
        <w:pStyle w:val="BookText"/>
      </w:pPr>
      <w:r>
        <w:rPr>
          <w:rFonts w:ascii="IRNazanin" w:hAnsi="IRNazanin" w:eastAsia="IRNazanin" w:cs="IRNazanin"/>
          <w:lang w:bidi="fa-IR"/>
          <w:color w:val="111111"/>
          <w:sz w:val="28"/>
          <w:szCs w:val="28"/>
          <w:rtl/>
        </w:rPr>
        <w:t xml:space="preserve">،و سومین حدیث در«الروضة»(8:</w:t>
      </w:r>
    </w:p>
    <w:p>
      <w:pPr>
        <w:pStyle w:val="BookText"/>
      </w:pPr>
      <w:r>
        <w:rPr>
          <w:rFonts w:ascii="Amiri" w:hAnsi="Amiri" w:eastAsia="Amiri" w:cs="Amiri"/>
          <w:lang w:bidi="ar-SA"/>
          <w:color w:val="111111"/>
          <w:sz w:val="28"/>
          <w:szCs w:val="28"/>
          <w:rtl/>
        </w:rPr>
        <w:t xml:space="preserve">178/165،صفّار،9-6/348).</w:t>
      </w:r>
    </w:p>
    <w:p>
      <w:pPr>
        <w:pStyle w:val="BookText"/>
      </w:pPr>
      <w:r>
        <w:rPr>
          <w:rFonts w:ascii="IRNazanin" w:hAnsi="IRNazanin" w:eastAsia="IRNazanin" w:cs="IRNazanin"/>
          <w:lang w:bidi="fa-IR"/>
          <w:color w:val="111111"/>
          <w:sz w:val="28"/>
          <w:szCs w:val="28"/>
          <w:rtl/>
        </w:rPr>
        <w:t xml:space="preserve">از دو حدیث بصائر در مورد علم امامان از زبان آن انسانهایی که مردند و بصورت مسوخ تجلی کردند(4-353)،هیچ کدام در کافی نیامده‌اند.</w:t>
      </w:r>
    </w:p>
    <w:p>
      <w:pPr>
        <w:pStyle w:val="BookText"/>
      </w:pPr>
      <w:r>
        <w:rPr>
          <w:rFonts w:ascii="IRNazanin" w:hAnsi="IRNazanin" w:eastAsia="IRNazanin" w:cs="IRNazanin"/>
          <w:lang w:bidi="fa-IR"/>
          <w:color w:val="111111"/>
          <w:sz w:val="28"/>
          <w:szCs w:val="28"/>
          <w:rtl/>
        </w:rPr>
        <w:t xml:space="preserve">صفّار تقریبا چهارده حدیث،سیزده حدیث در دو باب مجزا(72-4،269-272، 9-3/208)،در مورد توانایی امامان[علیهم السلام]در شفا دادن بیماریهایی نظیر برص و زنده کردن مرده،چنانکه عیسی بن مریم(آل عمران:آیۀ 49)انجام می‌داد، ذکر نموده است.</w:t>
      </w:r>
    </w:p>
    <w:p>
      <w:pPr>
        <w:pStyle w:val="BookText"/>
      </w:pPr>
      <w:r>
        <w:rPr>
          <w:rFonts w:ascii="IRNazanin" w:hAnsi="IRNazanin" w:eastAsia="IRNazanin" w:cs="IRNazanin"/>
          <w:lang w:bidi="fa-IR"/>
          <w:color w:val="111111"/>
          <w:sz w:val="28"/>
          <w:szCs w:val="28"/>
          <w:rtl/>
        </w:rPr>
        <w:t xml:space="preserve">کلینی هیچ بابی به چنین توانایی‌هایی اختصاص نداده است.از چهارده حدیث صفّار،چهار حدیث در کافی آمده است اما در ابواب مختلف پراکنده شده‌اند به گونه‌ای که برخورد با آنها به‌طور قابل ملاحظه‌ای کاهش یافته.از این میان یک حدیث،حدیث سوم در بابی حاوی شش حدیث دربارۀ تولد امام پنجم،محمد باقر [علیه السلام]می‌باشد که از عدۀ قمی احمد بن محمد نقل شده،و حال آنکه صفّار آن را از شخص احمد با اسناد مشابه که به ابو بصیر می‌رسد ذکر کرده است(3/470؛ صفّار،1/296).</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حدیثی دیگر در بصائر از احمد بن محمد از جمیل بن درّاج روایت شده-که در آن امام جعفر[علیه السلام]به زنی که فکر می‌کرد فرزندش مرده فرمود:شاید او نمرده باشد و به خانه بازگشت و او را زنده یافت-در کتاب الصلاة«الفروع»آمده است(3:</w:t>
      </w:r>
    </w:p>
    <w:p>
      <w:pPr>
        <w:pStyle w:val="BookText"/>
      </w:pPr>
      <w:r>
        <w:rPr>
          <w:rFonts w:ascii="IRNazanin" w:hAnsi="IRNazanin" w:eastAsia="IRNazanin" w:cs="IRNazanin"/>
          <w:lang w:bidi="fa-IR"/>
          <w:color w:val="111111"/>
          <w:sz w:val="28"/>
          <w:szCs w:val="28"/>
          <w:rtl/>
        </w:rPr>
        <w:t xml:space="preserve">11/479،صفّار،1/272)،از محمد بن یحیی از طریق اسناد مشابه روایت شده است.</w:t>
      </w:r>
    </w:p>
    <w:p>
      <w:pPr>
        <w:pStyle w:val="BookText"/>
      </w:pPr>
      <w:r>
        <w:rPr>
          <w:rFonts w:ascii="IRNazanin" w:hAnsi="IRNazanin" w:eastAsia="IRNazanin" w:cs="IRNazanin"/>
          <w:lang w:bidi="fa-IR"/>
          <w:color w:val="111111"/>
          <w:sz w:val="28"/>
          <w:szCs w:val="28"/>
          <w:rtl/>
        </w:rPr>
        <w:t xml:space="preserve">حدیث سوم،ششمین حدیث از نه حدیثی است که در کتاب«الاصول»بابی در تولد امام موسی بن جعفر[علیه السلام]،که در اینجا از«عدّه»قمی همراه با احمد بن محمد از خود احمد با اسناد مشابه دیگری روایت شده است(6/484،صفّار،2/272).</w:t>
      </w:r>
    </w:p>
    <w:p>
      <w:pPr>
        <w:pStyle w:val="BookText"/>
      </w:pPr>
      <w:r>
        <w:rPr>
          <w:rFonts w:ascii="IRNazanin" w:hAnsi="IRNazanin" w:eastAsia="IRNazanin" w:cs="IRNazanin"/>
          <w:lang w:bidi="fa-IR"/>
          <w:color w:val="111111"/>
          <w:sz w:val="28"/>
          <w:szCs w:val="28"/>
          <w:rtl/>
        </w:rPr>
        <w:t xml:space="preserve">حدیث چهارم،و آخرین حدیث،یکی از یازده حدیثی است که در باب ولادت امام علی[علیه السلام]،در کافی با مدرک محمد بن یحیی از سلامة بن خطّاب روایت شده،و حال آنکه صفّار آن را از سلامه دانسته است(7/456؛صفّار،3/273).</w:t>
      </w:r>
    </w:p>
    <w:p>
      <w:pPr>
        <w:pStyle w:val="BookText"/>
      </w:pPr>
      <w:r>
        <w:rPr>
          <w:rFonts w:ascii="IRNazanin" w:hAnsi="IRNazanin" w:eastAsia="IRNazanin" w:cs="IRNazanin"/>
          <w:lang w:bidi="fa-IR"/>
          <w:color w:val="111111"/>
          <w:sz w:val="28"/>
          <w:szCs w:val="28"/>
          <w:rtl/>
        </w:rPr>
        <w:t xml:space="preserve">دیگر احادیث جدید در مورد مالکیت چنین توانایی‌هایی از جانب موسی[علیه السلام]و عیسی[علیه السلام]در جای دیگر کافی یافت شده‌اند.در یکی از آنها،که در کتاب العقل«الاصول»می‌باشد و توسط‍‌ حسین بن محمد روایت شده،امام دهم [علیه السلام]به شفا و درمانهایی خطاب می‌کند که موسی و عیسی[علیهما السلام] انجام می‌دادند(20/24؛همچنین رجوع شود به:1/535،7/226).</w:t>
      </w:r>
    </w:p>
    <w:p>
      <w:pPr>
        <w:pStyle w:val="BookText"/>
      </w:pPr>
      <w:r>
        <w:rPr>
          <w:rFonts w:ascii="IRNazanin" w:hAnsi="IRNazanin" w:eastAsia="IRNazanin" w:cs="IRNazanin"/>
          <w:lang w:bidi="fa-IR"/>
          <w:color w:val="111111"/>
          <w:sz w:val="28"/>
          <w:szCs w:val="28"/>
          <w:rtl/>
        </w:rPr>
        <w:t xml:space="preserve">مجلد دوم«الاصول»چنین استنادهای متعددی را در بر می‌گیرد اما تقریبا همواره به چنین قدرتهایی به عنوان اینکه در تصرف خداوند می‌باشد استناد شده است</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رجوع شود به:1/399:2 و 7/504:2،هر دو از علی بن ابراهیم؛17/562:2،از محمد بن یحیی؛2:2- 10/571،محمد بن جعفر ابو العباس؛1/576:2،از«عدۀ»قمی از احمد بن محمد بن خالد برقی.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احادیث«الروضة»دربارۀ این توانایی‌ها نیز آنها را با مراجعه به پیامبران پیشین مورد توجه کرده است(473/305،103/131،17/56:8).</w:t>
      </w:r>
    </w:p>
    <w:p>
      <w:pPr>
        <w:pStyle w:val="BookText"/>
      </w:pPr>
      <w:r>
        <w:rPr>
          <w:rFonts w:ascii="IRNazanin" w:hAnsi="IRNazanin" w:eastAsia="IRNazanin" w:cs="IRNazanin"/>
          <w:lang w:bidi="fa-IR"/>
          <w:color w:val="111111"/>
          <w:sz w:val="28"/>
          <w:szCs w:val="28"/>
          <w:rtl/>
        </w:rPr>
        <w:t xml:space="preserve">صفّار قریب به پانزده حدیث را در بابی در مورد اینکه امامان[علیهم السلام]جن را در خدمت خود داشته‌اند ذکر کرده است(95-103)</w:t>
      </w:r>
      <w:r>
        <w:rPr>
          <w:rStyle w:val="FootnoteReference"/>
        </w:rPr>
        <w:footnoteReference w:id="398"/>
      </w:r>
      <w:r>
        <w:rPr>
          <w:rFonts w:ascii="IRNazanin" w:hAnsi="IRNazanin" w:eastAsia="IRNazanin" w:cs="IRNazanin"/>
          <w:lang w:bidi="fa-IR"/>
          <w:color w:val="111111"/>
          <w:sz w:val="28"/>
          <w:szCs w:val="28"/>
          <w:rtl/>
        </w:rPr>
        <w:t xml:space="preserve">.باب مطابق کلینی فقط‍‌</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 حدیث را شامل می‌شود(7-394)که از این میان سه حدیث پیش از این در بصائر ذکر شده بودند(3/395،صفّار،10/100؛4/395،صفّار،2/96؛6/396، صفّار،7/97).</w:t>
      </w:r>
    </w:p>
    <w:p>
      <w:pPr>
        <w:pStyle w:val="BookText"/>
      </w:pPr>
      <w:r>
        <w:rPr>
          <w:rFonts w:ascii="IRNazanin" w:hAnsi="IRNazanin" w:eastAsia="IRNazanin" w:cs="IRNazanin"/>
          <w:lang w:bidi="fa-IR"/>
          <w:color w:val="111111"/>
          <w:sz w:val="28"/>
          <w:szCs w:val="28"/>
          <w:rtl/>
        </w:rPr>
        <w:t xml:space="preserve">کلینی حدیث سوم از این هفت حدیث را هم از احمد بن ادریس و هم از محمد بن یحیی و پس از آن از طریق اسناد مشابه صفّار و در هر دو مورد از طریق سعد اسکاف ذکر کرده است.در این حدیث یادآور می‌شود که سعد به محل سکونت امام باقر[علیه السلام]نزدیک می‌شد که گروهی از اشخاص عمامه‌دار که به زطّ‍‌(زطع)</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در مورد زطّ‍‌،به بحث قبلی ما رجوع شود.</w:t>
      </w:r>
    </w:p>
    <w:p>
      <w:pPr>
        <w:pStyle w:val="BookText"/>
      </w:pPr>
      <w:r>
        <w:rPr>
          <w:rFonts w:ascii="IRNazanin" w:hAnsi="IRNazanin" w:eastAsia="IRNazanin" w:cs="IRNazanin"/>
          <w:lang w:bidi="fa-IR"/>
          <w:color w:val="111111"/>
          <w:sz w:val="28"/>
          <w:szCs w:val="28"/>
          <w:rtl/>
        </w:rPr>
        <w:t xml:space="preserve">شباهت داشتند بیرون آمدند.وقتی از امام دربارۀ ایشان پرسید،امام[علیه السلام] توضیح دادند:</w:t>
      </w:r>
    </w:p>
    <w:p>
      <w:pPr>
        <w:pStyle w:val="BookText"/>
      </w:pPr>
      <w:r>
        <w:rPr>
          <w:rFonts w:ascii="IRNazanin" w:hAnsi="IRNazanin" w:eastAsia="IRNazanin" w:cs="IRNazanin"/>
          <w:lang w:bidi="fa-IR"/>
          <w:color w:val="111111"/>
          <w:sz w:val="28"/>
          <w:szCs w:val="28"/>
          <w:rtl/>
        </w:rPr>
        <w:t xml:space="preserve">آنها برادران ما از جن هستند.آمدند تا از من در مورد آنچه برای آنها حلال و حرام بود و نیز معالم دینشان بپرسند(3/395؛صفّار،10/110).</w:t>
      </w:r>
    </w:p>
    <w:p>
      <w:pPr>
        <w:pStyle w:val="BookText"/>
      </w:pPr>
      <w:r>
        <w:rPr>
          <w:rFonts w:ascii="IRNazanin" w:hAnsi="IRNazanin" w:eastAsia="IRNazanin" w:cs="IRNazanin"/>
          <w:lang w:bidi="fa-IR"/>
          <w:color w:val="111111"/>
          <w:sz w:val="28"/>
          <w:szCs w:val="28"/>
          <w:rtl/>
        </w:rPr>
        <w:t xml:space="preserve">کلینی یکی از پانزده حدیث صفّار در مورد جن را در کتاب دواجن«الفروع» به عنوان یکی از دوازده حدیث در مورد سگ‌ها از محمد بن یحیی از طریق اسناد مشابه که در بصائر موجود است ذکر نموده است(8/553:6،صفّار،4/96)</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چهار حدیث جدید در بخش کلینی شامل یک حدیث که از سعد اسکاف نقل شده (1/394)،دیگری از علی بن محمد و صفّار که هر دو از سهل بن زیاد نقل شده (5/395)،و یکی که از علی بن محمد از طریق جابر بن یزید جعفی(7/396)روایت شده،و شامل مراجعات دیگر به کسانی است که بعدها به عنوان جن که به دنبال امامان [علیهم السلام]بودند معرفی شدند.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50" w:name="pg6708_73715"/>
    <w:bookmarkEnd w:id="50"/>
    <w:p>
      <w:pPr>
        <w:pStyle w:val="BookText"/>
      </w:pPr>
      <w:r>
        <w:rPr>
          <w:rFonts w:ascii="IRNazanin" w:hAnsi="IRNazanin" w:eastAsia="IRNazanin" w:cs="IRNazanin"/>
          <w:lang w:bidi="fa-IR"/>
          <w:color w:val="111111"/>
          <w:sz w:val="28"/>
          <w:szCs w:val="28"/>
          <w:rtl/>
        </w:rPr>
        <w:t xml:space="preserve">کلینی یک حدیث جدید دیگر را نقل کرده که در آن گروهی که به زط‍‌ شباهت داشتند دیده شدند که با امام جعفر[علیهم السلام]صحبت می‌کنند و بعدا توسط‍‌ امام به عنوان«برادران ما در میان جن»توصیف شدند که این حدیث از طریق سهل بن زیاد روایت شده است</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کلینی همچنین(ص 395)به حدیث دیگری با پایان کمی متفاوت که در اینجا عنوان باب داده نشده، استناد کرده که با حدیث ما قبل آخر بخش صفّار که در آنجا توسط‍‌ محمد بن عیسی بن عبید(صفّار، 14/102)روایت شده،مطابق است.استنادی دیگر به زطّ‍‌ نیز در 23/259:7،آخرین حدیث از بیست و سه حدیث در بابی در مورد ارتداد در کتاب الحدود«الفروع»آمده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5" w:name="_Toc62"/>
      <w:r>
        <w:t>چشم پوشی های کلینی</w:t>
      </w:r>
      <w:bookmarkEnd w:id="125"/>
    </w:p>
    <w:p>
      <w:pPr>
        <w:pStyle w:val="BookText"/>
      </w:pPr>
      <w:r>
        <w:rPr>
          <w:rFonts w:ascii="IRNazanin" w:hAnsi="IRNazanin" w:eastAsia="IRNazanin" w:cs="IRNazanin"/>
          <w:lang w:bidi="fa-IR"/>
          <w:color w:val="111111"/>
          <w:sz w:val="28"/>
          <w:szCs w:val="28"/>
          <w:rtl/>
        </w:rPr>
        <w:t xml:space="preserve">چنانچه قبلا اشاره شد،کلینی بوضوح از تماس با اغلب احادیث مشکوک در بصائر با چشم‌پوشی کردن و یا پراکنده کردن چنین احادیثی،قدیمی یا جدید،نسبت به بخشهای گوناگون در«الاصول»،«الفروع»و«الروضة»کاسته است.</w:t>
      </w:r>
    </w:p>
    <w:p>
      <w:pPr>
        <w:pStyle w:val="BookText"/>
      </w:pPr>
      <w:r>
        <w:rPr>
          <w:rFonts w:ascii="IRNazanin" w:hAnsi="IRNazanin" w:eastAsia="IRNazanin" w:cs="IRNazanin"/>
          <w:lang w:bidi="fa-IR"/>
          <w:color w:val="111111"/>
          <w:sz w:val="28"/>
          <w:szCs w:val="28"/>
          <w:rtl/>
        </w:rPr>
        <w:t xml:space="preserve">تحلیل مقایسه‌ای احادیث بصائر و کافی نیز اشاره به این مطلب دارد که کلینی بسادگی تمام موضوعاتی را که در احادیث بصائر موجود است لحاظ‍‌ نکرده است.</w:t>
      </w:r>
    </w:p>
    <w:p>
      <w:pPr>
        <w:pStyle w:val="BookText"/>
      </w:pPr>
      <w:r>
        <w:rPr>
          <w:rFonts w:ascii="IRNazanin" w:hAnsi="IRNazanin" w:eastAsia="IRNazanin" w:cs="IRNazanin"/>
          <w:lang w:bidi="fa-IR"/>
          <w:color w:val="111111"/>
          <w:sz w:val="28"/>
          <w:szCs w:val="28"/>
          <w:rtl/>
        </w:rPr>
        <w:t xml:space="preserve">این چشم‌پوشی‌ها به نظر می‌آید که نسبت به راویان مختلف اعمال نشده باشد، چرا که سند این احادیث،شامل محدثانی می‌شود که گاه در سند دیگر احادیث بصائر که کلینی استفاده کرده و گاه در احادیث جدید کافی آمده است.در مورد آن احادیثی که قبلا اظهار شده‌اند،نسبتا چشم‌پوشی به مسألۀ موضوع بر می‌گردد.</w:t>
      </w:r>
    </w:p>
    <w:p>
      <w:pPr>
        <w:pStyle w:val="BookText"/>
      </w:pPr>
      <w:r>
        <w:rPr>
          <w:rFonts w:ascii="IRNazanin" w:hAnsi="IRNazanin" w:eastAsia="IRNazanin" w:cs="IRNazanin"/>
          <w:lang w:bidi="fa-IR"/>
          <w:color w:val="111111"/>
          <w:sz w:val="28"/>
          <w:szCs w:val="28"/>
          <w:rtl/>
        </w:rPr>
        <w:t xml:space="preserve">بنابر اصل مذکور،صفّار سی و چهار حدیث در دو بخش در باب علم امامان [علیهم السلام]از افکار مخفی(اضمار)و اخطار(خطور)پیشین(حدیث نفس) تألیف کرده(صفّار،42-3،235-250).از این میان احمد بن محمد پانزده حدیث، محمد بن حسین چهار حدیث،ابراهیم بن هاشم و یعقوب بن یزید هر یک دو حدیث و هیثم یک حدیث را روایت کرده‌اند.این احادیث از طریق راویان متعددی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همچون جابر بن یزید(12/238)،جمیل بن درّاج(17/240،15/239)و ابو حمزه ثمالی(27/242)نقل شده‌اند.هیچ یک از این احادیث و از قرار معلوم دیگر احادیث مربوطه در کافی نیامده‌اند،حتی زمانی که راویان خودشان در سند دیگر احادیث کافی یافت می‌شوند.</w:t>
      </w:r>
    </w:p>
    <w:p>
      <w:pPr>
        <w:pStyle w:val="BookText"/>
      </w:pPr>
      <w:r>
        <w:rPr>
          <w:rFonts w:ascii="IRNazanin" w:hAnsi="IRNazanin" w:eastAsia="IRNazanin" w:cs="IRNazanin"/>
          <w:lang w:bidi="fa-IR"/>
          <w:color w:val="111111"/>
          <w:sz w:val="28"/>
          <w:szCs w:val="28"/>
          <w:rtl/>
        </w:rPr>
        <w:t xml:space="preserve">هیچ یک از دو حدیث بصائر،که یکی از ابراهیم بن هاشم،پدر علی می‌باشد(60 -259)و در آن گفته شده:امامان[علیهم السلام]می‌دانند که در بین شیعیانشان چه کسی در بستر بیماری افتاده،در کافی گنجانده نشده است</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صفّار شانزده حدیث را جمع‌آوری کرده که در آن امامان[علیهم السلام]به عنوان انسانهای دانا در امور شیعیانشان حتی در خلال مدتی که از آنها غایب می‌باشند،ترسیم شده‌اند(50-242).این احادیث شامل یک حدیث از ابراهیم بن هاشم،دو حدیث از محمد بن عبد الجبار،سه حدیث از احمد بن محمد،دو حدیث از محمد بن حسین،دو حدیث از محمد بن عیسی بن عبید و یک حدیث از ایوب بن نوح می‌باشد.</w:t>
      </w:r>
    </w:p>
    <w:p>
      <w:pPr>
        <w:pStyle w:val="BookText"/>
      </w:pPr>
      <w:r>
        <w:rPr>
          <w:rFonts w:ascii="IRNazanin" w:hAnsi="IRNazanin" w:eastAsia="IRNazanin" w:cs="IRNazanin"/>
          <w:lang w:bidi="fa-IR"/>
          <w:color w:val="111111"/>
          <w:sz w:val="28"/>
          <w:szCs w:val="28"/>
          <w:rtl/>
        </w:rPr>
        <w:t xml:space="preserve">از این میان کلینی فقط‍‌ یک حدیث را در بابی دارای هشت حدیث در مورد تولد امام جعفر[علیهم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صفّار نوزده حدیث را جمع‌آوری کرده که در آن امامان در حال ارتباط‍‌ با انبیاء و ائمۀ از دنیا رفته مشاهده شده‌اند و ترتیبی داده‌اند که دیگران نیز می‌توانند چنین دیدی داشته باشند(صفّار،82-274).</w:t>
      </w:r>
    </w:p>
    <w:p>
      <w:pPr>
        <w:pStyle w:val="BookText"/>
      </w:pPr>
      <w:r>
        <w:rPr>
          <w:rFonts w:ascii="IRNazanin" w:hAnsi="IRNazanin" w:eastAsia="IRNazanin" w:cs="IRNazanin"/>
          <w:lang w:bidi="fa-IR"/>
          <w:color w:val="111111"/>
          <w:sz w:val="28"/>
          <w:szCs w:val="28"/>
          <w:rtl/>
        </w:rPr>
        <w:t xml:space="preserve">برخی از این ارجاعات که به علی[علیه السلام]نسبت داده شده نظیر بردن ابو بکر جهت استماع به سخنان شخص پیامبر[صلی الله علیه و آله]،اولین خلیفه را از جهت آنکه مکان ذیحق علی[علیه السلام]را غصب کرده سرزنش می‌کند.ابو بکر از واگذاری قدرت به علی[علیه السلام]تنها بواسطۀ عمر منصرف شد،چرا که ابو بکر را متقاعد می‌کند که ظهور پیامبر[صلی الله علیه و آله]سحر محض بوده است</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احادیث محمد بن عیسی بن عبید چهار حدیث را روایت کرده که یکی از</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سنان می‌باشد(4/275)،احمد بن محمد چهار حدیث را نقل کرده که یکی از طریق عبد اللّه بن سنان می‌باشد(11/277)،و محمد بن حسین دو حدیث را روایت کرده است.هیچ یک از این احادیث در کافی وارد نشده است.</w:t>
      </w:r>
    </w:p>
    <w:p>
      <w:pPr>
        <w:pStyle w:val="BookText"/>
      </w:pPr>
      <w:r>
        <w:rPr>
          <w:rFonts w:ascii="IRNazanin" w:hAnsi="IRNazanin" w:eastAsia="IRNazanin" w:cs="IRNazanin"/>
          <w:lang w:bidi="fa-IR"/>
          <w:color w:val="111111"/>
          <w:sz w:val="28"/>
          <w:szCs w:val="28"/>
          <w:rtl/>
        </w:rPr>
        <w:t xml:space="preserve">بخش بعدی صفّار شامل نه حدیث می‌باشد که در آن گفته شده:امامان[علیهم السلام]قادر به مشاهدۀ دشمنان مردۀ ایشان هستند(7-284).</w:t>
      </w:r>
    </w:p>
    <w:p>
      <w:pPr>
        <w:pStyle w:val="BookText"/>
      </w:pPr>
      <w:r>
        <w:rPr>
          <w:rFonts w:ascii="IRNazanin" w:hAnsi="IRNazanin" w:eastAsia="IRNazanin" w:cs="IRNazanin"/>
          <w:lang w:bidi="fa-IR"/>
          <w:color w:val="111111"/>
          <w:sz w:val="28"/>
          <w:szCs w:val="28"/>
          <w:rtl/>
        </w:rPr>
        <w:t xml:space="preserve">از این میان احمد بن محمد چهار حدیث و محمد بن حسین و ابراهیم بن هاشم هر کدام یک حدیث را روایت کرده‌اند.یکی از این احادیث از طریق ابو حمزۀ ثمالی (7/286)نقل شده است.</w:t>
      </w:r>
    </w:p>
    <w:p>
      <w:pPr>
        <w:pStyle w:val="BookText"/>
      </w:pPr>
      <w:r>
        <w:rPr>
          <w:rFonts w:ascii="IRNazanin" w:hAnsi="IRNazanin" w:eastAsia="IRNazanin" w:cs="IRNazanin"/>
          <w:lang w:bidi="fa-IR"/>
          <w:color w:val="111111"/>
          <w:sz w:val="28"/>
          <w:szCs w:val="28"/>
          <w:rtl/>
        </w:rPr>
        <w:t xml:space="preserve">در حدیثی که بوسیلۀ ابراهیم بن هاشم روایت شده(9/287)امام جعفر[علیه السلام]به واقعه‌ای استناد کردند که در آن پیامبر اکرم محمد[صلی الله علیه و آله]با فاطمه که وفات یافته بود گفتگو کرده است.هیچ یک از این احادیث در کافی مذکور نمی‌باشند.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51" w:name="pg6708_73721"/>
    <w:bookmarkEnd w:id="51"/>
    <w:p>
      <w:pPr>
        <w:pStyle w:val="Heading2"/>
      </w:pPr>
      <w:bookmarkStart w:id="126" w:name="_Toc63"/>
      <w:r>
        <w:t>فصل هشتم کافی از خداشناسی تا عمل</w:t>
      </w:r>
      <w:bookmarkEnd w:id="126"/>
    </w:p>
    <w:p>
      <w:pPr>
        <w:pStyle w:val="Heading3"/>
      </w:pPr>
      <w:bookmarkStart w:id="127" w:name="_Toc64"/>
      <w:r>
        <w:t>اشاره</w:t>
      </w:r>
      <w:bookmarkEnd w:id="127"/>
    </w:p>
    <w:p>
      <w:pPr>
        <w:pStyle w:val="BookText"/>
      </w:pPr>
      <w:r>
        <w:rPr>
          <w:rFonts w:ascii="IRNazanin" w:hAnsi="IRNazanin" w:eastAsia="IRNazanin" w:cs="IRNazanin"/>
          <w:lang w:bidi="fa-IR"/>
          <w:color w:val="111111"/>
          <w:sz w:val="28"/>
          <w:szCs w:val="28"/>
          <w:rtl/>
        </w:rPr>
        <w:t xml:space="preserve">چنانچه در بخشهای نخستین«الاصول»امامان[علیهم السلام]به عنوان اشخاصی توصیف شده‌اند که بوضوح با موضوعات ظاهرا الهی و باطنی در ارتباط‍‌ هستند،در جای دیگر در دو جلد مشابه احادیثی یافت شده‌اند که در آنها امامان[علیهم السلام] موضوعات و مسائلی-خصوصا با ماهیت عملی و تجربی-را مورد توجه قرار داده‌اند.این احادیث بهمراه 11819 حدیث در مورد احکام«الفروع»که مورد دوم نشان دهندۀ 73 درصد از 16199 حدیث«کافی»است،گواهی می‌دهد که گردآورندۀ«کافی»بر این نیت بوده که مجموعۀ او از یک ماهیت واقعا عملی برخوردار باشد و اساس احادیث امامان[علیهم السلام]را در جهت عمل و رفتار شخصی و عمومی روزانه مهیا می‌سازد که بوسیلۀ آن ایمان می‌بایست خود را از دیگر گروههای شیعی همچنین اکثریت مسلمان سنی تشخیص دهد.</w:t>
      </w:r>
    </w:p>
    <w:p>
      <w:pPr>
        <w:pStyle w:val="BookText"/>
      </w:pPr>
      <w:r>
        <w:rPr>
          <w:rFonts w:ascii="IRNazanin" w:hAnsi="IRNazanin" w:eastAsia="IRNazanin" w:cs="IRNazanin"/>
          <w:lang w:bidi="fa-IR"/>
          <w:color w:val="111111"/>
          <w:sz w:val="28"/>
          <w:szCs w:val="28"/>
          <w:rtl/>
        </w:rPr>
        <w:t xml:space="preserve">این احادیث عملی از دیگر ابواب،خصوصا بابهای نخستین«الاصول»تبعیت می‌کند که اساس توسل به احادیث امامان[علیهم السلام]،به عنوان تنها منبع علم اصیل و قطعی گذارده شده بود که بموجب آن مستقیما به بحث خردگرایی غالب در میان اثنی عشری‌های بغداد اعتراض می‌کند.</w:t>
      </w:r>
    </w:p>
    <w:p>
      <w:pPr>
        <w:pStyle w:val="BookText"/>
      </w:pPr>
      <w:r>
        <w:rPr>
          <w:rFonts w:ascii="IRNazanin" w:hAnsi="IRNazanin" w:eastAsia="IRNazanin" w:cs="IRNazanin"/>
          <w:lang w:bidi="fa-IR"/>
          <w:color w:val="111111"/>
          <w:sz w:val="28"/>
          <w:szCs w:val="28"/>
          <w:rtl/>
        </w:rPr>
        <w:t xml:space="preserve">این بحث در تسهیل فرض مسلم بغدادی‌ها در ضرورت سازماندهی سلسله مراتبی صاحب نظران جامعه در طول غیبت امام[عجل الله فرجه الشریف]</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52" w:name="pg6708_73723"/>
    <w:bookmarkEnd w:id="52"/>
    <w:p>
      <w:pPr>
        <w:pStyle w:val="BookText"/>
      </w:pPr>
      <w:r>
        <w:rPr>
          <w:rFonts w:ascii="IRNazanin" w:hAnsi="IRNazanin" w:eastAsia="IRNazanin" w:cs="IRNazanin"/>
          <w:lang w:bidi="fa-IR"/>
          <w:color w:val="111111"/>
          <w:sz w:val="28"/>
          <w:szCs w:val="28"/>
          <w:rtl/>
        </w:rPr>
        <w:t xml:space="preserve">و همچنین مجاز و تشویق کردن عمل متقابل بین برجسته‌ترین خردگرایان اثنی عشری بغداد و نهاد سیاسی حاکم کمک می‌کند.چنانچه احادیث الهی«کافی»بر تأکید عقل در کلام خردگرایان اعتراض دارد،احادیث عملی«کافی»به گرایشات تطبیقی و سلسله مراتبی متعاقب که آن کلام ترویج می‌دهد اعتراض می‌کند.</w:t>
      </w:r>
    </w:p>
    <w:p>
      <w:pPr>
        <w:pStyle w:val="Heading3"/>
      </w:pPr>
      <w:bookmarkStart w:id="128" w:name="_Toc65"/>
      <w:r>
        <w:t>ماهیت عملی احادیث«الاصول»</w:t>
      </w:r>
      <w:bookmarkEnd w:id="128"/>
    </w:p>
    <w:p>
      <w:pPr>
        <w:pStyle w:val="BookText"/>
      </w:pPr>
      <w:r>
        <w:rPr>
          <w:rFonts w:ascii="IRNazanin" w:hAnsi="IRNazanin" w:eastAsia="IRNazanin" w:cs="IRNazanin"/>
          <w:lang w:bidi="fa-IR"/>
          <w:color w:val="111111"/>
          <w:sz w:val="28"/>
          <w:szCs w:val="28"/>
          <w:rtl/>
        </w:rPr>
        <w:t xml:space="preserve">به دنبال ابواب«کتاب الحجة-الأصول»قریب به 196 روایت در موضوع تولد محمد[صلی الله علیه و آله]علی و امامان[علیهم السلام]آمده که شامل شخص امام دوازدهم[عجل الله فرجه الشریف]نیز می‌شود(439-525؛به استثنای باب آخر بیست حدیثی که به اهمیت دوازده به عنوان رقم آخر امامان می‌پردازد).</w:t>
      </w:r>
    </w:p>
    <w:p>
      <w:pPr>
        <w:pStyle w:val="BookText"/>
      </w:pPr>
      <w:r>
        <w:rPr>
          <w:rFonts w:ascii="IRNazanin" w:hAnsi="IRNazanin" w:eastAsia="IRNazanin" w:cs="IRNazanin"/>
          <w:lang w:bidi="fa-IR"/>
          <w:color w:val="111111"/>
          <w:sz w:val="28"/>
          <w:szCs w:val="28"/>
          <w:rtl/>
        </w:rPr>
        <w:t xml:space="preserve">علی بن محمد بن عبد اللّه برقی قمی 48 حدیث،24 درصد را روایت کردند.</w:t>
      </w:r>
    </w:p>
    <w:p>
      <w:pPr>
        <w:pStyle w:val="BookText"/>
      </w:pPr>
      <w:r>
        <w:rPr>
          <w:rFonts w:ascii="IRNazanin" w:hAnsi="IRNazanin" w:eastAsia="IRNazanin" w:cs="IRNazanin"/>
          <w:lang w:bidi="fa-IR"/>
          <w:color w:val="111111"/>
          <w:sz w:val="28"/>
          <w:szCs w:val="28"/>
          <w:rtl/>
        </w:rPr>
        <w:t xml:space="preserve">محمد بن یحیی اشعری 32 حدیث،16 درصد،و حسین بن محمد اعشری،25 حدیث یا 12 درصد مجموع را روایت کرده‌اند.«عده»منسوب به احمد برقی 17 حدیث،9 درصد،علی بن ابراهیم قمی 15 حدیث،8 درصد،سعد بن عبد اللّه ده حدیث،5 درصد را روایت کرده‌اند.احمد بن ادریس اشعری هفت حدیث،3/5 درصد را روایت کرده است.باضافۀ تمامی اشخاص شامل آن کسانی که کمتر از هفت حدیث روایت کرده‌اند،قمی‌ها 122 حدیث یا 62 درصد از جمع کل 196 حدیث را روایت کرده‌اند.اشعری تنها 84 حدیث یا 43 درصد از مجموع را روایت کرده و اشعری‌ها دومین و سومین رقم بزرگ متون را نقل کرده‌اند داده‌اند.</w:t>
      </w:r>
    </w:p>
    <w:p>
      <w:pPr>
        <w:pStyle w:val="BookText"/>
      </w:pPr>
      <w:r>
        <w:rPr>
          <w:rFonts w:ascii="IRNazanin" w:hAnsi="IRNazanin" w:eastAsia="IRNazanin" w:cs="IRNazanin"/>
          <w:lang w:bidi="fa-IR"/>
          <w:color w:val="111111"/>
          <w:sz w:val="28"/>
          <w:szCs w:val="28"/>
          <w:rtl/>
        </w:rPr>
        <w:t xml:space="preserve">به عنوان راهنمای عمل حاضر،این احادیث ارزیابی‌هایی هم از دلسردی و هم از قوّت قلب را در بر دارد.</w:t>
      </w:r>
    </w:p>
    <w:p>
      <w:pPr>
        <w:pStyle w:val="BookText"/>
      </w:pPr>
      <w:r>
        <w:rPr>
          <w:rFonts w:ascii="IRNazanin" w:hAnsi="IRNazanin" w:eastAsia="IRNazanin" w:cs="IRNazanin"/>
          <w:lang w:bidi="fa-IR"/>
          <w:color w:val="111111"/>
          <w:sz w:val="28"/>
          <w:szCs w:val="28"/>
          <w:rtl/>
        </w:rPr>
        <w:t xml:space="preserve">در ابتدای این مجلد پیش‌تر ذکر شده بود که امامان[علیهم السلام]بر علیه پیشگویی بازگشت(رجعت)امام هشدار داده‌اند(43:1-335).به عنوان مثال احادیث این بخش نیز مؤمنان را آگاه می‌سازد که دربارۀ زمان بازگشت امام محتاط‍‌</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باشند.دلایل چنین مطلبی نیز واضح و روشن بود:برای نمونه،در حدیثی که از حسین بن محمد اشعری روایت شده،امام رضا[علیه السلام]به شورشیان مکه که پس از شکست ابو السرایا آزاد شده بودند اخطار کرد که شورش نکنند(9/491)؛ سرنوشت آنان معروف و مشهور است</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مقایسه کنید با:حسین،ص 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اینجا نیز یادداشت‌هایی از آزار و اذیت امامان و توانایی و قدرت نهاد سیاسی حاکم بر روی امامان[علیهم السلام]و تحقیر امامان[علیهم السلام]بدست پیشینیان موجود است.مقدمۀ کلینی در احادیث راجع به امام موسی[علیه السلام]به توقیف ایشان در سال 799/183 بدست خلیفۀ عباسی هارون الرشید اشاره کرده است(476؛ 9-2/258)</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دستورات مأمون به امام رضا[علیه السلام]همچون جاده‌ای بود که او می‌بایست به سوی پایتخت قبلی در پیش گیرد و تسلط‍‌ اولیه خلیفه بر امام[علیه السلام]در چنین احادیثی همچون حدیثی که از علی بن ابراهیم قمی(91-8،7/488)</w:t>
      </w:r>
      <w:r>
        <w:rPr>
          <w:rStyle w:val="FootnoteReference"/>
        </w:rPr>
        <w:footnoteReference w:id="406"/>
      </w:r>
      <w:r>
        <w:rPr>
          <w:rFonts w:ascii="IRNazanin" w:hAnsi="IRNazanin" w:eastAsia="IRNazanin" w:cs="IRNazanin"/>
          <w:lang w:bidi="fa-IR"/>
          <w:color w:val="111111"/>
          <w:sz w:val="28"/>
          <w:szCs w:val="28"/>
          <w:rtl/>
        </w:rPr>
        <w:t xml:space="preserve">نقل شده مشهود است.</w:t>
      </w:r>
    </w:p>
    <w:p>
      <w:pPr>
        <w:pStyle w:val="BookText"/>
      </w:pPr>
      <w:r>
        <w:rPr>
          <w:rFonts w:ascii="IRNazanin" w:hAnsi="IRNazanin" w:eastAsia="IRNazanin" w:cs="IRNazanin"/>
          <w:lang w:bidi="fa-IR"/>
          <w:color w:val="111111"/>
          <w:sz w:val="28"/>
          <w:szCs w:val="28"/>
          <w:rtl/>
        </w:rPr>
        <w:t xml:space="preserve">در حدیثی که از محمد بن یحیی روایت شده،نامه‌ای را در بر دارد که در سال 8/243-857 از متوکل به امام دهم،الهادی[علیه السلام](متوفی 868/254)نوشته شده است(2-7/501)</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زندگی امام سرتاسر آخرین سالهای خلافت معتصم،پنج سال حکومت واثق-که در خلال آن هم شخص امام[علیه السلام]و هم پیروان ایشان نسبتا مورد تعرض قرار نگرفتند-و حکومت خلیفۀ بعدی متوکل که امام[علیه السلام]را بسیار اذیت و آزار کرد فرا گرفته بود.در سال 848/233 خلیفه امام[علیه السلام]را در خانه‌اش-یک</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مرکز نظامی در سامرا،جایی که در بیست سال آخر زندگی در آنجا باقی ماند-توقیف کرد و از آن پس فرزندش حسن[علیه السلام]به«عسکری»مشهور گردید.امام هادی[علیه السلام]،پسرانش و پیروانش توسط‍‌ عباسی‌ها مورد ایذاء و اذیت قرار گرفتند(25/513،18/511)و این موضوع همزمان با شورش سال 864/250 حسن بن زید بود،هنگامی که ری در طول حکومت معتصم به نقطۀ مرکزی قیامهای زیدیه تبدیل گردید</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همچنین رجوع شود به:1/498،که توسط‍‌ حسین،ص 49 ذکر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تن از اشعری‌ها،حسین بن محمد اشعری و محمد بن یحیی،حدیثی را روایت کرده‌اند که به هنگام رحلت امام یازدهم[علیه السلام]،خلیفه جستجوی کاملی را در خانۀ امام[علیه السلام]به دنبال یافتن فرزندی از امام[علیه السلام]انجام داد(ک 1/503،و ص 505)</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در اینجا تشجیع کمتری هم شاهد بود که به هنگام وفات امام یازدهم[علیهم السلام]همه بر این عقیده نبودند که برای امام[علیه السلام]جانشینی نبوده است (6،5/518،هر دو حدیث توسط‍‌ علی بن محمد قمی روایت شده).در واقع، همانطور که در بالا ذکر شد کافی خود نصوص ضدّ و نقیضی را در مورد سال ولادت امام دوازدهم[عجل الله فرجه الشریف]در بر دارد.</w:t>
      </w:r>
    </w:p>
    <w:p>
      <w:pPr>
        <w:pStyle w:val="BookText"/>
      </w:pPr>
      <w:r>
        <w:rPr>
          <w:rFonts w:ascii="IRNazanin" w:hAnsi="IRNazanin" w:eastAsia="IRNazanin" w:cs="IRNazanin"/>
          <w:lang w:bidi="fa-IR"/>
          <w:color w:val="111111"/>
          <w:sz w:val="28"/>
          <w:szCs w:val="28"/>
          <w:rtl/>
        </w:rPr>
        <w:t xml:space="preserve">در یک حدیث مذکور است که ایشان در سال 871/258(514-2/515)متولد شده در حالی که در حدیثی دیگر از امام[علیهم السلام]نقل است که تولد ایشان در سال 870/256(5/329)بوده است</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هرچند سرانجام،بابی دیگر مشتمل بر بیست حدیث،دوازده امام را نام برده و به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وضوح بیان کرده است که فقط‍‌ امام دوازدهم[عجل الله فرجه الشریف]در اختفاست (525-535).</w:t>
      </w:r>
    </w:p>
    <w:p>
      <w:pPr>
        <w:pStyle w:val="BookText"/>
      </w:pPr>
      <w:r>
        <w:rPr>
          <w:rFonts w:ascii="IRNazanin" w:hAnsi="IRNazanin" w:eastAsia="IRNazanin" w:cs="IRNazanin"/>
          <w:lang w:bidi="fa-IR"/>
          <w:color w:val="111111"/>
          <w:sz w:val="28"/>
          <w:szCs w:val="28"/>
          <w:rtl/>
        </w:rPr>
        <w:t xml:space="preserve">از این میان دو حدیث از«عدّه»برقی روایت شده که یکی نسخه مفصل‌تر حدیث خضر است که در«محاسن»آمده(1/525)؛یازده حدیث از محمد بن یحیی،یک حدیث از صفّار(2/526)</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این مطلب همچنین نسخۀ مفصل‌تر حدیث خضر بود که بالا در بحث صفّار،و پنج حدیث از احادیث بصائر که عدد دوازده را به عنوان آخرین عدد امامان ذکر می‌کنند نقل شده است.همچنین رجوع شود به:19/534،که آن نیز از طریق صفّار روایت شده.همچنین:مدرسی،«بحران»،ص 100.</w:t>
      </w:r>
    </w:p>
    <w:p>
      <w:pPr>
        <w:pStyle w:val="BookText"/>
      </w:pPr>
      <w:r>
        <w:rPr>
          <w:rFonts w:ascii="IRNazanin" w:hAnsi="IRNazanin" w:eastAsia="IRNazanin" w:cs="IRNazanin"/>
          <w:lang w:bidi="fa-IR"/>
          <w:color w:val="111111"/>
          <w:sz w:val="28"/>
          <w:szCs w:val="28"/>
          <w:rtl/>
        </w:rPr>
        <w:t xml:space="preserve">و یک حدیث در«بصائر»ذکر شده(20/534،صفّار، 2/319)؛سه حدیث از علی بن ابراهیم،دو حدیث از پدرش؛و یک حدیث از حسین بن محمد و احمد بن ادریس اشعری.«اسناد»چنین احادیثی اشاره دارد که این احادیث درست قبل از گردش و انتقال قرن سوم/نهم رواج داشته‌اند.</w:t>
      </w:r>
    </w:p>
    <w:p>
      <w:pPr>
        <w:pStyle w:val="BookText"/>
      </w:pPr>
      <w:r>
        <w:rPr>
          <w:rFonts w:ascii="IRNazanin" w:hAnsi="IRNazanin" w:eastAsia="IRNazanin" w:cs="IRNazanin"/>
          <w:lang w:bidi="fa-IR"/>
          <w:color w:val="111111"/>
          <w:sz w:val="28"/>
          <w:szCs w:val="28"/>
          <w:rtl/>
        </w:rPr>
        <w:t xml:space="preserve">در حدیثی که از محمد بن یحیی اشعری روایت شده،پیامبر[صلی الله علیه و آله] فرمودند:از اولاد من دوازده نفر نقیب نجیب هستند(نقباء نجباء)که ملائکه با آنها سخن می‌گویند(محدّثون)و درک می‌کنند(مفهمون)،آخرین آنها کسی است که قائم به حق است(18/534)</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همچنین مراجعه شود به بحث ما در تعداد امامان به عنوان دوازده در فصول چهار و پنج.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احادیث همچنین این نکته را آشکار می‌سازند که قیام قائم،قیامی سخت خواهد بود و اینکه در جریان این عمل او انتقام آن را و اذیت‌های وارده به امامان[علیهم السلام] قبلی،پیروانشان و خصوصا انتقام قتل حسین[علیه السلام]را خواهد گرفت.</w:t>
      </w:r>
    </w:p>
    <w:p>
      <w:pPr>
        <w:pStyle w:val="BookText"/>
      </w:pPr>
      <w:r>
        <w:rPr>
          <w:rFonts w:ascii="IRNazanin" w:hAnsi="IRNazanin" w:eastAsia="IRNazanin" w:cs="IRNazanin"/>
          <w:lang w:bidi="fa-IR"/>
          <w:color w:val="111111"/>
          <w:sz w:val="28"/>
          <w:szCs w:val="28"/>
          <w:rtl/>
        </w:rPr>
        <w:t xml:space="preserve">در حدیثی که از طریق صفّار و محمد بن عیسی بن عبید روایت شده آمده که امام جعفر[علیه السلام]فرمودند که:«قائم»از قتل حسین[علیه السلام]انتقام خواهد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متن روایت چنین است:قال أبو عبد اللّه[علیه السلام]:لمّا کان من أمر الحسین[علیه السلام]ما کان، ضجّت الملائکة إلی اللّه بالبکاء،و قالت:یفعل هذا بالحسین صفیّک و ابن نبیّک‌؟!قال:فأقام اللّه لهم ظلّ‌ القائم[علیه السلام]و قال:بهذا أنتقم لهذا.(مترجم).</w:t>
      </w:r>
    </w:p>
    <w:p>
      <w:pPr>
        <w:pStyle w:val="BookText"/>
      </w:pPr>
      <w:r>
        <w:rPr>
          <w:rFonts w:ascii="Times New Roman" w:hAnsi="Times New Roman" w:eastAsia="Times New Roman" w:cs="Times New Roman"/>
          <w:lang w:val="en-US" w:bidi="en-US"/>
          <w:color w:val="111111"/>
          <w:sz w:val="28"/>
          <w:szCs w:val="28"/>
          <w:rtl/>
        </w:rPr>
        <w:t xml:space="preserve">(6/465)</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حسین همچنین به احادیث کتاب الحجه الأصول در جای دیگر استناد می‌کند.برای مثال،مراجعه کنید به 3/240(مذکور در صفّار،150-1/151)از طریق همان اسناد،و 3/281.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آن کسانی که درست پس از غیبت امام دوازدهم[عجل الله فرجه الشریف] زندگی می‌کردند و پیوسته از سوی دولت عباسی مورد تعرض قرار گرفته به ستوه می‌آمدند،این احادیث از آن جهت مهم بود که حاوی اطلاعات اضافی است در مورد اینکه امام و جامعه چگونه قادر بوده‌اند با وجود شکنجه و آزار و اذیت علنی کارها را به پیش برند.در بابی پیش از این حدیثی وجود دارد که اشاره به تعیین عثمان بن سعید عمری و پسرش محمد از سوی امام یازدهم دارد که بعدا به عنوان دو نفر اول از چهار وکیل امامان در طول غیبت صغری،و به عنوان دو نمایندۀ موثق که از جانب امام سخن می‌گویند شناخته شدند(329-1/330)</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عنوان مثال،از سی و یک حدیث در مورد ولادت آخرین امام،که بیست و سه حدیث آن بواسطۀ علی بن محمد برقی روایت شده،دو حدیث به وکلای امام استناد کرده‌اند(4/517 و 5/518).در دومین حدیث از این احادیث،محمد بن مهزیار به‌طور رسمی به عنوان وصی بجای پدرش منصوب شد(5/518).</w:t>
      </w:r>
    </w:p>
    <w:p>
      <w:pPr>
        <w:pStyle w:val="BookText"/>
      </w:pPr>
      <w:r>
        <w:rPr>
          <w:rFonts w:ascii="IRNazanin" w:hAnsi="IRNazanin" w:eastAsia="IRNazanin" w:cs="IRNazanin"/>
          <w:lang w:bidi="fa-IR"/>
          <w:color w:val="111111"/>
          <w:sz w:val="28"/>
          <w:szCs w:val="28"/>
          <w:rtl/>
        </w:rPr>
        <w:t xml:space="preserve">در حدیثی دیگر آن نمایندگانی که تولد فرزند امام یازدهم را تکذیب کرده بودند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فراموشی سپرده می‌شوند(518-7/519)</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نص روایت چنین است:إنّ‌ قوما من أهل المدینة من الطالبیّین کانوا یقولون بالحق و کانت الوظائف ترد علیهم فی وقت معلوم،فلمّا مضی أبو محمد[علیه السلام]رجع قوم منهم عن القول بالولد،فوردت الوظائف علی من ثبت منهم علی القول بالولد و قطع عن الباقین،فلا یذکرون فی الذاکرین و الحمد للّه رب العالمین.(مترجم).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حدیث دیگر به نمایندگانی در یمن مرتبط‍‌ است(519-13،12/520)در حالی که حدیث دیگری به‌طور ضمنی به نماینده نیشابوری اشاره می‌کند(523-23/524)</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حسین،ص 81.</w:t>
      </w:r>
    </w:p>
    <w:p>
      <w:pPr>
        <w:pStyle w:val="BookText"/>
      </w:pPr>
      <w:r>
        <w:rPr>
          <w:rFonts w:ascii="IRNazanin" w:hAnsi="IRNazanin" w:eastAsia="IRNazanin" w:cs="IRNazanin"/>
          <w:lang w:bidi="fa-IR"/>
          <w:color w:val="111111"/>
          <w:sz w:val="28"/>
          <w:szCs w:val="28"/>
          <w:rtl/>
        </w:rPr>
        <w:t xml:space="preserve">حدیثی هم از علی بن ابراهیم روایت شده و در باب آخر احادیث خمس مسائل وابسته از مجلد اول آمده که نماینده‌ای از قم را اسم آورده است(27/548).</w:t>
      </w:r>
    </w:p>
    <w:p>
      <w:pPr>
        <w:pStyle w:val="BookText"/>
      </w:pPr>
      <w:r>
        <w:rPr>
          <w:rFonts w:ascii="IRNazanin" w:hAnsi="IRNazanin" w:eastAsia="IRNazanin" w:cs="IRNazanin"/>
          <w:lang w:bidi="fa-IR"/>
          <w:color w:val="111111"/>
          <w:sz w:val="28"/>
          <w:szCs w:val="28"/>
          <w:rtl/>
        </w:rPr>
        <w:t xml:space="preserve">همچنین رجوع شود به:111:5،همچنانکه توسط‍‌ حسین،ص 46 نیز ذکر شده است.</w:t>
      </w:r>
    </w:p>
    <w:p>
      <w:pPr>
        <w:pStyle w:val="BookText"/>
      </w:pPr>
      <w:r>
        <w:rPr>
          <w:rFonts w:ascii="IRNazanin" w:hAnsi="IRNazanin" w:eastAsia="IRNazanin" w:cs="IRNazanin"/>
          <w:lang w:bidi="fa-IR"/>
          <w:color w:val="111111"/>
          <w:sz w:val="28"/>
          <w:szCs w:val="28"/>
          <w:rtl/>
        </w:rPr>
        <w:t xml:space="preserve">معلی بن خنیس وکیل امام جعفر[علیه السلام]بود و به همین خاطر بدست عموی خلیفه منصور در سال 750/133 و یا در بین سالهای 762/145-763 و 765/148 به قتل رسید.رجوع شود به:حسین، ص 79،به نقل از«الاصول»5/557:2،حدیثی از محمد بن یحیی روایت شده.همچنین رجوع شود به:کهلبرگ،«تقیه»ص 355-357،357،همچون 5/513:2 این حدیث را نقل کرده،وی نیز از محمد بن یحیی،و در«الفروع»3/445:6 و ص 446 روایت شده است.جایگاه معلّی به عنوان«وکیل» و«شهید»می‌توانست به احادیث او در قم که همیشه در حال محاصره بود،قدرت و اعتباری عاریه‌ای بخشد.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اینکه بیست و سه حدیث از این احادیث از طریق علی بن محمد روایت شده بر این نکته اشاره می‌کند که در قم آن زمان چنین احادیثی رواج گسترده‌ای داشته است.</w:t>
      </w:r>
    </w:p>
    <w:p>
      <w:pPr>
        <w:pStyle w:val="BookText"/>
      </w:pPr>
      <w:r>
        <w:rPr>
          <w:rFonts w:ascii="IRNazanin" w:hAnsi="IRNazanin" w:eastAsia="IRNazanin" w:cs="IRNazanin"/>
          <w:lang w:bidi="fa-IR"/>
          <w:color w:val="111111"/>
          <w:sz w:val="28"/>
          <w:szCs w:val="28"/>
          <w:rtl/>
        </w:rPr>
        <w:t xml:space="preserve">در طول دورۀ حضور امامان[علیهم السلام]در جامعه،نظام وکالت حکمفرما بوده است،اما به غیر از انتصاب شخصی وکلا از سوی امامان،هیچ گزارش مفصلی مربوط‍‌ به برقراری یک نظام خاص برای تعیین وکلا وجود ندارد.</w:t>
      </w:r>
    </w:p>
    <w:p>
      <w:pPr>
        <w:pStyle w:val="BookText"/>
      </w:pPr>
      <w:r>
        <w:rPr>
          <w:rFonts w:ascii="IRNazanin" w:hAnsi="IRNazanin" w:eastAsia="IRNazanin" w:cs="IRNazanin"/>
          <w:lang w:bidi="fa-IR"/>
          <w:color w:val="111111"/>
          <w:sz w:val="28"/>
          <w:szCs w:val="28"/>
          <w:rtl/>
        </w:rPr>
        <w:t xml:space="preserve">در واقع،در سالهای نخستین،به مشروعیت همۀ این وکلا سوءظن‌هایی وجود داشته است.مراجعاتی به قمی و دیگر وکلای وابسته به ایران وجود دارد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(15/521</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این حدیث همچنین به المذراعی نسبت داده شده است.برای مطالعۀ بیشتر رجوع شود به:جعفریان، 253:1،و ام.ای بویرکارا (</w:t>
      </w:r>
      <w:r>
        <w:rPr>
          <w:rFonts w:ascii="Times New Roman" w:hAnsi="Times New Roman" w:eastAsia="Times New Roman" w:cs="Times New Roman"/>
          <w:lang w:val="en-US" w:bidi="en-US"/>
          <w:color w:val="111111"/>
          <w:sz w:val="28"/>
          <w:szCs w:val="28"/>
          <w:rtl/>
        </w:rPr>
        <w:t xml:space="preserve">M. Buyuk   </w:t>
      </w:r>
      <w:r>
        <w:rPr>
          <w:rFonts w:ascii="IRNazanin" w:hAnsi="IRNazanin" w:eastAsia="IRNazanin" w:cs="IRNazanin"/>
          <w:lang w:bidi="fa-IR"/>
          <w:color w:val="111111"/>
          <w:sz w:val="28"/>
          <w:szCs w:val="28"/>
          <w:rtl/>
        </w:rPr>
        <w:t xml:space="preserve">،«نهضت شیعۀ امامی در زمان موسی کاظم و علی الرضا [علیهما السلام]»،(رسالۀ دکترای منتشر نشده،دانشگاه ادینبرگ،1997).</w:t>
      </w:r>
    </w:p>
    <w:p>
      <w:pPr>
        <w:pStyle w:val="BookText"/>
      </w:pPr>
      <w:r>
        <w:rPr>
          <w:rFonts w:ascii="IRNazanin" w:hAnsi="IRNazanin" w:eastAsia="IRNazanin" w:cs="IRNazanin"/>
          <w:lang w:bidi="fa-IR"/>
          <w:color w:val="111111"/>
          <w:sz w:val="28"/>
          <w:szCs w:val="28"/>
          <w:rtl/>
        </w:rPr>
        <w:t xml:space="preserve">،16/522،که هر دو را علی بن محمد روایت کرده).</w:t>
      </w:r>
    </w:p>
    <w:p>
      <w:pPr>
        <w:pStyle w:val="BookText"/>
      </w:pPr>
      <w:r>
        <w:rPr>
          <w:rFonts w:ascii="IRNazanin" w:hAnsi="IRNazanin" w:eastAsia="IRNazanin" w:cs="IRNazanin"/>
          <w:lang w:bidi="fa-IR"/>
          <w:color w:val="111111"/>
          <w:sz w:val="28"/>
          <w:szCs w:val="28"/>
          <w:rtl/>
        </w:rPr>
        <w:t xml:space="preserve">اگرچه ما عموما بر وفاداری قم نسبت به امامان[علیهم السلام]،بویژه از روی «تاریخ قم»آگاهیم،احادیث کافی استنباط‍‌ می‌کنند که ملاحظۀ مطالبات قمی و بویژه اشعری نسبت به اقتدار و اختیار در جامعه،پس از غیبت امام[علیه السلام] از بغداد سرچشمه می‌گیرد.یکی از احادیث علی بن محمد که از سعد بن عبد اللّه اشعری(وفات 299-911/301-914)،رئیس جامعۀ(قمی)نقل شده گزارشی را در بر دارد که در آن شخص مؤمنی-از قرار معلوم قمی-درخواست مدرک«وکالت» از نزدیکان امام دوازدهم[عجل الله فرجه الشریف]در عراق قبل از واگذاری اجناس و کالاها به عنوان خمس به آنها می‌نماید(517-4/518).وی سرانجام قبول کرده و خمس را به آنها واگذار نمود</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در میان مورد اخیر،احمد بن اسحاق اشعری یکی از ملازمان امام دوازدهم[عجل الله فرجه الشریف] قرار داشت که بعدها به عنوان وکیل وقف امام[علیه السلام]در قم و همراه«العمری»شناخته شد.</w:t>
      </w:r>
    </w:p>
    <w:p>
      <w:pPr>
        <w:pStyle w:val="BookText"/>
      </w:pPr>
      <w:r>
        <w:rPr>
          <w:rFonts w:ascii="IRNazanin" w:hAnsi="IRNazanin" w:eastAsia="IRNazanin" w:cs="IRNazanin"/>
          <w:lang w:bidi="fa-IR"/>
          <w:color w:val="111111"/>
          <w:sz w:val="28"/>
          <w:szCs w:val="28"/>
          <w:rtl/>
        </w:rPr>
        <w:t xml:space="preserve">همچنین رجوع شود به:استناد به ایشان در کافی،1/329:1؛قمی،ص 211؛حسین،ص 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هرچند که این تنها قمی‌ها نبودند که سر در گم شده بودند.حدیثی دیگر به یک شخص مصری استناد می‌کند که به شهر وارد شد و به دنبال امام می‌گشت اما هنگامی که برخی به او گفتند:امام[علیه السلام]هیچ فرزندی نداشته و امام جدید جعفر، برادر امام یازدهم امام حسن[علیه السلام]می‌باشد گیج و سردرگم شد.</w:t>
      </w:r>
    </w:p>
    <w:p>
      <w:pPr>
        <w:pStyle w:val="BookText"/>
      </w:pPr>
      <w:r>
        <w:rPr>
          <w:rFonts w:ascii="IRNazanin" w:hAnsi="IRNazanin" w:eastAsia="IRNazanin" w:cs="IRNazanin"/>
          <w:lang w:bidi="fa-IR"/>
          <w:color w:val="111111"/>
          <w:sz w:val="28"/>
          <w:szCs w:val="28"/>
          <w:rtl/>
        </w:rPr>
        <w:t xml:space="preserve">با توجه به قصور در ارائۀ مدرک انتصاب جعفر،مرد مصری در جستجوی«باب» بر آمد که به او مدرکی را دال بر اینکه او نماینده(وکیل)امام است-با نشان دادن نامۀ خویش به آن مرد-ارائه کند(19/523).</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احادیث با استناد به اعطای قوّت قلب مشابه در مورد سیستم وکالتی در طول غیبت امام دالّ‌ بر چنین شک و تردیدی هستند(برای مثال رجوع شود به:</w:t>
      </w:r>
    </w:p>
    <w:p>
      <w:pPr>
        <w:pStyle w:val="BookText"/>
      </w:pPr>
      <w:r>
        <w:rPr>
          <w:rFonts w:ascii="Times New Roman" w:hAnsi="Times New Roman" w:eastAsia="Times New Roman" w:cs="Times New Roman"/>
          <w:lang w:val="en-US" w:bidi="en-US"/>
          <w:color w:val="111111"/>
          <w:sz w:val="28"/>
          <w:szCs w:val="28"/>
          <w:rtl/>
        </w:rPr>
        <w:t xml:space="preserve">14/521)</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روایت چنین است:علی بن محمد،عن الحسن بن عبد الحمید،قال:شککت فی أمر حاجز فجمعت شیئا ثم صرت إلی العسکر،فخرج إلیّ‌:«لیس فینا شک و لا فیمن یقوم مقامنا بأمرنا،ردّ ما معک إلی حاجز بن یزید».(مترجم).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 به احادیثی همچون حدیثی که توسط‍‌ سعد بن عبد اللّه روایت شده و به ارتباط‍‌ مستقیم امام و فرد مؤمن بدون هیچ واسطه اشاره دارد این احتمال می‌رود که مدت استمرار این سیستم مشخص و واضح نبوده و نباید باشد.</w:t>
      </w:r>
    </w:p>
    <w:p>
      <w:pPr>
        <w:pStyle w:val="BookText"/>
      </w:pPr>
      <w:r>
        <w:rPr>
          <w:rFonts w:ascii="IRNazanin" w:hAnsi="IRNazanin" w:eastAsia="IRNazanin" w:cs="IRNazanin"/>
          <w:lang w:bidi="fa-IR"/>
          <w:color w:val="111111"/>
          <w:sz w:val="28"/>
          <w:szCs w:val="28"/>
          <w:rtl/>
        </w:rPr>
        <w:t xml:space="preserve">همچنین مشخص است که اولیای امور با آگاهی از این مطلب،همواره دشمن وکلای امام غائب بوده‌اند(30/525)</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جایی ثبت نشده است که امامان[علیهم السلام]هیچ شخص واحدی را به عنوان تنها نمایندۀ خود-چه رسد به اینکه نمایندۀ برتر خود-منصوب کرده باشند خصوصا به این هدف که کارهای جامعه را در دوران عدم حضورشان-بالاخص غیبتی که در پیش بود-به انجام برساند.</w:t>
      </w:r>
    </w:p>
    <w:p>
      <w:pPr>
        <w:pStyle w:val="BookText"/>
      </w:pPr>
      <w:r>
        <w:rPr>
          <w:rFonts w:ascii="IRNazanin" w:hAnsi="IRNazanin" w:eastAsia="IRNazanin" w:cs="IRNazanin"/>
          <w:lang w:bidi="fa-IR"/>
          <w:color w:val="111111"/>
          <w:sz w:val="28"/>
          <w:szCs w:val="28"/>
          <w:rtl/>
        </w:rPr>
        <w:t xml:space="preserve">بعدها مشخص شد که وکلای امام غائب[عجل الله فرجه الشریف]،نوّاب اربعۀ امام بوده‌اند که از زمان غیبت امام دوازدهم[عجل الله فرجه الشریف]در سال 4/260 -873 تا درگذشت آخرین نفر از میان این چهار نفر در سال 941/329-همان سالی که کلینی درگذشت-در طول این مدت حتی در بغداد،ولایات و خصوصا قم شناخته نشده بودند.احادیث کافی به این افراد اشاره کرده که بعدها به عنوان اولین و دومین نائب با نام عثمان بن سعید عمری و فرزندش محمد شناخته شدند،اما به اینکه آنها مأموریت منحصر بفرد و استثنایی داشته‌اند اشاره‌ای ندارد.</w:t>
      </w:r>
    </w:p>
    <w:p>
      <w:pPr>
        <w:pStyle w:val="BookText"/>
      </w:pPr>
      <w:r>
        <w:rPr>
          <w:rFonts w:ascii="IRNazanin" w:hAnsi="IRNazanin" w:eastAsia="IRNazanin" w:cs="IRNazanin"/>
          <w:lang w:bidi="fa-IR"/>
          <w:color w:val="111111"/>
          <w:sz w:val="28"/>
          <w:szCs w:val="28"/>
          <w:rtl/>
        </w:rPr>
        <w:t xml:space="preserve">در کل احادیث کافی دو نفر آخر از این چهار نائب،علی‌رغم ادعاهای هر یک</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مبنی بر اینکه تنها نمایندۀ منحصر بفرد امام بوده‌اند هیچ اشاره‌ای نشده است</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برای مثال بحث حسین در مورد زندگی و روزگار نائبان سوم و چهارم،عمدتا بر ابن بابویه و طوسی تکیه دارد،منابعی که عقب‌تر از مرگ نائب چهارم می‌باشند(به یادداشت‌های صک 119 رجوع شود).</w:t>
      </w:r>
    </w:p>
    <w:p>
      <w:pPr>
        <w:pStyle w:val="BookText"/>
      </w:pPr>
      <w:r>
        <w:rPr>
          <w:rFonts w:ascii="IRNazanin" w:hAnsi="IRNazanin" w:eastAsia="IRNazanin" w:cs="IRNazanin"/>
          <w:lang w:bidi="fa-IR"/>
          <w:color w:val="111111"/>
          <w:sz w:val="28"/>
          <w:szCs w:val="28"/>
          <w:rtl/>
        </w:rPr>
        <w:t xml:space="preserve">در واقع،تعیین نائب سوم بوسیلۀ خود نوّاب صورت گرفت که توسط‍‌«کمال الدین»ابن بابویه،ا.ا.</w:t>
      </w:r>
    </w:p>
    <w:p>
      <w:pPr>
        <w:pStyle w:val="BookText"/>
      </w:pPr>
      <w:r>
        <w:rPr>
          <w:rFonts w:ascii="IRNazanin" w:hAnsi="IRNazanin" w:eastAsia="IRNazanin" w:cs="IRNazanin"/>
          <w:lang w:bidi="fa-IR"/>
          <w:color w:val="111111"/>
          <w:sz w:val="28"/>
          <w:szCs w:val="28"/>
          <w:rtl/>
        </w:rPr>
        <w:t xml:space="preserve">الغفاری،ویرایش دو جلد در یک جلد(قم،1363)ص 503،و همچنین توسط‍‌ حسین،ص 120، 197 ن 10 ذکر شده است.</w:t>
      </w:r>
    </w:p>
    <w:p>
      <w:pPr>
        <w:pStyle w:val="BookText"/>
      </w:pPr>
      <w:r>
        <w:rPr>
          <w:rFonts w:ascii="IRNazanin" w:hAnsi="IRNazanin" w:eastAsia="IRNazanin" w:cs="IRNazanin"/>
          <w:lang w:bidi="fa-IR"/>
          <w:color w:val="111111"/>
          <w:sz w:val="28"/>
          <w:szCs w:val="28"/>
          <w:rtl/>
        </w:rPr>
        <w:t xml:space="preserve">کلینی و قمی‌هایی که از ایشان قسمت عمده احادیثش را نقل کرده بوضوح از جانشینی نائب چهارم، پایان نیابت‌ها و آغاز غیبت کبری به هنگام مرگ نائب چهارم که توسط‍‌ شخص امام تصدیق شده مطلق نبودند(مقایسه کنید با حسین،ص 134).در واقع حسین(ص 77)به حدیثی از ابن بابویه اشاره کرده (کمال،476-478،به اضافۀ ص 477)که در آن ابو العباس محمد جعفر حمیری قمی با جمعی دیگر غافل از مرگ امام یازدهم وارد سامرا شدند.از آنجا که به ایشان به عنوان ابو العباس استناد شده،ممکن است که عبد اللّه بن جعفر حمیری بوده باشد(متوفی پس از 910/297)،که برای صفّار،و شاید پسرش محمد که از او کلینی احادیثی را روایت کرده نقل می‌کند.رجوع شود به:اردبیلی،397:2؛نجاشی، ص 219-220؛اردبیلی 478:1-479؛تهرانی،طبقات، </w:t>
      </w:r>
      <w:r>
        <w:rPr>
          <w:rFonts w:ascii="Times New Roman" w:hAnsi="Times New Roman" w:eastAsia="Times New Roman" w:cs="Times New Roman"/>
          <w:lang w:val="en-US" w:bidi="en-US"/>
          <w:color w:val="111111"/>
          <w:sz w:val="28"/>
          <w:szCs w:val="28"/>
          <w:rtl/>
        </w:rPr>
        <w:t xml:space="preserve">I :153.</w:t>
      </w:r>
    </w:p>
    <w:p>
      <w:pPr>
        <w:pStyle w:val="BookText"/>
      </w:pPr>
      <w:r>
        <w:rPr>
          <w:rFonts w:ascii="IRNazanin" w:hAnsi="IRNazanin" w:eastAsia="IRNazanin" w:cs="IRNazanin"/>
          <w:lang w:bidi="fa-IR"/>
          <w:color w:val="111111"/>
          <w:sz w:val="28"/>
          <w:szCs w:val="28"/>
          <w:rtl/>
        </w:rPr>
        <w:t xml:space="preserve">- چنانکه مشاهده شد،ابن روح به نظر اولین کسی بود که چنین ادعایی نموده است- و این مطلب اشاره‌ای روشن و شاید ضمنی به انکار پیشرفت بغداد با وجود چنین رهبران موقتی،و طرح منطقیون در ایجاد چنین رهبرانی از میان خودشان چنانچه پیش از این در«الاصول»نیز رد شده بود،توسل بغدادی به تفکرات الهی به سبک معتزله در موضوع امامت و غیبت را نیز تقویت می‌نمود.</w:t>
      </w:r>
    </w:p>
    <w:p>
      <w:pPr>
        <w:pStyle w:val="BookText"/>
      </w:pPr>
      <w:r>
        <w:rPr>
          <w:rFonts w:ascii="IRNazanin" w:hAnsi="IRNazanin" w:eastAsia="IRNazanin" w:cs="IRNazanin"/>
          <w:lang w:bidi="fa-IR"/>
          <w:color w:val="111111"/>
          <w:sz w:val="28"/>
          <w:szCs w:val="28"/>
          <w:rtl/>
        </w:rPr>
        <w:t xml:space="preserve">چنین انکار صریحی فقط‍‌ دیدگاه قمی را منعکس نموده-که در حدیث عمر بن حنظله نیز آمده است-مبنی بر اینکه چنین قدرت و اعتباری به شخصی واگذار نشده و امام[علیه السلام]چنانچه در بازگشت خود تا چهلمین روز تولدش و یا قبل از آن قصور نماید هر آینه انتظار می‌رود که هر چه زودتر بازگردد.</w:t>
      </w:r>
    </w:p>
    <w:p>
      <w:pPr>
        <w:pStyle w:val="BookText"/>
      </w:pPr>
      <w:r>
        <w:rPr>
          <w:rFonts w:ascii="IRNazanin" w:hAnsi="IRNazanin" w:eastAsia="IRNazanin" w:cs="IRNazanin"/>
          <w:lang w:bidi="fa-IR"/>
          <w:color w:val="111111"/>
          <w:sz w:val="28"/>
          <w:szCs w:val="28"/>
          <w:rtl/>
        </w:rPr>
        <w:t xml:space="preserve">ماهیت عملی کافی نیز در مجلد دوم«الاصول»معلوم است.تفوق قمی/اشعری اسناد آن به همان اندازۀ احادیث مجلد اول قابل توجه می‌باشد.</w:t>
      </w:r>
    </w:p>
    <w:p>
      <w:pPr>
        <w:pStyle w:val="BookText"/>
      </w:pPr>
      <w:r>
        <w:rPr>
          <w:rFonts w:ascii="IRNazanin" w:hAnsi="IRNazanin" w:eastAsia="IRNazanin" w:cs="IRNazanin"/>
          <w:lang w:bidi="fa-IR"/>
          <w:color w:val="111111"/>
          <w:sz w:val="28"/>
          <w:szCs w:val="28"/>
          <w:rtl/>
        </w:rPr>
        <w:t xml:space="preserve">این جلد«الاصول»شامل 2346 حدیث می‌باشد که از میان آنها اسناد 2114</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حدیث،90 درصد را می‌توان به راحتی دنبال کرد</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این مجلد در مقایسه با مجلد نخست سندهای ناقص بسیاری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قمی‌ها بار دیگر بزرگترین مجموعۀ راویان این احادیث می‌باشند.علی بن ابراهیم 669 حدیث،5 درصد مجموع و حسین بن محمد اشعری نود و نه حدیث 4 درصد را روایت کرده‌اند.اکثر«عدۀ»قمی همراه با برقی 379 حدیث،16 درصد را روایت کرده‌اند.از مجموع 2346 حدیث،قمی‌ها 1841 حدیث،78 درصد را روایت کرده‌اند.اشعری 793 حدیث،34 درصد از کل را روایت نموده.از آنهایی که به ری منسوب بودند،اکثر«عدۀ»رازی همراه سهل بن زیاد 145 حدیث،6 درصد مجموع را روایت کرده‌اند</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اسناد کتابهای اختصاصی که این مجلد را تشکیل می‌دهند اشاره به آن دارند که این مجموعه‌ها تقریبا بر پایۀ کتابهای اختصاصی عینا نقل شده‌اند</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از میان غیر قمی‌ها بیشتر«عدّه»رازی که از سهل بن زیاد حدیث نقل می‌کردند 145 حدیث،6 درصد را روایت کرده‌اند.صفّار در این کتاب سه حدیث را روایت کرده است.</w:t>
      </w:r>
    </w:p>
    <w:p>
      <w:pPr>
        <w:pStyle w:val="BookText"/>
      </w:pPr>
      <w:r>
        <w:rPr>
          <w:rFonts w:ascii="IRNazanin" w:hAnsi="IRNazanin" w:eastAsia="IRNazanin" w:cs="IRNazanin"/>
          <w:lang w:bidi="fa-IR"/>
          <w:color w:val="111111"/>
          <w:sz w:val="28"/>
          <w:szCs w:val="28"/>
          <w:rtl/>
        </w:rPr>
        <w:t xml:space="preserve">دومین کتاب در این مجلد«کتاب الدعاء»409 حدیث را در بر دارد که از میان این احادیث 394 حدیث را می‌توان دنبال کرد.محمد بن یحیی 115 حدیث،28 درصد بیشترین مقدار احادیث را نقل کرده است.علی بن ابراهیم 110 حدیث،27 درصد را روایت کرده است.«عدّه»قمی برقی،هشتاد حدیث از این میان یعنی 19 درصد،سومین مقدار زیاد احادیث را نقل کرده است.احمد بن ادریس اشعری هیجده حدیث،4 درصد،و حسین بن محمد اشعری چهارده حدیث،3 درصد را روایت کرده‌اند.</w:t>
      </w:r>
    </w:p>
    <w:p>
      <w:pPr>
        <w:pStyle w:val="BookText"/>
      </w:pPr>
      <w:r>
        <w:rPr>
          <w:rFonts w:ascii="IRNazanin" w:hAnsi="IRNazanin" w:eastAsia="IRNazanin" w:cs="IRNazanin"/>
          <w:lang w:bidi="fa-IR"/>
          <w:color w:val="111111"/>
          <w:sz w:val="28"/>
          <w:szCs w:val="28"/>
          <w:rtl/>
        </w:rPr>
        <w:t xml:space="preserve">از میان غیر قمی‌ها چهارمین مقدار زیاد احادیث،30 حدیث،7 درصد را«عدّه»همراه با سهل بن زیاد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بخشهای نخستین در این مجلد«الاصول»به تأکید بر ماهیت عملی و توانایی احادیث جهت تجسم عمل گذشته ادامه داده که همچون راهنمایی برای مؤمنان در دوره‌ای کوتاه‌مدت تا رجعت امام[علیه السلام]می‌باشد که این امر فرض اساسی و ثابت احادیث مجلد اول می‌باشد.</w:t>
      </w:r>
    </w:p>
    <w:p>
      <w:pPr>
        <w:pStyle w:val="BookText"/>
      </w:pPr>
      <w:r>
        <w:rPr>
          <w:rFonts w:ascii="IRNazanin" w:hAnsi="IRNazanin" w:eastAsia="IRNazanin" w:cs="IRNazanin"/>
          <w:lang w:bidi="fa-IR"/>
          <w:color w:val="111111"/>
          <w:sz w:val="28"/>
          <w:szCs w:val="28"/>
          <w:rtl/>
        </w:rPr>
        <w:t xml:space="preserve">در اوائل این کتاب-کتاب الایمان-حدیثی با اسناد اولیه متفاوت اما سرانجام از طریق ابان بن عثمان احمر بوسیلۀ برقی ذکر شده(1/17:2؛برقی،431/278)،و در اینجا هم از علی بن ابراهیم از پدرش،و هم از«عدّۀ»قمی احمد برقی،از احمد،از طریق ابان روایت شده،که امام جعفر[علیه السلام]فرمودند:خداوند به پیامبر[صل</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 آله]شرایع نوح،ابراهیم،موسی و عیسی را اعطا کرده است و این شریعت شامل هر آنچه که خداوند حلال و حرام کرده می‌باشد.در این شرایع خداوند امر کرده و احکام مربوط‍‌ به نماز،زکات،روزه،زیارت،امر به معروف و نهی از منکر،حلال و حرام،مواریث،حدود،فرائض و جهاد در راه خدا را وضع نموده است.خداوند به این موارد،وضو،احکام مربوط‍‌ به غنیمت(فیء)و همچنین جزیه را افزوده است (همچنین مقایسه کنید با 17-2/18).</w:t>
      </w:r>
    </w:p>
    <w:p>
      <w:pPr>
        <w:pStyle w:val="BookText"/>
      </w:pPr>
      <w:r>
        <w:rPr>
          <w:rFonts w:ascii="IRNazanin" w:hAnsi="IRNazanin" w:eastAsia="IRNazanin" w:cs="IRNazanin"/>
          <w:lang w:bidi="fa-IR"/>
          <w:color w:val="111111"/>
          <w:sz w:val="28"/>
          <w:szCs w:val="28"/>
          <w:rtl/>
        </w:rPr>
        <w:t xml:space="preserve">اقتدار وحی،نزدیکی امامان و همچنین قرب وقوع رجعت امام چندین بار ذکر شده است.برای مثال بابی با نام«دعائم الاسلام»ستونهای اسلام شامل پانزده حدیث می‌شود(18-24)که یکی از حسین بن محمد اشعری از طریق محمد بن جمهور عمّی(12/22)و دیگری از احمد بن ادریس از طریق ابان بن عثمان(3/18)روایت شده است.در حدیثی امام[علیه السلام]به اهمیت انتظار«قائم ما»به کرات اشاره کرده و نتیجه می‌گیرد که این قیام برای ما یک دولت است و هرگاه که خداوند اختیار کند آن را خواهد آورد(22-13/23).</w:t>
      </w:r>
    </w:p>
    <w:p>
      <w:pPr>
        <w:pStyle w:val="BookText"/>
      </w:pPr>
      <w:r>
        <w:rPr>
          <w:rFonts w:ascii="IRNazanin" w:hAnsi="IRNazanin" w:eastAsia="IRNazanin" w:cs="IRNazanin"/>
          <w:lang w:bidi="fa-IR"/>
          <w:color w:val="111111"/>
          <w:sz w:val="28"/>
          <w:szCs w:val="28"/>
          <w:rtl/>
        </w:rPr>
        <w:t xml:space="preserve">اقتدار قطعی وحی به مسائل عبادت نیز توسعه می‌یابد.بنابراین سیزده حدیث در بابی آمده‌اند که«الرضاء بالقضاء»(رضایت به قضای الهی)(60-63)نامیده شده است.</w:t>
      </w:r>
    </w:p>
    <w:p>
      <w:pPr>
        <w:pStyle w:val="BookText"/>
      </w:pPr>
      <w:r>
        <w:rPr>
          <w:rFonts w:ascii="IRNazanin" w:hAnsi="IRNazanin" w:eastAsia="IRNazanin" w:cs="IRNazanin"/>
          <w:lang w:bidi="fa-IR"/>
          <w:color w:val="111111"/>
          <w:sz w:val="28"/>
          <w:szCs w:val="28"/>
          <w:rtl/>
        </w:rPr>
        <w:t xml:space="preserve">محمد بن یحیی یک حدیث از احمد بن محمد بن عیسی اشعری از طریق داود رقّی روایت کرده که در آن امام[علیه السلام]هر عمل‌کننده‌ای که به اجتهاد و کوشش شخصی همچون عبادتی شایسته بنگرد با عنوان«مقصرون غیر بالغون»</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یعنی هر آنچه شخص عبادت کند باز هم کوتاهی کرده و به کنه عبادت نمی‌رسد.صدر روایت چنین است:قال اللّه تبارک وتعالی:لا یتّکل العاملون علی اعمالهم التی یعملونها لثوابی،فانهم لو اجتهدوا و أتبعوا أنفسهم-أعمارهم-فی عبادتی کانوا مقصّرین غیر بالغین فی عبادتهم کنه عبادتی...(مترجم).</w:t>
      </w:r>
    </w:p>
    <w:p>
      <w:pPr>
        <w:pStyle w:val="BookText"/>
      </w:pPr>
      <w:r>
        <w:rPr>
          <w:rFonts w:ascii="IRNazanin" w:hAnsi="IRNazanin" w:eastAsia="IRNazanin" w:cs="IRNazanin"/>
          <w:lang w:bidi="fa-IR"/>
          <w:color w:val="111111"/>
          <w:sz w:val="28"/>
          <w:szCs w:val="28"/>
          <w:rtl/>
        </w:rPr>
        <w:t xml:space="preserve">محکوم کرده است(60-4/61؛مقایسه کنید با 1/71:2)</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بابی مشتمل بر پانزده حدیث(باب الورع)(76-79)امام جعفر[علیه السلام] به تفاوت مورد اخیر با اجتهاد(1/76،مقایسه کنید با:11/78،4/77)اشاره می‌کند، و اینکه به اجتهاد به عنوان مبالغه در عبادت استناد می‌شود(76 ش 2)</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بابی با شش حدیث،علی الخصوص در باب(الاقتصاد فی العبارة)مذکور است (مقایسه کنید با 4/86،5/87).اعتبار نیت نیز در بابی متشکل از پنج حدیث تأکید شده که دو حدیث از این میان در بابی مشابه با یازده حدیث از برقی ذکر شده است.</w:t>
      </w:r>
    </w:p>
    <w:p>
      <w:pPr>
        <w:pStyle w:val="BookText"/>
      </w:pPr>
      <w:r>
        <w:rPr>
          <w:rFonts w:ascii="IRNazanin" w:hAnsi="IRNazanin" w:eastAsia="IRNazanin" w:cs="IRNazanin"/>
          <w:lang w:bidi="fa-IR"/>
          <w:color w:val="111111"/>
          <w:sz w:val="28"/>
          <w:szCs w:val="28"/>
          <w:rtl/>
        </w:rPr>
        <w:t xml:space="preserve">یکی از احادیث از علی بن ابراهیم از پدرش از حسین بن یزید نوفلی که در اسناد محاسن آمده نقل شده است(2/84:2،برقی،315/260؛همچنین مراجعه شود به 2:</w:t>
      </w:r>
    </w:p>
    <w:p>
      <w:pPr>
        <w:pStyle w:val="BookText"/>
      </w:pPr>
      <w:r>
        <w:rPr>
          <w:rFonts w:ascii="IRNazanin" w:hAnsi="IRNazanin" w:eastAsia="IRNazanin" w:cs="IRNazanin"/>
          <w:lang w:bidi="fa-IR"/>
          <w:color w:val="111111"/>
          <w:sz w:val="28"/>
          <w:szCs w:val="28"/>
          <w:rtl/>
        </w:rPr>
        <w:t xml:space="preserve">3/85،برقی،320/261).</w:t>
      </w:r>
    </w:p>
    <w:p>
      <w:pPr>
        <w:pStyle w:val="BookText"/>
      </w:pPr>
      <w:r>
        <w:rPr>
          <w:rFonts w:ascii="IRNazanin" w:hAnsi="IRNazanin" w:eastAsia="IRNazanin" w:cs="IRNazanin"/>
          <w:lang w:bidi="fa-IR"/>
          <w:color w:val="111111"/>
          <w:sz w:val="28"/>
          <w:szCs w:val="28"/>
          <w:rtl/>
        </w:rPr>
        <w:t xml:space="preserve">احادیث این مجلد به تمایل محتاطانه و معمولا منفی امامان[علیهم السلام]نسبت به گرفتاری در فعالیتهای دنیوی و محکومیت همیشگی که نتیجۀ آن می‌باشد تأکید داشته‌اند.بنابراین،در باب نخست این مجلد،کتاب الایمان،در باب خوف از خدا، در حدیثی که از طریق جمیل بن درّاج نقل شده،امام جعفر[علیه السلام]فرمود:«هر آنکه خدا را شناخت از او خوف دارد و هر آنکه از او خوف داشته باشد از دنیا دست خواهد کشید»(4/68).</w:t>
      </w:r>
    </w:p>
    <w:p>
      <w:pPr>
        <w:pStyle w:val="BookText"/>
      </w:pPr>
      <w:r>
        <w:rPr>
          <w:rFonts w:ascii="IRNazanin" w:hAnsi="IRNazanin" w:eastAsia="IRNazanin" w:cs="IRNazanin"/>
          <w:lang w:bidi="fa-IR"/>
          <w:color w:val="111111"/>
          <w:sz w:val="28"/>
          <w:szCs w:val="28"/>
          <w:rtl/>
        </w:rPr>
        <w:t xml:space="preserve">بابی مجزا با عنوان«ذم الدنیا و الزهد فیها»(سرزنش دنیا و زهد در آن)بیست و پنج حدیث را در بر دارد که همگی از قمی‌ها(128-137)،چهارده حدیث از علی</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ابراهیم-که پیش از این ثبت شده که حدیثی را از امام جعفر[علیه السلام]نقل کرده و در آن پیامبر[صل الله علیه و آله]فعالیتهای دنیوی را به مانند همکاری با سلطان تعیین و محکوم کرده است(5/46:1)-و هشت حدیث از محمد بن یحیی روایت شده‌اند.در حدیثی که توسط‍‌ علی بن ابراهیم از پدرش روایت شده،امام جعفر[علیه السلام]فرموده:خداوند به موسی گفته است که نقطه شروع هر فتنه‌ای دوست داشتن دنیا(حب الدنیا)است.امام همچنین نقل کرده که خداوند به موسی خطاب کرده:</w:t>
      </w:r>
    </w:p>
    <w:p>
      <w:pPr>
        <w:pStyle w:val="BookText"/>
      </w:pPr>
      <w:r>
        <w:rPr>
          <w:rFonts w:ascii="IRNazanin" w:hAnsi="IRNazanin" w:eastAsia="IRNazanin" w:cs="IRNazanin"/>
          <w:lang w:bidi="fa-IR"/>
          <w:color w:val="111111"/>
          <w:sz w:val="28"/>
          <w:szCs w:val="28"/>
          <w:rtl/>
        </w:rPr>
        <w:t xml:space="preserve">نسبت به کسی که مال جمع می‌کند حسود نباش...افزایش مال سبب افزایش گناهان می‌شود(21/135).</w:t>
      </w:r>
    </w:p>
    <w:p>
      <w:pPr>
        <w:pStyle w:val="BookText"/>
      </w:pPr>
      <w:r>
        <w:rPr>
          <w:rFonts w:ascii="IRNazanin" w:hAnsi="IRNazanin" w:eastAsia="IRNazanin" w:cs="IRNazanin"/>
          <w:lang w:bidi="fa-IR"/>
          <w:color w:val="111111"/>
          <w:sz w:val="28"/>
          <w:szCs w:val="28"/>
          <w:rtl/>
        </w:rPr>
        <w:t xml:space="preserve">جای دیگر در بابی متشکل از چهارده حدیث در باب اصول و ارکان کفر،«عدّه» قمی همراه با احمد بن محمد برقی از وی از طریق عبد اللّه بن سنان حدیثی را روایت کرده‌اند که در آن امام جعفر[علیه السلام]نقل کرده:پیامبر[صل الله علیه و آله]حب دنیا،حب ریاست،حب غذا،حب خواب،حب استراحت و حب به زنان را سرزنش کرده است(3/289).</w:t>
      </w:r>
    </w:p>
    <w:p>
      <w:pPr>
        <w:pStyle w:val="BookText"/>
      </w:pPr>
      <w:r>
        <w:rPr>
          <w:rFonts w:ascii="IRNazanin" w:hAnsi="IRNazanin" w:eastAsia="IRNazanin" w:cs="IRNazanin"/>
          <w:lang w:bidi="fa-IR"/>
          <w:color w:val="111111"/>
          <w:sz w:val="28"/>
          <w:szCs w:val="28"/>
          <w:rtl/>
        </w:rPr>
        <w:t xml:space="preserve">علی بن ابراهیم از پدرش حدیث دیگری را روایت کرده که در آن،همان امام [علیه السلام]از پیامبر[صلی الله علیه و آله]نقل کرده که طلب دنیا را مذمت فرموده است(6/290).</w:t>
      </w:r>
    </w:p>
    <w:p>
      <w:pPr>
        <w:pStyle w:val="BookText"/>
      </w:pPr>
      <w:r>
        <w:rPr>
          <w:rFonts w:ascii="IRNazanin" w:hAnsi="IRNazanin" w:eastAsia="IRNazanin" w:cs="IRNazanin"/>
          <w:lang w:bidi="fa-IR"/>
          <w:color w:val="111111"/>
          <w:sz w:val="28"/>
          <w:szCs w:val="28"/>
          <w:rtl/>
        </w:rPr>
        <w:t xml:space="preserve">بابی با هشت حدیث،که همگی بوسیلۀ قمی‌ها روایت شده،طلب ریاست را بالخصوص محکوم کرده‌اند(297-299).</w:t>
      </w:r>
    </w:p>
    <w:p>
      <w:pPr>
        <w:pStyle w:val="BookText"/>
      </w:pPr>
      <w:r>
        <w:rPr>
          <w:rFonts w:ascii="IRNazanin" w:hAnsi="IRNazanin" w:eastAsia="IRNazanin" w:cs="IRNazanin"/>
          <w:lang w:bidi="fa-IR"/>
          <w:color w:val="111111"/>
          <w:sz w:val="28"/>
          <w:szCs w:val="28"/>
          <w:rtl/>
        </w:rPr>
        <w:t xml:space="preserve">از این میان،محمد بن یحیی اشعری سه حدیث را روایت نموده که همگی بنوبت به سندی از احمد بن محمد بن عیسی اشعری(5/298،2/297،1/297)و آخری از طریق ابو حمزه ثمالی محمد بن عیسی بن عبید(8/299،6/298)روایت کرده‌اند.</w:t>
      </w:r>
    </w:p>
    <w:p>
      <w:pPr>
        <w:pStyle w:val="BookText"/>
      </w:pPr>
      <w:r>
        <w:rPr>
          <w:rFonts w:ascii="IRNazanin" w:hAnsi="IRNazanin" w:eastAsia="IRNazanin" w:cs="IRNazanin"/>
          <w:lang w:bidi="fa-IR"/>
          <w:color w:val="111111"/>
          <w:sz w:val="28"/>
          <w:szCs w:val="28"/>
          <w:rtl/>
        </w:rPr>
        <w:t xml:space="preserve">در حدیث دوم محمد بن یحیی اشعری از احمد بن محمد بن عیسی حدیثی را روایت می‌کند که در آن امام جعفر[علیه السلام]با زبانی ساده فرمود:هر آنکه طلب ریاست کند هلاک خواهد شد(2/297).</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حدیثی که از محمد بن یحیی اشعری از احمد بن محمد بن عیسی از طریق ابو حمزه ثمالی-مؤلف یکی از اصول اربعمائه-روایت شده که امام جعفر[علیه السلام]به ایشان فرمود:از ریاست پرهیز کن و از درگیر شدن با اعقاب رجال اجتناب کن(5/298).</w:t>
      </w:r>
    </w:p>
    <w:p>
      <w:pPr>
        <w:pStyle w:val="BookText"/>
      </w:pPr>
      <w:r>
        <w:rPr>
          <w:rFonts w:ascii="IRNazanin" w:hAnsi="IRNazanin" w:eastAsia="IRNazanin" w:cs="IRNazanin"/>
          <w:lang w:bidi="fa-IR"/>
          <w:color w:val="111111"/>
          <w:sz w:val="28"/>
          <w:szCs w:val="28"/>
          <w:rtl/>
        </w:rPr>
        <w:t xml:space="preserve">در یکی از احادیث که توسط‍‌ علی بن ابراهیم از محمد بن عیسی بن عبید روایت شده امام[علیه السلام]طلب ریاست را با دیگر اعمال قابل اعتراض یکی دانسته‌اند:</w:t>
      </w:r>
    </w:p>
    <w:p>
      <w:pPr>
        <w:pStyle w:val="BookText"/>
      </w:pPr>
      <w:r>
        <w:rPr>
          <w:rFonts w:ascii="IRNazanin" w:hAnsi="IRNazanin" w:eastAsia="IRNazanin" w:cs="IRNazanin"/>
          <w:lang w:bidi="fa-IR"/>
          <w:color w:val="111111"/>
          <w:sz w:val="28"/>
          <w:szCs w:val="28"/>
          <w:rtl/>
        </w:rPr>
        <w:t xml:space="preserve">به دنبال ریاست نباشید...به مردم آسیب نرسانید...در مورد ما به آنچه در مورد خود نمی‌گوئیم نگوئید.براستی که شما بناچار موقوف و مسؤول هستید</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کافی،298:2 پانوشت 4 در چاپ عربی این عبارت را مستند به سورۀ صافات‌آیۀ 24 می‌داند:</w:t>
      </w:r>
    </w:p>
    <w:p>
      <w:pPr>
        <w:pStyle w:val="BookText"/>
      </w:pPr>
      <w:r>
        <w:rPr>
          <w:rFonts w:ascii="Amiri" w:hAnsi="Amiri" w:eastAsia="Amiri" w:cs="Amiri"/>
          <w:lang w:bidi="ar-SA"/>
          <w:color w:val="111111"/>
          <w:sz w:val="28"/>
          <w:szCs w:val="28"/>
          <w:rtl/>
        </w:rPr>
        <w:t xml:space="preserve">وَ قِفُوهُمْ‌ إِنَّهُمْ‌ مَسْؤُلُونَ‌.</w:t>
      </w:r>
    </w:p>
    <w:p>
      <w:pPr>
        <w:pStyle w:val="BookText"/>
      </w:pPr>
      <w:r>
        <w:rPr>
          <w:rFonts w:ascii="IRNazanin" w:hAnsi="IRNazanin" w:eastAsia="IRNazanin" w:cs="IRNazanin"/>
          <w:lang w:bidi="fa-IR"/>
          <w:color w:val="111111"/>
          <w:sz w:val="28"/>
          <w:szCs w:val="28"/>
          <w:rtl/>
        </w:rPr>
        <w:t xml:space="preserve">.اگر در گفتارتان صادق باشید شما را تصدیق می‌کنیم و اگر دروغ بگوئید شما را محکوم به دروغگویی خواهیم کرد(6/298).</w:t>
      </w:r>
    </w:p>
    <w:p>
      <w:pPr>
        <w:pStyle w:val="BookText"/>
      </w:pPr>
      <w:r>
        <w:rPr>
          <w:rFonts w:ascii="IRNazanin" w:hAnsi="IRNazanin" w:eastAsia="IRNazanin" w:cs="IRNazanin"/>
          <w:lang w:bidi="fa-IR"/>
          <w:color w:val="111111"/>
          <w:sz w:val="28"/>
          <w:szCs w:val="28"/>
          <w:rtl/>
        </w:rPr>
        <w:t xml:space="preserve">در تنها حدیثی که در باب بعد[باب اختتال الدنیا بالدین]از محمد بن یحیی از طریق محمد بن سنان روایت شده،امام جعفر[علیه السلام]به منافات دنیا و دین تأکید کرده و ذکر می‌کند که پیامبر[صل الله علیه و آله]فرموده:وای بر آن کسانی که دین را با دنیا اسیر می‌کنند.وای بر آن کسانی که مردمی را که امر به انصاف(قسط‍‌) می‌کنند به قتل می‌رسانند(1/299).</w:t>
      </w:r>
    </w:p>
    <w:p>
      <w:pPr>
        <w:pStyle w:val="BookText"/>
      </w:pPr>
      <w:r>
        <w:rPr>
          <w:rFonts w:ascii="IRNazanin" w:hAnsi="IRNazanin" w:eastAsia="IRNazanin" w:cs="IRNazanin"/>
          <w:lang w:bidi="fa-IR"/>
          <w:color w:val="111111"/>
          <w:sz w:val="28"/>
          <w:szCs w:val="28"/>
          <w:rtl/>
        </w:rPr>
        <w:t xml:space="preserve">پنج حدیث به سرنوشت آن کسانی می‌پردازد که ادعای پیروی و تعلیم گرفتن از عدل می‌نمایند اما موافق عدالت عمل نمی‌کنند و یا اعتراف به ایمان به امامان[علیهم السلام]کرده‌اند اما اعمال ایشان،آن ایمان را تکذیب می‌نماید.</w:t>
      </w:r>
    </w:p>
    <w:p>
      <w:pPr>
        <w:pStyle w:val="BookText"/>
      </w:pPr>
      <w:r>
        <w:rPr>
          <w:rFonts w:ascii="IRNazanin" w:hAnsi="IRNazanin" w:eastAsia="IRNazanin" w:cs="IRNazanin"/>
          <w:lang w:bidi="fa-IR"/>
          <w:color w:val="111111"/>
          <w:sz w:val="28"/>
          <w:szCs w:val="28"/>
          <w:rtl/>
        </w:rPr>
        <w:t xml:space="preserve">همۀ این احادیث توسط‍‌ قمی‌ها روایت شده‌اند:سه حدیث از محمد بن یحیی و دو حدیث از احمد بن محمد بن عیسی اشعری(2/300 و 5)روایت شده که یک حدیث آن از محمد بن سنان(2/300)نقل شده است.یکی از دو حدیثی که از علی بن ابراهیم و هر دو از پدرش روایت شده،از طریق معلّی بن خنیس(1/299)نقل شده است.در حدیثی که از محمد بن یحیی از احمد بن محمد بن عیسی اشعری از</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محمد بن سنان روایت شده امام جعفر[علیه السلام]فرمود:</w:t>
      </w:r>
    </w:p>
    <w:p>
      <w:pPr>
        <w:pStyle w:val="BookText"/>
      </w:pPr>
      <w:r>
        <w:rPr>
          <w:rFonts w:ascii="IRNazanin" w:hAnsi="IRNazanin" w:eastAsia="IRNazanin" w:cs="IRNazanin"/>
          <w:lang w:bidi="fa-IR"/>
          <w:color w:val="111111"/>
          <w:sz w:val="28"/>
          <w:szCs w:val="28"/>
          <w:rtl/>
        </w:rPr>
        <w:t xml:space="preserve">سخت‌ترین عذاب فرد در روز رستاخیز از آن کسی است که از عدالت تعریف کند و به غیر آن عمل نماید(2/300).</w:t>
      </w:r>
    </w:p>
    <w:p>
      <w:pPr>
        <w:pStyle w:val="BookText"/>
      </w:pPr>
      <w:r>
        <w:rPr>
          <w:rFonts w:ascii="IRNazanin" w:hAnsi="IRNazanin" w:eastAsia="IRNazanin" w:cs="IRNazanin"/>
          <w:lang w:bidi="fa-IR"/>
          <w:color w:val="111111"/>
          <w:sz w:val="28"/>
          <w:szCs w:val="28"/>
          <w:rtl/>
        </w:rPr>
        <w:t xml:space="preserve">قمی‌ها بر بابی دیگر دارای هفده حدیث با نام«حب الدنیا و الحرص علیها»(315- 320)نیز غلبه دارند:علی بن ابراهیم یازده حدیث را روایت کرده که هشت حدیث از پدرش می‌باشد،محمد بن یحیی اشعری چهار حدیث را روایت کرده که همگی از احمد بن محمد بن عیسی اشعری-رئیس جامعه در نیمۀ دوم قرن سوم/نهم-می‌باشند.</w:t>
      </w:r>
    </w:p>
    <w:p>
      <w:pPr>
        <w:pStyle w:val="BookText"/>
      </w:pPr>
      <w:r>
        <w:rPr>
          <w:rFonts w:ascii="IRNazanin" w:hAnsi="IRNazanin" w:eastAsia="IRNazanin" w:cs="IRNazanin"/>
          <w:lang w:bidi="fa-IR"/>
          <w:color w:val="111111"/>
          <w:sz w:val="28"/>
          <w:szCs w:val="28"/>
          <w:rtl/>
        </w:rPr>
        <w:t xml:space="preserve">در حدیثی امام علی بن الحسین[علیهما السلام]-امام چهارم-حب ریاست را با تمایلات قابل اعتراض دیگر برابر دانسته و«حب نساء،حب دنیا،حب ریاست،حب فراغت و آسایش،حب کلام(نه از جنبه نظری)،حب بزرگی(علوّ)،و حب ثروت را محکوم کردند...و اینکه حب دنیا رأس هر گناه(خطیئه)است»(7/316-8).</w:t>
      </w:r>
    </w:p>
    <w:p>
      <w:pPr>
        <w:pStyle w:val="BookText"/>
      </w:pPr>
      <w:r>
        <w:rPr>
          <w:rFonts w:ascii="IRNazanin" w:hAnsi="IRNazanin" w:eastAsia="IRNazanin" w:cs="IRNazanin"/>
          <w:lang w:bidi="fa-IR"/>
          <w:color w:val="111111"/>
          <w:sz w:val="28"/>
          <w:szCs w:val="28"/>
          <w:rtl/>
        </w:rPr>
        <w:t xml:space="preserve">در حدیثی دیگر به نقل از[حضرت]عیسی[علیه السلام]،عبادت طاغوت با حب دنیا و اطاعت اهل معاصی برابر دانسته شده است(318-11/319).و در حدیثی دیگر امام جعفر[علیه السلام]ذکر می‌کند که عیسی[علیه السلام]پرسید:</w:t>
      </w:r>
    </w:p>
    <w:p>
      <w:pPr>
        <w:pStyle w:val="BookText"/>
      </w:pPr>
      <w:r>
        <w:rPr>
          <w:rFonts w:ascii="IRNazanin" w:hAnsi="IRNazanin" w:eastAsia="IRNazanin" w:cs="IRNazanin"/>
          <w:lang w:bidi="fa-IR"/>
          <w:color w:val="111111"/>
          <w:sz w:val="28"/>
          <w:szCs w:val="28"/>
          <w:rtl/>
        </w:rPr>
        <w:t xml:space="preserve">چگونه کسی که از اهل علم است و مسیر او به سوی آینده‌اش است می‌تواند خود را فدای این دنیا نماید...؟!(13/319).</w:t>
      </w:r>
    </w:p>
    <w:p>
      <w:pPr>
        <w:pStyle w:val="BookText"/>
      </w:pPr>
      <w:r>
        <w:rPr>
          <w:rFonts w:ascii="IRNazanin" w:hAnsi="IRNazanin" w:eastAsia="IRNazanin" w:cs="IRNazanin"/>
          <w:lang w:bidi="fa-IR"/>
          <w:color w:val="111111"/>
          <w:sz w:val="28"/>
          <w:szCs w:val="28"/>
          <w:rtl/>
        </w:rPr>
        <w:t xml:space="preserve">برخی از این احادیث،خصوصا حدیث هشتم در بابی با عنوان«طلب الرئاسة» [297:2]به عنوان گواه بر اینکه ایمان به‌طور طبیعی آخرتی است ذکر شده‌اند</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امیر معزی(ص 68 و 189 ش 329-334)شماره‌های 6،5،4،7،2،این هشت حدیث را آورده و ترجمه کرده است.هرچند ترجمۀ عنوان«طلب الرئاسة»به«تمایل به دستور دادن» </w:t>
      </w:r>
      <w:r>
        <w:rPr>
          <w:rFonts w:ascii="Times New Roman" w:hAnsi="Times New Roman" w:eastAsia="Times New Roman" w:cs="Times New Roman"/>
          <w:lang w:val="en-US" w:bidi="en-US"/>
          <w:color w:val="111111"/>
          <w:sz w:val="28"/>
          <w:szCs w:val="28"/>
          <w:rtl/>
        </w:rPr>
        <w:t xml:space="preserve">Will to)  (comm d </w:t>
      </w:r>
      <w:r>
        <w:rPr>
          <w:rFonts w:ascii="IRNazanin" w:hAnsi="IRNazanin" w:eastAsia="IRNazanin" w:cs="IRNazanin"/>
          <w:lang w:bidi="fa-IR"/>
          <w:color w:val="111111"/>
          <w:sz w:val="28"/>
          <w:szCs w:val="28"/>
          <w:rtl/>
        </w:rPr>
        <w:t xml:space="preserve">به نظر نامعلوم است.شاید«طلب»می‌بایستی به عنوان«جستجو» (</w:t>
      </w:r>
      <w:r>
        <w:rPr>
          <w:rFonts w:ascii="Times New Roman" w:hAnsi="Times New Roman" w:eastAsia="Times New Roman" w:cs="Times New Roman"/>
          <w:lang w:val="en-US" w:bidi="en-US"/>
          <w:color w:val="111111"/>
          <w:sz w:val="28"/>
          <w:szCs w:val="28"/>
          <w:rtl/>
        </w:rPr>
        <w:t xml:space="preserve">Seeking) </w:t>
      </w:r>
      <w:r>
        <w:rPr>
          <w:rFonts w:ascii="IRNazanin" w:hAnsi="IRNazanin" w:eastAsia="IRNazanin" w:cs="IRNazanin"/>
          <w:lang w:bidi="fa-IR"/>
          <w:color w:val="111111"/>
          <w:sz w:val="28"/>
          <w:szCs w:val="28"/>
          <w:rtl/>
        </w:rPr>
        <w:t xml:space="preserve">تعبیر شود، همچون ابواب اولیۀ«کتاب فضل العلم»اصول که در آن امامان[علیهم السلام]از«طلب العلم»تعریف و تمجید نموده‌اند.</w:t>
      </w:r>
    </w:p>
    <w:p>
      <w:pPr>
        <w:pStyle w:val="BookText"/>
      </w:pPr>
      <w:r>
        <w:rPr>
          <w:rFonts w:ascii="IRNazanin" w:hAnsi="IRNazanin" w:eastAsia="IRNazanin" w:cs="IRNazanin"/>
          <w:lang w:bidi="fa-IR"/>
          <w:color w:val="111111"/>
          <w:sz w:val="28"/>
          <w:szCs w:val="28"/>
          <w:rtl/>
        </w:rPr>
        <w:t xml:space="preserve">.مع هذا،این احادیث در کتابی با نام«ایمان و کفر»آمده‌اند و اعمالی این چنین،بوضوح در زمرۀ کفر قرار گرفته‌اند.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همچنین،اسناد این احادیث و دیگر احادیث مشابه-اما با معروفیت کمتر-که در آن امامان[علیهم السلام]«طلب ریاست»را محکوم کرده‌اند،اشاره دارد که این احادیث در زمینۀ تلاش جهت تعیین مشخص خود ایمان کمتر ذکر شده‌اند،و بدین لحاظ‍‌ نسبت به تأثیرگذاری و یا حتی مشروعیّت و حقانیّت رهبران قم تردید و عدم اطمینان درونی راه یافته که به عنوان نمایندۀ آن احادیث در میان برگزیدگان سیاسی و اقتصادی-اجتماعی قم همچون احمد بن محمد بن عیسی اشعری و همنوعان ایشان رایج بود.از آنجا که شهر قم همواره مورد هجوم پایتخت عباسی‌ها(بغداد) قرار می‌گرفت،و شیعیان بغداد مجبور بودند احادیث را موافق با اشکال مختلف تحلیل و تأویل عقلگرایان و صراحتا اهل سنت بیان کنند.</w:t>
      </w:r>
    </w:p>
    <w:p>
      <w:pPr>
        <w:pStyle w:val="BookText"/>
      </w:pPr>
      <w:r>
        <w:rPr>
          <w:rFonts w:ascii="IRNazanin" w:hAnsi="IRNazanin" w:eastAsia="IRNazanin" w:cs="IRNazanin"/>
          <w:lang w:bidi="fa-IR"/>
          <w:color w:val="111111"/>
          <w:sz w:val="28"/>
          <w:szCs w:val="28"/>
          <w:rtl/>
        </w:rPr>
        <w:t xml:space="preserve">روی هم رفته با دیگر احادیثی که در آن،امامان[علیهم السلام]از توسل به هر چیزی جز وحی خود،در تفسیر و تعبیر عقیده و عمل اجتناب می‌کردند و اطاعت از سلطان را سرزنش می‌نمودند-که این احادیث نیز در میان همان راویان در جریان بود -کلینی در بغداد چنین احادیث قمی را نقل می‌کرد که در آن امامان[علیهم السلام] همچنین دنبال کردن ثروت،تجمل،زنان،مقام،سخن بیهوده،ریاست را محکوم کرده و بلعیدن منابع جامعه تنها به عنوان خطاب و اعتراضی مستقیم به حکومت مشاهده می‌شود که بوسیلۀ آن اثنی عشری‌های بغداد که با صراحت تمام به چنین کارهایی مشغول شده بودند و با همکاری آشکار با دربار به حقّانیت حکومت اهل سنت،و صادر کردن مخاطرات سیاسی-نظامی که حتی متعصّبان دینی در قم نیز در نتیجۀ آن رنج می‌بردند کمک می‌کردند.</w:t>
      </w:r>
    </w:p>
    <w:p>
      <w:pPr>
        <w:pStyle w:val="BookText"/>
      </w:pPr>
      <w:r>
        <w:rPr>
          <w:rFonts w:ascii="IRNazanin" w:hAnsi="IRNazanin" w:eastAsia="IRNazanin" w:cs="IRNazanin"/>
          <w:lang w:bidi="fa-IR"/>
          <w:color w:val="111111"/>
          <w:sz w:val="28"/>
          <w:szCs w:val="28"/>
          <w:rtl/>
        </w:rPr>
        <w:t xml:space="preserve">رنج کشیدن قم ریشه در تلاشهای گوناگون مرکز جهت تضمین اعتبارات مالی خود دارد و یا نتیجۀ-نهایتا متناوب و پیوستۀ-موفقیت چنین تلاشهایی می‌باشد.</w:t>
      </w:r>
    </w:p>
    <w:p>
      <w:pPr>
        <w:pStyle w:val="BookText"/>
      </w:pPr>
      <w:r>
        <w:rPr>
          <w:rFonts w:ascii="IRNazanin" w:hAnsi="IRNazanin" w:eastAsia="IRNazanin" w:cs="IRNazanin"/>
          <w:lang w:bidi="fa-IR"/>
          <w:color w:val="111111"/>
          <w:sz w:val="28"/>
          <w:szCs w:val="28"/>
          <w:rtl/>
        </w:rPr>
        <w:t xml:space="preserve">چنین سرزنشهایی تنها در میان بنو فرات پیچیده است که بسیار ثروتمند بوده و از نظر سیاسی ارتباط‍‌ خوبی دارند و خصوصا هم‌پیمانان اثنی عشری ثروتمندشان-بنو نوبخت-که پیروی و معاشرت ایشان با نظام سیاسی حاکم(اتباع السلطان)،پیش از</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توسط‍‌ پیامبر[صل الله علیه و آله]در حدیثی که از علی بن ابراهیم از پدرش ابراهیم از امام جعفر[علیه السلام]روایت شده و پیش از این در«الاصول»ذکر شده است(5/46:1).</w:t>
      </w:r>
    </w:p>
    <w:p>
      <w:pPr>
        <w:pStyle w:val="BookText"/>
      </w:pPr>
      <w:r>
        <w:rPr>
          <w:rFonts w:ascii="IRNazanin" w:hAnsi="IRNazanin" w:eastAsia="IRNazanin" w:cs="IRNazanin"/>
          <w:lang w:bidi="fa-IR"/>
          <w:color w:val="111111"/>
          <w:sz w:val="28"/>
          <w:szCs w:val="28"/>
          <w:rtl/>
        </w:rPr>
        <w:t xml:space="preserve">تجربۀ قمی به عنوان شهری شیعی،در جامعۀ تحت تسلّط‍‌ اهل سنت همچون احادیث کافی نیز احتیاط‍‌ را تجویز می‌نمود.</w:t>
      </w:r>
    </w:p>
    <w:p>
      <w:pPr>
        <w:pStyle w:val="BookText"/>
      </w:pPr>
      <w:r>
        <w:rPr>
          <w:rFonts w:ascii="IRNazanin" w:hAnsi="IRNazanin" w:eastAsia="IRNazanin" w:cs="IRNazanin"/>
          <w:lang w:bidi="fa-IR"/>
          <w:color w:val="111111"/>
          <w:sz w:val="28"/>
          <w:szCs w:val="28"/>
          <w:rtl/>
        </w:rPr>
        <w:t xml:space="preserve">باب پیشین اشاره داشت بر اینکه در مجلد نخست«الاصول»امامان[علیهم السلام]در برابر تاریخ گذاشتن برای رجعت امام[علیه السلام]توصیه کرده و پیروان خود را از نتایج فجیع و مصیبت‌بار قیامهای قبلی یادآور شده‌اند.</w:t>
      </w:r>
    </w:p>
    <w:p>
      <w:pPr>
        <w:pStyle w:val="BookText"/>
      </w:pPr>
      <w:r>
        <w:rPr>
          <w:rFonts w:ascii="IRNazanin" w:hAnsi="IRNazanin" w:eastAsia="IRNazanin" w:cs="IRNazanin"/>
          <w:lang w:bidi="fa-IR"/>
          <w:color w:val="111111"/>
          <w:sz w:val="28"/>
          <w:szCs w:val="28"/>
          <w:rtl/>
        </w:rPr>
        <w:t xml:space="preserve">امامان[علیهم السلام]همچنین در برابر نام‌گذاری امام دوازدهم[عجل الله فرجه الشریف]هشدار داده‌اند</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همچنین در این مورد رجوع شود به:بحث ما در فصول چهار،پنج و شش،و همچنین کهلبرگ، «تقیه»،ص 349،348،ش 26،مذکور در 332:1-333،خصوصا 2/333،که در آن دلیل این پنهان‌کاری آمده که اگر شیعه نام او را می‌دانست آن را آشکار می‌کرد.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جلد دوم کتاب الایمان بیست و سه حدیث را در بر گرفته که در آن امامان[علیهم السلام]خواستار توجه به اهمیت عمل به تقیه شده‌اند(217-221).از این میان،علی بن ابراهیم نه حدیث را روایت کرده،محمد بن یحیی اشعری هشت حدیث،دو حدیث از احمد بن محمد بن عیسی اشعری،و احمد بن ادریس اشعری سه حدیث را روایت کرده است.حسین بن محمد اشعری یک حدیث را از طریق محمد بن جمهور عمی(20/220)روایت کرده است.</w:t>
      </w:r>
    </w:p>
    <w:p>
      <w:pPr>
        <w:pStyle w:val="BookText"/>
      </w:pPr>
      <w:r>
        <w:rPr>
          <w:rFonts w:ascii="IRNazanin" w:hAnsi="IRNazanin" w:eastAsia="IRNazanin" w:cs="IRNazanin"/>
          <w:lang w:bidi="fa-IR"/>
          <w:color w:val="111111"/>
          <w:sz w:val="28"/>
          <w:szCs w:val="28"/>
          <w:rtl/>
        </w:rPr>
        <w:t xml:space="preserve">هفت حدیث با همان سند عینا از برقی است که در بابی مشتمل بر بیست و هفت حدیث محاسن در مورد«تقیه»ذکر کرده است(1/217،برقی،296/257؛2/217، برقی،309/259؛3/217</w:t>
      </w:r>
      <w:r>
        <w:rPr>
          <w:rStyle w:val="FootnoteReference"/>
        </w:rPr>
        <w:footnoteReference w:id="430"/>
      </w:r>
      <w:r>
        <w:rPr>
          <w:rFonts w:ascii="IRNazanin" w:hAnsi="IRNazanin" w:eastAsia="IRNazanin" w:cs="IRNazanin"/>
          <w:lang w:bidi="fa-IR"/>
          <w:color w:val="111111"/>
          <w:sz w:val="28"/>
          <w:szCs w:val="28"/>
          <w:rtl/>
        </w:rPr>
        <w:t xml:space="preserve">،برقی،303/258؛4/217،برقی،294/256</w:t>
      </w:r>
      <w:r>
        <w:rPr>
          <w:rStyle w:val="FootnoteReference"/>
        </w:rPr>
        <w:footnoteReference w:id="431"/>
      </w:r>
      <w:r>
        <w:rPr>
          <w:rFonts w:ascii="IRNazanin" w:hAnsi="IRNazanin" w:eastAsia="IRNazanin" w:cs="IRNazanin"/>
          <w:lang w:bidi="fa-IR"/>
          <w:color w:val="111111"/>
          <w:sz w:val="28"/>
          <w:szCs w:val="28"/>
          <w:rtl/>
        </w:rPr>
        <w:t xml:space="preserve">؛6/218، برقی،297/257؛17/220،برقی،311/259)،هرچند فقط‍‌ یک حدیث(3/217،برقی،</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303/258)از خود احمد که در اینجا از طریق«عده»قمی همراه او نقل شده است.</w:t>
      </w:r>
    </w:p>
    <w:p>
      <w:pPr>
        <w:pStyle w:val="BookText"/>
      </w:pPr>
      <w:r>
        <w:rPr>
          <w:rFonts w:ascii="IRNazanin" w:hAnsi="IRNazanin" w:eastAsia="IRNazanin" w:cs="IRNazanin"/>
          <w:lang w:bidi="fa-IR"/>
          <w:color w:val="111111"/>
          <w:sz w:val="28"/>
          <w:szCs w:val="28"/>
          <w:rtl/>
        </w:rPr>
        <w:t xml:space="preserve">حدیثی که بوسیلۀ احمد بن ادریس روایت شده نقل می‌کند که امام جعفر[علیه السلام]اصل این احادیث را در دست دارد.در این حدیث امام[علیه السلام]فرمود:</w:t>
      </w:r>
    </w:p>
    <w:p>
      <w:pPr>
        <w:pStyle w:val="BookText"/>
      </w:pPr>
      <w:r>
        <w:rPr>
          <w:rFonts w:ascii="IRNazanin" w:hAnsi="IRNazanin" w:eastAsia="IRNazanin" w:cs="IRNazanin"/>
          <w:lang w:bidi="fa-IR"/>
          <w:color w:val="111111"/>
          <w:sz w:val="28"/>
          <w:szCs w:val="28"/>
          <w:rtl/>
        </w:rPr>
        <w:t xml:space="preserve">تقیه سپر مؤمن است،تقیه پناهگاه(حرز)مؤمن است.هر آنکه تقیه نکند ایمان ندارد(23/211)</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همچنین رجوع شود به:5/218.مقایسه کنید با:کهلبرگ،ص 358.یادآور می‌شود که بصائر هیچ بخشی را در مورد«تقیه»مستقلا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بابی دیگر دارای شانزده حدیث«کتمان»را ستوده است(221-226).</w:t>
      </w:r>
    </w:p>
    <w:p>
      <w:pPr>
        <w:pStyle w:val="BookText"/>
      </w:pPr>
      <w:r>
        <w:rPr>
          <w:rFonts w:ascii="IRNazanin" w:hAnsi="IRNazanin" w:eastAsia="IRNazanin" w:cs="IRNazanin"/>
          <w:lang w:bidi="fa-IR"/>
          <w:color w:val="111111"/>
          <w:sz w:val="28"/>
          <w:szCs w:val="28"/>
          <w:rtl/>
        </w:rPr>
        <w:t xml:space="preserve">قمی‌ها همچنین بر روایت این احادیث احاطه دارند.محمد بن یحیی ده حدیث را روایت کرده که شامل دو حدیث از طریق محمد بن سنان(5،2/222)و یک حدیث از احمد بن محمد بن عیسی(15/226)می‌باشد.علی بن ابراهیم و حسین بن محمد هر کدام دو حدیث روایت کرده‌اند.«عدّه»قمی همراه با احمد برقی یک حدیث از احمد از طریق معلی بن خنیس(8/223)روایت نموده است.سه حدیث از این احادیث در محاسن ذکر شده‌اند که شامل آن احادیثی می‌شود که از طریق محمد بن سنان و معلی بن خنیس ذکر شده‌اند(2/222،برقی،285/255؛3/222،برقی، 295/257؛8/223،برقی،286/255).</w:t>
      </w:r>
    </w:p>
    <w:p>
      <w:pPr>
        <w:pStyle w:val="BookText"/>
      </w:pPr>
      <w:r>
        <w:rPr>
          <w:rFonts w:ascii="IRNazanin" w:hAnsi="IRNazanin" w:eastAsia="IRNazanin" w:cs="IRNazanin"/>
          <w:lang w:bidi="fa-IR"/>
          <w:color w:val="111111"/>
          <w:sz w:val="28"/>
          <w:szCs w:val="28"/>
          <w:rtl/>
        </w:rPr>
        <w:t xml:space="preserve">دو حدیث از این احادیث در میان سی و چهار حدیث بصائر است که صفّار در ابوابی مشابه جمع‌آوری نموده است؛دومین حدیث از این احادیث آن حدیثی است که در اینجا توسط‍‌ محمد بن یحیی از احمد بن محمد بن عیسی اشعری روایت شده (7/223</w:t>
      </w:r>
      <w:r>
        <w:rPr>
          <w:rStyle w:val="FootnoteReference"/>
        </w:rPr>
        <w:footnoteReference w:id="433"/>
      </w:r>
      <w:r>
        <w:rPr>
          <w:rFonts w:ascii="IRNazanin" w:hAnsi="IRNazanin" w:eastAsia="IRNazanin" w:cs="IRNazanin"/>
          <w:lang w:bidi="fa-IR"/>
          <w:color w:val="111111"/>
          <w:sz w:val="28"/>
          <w:szCs w:val="28"/>
          <w:rtl/>
        </w:rPr>
        <w:t xml:space="preserve">،صفّار،1/537؛15/226،صفّار،2/28).در حدیثی که هم در کافی و هم در محاسن از طریق معلّی ذکر شده،امام جعفر[علیه السلام]به مرید خود گفت:</w:t>
      </w:r>
    </w:p>
    <w:p>
      <w:pPr>
        <w:pStyle w:val="BookText"/>
      </w:pPr>
      <w:r>
        <w:rPr>
          <w:rFonts w:ascii="IRNazanin" w:hAnsi="IRNazanin" w:eastAsia="IRNazanin" w:cs="IRNazanin"/>
          <w:lang w:bidi="fa-IR"/>
          <w:color w:val="111111"/>
          <w:sz w:val="28"/>
          <w:szCs w:val="28"/>
          <w:rtl/>
        </w:rPr>
        <w:t xml:space="preserve">یا معلی!امر ما را مخفی نگاه دار و آن را آشکار مکن.خداوند در این دنیا آن کسی را عزیز دارد که امر ما را آشکار نسازد...هر آنکه امر ما را آشکار سازد و آن را مخفی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 ندارد خداوند او را در این دنیا ذلیل و خوار می‌کند...(8/223)</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همچنین رجوع شود به:کهلبرگ،صک 355،که این حدیث را ذکر می‌کند،همچنین«الروضة»(8:</w:t>
      </w:r>
    </w:p>
    <w:p>
      <w:pPr>
        <w:pStyle w:val="BookText"/>
      </w:pPr>
      <w:r>
        <w:rPr>
          <w:rFonts w:ascii="IRNazanin" w:hAnsi="IRNazanin" w:eastAsia="IRNazanin" w:cs="IRNazanin"/>
          <w:lang w:bidi="fa-IR"/>
          <w:color w:val="111111"/>
          <w:sz w:val="28"/>
          <w:szCs w:val="28"/>
          <w:rtl/>
        </w:rPr>
        <w:t xml:space="preserve">469/304)و بحث در مورد مقدار قابلیت‌های معلی در پیوستن به«قواعد کتمان».همچنین رجوع شود به:ص 354،مذکور در 1/221.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تصمیم عمل به چنین تقیه‌ای به صلاحدید شخص واگذار می‌شود:علی بن ابراهیم حدیثی را روایت کرده که در آن امام پنجم[علیه السلام]فرمود:«و صاحب آن بهتر می‌داند چه موقع نیاز به آن دارد</w:t>
      </w:r>
      <w:r>
        <w:rPr>
          <w:rStyle w:val="FootnoteReference"/>
        </w:rPr>
        <w:footnoteReference w:id="435"/>
      </w:r>
      <w:r>
        <w:rPr>
          <w:rFonts w:ascii="Times New Roman" w:hAnsi="Times New Roman" w:eastAsia="Times New Roman" w:cs="Times New Roman"/>
          <w:lang w:val="en-US" w:bidi="en-US"/>
          <w:color w:val="111111"/>
          <w:sz w:val="28"/>
          <w:szCs w:val="28"/>
          <w:rtl/>
        </w:rPr>
        <w:t xml:space="preserve">(13/219)»</w:t>
      </w:r>
      <w:r>
        <w:rPr>
          <w:rStyle w:val="FootnoteReference"/>
        </w:rPr>
        <w:footnoteReference w:id="436"/>
      </w:r>
      <w:r>
        <w:rPr>
          <w:rFonts w:ascii="IRNazanin" w:hAnsi="IRNazanin" w:eastAsia="IRNazanin" w:cs="IRNazanin"/>
          <w:lang w:bidi="fa-IR"/>
          <w:color w:val="111111"/>
          <w:sz w:val="28"/>
          <w:szCs w:val="28"/>
          <w:rtl/>
        </w:rPr>
        <w:t xml:space="preserve">.احادیث مربوط‍‌ همچنین در جاهای دیگر اصول،فروع و روضه یافت می‌شوند</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[مترجم گوید:«دهها هزار حدیث»که مؤلف آورده در متن روایت نیست،بلکه لفظ‍‌ روایت«سبعین» می‌باشد که به معنای هفتاد است نه دهها هزار حدیث!]</w:t>
      </w:r>
    </w:p>
    <w:p>
      <w:pPr>
        <w:pStyle w:val="BookText"/>
      </w:pPr>
      <w:r>
        <w:rPr>
          <w:rFonts w:ascii="IRNazanin" w:hAnsi="IRNazanin" w:eastAsia="IRNazanin" w:cs="IRNazanin"/>
          <w:lang w:bidi="fa-IR"/>
          <w:color w:val="111111"/>
          <w:sz w:val="28"/>
          <w:szCs w:val="28"/>
          <w:rtl/>
        </w:rPr>
        <w:t xml:space="preserve">در جای دیگر کهلبرگ(363)اشاره کرده که احادیث در باب رفتار به روش دوستانه با افراد(المداراة) «الاصول»(116:2-117)اغلب مستلزم کتمان عقائد صحیح شخص می‌باشد.از شش حدیث در این باب،همگی به واسطۀ قمی‌ها روایت شده بودند.هیچ یک از این احادیث در باب مطابق برقی ذکر نشده‌اند(259-260).کهلبرگ(ص 367،371،369)به ترتیب احادیث کتاب الحجة 5/402،7/369 و 2/401 و نیز دو حدیث در کتاب«الصید»الفروع(8/208،1/207:6)را ذکر کرده است.همچنین رجوع شود به:استناد ذیل به حدیثی در کتاب الصلاة که از محمد بن یحیی نقل شده است(7/380:3).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واقع از آنجا که این احادیث توسط‍‌ قمی‌ها روایت شده از مواجهه با سلاطین و حکام عباسی که در طول سدۀ پیشین روی داده ممانعت کرده و در عوض تدابیر تأخیری همچون فقدان مدارک مرتبط‍‌ با خراج و برآوردهای مکرر زمین را به عنوان بهانه‌ای قابل قبول برای مخالفتهای محکوم شدۀ بسیار عمیق‌تر تشجیع می‌نمود.</w:t>
      </w:r>
    </w:p>
    <w:p>
      <w:pPr>
        <w:pStyle w:val="BookText"/>
      </w:pPr>
      <w:r>
        <w:rPr>
          <w:rFonts w:ascii="IRNazanin" w:hAnsi="IRNazanin" w:eastAsia="IRNazanin" w:cs="IRNazanin"/>
          <w:lang w:bidi="fa-IR"/>
          <w:color w:val="111111"/>
          <w:sz w:val="28"/>
          <w:szCs w:val="28"/>
          <w:rtl/>
        </w:rPr>
        <w:t xml:space="preserve">به‌طور قطع،چنانکه در بالا بتفصیل شرح داده شد،مجازاتهایی که شهر حتی</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53" w:name="pg6708_73768"/>
    <w:bookmarkEnd w:id="53"/>
    <w:p>
      <w:pPr>
        <w:pStyle w:val="BookText"/>
      </w:pPr>
      <w:r>
        <w:rPr>
          <w:rFonts w:ascii="IRNazanin" w:hAnsi="IRNazanin" w:eastAsia="IRNazanin" w:cs="IRNazanin"/>
          <w:lang w:bidi="fa-IR"/>
          <w:color w:val="111111"/>
          <w:sz w:val="28"/>
          <w:szCs w:val="28"/>
          <w:rtl/>
        </w:rPr>
        <w:t xml:space="preserve">برای این اعتراضات بدانها مبتلا گشته بود قابل توجه بودند.نیاز به توجه و احتیاط‍‌ که در این احادیث بدانها تأکید شده تنها در میان جامعۀ اثنی عشری بغداد طنین‌انداز بود.</w:t>
      </w:r>
    </w:p>
    <w:p>
      <w:pPr>
        <w:pStyle w:val="BookText"/>
      </w:pPr>
      <w:r>
        <w:rPr>
          <w:rFonts w:ascii="IRNazanin" w:hAnsi="IRNazanin" w:eastAsia="IRNazanin" w:cs="IRNazanin"/>
          <w:lang w:bidi="fa-IR"/>
          <w:color w:val="111111"/>
          <w:sz w:val="28"/>
          <w:szCs w:val="28"/>
          <w:rtl/>
        </w:rPr>
        <w:t xml:space="preserve">جامعه‌ای که موقعیت آن به‌طور فزاینده‌ای در این دوره شکننده شده بود.با درگذشت حسن بن موسی و ابو سهل نوبختی،سقوط‍‌ نهایی بنو فرات،آشوبی که از پی اعتراضات حلاج و بویژه شلمغانی ایجاد شده بود،و با خاک یکسان نمودن مسجد براثا در سال 925/313 به دستور دربار،و شورش ضد شیعی و گستردۀ ملهم از حنبلی‌ها در سال 934/323 در این دوره آغاز شده بود.</w:t>
      </w:r>
    </w:p>
    <w:p>
      <w:pPr>
        <w:pStyle w:val="Heading3"/>
      </w:pPr>
      <w:bookmarkStart w:id="129" w:name="_Toc66"/>
      <w:r>
        <w:t>احادیث«الفروع»به عنوان کلام قمی در مواضیع عملی</w:t>
      </w:r>
      <w:bookmarkEnd w:id="129"/>
    </w:p>
    <w:p>
      <w:pPr>
        <w:pStyle w:val="BookText"/>
      </w:pPr>
      <w:r>
        <w:rPr>
          <w:rFonts w:ascii="IRNazanin" w:hAnsi="IRNazanin" w:eastAsia="IRNazanin" w:cs="IRNazanin"/>
          <w:lang w:bidi="fa-IR"/>
          <w:color w:val="111111"/>
          <w:sz w:val="28"/>
          <w:szCs w:val="28"/>
          <w:rtl/>
        </w:rPr>
        <w:t xml:space="preserve">کتب نخستین«الاصول»کافی به عقیدۀ متکلّمان شیعه مبنی بر اینکه عقل بشر می‌تواند به مسائل اصولی و عملی جوابی قطعی بدهد اعتراض می‌کند و امامان [علیهم السلام]را به عنوان تنها مخازن علم معلوم،به پیش می‌گذارد و اینکه با توسل به ایشان جواب این سؤالات مهیا خواهد شد.هر دو مجلد«الاصول»نیز بیانگر راهنمایی امامان در موضوعات عملی معین،بویژه اعتراض به تلاشهای متکلّمان اثنی عشری بغداد در جهت سازماندهی حکومتی و اداری امور جامعه در زمان غیبت،و از این گذشته تقبل مسؤولیت عمدۀ مدیریت در کارهای روزانۀ ایشان می‌باشد.</w:t>
      </w:r>
    </w:p>
    <w:p>
      <w:pPr>
        <w:pStyle w:val="BookText"/>
      </w:pPr>
      <w:r>
        <w:rPr>
          <w:rFonts w:ascii="IRNazanin" w:hAnsi="IRNazanin" w:eastAsia="IRNazanin" w:cs="IRNazanin"/>
          <w:lang w:bidi="fa-IR"/>
          <w:color w:val="111111"/>
          <w:sz w:val="28"/>
          <w:szCs w:val="28"/>
          <w:rtl/>
        </w:rPr>
        <w:t xml:space="preserve">73 درصد از 16199 حدیث کافی در«الفروع من الکافی»یافت می‌شوند.11819 حدیث در«الفروع»در کتابهایی در باب طهارت،حیض،تدفین،نماز،زکات، روزه،زیارت،جهاد،معیشت-شامل معاملات تجاری-،ازدواج-شامل ازدواج موقت(متعه)-،قربانی که بخاطر بچه‌ای تازه متولد شده انجام می‌گیرد(عقیقه)، طلاق،آزاد کردن غلامان و راههای دیگر رسیدن غلامان به آزادی،شکار،کشتار، غذا،اشربه،آرایش،حیوانات خانگی(دواجن)،وصایا،ارث،حدود،خونبها، شاهدان،حکمیت و قضاوتها و سوگندهای مشروع،نذور و بخشش مرتب شده‌اند.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چنانچه«الاصول»عقلیون شیعه را مورد توجه قرار دهد که امامان[علیهم السلام]به تنهایی،نه عقل بشر،منبعی از علم معلوم بودند که«الفروع»از احادیث امامان[علیهم السلام]چنین تفصیلاتی بر مسائل اعمال روزانه فراهم آورده به گونه‌ای که به عجز و ناتوانی رویه قضائی عقلیون در ارائه و تولید ماده در چنین مقیاس بزرگی اشاره دارد.</w:t>
      </w:r>
    </w:p>
    <w:p>
      <w:pPr>
        <w:pStyle w:val="BookText"/>
      </w:pPr>
      <w:r>
        <w:rPr>
          <w:rFonts w:ascii="IRNazanin" w:hAnsi="IRNazanin" w:eastAsia="IRNazanin" w:cs="IRNazanin"/>
          <w:lang w:bidi="fa-IR"/>
          <w:color w:val="111111"/>
          <w:sz w:val="28"/>
          <w:szCs w:val="28"/>
          <w:rtl/>
        </w:rPr>
        <w:t xml:space="preserve">بدین لحاظ‍‌«الفروع»نیز می‌تواند بخشی از تلاش وسیع‌تر در جهت دست‌یابی به شناخت ایمان در مقیاس بزرگتر بوده باشد.</w:t>
      </w:r>
    </w:p>
    <w:p>
      <w:pPr>
        <w:pStyle w:val="BookText"/>
      </w:pPr>
      <w:r>
        <w:rPr>
          <w:rFonts w:ascii="IRNazanin" w:hAnsi="IRNazanin" w:eastAsia="IRNazanin" w:cs="IRNazanin"/>
          <w:lang w:bidi="fa-IR"/>
          <w:color w:val="111111"/>
          <w:sz w:val="28"/>
          <w:szCs w:val="28"/>
          <w:rtl/>
        </w:rPr>
        <w:t xml:space="preserve">سکونت طولانی مدت کلینی در شهر،تجربه دست اولی را هم از اغتشاش در شهر بین سنی و شیعه،و هم از خصومت بین عقلیون و محدثین سنی و استحکام نسبی نیروهایی که با هم به صف آمده‌اند به ایشان اعطا بخشید.</w:t>
      </w:r>
    </w:p>
    <w:p>
      <w:pPr>
        <w:pStyle w:val="BookText"/>
      </w:pPr>
      <w:r>
        <w:rPr>
          <w:rFonts w:ascii="IRNazanin" w:hAnsi="IRNazanin" w:eastAsia="IRNazanin" w:cs="IRNazanin"/>
          <w:lang w:bidi="fa-IR"/>
          <w:color w:val="111111"/>
          <w:sz w:val="28"/>
          <w:szCs w:val="28"/>
          <w:rtl/>
        </w:rPr>
        <w:t xml:space="preserve">در واقع،زمانی که کلینی شروع به مقابلۀ کافی کرد،سال 2/309-921،همۀ مجموعه‌های اصلی سنی‌ها از احادیث نبوی تکمیل شده،و برای سنی‌ها در هر صورت،قرن سوم/نهم قرن حدیث‌گرایی بوده است.</w:t>
      </w:r>
    </w:p>
    <w:p>
      <w:pPr>
        <w:pStyle w:val="BookText"/>
      </w:pPr>
      <w:r>
        <w:rPr>
          <w:rFonts w:ascii="IRNazanin" w:hAnsi="IRNazanin" w:eastAsia="IRNazanin" w:cs="IRNazanin"/>
          <w:lang w:bidi="fa-IR"/>
          <w:color w:val="111111"/>
          <w:sz w:val="28"/>
          <w:szCs w:val="28"/>
          <w:rtl/>
        </w:rPr>
        <w:t xml:space="preserve">صحیح بخاری قریب به 7275 حدیث(4000 حدیث با صرف‌نظر از مکررات) را گنجانده که در نود و سه کتاب مختلف مرتب شده‌اند.این صحیح که با کتاب ایمان شروع شده و سپس کتابهایی را در مسائل مختلف طهارت،حیض،مسائل نماز، زکات،زیارت،روزه،معاملات گوناگون تجاری-شامل وام‌ها و ورشکستگی- جهاد،محسّنات پیامبر و صحابۀ ایشان،تفسیر قرآن،ازدواج،طلاق،طعام،شکار، دارو،لباس و زینت،آداب،قدر،سوگندها،حدود،خونبها و توحید در بر می‌گیرد.</w:t>
      </w:r>
    </w:p>
    <w:p>
      <w:pPr>
        <w:pStyle w:val="BookText"/>
      </w:pPr>
      <w:r>
        <w:rPr>
          <w:rFonts w:ascii="IRNazanin" w:hAnsi="IRNazanin" w:eastAsia="IRNazanin" w:cs="IRNazanin"/>
          <w:lang w:bidi="fa-IR"/>
          <w:color w:val="111111"/>
          <w:sz w:val="28"/>
          <w:szCs w:val="28"/>
          <w:rtl/>
        </w:rPr>
        <w:t xml:space="preserve">مسلم 4000 حدیث بخاری را تقریبا به چهل و یک کتاب تقسیم کرد شامل کتابهایی در مورد ایمان،مسائل طهارت،احکام نماز،زکات،روزه،زیارت،ازدواج و طلاق،معاملات تجاری،ارث،وصایا،سوگندها،حدود،جهاد،قربانی‌ها،لباس و زینت،شعر،صفات بسیار خوب پیامبر[صل الله علیه و آله]،صفات خوب صحابۀ ایشان،تقدیر،علم،توبه،روز رستاخیز،بهشت و جهنم،نشانه‌های ساعت آخر قبل</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روز رستاخیز،زهد و تفسیر قرآن.</w:t>
      </w:r>
    </w:p>
    <w:p>
      <w:pPr>
        <w:pStyle w:val="BookText"/>
      </w:pPr>
      <w:r>
        <w:rPr>
          <w:rFonts w:ascii="IRNazanin" w:hAnsi="IRNazanin" w:eastAsia="IRNazanin" w:cs="IRNazanin"/>
          <w:lang w:bidi="fa-IR"/>
          <w:color w:val="111111"/>
          <w:sz w:val="28"/>
          <w:szCs w:val="28"/>
          <w:rtl/>
        </w:rPr>
        <w:t xml:space="preserve">این تألیفات که به عنوان طرح پایه و اساس احادیث نبوی از سوی سنی‌ها پذیرفته شده،برای کل موضوعات عملی و عقیده‌ای در نظر گرفته نشده‌اند.بدین لحاظ‍‌ سنی‌ها به مباحث معتزله معترض بودند که می‌گفتند:کاربرد عقل بشر،اگر هم سطح نباشد به تنهایی می‌تواند در چنین حوزۀ گسترده موضوعات لحاظ‍‌ شود</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اخیرا مقاله‌ای توسط‍‌ ا.افسر الدین،احیای ستایش چهار خلیفه در این روزگار را با مدرک ثابت می‌کند، رجوع شود به:«در ستایش خلفاء:بازسازی تاریخ از ادبیات مناقب»، </w:t>
      </w:r>
      <w:r>
        <w:rPr>
          <w:rFonts w:ascii="Times New Roman" w:hAnsi="Times New Roman" w:eastAsia="Times New Roman" w:cs="Times New Roman"/>
          <w:lang w:val="en-US" w:bidi="en-US"/>
          <w:color w:val="111111"/>
          <w:sz w:val="28"/>
          <w:szCs w:val="28"/>
          <w:rtl/>
        </w:rPr>
        <w:t xml:space="preserve">In the M  ib Liter ure)  (Pr se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the C iphs:Recre ing History</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rom </w:t>
      </w:r>
      <w:r>
        <w:rPr>
          <w:rFonts w:ascii="IRNazanin" w:hAnsi="IRNazanin" w:eastAsia="IRNazanin" w:cs="IRNazanin"/>
          <w:lang w:bidi="fa-IR"/>
          <w:color w:val="111111"/>
          <w:sz w:val="28"/>
          <w:szCs w:val="28"/>
          <w:rtl/>
        </w:rPr>
        <w:t xml:space="preserve">مجله بین المللی مطالعات خاورمیانه‌ای،31 (1999)،ص 329-350.</w:t>
      </w:r>
    </w:p>
    <w:p>
      <w:pPr>
        <w:pStyle w:val="BookText"/>
      </w:pPr>
      <w:r>
        <w:rPr>
          <w:rFonts w:ascii="IRNazanin" w:hAnsi="IRNazanin" w:eastAsia="IRNazanin" w:cs="IRNazanin"/>
          <w:lang w:bidi="fa-IR"/>
          <w:color w:val="111111"/>
          <w:sz w:val="28"/>
          <w:szCs w:val="28"/>
          <w:rtl/>
        </w:rPr>
        <w:t xml:space="preserve">البته بر تألیفات بزرگ سنی‌ها،الموطأ مالک بن انس(متوفی 795/179)مقدم بوده،شامل سی و دو باب از احادیث نبوی در مورد نماز،مراسم تدفین،روزه،اعتکاف،زکات،زیارت،جهاد،سوگند،ذبح حیوانات،شکار،عقیقه،قربانی حیوانات،ازدواج،طلاق،شیر دادن فرزندان،و آزاد کردن بردگان.در مورد«الموطأ»رجوع شود به:ی.داتون (</w:t>
      </w:r>
      <w:r>
        <w:rPr>
          <w:rFonts w:ascii="Times New Roman" w:hAnsi="Times New Roman" w:eastAsia="Times New Roman" w:cs="Times New Roman"/>
          <w:lang w:val="en-US" w:bidi="en-US"/>
          <w:color w:val="111111"/>
          <w:sz w:val="28"/>
          <w:szCs w:val="28"/>
          <w:rtl/>
        </w:rPr>
        <w:t xml:space="preserve">Y.Dutton) </w:t>
      </w:r>
      <w:r>
        <w:rPr>
          <w:rFonts w:ascii="IRNazanin" w:hAnsi="IRNazanin" w:eastAsia="IRNazanin" w:cs="IRNazanin"/>
          <w:lang w:bidi="fa-IR"/>
          <w:color w:val="111111"/>
          <w:sz w:val="28"/>
          <w:szCs w:val="28"/>
          <w:rtl/>
        </w:rPr>
        <w:t xml:space="preserve">،منابع شریعت اسلامی </w:t>
      </w:r>
      <w:r>
        <w:rPr>
          <w:rFonts w:ascii="Times New Roman" w:hAnsi="Times New Roman" w:eastAsia="Times New Roman" w:cs="Times New Roman"/>
          <w:lang w:val="en-US" w:bidi="en-US"/>
          <w:color w:val="111111"/>
          <w:sz w:val="28"/>
          <w:szCs w:val="28"/>
          <w:rtl/>
        </w:rPr>
        <w:t xml:space="preserve">The Origins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Isl ic L  (</w:t>
      </w:r>
      <w:r>
        <w:rPr>
          <w:rFonts w:ascii="IRNazanin" w:hAnsi="IRNazanin" w:eastAsia="IRNazanin" w:cs="IRNazanin"/>
          <w:lang w:bidi="fa-IR"/>
          <w:color w:val="111111"/>
          <w:sz w:val="28"/>
          <w:szCs w:val="28"/>
          <w:rtl/>
        </w:rPr>
        <w:t xml:space="preserve">لندن:کورزون،1999).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بنابراین،از آنجا که«الاصول»به تلاشهای عقلیون شیعه و سنی در جدا کردن «عقل»به عنوان یک ابزار تحلیلی مستقل در جهت استخراج عقیده و عمل،و شرح پایه و اساس در احادیث از برای اختیار امامان[علیهم السلام]و غیبت ایشان اعتراض می‌کرده است،کلینی در«الفروع»از احادیث امامان چنین تفصیلی در مورد موضوعات عمل روزانه،چنانچه اشاره خواهد شد،حتی اگر فقط‍‌ به‌طور ضمنی باشد،ناتوانی و عجز اصول استدلال عقلی شیعه را در استخراج و آماده‌سازی چنین ماده‌ای بدین میزان نشان داده است،و این احادیث را بگونه‌ای سازمان داده است که بسادگی به محدثین سنی در وجود مجموعه‌ای از احادیث امامان[علیهم السلام]در مورد یک سری موضوعات جامع و در حیطه‌ای گسترده اشاره کند همچون آنهایی که در تألیفات ایشان فراهم است و براساس آن یک انسان با ایمان می‌تواند مجموعه‌ای مجزا از عمل را بنیان نهد.</w:t>
      </w:r>
    </w:p>
    <w:p>
      <w:pPr>
        <w:pStyle w:val="BookText"/>
      </w:pPr>
      <w:r>
        <w:rPr>
          <w:rFonts w:ascii="IRNazanin" w:hAnsi="IRNazanin" w:eastAsia="IRNazanin" w:cs="IRNazanin"/>
          <w:lang w:bidi="fa-IR"/>
          <w:color w:val="111111"/>
          <w:sz w:val="28"/>
          <w:szCs w:val="28"/>
          <w:rtl/>
        </w:rPr>
        <w:t xml:space="preserve">تشابهات بین عناوین بابهای«الفروع»و ترتیب آنها با ابواب و فصول مجامیع</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54" w:name="pg6708_73774"/>
    <w:bookmarkEnd w:id="54"/>
    <w:p>
      <w:pPr>
        <w:pStyle w:val="BookText"/>
      </w:pPr>
      <w:r>
        <w:rPr>
          <w:rFonts w:ascii="IRNazanin" w:hAnsi="IRNazanin" w:eastAsia="IRNazanin" w:cs="IRNazanin"/>
          <w:lang w:bidi="fa-IR"/>
          <w:color w:val="111111"/>
          <w:sz w:val="28"/>
          <w:szCs w:val="28"/>
          <w:rtl/>
        </w:rPr>
        <w:t xml:space="preserve">سنی اشاره دارد که آشنایی با مجموعه‌های سنی موجب کوشش کلینی در جمع کردن مجموعۀ احادیثی از امامان[علیهم السلام]در حوزۀ وسیعی از موضوعات شد که در تألیفات سنی مورد توجه قرار گرفته بودند،و برای مرتب کردن این موارد یک ساختار سازمان یافته را به خدمت گرفت که بیشتر شبیه آن ساختارهایی است که مؤلفان سنی مورد استفاده قرار داده بودند</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براساس احادیث کمی که از محاسن باقی مانده،و آنچه در مورد بقیۀ آن مشهور است،برقی به نظر نیّت مشابهی داشته است.بنابراین،به عنوان مثال کتاب دوم محاسن،ثواب الاعمال،مسائلی از نماز را مورد توجه قرار می‌دهد که در کتاب سوم،عقاب الاعمال نیز مورد توجه بوده است.کتاب هشتم،981 حدیث را در باب مسائل اطعمه و اشربه در بر گرفته همچنانکه کتاب الماء 114 حدیث را شامل است؛ و کتاب آخر متشکل از 174 حدیث که از آنها تعدادی به حیوانات می‌پردازند.</w:t>
      </w:r>
    </w:p>
    <w:p>
      <w:pPr>
        <w:pStyle w:val="BookText"/>
      </w:pPr>
      <w:r>
        <w:rPr>
          <w:rFonts w:ascii="IRNazanin" w:hAnsi="IRNazanin" w:eastAsia="IRNazanin" w:cs="IRNazanin"/>
          <w:lang w:bidi="fa-IR"/>
          <w:color w:val="111111"/>
          <w:sz w:val="28"/>
          <w:szCs w:val="28"/>
          <w:rtl/>
        </w:rPr>
        <w:t xml:space="preserve">همانگونه که پیش از این اشاره شد،برخی از احادیث محاسن در کافی آمده‌اند هرچند که البته نمی‌توان ثابت کرد که همۀ احادیث کافی که به اجازه برقی روایت شده‌اند در محاسن مذکور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براساس تعداد و درصد احادیث کافی،بایستی به فروع توجه محققانه‌تری از آنچه تاکنون داشته معطوف نمود.</w:t>
      </w:r>
    </w:p>
    <w:p>
      <w:pPr>
        <w:pStyle w:val="BookText"/>
      </w:pPr>
      <w:r>
        <w:rPr>
          <w:rFonts w:ascii="IRNazanin" w:hAnsi="IRNazanin" w:eastAsia="IRNazanin" w:cs="IRNazanin"/>
          <w:lang w:bidi="fa-IR"/>
          <w:color w:val="111111"/>
          <w:sz w:val="28"/>
          <w:szCs w:val="28"/>
          <w:rtl/>
        </w:rPr>
        <w:t xml:space="preserve">باقی ماندۀ این بخش اشاره دارد که قسمت معینی از احادیث متعدد«الفروع» توجه ویژه‌ای را هم به منابع بسیار مهم قمی و خصوصا اشعری دارد و هم توجهی اهمّ‌ به درک کافی لااقل به عنوان یک واکنش قمی به منطق عقل‌گرایی حکومتی و اصلاح‌گرایی در باب خداشناسی و عمل دارد که در میان شیعۀ اثنی عشری بغداد رائج بوده،و خصوصا در الفروع به عنوان واکنش تند قمی به تشویق عقلیون حکومتی در امور روزانۀ جامعه در طول غیبت امام[عجل الله فرجه الشریف] و همچنین تطبیق ایشان با مرجع سیاسی برقرار و متداول است.</w:t>
      </w:r>
    </w:p>
    <w:p>
      <w:pPr>
        <w:pStyle w:val="Heading3"/>
      </w:pPr>
      <w:bookmarkStart w:id="130" w:name="_Toc67"/>
      <w:r>
        <w:t>جمع آوری خمس و تعهّدات مربوطه</w:t>
      </w:r>
      <w:bookmarkEnd w:id="130"/>
    </w:p>
    <w:p>
      <w:pPr>
        <w:pStyle w:val="BookText"/>
      </w:pPr>
      <w:r>
        <w:rPr>
          <w:rFonts w:ascii="IRNazanin" w:hAnsi="IRNazanin" w:eastAsia="IRNazanin" w:cs="IRNazanin"/>
          <w:lang w:bidi="fa-IR"/>
          <w:color w:val="111111"/>
          <w:sz w:val="28"/>
          <w:szCs w:val="28"/>
          <w:rtl/>
        </w:rPr>
        <w:t xml:space="preserve">در احادیث کافی در باب خمس امامان[علیهم السلام]،موارد کمتری را که به آنها خمس تعلق می‌گیرد صورت کرده‌اند که اصولیون بعدی هیچ نقشی را،چه رسد به اینکه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نقش انحصاری باشد،نسبت به فقیهان در جمع‌آوری یا توزیع خمس قبول نکرده‌اند چنانچه اصولیون بعدی نیز تعهّد خمس را در طول غیبت مورد توجه قرار ندادند.</w:t>
      </w:r>
    </w:p>
    <w:p>
      <w:pPr>
        <w:pStyle w:val="BookText"/>
      </w:pPr>
      <w:r>
        <w:rPr>
          <w:rFonts w:ascii="IRNazanin" w:hAnsi="IRNazanin" w:eastAsia="IRNazanin" w:cs="IRNazanin"/>
          <w:lang w:bidi="fa-IR"/>
          <w:color w:val="111111"/>
          <w:sz w:val="28"/>
          <w:szCs w:val="28"/>
          <w:rtl/>
        </w:rPr>
        <w:t xml:space="preserve">در همان زمان در این روایات،امامان[علیهم السلام]همچنین به فضیلت حقوق امامان بر چنین اقلام مرتبطی همچون مالیات زمین(خراج)و اجناس توقیف شده در جنگ(انفال)تأکید کرده‌اند.</w:t>
      </w:r>
    </w:p>
    <w:p>
      <w:pPr>
        <w:pStyle w:val="BookText"/>
      </w:pPr>
      <w:r>
        <w:rPr>
          <w:rFonts w:ascii="IRNazanin" w:hAnsi="IRNazanin" w:eastAsia="IRNazanin" w:cs="IRNazanin"/>
          <w:lang w:bidi="fa-IR"/>
          <w:color w:val="111111"/>
          <w:sz w:val="28"/>
          <w:szCs w:val="28"/>
          <w:rtl/>
        </w:rPr>
        <w:t xml:space="preserve">اصل خمس در عبارت قرآنی مطرح می‌شود:</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 وَ ابْنِ‌ السَّبِیلِ‌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انفال:41.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سنی‌ها این بیان را به عنوان مرجعی برای غنائم بدست آمده در جنگ تفسیر کرده‌اند.هرچند فقهای اثنی عشری سرانجام هفت دسته از اقلامی را طرح کرده‌اند که این حکم نسبت به آنها بکار برده شده است:غنیمت بدست آمده در جنگ؛معادن؛ گنجهای کشف شده؛چیزهای بهادار که در اقیانوس تولید شده‌اند نظیر مرواریدها؛ بهره‌های بدست آمده از راه تجارت؛کشاورزی یا صنایع؛زمین ذمّی اگر از یک مسلمان خریده باشد؛کالاهای حلال که با اجناس حرام مخلوط‍‌ شده باشند</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کلینی بیست و هشت روایت در باب خمس در بابی با عنوان«الفیء و الأنفال(غنیمت و غنائم)و توضیح خمس و محدودیت‌های آن،و آنچه با توجه به خمس واجب است» آورده که به عنوان آخرین باب«الاصول»کتاب الحجة می‌باشد(48-537)</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احادیث،یازده حدیث از علی بن ابراهیم همگی از پدرش روایت شده،از اینها دو حدیث از طریق جمیل بن درّاج(9 و 544/8)روایت شده،چهار حدیث با اختیار سهل بن زیاد روایت شده و سه حدیث هر کدام از«عدۀ»برقی،یکی از طریق</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ابی حمزه ثمالی(543/6)،و محمد بن یحیی اشعری ذکر شده.علی بن محمد برقی دو حدیث را روایت کرده که هر یک از عدۀ همراه با احمد بن محمد بن عیسی از شخص احمد بن محمد و از محمد بن حسین اشعری ذکر شده است.</w:t>
      </w:r>
    </w:p>
    <w:p>
      <w:pPr>
        <w:pStyle w:val="BookText"/>
      </w:pPr>
      <w:r>
        <w:rPr>
          <w:rFonts w:ascii="IRNazanin" w:hAnsi="IRNazanin" w:eastAsia="IRNazanin" w:cs="IRNazanin"/>
          <w:lang w:bidi="fa-IR"/>
          <w:color w:val="111111"/>
          <w:sz w:val="28"/>
          <w:szCs w:val="28"/>
          <w:rtl/>
        </w:rPr>
        <w:t xml:space="preserve">هم احمد بن محمد و هم محمد بن یحیی احادیثی را از طریق محمد بن سنان (545/15،544/10)روایت کرده‌اند و سهل خود نیز در اسناد حدیثی ترسیم شده که به طور مشترک توسط‍‌ محمد بن حسین و علی بن محمد(22/547)روایت شده است.</w:t>
      </w:r>
    </w:p>
    <w:p>
      <w:pPr>
        <w:pStyle w:val="BookText"/>
      </w:pPr>
      <w:r>
        <w:rPr>
          <w:rFonts w:ascii="IRNazanin" w:hAnsi="IRNazanin" w:eastAsia="IRNazanin" w:cs="IRNazanin"/>
          <w:lang w:bidi="fa-IR"/>
          <w:color w:val="111111"/>
          <w:sz w:val="28"/>
          <w:szCs w:val="28"/>
          <w:rtl/>
        </w:rPr>
        <w:t xml:space="preserve">به‌طور فوق العاده کلینی برای کافی بابی را با یک تقریظ‍‌ شخصی طولانی گشوده که در آن ایشان ذکر کرده که خداوند به ملائکه فرموده بود که او تمامیت زمین را به جانشین خود(لخلیفته[یعنی پیامبر]بخشیده بود،همچنانکه در سورۀ بقره‌آیۀ 30 آمده است:إِنِّی جاعِلٌ‌ فِی الْأَرْضِ‌ خَلِیفَةً‌  .از این رو زمین به آدم[به عنوان نخستین خلیفه]و پس از آن به ابرار خاندان و جانشینانش تعلق داشت.آنچه را که دشمنان توقیف کردند و از طریق جنگ و جهاد به آنها برگشت داده شد«الفیء»(تحت اللفظی:عایدی)نامیده می‌شد.</w:t>
      </w:r>
    </w:p>
    <w:p>
      <w:pPr>
        <w:pStyle w:val="BookText"/>
      </w:pPr>
      <w:r>
        <w:rPr>
          <w:rFonts w:ascii="IRNazanin" w:hAnsi="IRNazanin" w:eastAsia="IRNazanin" w:cs="IRNazanin"/>
          <w:lang w:bidi="fa-IR"/>
          <w:color w:val="111111"/>
          <w:sz w:val="28"/>
          <w:szCs w:val="28"/>
          <w:rtl/>
        </w:rPr>
        <w:t xml:space="preserve">مصرف فیء از قرآن سورۀ انفال‌آیۀ 41 استخراج می‌شود که بعدا کلینی آن را نقل کرده.فیء متعلق به خدا و خاندان(قرابۀ)پیامبر[صلی الله علیه و آله]بود.این«فیء» است که به آنها بر می‌گردد هنگامی که دیگران آن را برداشته و یا از آنها در جنگ گرفته شده بود(تحت اللفظی:با شمشیر،«بالسیف»).انفال به آنچه به آنها بر می‌گردد اما بدون سوار شدن بر اسبها و شتران[یعنی بدون جنگ]اشاره می‌کند.مورد اخیر خصوصا به خدا و پیامبر تعلق داشت.هیچ کس دیگر شایستۀ سهمی از آن نبود.</w:t>
      </w:r>
    </w:p>
    <w:p>
      <w:pPr>
        <w:pStyle w:val="BookText"/>
      </w:pPr>
      <w:r>
        <w:rPr>
          <w:rFonts w:ascii="IRNazanin" w:hAnsi="IRNazanin" w:eastAsia="IRNazanin" w:cs="IRNazanin"/>
          <w:lang w:bidi="fa-IR"/>
          <w:color w:val="111111"/>
          <w:sz w:val="28"/>
          <w:szCs w:val="28"/>
          <w:rtl/>
        </w:rPr>
        <w:t xml:space="preserve">از این رو،قضیۀ سهم،تنها در مورد جنگ بکار برده شده است.هر جا که جنگی برپا بوده،جنگجو مستحق چهار سهم از هر آنچه در جنگ به دست می‌آمد(غنائم) بود و یک سهم از برای پیامبر[صل الله علیه و آله]بود.این یک سهم واحد به نوبت به شش سهم تقسیم می‌شد که از این میان سه سهم را در نزد خود نگاه می‌داشت و سه سهم دیگر می‌بایستی بین سه گروه تقسیم شود-یتیمان،مساکین و ابن سبیل-که در</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سورۀ انفال‌آیۀ 41 بدان اشاره شده است.</w:t>
      </w:r>
    </w:p>
    <w:p>
      <w:pPr>
        <w:pStyle w:val="BookText"/>
      </w:pPr>
      <w:r>
        <w:rPr>
          <w:rFonts w:ascii="IRNazanin" w:hAnsi="IRNazanin" w:eastAsia="IRNazanin" w:cs="IRNazanin"/>
          <w:lang w:bidi="fa-IR"/>
          <w:color w:val="111111"/>
          <w:sz w:val="28"/>
          <w:szCs w:val="28"/>
          <w:rtl/>
        </w:rPr>
        <w:t xml:space="preserve">انفال منحصرا به پیامبر تعلق داشت.قریۀ فدک نزدیک خیبر با دو روز فاصله از مدینه،بدون جنگ و نزاع تصرف شده بود و بنابراین به پیامبر[صل الله علیه و آله] و علی[علیه السلام]تعلق داشت چرا که ایشان بدین روش آن را فتح کرده بودند</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از دکتر ی.داتون (</w:t>
      </w:r>
      <w:r>
        <w:rPr>
          <w:rFonts w:ascii="Times New Roman" w:hAnsi="Times New Roman" w:eastAsia="Times New Roman" w:cs="Times New Roman"/>
          <w:lang w:val="en-US" w:bidi="en-US"/>
          <w:color w:val="111111"/>
          <w:sz w:val="28"/>
          <w:szCs w:val="28"/>
          <w:rtl/>
        </w:rPr>
        <w:t xml:space="preserve">Y.Dutton) </w:t>
      </w:r>
      <w:r>
        <w:rPr>
          <w:rFonts w:ascii="IRNazanin" w:hAnsi="IRNazanin" w:eastAsia="IRNazanin" w:cs="IRNazanin"/>
          <w:lang w:bidi="fa-IR"/>
          <w:color w:val="111111"/>
          <w:sz w:val="28"/>
          <w:szCs w:val="28"/>
          <w:rtl/>
        </w:rPr>
        <w:t xml:space="preserve">بخاطر توضیح این مرجع تشکر می‌کنیم.</w:t>
      </w:r>
    </w:p>
    <w:p>
      <w:pPr>
        <w:pStyle w:val="BookText"/>
      </w:pPr>
      <w:r>
        <w:rPr>
          <w:rFonts w:ascii="IRNazanin" w:hAnsi="IRNazanin" w:eastAsia="IRNazanin" w:cs="IRNazanin"/>
          <w:lang w:bidi="fa-IR"/>
          <w:color w:val="111111"/>
          <w:sz w:val="28"/>
          <w:szCs w:val="28"/>
          <w:rtl/>
        </w:rPr>
        <w:t xml:space="preserve">آن چیزی که بر می‌گشت مرسوم به«فیء»بود ولی اکنون انفال نامیده می‌شد.</w:t>
      </w:r>
    </w:p>
    <w:p>
      <w:pPr>
        <w:pStyle w:val="BookText"/>
      </w:pPr>
      <w:r>
        <w:rPr>
          <w:rFonts w:ascii="IRNazanin" w:hAnsi="IRNazanin" w:eastAsia="IRNazanin" w:cs="IRNazanin"/>
          <w:lang w:bidi="fa-IR"/>
          <w:color w:val="111111"/>
          <w:sz w:val="28"/>
          <w:szCs w:val="28"/>
          <w:rtl/>
        </w:rPr>
        <w:t xml:space="preserve">این واژه همچنین برای جنگها،معادن،اقیانوس‌ها و بیابانها بکار می‌رفت:همۀ اینها منحصرا به امام[علیه السلام]تعلق داشت.مؤمنان می‌بایست با اجازۀ امام[علیه السلام]در این مناطق کار کنند و چهار پنجم محصول آن را دریافت کنند و قسمت پنجم را به امام[علیه السلام]دهند.این سهم همانند خمس است[یعنی می‌بایستی به شش سهم دیگر تقسیم شود و به روش خمس توزیع شود].هرچند که امام[علیه السلام]چنانچه بی‌اجازۀ او باشد همۀ آنچه که از کار انجام شده بدست آمده می‌گیرد.</w:t>
      </w:r>
    </w:p>
    <w:p>
      <w:pPr>
        <w:pStyle w:val="BookText"/>
      </w:pPr>
      <w:r>
        <w:rPr>
          <w:rFonts w:ascii="IRNazanin" w:hAnsi="IRNazanin" w:eastAsia="IRNazanin" w:cs="IRNazanin"/>
          <w:lang w:bidi="fa-IR"/>
          <w:color w:val="111111"/>
          <w:sz w:val="28"/>
          <w:szCs w:val="28"/>
          <w:rtl/>
        </w:rPr>
        <w:t xml:space="preserve">همچنین هر کس که کانالی بسازد و یا در زمینی که در حالت ویرانی(ارض خراب) باشد بدون اجازۀ مالک زمین کار کند هیچ‌گونه حقی نسبت به زمین نخواهد داشت.</w:t>
      </w:r>
    </w:p>
    <w:p>
      <w:pPr>
        <w:pStyle w:val="BookText"/>
      </w:pPr>
      <w:r>
        <w:rPr>
          <w:rFonts w:ascii="IRNazanin" w:hAnsi="IRNazanin" w:eastAsia="IRNazanin" w:cs="IRNazanin"/>
          <w:lang w:bidi="fa-IR"/>
          <w:color w:val="111111"/>
          <w:sz w:val="28"/>
          <w:szCs w:val="28"/>
          <w:rtl/>
        </w:rPr>
        <w:t xml:space="preserve">در چنین مواردی مالک زمین اگر بخواهد،می‌تواند همۀ آن را بگیرد و یا آن را بدست افراد مورد نظر واگذار کند.</w:t>
      </w:r>
    </w:p>
    <w:p>
      <w:pPr>
        <w:pStyle w:val="BookText"/>
      </w:pPr>
      <w:r>
        <w:rPr>
          <w:rFonts w:ascii="IRNazanin" w:hAnsi="IRNazanin" w:eastAsia="IRNazanin" w:cs="IRNazanin"/>
          <w:lang w:bidi="fa-IR"/>
          <w:color w:val="111111"/>
          <w:sz w:val="28"/>
          <w:szCs w:val="28"/>
          <w:rtl/>
        </w:rPr>
        <w:t xml:space="preserve">اکثریت بیست و هشت حدیثی که بعدا توسط‍‌ کلینی ذکر شده،نقل می‌کنند که امامان [علیهم السلام]آنچه را که خمس بدان تعلق می‌گرفت مشخص کرده‌اند که در معنی از اظهار ابتدایی کلینی حمایت می‌کند.این موارد شامل غنایم،چیزهای باارزش تولید شده در اقیانوس،مواد معدنی و نمک،نقره،طلا،سرب،برنج و گنج می‌باشد.</w:t>
      </w:r>
    </w:p>
    <w:p>
      <w:pPr>
        <w:pStyle w:val="BookText"/>
      </w:pPr>
      <w:r>
        <w:rPr>
          <w:rFonts w:ascii="IRNazanin" w:hAnsi="IRNazanin" w:eastAsia="IRNazanin" w:cs="IRNazanin"/>
          <w:lang w:bidi="fa-IR"/>
          <w:color w:val="111111"/>
          <w:sz w:val="28"/>
          <w:szCs w:val="28"/>
          <w:rtl/>
        </w:rPr>
        <w:t xml:space="preserve">در دیگر موارد،امامان[علیهم السلام]یاقوت کبود و زبرجد را نیز به حساب آورده و فرمودند:چنانچه ارزش اینها و طلا و نقره از یک دینار تجاوز کند خمس می‌بایستی جمع‌آوری شود،و زمینی را که پیش از این ویران بوده و اکنون در آن زراعت می‌شود،داخل در انفال تعریف کرده‌اند(4/539)،پول حج را معاف کردند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(22/547)و فرمود:خمس می‌بایست از هر آنچه که مردم بدست می‌آورند جمع شود(11/545).</w:t>
      </w:r>
    </w:p>
    <w:p>
      <w:pPr>
        <w:pStyle w:val="BookText"/>
      </w:pPr>
      <w:r>
        <w:rPr>
          <w:rFonts w:ascii="IRNazanin" w:hAnsi="IRNazanin" w:eastAsia="IRNazanin" w:cs="IRNazanin"/>
          <w:lang w:bidi="fa-IR"/>
          <w:color w:val="111111"/>
          <w:sz w:val="28"/>
          <w:szCs w:val="28"/>
          <w:rtl/>
        </w:rPr>
        <w:t xml:space="preserve">و اینکه خمس می‌بایست در سود(ربح)تجارت و کشت و زرع(حرث)پس از ضرر(غرام)همچنین جوائز جمع‌آوری شود(12/545).و اینکه خمس تنها پس از اینکه شخص مؤونۀ خود را کسر کرده باید حساب شود(13/545).</w:t>
      </w:r>
    </w:p>
    <w:p>
      <w:pPr>
        <w:pStyle w:val="BookText"/>
      </w:pPr>
      <w:r>
        <w:rPr>
          <w:rFonts w:ascii="IRNazanin" w:hAnsi="IRNazanin" w:eastAsia="IRNazanin" w:cs="IRNazanin"/>
          <w:lang w:bidi="fa-IR"/>
          <w:color w:val="111111"/>
          <w:sz w:val="28"/>
          <w:szCs w:val="28"/>
          <w:rtl/>
        </w:rPr>
        <w:t xml:space="preserve">و اینکه خمس باید پس از مؤونات خانوادۀ شخص و پرداخت مالیات زمین (خراج)که به سلطان بدهکار است جمع‌آوری شود(24/547).</w:t>
      </w:r>
    </w:p>
    <w:p>
      <w:pPr>
        <w:pStyle w:val="BookText"/>
      </w:pPr>
      <w:r>
        <w:rPr>
          <w:rFonts w:ascii="IRNazanin" w:hAnsi="IRNazanin" w:eastAsia="IRNazanin" w:cs="IRNazanin"/>
          <w:lang w:bidi="fa-IR"/>
          <w:color w:val="111111"/>
          <w:sz w:val="28"/>
          <w:szCs w:val="28"/>
          <w:rtl/>
        </w:rPr>
        <w:t xml:space="preserve">کلینی پیش از این در کتاب الحجة بابی حاوی هشت حدیث را گنجانده بود با عنوان«همه زمین ملک امام[علیه السلام]است»که در آن امامان[علیهم السلام] اثبات کردند که همۀ اشیاء مادی زمین،به امامان[علیهم السلام]از خاندان پیامبر تعلق داشت(10-407).قرار دادن این بخش اولیه در«الاصول»،شاید لااقل تا اندازه‌ای مربوط‍‌ به خمس را بیست و هشت حدیث اگرچه در انتهای کتاب توضیح دهد.</w:t>
      </w:r>
    </w:p>
    <w:p>
      <w:pPr>
        <w:pStyle w:val="BookText"/>
      </w:pPr>
      <w:r>
        <w:rPr>
          <w:rFonts w:ascii="IRNazanin" w:hAnsi="IRNazanin" w:eastAsia="IRNazanin" w:cs="IRNazanin"/>
          <w:lang w:bidi="fa-IR"/>
          <w:color w:val="111111"/>
          <w:sz w:val="28"/>
          <w:szCs w:val="28"/>
          <w:rtl/>
        </w:rPr>
        <w:t xml:space="preserve">چنانچه ذکر شد،در اولین حدیث از این احادیث،که از محمد بن یحیی روایت شده،امام[علیه السلام]فرمود:براساس بیانی در«کتاب علی[علیه السلام]»همۀ زمین به پیامبر[صل الله علیه و آله]و خاندانش تعلق داشت،و اینکه هر کس زمینی را که متعلق به مسلمانان است بپروراند،مجبور است که خراج آن را به«امام از خاندان من»بپردازد،و اینکه هر کس زمینی را که مسلمانان آن را بصورت ویرانه رها کردند کشت و زراعت کند،به آن زمین از آنهایی که آن را ترک کرده‌اند سزاوارترند اما آنها نیز مجبور هستند که مالیات زمین را تا زمان بازگشت«قائم از خاندان من»با شمشیر به«امام از خاندان من»بپردازند.</w:t>
      </w:r>
    </w:p>
    <w:p>
      <w:pPr>
        <w:pStyle w:val="BookText"/>
      </w:pPr>
      <w:r>
        <w:rPr>
          <w:rFonts w:ascii="IRNazanin" w:hAnsi="IRNazanin" w:eastAsia="IRNazanin" w:cs="IRNazanin"/>
          <w:lang w:bidi="fa-IR"/>
          <w:color w:val="111111"/>
          <w:sz w:val="28"/>
          <w:szCs w:val="28"/>
          <w:rtl/>
        </w:rPr>
        <w:t xml:space="preserve">ایشان مالکیت همۀ زمین،همچنانکه پیامبر[صل الله علیه و آله]انجام داد،را بدست خواهد گرفت مگر زمین«شیعیان من»که نسبت به آنان زمینی را که در دست دارند به آنها خواهد بخشید(1/407).</w:t>
      </w:r>
    </w:p>
    <w:p>
      <w:pPr>
        <w:pStyle w:val="BookText"/>
      </w:pPr>
      <w:r>
        <w:rPr>
          <w:rFonts w:ascii="IRNazanin" w:hAnsi="IRNazanin" w:eastAsia="IRNazanin" w:cs="IRNazanin"/>
          <w:lang w:bidi="fa-IR"/>
          <w:color w:val="111111"/>
          <w:sz w:val="28"/>
          <w:szCs w:val="28"/>
          <w:rtl/>
        </w:rPr>
        <w:t xml:space="preserve">در حدیثی دیگر،امام جعفر[علیه السلام]مکررا فرمودند که:شیعیان هنگامی که</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 برگشت زمین خود را حفظ‍‌ خواهند کرد،اما در مورد آنچه در دست دیگران [یعنی کافران]است،کسبشان برای ایشان حرام است تا اینکه قائم ما برخیزد.او زمینشان را از آنها خواهد گرفت...(3/408).</w:t>
      </w:r>
    </w:p>
    <w:p>
      <w:pPr>
        <w:pStyle w:val="BookText"/>
      </w:pPr>
      <w:r>
        <w:rPr>
          <w:rFonts w:ascii="IRNazanin" w:hAnsi="IRNazanin" w:eastAsia="IRNazanin" w:cs="IRNazanin"/>
          <w:lang w:bidi="fa-IR"/>
          <w:color w:val="111111"/>
          <w:sz w:val="28"/>
          <w:szCs w:val="28"/>
          <w:rtl/>
        </w:rPr>
        <w:t xml:space="preserve">در حدیث ششم امام یازدهم[علیه السلام]فرمودند:دنیا و هر آنچه در آن است متعلق به پیامبر[صل الله علیه و آله]است(6/409).</w:t>
      </w:r>
    </w:p>
    <w:p>
      <w:pPr>
        <w:pStyle w:val="BookText"/>
      </w:pPr>
      <w:r>
        <w:rPr>
          <w:rFonts w:ascii="IRNazanin" w:hAnsi="IRNazanin" w:eastAsia="IRNazanin" w:cs="IRNazanin"/>
          <w:lang w:bidi="fa-IR"/>
          <w:color w:val="111111"/>
          <w:sz w:val="28"/>
          <w:szCs w:val="28"/>
          <w:rtl/>
        </w:rPr>
        <w:t xml:space="preserve">کتاب الزکاة کافی،که در زیر بیشتر بحث شده،نیز احادیثی مربوط‍‌ به زمین را شامل می‌شود.بابی حاوی هفت حدیث در مورد چگونگی مربوط‍‌ بودن زکات به زمین تحت کشت(الحرث)(14:3-512)«عدۀ»همراه با احمد بن محمد بن عیسی حدیثی را روایت کرده‌اند که در آن سؤال‌کننده‌ای در مورد مالیات زمین شهر کوفه در نخستین روزهای اسلام پرسید.امام[علیه السلام]فرمودند:زمین زراعی هر کسی که داوطلبانه مسلمان شد برای او باقی ماند،اما او می‌بایست مالیاتهای مربوط‍‌ آن زمین را می‌پرداخت.هرچند امام[علیه السلام]هر زمین لم یزرعی را به مالکیت خویش درآورد و آن را در میان مسلمانان جهت زراعت توزیع کند؛مالکان جدید نیز مسؤول مالیاتهای مربوطه هستند.امام[علیه السلام]دسته سوم زمینی را معین کردند که به زور فتح شده است،و در آن مکه را متذکر شدند که به امام تعلق داشت تا در میان مردم بر طبق آنچه پیامبر[صل الله علیه و آله]در مورد یهودیان خیبر انجام داد توزیع نماید(2/512:3)</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در این مثال،پیامبر[صل الله علیه و آله]محصولی را به دو نیم تقسیم کردند.نیمی را نگاه داشتند و باقی مانده را به کشاورزان روستایی بخشیدند.رجوع شود به:مدرسی،خراج،ص 32،4.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حدیثی دیگر که علی بن ابراهیم از پدرش روایت کرده،همچون هر سه حدیث علی در این باب،امام پنجم[علیه السلام]به همین نحو به زمینی استناد کرده که سلطان توزیع کرده است(4/513:3).</w:t>
      </w:r>
    </w:p>
    <w:p>
      <w:pPr>
        <w:pStyle w:val="BookText"/>
      </w:pPr>
      <w:r>
        <w:rPr>
          <w:rFonts w:ascii="IRNazanin" w:hAnsi="IRNazanin" w:eastAsia="IRNazanin" w:cs="IRNazanin"/>
          <w:lang w:bidi="fa-IR"/>
          <w:color w:val="111111"/>
          <w:sz w:val="28"/>
          <w:szCs w:val="28"/>
          <w:rtl/>
        </w:rPr>
        <w:t xml:space="preserve">احادیث مربوط‍‌ دیگری در کتاب المعیشة کافی یافت می‌شوند.از 1061 حدیث در این کتاب،اصل 879 حدیث را می‌شود دنبال کرد.علی بن ابراهیم 270 حدیث،</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درصد،از این احادیث و محمد بن یحیی اشعری 263 حدیث،25 درصد را روایت کرده‌اند.بیشترین مقدار بعدی احادیث،91 حدیث،8/5 درصد از 1061 حدیثی است که از«عدۀ»رازی همراه با سهل بن زیاد نقل شده است.</w:t>
      </w:r>
    </w:p>
    <w:p>
      <w:pPr>
        <w:pStyle w:val="BookText"/>
      </w:pPr>
      <w:r>
        <w:rPr>
          <w:rFonts w:ascii="IRNazanin" w:hAnsi="IRNazanin" w:eastAsia="IRNazanin" w:cs="IRNazanin"/>
          <w:lang w:bidi="fa-IR"/>
          <w:color w:val="111111"/>
          <w:sz w:val="28"/>
          <w:szCs w:val="28"/>
          <w:rtl/>
        </w:rPr>
        <w:t xml:space="preserve">احمد بن ادریس بیشترین مقدار بعدی،51 حدیث،5 درصد را روایت کرده است «عدۀ»احمد بن محمد برقی از ایشان 46 حدیث،4 درصد،علی بن محمد بن عبد اللّه برقی قمی چهل و یک حدیث،4 درصد،و حسین بن محمد اشعری،سی و یک حدیث،3 درصد را روایت کرده‌اند.محمد بن اسماعیل نیشابوری یازده حدیث، یک درصد را روایت کرده است.</w:t>
      </w:r>
    </w:p>
    <w:p>
      <w:pPr>
        <w:pStyle w:val="BookText"/>
      </w:pPr>
      <w:r>
        <w:rPr>
          <w:rFonts w:ascii="IRNazanin" w:hAnsi="IRNazanin" w:eastAsia="IRNazanin" w:cs="IRNazanin"/>
          <w:lang w:bidi="fa-IR"/>
          <w:color w:val="111111"/>
          <w:sz w:val="28"/>
          <w:szCs w:val="28"/>
          <w:rtl/>
        </w:rPr>
        <w:t xml:space="preserve">از آن اشخاصی که بیش از ده حدیث روایت کرده‌اند،قمی‌ها تقریبا 717 حدیث، 68 درصد و اشعری‌ها،360 حدیث،34 درصد را روایت کرده‌اند.دو نفر که هر دو قمی هستند نیمی از احادیث کتاب را روایت کرده‌اند.</w:t>
      </w:r>
    </w:p>
    <w:p>
      <w:pPr>
        <w:pStyle w:val="BookText"/>
      </w:pPr>
      <w:r>
        <w:rPr>
          <w:rFonts w:ascii="IRNazanin" w:hAnsi="IRNazanin" w:eastAsia="IRNazanin" w:cs="IRNazanin"/>
          <w:lang w:bidi="fa-IR"/>
          <w:color w:val="111111"/>
          <w:sz w:val="28"/>
          <w:szCs w:val="28"/>
          <w:rtl/>
        </w:rPr>
        <w:t xml:space="preserve">کلینی شش حدیث مربوطه را در بابی از کتاب المعیشة با عنوان«ایحاء ارض الموات»(زنده کردن زمین لم یزرع)گنجانده است(80:5-279)؛سه حدیث از علی بن ابراهیم از پدرش،یک حدیث از پدرش از نوفلی احتمالا مرجعی از برای حسین بن یزید(6/280)نقل شده،و محمد بن یحیی اشعری و«عدۀ»رازی همراه با سهل بن زیاد هر کدام یک حدیث را روایت کرده‌اند.</w:t>
      </w:r>
    </w:p>
    <w:p>
      <w:pPr>
        <w:pStyle w:val="BookText"/>
      </w:pPr>
      <w:r>
        <w:rPr>
          <w:rFonts w:ascii="IRNazanin" w:hAnsi="IRNazanin" w:eastAsia="IRNazanin" w:cs="IRNazanin"/>
          <w:lang w:bidi="fa-IR"/>
          <w:color w:val="111111"/>
          <w:sz w:val="28"/>
          <w:szCs w:val="28"/>
          <w:rtl/>
        </w:rPr>
        <w:t xml:space="preserve">در این احادیث امامان[علیهم السلام]فرموده‌اند که:هر آنکه پیش از این زمین لم یزرع را زراعت کرده باشد شایسته و مستحق آن زمین می‌باشد،در حالی که در یک حدیث امام جعفر[علیه السلام]مؤمنان را متذکر شدند که متصرف جدید هنوز ملزم به پرداخت صدقه در مورد این زمین بوده و چنانچه مالک قبلی برگردد و خواستار برگرداندن زمین تازه احیا شده به او باشد امام[علیه السلام]فرمود:«زمین به خداوند و کسی که سبب شده تا این زمین رشد کند تعلق دارد»(2/279).</w:t>
      </w:r>
    </w:p>
    <w:p>
      <w:pPr>
        <w:pStyle w:val="BookText"/>
      </w:pPr>
      <w:r>
        <w:rPr>
          <w:rFonts w:ascii="IRNazanin" w:hAnsi="IRNazanin" w:eastAsia="IRNazanin" w:cs="IRNazanin"/>
          <w:lang w:bidi="fa-IR"/>
          <w:color w:val="111111"/>
          <w:sz w:val="28"/>
          <w:szCs w:val="28"/>
          <w:rtl/>
        </w:rPr>
        <w:t xml:space="preserve">حدیث دیگر مشابه حدیث اول در کتاب الحجّة بابی در مورد زمین(1،5/279:</w:t>
      </w:r>
    </w:p>
    <w:p>
      <w:pPr>
        <w:pStyle w:val="BookText"/>
      </w:pPr>
      <w:r>
        <w:rPr>
          <w:rFonts w:ascii="IRNazanin" w:hAnsi="IRNazanin" w:eastAsia="IRNazanin" w:cs="IRNazanin"/>
          <w:lang w:bidi="fa-IR"/>
          <w:color w:val="111111"/>
          <w:sz w:val="28"/>
          <w:szCs w:val="28"/>
          <w:rtl/>
        </w:rPr>
        <w:t xml:space="preserve">1/407)،با سندی مشابه دارد.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حدیثی که از علی بن ابراهیم از طریق نوفلی روایت شده،امام جعفر[علیه السلام]نقل کردند که:پیامبر[صل الله علیه و آله]کاشتن و آبیاری زمین سابقا توسعه نیافته را به عنوان نمونه‌هایی از پرورش چنین زمینی عنوان کرده که مؤمن سزاوار آن زمین است(6/280).</w:t>
      </w:r>
    </w:p>
    <w:p>
      <w:pPr>
        <w:pStyle w:val="BookText"/>
      </w:pPr>
      <w:r>
        <w:rPr>
          <w:rFonts w:ascii="IRNazanin" w:hAnsi="IRNazanin" w:eastAsia="IRNazanin" w:cs="IRNazanin"/>
          <w:lang w:bidi="fa-IR"/>
          <w:color w:val="111111"/>
          <w:sz w:val="28"/>
          <w:szCs w:val="28"/>
          <w:rtl/>
        </w:rPr>
        <w:t xml:space="preserve">در احادیث دیگر این کتاب،امامان[علیهم السلام]اجازۀ خرید زمین جزیه را مادامی که مالیات زمین پرداخت شود صادر کرده‌اند(3:3-3/282)و دریافت زمین جزیه از سلطان را چنانچه متصرفان قبلی عاجز از توسعه و نمو آن باشند جایز دانسته‌اند(3:</w:t>
      </w:r>
    </w:p>
    <w:p>
      <w:pPr>
        <w:pStyle w:val="BookText"/>
      </w:pPr>
      <w:r>
        <w:rPr>
          <w:rFonts w:ascii="IRNazanin" w:hAnsi="IRNazanin" w:eastAsia="IRNazanin" w:cs="IRNazanin"/>
          <w:lang w:bidi="fa-IR"/>
          <w:color w:val="111111"/>
          <w:sz w:val="28"/>
          <w:szCs w:val="28"/>
          <w:rtl/>
        </w:rPr>
        <w:t xml:space="preserve">1/282،روایت شده بوسیلۀ محمد بن یحیی از طریق ابان بن عثمان احمر).</w:t>
      </w:r>
    </w:p>
    <w:p>
      <w:pPr>
        <w:pStyle w:val="BookText"/>
      </w:pPr>
      <w:r>
        <w:rPr>
          <w:rFonts w:ascii="IRNazanin" w:hAnsi="IRNazanin" w:eastAsia="IRNazanin" w:cs="IRNazanin"/>
          <w:lang w:bidi="fa-IR"/>
          <w:color w:val="111111"/>
          <w:sz w:val="28"/>
          <w:szCs w:val="28"/>
          <w:rtl/>
        </w:rPr>
        <w:t xml:space="preserve">در این احادیث امامان[علیهم السلام]همچنین مطالبۀ خمس را برابر با سهم خدا و رسول اظهار کرده‌اند و نقش خودشان در جمع‌آوری و توزیع خمس را ثابت دانسته‌اند.در حدیثی که از حسین بن محمد اشعری روایت شده،سؤال‌کننده‌ای در مورد بخشی ازآیۀ قرانیوَ اعْلَمُوا أَنَّما غَنِمْتُمْ‌ مِنْ‌ شَیْ‌ءٍ فَأَنَّ‌ لِلّهِ‌ خُمُسَهُ‌ وَ لِلرَّسُولِ‌ وَ لِذِی الْقُرْبی‌ وَ الْیَتامی‌ وَ الْمَساکِینِ‌ وَ ابْنِ‌ السَّبِیلِ‌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انفال:41.</w:t>
      </w:r>
    </w:p>
    <w:p>
      <w:pPr>
        <w:pStyle w:val="BookText"/>
      </w:pPr>
      <w:r>
        <w:rPr>
          <w:rFonts w:ascii="IRNazanin" w:hAnsi="IRNazanin" w:eastAsia="IRNazanin" w:cs="IRNazanin"/>
          <w:lang w:bidi="fa-IR"/>
          <w:color w:val="111111"/>
          <w:sz w:val="28"/>
          <w:szCs w:val="28"/>
          <w:rtl/>
        </w:rPr>
        <w:t xml:space="preserve">جویا شد،امام[علیه السلام]به ایشان فرمودند:</w:t>
      </w:r>
    </w:p>
    <w:p>
      <w:pPr>
        <w:pStyle w:val="BookText"/>
      </w:pPr>
      <w:r>
        <w:rPr>
          <w:rFonts w:ascii="IRNazanin" w:hAnsi="IRNazanin" w:eastAsia="IRNazanin" w:cs="IRNazanin"/>
          <w:lang w:bidi="fa-IR"/>
          <w:color w:val="111111"/>
          <w:sz w:val="28"/>
          <w:szCs w:val="28"/>
          <w:rtl/>
        </w:rPr>
        <w:t xml:space="preserve">مورد اخیر به خاندان(قرابه)پیامبر خدا استناد می‌کند.خمس به خداوند و پیامبر [صل الله علیه و آله]و به ما تعلق دارد(2/539).</w:t>
      </w:r>
    </w:p>
    <w:p>
      <w:pPr>
        <w:pStyle w:val="BookText"/>
      </w:pPr>
      <w:r>
        <w:rPr>
          <w:rFonts w:ascii="IRNazanin" w:hAnsi="IRNazanin" w:eastAsia="IRNazanin" w:cs="IRNazanin"/>
          <w:lang w:bidi="fa-IR"/>
          <w:color w:val="111111"/>
          <w:sz w:val="28"/>
          <w:szCs w:val="28"/>
          <w:rtl/>
        </w:rPr>
        <w:t xml:space="preserve">در حدیث دیگری از امام رضا[علیه السلام]سؤال شد:چه می‌شد اگر سهم‌های اختصاص یافته به دریافت‌کنندگان گوناگون نابرابر بودند؟پاسخ فرمودند:سنجیدن و برابر کردن نیازهای گروههای مختلف مسؤولیت امام[علیه السلام]می‌باشد.</w:t>
      </w:r>
    </w:p>
    <w:p>
      <w:pPr>
        <w:pStyle w:val="BookText"/>
      </w:pPr>
      <w:r>
        <w:rPr>
          <w:rFonts w:ascii="IRNazanin" w:hAnsi="IRNazanin" w:eastAsia="IRNazanin" w:cs="IRNazanin"/>
          <w:lang w:bidi="fa-IR"/>
          <w:color w:val="111111"/>
          <w:sz w:val="28"/>
          <w:szCs w:val="28"/>
          <w:rtl/>
        </w:rPr>
        <w:t xml:space="preserve">(7/544؛همچنین رجوع شود به:9/544).</w:t>
      </w:r>
    </w:p>
    <w:p>
      <w:pPr>
        <w:pStyle w:val="BookText"/>
      </w:pPr>
      <w:r>
        <w:rPr>
          <w:rFonts w:ascii="IRNazanin" w:hAnsi="IRNazanin" w:eastAsia="IRNazanin" w:cs="IRNazanin"/>
          <w:lang w:bidi="fa-IR"/>
          <w:color w:val="111111"/>
          <w:sz w:val="28"/>
          <w:szCs w:val="28"/>
          <w:rtl/>
        </w:rPr>
        <w:t xml:space="preserve">در حالی که در حدیث مفصل چهارم،امام[علیه السلام]به«ولی»به عنوان واسطه بین کسانی که برای ایشان خمس جمع می‌شود و طبقات دریافت‌کننده،و به عنوان مسؤول جلوگیری از هرگونه افراط‍‌ و زیاده‌روی،و نیز تکمیل هرگونه نقص استناد می‌کند،«ولی الامر»-که به صراحت منظور از آن امام[علیه السلام]است-از سهم خدا و پیغمبر[صل</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55" w:name="pg6708_73790"/>
    <w:bookmarkEnd w:id="55"/>
    <w:p>
      <w:pPr>
        <w:pStyle w:val="BookText"/>
      </w:pPr>
      <w:r>
        <w:rPr>
          <w:rFonts w:ascii="IRNazanin" w:hAnsi="IRNazanin" w:eastAsia="IRNazanin" w:cs="IRNazanin"/>
          <w:lang w:bidi="fa-IR"/>
          <w:color w:val="111111"/>
          <w:sz w:val="28"/>
          <w:szCs w:val="28"/>
          <w:rtl/>
        </w:rPr>
        <w:t xml:space="preserve">الله علیه و آله]بعد از وی به عنوان میراث،بعلاوۀ سهم سوم که متشکل از دو نیمه از سهمهای دیگر بود،نگهداری می‌کرد(43-4/539،   ص 542).</w:t>
      </w:r>
    </w:p>
    <w:p>
      <w:pPr>
        <w:pStyle w:val="BookText"/>
      </w:pPr>
      <w:r>
        <w:rPr>
          <w:rFonts w:ascii="IRNazanin" w:hAnsi="IRNazanin" w:eastAsia="IRNazanin" w:cs="IRNazanin"/>
          <w:lang w:bidi="fa-IR"/>
          <w:color w:val="111111"/>
          <w:sz w:val="28"/>
          <w:szCs w:val="28"/>
          <w:rtl/>
        </w:rPr>
        <w:t xml:space="preserve">اگرچه احادیث دیگر در این مجلد هر دو به غیبت امام[عجل الله فرجه الشریف] توجه کرده‌اند(43-335)و به نمایندگانی برای جمع‌آوری خمس اشاره کرده‌اند (به عنوان مثال:18-4/517،مذکور در بالا)،هیچ کجا در ابواب مذکور فوق امامان ذکر نکرده‌اند که تدارکاتی در جهت جمع‌آوری و توزیع این درآمدها در طول غیبتشان اندیشیده باشند.</w:t>
      </w:r>
    </w:p>
    <w:p>
      <w:pPr>
        <w:pStyle w:val="BookText"/>
      </w:pPr>
      <w:r>
        <w:rPr>
          <w:rFonts w:ascii="IRNazanin" w:hAnsi="IRNazanin" w:eastAsia="IRNazanin" w:cs="IRNazanin"/>
          <w:lang w:bidi="fa-IR"/>
          <w:color w:val="111111"/>
          <w:sz w:val="28"/>
          <w:szCs w:val="28"/>
          <w:rtl/>
        </w:rPr>
        <w:t xml:space="preserve">طبق معمول،قمی‌ها،همانگونه که در بالا ذکر شد(در هر دو فصل سوم و آغاز فصل حاضر)به‌طور منظم این درآمدها را به امام[علیه السلام]سپرده‌اند،اما همانگونه که گفتیم،به‌طور محسوسی نگران نمایندگان بغدادی بودند که تنها عاملان صاحب اجازه در مورد این پولها در شرایط‍‌ پس از غیبت فرض شده بودند.</w:t>
      </w:r>
    </w:p>
    <w:p>
      <w:pPr>
        <w:pStyle w:val="Heading3"/>
      </w:pPr>
      <w:bookmarkStart w:id="131" w:name="_Toc68"/>
      <w:r>
        <w:t>جمع آوری و توزیع صدقات</w:t>
      </w:r>
      <w:bookmarkEnd w:id="131"/>
    </w:p>
    <w:p>
      <w:pPr>
        <w:pStyle w:val="BookText"/>
      </w:pPr>
      <w:r>
        <w:rPr>
          <w:rFonts w:ascii="IRNazanin" w:hAnsi="IRNazanin" w:eastAsia="IRNazanin" w:cs="IRNazanin"/>
          <w:lang w:bidi="fa-IR"/>
          <w:color w:val="111111"/>
          <w:sz w:val="28"/>
          <w:szCs w:val="28"/>
          <w:rtl/>
        </w:rPr>
        <w:t xml:space="preserve">در احادیث کافی در باب«خمس»امامان[علیهم السلام]موارد کمتری را نسبت به اصولیون بعدی در مورد جاهای جمع‌آوری خمس ذکر کرده‌اند و هیچ گونه وظیفه‌ای را،چه رسد به یک وظیفۀ انحصاری،برای فقها در جمع‌آوری و توزیع خمس چنانچه اصولیون بعدی انجام داده‌اند،قائل نشده‌اند.</w:t>
      </w:r>
    </w:p>
    <w:p>
      <w:pPr>
        <w:pStyle w:val="BookText"/>
      </w:pPr>
      <w:r>
        <w:rPr>
          <w:rFonts w:ascii="IRNazanin" w:hAnsi="IRNazanin" w:eastAsia="IRNazanin" w:cs="IRNazanin"/>
          <w:lang w:bidi="fa-IR"/>
          <w:color w:val="111111"/>
          <w:sz w:val="28"/>
          <w:szCs w:val="28"/>
          <w:rtl/>
        </w:rPr>
        <w:t xml:space="preserve">به گونه‌ای مشابه،احادیث کافی در باب«زکات»،اطلاعات بسیار کمتری در مورد تعهدات مربوط‍‌ به این مالیات نسبت به نسلهای بعدی محققین اصولی فراهم کرده که جزئیات کمتری را در تعیین طبقات دریافت کنندۀ صدقات شامل می‌شود و هیچ ابزار واحد و مقبولی را مشخص نمی‌کند که با آن بتوان این درآمدها را در زمان حضور امامان در جامعه،چه رسد به زمان غیبت ایشان،جمع‌آوری و توزیع نمود، و احتیاجی به فقیه در جمع‌آوری و توزیع صدقات نباشد،و یا فهرست کردن خصوصیاتی که در صورت نبود،از دریافت‌کنندۀ صدقات سلب صلاحیت کند،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همچنانکه اصولیون بعدی انجام دادند</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نورمن کالدر،«زکات در فقه شیعه امامی از قرن دهم تا شانزدهم میلادی»، </w:t>
      </w:r>
      <w:r>
        <w:rPr>
          <w:rFonts w:ascii="Times New Roman" w:hAnsi="Times New Roman" w:eastAsia="Times New Roman" w:cs="Times New Roman"/>
          <w:lang w:val="en-US" w:bidi="en-US"/>
          <w:color w:val="111111"/>
          <w:sz w:val="28"/>
          <w:szCs w:val="28"/>
          <w:rtl/>
        </w:rPr>
        <w:t xml:space="preserve">BSO  </w:t>
      </w:r>
      <w:r>
        <w:rPr>
          <w:rFonts w:ascii="IRNazanin" w:hAnsi="IRNazanin" w:eastAsia="IRNazanin" w:cs="IRNazanin"/>
          <w:lang w:bidi="fa-IR"/>
          <w:color w:val="111111"/>
          <w:sz w:val="28"/>
          <w:szCs w:val="28"/>
          <w:rtl/>
        </w:rPr>
        <w:t xml:space="preserve">،46/ </w:t>
      </w:r>
      <w:r>
        <w:rPr>
          <w:rFonts w:ascii="Times New Roman" w:hAnsi="Times New Roman" w:eastAsia="Times New Roman" w:cs="Times New Roman"/>
          <w:lang w:val="en-US" w:bidi="en-US"/>
          <w:color w:val="111111"/>
          <w:sz w:val="28"/>
          <w:szCs w:val="28"/>
          <w:rtl/>
        </w:rPr>
        <w:t xml:space="preserve">iii (1981)</w:t>
      </w:r>
      <w:r>
        <w:rPr>
          <w:rFonts w:ascii="IRNazanin" w:hAnsi="IRNazanin" w:eastAsia="IRNazanin" w:cs="IRNazanin"/>
          <w:lang w:bidi="fa-IR"/>
          <w:color w:val="111111"/>
          <w:sz w:val="28"/>
          <w:szCs w:val="28"/>
          <w:rtl/>
        </w:rPr>
        <w:t xml:space="preserve">، ص 468-480.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اشاره به صدقات و به ویژه زکات،در قرآن آمده است.به عنوان مثال در سورۀ توبه آیۀ 60 آمده است:</w:t>
      </w:r>
    </w:p>
    <w:p>
      <w:pPr>
        <w:pStyle w:val="BookText"/>
      </w:pPr>
      <w:r>
        <w:rPr>
          <w:rFonts w:ascii="Amiri" w:hAnsi="Amiri" w:eastAsia="Amiri" w:cs="Amiri"/>
          <w:lang w:bidi="ar-SA"/>
          <w:color w:val="111111"/>
          <w:sz w:val="28"/>
          <w:szCs w:val="28"/>
          <w:rtl/>
        </w:rPr>
        <w:t xml:space="preserve">إِنَّمَا الصَّدَقاتُ‌ لِلْفُقَراءِ وَ الْمَساکِینِ‌ وَ الْعامِلِینَ‌ عَلَیْها وَ الْمُؤَلَّفَةِ‌ قُلُوبُهُمْ‌ وَ فِی الرِّقابِ‌ وَ الْغارِمِینَ‌ وَ فِی سَبِیلِ‌ اللّهِ‌ وَ ابْنِ‌ السَّبِیلِ‌  .</w:t>
      </w:r>
    </w:p>
    <w:p>
      <w:pPr>
        <w:pStyle w:val="BookText"/>
      </w:pPr>
      <w:r>
        <w:rPr>
          <w:rFonts w:ascii="IRNazanin" w:hAnsi="IRNazanin" w:eastAsia="IRNazanin" w:cs="IRNazanin"/>
          <w:lang w:bidi="fa-IR"/>
          <w:color w:val="111111"/>
          <w:sz w:val="28"/>
          <w:szCs w:val="28"/>
          <w:rtl/>
        </w:rPr>
        <w:t xml:space="preserve">آیۀ 103 همان‌سوره می‌فرماید:</w:t>
      </w:r>
    </w:p>
    <w:p>
      <w:pPr>
        <w:pStyle w:val="BookText"/>
      </w:pPr>
      <w:r>
        <w:rPr>
          <w:rFonts w:ascii="Amiri" w:hAnsi="Amiri" w:eastAsia="Amiri" w:cs="Amiri"/>
          <w:lang w:bidi="ar-SA"/>
          <w:color w:val="111111"/>
          <w:sz w:val="28"/>
          <w:szCs w:val="28"/>
          <w:rtl/>
        </w:rPr>
        <w:t xml:space="preserve">خُذْ مِنْ‌ أَمْوالِهِمْ‌ صَدَقَةً‌ تُطَهِّرُهُمْ‌ وَ تُزَکِّیهِمْ‌ بِها وَ صَلِّ‌ عَلَیْهِمْ‌  .</w:t>
      </w:r>
    </w:p>
    <w:p>
      <w:pPr>
        <w:pStyle w:val="BookText"/>
      </w:pPr>
      <w:r>
        <w:rPr>
          <w:rFonts w:ascii="IRNazanin" w:hAnsi="IRNazanin" w:eastAsia="IRNazanin" w:cs="IRNazanin"/>
          <w:lang w:bidi="fa-IR"/>
          <w:color w:val="111111"/>
          <w:sz w:val="28"/>
          <w:szCs w:val="28"/>
          <w:rtl/>
        </w:rPr>
        <w:t xml:space="preserve">«کتاب الزکاة»کافی شامل 528 حدیث می‌باشد</w:t>
      </w:r>
      <w:r>
        <w:rPr>
          <w:rStyle w:val="FootnoteReference"/>
        </w:rPr>
        <w:footnoteReference w:id="447"/>
      </w:r>
      <w:r>
        <w:rPr>
          <w:rFonts w:ascii="IRNazanin" w:hAnsi="IRNazanin" w:eastAsia="IRNazanin" w:cs="IRNazanin"/>
          <w:lang w:bidi="fa-IR"/>
          <w:color w:val="111111"/>
          <w:sz w:val="28"/>
          <w:szCs w:val="28"/>
          <w:rtl/>
        </w:rPr>
        <w:t xml:space="preserve">.علی بن ابراهیم 174 حدیث از 528 حدیث،33 درصد را روایت کرده است.محمد بن یحیی اشعری دومین مقدار زیاد احادیث،101 حدیث،19 درصد را روایت کرده است.بیشترین مقدار بعدی احادیث را«عدّه»قمی همراه با برقی روایت کرده‌اند،54 حدیث یا 10 درصد.احمد بن ادریس اشعری بیست و یک حدیث،4 درصد را روایت کرده است.محمد بن اسماعیل نیشابوری 16 حدیث،3 درصد را روایت کرده.«عدّه»همراه با احمد بن محمد بن عیسی اشعری،ده حدیث،تقریبا 2 درصد از کل و حسین بن محمد اشعری هشت حدیث،کمتر از 2 درصد،را روایت کرده‌اند.</w:t>
      </w:r>
    </w:p>
    <w:p>
      <w:pPr>
        <w:pStyle w:val="BookText"/>
      </w:pPr>
      <w:r>
        <w:rPr>
          <w:rFonts w:ascii="IRNazanin" w:hAnsi="IRNazanin" w:eastAsia="IRNazanin" w:cs="IRNazanin"/>
          <w:lang w:bidi="fa-IR"/>
          <w:color w:val="111111"/>
          <w:sz w:val="28"/>
          <w:szCs w:val="28"/>
          <w:rtl/>
        </w:rPr>
        <w:t xml:space="preserve">مراجعات به اینکه چه کسی می‌بایست درآمدهای زکات را جمع و توزیع کند در سراسر کتاب پراکنده بودند،به عنوان مثال،در اولین حدیث باب نخست امام جعفر [علیه السلام]فرمودند:که امام[علیه السلام]درآمدها را در میان این گروهها توزیع می‌نماید چرا که او می‌داند چه کسانی شامل این گروهها بودند،و همچنین به افرادی همچون سائل رجوع می‌کند که مستقیما درآمدها را توزیع می‌نمودند.</w:t>
      </w:r>
    </w:p>
    <w:p>
      <w:pPr>
        <w:pStyle w:val="BookText"/>
      </w:pPr>
      <w:r>
        <w:rPr>
          <w:rFonts w:ascii="IRNazanin" w:hAnsi="IRNazanin" w:eastAsia="IRNazanin" w:cs="IRNazanin"/>
          <w:lang w:bidi="fa-IR"/>
          <w:color w:val="111111"/>
          <w:sz w:val="28"/>
          <w:szCs w:val="28"/>
          <w:rtl/>
        </w:rPr>
        <w:t xml:space="preserve">امام[علیه السلام]همچنین بین سهم«المؤلفة قلوبهم»و دستگیرکنندگان به‌طور</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 و سهم گروههای باقی مانده به عنوان خاص فرق می‌گذاشت،و اضافه می‌فرمودند که:چنانچه امام مقدار مورد بحث را غیر کافی تشخیص می‌داده آن مقدار را افزایش می‌دادند(497:3-1/496).</w:t>
      </w:r>
    </w:p>
    <w:p>
      <w:pPr>
        <w:pStyle w:val="BookText"/>
      </w:pPr>
      <w:r>
        <w:rPr>
          <w:rFonts w:ascii="IRNazanin" w:hAnsi="IRNazanin" w:eastAsia="IRNazanin" w:cs="IRNazanin"/>
          <w:lang w:bidi="fa-IR"/>
          <w:color w:val="111111"/>
          <w:sz w:val="28"/>
          <w:szCs w:val="28"/>
          <w:rtl/>
        </w:rPr>
        <w:t xml:space="preserve">حدیث بعدی به عاملان صدقه(عمّال الصدقات)اشاره دارد(2/497:3).</w:t>
      </w:r>
    </w:p>
    <w:p>
      <w:pPr>
        <w:pStyle w:val="BookText"/>
      </w:pPr>
      <w:r>
        <w:rPr>
          <w:rFonts w:ascii="IRNazanin" w:hAnsi="IRNazanin" w:eastAsia="IRNazanin" w:cs="IRNazanin"/>
          <w:lang w:bidi="fa-IR"/>
          <w:color w:val="111111"/>
          <w:sz w:val="28"/>
          <w:szCs w:val="28"/>
          <w:rtl/>
        </w:rPr>
        <w:t xml:space="preserve">و در حدیثی دیگر امام جعفر[علیه السلام]به عاملی که از سوی امام علی[علیه السلام]برای جمع‌آوری صدقات فرستاده شده بود اشاره دارد(538:3-1/536).</w:t>
      </w:r>
    </w:p>
    <w:p>
      <w:pPr>
        <w:pStyle w:val="BookText"/>
      </w:pPr>
      <w:r>
        <w:rPr>
          <w:rFonts w:ascii="IRNazanin" w:hAnsi="IRNazanin" w:eastAsia="IRNazanin" w:cs="IRNazanin"/>
          <w:lang w:bidi="fa-IR"/>
          <w:color w:val="111111"/>
          <w:sz w:val="28"/>
          <w:szCs w:val="28"/>
          <w:rtl/>
        </w:rPr>
        <w:t xml:space="preserve">در حدیثی که بوسیلۀ«عدۀ»برقی روایت شده امام موسی[علیه السلام]به شخص مورد اعتمادی(ثقه)استناد می‌کند که صدقات و توزیع آنها به او سپرده شده بود (539/6)</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در اینجا باز هم نمونه‌ای وجود دارد که تعیین ثقه کاملا به مسؤولیت اعتباری نسبت داده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امامان[علیهم السلام]همچنین به وصی به عنوان کسی که عهده‌دار صدقات و توزیع آنها شود و به جایگاهش به عنوان کفیل،حتی اگر وصی دریافت‌کنندگان را پیدا کند استناد کرده‌اند(5،4،2،1/547:3).</w:t>
      </w:r>
    </w:p>
    <w:p>
      <w:pPr>
        <w:pStyle w:val="BookText"/>
      </w:pPr>
      <w:r>
        <w:rPr>
          <w:rFonts w:ascii="IRNazanin" w:hAnsi="IRNazanin" w:eastAsia="IRNazanin" w:cs="IRNazanin"/>
          <w:lang w:bidi="fa-IR"/>
          <w:color w:val="111111"/>
          <w:sz w:val="28"/>
          <w:szCs w:val="28"/>
          <w:rtl/>
        </w:rPr>
        <w:t xml:space="preserve">در حدیثی از باب بعدی،امام[علیه السلام]به این وصی و نیز به پیامبر[صل الله علیه و آله]استناد می‌کند که همچون خودش این درآمدها را توزیع کرده‌اند.</w:t>
      </w:r>
    </w:p>
    <w:p>
      <w:pPr>
        <w:pStyle w:val="BookText"/>
      </w:pPr>
      <w:r>
        <w:rPr>
          <w:rFonts w:ascii="IRNazanin" w:hAnsi="IRNazanin" w:eastAsia="IRNazanin" w:cs="IRNazanin"/>
          <w:lang w:bidi="fa-IR"/>
          <w:color w:val="111111"/>
          <w:sz w:val="28"/>
          <w:szCs w:val="28"/>
          <w:rtl/>
        </w:rPr>
        <w:t xml:space="preserve">در بابی مشتمل بر هشت حدیث در مورد«جزیه»که در مورد آن علی بن ابراهیم سه حدیث،همگی از پدرش،محمد بن یحیی سه حدیث و«عدّۀ»رازی همراه با سهل یک حدیث از سهل روایت کرده‌اند،امام[علیه السلام]به عنوان کسی ذکر شده که در جمع‌آوری این مالیات از اهل کتاب(یهودیان و مسیحیان)نقش دارد(566:3-568)</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هرچند دیگر روایات شامل استناد به افراد مؤمنی است که خود مستقیما درآمدها را به دریافت‌کنندگان توزیع می‌نمایند.در حدیث فوق که در آن شخص ثقه به عنوان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درآمدها را انتقال می‌دهد اشاره شده،امام موسی[علیه السلام]اضافه فرمود:در غیاب چنین شخصی،سائل خود می‌بایست درآمدها را جمع و توزیع نماید(6/539).</w:t>
      </w:r>
    </w:p>
    <w:p>
      <w:pPr>
        <w:pStyle w:val="BookText"/>
      </w:pPr>
      <w:r>
        <w:rPr>
          <w:rFonts w:ascii="IRNazanin" w:hAnsi="IRNazanin" w:eastAsia="IRNazanin" w:cs="IRNazanin"/>
          <w:lang w:bidi="fa-IR"/>
          <w:color w:val="111111"/>
          <w:sz w:val="28"/>
          <w:szCs w:val="28"/>
          <w:rtl/>
        </w:rPr>
        <w:t xml:space="preserve">در بابی حاوی شش حدیث ائمه[علیهم السلام]مسائلی را که مربوط‍‌ به مسؤولیت افراد در جهت توزیع درآمدهاست مورد توجه قرار داده‌اند(549-550)و در تعدادی از احادیث در بابی متشکّل از یازده حدیث(553-555)،امامان[علیهم السلام]از زکات به عنوان چیزی که از کشوری به کشور دیگر فرستاده شده بدون اشاره به اینکه امام[علیه السلام]و یا عاملانش-در هر زمان در طول این مرحله-در آن دست برده باشند صحبت می‌کند،هرچند در حدیثی به یک وصی اشاره شده است (1/553).قابل توجه است که هیچ اسمی از عاملان در اینجا نیامده است.</w:t>
      </w:r>
    </w:p>
    <w:p>
      <w:pPr>
        <w:pStyle w:val="BookText"/>
      </w:pPr>
      <w:r>
        <w:rPr>
          <w:rFonts w:ascii="IRNazanin" w:hAnsi="IRNazanin" w:eastAsia="IRNazanin" w:cs="IRNazanin"/>
          <w:lang w:bidi="fa-IR"/>
          <w:color w:val="111111"/>
          <w:sz w:val="28"/>
          <w:szCs w:val="28"/>
          <w:rtl/>
        </w:rPr>
        <w:t xml:space="preserve">طبقات دریافت‌کننده در حدیث اول باب نخست«کتاب الزکاة»هنگامی که امام[علیهم السلام]به سورۀ توبه‌آیۀ 60 که ذکرش گذشت اشاره فرمودند(3:</w:t>
      </w:r>
    </w:p>
    <w:p>
      <w:pPr>
        <w:pStyle w:val="BookText"/>
      </w:pPr>
      <w:r>
        <w:rPr>
          <w:rFonts w:ascii="IRNazanin" w:hAnsi="IRNazanin" w:eastAsia="IRNazanin" w:cs="IRNazanin"/>
          <w:lang w:bidi="fa-IR"/>
          <w:color w:val="111111"/>
          <w:sz w:val="28"/>
          <w:szCs w:val="28"/>
          <w:rtl/>
        </w:rPr>
        <w:t xml:space="preserve">1/496)،البته بدون توضیح بیشتر عنوان شده‌اند(همچنین رجوع شود به:497- 6،4،3/498).</w:t>
      </w:r>
    </w:p>
    <w:p>
      <w:pPr>
        <w:pStyle w:val="BookText"/>
      </w:pPr>
      <w:r>
        <w:rPr>
          <w:rFonts w:ascii="IRNazanin" w:hAnsi="IRNazanin" w:eastAsia="IRNazanin" w:cs="IRNazanin"/>
          <w:lang w:bidi="fa-IR"/>
          <w:color w:val="111111"/>
          <w:sz w:val="28"/>
          <w:szCs w:val="28"/>
          <w:rtl/>
        </w:rPr>
        <w:t xml:space="preserve">در احادیث دیگر نقل شده که امامان،به شیعیان اجازه داده‌اند تا یک قسمت از درآمدها را چنانچه مسکین باشد نگاه دارد و در موارد خاص،به اعضای خانواده اجازه داده تا دریافت‌کنندگان زکات باشند(1/555-3،که اولین حدیث آن از محمد بن یحیی از طریق ابان بن عثمان احمر روایت شده بود؛5/561).</w:t>
      </w:r>
    </w:p>
    <w:p>
      <w:pPr>
        <w:pStyle w:val="BookText"/>
      </w:pPr>
      <w:r>
        <w:rPr>
          <w:rFonts w:ascii="IRNazanin" w:hAnsi="IRNazanin" w:eastAsia="IRNazanin" w:cs="IRNazanin"/>
          <w:lang w:bidi="fa-IR"/>
          <w:color w:val="111111"/>
          <w:sz w:val="28"/>
          <w:szCs w:val="28"/>
          <w:rtl/>
        </w:rPr>
        <w:t xml:space="preserve">با وجود این،مشروب‌خواران از دریافت زکات منع شده‌اند(15/563).</w:t>
      </w:r>
    </w:p>
    <w:p>
      <w:pPr>
        <w:pStyle w:val="BookText"/>
      </w:pPr>
      <w:r>
        <w:rPr>
          <w:rFonts w:ascii="IRNazanin" w:hAnsi="IRNazanin" w:eastAsia="IRNazanin" w:cs="IRNazanin"/>
          <w:lang w:bidi="fa-IR"/>
          <w:color w:val="111111"/>
          <w:sz w:val="28"/>
          <w:szCs w:val="28"/>
          <w:rtl/>
        </w:rPr>
        <w:t xml:space="preserve">امام پنجم[علیه السلام]به چنین مختصات اضافی به عنوان اساس توزیع درآمد صدقات برای مثال به«الهجرة فی الدین»،«عقل»و«علم دینی(فقه)»اشاره فرموده است(1/549)</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در اینجا به نظر می‌آید که امام[علیه السلام]به دانش دینی عمومی(فقه عمومی)بیشتر اشارت دارد تا توانایی در فقه عقلیون فی حد ذاته.</w:t>
      </w:r>
    </w:p>
    <w:p>
      <w:pPr>
        <w:pStyle w:val="BookText"/>
      </w:pPr>
      <w:r>
        <w:rPr>
          <w:rFonts w:ascii="IRNazanin" w:hAnsi="IRNazanin" w:eastAsia="IRNazanin" w:cs="IRNazanin"/>
          <w:lang w:bidi="fa-IR"/>
          <w:color w:val="111111"/>
          <w:sz w:val="28"/>
          <w:szCs w:val="28"/>
          <w:rtl/>
        </w:rPr>
        <w:t xml:space="preserve">.لکن در غیر این صورت،امامان هیچ گونه مشخصه یا صفت افزوده که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56" w:name="pg6708_73800"/>
    <w:bookmarkEnd w:id="56"/>
    <w:p>
      <w:pPr>
        <w:pStyle w:val="BookText"/>
      </w:pPr>
      <w:r>
        <w:rPr>
          <w:rFonts w:ascii="IRNazanin" w:hAnsi="IRNazanin" w:eastAsia="IRNazanin" w:cs="IRNazanin"/>
          <w:lang w:bidi="fa-IR"/>
          <w:color w:val="111111"/>
          <w:sz w:val="28"/>
          <w:szCs w:val="28"/>
          <w:rtl/>
        </w:rPr>
        <w:t xml:space="preserve">از طرف دریافت‌کنندگان مورد نیاز باشد تا آنها را به عنوان دریافت‌کنندگان صدقات معرفی کند و یا عدم حضور این مشخصه عدم صلاحیت او را برساند تعیین نکرده‌اند.</w:t>
      </w:r>
    </w:p>
    <w:p>
      <w:pPr>
        <w:pStyle w:val="BookText"/>
      </w:pPr>
      <w:r>
        <w:rPr>
          <w:rFonts w:ascii="IRNazanin" w:hAnsi="IRNazanin" w:eastAsia="IRNazanin" w:cs="IRNazanin"/>
          <w:lang w:bidi="fa-IR"/>
          <w:color w:val="111111"/>
          <w:sz w:val="28"/>
          <w:szCs w:val="28"/>
          <w:rtl/>
        </w:rPr>
        <w:t xml:space="preserve">در واقع،در برخی احادیث امامان[علیه السلام]به شخصی که قبلا اموالی را در تصرف داشته این اجازه را داده‌اند که زکات دریافت کند(560-563)به عنوان مثال، امام جعفر[علیه السلام]به مردی که یک خانه و نوکر در اختیار داشت اجازه داد تا عواید زکات را دریافت کند(7/561:3؛همچنین رجوع شود به:چهارده حدیث دیگر این باب).</w:t>
      </w:r>
    </w:p>
    <w:p>
      <w:pPr>
        <w:pStyle w:val="Heading3"/>
      </w:pPr>
      <w:bookmarkStart w:id="132" w:name="_Toc69"/>
      <w:r>
        <w:t>وجوب و چگونگی انجام نماز جمعه</w:t>
      </w:r>
      <w:bookmarkEnd w:id="132"/>
    </w:p>
    <w:p>
      <w:pPr>
        <w:pStyle w:val="BookText"/>
      </w:pPr>
      <w:r>
        <w:rPr>
          <w:rFonts w:ascii="IRNazanin" w:hAnsi="IRNazanin" w:eastAsia="IRNazanin" w:cs="IRNazanin"/>
          <w:lang w:bidi="fa-IR"/>
          <w:color w:val="111111"/>
          <w:sz w:val="28"/>
          <w:szCs w:val="28"/>
          <w:rtl/>
        </w:rPr>
        <w:t xml:space="preserve">کلینی احادیثی را در مورد چگونگی و ثواب نماز جمعه در کتاب عمدۀ کافی «کتاب الصلاة»گنجانده است.این کتاب کلا شامل 927 حدیث است که سند 901 حدیث آن،97 درصد،مشخص و قابل پی‌گیری است.از میان این احادیث محمد بن یحیی اشعری بیشترین تعداد احادیث،293 حدیث،یا 32 درصد را نقل کرده است.</w:t>
      </w:r>
    </w:p>
    <w:p>
      <w:pPr>
        <w:pStyle w:val="BookText"/>
      </w:pPr>
      <w:r>
        <w:rPr>
          <w:rFonts w:ascii="IRNazanin" w:hAnsi="IRNazanin" w:eastAsia="IRNazanin" w:cs="IRNazanin"/>
          <w:lang w:bidi="fa-IR"/>
          <w:color w:val="111111"/>
          <w:sz w:val="28"/>
          <w:szCs w:val="28"/>
          <w:rtl/>
        </w:rPr>
        <w:t xml:space="preserve">علی بن ابراهیم بن هاشم 282 حدیث یا 30 درصد را روایت کرده.بیشترین مقدار بعدی 86 حدیث 9 درصد است که توسط‍‌ علی بن محمد برقی قمی روایت شده است.</w:t>
      </w:r>
    </w:p>
    <w:p>
      <w:pPr>
        <w:pStyle w:val="BookText"/>
      </w:pPr>
      <w:r>
        <w:rPr>
          <w:rFonts w:ascii="IRNazanin" w:hAnsi="IRNazanin" w:eastAsia="IRNazanin" w:cs="IRNazanin"/>
          <w:lang w:bidi="fa-IR"/>
          <w:color w:val="111111"/>
          <w:sz w:val="28"/>
          <w:szCs w:val="28"/>
          <w:rtl/>
        </w:rPr>
        <w:t xml:space="preserve">صفّار،تنها یازده حدیث از 927 حدیث،یک درصد،را روایت کرده است.</w:t>
      </w:r>
    </w:p>
    <w:p>
      <w:pPr>
        <w:pStyle w:val="BookText"/>
      </w:pPr>
      <w:r>
        <w:rPr>
          <w:rFonts w:ascii="IRNazanin" w:hAnsi="IRNazanin" w:eastAsia="IRNazanin" w:cs="IRNazanin"/>
          <w:lang w:bidi="fa-IR"/>
          <w:color w:val="111111"/>
          <w:sz w:val="28"/>
          <w:szCs w:val="28"/>
          <w:rtl/>
        </w:rPr>
        <w:t xml:space="preserve">راویان دیگر اشعری شامل حسین بن محمد که هفتاد و هفت حدیث،8 درصد،و ا حمد بن ادریس که سی و سه حدیث،3/5 درصد را روایت کرده‌اند می‌باشد.محمد بن اسماعیل نیشابوری چهل و سه حدیث،5 درصد را روایت کرده.این قمی‌ها به تنهایی تقریبا 86 درصد مجموع را روایت کرده‌اند.اشعریهای مذکور به تنهایی 423 حدیث،46 درصد را روایت کرده‌اند.</w:t>
      </w:r>
    </w:p>
    <w:p>
      <w:pPr>
        <w:pStyle w:val="BookText"/>
      </w:pPr>
      <w:r>
        <w:rPr>
          <w:rFonts w:ascii="IRNazanin" w:hAnsi="IRNazanin" w:eastAsia="IRNazanin" w:cs="IRNazanin"/>
          <w:lang w:bidi="fa-IR"/>
          <w:color w:val="111111"/>
          <w:sz w:val="28"/>
          <w:szCs w:val="28"/>
          <w:rtl/>
        </w:rPr>
        <w:t xml:space="preserve">در خلال مدتی که محققین اصولی بعدی نیاز به توجه به نماز جمعه و انجام آن توسط‍‌ فقیه دارای شرایط‍‌ لازم</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همچنین مراجعه شود به«فیض کاشانی و رد اتحاد دولت/روحانیون:نماز جمعه به عنوان سیاست در</w:t>
      </w:r>
    </w:p>
    <w:p>
      <w:pPr>
        <w:pStyle w:val="BookText"/>
      </w:pPr>
      <w:r>
        <w:rPr>
          <w:rFonts w:ascii="IRNazanin" w:hAnsi="IRNazanin" w:eastAsia="IRNazanin" w:cs="IRNazanin"/>
          <w:lang w:bidi="fa-IR"/>
          <w:color w:val="111111"/>
          <w:sz w:val="28"/>
          <w:szCs w:val="28"/>
          <w:rtl/>
        </w:rPr>
        <w:t xml:space="preserve">داشتند،در کافی،امامان[علیهم السلام]به ماهیت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اجباری شرکت در نماز جمعه تأکید کرده‌اند،اما شرایطی را نیز برای اجرای نماز بصورت فرادی و یا نمازهایی بجای این نماز قرار داده‌اند.در همان زمان،از اینکه افراد بسیاری مجاز به منصوب شدن به عنوان امام جماعت بودند و محدود بودن این اختیار اشاره به آن دارد که غیبت امام موقتی است.</w:t>
      </w:r>
    </w:p>
    <w:p>
      <w:pPr>
        <w:pStyle w:val="BookText"/>
      </w:pPr>
      <w:r>
        <w:rPr>
          <w:rFonts w:ascii="IRNazanin" w:hAnsi="IRNazanin" w:eastAsia="IRNazanin" w:cs="IRNazanin"/>
          <w:lang w:bidi="fa-IR"/>
          <w:color w:val="111111"/>
          <w:sz w:val="28"/>
          <w:szCs w:val="28"/>
          <w:rtl/>
        </w:rPr>
        <w:t xml:space="preserve">نظر به اینکه ماهیت اجباری حضور در نماز جمعه هفتگی در بابی با عنوان «وجوب جمع شدن دور هم و اینکه این امر بر چه تعدادی واجب می‌شود»</w:t>
      </w:r>
      <w:r>
        <w:rPr>
          <w:rStyle w:val="FootnoteReference"/>
        </w:rPr>
        <w:footnoteReference w:id="452"/>
      </w:r>
      <w:r>
        <w:rPr>
          <w:rFonts w:ascii="IRNazanin" w:hAnsi="IRNazanin" w:eastAsia="IRNazanin" w:cs="IRNazanin"/>
          <w:lang w:bidi="fa-IR"/>
          <w:color w:val="111111"/>
          <w:sz w:val="28"/>
          <w:szCs w:val="28"/>
          <w:rtl/>
        </w:rPr>
        <w:t xml:space="preserve">آمده است،کلینی هفت حدیث را ذکر کرده(418:3-419)که در آن امامان[علیهم السلام]فرمودند:چنین حضوری یک الزام دینی(فرض)می‌باشد،لکن صورتهای مختلفی را به هنگام تعیین تعداد افراد مورد نیاز برای ادای چنین نمازی-بین پنج و هفت-ارائه کرده و نیز اشخاص گوناگونی را از این فرض معاف فرمود.از این میان،علی بن ابراهیم یک حدیث را از طریق جمیل بن درّاج(2/419:3)روایت کرده،و حسین بن محمد اشعری یک حدیث از طریق ابان بن عثمان احمر(3- 5/419)روایت کرده است.در حدیث اوّلی به عنوان مثال امام پنجم[علیه السلام] فرمودند که:</w:t>
      </w:r>
    </w:p>
    <w:p>
      <w:pPr>
        <w:pStyle w:val="BookText"/>
      </w:pPr>
      <w:r>
        <w:rPr>
          <w:rFonts w:ascii="IRNazanin" w:hAnsi="IRNazanin" w:eastAsia="IRNazanin" w:cs="IRNazanin"/>
          <w:lang w:bidi="fa-IR"/>
          <w:color w:val="111111"/>
          <w:sz w:val="28"/>
          <w:szCs w:val="28"/>
          <w:rtl/>
        </w:rPr>
        <w:t xml:space="preserve">نماز جمعه بر هر آنکس که از محل برگزاری نماز در حدود دو فرسخ فاصله دارد واجب است(2/419؛و نیز مراجعه شود به 418-6،3/419).</w:t>
      </w:r>
    </w:p>
    <w:p>
      <w:pPr>
        <w:pStyle w:val="BookText"/>
      </w:pPr>
      <w:r>
        <w:rPr>
          <w:rFonts w:ascii="IRNazanin" w:hAnsi="IRNazanin" w:eastAsia="IRNazanin" w:cs="IRNazanin"/>
          <w:lang w:bidi="fa-IR"/>
          <w:color w:val="111111"/>
          <w:sz w:val="28"/>
          <w:szCs w:val="28"/>
          <w:rtl/>
        </w:rPr>
        <w:t xml:space="preserve">روایتی دیگر در این باب از محمد بن یحیی نقل می‌کند که امام جعفر[علیه السلام] پنج نفر را از این نماز منع کرده است،شامل:بیمار،اسیر،مسافر،جوان،و زنان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(1/418).در حدیثی دیگر امام پنجم[علیه السلام]نه نفر را معاف کرد،ز نابینا، دیوانه،آدم خیلی پیر و کسی که بیش از دو فرسخ از محل برگزاری نماز فاصله دارد را به موارد قبلی اضافه کرده‌اند(7/419).</w:t>
      </w:r>
    </w:p>
    <w:p>
      <w:pPr>
        <w:pStyle w:val="BookText"/>
      </w:pPr>
      <w:r>
        <w:rPr>
          <w:rFonts w:ascii="IRNazanin" w:hAnsi="IRNazanin" w:eastAsia="IRNazanin" w:cs="IRNazanin"/>
          <w:lang w:bidi="fa-IR"/>
          <w:color w:val="111111"/>
          <w:sz w:val="28"/>
          <w:szCs w:val="28"/>
          <w:rtl/>
        </w:rPr>
        <w:t xml:space="preserve">امامان[علیهم السلام]بوضوح شرکت مؤمن در نماز جمعه را ترجیح داده‌اند.در گروهی از هشت حدیث(389-371)محمد بن اسماعیل نیشابوری،حدیثی را از امام جعفر[علیه السلام]روایت کرده مبنی بر آنکه هر کس به فرادی نماز بگزارد و سپس جماعتی را یابد می‌بایست با آنها نماز بخواند و آن را یک فریضه قرار دهد(1/379).</w:t>
      </w:r>
    </w:p>
    <w:p>
      <w:pPr>
        <w:pStyle w:val="BookText"/>
      </w:pPr>
      <w:r>
        <w:rPr>
          <w:rFonts w:ascii="IRNazanin" w:hAnsi="IRNazanin" w:eastAsia="IRNazanin" w:cs="IRNazanin"/>
          <w:lang w:bidi="fa-IR"/>
          <w:color w:val="111111"/>
          <w:sz w:val="28"/>
          <w:szCs w:val="28"/>
          <w:rtl/>
        </w:rPr>
        <w:t xml:space="preserve">در حدیثی دیگر از علی بن ابراهیم از پدرش نقل شده که امام جعفر[علیه السلام] نماز خواندن در صف اول جماعت را با نماز خواندن با شخص پیامبر به عنوان امام جماعت برابر دانسته است(6/380).</w:t>
      </w:r>
    </w:p>
    <w:p>
      <w:pPr>
        <w:pStyle w:val="BookText"/>
      </w:pPr>
      <w:r>
        <w:rPr>
          <w:rFonts w:ascii="IRNazanin" w:hAnsi="IRNazanin" w:eastAsia="IRNazanin" w:cs="IRNazanin"/>
          <w:lang w:bidi="fa-IR"/>
          <w:color w:val="111111"/>
          <w:sz w:val="28"/>
          <w:szCs w:val="28"/>
          <w:rtl/>
        </w:rPr>
        <w:t xml:space="preserve">در بابی حاوی نه حدیث(371-373)،یک حدیث از علی بن ابراهیم از پدرش روایت شده،یکی از طریق نوفلی(3/371)و یکی از«عدۀ»همراه با احمد بن محمد از طریق محمد بن سنان روایت شده(4/372)،نقل شده که امامان[علیهم السلام]چنین نمازهایی را ترجیح می‌دادند.در یک حدیث،امام فرمودند:اگرچه چنین نمازی یک فریضه دینی نمی‌باشد بلکه یک سنت است،ولی هر آنکه در نماز جماعتی بدون دلیل شرکت نکند مثل آن است که اصلا نماز را ادا نکرده است(6/372).</w:t>
      </w:r>
    </w:p>
    <w:p>
      <w:pPr>
        <w:pStyle w:val="BookText"/>
      </w:pPr>
      <w:r>
        <w:rPr>
          <w:rFonts w:ascii="IRNazanin" w:hAnsi="IRNazanin" w:eastAsia="IRNazanin" w:cs="IRNazanin"/>
          <w:lang w:bidi="fa-IR"/>
          <w:color w:val="111111"/>
          <w:sz w:val="28"/>
          <w:szCs w:val="28"/>
          <w:rtl/>
        </w:rPr>
        <w:t xml:space="preserve">امام پنجم[علیه السلام]فرمودند:صف اول نماز بهترین صفها برای ادای نماز است،و نمازی که به جماعت خوانده شود بیست و پنج مرتبه سودمندتر از نماز فرادی در بهشت می‌باشد(7/372).</w:t>
      </w:r>
    </w:p>
    <w:p>
      <w:pPr>
        <w:pStyle w:val="BookText"/>
      </w:pPr>
      <w:r>
        <w:rPr>
          <w:rFonts w:ascii="IRNazanin" w:hAnsi="IRNazanin" w:eastAsia="IRNazanin" w:cs="IRNazanin"/>
          <w:lang w:bidi="fa-IR"/>
          <w:color w:val="111111"/>
          <w:sz w:val="28"/>
          <w:szCs w:val="28"/>
          <w:rtl/>
        </w:rPr>
        <w:t xml:space="preserve">امامان همچنین حضور امام جماعت برای ادای این وظیفه را ترجیح داده‌اند.در دو حدیث از باب«وجوب الجمعة و علی کم تجب»(418:3-419)،که قبلا ذکر شد،به عنوان مثال امامان[علیهم السلام]به کمترین تعداد اشخاصی که نیاز به یک عبادت معتبر دارند توجه کرده و امام جماعت را به عنوان یکی از این اشخاص مشخص کرده‌اند(4/419؛مقایسه کنید با:7/419 که نیاز به یک خطبه دارد).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بابی دارای نه حدیث در مورد حضور امام جماعت و خطبه نقل شده که:امامان [علیهم السلام]فرموده‌اند:هیچ نماز جمعه‌ای بدون خطبه نمی‌تواند باشد.و در سرتاسر ابواب نماز جمعه و دیگر نمازها،نقل شده که امام جماعت خطبه‌ای را ایراد کند و قرآن بخواند،وگرنه به گونه‌ای دیگر یک نقش اساسی را در ادای نماز ایفا کند (421-9،2،1/424)</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همچنین رجوع شود به:چهارده حدیث در 381:3-384،که از این میان،محمد بن یحیی یک حدیث را از طریق ابان بن عثمان(4/381)و احادیث دیگر از طریق جمیل بن درّاج(2/381)و سهل بن زیاد (3/381)نقل شده‌اند.همچنین رجوع شود به:4،1/373؛5/382 و 4/385.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حدیثی که از محمد بن یحیی نقل شده،امام[علیه السلام]فرمود:چنانچه مؤمنی نماز خود را در غیاب امام عادلی شروع کرده بود،و پس از مدتی چنین امامی حاضر شد،نماز شخص می‌باید با چنین امامی اعاده شود.چنانچه شخص نماز خود را شروع کرده و امام جماعتی که حاضر شده عادل نباشد،مؤمن می‌بایستی نماز خود را کامل کند و مجدد نماز را با این امام جماعت بخواند اما در موقع ذکر شهادت (تشهد)بنشیند و نماز خود را از روی تقیه کامل کند(7/380:3)</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امامان[علیهم السلام]همچنین خصوصیات و صفات واقعی که موجب سلب صلاحیت از شخصی که به عنوان امام جماعت انتخاب شده می‌شود را تعیین و مشخص کرده‌اند.این موارد شامل ناخوشی‌های جسمانی،همچون جذام یا دیوانگی،زنازاده بودن و فاسق بودن می‌شود.</w:t>
      </w:r>
    </w:p>
    <w:p>
      <w:pPr>
        <w:pStyle w:val="BookText"/>
      </w:pPr>
      <w:r>
        <w:rPr>
          <w:rFonts w:ascii="IRNazanin" w:hAnsi="IRNazanin" w:eastAsia="IRNazanin" w:cs="IRNazanin"/>
          <w:lang w:bidi="fa-IR"/>
          <w:color w:val="111111"/>
          <w:sz w:val="28"/>
          <w:szCs w:val="28"/>
          <w:rtl/>
        </w:rPr>
        <w:t xml:space="preserve">در یک حدیث از بابی حاوی شش حدیث امام جعفر[علیه السلام]فرمود:یک غلام می‌تواند نماز را اداره کند و اذان بگوید حتی اگر به سن بلوغ نرسیده باشد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(6/376).امام پنجم[علیه السلام]فرمود:یک بنده می‌تواند نماز را اداره کند چنانچه فقیه باشد و کس دیگری نباشد به گونه‌ای که حتی اگر نابینا باشد به مسیر درست راهنمایی کند.گرچه ایشان نقل می‌کند:علی[علیه السلام]از نماز خواندن با چنین اشخاص همچون جذامی،دیوانه و زنازاده نهی کرده است(375-4/376).</w:t>
      </w:r>
    </w:p>
    <w:p>
      <w:pPr>
        <w:pStyle w:val="BookText"/>
      </w:pPr>
      <w:r>
        <w:rPr>
          <w:rFonts w:ascii="IRNazanin" w:hAnsi="IRNazanin" w:eastAsia="IRNazanin" w:cs="IRNazanin"/>
          <w:lang w:bidi="fa-IR"/>
          <w:color w:val="111111"/>
          <w:sz w:val="28"/>
          <w:szCs w:val="28"/>
          <w:rtl/>
        </w:rPr>
        <w:t xml:space="preserve">هرچند در همان زمان،امامان برای ادای نماز به فرادی و یا به جماعت بدون امام جماعت شروطی را تعیین کرده‌اند.</w:t>
      </w:r>
    </w:p>
    <w:p>
      <w:pPr>
        <w:pStyle w:val="BookText"/>
      </w:pPr>
      <w:r>
        <w:rPr>
          <w:rFonts w:ascii="IRNazanin" w:hAnsi="IRNazanin" w:eastAsia="IRNazanin" w:cs="IRNazanin"/>
          <w:lang w:bidi="fa-IR"/>
          <w:color w:val="111111"/>
          <w:sz w:val="28"/>
          <w:szCs w:val="28"/>
          <w:rtl/>
        </w:rPr>
        <w:t xml:space="preserve">در فصلی در مورد امام و ایراد خطبه،که در بالا ذکر شد،محمد بن یحیی حدیثی را روایت کرده که در آن امام جعفر[علیه السلام]فرمود:نماز جمعه را با امام جماعت خواندن متشکل از دو رکعت است،اما هر آنکه به فرادی بدون امام جماعت نماز گزارد باید چهار رکعت ادا کند(4/421).</w:t>
      </w:r>
    </w:p>
    <w:p>
      <w:pPr>
        <w:pStyle w:val="BookText"/>
      </w:pPr>
      <w:r>
        <w:rPr>
          <w:rFonts w:ascii="IRNazanin" w:hAnsi="IRNazanin" w:eastAsia="IRNazanin" w:cs="IRNazanin"/>
          <w:lang w:bidi="fa-IR"/>
          <w:color w:val="111111"/>
          <w:sz w:val="28"/>
          <w:szCs w:val="28"/>
          <w:rtl/>
        </w:rPr>
        <w:t xml:space="preserve">علی بن ابراهیم حدیثی را در این باب در مورد فضیلت نماز روایت کرده که در آن امام جعفر[علیه السلام]فرمودند:دو نفر جماعت را تشکیل می‌دهند(1/371).</w:t>
      </w:r>
    </w:p>
    <w:p>
      <w:pPr>
        <w:pStyle w:val="BookText"/>
      </w:pPr>
      <w:r>
        <w:rPr>
          <w:rFonts w:ascii="IRNazanin" w:hAnsi="IRNazanin" w:eastAsia="IRNazanin" w:cs="IRNazanin"/>
          <w:lang w:bidi="fa-IR"/>
          <w:color w:val="111111"/>
          <w:sz w:val="28"/>
          <w:szCs w:val="28"/>
          <w:rtl/>
        </w:rPr>
        <w:t xml:space="preserve">و«جماعة»همراه با احمد بن محمد حدیث دیگری را روایت کردند که در آن نقل شده:پیامبر فرموده‌اند:یک نفر چنین جماعتی را تشکیل می‌دهد(2/371)</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برای روشن شدن مطلب،به نصّ‌ حدیث و قضیۀ واقع شده در آن توجه شود:إنّ‌ الجهنی أتی النبی[علیه السلام]فقال:یا رسول اللّه!إنی أکون فی البادیة و معی أهلی و ولدی و غلمتی فأؤذن و أقیم و اصلی بهم، أفجماعة نحن‌؟فقال:نعم.فقال:یا رسول اللّه!إن الغلمة یتبعون قطر السحاب و أبقی أنا و أهلی و ولدی فأؤذن و أقیم و أصلی بهم،فجماعة نحن‌؟فقال:نعم.فقال:یا رسول اللّه!فإن ولدی یتفرقون فی الماشیة و أبقی أنا و أهلی فأؤذن و أقیم و أصلی بهم أفجماعة أنا؟فقال:نعم.فقال:یا رسول اللّه!إن المرأة تذهب فی مصلحتها فأبقی أنا وحدی فأؤذن و أقیم فأصلی أفجماعة أنا؟فقال:المؤمن وحده جماعة.</w:t>
      </w:r>
    </w:p>
    <w:p>
      <w:pPr>
        <w:pStyle w:val="BookText"/>
      </w:pPr>
      <w:r>
        <w:rPr>
          <w:rFonts w:ascii="IRNazanin" w:hAnsi="IRNazanin" w:eastAsia="IRNazanin" w:cs="IRNazanin"/>
          <w:lang w:bidi="fa-IR"/>
          <w:color w:val="111111"/>
          <w:sz w:val="28"/>
          <w:szCs w:val="28"/>
          <w:rtl/>
        </w:rPr>
        <w:t xml:space="preserve">(مترجم).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گذشته،امامان همچنین فرمودند که حضور امام جماعت همواره ضمانت قطعی بر اعتبار نماز نیست(377-379)،به عنوان مثال،در مواردی که مؤمن در موضع طهارت نیست و یا رو به قبله قرار نگرفته باشد(5/377:3</w:t>
      </w:r>
      <w:r>
        <w:rPr>
          <w:rStyle w:val="FootnoteReference"/>
        </w:rPr>
        <w:footnoteReference w:id="456"/>
      </w:r>
      <w:r>
        <w:rPr>
          <w:rFonts w:ascii="IRNazanin" w:hAnsi="IRNazanin" w:eastAsia="IRNazanin" w:cs="IRNazanin"/>
          <w:lang w:bidi="fa-IR"/>
          <w:color w:val="111111"/>
          <w:sz w:val="28"/>
          <w:szCs w:val="28"/>
          <w:rtl/>
        </w:rPr>
        <w:t xml:space="preserve">؛3/378)3.</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57" w:name="pg6708_73809"/>
    <w:bookmarkEnd w:id="57"/>
    <w:p>
      <w:pPr>
        <w:pStyle w:val="BookText"/>
      </w:pPr>
      <w:r>
        <w:rPr>
          <w:rFonts w:ascii="IRNazanin" w:hAnsi="IRNazanin" w:eastAsia="IRNazanin" w:cs="IRNazanin"/>
          <w:lang w:bidi="fa-IR"/>
          <w:color w:val="111111"/>
          <w:sz w:val="28"/>
          <w:szCs w:val="28"/>
          <w:rtl/>
        </w:rPr>
        <w:t xml:space="preserve">هرچند امامان[علیهم السلام]لزوم حضور امام جماعت در آئین‌های نماز عید فطر،روز عیدی که بر پایان ماه رمضان دلالت دارد،و عید الاضحی،عید روز قربانی،و اهمیت این نمازها را تعیین کرده‌اند.(459-461).از یازده حدیث در این باب علی بن ابراهیم یک حدیث را از پدرش،و یک حدیث از طریق علی بن ابی حمزه ثمالی(5/460:3)روایت کرده،حسین بن محمد اشعری یک حدیث را از طریق ابان بن عثمان روایت کرده(8/461:3)،و علی بن محمد نیز یک حدیث از سهل بن زیاد از نوفلی روایت کرده است(6/460:3).حسین بن محمد اشعری نقل کرده که امام پنجم[علیه السلام]فرمودند:در آن روزها نمازی بدون امام خوانده نمی‌شود(2/459)،هرچند در حدیثی که از حسین از طریق ابان بن عثمان نقل شده، امام جعفر[علیه السلام]شروطی را برای ادای فرادای نماز در این روزها تعیین کرده‌اند(8/461).</w:t>
      </w:r>
    </w:p>
    <w:p>
      <w:pPr>
        <w:pStyle w:val="Heading3"/>
      </w:pPr>
      <w:bookmarkStart w:id="133" w:name="_Toc70"/>
      <w:r>
        <w:t>مواجهۀ آشکار با مرجع</w:t>
      </w:r>
      <w:bookmarkEnd w:id="133"/>
    </w:p>
    <w:p>
      <w:pPr>
        <w:pStyle w:val="BookText"/>
      </w:pPr>
      <w:r>
        <w:rPr>
          <w:rFonts w:ascii="IRNazanin" w:hAnsi="IRNazanin" w:eastAsia="IRNazanin" w:cs="IRNazanin"/>
          <w:lang w:bidi="fa-IR"/>
          <w:color w:val="111111"/>
          <w:sz w:val="28"/>
          <w:szCs w:val="28"/>
          <w:rtl/>
        </w:rPr>
        <w:t xml:space="preserve">با وضعیت قم به عنوان تنها شهر شیعه‌نشین که در زیر تهدید ثابت و خیلی جدی از سوی سنی‌های بنی عباس(عباسیان)قرار داشت،نبایستی شگفت‌انگیز باشد که مواجهۀ محلی در اذهان مؤمنان در بالاترین حد بود.«کتاب الجهاد»کافی که احادیثی در مورد امر بمعروف و نهی از منکر را دربر دارد،شامل 149 حدیث می‌باشد.از این میان سند 146 حدیث،98 درصد قابل بررسی است.</w:t>
      </w:r>
    </w:p>
    <w:p>
      <w:pPr>
        <w:pStyle w:val="BookText"/>
      </w:pPr>
      <w:r>
        <w:rPr>
          <w:rFonts w:ascii="IRNazanin" w:hAnsi="IRNazanin" w:eastAsia="IRNazanin" w:cs="IRNazanin"/>
          <w:lang w:bidi="fa-IR"/>
          <w:color w:val="111111"/>
          <w:sz w:val="28"/>
          <w:szCs w:val="28"/>
          <w:rtl/>
        </w:rPr>
        <w:t xml:space="preserve">از این احادیث علی بن ابراهیم هفتاد و دو حدیث از 149 حدیث،47 درصد،را روایت کرده است.محمد بن یحیی اشعری سی و سه حدیث،22 درصد را روایت کرده و بیشترین مقدار بعدی احادیث 20 حدیث،13 درصد است که از«عدۀ»قمی</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برقی روایت شده است.«عدّۀ»رازی سهل بن زیاد در بیشترین مقدار بعدی، شش حدیث،4 درصد،شرکت داشته‌اند.بنابراین قمی‌ها بتنهایی 125 حدیث،84 درصد از مجموع را روایت کرده‌اند.</w:t>
      </w:r>
    </w:p>
    <w:p>
      <w:pPr>
        <w:pStyle w:val="BookText"/>
      </w:pPr>
      <w:r>
        <w:rPr>
          <w:rFonts w:ascii="IRNazanin" w:hAnsi="IRNazanin" w:eastAsia="IRNazanin" w:cs="IRNazanin"/>
          <w:lang w:bidi="fa-IR"/>
          <w:color w:val="111111"/>
          <w:sz w:val="28"/>
          <w:szCs w:val="28"/>
          <w:rtl/>
        </w:rPr>
        <w:t xml:space="preserve">احادیث نخستین ابواب این کتاب به‌طور واضح به شکلهای نظامی جهاد در مقابل شکلهای غیر نظامی آن همچون مبارزۀ معنوی تأکید کرده‌اند.بنابراین نخستین حدیث در اولین باب دارای پانزده حدیث«در مورد فضیلت جهاد»که توسط‍‌ عدۀ همراه برقی روایت شده نقل می‌کند که:امام جعفر[علیه السلام]از شخص پیامبر [صل الله علیه و آله]نقل می‌کند:«هر چه خیر است در شمشیر و در پناه شمشیر است»(1/2:5).</w:t>
      </w:r>
    </w:p>
    <w:p>
      <w:pPr>
        <w:pStyle w:val="BookText"/>
      </w:pPr>
      <w:r>
        <w:rPr>
          <w:rFonts w:ascii="IRNazanin" w:hAnsi="IRNazanin" w:eastAsia="IRNazanin" w:cs="IRNazanin"/>
          <w:lang w:bidi="fa-IR"/>
          <w:color w:val="111111"/>
          <w:sz w:val="28"/>
          <w:szCs w:val="28"/>
          <w:rtl/>
        </w:rPr>
        <w:t xml:space="preserve">در حدیثی مفصل که توسط‍‌ علی بن ابراهیم در بابی حاوی سه حدیث،همگی از علی بن ابراهیم از پدرش و یکی که پس از آن از نوفلی روایت شده(3/12:5)،امام جعفر[علیه السلام]از سه شمشیر گوناگون سخن می‌گوید که در برابر مشرکان عرب، اهل کتاب و عجمهای مشرک استفاده می‌شده است-مورد دوم به ترکها،دیلمیان و خزر تصریح شده است.همچنین شمشیر پنهانی(السیف المکفوف)وجود داشت که در برابر شورشیان در اسلام بکار می‌رفت و شمشیر غلاف شده(السیف المغمود)که در قصاص مطابق با قرآن سورۀ مائده‌آیۀ 45 استفاده می‌شد که در آن خداوند از«النفس بالنفس و العین بالعین»سخن گفته و پیش از این در تورات مقرّر داشته است(10:5-2/12)</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حدیث سوم و آخر این باب(3/12:5)همان حدیثی است که در آن امام جعفر[علیه السلام]نقل کرده که پیامبر[صل الله علیه و آله]فرموده‌اند«جهاد با نفس»بزرگترین جهاد است.از جهاد با نفس تعبیر به «کوشش معنوی»می‌شود.این حدیث به منظور بحث در اینکه شیعه امامی به‌طور ذاتی غیر مبارز است توسط‍‌ دانشمندان غربی ذکر شده است.برای مثال،رجوع شود به:کالدر (</w:t>
      </w:r>
      <w:r>
        <w:rPr>
          <w:rFonts w:ascii="Times New Roman" w:hAnsi="Times New Roman" w:eastAsia="Times New Roman" w:cs="Times New Roman"/>
          <w:lang w:val="en-US" w:bidi="en-US"/>
          <w:color w:val="111111"/>
          <w:sz w:val="28"/>
          <w:szCs w:val="28"/>
          <w:rtl/>
        </w:rPr>
        <w:t xml:space="preserve">C der) «</w:t>
      </w:r>
      <w:r>
        <w:rPr>
          <w:rFonts w:ascii="IRNazanin" w:hAnsi="IRNazanin" w:eastAsia="IRNazanin" w:cs="IRNazanin"/>
          <w:lang w:bidi="fa-IR"/>
          <w:color w:val="111111"/>
          <w:sz w:val="28"/>
          <w:szCs w:val="28"/>
          <w:rtl/>
        </w:rPr>
        <w:t xml:space="preserve">ساختار» </w:t>
      </w:r>
      <w:r>
        <w:rPr>
          <w:rFonts w:ascii="Times New Roman" w:hAnsi="Times New Roman" w:eastAsia="Times New Roman" w:cs="Times New Roman"/>
          <w:lang w:val="en-US" w:bidi="en-US"/>
          <w:color w:val="111111"/>
          <w:sz w:val="28"/>
          <w:szCs w:val="28"/>
          <w:rtl/>
        </w:rPr>
        <w:t xml:space="preserve">The)  (Structure </w:t>
      </w:r>
      <w:r>
        <w:rPr>
          <w:rFonts w:ascii="IRNazanin" w:hAnsi="IRNazanin" w:eastAsia="IRNazanin" w:cs="IRNazanin"/>
          <w:lang w:bidi="fa-IR"/>
          <w:color w:val="111111"/>
          <w:sz w:val="28"/>
          <w:szCs w:val="28"/>
          <w:rtl/>
        </w:rPr>
        <w:t xml:space="preserve">،ص 154؛لمبتون (</w:t>
      </w:r>
      <w:r>
        <w:rPr>
          <w:rFonts w:ascii="Times New Roman" w:hAnsi="Times New Roman" w:eastAsia="Times New Roman" w:cs="Times New Roman"/>
          <w:lang w:val="en-US" w:bidi="en-US"/>
          <w:color w:val="111111"/>
          <w:sz w:val="28"/>
          <w:szCs w:val="28"/>
          <w:rtl/>
        </w:rPr>
        <w:t xml:space="preserve">L bton) </w:t>
      </w:r>
      <w:r>
        <w:rPr>
          <w:rFonts w:ascii="IRNazanin" w:hAnsi="IRNazanin" w:eastAsia="IRNazanin" w:cs="IRNazanin"/>
          <w:lang w:bidi="fa-IR"/>
          <w:color w:val="111111"/>
          <w:sz w:val="28"/>
          <w:szCs w:val="28"/>
          <w:rtl/>
        </w:rPr>
        <w:t xml:space="preserve">،«دیدگاه قرن نوزدهم دربارۀ جهاد»  </w:t>
      </w:r>
      <w:r>
        <w:rPr>
          <w:rFonts w:ascii="Times New Roman" w:hAnsi="Times New Roman" w:eastAsia="Times New Roman" w:cs="Times New Roman"/>
          <w:lang w:val="en-US" w:bidi="en-US"/>
          <w:color w:val="111111"/>
          <w:sz w:val="28"/>
          <w:szCs w:val="28"/>
          <w:rtl/>
        </w:rPr>
        <w:t xml:space="preserve">Nineteenth)  SI</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Century View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Jih  32(1970)</w:t>
      </w:r>
      <w:r>
        <w:rPr>
          <w:rFonts w:ascii="IRNazanin" w:hAnsi="IRNazanin" w:eastAsia="IRNazanin" w:cs="IRNazanin"/>
          <w:lang w:bidi="fa-IR"/>
          <w:color w:val="111111"/>
          <w:sz w:val="28"/>
          <w:szCs w:val="28"/>
          <w:rtl/>
        </w:rPr>
        <w:t xml:space="preserve">،ص 182؛اتان کهلبرگ (</w:t>
      </w:r>
      <w:r>
        <w:rPr>
          <w:rFonts w:ascii="Times New Roman" w:hAnsi="Times New Roman" w:eastAsia="Times New Roman" w:cs="Times New Roman"/>
          <w:lang w:val="en-US" w:bidi="en-US"/>
          <w:color w:val="111111"/>
          <w:sz w:val="28"/>
          <w:szCs w:val="28"/>
          <w:rtl/>
        </w:rPr>
        <w:t xml:space="preserve">Et  Kohlberg) </w:t>
      </w:r>
      <w:r>
        <w:rPr>
          <w:rFonts w:ascii="IRNazanin" w:hAnsi="IRNazanin" w:eastAsia="IRNazanin" w:cs="IRNazanin"/>
          <w:lang w:bidi="fa-IR"/>
          <w:color w:val="111111"/>
          <w:sz w:val="28"/>
          <w:szCs w:val="28"/>
          <w:rtl/>
        </w:rPr>
        <w:t xml:space="preserve">،«توسعه عقیده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حدیثی دیگر که بوسیلۀ علی بن ابراهیم روایت شده،امام جعفر[علیه السلام] نقل فرمود که امام چهارم،علی بن الحسین[علیه السلام]،به سورۀ توبه‌آیات 111 و 112 در پاسخ به خبر کسانی که جهاد را برای زیارت خانۀ خدا ترک کردند استناد فرموده است</w:t>
      </w:r>
      <w:r>
        <w:rPr>
          <w:rStyle w:val="FootnoteReference"/>
        </w:rPr>
        <w:footnoteReference w:id="458"/>
      </w:r>
      <w:r>
        <w:rPr>
          <w:rFonts w:ascii="IRNazanin" w:hAnsi="IRNazanin" w:eastAsia="IRNazanin" w:cs="IRNazanin"/>
          <w:lang w:bidi="fa-IR"/>
          <w:color w:val="111111"/>
          <w:sz w:val="28"/>
          <w:szCs w:val="28"/>
          <w:rtl/>
        </w:rPr>
        <w:t xml:space="preserve">.سپس امام[علیه السلام]فرمودند:جهاد بر زیارت ارجحیت دارد (1/22:5)</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هرچند که در همان زمان در حدیثی که از محمد بن یحیی از احمد بن محمد بن عیسی اشعری نقل شده آمده که امام جعفر[علیه السلام]حضور یک امام عادل را به عنوان شرطی برای بعهده گرفتن غزو،یعنی یک عمل تهاجمی،در جهت انتشار و گسترش اسلام لازم می‌دانستند،در حالی که در حدیثی دیگر که از علی بن ابراهیم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58" w:name="pg6708_73816"/>
    <w:bookmarkEnd w:id="58"/>
    <w:p>
      <w:pPr>
        <w:pStyle w:val="BookText"/>
      </w:pPr>
      <w:r>
        <w:rPr>
          <w:rFonts w:ascii="IRNazanin" w:hAnsi="IRNazanin" w:eastAsia="IRNazanin" w:cs="IRNazanin"/>
          <w:lang w:bidi="fa-IR"/>
          <w:color w:val="111111"/>
          <w:sz w:val="28"/>
          <w:szCs w:val="28"/>
          <w:rtl/>
        </w:rPr>
        <w:t xml:space="preserve">از محمد بن عیسی بن عبید ذکر شده تعهدات تدافعی(مرابطه)،حتی در عدم ترس برای اسلام و جامعۀ مسلمانان روا بود.چنانچه دشمن به مواضع تدافعی نزدیک می‌شد،از آن پس جهاد مجاز بود(20:5-2،1/21)</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اشاره کالدر (</w:t>
      </w:r>
      <w:r>
        <w:rPr>
          <w:rFonts w:ascii="Times New Roman" w:hAnsi="Times New Roman" w:eastAsia="Times New Roman" w:cs="Times New Roman"/>
          <w:lang w:val="en-US" w:bidi="en-US"/>
          <w:color w:val="111111"/>
          <w:sz w:val="28"/>
          <w:szCs w:val="28"/>
          <w:rtl/>
        </w:rPr>
        <w:t xml:space="preserve">C der) («</w:t>
      </w:r>
      <w:r>
        <w:rPr>
          <w:rFonts w:ascii="IRNazanin" w:hAnsi="IRNazanin" w:eastAsia="IRNazanin" w:cs="IRNazanin"/>
          <w:lang w:bidi="fa-IR"/>
          <w:color w:val="111111"/>
          <w:sz w:val="28"/>
          <w:szCs w:val="28"/>
          <w:rtl/>
        </w:rPr>
        <w:t xml:space="preserve">ساختار»،ص 155)به اینکه روایت نخست در این باب«منعکس‌کننده یک گرایش منفی»نسبت به«مرابطه»است اغراق‌آمیز به نظر می‌رسد.روی همرفته این دو حدیث یک گفتار وابسته را بوجود آورد:جنگ تهاجمی در غیبت امام عادل مجاز(حلال)نبوده است:جنگ در صورت ترس از برای اسلام،یعنی جهاد تدافعی،حتی در زمان غیبت یک امام عادل،مجاز(حلال) بود و مرابطه در همه حال مجاز بود.در واقع،در مورد ترس به عنوان توجیهی برای جهاد تدافعی، رجوع شود به:5/45:5،حدیثی از امام جعفر[علیه السلام]که از محمد بن یحیی از احمد بن محمد بن عیسی ذکر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احادیث دیگر نیز از لزوم حضور امام برای مبادرت به جهاد تهاجمی سخن می‌گویند.در دو حدیث امام جعفر[علیه السلام]فرمود که جنگ تهاجمی در غیاب «الامام المفروض طاعته»(امامی که اطاعت از او لازم است)حرام است(22:5- 2/27،3/23،حدیث دوم هم از«عدّۀ»رازی سهل و هم از محمد بن یحیی از طریق عباس بن معروف روایت شده).در حدیثی دیگر امام جعفر[علیه السلام]اجازۀ امام برای قبول مبارزه را لازم دانسته‌اند(1/34:5).</w:t>
      </w:r>
    </w:p>
    <w:p>
      <w:pPr>
        <w:pStyle w:val="Heading3"/>
      </w:pPr>
      <w:bookmarkStart w:id="134" w:name="_Toc71"/>
      <w:r>
        <w:t>امر و نهی</w:t>
      </w:r>
      <w:bookmarkEnd w:id="134"/>
    </w:p>
    <w:p>
      <w:pPr>
        <w:pStyle w:val="BookText"/>
      </w:pPr>
      <w:r>
        <w:rPr>
          <w:rStyle w:val="FootnoteReference"/>
        </w:rPr>
        <w:footnoteReference w:id="461"/>
      </w:r>
      <w:r>
        <w:rPr>
          <w:rFonts w:ascii="IRNazanin" w:hAnsi="IRNazanin" w:eastAsia="IRNazanin" w:cs="IRNazanin"/>
          <w:lang w:bidi="fa-IR"/>
          <w:color w:val="111111"/>
          <w:sz w:val="28"/>
          <w:szCs w:val="28"/>
          <w:rtl/>
        </w:rPr>
        <w:t xml:space="preserve">
سی و سه حدیث آخر کتاب الجهاد کافی،دستور امر به معروف و نهی از منکر را مورد رسیدگی قرار می‌دهد.از این احادیث علی بن ابراهیم یک حدیث از پدرش از نوفلی(10/58:5)و محمد بن یحیی یک حدیث از طریق محمد بن سنان(5:</w:t>
      </w:r>
    </w:p>
    <w:p>
      <w:pPr>
        <w:pStyle w:val="BookText"/>
      </w:pPr>
      <w:r>
        <w:rPr>
          <w:rFonts w:ascii="Amiri" w:hAnsi="Amiri" w:eastAsia="Amiri" w:cs="Amiri"/>
          <w:lang w:bidi="ar-SA"/>
          <w:color w:val="111111"/>
          <w:sz w:val="28"/>
          <w:szCs w:val="28"/>
          <w:rtl/>
        </w:rPr>
        <w:t xml:space="preserve">5/61)روایت کرده‌اند.این فریضه در سورۀ آل عمران‌آیۀ 104 آمده است:وَ لْتَکُنْ‌ مِنْکُمْ‌ أُمَّةٌ‌ یَدْعُونَ‌ إِلَی الْخَیْرِ وَ یَأْمُرُونَ‌ بِالْمَعْرُوفِ‌ وَ یَنْهَوْنَ‌ عَنِ‌ الْمُنْکَرِ وَ أُولئِکَ‌ هُمُ‌ الْمُفْلِحُونَ‌  .</w:t>
      </w:r>
    </w:p>
    <w:p>
      <w:pPr>
        <w:pStyle w:val="BookText"/>
      </w:pPr>
      <w:r>
        <w:rPr>
          <w:rFonts w:ascii="IRNazanin" w:hAnsi="IRNazanin" w:eastAsia="IRNazanin" w:cs="IRNazanin"/>
          <w:lang w:bidi="fa-IR"/>
          <w:color w:val="111111"/>
          <w:sz w:val="28"/>
          <w:szCs w:val="28"/>
          <w:rtl/>
        </w:rPr>
        <w:t xml:space="preserve">احادیث کافی در باب امر و نهی به مؤمنان ضرورت انجام این فریضه را تذکر می‌دهد و تأکید می‌کند که این فریضه محدودیت‌هایی داشته است.به عنوان مثال،</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نخستین ابواب در باب امر و نهی،شانزده حدیث را شامل می‌شود که در آنها هم پیامبر و هم امامان به اهمیت این دستور تأکید کرده‌اند.در نخستین روایت امام پنجم [علیه السلام]این دستور را به عنوان یک«فریضۀ عظیم»توصیف کرده است(55:5- 1/56)</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روایت مفصلی است که در ضمن آن چنین آمده:</w:t>
      </w:r>
    </w:p>
    <w:p>
      <w:pPr>
        <w:pStyle w:val="BookText"/>
      </w:pPr>
      <w:r>
        <w:rPr>
          <w:rFonts w:ascii="IRNazanin" w:hAnsi="IRNazanin" w:eastAsia="IRNazanin" w:cs="IRNazanin"/>
          <w:lang w:bidi="fa-IR"/>
          <w:color w:val="111111"/>
          <w:sz w:val="28"/>
          <w:szCs w:val="28"/>
          <w:rtl/>
        </w:rPr>
        <w:t xml:space="preserve">إن الأمر بالمعروف و النهی عن المنکر فریضة عظیمة بها تقام الفرائض...(مترجم).</w:t>
      </w:r>
    </w:p>
    <w:p>
      <w:pPr>
        <w:pStyle w:val="BookText"/>
      </w:pPr>
      <w:r>
        <w:rPr>
          <w:rFonts w:ascii="IRNazanin" w:hAnsi="IRNazanin" w:eastAsia="IRNazanin" w:cs="IRNazanin"/>
          <w:lang w:bidi="fa-IR"/>
          <w:color w:val="111111"/>
          <w:sz w:val="28"/>
          <w:szCs w:val="28"/>
          <w:rtl/>
        </w:rPr>
        <w:t xml:space="preserve">.در حدیثی که بوسیلۀ محمد بن یحیی اشعری روایت شده،امامان پنجم و ششم[علیهما السلام]فرموده‌اند:</w:t>
      </w:r>
    </w:p>
    <w:p>
      <w:pPr>
        <w:pStyle w:val="BookText"/>
      </w:pPr>
      <w:r>
        <w:rPr>
          <w:rFonts w:ascii="IRNazanin" w:hAnsi="IRNazanin" w:eastAsia="IRNazanin" w:cs="IRNazanin"/>
          <w:lang w:bidi="fa-IR"/>
          <w:color w:val="111111"/>
          <w:sz w:val="28"/>
          <w:szCs w:val="28"/>
          <w:rtl/>
        </w:rPr>
        <w:t xml:space="preserve">لعنت بر آن قومی که خدا را بواسطۀ انجام امر و نهی عبادت نمی‌کنند(4/56:5)</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حدیثی از علی بن ابراهیم از پیامبر[صل الله علیه و آله]سؤال شد که چه کسی مؤمن لا مذهب است‌؟ایشان پاسخ دادند:«کسی که نهی از منکر نمی‌کند»(15/59:5).</w:t>
      </w:r>
    </w:p>
    <w:p>
      <w:pPr>
        <w:pStyle w:val="BookText"/>
      </w:pPr>
      <w:r>
        <w:rPr>
          <w:rFonts w:ascii="IRNazanin" w:hAnsi="IRNazanin" w:eastAsia="IRNazanin" w:cs="IRNazanin"/>
          <w:lang w:bidi="fa-IR"/>
          <w:color w:val="111111"/>
          <w:sz w:val="28"/>
          <w:szCs w:val="28"/>
          <w:rtl/>
        </w:rPr>
        <w:t xml:space="preserve">هرچند که در حدیثی دیگر که بوسیلۀ علی بن ابراهیم روایت شده،امام جعفر [علیه السلام]توضیح فرموده که این فریضه به آن کسانی تعلق می‌گیرد که قادر به تقبل آن بوده و در آنچه که به آن می‌بایست سفارش و امر کنند فقیه باشند؛به عنوان مثال، ضعیف از این کار معاف شده است.امام[علیه السلام]توضیح دادند که‌آیۀ 104 سورۀ آل عمران یک دستور خاص بوده نه یک دستور عام(59-16/60).آخرین حدیث (که بدون شماره است)نقل می‌کند که از امام جعفر[علیه السلام]معنا و مفهوم این گفتۀ پیامبر[صل الله علیه و آله]که«بهترین جهاد،گفتن کلمه عدل در حضور امام جائر است»سؤال شد.امام[علیه السلام]در پاسخ فرمودند:</w:t>
      </w:r>
    </w:p>
    <w:p>
      <w:pPr>
        <w:pStyle w:val="BookText"/>
      </w:pPr>
      <w:r>
        <w:rPr>
          <w:rFonts w:ascii="IRNazanin" w:hAnsi="IRNazanin" w:eastAsia="IRNazanin" w:cs="IRNazanin"/>
          <w:lang w:bidi="fa-IR"/>
          <w:color w:val="111111"/>
          <w:sz w:val="28"/>
          <w:szCs w:val="28"/>
          <w:rtl/>
        </w:rPr>
        <w:t xml:space="preserve">یعنی چنین حرفی را پس از شناختن او(که امام جائر است)می‌گوید و می‌داند که امام جائر از او می‌پذیرد.در غیر این صورت[اگر او را به امام جور نشناسد]این کار را نباید انجام دهد(60)</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بابی دارای سه حدیث،خشمگین کردن خدا بوسیلۀ خشنود کردن مخلوق را محکوم می‌کند(62:5-63)که شامل دو حدیث از علی بن ابراهیم از پدرش و یک حدیث بعدی از حسین نوفلی می‌باشد(2/63:5).</w:t>
      </w:r>
    </w:p>
    <w:p>
      <w:pPr>
        <w:pStyle w:val="BookText"/>
      </w:pPr>
      <w:r>
        <w:rPr>
          <w:rFonts w:ascii="IRNazanin" w:hAnsi="IRNazanin" w:eastAsia="IRNazanin" w:cs="IRNazanin"/>
          <w:lang w:bidi="fa-IR"/>
          <w:color w:val="111111"/>
          <w:sz w:val="28"/>
          <w:szCs w:val="28"/>
          <w:rtl/>
        </w:rPr>
        <w:t xml:space="preserve">در مورد دوم که از طریق اسناد مشابه حدیثی که در محکومیت«تبعیت سلطان» در کتاب فضل العلم روایت شده(5/46:1)</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از امام صادق[علیه السلام]از پیامبر اکرم[صل الله علیه و آله]که فرمود:الفقهاء أمناء الرسل ما لم یدخلوا فی الدنیا.قیل:یا رسول اللّه!و ما دخولهم فی الدنیا؟قال:اتباع السلطان،فاذا فعلوا ذلک فاحذروهم علی دینکم.(مترجم).</w:t>
      </w:r>
    </w:p>
    <w:p>
      <w:pPr>
        <w:pStyle w:val="BookText"/>
      </w:pPr>
      <w:r>
        <w:rPr>
          <w:rFonts w:ascii="IRNazanin" w:hAnsi="IRNazanin" w:eastAsia="IRNazanin" w:cs="IRNazanin"/>
          <w:lang w:bidi="fa-IR"/>
          <w:color w:val="111111"/>
          <w:sz w:val="28"/>
          <w:szCs w:val="28"/>
          <w:rtl/>
        </w:rPr>
        <w:t xml:space="preserve">،امام جعفر[علیه السلام]از پیامبر [صل الله علیه و آله]نقل می‌کند که فرمودند:هر آنکه سلطانی را با انجام آنچه خدا را می‌رنجاند خشنود سازد به بیرون رفتن از اسلام گام برداشته است(2/63:5)</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هرچند که در همان زمان امامان[علیهم السلام]به‌طور محسوسی ابزار پیروی از دستور قرآن(سورۀ آل عمران‌آیۀ 104)را ستودند و برای انجام این فریضه محدودیت‌های واقع پردازانۀ معینی قرار دادند.بنابراین،به عنوان مثال،در حدیثی که باز هم از علی بن ابراهیم نقل شده،امام جعفر[علیه السلام]فرمودند که:مؤمن، موقعی به شایستگی پذیرفته می‌شود که چنانچه چیزی را ناشایست دید،خداوند بداند که او از صمیم قلبش آن را انکار کرده است(1/60:5)</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(مترجم).</w:t>
      </w:r>
    </w:p>
    <w:p>
      <w:pPr>
        <w:pStyle w:val="BookText"/>
      </w:pPr>
      <w:r>
        <w:rPr>
          <w:rFonts w:ascii="IRNazanin" w:hAnsi="IRNazanin" w:eastAsia="IRNazanin" w:cs="IRNazanin"/>
          <w:lang w:bidi="fa-IR"/>
          <w:color w:val="111111"/>
          <w:sz w:val="28"/>
          <w:szCs w:val="28"/>
          <w:rtl/>
        </w:rPr>
        <w:t xml:space="preserve">.علی همچنین حدیثی را روایت کرده که در آن همان امام[علیه السلام]فرمودند:هر آنکه در برابر سلطان ستمگری(جائر)برخاست و در نتیجه مبتلای به بدبختی گشت،اجری بر این عملش مترتب نخواهد شد و خداوند نیز صبر بر آن را به او نخواهد داد(60-3/61)</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همراهان قمی برقی نقل کرده‌اند که:امام جعفر[علیه السلام]استناد به سورۀ</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59" w:name="pg6708_73821"/>
    <w:bookmarkEnd w:id="59"/>
    <w:p>
      <w:pPr>
        <w:pStyle w:val="BookText"/>
      </w:pPr>
      <w:r>
        <w:rPr>
          <w:rFonts w:ascii="IRNazanin" w:hAnsi="IRNazanin" w:eastAsia="IRNazanin" w:cs="IRNazanin"/>
          <w:lang w:bidi="fa-IR"/>
          <w:color w:val="111111"/>
          <w:sz w:val="28"/>
          <w:szCs w:val="28"/>
          <w:rtl/>
        </w:rPr>
        <w:t xml:space="preserve">تحریم‌آیۀ 6</w:t>
      </w:r>
      <w:r>
        <w:rPr>
          <w:rStyle w:val="FootnoteReference"/>
        </w:rPr>
        <w:footnoteReference w:id="467"/>
      </w:r>
    </w:p>
    <w:p>
      <w:pPr>
        <w:pStyle w:val="BookText"/>
      </w:pPr>
      <w:r>
        <w:rPr>
          <w:rFonts w:ascii="Amiri" w:hAnsi="Amiri" w:eastAsia="Amiri" w:cs="Amiri"/>
          <w:lang w:bidi="ar-SA"/>
          <w:color w:val="111111"/>
          <w:sz w:val="28"/>
          <w:szCs w:val="28"/>
          <w:rtl/>
        </w:rPr>
        <w:t xml:space="preserve">یا أَیُّهَا الَّذِینَ‌ آمَنُوا قُوا أَنْفُسَکُمْ‌ وَ أَهْلِیکُمْ‌ ناراً وَقُودُهَا النّاسُ‌ وَ الْحِجارَةُ‌ عَلَیْها مَلائِکَةٌ‌ غِلاظٌ‍‌ شِدادٌ لا یَعْصُونَ‌ اللّهَ‌ ما أَمَرَهُمْ‌ وَ یَفْعَلُونَ‌ ما یُؤْمَرُونَ‌.</w:t>
      </w:r>
    </w:p>
    <w:p>
      <w:pPr>
        <w:pStyle w:val="BookText"/>
      </w:pPr>
      <w:r>
        <w:rPr>
          <w:rFonts w:ascii="IRNazanin" w:hAnsi="IRNazanin" w:eastAsia="IRNazanin" w:cs="IRNazanin"/>
          <w:lang w:bidi="fa-IR"/>
          <w:color w:val="111111"/>
          <w:sz w:val="28"/>
          <w:szCs w:val="28"/>
          <w:rtl/>
        </w:rPr>
        <w:t xml:space="preserve">کردند و به شخصی که خواستار دستور گرفتن در ارتباط‍‌ با اعضای خانواده بود پاسخ دادند که:برای او همین کافی است که محدودیت‌هایی را که برای خود وضع کرده برای ایشان هم وضع کند(1/62)</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باب آخر شش حدیث با عنوان«مذمّت تقبّل آنچه نتوان اعمال کرد»(63- 64)،امامان[علیهم السلام]در برابر تقبل آنچه که نتوان از آن حمایت کرد نصیحت کرده‌اند.از این میان محمد بن یحیی حدیثی را از احمد بن محمد بن عیسی از طریق داود رقّی(4/63)روایت کرده و«عدۀ»قمی همراه با احمد بن محمد برقی حدیثی را از محمد بن خالد برقی از محمد بن سنان از مفضل بن عمر(5/64)روایت کرده است.در حدیث نخست امام جعفر[علیه السلام]فرمودند:</w:t>
      </w:r>
    </w:p>
    <w:p>
      <w:pPr>
        <w:pStyle w:val="BookText"/>
      </w:pPr>
      <w:r>
        <w:rPr>
          <w:rFonts w:ascii="IRNazanin" w:hAnsi="IRNazanin" w:eastAsia="IRNazanin" w:cs="IRNazanin"/>
          <w:lang w:bidi="fa-IR"/>
          <w:color w:val="111111"/>
          <w:sz w:val="28"/>
          <w:szCs w:val="28"/>
          <w:rtl/>
        </w:rPr>
        <w:t xml:space="preserve">برای انسان مؤمن شایسته نیست که خود را تحقیر(خوار)کند.از ایشان سؤال شد:«چگونه خود را تحقیر می‌کند؟»امام[علیه السلام]در پاسخ فرمودند:«آنچه را که نمی‌تواند انجام دهد قبول کند».</w:t>
      </w:r>
    </w:p>
    <w:p>
      <w:pPr>
        <w:pStyle w:val="Heading3"/>
      </w:pPr>
      <w:bookmarkStart w:id="135" w:name="_Toc72"/>
      <w:r>
        <w:t>حوزۀ مجاز روابط   شخصی و مواجهه با حکومت</w:t>
      </w:r>
      <w:bookmarkEnd w:id="135"/>
    </w:p>
    <w:p>
      <w:pPr>
        <w:pStyle w:val="BookText"/>
      </w:pPr>
      <w:r>
        <w:rPr>
          <w:rFonts w:ascii="IRNazanin" w:hAnsi="IRNazanin" w:eastAsia="IRNazanin" w:cs="IRNazanin"/>
          <w:lang w:bidi="fa-IR"/>
          <w:color w:val="111111"/>
          <w:sz w:val="28"/>
          <w:szCs w:val="28"/>
          <w:rtl/>
        </w:rPr>
        <w:t xml:space="preserve">در احادیث کافی در مورد روابط‍‌ بین شخص و مرجع سیاسی حاکم،که از گروه کوچکی از قمی‌ها و بخصوص اشعری‌ها نقل شده،محدثین،امامان[علیهم السلام] و بویژه امام جعفر[علیه السلام]رویۀ دقیقی را در برابر چنین گرفتاریهایی اختیار کرده‌اند.احادیث این موضوع بصورت پراکنده در سرتاسر«الفروع»یافت می‌شوند.</w:t>
      </w:r>
    </w:p>
    <w:p>
      <w:pPr>
        <w:pStyle w:val="BookText"/>
      </w:pPr>
      <w:r>
        <w:rPr>
          <w:rFonts w:ascii="IRNazanin" w:hAnsi="IRNazanin" w:eastAsia="IRNazanin" w:cs="IRNazanin"/>
          <w:lang w:bidi="fa-IR"/>
          <w:color w:val="111111"/>
          <w:sz w:val="28"/>
          <w:szCs w:val="28"/>
          <w:rtl/>
        </w:rPr>
        <w:t xml:space="preserve">در بابی حاوی شش حدیث در«کتاب الزکاة»(543:3-544)به مؤمنان گفته شده که پرداخت مالیات زمین به مرجع سیاسی حاکم نیاز به پرداخت عشر زمین را مرتفع</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می‌سازد.از این احادیث علی بن ابراهیم یک حدیث از نوفلی(6/544)و یک حدیث که هر یک از محمد بن اسماعیل نیشابوری و«عدّه»رازی همراه با سهل بن زیاد نقل شده روایت کرده،که به مراد از احادیثی که در مراکز مختلف امامی موجود است اشاره می‌کند.در حدیث سوم از این احادیث،از گروه رازی،از امام جعفر[علیه السلام]سؤال شد که:آیا شخصی که زمینی را به ارث برده و یا خریداری نموده و خراج آن را به سلطان تحویل داده نیز موظف به پرداخت عشر می‌باشد؟امام[علیه السلام]فرمود:نه(3/543).</w:t>
      </w:r>
    </w:p>
    <w:p>
      <w:pPr>
        <w:pStyle w:val="BookText"/>
      </w:pPr>
      <w:r>
        <w:rPr>
          <w:rFonts w:ascii="IRNazanin" w:hAnsi="IRNazanin" w:eastAsia="IRNazanin" w:cs="IRNazanin"/>
          <w:lang w:bidi="fa-IR"/>
          <w:color w:val="111111"/>
          <w:sz w:val="28"/>
          <w:szCs w:val="28"/>
          <w:rtl/>
        </w:rPr>
        <w:t xml:space="preserve">در حدیث چهارم که از محمد بن عیسی روایت شده،از امام جعفر[علیه السلام] در مورد زکات و حکومت امویان پرسیدند،امام[علیه السلام]در پاسخ فرمودند:</w:t>
      </w:r>
    </w:p>
    <w:p>
      <w:pPr>
        <w:pStyle w:val="BookText"/>
      </w:pPr>
      <w:r>
        <w:rPr>
          <w:rFonts w:ascii="IRNazanin" w:hAnsi="IRNazanin" w:eastAsia="IRNazanin" w:cs="IRNazanin"/>
          <w:lang w:bidi="fa-IR"/>
          <w:color w:val="111111"/>
          <w:sz w:val="28"/>
          <w:szCs w:val="28"/>
          <w:rtl/>
        </w:rPr>
        <w:t xml:space="preserve">مؤمن می‌بایست آنچه را که امویان گرفتند محاسبه کند و چیز بیشتری نپردازد،چرا که چنانچه زکات را دوبار پرداخت کند ثروتش تهی خواهد شد(4/543).</w:t>
      </w:r>
    </w:p>
    <w:p>
      <w:pPr>
        <w:pStyle w:val="BookText"/>
      </w:pPr>
      <w:r>
        <w:rPr>
          <w:rFonts w:ascii="IRNazanin" w:hAnsi="IRNazanin" w:eastAsia="IRNazanin" w:cs="IRNazanin"/>
          <w:lang w:bidi="fa-IR"/>
          <w:color w:val="111111"/>
          <w:sz w:val="28"/>
          <w:szCs w:val="28"/>
          <w:rtl/>
        </w:rPr>
        <w:t xml:space="preserve">در حدیث پنجم که از محمد بن یحیی روایت شده،امام موسی[علیه السلام] فرموده:چنانچه سلطان خراج را بگیرد،فریضۀ دیگری برای شخص باقی نمی‌ماند، و لیکن اضافه فرمود:چنانچه هیچ مالیات زمین به سلطان پرداخت نشده باشد پس بر اوست که عشر را بپردازد(5/543).</w:t>
      </w:r>
    </w:p>
    <w:p>
      <w:pPr>
        <w:pStyle w:val="BookText"/>
      </w:pPr>
      <w:r>
        <w:rPr>
          <w:rFonts w:ascii="IRNazanin" w:hAnsi="IRNazanin" w:eastAsia="IRNazanin" w:cs="IRNazanin"/>
          <w:lang w:bidi="fa-IR"/>
          <w:color w:val="111111"/>
          <w:sz w:val="28"/>
          <w:szCs w:val="28"/>
          <w:rtl/>
        </w:rPr>
        <w:t xml:space="preserve">«کتاب المعیشة»کافی دو باب از بیست و دو حدیث مربوط‍‌ به این سؤال را شامل می‌شود(105:5-112).به باب اول متشکل از پانزده حدیث،عنوان«کار کردن برای سلطان و جوائز وی»نهاده‌اند.در این احادیث،امامان[علیه السلام]به مؤمن در برابر تقبل هر کاری از طرف نیروهای دنیوی پند داده‌اند.در حدیثی که توسط‍‌ همراهان رازی سهل بن زیاد روایت شده،امام جعفر[علیه السلام]فرمودند:هر آنکه در مقابل یک«صاحب سلطان»و یا کسی که مخالف دین او می‌باشد خود را پست و تحقیر کند تا چیزی از دنیا که در دست اوست را بدست آورد خداوند او را خاموش خواهد کرد.چنانچه چیزی از دنیا بدست آورد،امام[علیه السلام]فرمودند:خداوند قادر،آن را از او خواهد گرفت و او نمی‌تواند آن را با چیزی بجز آنچه صرف زیارت،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آزادسازی[غلامان]و زهد کرده جبران نماید(105:5-3/106).</w:t>
      </w:r>
    </w:p>
    <w:p>
      <w:pPr>
        <w:pStyle w:val="BookText"/>
      </w:pPr>
      <w:r>
        <w:rPr>
          <w:rFonts w:ascii="IRNazanin" w:hAnsi="IRNazanin" w:eastAsia="IRNazanin" w:cs="IRNazanin"/>
          <w:lang w:bidi="fa-IR"/>
          <w:color w:val="111111"/>
          <w:sz w:val="28"/>
          <w:szCs w:val="28"/>
          <w:rtl/>
        </w:rPr>
        <w:t xml:space="preserve">در حدیث نهم،که از علی بن ابراهیم از پدرش رسیده است،مردی از امام جعفر [علیه السلام]خواست تا نزد مراجع امور شفاعت کند تا او را منصبی ببخشند.امام [علیه السلام]از این امر امتناع فرمودند.آن شخص با این اندیشه که دلیل امتناع امام[علیه السلام]،ترس ایشان از اینکه چنانچه گماشته شود،جفاکار و ستمگر خواهد شد</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عبارتهای استفاده شده،ریشه‌های ظلم و جور هستند که در مورد آنها بیشتر در زیر مراجعه شود.</w:t>
      </w:r>
    </w:p>
    <w:p>
      <w:pPr>
        <w:pStyle w:val="BookText"/>
      </w:pPr>
      <w:r>
        <w:rPr>
          <w:rFonts w:ascii="IRNazanin" w:hAnsi="IRNazanin" w:eastAsia="IRNazanin" w:cs="IRNazanin"/>
          <w:lang w:bidi="fa-IR"/>
          <w:color w:val="111111"/>
          <w:sz w:val="28"/>
          <w:szCs w:val="28"/>
          <w:rtl/>
        </w:rPr>
        <w:t xml:space="preserve">،به سوی امام[علیه السلام]بازگشت و چندین بار سوگند یاد کرد که اگر او این منصب را بدست آورد،ظالم نخواهد شد.امام[علیه السلام]سر بالا آورده و فرمود:«رسیدن به آسمان برای تو از این امر آسان‌تر است»(107-9/108).</w:t>
      </w:r>
    </w:p>
    <w:p>
      <w:pPr>
        <w:pStyle w:val="BookText"/>
      </w:pPr>
      <w:r>
        <w:rPr>
          <w:rFonts w:ascii="IRNazanin" w:hAnsi="IRNazanin" w:eastAsia="IRNazanin" w:cs="IRNazanin"/>
          <w:lang w:bidi="fa-IR"/>
          <w:color w:val="111111"/>
          <w:sz w:val="28"/>
          <w:szCs w:val="28"/>
          <w:rtl/>
        </w:rPr>
        <w:t xml:space="preserve">در حدیث یازدهم،که همچنین از علی بن ابراهیم از پدرش رسیده است،امام جعفر[علیه السلام]شخصی را از قبول وظیفۀ دولتی منع کرد و فرمود:«ضرر و زیانی که«آنها»به امت رسانده‌اند،بزرگتر از آن است که ترکها و اهالی دیلم(دیلمیان) انجام داده‌اند</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همچنین رجوع شود به:اشاره‌ای که امام جعفر[علیه السلام]به امویان در 4/543:3 کرده‌اند و از محمد بن اسماعیل در کتاب الزکاة باب پرداخت خراج به سلطان روایت شده است.</w:t>
      </w:r>
    </w:p>
    <w:p>
      <w:pPr>
        <w:pStyle w:val="BookText"/>
      </w:pPr>
      <w:r>
        <w:rPr>
          <w:rFonts w:ascii="IRNazanin" w:hAnsi="IRNazanin" w:eastAsia="IRNazanin" w:cs="IRNazanin"/>
          <w:lang w:bidi="fa-IR"/>
          <w:color w:val="111111"/>
          <w:sz w:val="28"/>
          <w:szCs w:val="28"/>
          <w:rtl/>
        </w:rPr>
        <w:t xml:space="preserve">همچنین رجوع شود به:استناد مشابه امام[علیه السلام]به دیلمیان در 10:5-2/12.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آن شخص در مورد ورع از امام[علیه السلام]سؤال کرد.امام[علیه السلام] در پاسخ فرمود:شخص پرهیزکار آن کسی است که از تقبل آنچه خدا ممنوع کرده خودداری کند و از چنین مردمی دوری کند.امام[علیه السلام]فرمود:چنانچه متوجه شبهات نباشد،بدون آنکه بداند در گناه خواهد افتاد،و چنانچه با یک بدی مواجه شد و آن را رد نکرد،در حالی که قادر به انجام چنین کاری است،پس به خدا عصیان ورزیده است،هر آنکه تمایل به عصیان خداوند دارد،با خداوند متعال مبارزه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دشمنی کرده،و هر آنکه تمایل به استمرار بقای ظالمین دارد،تمایل به عصیان خداوند قادر دارد.همانا خداوند متعال نسبت به هلاک ظالمین خود را ستوده است تعریف کرده است.سپس امام[علیه السلام]آیۀ 45 از سورۀ انعام را ذکر کردند(11/108)</w:t>
      </w:r>
      <w:r>
        <w:rPr>
          <w:rStyle w:val="FootnoteReference"/>
        </w:rPr>
        <w:footnoteReference w:id="470"/>
      </w:r>
    </w:p>
    <w:p>
      <w:pPr>
        <w:pStyle w:val="BookText"/>
      </w:pPr>
      <w:r>
        <w:rPr>
          <w:rFonts w:ascii="Amiri" w:hAnsi="Amiri" w:eastAsia="Amiri" w:cs="Amiri"/>
          <w:lang w:bidi="ar-SA"/>
          <w:color w:val="111111"/>
          <w:sz w:val="28"/>
          <w:szCs w:val="28"/>
          <w:rtl/>
        </w:rPr>
        <w:t xml:space="preserve">فَقُطِعَ‌ دابِرُ الْقَوْمِ‌ الَّذِینَ‌ ظَلَمُوا وَ الْحَمْدُ لِلّهِ‌ رَبِّ‌ الْعالَمِینَ‌.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عنوان مثال حدیث چهارم،که از علی بن محمد بن عبد اللّه برقی قمی از طریق علی بن ابی حمزه ثمالی روایت شده گفتاری از امام جعفر[علیه السلام]را شامل می‌شود که در مورد دوست علی بن ابی حمزه می‌باشد،وی به عنوان کاتب نزد امویان کار می‌کرده و برای این کار هم پاداش خوبی نصیب او می‌شده است.امام[علیه السلام]فرمودند:چنانچه امویان کسی را پیدا نکرده بودند تا برای آنها بنویسد، مالیات برایشان جمع کند،بخاطر آنها بجنگد،و به نماز محلی ایشان شهادت دهد،ما را از حقّمان محروم نمی‌کردند.</w:t>
      </w:r>
    </w:p>
    <w:p>
      <w:pPr>
        <w:pStyle w:val="BookText"/>
      </w:pPr>
      <w:r>
        <w:rPr>
          <w:rFonts w:ascii="IRNazanin" w:hAnsi="IRNazanin" w:eastAsia="IRNazanin" w:cs="IRNazanin"/>
          <w:lang w:bidi="fa-IR"/>
          <w:color w:val="111111"/>
          <w:sz w:val="28"/>
          <w:szCs w:val="28"/>
          <w:rtl/>
        </w:rPr>
        <w:t xml:space="preserve">امام[علیه السلام]به آن شخص دستور داد:سهم کسانی که پول را از آنها اخذ کرده مشخص کند و برگرداند،که باقیماندۀ آن پول را هم صدقه بپردازد.امام[علیه السلام] سپس فرمودند:«من بهشت را برای تو تضمین می‌کنم»(4/106)</w:t>
      </w:r>
      <w:r>
        <w:rPr>
          <w:rStyle w:val="FootnoteReference"/>
        </w:rPr>
        <w:footnoteReference w:id="471"/>
      </w:r>
    </w:p>
    <w:p>
      <w:pPr>
        <w:pStyle w:val="BookText"/>
      </w:pPr>
      <w:r>
        <w:rPr>
          <w:rFonts w:ascii="Times New Roman" w:hAnsi="Times New Roman" w:eastAsia="Times New Roman" w:cs="Times New Roman"/>
          <w:lang w:val="en-US" w:bidi="en-US"/>
          <w:color w:val="111111"/>
          <w:sz w:val="28"/>
          <w:szCs w:val="28"/>
          <w:rtl/>
        </w:rPr>
        <w:t xml:space="preserve">( Tre ise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the Sh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Murt  on the Leg ity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Working</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or the Government «</w:t>
      </w:r>
      <w:r>
        <w:rPr>
          <w:rFonts w:ascii="IRNazanin" w:hAnsi="IRNazanin" w:eastAsia="IRNazanin" w:cs="IRNazanin"/>
          <w:lang w:bidi="fa-IR"/>
          <w:color w:val="111111"/>
          <w:sz w:val="28"/>
          <w:szCs w:val="28"/>
          <w:rtl/>
        </w:rPr>
        <w:t xml:space="preserve">مسألۀ فی عمل مع السلطان»، </w:t>
      </w:r>
      <w:r>
        <w:rPr>
          <w:rFonts w:ascii="Times New Roman" w:hAnsi="Times New Roman" w:eastAsia="Times New Roman" w:cs="Times New Roman"/>
          <w:lang w:val="en-US" w:bidi="en-US"/>
          <w:color w:val="111111"/>
          <w:sz w:val="28"/>
          <w:szCs w:val="28"/>
          <w:rtl/>
        </w:rPr>
        <w:t xml:space="preserve">BSO  </w:t>
      </w:r>
      <w:r>
        <w:rPr>
          <w:rFonts w:ascii="IRNazanin" w:hAnsi="IRNazanin" w:eastAsia="IRNazanin" w:cs="IRNazanin"/>
          <w:lang w:bidi="fa-IR"/>
          <w:color w:val="111111"/>
          <w:sz w:val="28"/>
          <w:szCs w:val="28"/>
          <w:rtl/>
        </w:rPr>
        <w:t xml:space="preserve">،43/ </w:t>
      </w:r>
      <w:r>
        <w:rPr>
          <w:rFonts w:ascii="Times New Roman" w:hAnsi="Times New Roman" w:eastAsia="Times New Roman" w:cs="Times New Roman"/>
          <w:lang w:val="en-US" w:bidi="en-US"/>
          <w:color w:val="111111"/>
          <w:sz w:val="28"/>
          <w:szCs w:val="28"/>
          <w:rtl/>
        </w:rPr>
        <w:t xml:space="preserve">i (1980)</w:t>
      </w:r>
      <w:r>
        <w:rPr>
          <w:rFonts w:ascii="IRNazanin" w:hAnsi="IRNazanin" w:eastAsia="IRNazanin" w:cs="IRNazanin"/>
          <w:lang w:bidi="fa-IR"/>
          <w:color w:val="111111"/>
          <w:sz w:val="28"/>
          <w:szCs w:val="28"/>
          <w:rtl/>
        </w:rPr>
        <w:t xml:space="preserve">،ص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پانزدهم و آخرین حدیث که از علی بن ابراهیم روایت شده،مؤمنی از امام[علیه السلام]پرسید:آیا راهی وجود دارد که بتوان از منصب دولتی اجتناب کرد؟ امام[علیه السلام]پاسخ فرمود:افراد بسیاری به دنبال چنین راه‌گریزی هستند،اما این کار دشوار خواهد بود.آن شخص سپس نظر امام را جویا شد.امام[علیه السلام] پاسخ داد:«من از خداوند توانا خوف دارم و دشمن او نخواهم شد»(15/109).</w:t>
      </w:r>
    </w:p>
    <w:p>
      <w:pPr>
        <w:pStyle w:val="BookText"/>
      </w:pPr>
      <w:r>
        <w:rPr>
          <w:rFonts w:ascii="IRNazanin" w:hAnsi="IRNazanin" w:eastAsia="IRNazanin" w:cs="IRNazanin"/>
          <w:lang w:bidi="fa-IR"/>
          <w:color w:val="111111"/>
          <w:sz w:val="28"/>
          <w:szCs w:val="28"/>
          <w:rtl/>
        </w:rPr>
        <w:t xml:space="preserve">باب بعدی،با عنوان«شرط‍‌ آن کسی که اجازه کار کردن برای ایشان را دارد»</w:t>
      </w:r>
      <w:r>
        <w:rPr>
          <w:rStyle w:val="FootnoteReference"/>
        </w:rPr>
        <w:footnoteReference w:id="472"/>
      </w:r>
      <w:r>
        <w:rPr>
          <w:rFonts w:ascii="IRNazanin" w:hAnsi="IRNazanin" w:eastAsia="IRNazanin" w:cs="IRNazanin"/>
          <w:lang w:bidi="fa-IR"/>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 حدیث را شامل می‌شود.سه حدیث از محمد بن یحیی،دو حدیث از علی بن ابراهیم از پدرش و یک حدیث از احمد بن ادریس اشعری نقل شده است.</w:t>
      </w:r>
    </w:p>
    <w:p>
      <w:pPr>
        <w:pStyle w:val="BookText"/>
      </w:pPr>
      <w:r>
        <w:rPr>
          <w:rFonts w:ascii="IRNazanin" w:hAnsi="IRNazanin" w:eastAsia="IRNazanin" w:cs="IRNazanin"/>
          <w:lang w:bidi="fa-IR"/>
          <w:color w:val="111111"/>
          <w:sz w:val="28"/>
          <w:szCs w:val="28"/>
          <w:rtl/>
        </w:rPr>
        <w:t xml:space="preserve">در این احادیث همچنین امامان[علیهم السلام]به‌طور کلی در برابر کار کردن با دولت و حکومت نصیحت کرده‌اند.در اولین حدیث از این احادیث،امام موسی [علیه السلام]از زیاد بن ابی سلامه پرسید:چرا ایشان برای سلطان کار می‌کند؟زیاد پاسخ داد که او و خانواده‌اش از پاداش‌های مادی بهره‌مند بوده‌اند.امام[علیه السلام] در جواب فرمود:پائین افتادن من از کوه و رنج بردن از قطع عضو بهتر از چنین موقعیتی است...مگر آنکه کسی بتواند به موجب آن حزن و دلتنگی را از[شخص] مؤمنی دور کند،و یا او را از اسارت آزاد کند و یا قرض او را ادا نماید.</w:t>
      </w:r>
    </w:p>
    <w:p>
      <w:pPr>
        <w:pStyle w:val="BookText"/>
      </w:pPr>
      <w:r>
        <w:rPr>
          <w:rFonts w:ascii="IRNazanin" w:hAnsi="IRNazanin" w:eastAsia="IRNazanin" w:cs="IRNazanin"/>
          <w:lang w:bidi="fa-IR"/>
          <w:color w:val="111111"/>
          <w:sz w:val="28"/>
          <w:szCs w:val="28"/>
          <w:rtl/>
        </w:rPr>
        <w:t xml:space="preserve">امام[علیه السلام]در خاتمه فرمود:کوچکترین چیزی که خدا می‌تواند برای کسی که منصبی در دست دارد(یعنی سلطان)انجام دهد این است که او را با سایبانی از آتش تا زمانی که خدا در مورد او قضاوت کند بپوشاند(109-1/110)</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بویوکارا (</w:t>
      </w:r>
      <w:r>
        <w:rPr>
          <w:rFonts w:ascii="Times New Roman" w:hAnsi="Times New Roman" w:eastAsia="Times New Roman" w:cs="Times New Roman"/>
          <w:lang w:val="en-US" w:bidi="en-US"/>
          <w:color w:val="111111"/>
          <w:sz w:val="28"/>
          <w:szCs w:val="28"/>
          <w:rtl/>
        </w:rPr>
        <w:t xml:space="preserve">Buyuk   </w:t>
      </w:r>
      <w:r>
        <w:rPr>
          <w:rFonts w:ascii="IRNazanin" w:hAnsi="IRNazanin" w:eastAsia="IRNazanin" w:cs="IRNazanin"/>
          <w:lang w:bidi="fa-IR"/>
          <w:color w:val="111111"/>
          <w:sz w:val="28"/>
          <w:szCs w:val="28"/>
          <w:rtl/>
        </w:rPr>
        <w:t xml:space="preserve">،ص 394.در مورد سید حسین بن حسن[هاشمی]،که از ایشان این حدیث روایت شده،مراجعه شود به اردبیلی،236:1.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بن ادریس اشعری نقل می‌کند:امام جعفر[علیه السلام]به پرسش آن شخص پاسخ فرمود در مورد مؤمنی که به عنوان یک رئیس محلی منصوب شده بود و در مورد اعمال نیک که آن شخص در نتیجۀ این منصب قادر به انجام آن بود، پرسیدند.امام[علیه السلام]پاسخ فرمود:«آنها گرفتار آن چیزی می‌شوند که برایشان مناسب نیست،و از برای برادرانشان موجب خیر نخواهند بود»(2/110).</w:t>
      </w:r>
    </w:p>
    <w:p>
      <w:pPr>
        <w:pStyle w:val="BookText"/>
      </w:pPr>
      <w:r>
        <w:rPr>
          <w:rFonts w:ascii="IRNazanin" w:hAnsi="IRNazanin" w:eastAsia="IRNazanin" w:cs="IRNazanin"/>
          <w:lang w:bidi="fa-IR"/>
          <w:color w:val="111111"/>
          <w:sz w:val="28"/>
          <w:szCs w:val="28"/>
          <w:rtl/>
        </w:rPr>
        <w:t xml:space="preserve">هرچند در احادیث دیگر امامان[علیهم السلام]نسبت به وضع مؤمنی که مجبور به پذیرش یک منصب دولتی بویژه هنگامی که از ترس جانش بود اظهار دلسوزی می‌کردند.امام موسی[علیه السلام]،که خود نیز زندانی شده بود،مخصوصا این امر را درک کرده بود.در حدیث سوم که توسط‍‌ محمد بن یحیی روایت شده،علی بن یقطین(متوفی 798/182)،کسی که بر امور مالی اولین خلفای عباسی ریاست</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علی که در کوفه در سال 741/124-742 متولد شده،مولای بنو اسد بود که به عباسیان تحت رعایت خلفای سوم و چهارم خدمت می‌کردند،اما پس از چهار سال که در زندان بغداد در طول حکومت هارون الرشید بود،فوت کرد(بین سالهای 768/170-809/193)اذیت امامان[علیه السلام]و پیروان آنها توسط‍‌ هارون بسیار مشهور بود.امام موسی[علیه السلام]خود نیز به هنگام درگذشت علی در زندان بود.</w:t>
      </w:r>
    </w:p>
    <w:p>
      <w:pPr>
        <w:pStyle w:val="BookText"/>
      </w:pPr>
      <w:r>
        <w:rPr>
          <w:rFonts w:ascii="IRNazanin" w:hAnsi="IRNazanin" w:eastAsia="IRNazanin" w:cs="IRNazanin"/>
          <w:lang w:bidi="fa-IR"/>
          <w:color w:val="111111"/>
          <w:sz w:val="28"/>
          <w:szCs w:val="28"/>
          <w:rtl/>
        </w:rPr>
        <w:t xml:space="preserve">رجوع شود به:نجاشی،ص 273؛طوسی،رجال،ص 354؛مدلنگ«یک مسأله» ( </w:t>
      </w:r>
      <w:r>
        <w:rPr>
          <w:rFonts w:ascii="Times New Roman" w:hAnsi="Times New Roman" w:eastAsia="Times New Roman" w:cs="Times New Roman"/>
          <w:lang w:val="en-US" w:bidi="en-US"/>
          <w:color w:val="111111"/>
          <w:sz w:val="28"/>
          <w:szCs w:val="28"/>
          <w:rtl/>
        </w:rPr>
        <w:t xml:space="preserve">Tre ise) </w:t>
      </w:r>
      <w:r>
        <w:rPr>
          <w:rFonts w:ascii="IRNazanin" w:hAnsi="IRNazanin" w:eastAsia="IRNazanin" w:cs="IRNazanin"/>
          <w:lang w:bidi="fa-IR"/>
          <w:color w:val="111111"/>
          <w:sz w:val="28"/>
          <w:szCs w:val="28"/>
          <w:rtl/>
        </w:rPr>
        <w:t xml:space="preserve">،ص 18-18،19 ش 2؛ارجمند،«بحران»،ص 492؛بویوکارا (</w:t>
      </w:r>
      <w:r>
        <w:rPr>
          <w:rFonts w:ascii="Times New Roman" w:hAnsi="Times New Roman" w:eastAsia="Times New Roman" w:cs="Times New Roman"/>
          <w:lang w:val="en-US" w:bidi="en-US"/>
          <w:color w:val="111111"/>
          <w:sz w:val="28"/>
          <w:szCs w:val="28"/>
          <w:rtl/>
        </w:rPr>
        <w:t xml:space="preserve">Buyuk   </w:t>
      </w:r>
      <w:r>
        <w:rPr>
          <w:rFonts w:ascii="IRNazanin" w:hAnsi="IRNazanin" w:eastAsia="IRNazanin" w:cs="IRNazanin"/>
          <w:lang w:bidi="fa-IR"/>
          <w:color w:val="111111"/>
          <w:sz w:val="28"/>
          <w:szCs w:val="28"/>
          <w:rtl/>
        </w:rPr>
        <w:t xml:space="preserve">ص 385-390.</w:t>
      </w:r>
    </w:p>
    <w:p>
      <w:pPr>
        <w:pStyle w:val="BookText"/>
      </w:pPr>
      <w:r>
        <w:rPr>
          <w:rFonts w:ascii="IRNazanin" w:hAnsi="IRNazanin" w:eastAsia="IRNazanin" w:cs="IRNazanin"/>
          <w:lang w:bidi="fa-IR"/>
          <w:color w:val="111111"/>
          <w:sz w:val="28"/>
          <w:szCs w:val="28"/>
          <w:rtl/>
        </w:rPr>
        <w:t xml:space="preserve">از امام موسی[علیه السلام]در مورد کار کردن برای دولت پرسید.امام[علیه السلام]پاسخ دادند:«اگر شما مجبور به انجام چنین کاری شدید پس از اموال شیعیان محافظت کنید».حدیث با این جملۀ امام پایان یافته و علی به اطلاع او رسانده است که مالیات را به‌طور علنی از شیعیان جمع‌آوری می‌کرده و در خلوت به آنها باز می‌گرداند(3/110)</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مترجم گوید:روایت چنین است:...عن علی بن یقطین،قال:قلت لأبی الحسن[علیه السلام]،ما تقول فی أعمال هؤلاء؟قال:إن کنت لابدّ فاعلا فاتّق أموال الشیعة،قال:فأخبرنی علی أنه کان یجبیها من الشیعة علانیة و یردّها علیهم فی السر.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چهارم که توسط‍‌ علی بن ابراهیم از پدرش روایت شده،شخصی به امام رضا[علیه السلام]نامه‌ای نوشت و از ایشان اذن کار کردن برای سلطان را خواستار شد.آن شخص به امام[علیه السلام]گفت که او را تهدید کرده اگر چنین منصبی را نپذیرد،بیم جانش می‌رود،چون حاکم او را تهدید کرده که امتناع از پذیرش منصب دولتی دلیلی بری شیعه بودن او خواهد بود.</w:t>
      </w:r>
    </w:p>
    <w:p>
      <w:pPr>
        <w:pStyle w:val="BookText"/>
      </w:pPr>
      <w:r>
        <w:rPr>
          <w:rFonts w:ascii="IRNazanin" w:hAnsi="IRNazanin" w:eastAsia="IRNazanin" w:cs="IRNazanin"/>
          <w:lang w:bidi="fa-IR"/>
          <w:color w:val="111111"/>
          <w:sz w:val="28"/>
          <w:szCs w:val="28"/>
          <w:rtl/>
        </w:rPr>
        <w:t xml:space="preserve">امام[علیه السلام]پاسخ داد:بیم آن شخص را درک می‌کند،اما اگر آن کار را قبول کند می‌بایست همچنانکه خداوند به پیامبر دستور داده عمل کند.امام[علیه السلام] افزود:دستیاران او هم باید از مؤمنان(شیعیان)باشند،اگر چیزی را بدست آورد آن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 فقرای مؤمن باید تقسیم کند،بگونه‌ای که به مانند یکی از آنان باشد،این یک موفقیت است»</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پایان روایت از متن کتاب چنین ترجمه شد،ولی در اصل روایت پس از اینکه حضرت شرائط‍‌ را برشمرده در پایان می‌فرمایند:کان ذا بذا،و إلاّ و چنین استفاده می‌شود که یعنی اگر توانی بدین شرائط‍‌ عمل کنی می‌توانی جزء عاملان سلطان درآیی تا این اعمالت قبح آن عمل را بپوشاند،و الاّ حق کار کردن برای سلطان را نداری.نیمۀ دوم روایت چنین است:فکتب إلیّ‌ أبو الحسن[علیه السلام]:قد فهمت کتابک و ما ذکرت من الخوف علی نفسک،فإن کنت تعلم أنک إذا ولّیت عملت فی عملک بما امر به رسول اللّه[صل الله علیه و آله]ثم تصیر أعوانک و کتّابک أهل ملّتک فإذا صار إلیک شیء واسیت به فقراء المؤمنین حتی تکون واحدا منهم کان ذا بذا و الاّ فلا.(مترجم).</w:t>
      </w:r>
    </w:p>
    <w:p>
      <w:pPr>
        <w:pStyle w:val="BookText"/>
      </w:pPr>
      <w:r>
        <w:rPr>
          <w:rFonts w:ascii="Times New Roman" w:hAnsi="Times New Roman" w:eastAsia="Times New Roman" w:cs="Times New Roman"/>
          <w:lang w:val="en-US" w:bidi="en-US"/>
          <w:color w:val="111111"/>
          <w:sz w:val="28"/>
          <w:szCs w:val="28"/>
          <w:rtl/>
        </w:rPr>
        <w:t xml:space="preserve">(4/111:5).</w:t>
      </w:r>
    </w:p>
    <w:p>
      <w:pPr>
        <w:pStyle w:val="BookText"/>
      </w:pPr>
      <w:r>
        <w:rPr>
          <w:rFonts w:ascii="IRNazanin" w:hAnsi="IRNazanin" w:eastAsia="IRNazanin" w:cs="IRNazanin"/>
          <w:lang w:bidi="fa-IR"/>
          <w:color w:val="111111"/>
          <w:sz w:val="28"/>
          <w:szCs w:val="28"/>
          <w:rtl/>
        </w:rPr>
        <w:t xml:space="preserve">حدیث هفتم نیز که از علی بن ابراهیم روایت شده،گفته‌ای از امام موسی[علیه السلام]به علی بن یقطین را در بر دارد که امام[علیه السلام]به او گفته است:خداوند به همراه سلطان اولیایی داشته،و از میان این اولیا خداوند از اولیای خودش دفاع کرده است(7/112)</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احادیث ابواب«کتاب الجهاد»در باب امر و نهی،امامان[علیهم السلام]به لزوم انجام این دستور تأکید کرده‌اند،و حال آنکه در برابر تقابل با آنچه که فی الواقع تحمل‌پذیر باشد اخطار کرده‌اند(63:5-5،4/64،که در بالا بحث شد).</w:t>
      </w:r>
    </w:p>
    <w:p>
      <w:pPr>
        <w:pStyle w:val="BookText"/>
      </w:pPr>
      <w:r>
        <w:rPr>
          <w:rFonts w:ascii="IRNazanin" w:hAnsi="IRNazanin" w:eastAsia="IRNazanin" w:cs="IRNazanin"/>
          <w:lang w:bidi="fa-IR"/>
          <w:color w:val="111111"/>
          <w:sz w:val="28"/>
          <w:szCs w:val="28"/>
          <w:rtl/>
        </w:rPr>
        <w:t xml:space="preserve">«کتاب الزکاة»کافی احادیثی را شامل می‌شود که در آن امامان[علیهم السلام] حتی پرداخت صدقات به امویان را اجازه داده‌اند.بابی با عنوان«زکاتی که به کسانی غیر از اهل الولایه[یعنی امامان]پرداخت می‌شود»شش حدیث را در بر دارد (545:3-547)،که از آن،چهار حدیث از علی بن ابراهیم از پدرش،که یکی از طریق جمیل بن درّاج(4/546:3)می‌باشد نقل شده است.در این احادیث ذکر شده که امامان[علیهم السلام]به سؤالات مربوط‍‌ به شیعیانی که از روی اشتباه و یا سوء تفاهم،صدقات را به احزاب رافضی منش پرداخت می‌کرده‌اند و سپس اشتباه</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60" w:name="pg6708_73835"/>
    <w:bookmarkEnd w:id="60"/>
    <w:p>
      <w:pPr>
        <w:pStyle w:val="BookText"/>
      </w:pPr>
      <w:r>
        <w:rPr>
          <w:rFonts w:ascii="IRNazanin" w:hAnsi="IRNazanin" w:eastAsia="IRNazanin" w:cs="IRNazanin"/>
          <w:lang w:bidi="fa-IR"/>
          <w:color w:val="111111"/>
          <w:sz w:val="28"/>
          <w:szCs w:val="28"/>
          <w:rtl/>
        </w:rPr>
        <w:t xml:space="preserve">خود را دریافته و این پرداختها را متوقف کرده‌اند،پاسخ می‌دهند؛امامان[علیهم السلام]مقرر داشته‌اند که با این وصف هنوز بر این مؤمنان فرض است که زکات را به ائمه پرداخت کنند.</w:t>
      </w:r>
    </w:p>
    <w:p>
      <w:pPr>
        <w:pStyle w:val="Heading3"/>
      </w:pPr>
      <w:bookmarkStart w:id="136" w:name="_Toc73"/>
      <w:r>
        <w:t>اجرای«حدود»به هنگام غیبت</w:t>
      </w:r>
      <w:bookmarkEnd w:id="136"/>
    </w:p>
    <w:p>
      <w:pPr>
        <w:pStyle w:val="BookText"/>
      </w:pPr>
      <w:r>
        <w:rPr>
          <w:rFonts w:ascii="IRNazanin" w:hAnsi="IRNazanin" w:eastAsia="IRNazanin" w:cs="IRNazanin"/>
          <w:lang w:bidi="fa-IR"/>
          <w:color w:val="111111"/>
          <w:sz w:val="28"/>
          <w:szCs w:val="28"/>
          <w:rtl/>
        </w:rPr>
        <w:t xml:space="preserve">در عصر بویهی،علمای اصولی به فقیه اجازه می‌دهند تا حدود مقرر را به هنگام غیبت اجرا کند</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به عنوان مثال،رجوع شود به:کالدر (</w:t>
      </w:r>
      <w:r>
        <w:rPr>
          <w:rFonts w:ascii="Times New Roman" w:hAnsi="Times New Roman" w:eastAsia="Times New Roman" w:cs="Times New Roman"/>
          <w:lang w:val="en-US" w:bidi="en-US"/>
          <w:color w:val="111111"/>
          <w:sz w:val="28"/>
          <w:szCs w:val="28"/>
          <w:rtl/>
        </w:rPr>
        <w:t xml:space="preserve">K der) </w:t>
      </w:r>
      <w:r>
        <w:rPr>
          <w:rFonts w:ascii="IRNazanin" w:hAnsi="IRNazanin" w:eastAsia="IRNazanin" w:cs="IRNazanin"/>
          <w:lang w:bidi="fa-IR"/>
          <w:color w:val="111111"/>
          <w:sz w:val="28"/>
          <w:szCs w:val="28"/>
          <w:rtl/>
        </w:rPr>
        <w:t xml:space="preserve">،«ساختار حکومت»</w:t>
      </w:r>
    </w:p>
    <w:p>
      <w:pPr>
        <w:pStyle w:val="BookText"/>
      </w:pPr>
      <w:r>
        <w:rPr>
          <w:rFonts w:ascii="Times New Roman" w:hAnsi="Times New Roman" w:eastAsia="Times New Roman" w:cs="Times New Roman"/>
          <w:lang w:val="en-US" w:bidi="en-US"/>
          <w:color w:val="111111"/>
          <w:sz w:val="28"/>
          <w:szCs w:val="28"/>
          <w:rtl/>
        </w:rPr>
        <w:t xml:space="preserve">The Structure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thority </w:t>
      </w:r>
      <w:r>
        <w:rPr>
          <w:rFonts w:ascii="IRNazanin" w:hAnsi="IRNazanin" w:eastAsia="IRNazanin" w:cs="IRNazanin"/>
          <w:lang w:bidi="fa-IR"/>
          <w:color w:val="111111"/>
          <w:sz w:val="28"/>
          <w:szCs w:val="28"/>
          <w:rtl/>
        </w:rPr>
        <w:t xml:space="preserve">،ص 62-77،63؛   ساچدینا (</w:t>
      </w:r>
      <w:r>
        <w:rPr>
          <w:rFonts w:ascii="Times New Roman" w:hAnsi="Times New Roman" w:eastAsia="Times New Roman" w:cs="Times New Roman"/>
          <w:lang w:val="en-US" w:bidi="en-US"/>
          <w:color w:val="111111"/>
          <w:sz w:val="28"/>
          <w:szCs w:val="28"/>
          <w:rtl/>
        </w:rPr>
        <w:t xml:space="preserve">S hedin  </w:t>
      </w:r>
      <w:r>
        <w:rPr>
          <w:rFonts w:ascii="IRNazanin" w:hAnsi="IRNazanin" w:eastAsia="IRNazanin" w:cs="IRNazanin"/>
          <w:lang w:bidi="fa-IR"/>
          <w:color w:val="111111"/>
          <w:sz w:val="28"/>
          <w:szCs w:val="28"/>
          <w:rtl/>
        </w:rPr>
        <w:t xml:space="preserve">،«درآمدی بر غیبت امام امامی اثنی عشری»</w:t>
      </w:r>
    </w:p>
    <w:p>
      <w:pPr>
        <w:pStyle w:val="BookText"/>
      </w:pPr>
      <w:r>
        <w:rPr>
          <w:rFonts w:ascii="Times New Roman" w:hAnsi="Times New Roman" w:eastAsia="Times New Roman" w:cs="Times New Roman"/>
          <w:lang w:val="en-US" w:bidi="en-US"/>
          <w:color w:val="111111"/>
          <w:sz w:val="28"/>
          <w:szCs w:val="28"/>
          <w:rtl/>
        </w:rPr>
        <w:t xml:space="preserve">( Tre ise on the Occult ion </w:t>
      </w:r>
      <w:r>
        <w:rPr>
          <w:rFonts w:ascii="IRNazanin" w:hAnsi="IRNazanin" w:eastAsia="IRNazanin" w:cs="IRNazanin"/>
          <w:lang w:bidi="fa-IR"/>
          <w:color w:val="111111"/>
          <w:sz w:val="28"/>
          <w:szCs w:val="28"/>
          <w:rtl/>
        </w:rPr>
        <w:t xml:space="preserve">کک</w:t>
      </w:r>
      <w:r>
        <w:rPr>
          <w:rFonts w:ascii="Times New Roman" w:hAnsi="Times New Roman" w:eastAsia="Times New Roman" w:cs="Times New Roman"/>
          <w:lang w:val="en-US" w:bidi="en-US"/>
          <w:color w:val="111111"/>
          <w:sz w:val="28"/>
          <w:szCs w:val="28"/>
          <w:rtl/>
        </w:rPr>
        <w:t xml:space="preserve">h Twe</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th Im ite Im )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SI (1987)</w:t>
      </w:r>
      <w:r>
        <w:rPr>
          <w:rFonts w:ascii="IRNazanin" w:hAnsi="IRNazanin" w:eastAsia="IRNazanin" w:cs="IRNazanin"/>
          <w:lang w:bidi="fa-IR"/>
          <w:color w:val="111111"/>
          <w:sz w:val="28"/>
          <w:szCs w:val="28"/>
          <w:rtl/>
        </w:rPr>
        <w:t xml:space="preserve">،ص 124؛نیومن، «منازعۀ اخباری/اصولی» (</w:t>
      </w:r>
      <w:r>
        <w:rPr>
          <w:rFonts w:ascii="Times New Roman" w:hAnsi="Times New Roman" w:eastAsia="Times New Roman" w:cs="Times New Roman"/>
          <w:lang w:val="en-US" w:bidi="en-US"/>
          <w:color w:val="111111"/>
          <w:sz w:val="28"/>
          <w:szCs w:val="28"/>
          <w:rtl/>
        </w:rPr>
        <w:t xml:space="preserve">The  hb i/Usuli Dispute) </w:t>
      </w:r>
      <w:r>
        <w:rPr>
          <w:rFonts w:ascii="IRNazanin" w:hAnsi="IRNazanin" w:eastAsia="IRNazanin" w:cs="IRNazanin"/>
          <w:lang w:bidi="fa-IR"/>
          <w:color w:val="111111"/>
          <w:sz w:val="28"/>
          <w:szCs w:val="28"/>
          <w:rtl/>
        </w:rPr>
        <w:t xml:space="preserve">،55 </w:t>
      </w:r>
      <w:r>
        <w:rPr>
          <w:rFonts w:ascii="Times New Roman" w:hAnsi="Times New Roman" w:eastAsia="Times New Roman" w:cs="Times New Roman"/>
          <w:lang w:val="en-US" w:bidi="en-US"/>
          <w:color w:val="111111"/>
          <w:sz w:val="28"/>
          <w:szCs w:val="28"/>
          <w:rtl/>
        </w:rPr>
        <w:t xml:space="preserve">ii </w:t>
      </w:r>
      <w:r>
        <w:rPr>
          <w:rFonts w:ascii="IRNazanin" w:hAnsi="IRNazanin" w:eastAsia="IRNazanin" w:cs="IRNazanin"/>
          <w:lang w:bidi="fa-IR"/>
          <w:color w:val="111111"/>
          <w:sz w:val="28"/>
          <w:szCs w:val="28"/>
          <w:rtl/>
        </w:rPr>
        <w:t xml:space="preserve">،ص 257-258.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امر در احادیث رایج قم به هنگام تغییر قرن سوم/نهم آنچنان آشکار نبود.</w:t>
      </w:r>
    </w:p>
    <w:p>
      <w:pPr>
        <w:pStyle w:val="BookText"/>
      </w:pPr>
      <w:r>
        <w:rPr>
          <w:rFonts w:ascii="IRNazanin" w:hAnsi="IRNazanin" w:eastAsia="IRNazanin" w:cs="IRNazanin"/>
          <w:lang w:bidi="fa-IR"/>
          <w:color w:val="111111"/>
          <w:sz w:val="28"/>
          <w:szCs w:val="28"/>
          <w:rtl/>
        </w:rPr>
        <w:t xml:space="preserve">«کتاب الحدود»کافی(در مورد کیفرهای شرعی مقرر)قریب به 448 حدیث را دربر دارد(174:7-270).از این 448 روایت در چنین موضوعات گوناگون قانون کیفری همچون زنا،تهمت دروغین(قذف)،دزدی،نوشیدن مسکرات و ارتداد، 434 حدیث،97 درصد از مجموع قابل بررسی سندی هستند.</w:t>
      </w:r>
    </w:p>
    <w:p>
      <w:pPr>
        <w:pStyle w:val="BookText"/>
      </w:pPr>
      <w:r>
        <w:rPr>
          <w:rFonts w:ascii="IRNazanin" w:hAnsi="IRNazanin" w:eastAsia="IRNazanin" w:cs="IRNazanin"/>
          <w:lang w:bidi="fa-IR"/>
          <w:color w:val="111111"/>
          <w:sz w:val="28"/>
          <w:szCs w:val="28"/>
          <w:rtl/>
        </w:rPr>
        <w:t xml:space="preserve">علی بن ابراهیم بن هاشم قمی 200 حدیث،45 درصد از 448 حدیث را روایت کرده است.محمد بن یحیی اشعری 110 حدیث،24/5 درصد،بیشترین مقدار بعدی احادیث،سی و پنج حدیث،8 درصد از مجموع،بیشتر با اجازۀ«عدّه»رازی همراه با سهل بن زیاد نقل شده،«عدّه»قمی برقی بیست و دو حدیث،یا 5 درصد،را روایت کرده‌اند،در حالی که احمد بن ادریس اشعری هفده حدیث،4 درصد، و حسین بن محمد اشعری 15 حدیث،3 درصد از مجموع را روایت کرده‌اند.</w:t>
      </w:r>
    </w:p>
    <w:p>
      <w:pPr>
        <w:pStyle w:val="BookText"/>
      </w:pPr>
      <w:r>
        <w:rPr>
          <w:rFonts w:ascii="IRNazanin" w:hAnsi="IRNazanin" w:eastAsia="IRNazanin" w:cs="IRNazanin"/>
          <w:lang w:bidi="fa-IR"/>
          <w:color w:val="111111"/>
          <w:sz w:val="28"/>
          <w:szCs w:val="28"/>
          <w:rtl/>
        </w:rPr>
        <w:t xml:space="preserve">قسمت عمدۀ این احادیث فقط‍‌ قضاوت‌ها هستند.در برخی از این احادیث،امام [علیه السلام]به انجام قوانین مناسب از سوی هم امام[علیه السلام]و هم اشخاصی که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بخاطر امام[علیه السلام]عملی را انجام می‌دهند اما استناد به امام می‌شود اشاره می‌کند</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برای چنین استعمالی از این واژه به عنوان مثال رجوع شود به:3/254،2/251،7/206،2/197:7، 15/262،21/259،12/258،که همگی از طریق علی بن ابراهیم روایت شده‌اند.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برخی احادیث،امام[علیه السلام]به سلطان استناد کرده اما جایی که مراد بوضوح برابر کردن امام[علیه السلام]با سلطان بوده است.بنابراین،به عنوان مثال،در حدیثی که توسط‍‌ محمد بن یحیی روایت شده،امام جعفر[علیه السلام]به سائلی اجازۀ اجرای حدّ زنا را داده است اما در خفا که مرهون وضعیت(حال)سلطان است، محتملا اشاره‌ای است به زجر و شکنجه‌هایی که امامان[علیهم السلام]تحمل کرده‌اند</w:t>
      </w:r>
      <w:r>
        <w:rPr>
          <w:rStyle w:val="FootnoteReference"/>
        </w:rPr>
        <w:footnoteReference w:id="479"/>
      </w:r>
      <w:r>
        <w:rPr>
          <w:rFonts w:ascii="IRNazanin" w:hAnsi="IRNazanin" w:eastAsia="IRNazanin" w:cs="IRNazanin"/>
          <w:lang w:bidi="fa-IR"/>
          <w:color w:val="111111"/>
          <w:sz w:val="28"/>
          <w:szCs w:val="28"/>
          <w:rtl/>
        </w:rPr>
        <w:t xml:space="preserve">،و اشاره دارد که اجرای اولیای امور می‌تواند مشکل آفرین باشد(7:</w:t>
      </w:r>
    </w:p>
    <w:p>
      <w:pPr>
        <w:pStyle w:val="BookText"/>
      </w:pPr>
      <w:r>
        <w:rPr>
          <w:rFonts w:ascii="IRNazanin" w:hAnsi="IRNazanin" w:eastAsia="IRNazanin" w:cs="IRNazanin"/>
          <w:lang w:bidi="fa-IR"/>
          <w:color w:val="111111"/>
          <w:sz w:val="28"/>
          <w:szCs w:val="28"/>
          <w:rtl/>
        </w:rPr>
        <w:t xml:space="preserve">8/235).در حدیثی دیگر،از همان راوی،سؤال‌کننده‌ای در حیرت بود که آیا باید موضوع را در برابر سلطان مطرح کند؟پاسخ امام پنجم[علیه السلام]تغییر استناد سائل بود،که سؤال‌کننده ممکن است با وضعیت(حال)خودش سروکار داشته باشد،[یا عفو کند و یا]اینکه آن را به امام[علیه السلام]ارجاع دهد</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هو حقک إن عفوت منه فحسن،و إن رفعته إلی الإمام فإنما طلبت حقک،کیف لک بالإمام.(مترجم).</w:t>
      </w:r>
    </w:p>
    <w:p>
      <w:pPr>
        <w:pStyle w:val="BookText"/>
      </w:pPr>
      <w:r>
        <w:rPr>
          <w:rFonts w:ascii="IRNazanin" w:hAnsi="IRNazanin" w:eastAsia="IRNazanin" w:cs="IRNazanin"/>
          <w:lang w:bidi="fa-IR"/>
          <w:color w:val="111111"/>
          <w:sz w:val="28"/>
          <w:szCs w:val="28"/>
          <w:rtl/>
        </w:rPr>
        <w:t xml:space="preserve">،از آنجا که نتیجه یکسان خواهد بود(5/252:7)</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،مؤمنان می‌بایست اشارۀ واضحی را در قبال چنین موضوعاتی در دستان خود داشته باشند همچنانکه احادیث همۀ مراجعات لازم را در برداشتند.</w:t>
      </w:r>
    </w:p>
    <w:p>
      <w:pPr>
        <w:pStyle w:val="BookText"/>
      </w:pPr>
      <w:r>
        <w:rPr>
          <w:rFonts w:ascii="IRNazanin" w:hAnsi="IRNazanin" w:eastAsia="IRNazanin" w:cs="IRNazanin"/>
          <w:lang w:bidi="fa-IR"/>
          <w:color w:val="111111"/>
          <w:sz w:val="28"/>
          <w:szCs w:val="28"/>
          <w:rtl/>
        </w:rPr>
        <w:t xml:space="preserve">در واقع،احادیث این کتاب هیچ دلیل و مدرکی از وکالت رسمی از طرف امامان [علیهم السلام]برای اجرای آنها را شامل نمی‌شود،و امتیازی بین مدت حضور امامان [علیهم السلام]در جامعه و غیبت شبه دائمی آنها در بر ندارند،و از این گذشته بدیهی</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61" w:name="pg6708_73839"/>
    <w:bookmarkEnd w:id="61"/>
    <w:p>
      <w:pPr>
        <w:pStyle w:val="BookText"/>
      </w:pPr>
      <w:r>
        <w:rPr>
          <w:rFonts w:ascii="IRNazanin" w:hAnsi="IRNazanin" w:eastAsia="IRNazanin" w:cs="IRNazanin"/>
          <w:lang w:bidi="fa-IR"/>
          <w:color w:val="111111"/>
          <w:sz w:val="28"/>
          <w:szCs w:val="28"/>
          <w:rtl/>
        </w:rPr>
        <w:t xml:space="preserve">است که وحی از این نظر تکمیل شده که همۀ جزئیات لازم در مورد«حدود»را در بر دارد.لذا،علی بن ابراهیم حدیثی را از محمد بن عیسی اشعری روایت کرده که در آن امام پنجم[علیه السلام]فرمود:خداوند هیچ چیزی را وضع نکرده که امت ممکن است بدان نیاز داشته باشند تا روز قیامت(یوم القیامه یعنی روز بازگشت امام[علیه السلام]</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این توضیح را مؤلف کتاب افزوده است(مترجم).</w:t>
      </w:r>
    </w:p>
    <w:p>
      <w:pPr>
        <w:pStyle w:val="BookText"/>
      </w:pPr>
      <w:r>
        <w:rPr>
          <w:rFonts w:ascii="IRNazanin" w:hAnsi="IRNazanin" w:eastAsia="IRNazanin" w:cs="IRNazanin"/>
          <w:lang w:bidi="fa-IR"/>
          <w:color w:val="111111"/>
          <w:sz w:val="28"/>
          <w:szCs w:val="28"/>
          <w:rtl/>
        </w:rPr>
        <w:t xml:space="preserve">مگر آنکه آن چیز را در قرآن نازل کرده و برای پیامبرش توضیح داده، و برای هر چیزی حدی قرار داده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(175-11/176).</w:t>
      </w:r>
    </w:p>
    <w:p>
      <w:pPr>
        <w:pStyle w:val="BookText"/>
      </w:pPr>
      <w:r>
        <w:rPr>
          <w:rFonts w:ascii="IRNazanin" w:hAnsi="IRNazanin" w:eastAsia="IRNazanin" w:cs="IRNazanin"/>
          <w:lang w:bidi="fa-IR"/>
          <w:color w:val="111111"/>
          <w:sz w:val="28"/>
          <w:szCs w:val="28"/>
          <w:rtl/>
        </w:rPr>
        <w:t xml:space="preserve">احمد بن ادریس اشعری حدیث مشابهی را از امام جعفر[علیه السلام]روایت کرده است(7/175).</w:t>
      </w:r>
    </w:p>
    <w:p>
      <w:pPr>
        <w:pStyle w:val="BookText"/>
      </w:pPr>
      <w:r>
        <w:rPr>
          <w:rFonts w:ascii="IRNazanin" w:hAnsi="IRNazanin" w:eastAsia="IRNazanin" w:cs="IRNazanin"/>
          <w:lang w:bidi="fa-IR"/>
          <w:color w:val="111111"/>
          <w:sz w:val="28"/>
          <w:szCs w:val="28"/>
          <w:rtl/>
        </w:rPr>
        <w:t xml:space="preserve">امامان[علیهم السلام]همچنین هیچ شرطی را برای توسل به کسی یا چیزی بجز منابع وحی شده و یا مشورت با امامان[علیهم السلام]،در احادیثشان قرار نداده‌اند.</w:t>
      </w:r>
    </w:p>
    <w:p>
      <w:pPr>
        <w:pStyle w:val="Heading3"/>
      </w:pPr>
      <w:bookmarkStart w:id="137" w:name="_Toc74"/>
      <w:r>
        <w:t>حکمیت قضایی در غیبت امام</w:t>
      </w:r>
      <w:bookmarkEnd w:id="137"/>
    </w:p>
    <w:p>
      <w:pPr>
        <w:pStyle w:val="BookText"/>
      </w:pPr>
      <w:r>
        <w:rPr>
          <w:rFonts w:ascii="IRNazanin" w:hAnsi="IRNazanin" w:eastAsia="IRNazanin" w:cs="IRNazanin"/>
          <w:lang w:bidi="fa-IR"/>
          <w:color w:val="111111"/>
          <w:sz w:val="28"/>
          <w:szCs w:val="28"/>
          <w:rtl/>
        </w:rPr>
        <w:t xml:space="preserve">از آنجا که«الاصول»به احادیث ائمه به عنوان تنها منبع استناد به موضوعات الهی تأکید کرده،بنابراین در«الفروع»،امامان[علیهم السلام]به توسل به احادیث در موضوعات قضایی(القضاء)تأکید کرده‌اند.در واقع،در این احادیث،امامان[علیهم السلام]هیچ شرطی را برای توسل به هیچ یک از دلایل عقلانی در جریان حکمیت قضایی قرار نداده‌اند،و اگرچه مؤمنان را مجاز به انتخاب حکم‌های خود کردند،اما معیار انتخاب بر روی تسلط‍‌ شخص در احادیث تمرکز یافت.در همان زمان،امامان [علیهم السلام]هرگونه توسل به تأسیسات سیاسی و قانونی سنی‌ها را محکوم کردند.</w:t>
      </w:r>
    </w:p>
    <w:p>
      <w:pPr>
        <w:pStyle w:val="BookText"/>
      </w:pPr>
      <w:r>
        <w:rPr>
          <w:rFonts w:ascii="IRNazanin" w:hAnsi="IRNazanin" w:eastAsia="IRNazanin" w:cs="IRNazanin"/>
          <w:lang w:bidi="fa-IR"/>
          <w:color w:val="111111"/>
          <w:sz w:val="28"/>
          <w:szCs w:val="28"/>
          <w:rtl/>
        </w:rPr>
        <w:t xml:space="preserve">کلینی احادیثی را که با جریان حکمیت قضایی سروکار داشت در نوزده باب مشتمل بر هفتاد و هشت حدیث در«کتاب القضاء و الاحکام»الفروع که در آخرین مجلد آن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 جمع‌آوری نموده است.از این احادیث علی بن ابراهیم 29 حدیث،37 درصد، محمد بن یحیی اشعری،26 حدیث،یک سوم را روایت کرده‌اند.</w:t>
      </w:r>
    </w:p>
    <w:p>
      <w:pPr>
        <w:pStyle w:val="BookText"/>
      </w:pPr>
      <w:r>
        <w:rPr>
          <w:rFonts w:ascii="IRNazanin" w:hAnsi="IRNazanin" w:eastAsia="IRNazanin" w:cs="IRNazanin"/>
          <w:lang w:bidi="fa-IR"/>
          <w:color w:val="111111"/>
          <w:sz w:val="28"/>
          <w:szCs w:val="28"/>
          <w:rtl/>
        </w:rPr>
        <w:t xml:space="preserve">حسین بن محمد اشعری و«عدّه»رازی همراه با سهل بن زیاد هر کدام پنج حدیث را روایت کرده‌اند.احمد بن ادریس اشعری چهار حدیث را روایت کرده است.</w:t>
      </w:r>
    </w:p>
    <w:p>
      <w:pPr>
        <w:pStyle w:val="BookText"/>
      </w:pPr>
      <w:r>
        <w:rPr>
          <w:rFonts w:ascii="IRNazanin" w:hAnsi="IRNazanin" w:eastAsia="IRNazanin" w:cs="IRNazanin"/>
          <w:lang w:bidi="fa-IR"/>
          <w:color w:val="111111"/>
          <w:sz w:val="28"/>
          <w:szCs w:val="28"/>
          <w:rtl/>
        </w:rPr>
        <w:t xml:space="preserve">باب اول،با عنوان«اعلام حکومت بر عهدۀ امام[علیه السلام]است»</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با عنوان«إن الحکومة إنما هی للامام[علیه السلام]»،یعنی حکومت و قضاوت فقط‍‌ مختص امام[علیه السلام]است.(مترجم).</w:t>
      </w:r>
    </w:p>
    <w:p>
      <w:pPr>
        <w:pStyle w:val="BookText"/>
      </w:pPr>
      <w:r>
        <w:rPr>
          <w:rFonts w:ascii="IRNazanin" w:hAnsi="IRNazanin" w:eastAsia="IRNazanin" w:cs="IRNazanin"/>
          <w:lang w:bidi="fa-IR"/>
          <w:color w:val="111111"/>
          <w:sz w:val="28"/>
          <w:szCs w:val="28"/>
          <w:rtl/>
        </w:rPr>
        <w:t xml:space="preserve">سه حدیث را در بر دارد.در حدیث اول،که توسط‍‌«عدّه»رازی همراه با سهل بن زیاد از سهل از محمد بن عیسی بن عبید روایت شده،امام جعفر[علیه السلام]فرمود:حکم کردن در حکمرانی‌های عادلانه میان مردم به امام[علیه السلام]عالم،یا پیامبر[صل الله علیه و آله]و یا وصی پیامبر اختصاص دارد.</w:t>
      </w:r>
    </w:p>
    <w:p>
      <w:pPr>
        <w:pStyle w:val="BookText"/>
      </w:pPr>
      <w:r>
        <w:rPr>
          <w:rFonts w:ascii="IRNazanin" w:hAnsi="IRNazanin" w:eastAsia="IRNazanin" w:cs="IRNazanin"/>
          <w:lang w:bidi="fa-IR"/>
          <w:color w:val="111111"/>
          <w:sz w:val="28"/>
          <w:szCs w:val="28"/>
          <w:rtl/>
        </w:rPr>
        <w:t xml:space="preserve">در حدیث دوم،از محمد بن یحیی از طریق یعقوب بن یزید،علی[علیه السلام]به مخاطبی</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(مترجم).</w:t>
      </w:r>
    </w:p>
    <w:p>
      <w:pPr>
        <w:pStyle w:val="BookText"/>
      </w:pPr>
      <w:r>
        <w:rPr>
          <w:rFonts w:ascii="IRNazanin" w:hAnsi="IRNazanin" w:eastAsia="IRNazanin" w:cs="IRNazanin"/>
          <w:lang w:bidi="fa-IR"/>
          <w:color w:val="111111"/>
          <w:sz w:val="28"/>
          <w:szCs w:val="28"/>
          <w:rtl/>
        </w:rPr>
        <w:t xml:space="preserve">فرمود که:وی به عنوان قاضی در یک مقامی نشسته است که تنها در دست پیامبر[علیه السلام]،وصی او،و یا شقی می‌تواند باشد.</w:t>
      </w:r>
    </w:p>
    <w:p>
      <w:pPr>
        <w:pStyle w:val="BookText"/>
      </w:pPr>
      <w:r>
        <w:rPr>
          <w:rFonts w:ascii="IRNazanin" w:hAnsi="IRNazanin" w:eastAsia="IRNazanin" w:cs="IRNazanin"/>
          <w:lang w:bidi="fa-IR"/>
          <w:color w:val="111111"/>
          <w:sz w:val="28"/>
          <w:szCs w:val="28"/>
          <w:rtl/>
        </w:rPr>
        <w:t xml:space="preserve">در حدیث سوم،که توسط‍‌ علی بن ابراهیم از پدرش رسیده،امام جعفر[علیه السلام] فرمود:علی[علیه السلام]شریح را به عنوان قاضی به شرطی منصوب کرد که هیچ تصمیمی را بدون آنکه اول به ایشان رجوع کند عملی نسازد(406:7-1/407-3)</w:t>
      </w:r>
      <w:r>
        <w:rPr>
          <w:rStyle w:val="FootnoteReference"/>
        </w:rPr>
        <w:footnoteReference w:id="484"/>
      </w:r>
    </w:p>
    <w:p>
      <w:pPr>
        <w:pStyle w:val="BookText"/>
      </w:pPr>
      <w:r>
        <w:rPr>
          <w:rFonts w:ascii="Times New Roman" w:hAnsi="Times New Roman" w:eastAsia="Times New Roman" w:cs="Times New Roman"/>
          <w:lang w:val="en-US" w:bidi="en-US"/>
          <w:color w:val="111111"/>
          <w:sz w:val="28"/>
          <w:szCs w:val="28"/>
          <w:rtl/>
        </w:rPr>
        <w:t xml:space="preserve">(The Ithn  h i-Shii Theory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Politic   d Leg   thority)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SI 29(1969)</w:t>
      </w:r>
      <w:r>
        <w:rPr>
          <w:rFonts w:ascii="IRNazanin" w:hAnsi="IRNazanin" w:eastAsia="IRNazanin" w:cs="IRNazanin"/>
          <w:lang w:bidi="fa-IR"/>
          <w:color w:val="111111"/>
          <w:sz w:val="28"/>
          <w:szCs w:val="28"/>
          <w:rtl/>
        </w:rPr>
        <w:t xml:space="preserve">،ص 26 ش 3 ذکر شده است.دومین حدیث در کالدر،در همان جا،ص 70 مذکور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ابواب دوم و سوم نشان می‌دهند که امامان[علیهم السلام]به اهمیت وحی مقبول در جریان تأویل قضایی تأکید می‌کنند.عواقب عدم پیروی از چنین شروط‍‌ و قیودی</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پرواضح است.در نخستین حدیث از دو حدیث در بابی بر انواع مختلف قاضیان، «عدّه»قمی همراه با احمد بن محمد برقی از ایشان از پدرش محمد حدیثی را روایت کرده که در آن امام جعفر[علیه السلام]قاضیان را به چهار نوع طبقه‌بندی کرده است که سه نوع از آنها در جهنم‌اند و فقط‍‌ یک نوع در بهشت جای دارند.سه نوعی که در جهنم‌اند عبارتند از:شخصی که آگاهانه بر طبق جور قضاوت کند،کسی که ناآگاهانه بر طبق جور قضاوت کند،و کسی که ناآگاهانه بر طبق حق قضاوت کند.تنها قاضی که آگاهانه بر طبق حق حکم کند در بهشت است.</w:t>
      </w:r>
    </w:p>
    <w:p>
      <w:pPr>
        <w:pStyle w:val="BookText"/>
      </w:pPr>
      <w:r>
        <w:rPr>
          <w:rFonts w:ascii="IRNazanin" w:hAnsi="IRNazanin" w:eastAsia="IRNazanin" w:cs="IRNazanin"/>
          <w:lang w:bidi="fa-IR"/>
          <w:color w:val="111111"/>
          <w:sz w:val="28"/>
          <w:szCs w:val="28"/>
          <w:rtl/>
        </w:rPr>
        <w:t xml:space="preserve">امام[علیه السلام]همچنین فرمودند که:دو نوع قضاوت وجود دارد،و اینکه قضاوت در برابر قضاوت خداوند مشابه آن قضاوتهایی است که پیش از ظهور اسلام (دورۀ جاهلیت)صادر می‌شده که باطل می‌باشد.</w:t>
      </w:r>
    </w:p>
    <w:p>
      <w:pPr>
        <w:pStyle w:val="BookText"/>
      </w:pPr>
      <w:r>
        <w:rPr>
          <w:rFonts w:ascii="IRNazanin" w:hAnsi="IRNazanin" w:eastAsia="IRNazanin" w:cs="IRNazanin"/>
          <w:lang w:bidi="fa-IR"/>
          <w:color w:val="111111"/>
          <w:sz w:val="28"/>
          <w:szCs w:val="28"/>
          <w:rtl/>
        </w:rPr>
        <w:t xml:space="preserve">حدیث دوم،که از احمد بن ادریس اشعری،روایت شده،نقل می‌کند که امام پنجم محمد باقر[علیه السلام]مکرر بخش دوم روایت نخست را بیان می‌فرمودند (1/407:7-2).هیچ یک از احادیث باب مطابق محاسن(204-207)در اینجا ذکر نشده است.</w:t>
      </w:r>
    </w:p>
    <w:p>
      <w:pPr>
        <w:pStyle w:val="BookText"/>
      </w:pPr>
      <w:r>
        <w:rPr>
          <w:rFonts w:ascii="IRNazanin" w:hAnsi="IRNazanin" w:eastAsia="IRNazanin" w:cs="IRNazanin"/>
          <w:lang w:bidi="fa-IR"/>
          <w:color w:val="111111"/>
          <w:sz w:val="28"/>
          <w:szCs w:val="28"/>
          <w:rtl/>
        </w:rPr>
        <w:t xml:space="preserve">باب سوم،با پنج حدیث،بیانات امام[علیه السلام]را دربر دارد در مورد کسانی که قضاوت‌هایی را براساس همه چیز مگر وحی خداوند انجام می‌دادند انتقاد و عیب‌جویی کرده است.</w:t>
      </w:r>
    </w:p>
    <w:p>
      <w:pPr>
        <w:pStyle w:val="BookText"/>
      </w:pPr>
      <w:r>
        <w:rPr>
          <w:rFonts w:ascii="IRNazanin" w:hAnsi="IRNazanin" w:eastAsia="IRNazanin" w:cs="IRNazanin"/>
          <w:lang w:bidi="fa-IR"/>
          <w:color w:val="111111"/>
          <w:sz w:val="28"/>
          <w:szCs w:val="28"/>
          <w:rtl/>
        </w:rPr>
        <w:t xml:space="preserve">در دو حدیث نخست،که هر دو از علی بن ابراهیم از پدرش نقل شده،امام پنجم و امام جعفر[علیهما السلام]چنین شخصی را کافر دانسته و محکوم کرده‌اند(7:</w:t>
      </w:r>
    </w:p>
    <w:p>
      <w:pPr>
        <w:pStyle w:val="BookText"/>
      </w:pPr>
      <w:r>
        <w:rPr>
          <w:rFonts w:ascii="IRNazanin" w:hAnsi="IRNazanin" w:eastAsia="IRNazanin" w:cs="IRNazanin"/>
          <w:lang w:bidi="fa-IR"/>
          <w:color w:val="111111"/>
          <w:sz w:val="28"/>
          <w:szCs w:val="28"/>
          <w:rtl/>
        </w:rPr>
        <w:t xml:space="preserve">2/408،1/407).</w:t>
      </w:r>
    </w:p>
    <w:p>
      <w:pPr>
        <w:pStyle w:val="BookText"/>
      </w:pPr>
      <w:r>
        <w:rPr>
          <w:rFonts w:ascii="IRNazanin" w:hAnsi="IRNazanin" w:eastAsia="IRNazanin" w:cs="IRNazanin"/>
          <w:lang w:bidi="fa-IR"/>
          <w:color w:val="111111"/>
          <w:sz w:val="28"/>
          <w:szCs w:val="28"/>
          <w:rtl/>
        </w:rPr>
        <w:t xml:space="preserve">در حدیث سوم،که توسط‍‌«عده»قمی همراه با احمد بن محمد برقی روایت شده</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از دو حدیث باقی مانده،«عدّۀ»سهل رازی و آنکه همراه با احمد بن محمد بن عیسی اشعری بودند هر کدام یک حدیث را روایت کرده‌اند.</w:t>
      </w:r>
    </w:p>
    <w:p>
      <w:pPr>
        <w:pStyle w:val="BookText"/>
      </w:pPr>
      <w:r>
        <w:rPr>
          <w:rFonts w:ascii="IRNazanin" w:hAnsi="IRNazanin" w:eastAsia="IRNazanin" w:cs="IRNazanin"/>
          <w:lang w:bidi="fa-IR"/>
          <w:color w:val="111111"/>
          <w:sz w:val="28"/>
          <w:szCs w:val="28"/>
          <w:rtl/>
        </w:rPr>
        <w:t xml:space="preserve">پیامبر[صل الله علیه و آله]آن کسانی را که قضاوت ظالمانه(حکم به جور)</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داده‌اند با بیان سورۀ مائده</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در متن اشتباها شمارۀ‌سوره(4)درج شده که مطابق با سورۀ نساء می‌شود.(مترجم).</w:t>
      </w:r>
    </w:p>
    <w:p>
      <w:pPr>
        <w:pStyle w:val="BookText"/>
      </w:pPr>
      <w:r>
        <w:rPr>
          <w:rFonts w:ascii="IRNazanin" w:hAnsi="IRNazanin" w:eastAsia="IRNazanin" w:cs="IRNazanin"/>
          <w:lang w:bidi="fa-IR"/>
          <w:color w:val="111111"/>
          <w:sz w:val="28"/>
          <w:szCs w:val="28"/>
          <w:rtl/>
        </w:rPr>
        <w:t xml:space="preserve">آیۀ 44 تطبیق داده‌اند:«کسانی که بر طبق آنچه خداوند نازل کرده قضاوت نمی‌کنند کافرند»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(3/408).</w:t>
      </w:r>
    </w:p>
    <w:p>
      <w:pPr>
        <w:pStyle w:val="BookText"/>
      </w:pPr>
      <w:r>
        <w:rPr>
          <w:rFonts w:ascii="IRNazanin" w:hAnsi="IRNazanin" w:eastAsia="IRNazanin" w:cs="IRNazanin"/>
          <w:lang w:bidi="fa-IR"/>
          <w:color w:val="111111"/>
          <w:sz w:val="28"/>
          <w:szCs w:val="28"/>
          <w:rtl/>
        </w:rPr>
        <w:t xml:space="preserve">با منابع تأویل قضایی که به عنوان متون مکشوف(نازل شده)معین شده‌اند بویژه شامل احادیث امامان[علیهم السلام]،به چنین قاضی اختیار حکم کردن در جامعه داده شده است.</w:t>
      </w:r>
    </w:p>
    <w:p>
      <w:pPr>
        <w:pStyle w:val="BookText"/>
      </w:pPr>
      <w:r>
        <w:rPr>
          <w:rFonts w:ascii="IRNazanin" w:hAnsi="IRNazanin" w:eastAsia="IRNazanin" w:cs="IRNazanin"/>
          <w:lang w:bidi="fa-IR"/>
          <w:color w:val="111111"/>
          <w:sz w:val="28"/>
          <w:szCs w:val="28"/>
          <w:rtl/>
        </w:rPr>
        <w:t xml:space="preserve">باب چهارم،با عنوان«مفتی ضامن است»دو حدیث را شامل می‌شود.در حدیث نخست،که از علی بن ابراهیم از پدرش ذکر شده،امام جعفر[علیه السلام]فرمود:</w:t>
      </w:r>
    </w:p>
    <w:p>
      <w:pPr>
        <w:pStyle w:val="BookText"/>
      </w:pPr>
      <w:r>
        <w:rPr>
          <w:rFonts w:ascii="IRNazanin" w:hAnsi="IRNazanin" w:eastAsia="IRNazanin" w:cs="IRNazanin"/>
          <w:lang w:bidi="fa-IR"/>
          <w:color w:val="111111"/>
          <w:sz w:val="28"/>
          <w:szCs w:val="28"/>
          <w:rtl/>
        </w:rPr>
        <w:t xml:space="preserve">هر مفتی یک ضامن است.</w:t>
      </w:r>
    </w:p>
    <w:p>
      <w:pPr>
        <w:pStyle w:val="BookText"/>
      </w:pPr>
      <w:r>
        <w:rPr>
          <w:rFonts w:ascii="IRNazanin" w:hAnsi="IRNazanin" w:eastAsia="IRNazanin" w:cs="IRNazanin"/>
          <w:lang w:bidi="fa-IR"/>
          <w:color w:val="111111"/>
          <w:sz w:val="28"/>
          <w:szCs w:val="28"/>
          <w:rtl/>
        </w:rPr>
        <w:t xml:space="preserve">در حدیث دوم که از محمد بن یحیی از احمد بن محمد نقل شده،امام پنجم[علیه السلام]فرمود:هر آنکه قضاوتی را بدون توسل به علم یا راهنمایی خداوند انجام دهد ملائکه او را لعن و نفرین می‌کنند(2،1/409:7).حدیث اخیر،با سندی مشابه،در محاسن نیز آمده است(60/205).</w:t>
      </w:r>
    </w:p>
    <w:p>
      <w:pPr>
        <w:pStyle w:val="BookText"/>
      </w:pPr>
      <w:r>
        <w:rPr>
          <w:rFonts w:ascii="IRNazanin" w:hAnsi="IRNazanin" w:eastAsia="IRNazanin" w:cs="IRNazanin"/>
          <w:lang w:bidi="fa-IR"/>
          <w:color w:val="111111"/>
          <w:sz w:val="28"/>
          <w:szCs w:val="28"/>
          <w:rtl/>
        </w:rPr>
        <w:t xml:space="preserve">در باب بعدی سه حدیث به‌طور روشن توصیف کرده‌اند که امامان[علیهم السلام] قبول پاداش(ارتزاق)برای انجام قضاوت را محکوم کرده‌اند(409:7).</w:t>
      </w:r>
    </w:p>
    <w:p>
      <w:pPr>
        <w:pStyle w:val="BookText"/>
      </w:pPr>
      <w:r>
        <w:rPr>
          <w:rFonts w:ascii="IRNazanin" w:hAnsi="IRNazanin" w:eastAsia="IRNazanin" w:cs="IRNazanin"/>
          <w:lang w:bidi="fa-IR"/>
          <w:color w:val="111111"/>
          <w:sz w:val="28"/>
          <w:szCs w:val="28"/>
          <w:rtl/>
        </w:rPr>
        <w:t xml:space="preserve">در حدیث نخست که توسط‍‌ علی بن ابراهیم از پدرش از طریق عبد اللّه بن سنان روایت شده،امام جعفر[علیه السلام]دریافت پاداش(رزق)قاضی از سلطان در عوض حکمیت قضایی را در زمرۀ حرام(سحت)قرار داده است.</w:t>
      </w:r>
    </w:p>
    <w:p>
      <w:pPr>
        <w:pStyle w:val="BookText"/>
      </w:pPr>
      <w:r>
        <w:rPr>
          <w:rFonts w:ascii="IRNazanin" w:hAnsi="IRNazanin" w:eastAsia="IRNazanin" w:cs="IRNazanin"/>
          <w:lang w:bidi="fa-IR"/>
          <w:color w:val="111111"/>
          <w:sz w:val="28"/>
          <w:szCs w:val="28"/>
          <w:rtl/>
        </w:rPr>
        <w:t xml:space="preserve">در حدیث دوم،یکی از دو حدیثی که فقط‍‌ در کتاب القضا از«عدّه»قمی همراه با احمد بن محمد بن عیسی ذکر شده،امام جعفر[علیه السلام]فرمود:رشوه در انجام قضاوت‌ها کفر است.</w:t>
      </w:r>
    </w:p>
    <w:p>
      <w:pPr>
        <w:pStyle w:val="BookText"/>
      </w:pPr>
      <w:r>
        <w:rPr>
          <w:rFonts w:ascii="IRNazanin" w:hAnsi="IRNazanin" w:eastAsia="IRNazanin" w:cs="IRNazanin"/>
          <w:lang w:bidi="fa-IR"/>
          <w:color w:val="111111"/>
          <w:sz w:val="28"/>
          <w:szCs w:val="28"/>
          <w:rtl/>
        </w:rPr>
        <w:t xml:space="preserve">در حدیث سوم،که توسط‍‌ محمد بن یحیی اشعری از طریق محمد بن سنان روایت شده،امام جعفر[علیه السلام]سحت را به عنوان رشوه در قضاوت معرفی</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است</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اولین حدیث از این احادیث توسط‍‌ کالدر،در همان جا،ص 71 ذکر شده است.چهار حدیث اول از هفت حدیث در بابی در«کتاب المعیشة»(126:5-127)نیز«سحت»را تعریف و به عنوان رشوه در انجام قضاوت محکوم کرده است.</w:t>
      </w:r>
    </w:p>
    <w:p>
      <w:pPr>
        <w:pStyle w:val="BookText"/>
      </w:pPr>
      <w:r>
        <w:rPr>
          <w:rFonts w:ascii="IRNazanin" w:hAnsi="IRNazanin" w:eastAsia="IRNazanin" w:cs="IRNazanin"/>
          <w:lang w:bidi="fa-IR"/>
          <w:color w:val="111111"/>
          <w:sz w:val="28"/>
          <w:szCs w:val="28"/>
          <w:rtl/>
        </w:rPr>
        <w:t xml:space="preserve">از این احادیث اولین حدیث از«عدّه»رازی سهل بن زیاد نقل شده و دومین حدیث از علی بن ابراهیم از پدرش از نوفلی نقل شده است.سومین حدیث از طریق علی بن ابو حمزه ثمالی ذکر شده در حالی که چهارمین حدیث از محمد بن یحیی اشعری،از طریق محمد بن سنان روایت شده است.مورد اخیر سومین حدیث از سه حدیث در«کتاب القضاء»بوده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تنها حدیث باب هفتم که از علی بن ابراهیم رسیده،نقل می‌کند که امام پنجم و ششم[علیه السلام]شخصی را در مدینه مشاهده کردند که با یک قاضی معلوم الفسق نشسته است.روز بعد آن شخص با امام جعفر[علیه السلام]روبرو شد که از او پرسیدند:«دیروز با چه کسی نشسته بودی‌؟»آن مرد پاسخ داد:«فدایت شوم،آن قاضی در نزد من مورد احترام است».امام[علیه السلام]او را سرزنش کرد(1/410).</w:t>
      </w:r>
    </w:p>
    <w:p>
      <w:pPr>
        <w:pStyle w:val="BookText"/>
      </w:pPr>
      <w:r>
        <w:rPr>
          <w:rFonts w:ascii="IRNazanin" w:hAnsi="IRNazanin" w:eastAsia="IRNazanin" w:cs="IRNazanin"/>
          <w:lang w:bidi="fa-IR"/>
          <w:color w:val="111111"/>
          <w:sz w:val="28"/>
          <w:szCs w:val="28"/>
          <w:rtl/>
        </w:rPr>
        <w:t xml:space="preserve">به اشخاص مؤمن سفارش شده که مرافعه خود را به چنین قضاتی واگذار نکنند.</w:t>
      </w:r>
    </w:p>
    <w:p>
      <w:pPr>
        <w:pStyle w:val="BookText"/>
      </w:pPr>
      <w:r>
        <w:rPr>
          <w:rFonts w:ascii="IRNazanin" w:hAnsi="IRNazanin" w:eastAsia="IRNazanin" w:cs="IRNazanin"/>
          <w:lang w:bidi="fa-IR"/>
          <w:color w:val="111111"/>
          <w:sz w:val="28"/>
          <w:szCs w:val="28"/>
          <w:rtl/>
        </w:rPr>
        <w:t xml:space="preserve">این امر در بابی با عنوان«کراهیات واگذاری به قضات جور»می‌باشد شامل پنج حدیث(411-412)،که از این میان چهار حدیث از محمد بن یحیی اشعری و یک حدیث از حسین بن محمد اشعری نقل شده است.</w:t>
      </w:r>
    </w:p>
    <w:p>
      <w:pPr>
        <w:pStyle w:val="BookText"/>
      </w:pPr>
      <w:r>
        <w:rPr>
          <w:rFonts w:ascii="IRNazanin" w:hAnsi="IRNazanin" w:eastAsia="IRNazanin" w:cs="IRNazanin"/>
          <w:lang w:bidi="fa-IR"/>
          <w:color w:val="111111"/>
          <w:sz w:val="28"/>
          <w:szCs w:val="28"/>
          <w:rtl/>
        </w:rPr>
        <w:t xml:space="preserve">در حدیث نخست،که از محمد بن یحیی از طریق عبد اللّه بن سنان نقل شده،امام جعفر[علیه السلام]شیعۀ دوازده امامی را محکوم کرده که خواهان آوردن شکایت علیه شخص مؤمنی در پیشگاه قاضی یا سلطان ستمگری است که قضاوت را بر طبق حکم خدا انجام ندهد.محمد بن یحیی همچنین حدیث دوم را روایت کرده که در آن امام جعفر[علیه السلام]با مورد مشابهی مواجه شدند که خواهان را در آن برابر با آن کسانی دانسته‌اند که در سورۀ نساءآیۀ 60 به آنها اشاره شده است</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سوم از محمد بن یحیی نیز رسیده است.امام جعفر[علیه السلام]با ذکر</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آیۀ 188 از سورۀ بقره</w:t>
      </w:r>
      <w:r>
        <w:rPr>
          <w:rStyle w:val="FootnoteReference"/>
        </w:rPr>
        <w:footnoteReference w:id="489"/>
      </w:r>
    </w:p>
    <w:p>
      <w:pPr>
        <w:pStyle w:val="BookText"/>
      </w:pPr>
      <w:r>
        <w:rPr>
          <w:rFonts w:ascii="Amiri" w:hAnsi="Amiri" w:eastAsia="Amiri" w:cs="Amiri"/>
          <w:lang w:bidi="ar-SA"/>
          <w:color w:val="111111"/>
          <w:sz w:val="28"/>
          <w:szCs w:val="28"/>
          <w:rtl/>
        </w:rPr>
        <w:t xml:space="preserve">وَ لا تَأْکُلُوا أَمْوالَکُمْ‌ بَیْنَکُمْ‌ بِالْباطِلِ‌ وَ تُدْلُوا بِها إِلَی الْحُکّامِ‌ لِتَأْکُلُوا فَرِیقاً مِنْ‌ أَمْوالِ‌ النّاسِ‌ بِالْإِثْمِ‌ وَ أَنْتُمْ‌ تَعْلَمُونَ‌.</w:t>
      </w:r>
    </w:p>
    <w:p>
      <w:pPr>
        <w:pStyle w:val="BookText"/>
      </w:pPr>
      <w:r>
        <w:rPr>
          <w:rFonts w:ascii="IRNazanin" w:hAnsi="IRNazanin" w:eastAsia="IRNazanin" w:cs="IRNazanin"/>
          <w:lang w:bidi="fa-IR"/>
          <w:color w:val="111111"/>
          <w:sz w:val="28"/>
          <w:szCs w:val="28"/>
          <w:rtl/>
        </w:rPr>
        <w:t xml:space="preserve">در برابر رجوع به حکّامی که منحرف شده‌اند هشدار داده که در این بیان«منظور از حکام،حاکمان عادل که مرجع شیعیان بوده‌اند نبوده»بلکه منظور حکّام اهل جور است.</w:t>
      </w:r>
    </w:p>
    <w:p>
      <w:pPr>
        <w:pStyle w:val="BookText"/>
      </w:pPr>
      <w:r>
        <w:rPr>
          <w:rFonts w:ascii="IRNazanin" w:hAnsi="IRNazanin" w:eastAsia="IRNazanin" w:cs="IRNazanin"/>
          <w:lang w:bidi="fa-IR"/>
          <w:color w:val="111111"/>
          <w:sz w:val="28"/>
          <w:szCs w:val="28"/>
          <w:rtl/>
        </w:rPr>
        <w:t xml:space="preserve">اگر قضیه‌ای(مورد مرافعه)بر علیه شخص مؤمنی باشد،سؤال‌کننده نبایستی این مورد را به چنین قضاتی که به طاغوت مستندند و در قرآن سورۀ نساءآیۀ 60 از آنها سخن رفته،رجوع دهد.</w:t>
      </w:r>
    </w:p>
    <w:p>
      <w:pPr>
        <w:pStyle w:val="BookText"/>
      </w:pPr>
      <w:r>
        <w:rPr>
          <w:rFonts w:ascii="IRNazanin" w:hAnsi="IRNazanin" w:eastAsia="IRNazanin" w:cs="IRNazanin"/>
          <w:lang w:bidi="fa-IR"/>
          <w:color w:val="111111"/>
          <w:sz w:val="28"/>
          <w:szCs w:val="28"/>
          <w:rtl/>
        </w:rPr>
        <w:t xml:space="preserve">حدیث چهارم،از حسین بن محمد اشعری نیز از امام جعفر[علیه السلام]این نکته را تکرار کرده است.امام[علیه السلام]بر علیه مرافعه در مقابل اهل جور پند داده است.مؤمنان می‌بایست:در عوض به گفتۀ امام:به یکی از خودتان که چیزی از قضاوت ما می‌داند نظر کنید و او را در میان خود(قاضی)قرار دهید.من او را در میان شما قاضی قرار داده‌ام،پس به او رجوع کنید(4/412).</w:t>
      </w:r>
    </w:p>
    <w:p>
      <w:pPr>
        <w:pStyle w:val="BookText"/>
      </w:pPr>
      <w:r>
        <w:rPr>
          <w:rFonts w:ascii="IRNazanin" w:hAnsi="IRNazanin" w:eastAsia="IRNazanin" w:cs="IRNazanin"/>
          <w:lang w:bidi="fa-IR"/>
          <w:color w:val="111111"/>
          <w:sz w:val="28"/>
          <w:szCs w:val="28"/>
          <w:rtl/>
        </w:rPr>
        <w:t xml:space="preserve">حدیث پایانی نیز توسط‍‌ محمد بن یحیی از امام جعفر[علیه السلام]روایت شده و نسخۀ کوتاه شده روایتی از عمر بن حنظله در مجلد اول«الاصول»می‌باشد.عمر از امام[علیه السلام]دربارۀ قضیۀ دو نفری که بین آنها مشاجرۀ شرعی در مورد بدهی یا ارث درگرفته و مجاز بودن طلب قضاوت از سلطان و یا قضات پرسید.</w:t>
      </w:r>
    </w:p>
    <w:p>
      <w:pPr>
        <w:pStyle w:val="BookText"/>
      </w:pPr>
      <w:r>
        <w:rPr>
          <w:rFonts w:ascii="IRNazanin" w:hAnsi="IRNazanin" w:eastAsia="IRNazanin" w:cs="IRNazanin"/>
          <w:lang w:bidi="fa-IR"/>
          <w:color w:val="111111"/>
          <w:sz w:val="28"/>
          <w:szCs w:val="28"/>
          <w:rtl/>
        </w:rPr>
        <w:t xml:space="preserve">امام[علیه السلام]پاسخ فرمود:هر آنکه طلب قضاوت طاغوت کند،کار حرامی کرده حتی اگر قضیه‌اش قانونی و عادلانه باشد.</w:t>
      </w:r>
    </w:p>
    <w:p>
      <w:pPr>
        <w:pStyle w:val="BookText"/>
      </w:pPr>
      <w:r>
        <w:rPr>
          <w:rFonts w:ascii="IRNazanin" w:hAnsi="IRNazanin" w:eastAsia="IRNazanin" w:cs="IRNazanin"/>
          <w:lang w:bidi="fa-IR"/>
          <w:color w:val="111111"/>
          <w:sz w:val="28"/>
          <w:szCs w:val="28"/>
          <w:rtl/>
        </w:rPr>
        <w:t xml:space="preserve">ابن حنظله پس از امام[علیه السلام]پرسید:دو طرف دعوی چه باید بکنند.</w:t>
      </w:r>
    </w:p>
    <w:p>
      <w:pPr>
        <w:pStyle w:val="BookText"/>
      </w:pPr>
      <w:r>
        <w:rPr>
          <w:rFonts w:ascii="IRNazanin" w:hAnsi="IRNazanin" w:eastAsia="IRNazanin" w:cs="IRNazanin"/>
          <w:lang w:bidi="fa-IR"/>
          <w:color w:val="111111"/>
          <w:sz w:val="28"/>
          <w:szCs w:val="28"/>
          <w:rtl/>
        </w:rPr>
        <w:t xml:space="preserve">امام[علیه السلام]با بکار بردن جمله‌هایی شبیه آنچه در دو روایت قبلی ارائه شد و نسخۀ مفصل‌تر حدیث در«الاصول»فرمود:به دنبال کسی در میان خود بگردید که احادیث ما را نقل می‌کند و کسی که در آنچه ما حلال کرده و یا حرام کرده‌ایم استنطاق نموده و احکام ما را می‌داند.قضاوت او را بپذیرید،چرا که من او را در میان شما</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62" w:name="pg6708_73851"/>
    <w:bookmarkEnd w:id="62"/>
    <w:p>
      <w:pPr>
        <w:pStyle w:val="BookText"/>
      </w:pPr>
      <w:r>
        <w:rPr>
          <w:rFonts w:ascii="IRNazanin" w:hAnsi="IRNazanin" w:eastAsia="IRNazanin" w:cs="IRNazanin"/>
          <w:lang w:bidi="fa-IR"/>
          <w:color w:val="111111"/>
          <w:sz w:val="28"/>
          <w:szCs w:val="28"/>
          <w:rtl/>
        </w:rPr>
        <w:t xml:space="preserve">به عنوان حاکم(قاضی)منصوب کرده‌ام.و چنانچه بر طبق قضاوت ما قضاوت کرد و مقبول نباشد برابر با اهانت به حکم خداوند و اهانت به ماست.هر آنکه به ما اهانت کند به خدا اهانت کرده و برابر با آن است که گویا مشرک باشد(5/412).</w:t>
      </w:r>
    </w:p>
    <w:p>
      <w:pPr>
        <w:pStyle w:val="Heading3"/>
      </w:pPr>
      <w:bookmarkStart w:id="138" w:name="_Toc75"/>
      <w:r>
        <w:t>امامان و«جور»در کافی</w:t>
      </w:r>
      <w:bookmarkEnd w:id="138"/>
    </w:p>
    <w:p>
      <w:pPr>
        <w:pStyle w:val="BookText"/>
      </w:pPr>
      <w:r>
        <w:rPr>
          <w:rFonts w:ascii="IRNazanin" w:hAnsi="IRNazanin" w:eastAsia="IRNazanin" w:cs="IRNazanin"/>
          <w:lang w:bidi="fa-IR"/>
          <w:color w:val="111111"/>
          <w:sz w:val="28"/>
          <w:szCs w:val="28"/>
          <w:rtl/>
        </w:rPr>
        <w:t xml:space="preserve">صفّار شانزده حدیث را(32-13،34-14)در باب موضوعات مربوط‍‌ به امامان راستین و دعوت‌کنندگان به حق و راهنمایان به خداوند،جمع‌آوری کرده است.</w:t>
      </w:r>
    </w:p>
    <w:p>
      <w:pPr>
        <w:pStyle w:val="BookText"/>
      </w:pPr>
      <w:r>
        <w:rPr>
          <w:rFonts w:ascii="IRNazanin" w:hAnsi="IRNazanin" w:eastAsia="IRNazanin" w:cs="IRNazanin"/>
          <w:lang w:bidi="fa-IR"/>
          <w:color w:val="111111"/>
          <w:sz w:val="28"/>
          <w:szCs w:val="28"/>
          <w:rtl/>
        </w:rPr>
        <w:t xml:space="preserve">فاضل و محقق قمی،محمد بن بابویه(متوفی 991/381-992)«ظالم»را به عنوان مدعی دروغین امامت تعریف می‌کند</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مراجعه شود به ارجاعات فصل مربوط‍‌ به صفّار.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کلینی فقط‍‌ چهار حدیث از احادیثی که صفّار ذکر کرده بود را در مجموعۀ خود گنجانده،و آن را در ابواب گوناگون«کتاب الحجه»الأصول پراکنده کرده است.سه حدیث از چهار حدیث در باب دوم صفّار موجود است.(33-34)به عنوان مثال،اولین حدیث یکی از دو حدیثی است(215:1-216)که در آن استناد به امامانی می‌شود که در قرآن سورۀ اسراءآیۀ 73</w:t>
      </w:r>
      <w:r>
        <w:rPr>
          <w:rStyle w:val="FootnoteReference"/>
        </w:rPr>
        <w:footnoteReference w:id="491"/>
      </w:r>
      <w:r>
        <w:rPr>
          <w:rFonts w:ascii="IRNazanin" w:hAnsi="IRNazanin" w:eastAsia="IRNazanin" w:cs="IRNazanin"/>
          <w:lang w:bidi="fa-IR"/>
          <w:color w:val="111111"/>
          <w:sz w:val="28"/>
          <w:szCs w:val="28"/>
          <w:rtl/>
        </w:rPr>
        <w:t xml:space="preserve">و سورۀ قصص‌آیۀ 41</w:t>
      </w:r>
      <w:r>
        <w:rPr>
          <w:rStyle w:val="FootnoteReference"/>
        </w:rPr>
        <w:footnoteReference w:id="492"/>
      </w:r>
      <w:r>
        <w:rPr>
          <w:rFonts w:ascii="IRNazanin" w:hAnsi="IRNazanin" w:eastAsia="IRNazanin" w:cs="IRNazanin"/>
          <w:lang w:bidi="fa-IR"/>
          <w:color w:val="111111"/>
          <w:sz w:val="28"/>
          <w:szCs w:val="28"/>
          <w:rtl/>
        </w:rPr>
        <w:t xml:space="preserve">تصریح شده است</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کلینی آن را از محمد بن یحیی اشعری از احمد بن محمد،و صفّار از او نقل نموده است(1/215؛صفّار،1/33).در این حدیث امام جعفر[علیه السلام]استناد به سورۀ اسراءآیۀ 71</w:t>
      </w:r>
      <w:r>
        <w:rPr>
          <w:rStyle w:val="FootnoteReference"/>
        </w:rPr>
        <w:footnoteReference w:id="494"/>
      </w:r>
      <w:r>
        <w:rPr>
          <w:rFonts w:ascii="IRNazanin" w:hAnsi="IRNazanin" w:eastAsia="IRNazanin" w:cs="IRNazanin"/>
          <w:lang w:bidi="fa-IR"/>
          <w:color w:val="111111"/>
          <w:sz w:val="28"/>
          <w:szCs w:val="28"/>
          <w:rtl/>
        </w:rPr>
        <w:t xml:space="preserve">نموده و اشاره کردند که:محمد[صل الله علیه و آله]فرموده:[من] پیامبر خدا از برای همۀ مردم هستم،اما پس از من«از خاندان من»رهبرانی خواهند آمد که امامانی از کفر و ضلال بر آنها و پیروانشان ستم روا می‌دارند.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کلینی دومین حدیث از چهار حدیث بصائر در باب دوم صفّار را به عنوان یکی از دوازده حدیثی که در مورد مدعیان ناحق(دروغین)امامت می‌باشند ذکر کرده(1:</w:t>
      </w:r>
    </w:p>
    <w:p>
      <w:pPr>
        <w:pStyle w:val="BookText"/>
      </w:pPr>
      <w:r>
        <w:rPr>
          <w:rFonts w:ascii="IRNazanin" w:hAnsi="IRNazanin" w:eastAsia="IRNazanin" w:cs="IRNazanin"/>
          <w:lang w:bidi="fa-IR"/>
          <w:color w:val="111111"/>
          <w:sz w:val="28"/>
          <w:szCs w:val="28"/>
          <w:rtl/>
        </w:rPr>
        <w:t xml:space="preserve">10/374؛صفّار،2/32)،که در اینجا از«عدّه»قمی از احمد روایت شده و پس از آن از طریق زنجیر مشابه بصائر می‌باشد که در آنجا از احمد بن محمد روایت شده است.</w:t>
      </w:r>
    </w:p>
    <w:p>
      <w:pPr>
        <w:pStyle w:val="BookText"/>
      </w:pPr>
      <w:r>
        <w:rPr>
          <w:rFonts w:ascii="IRNazanin" w:hAnsi="IRNazanin" w:eastAsia="IRNazanin" w:cs="IRNazanin"/>
          <w:lang w:bidi="fa-IR"/>
          <w:color w:val="111111"/>
          <w:sz w:val="28"/>
          <w:szCs w:val="28"/>
          <w:rtl/>
        </w:rPr>
        <w:t xml:space="preserve">در این حدیث،امام موسی[علیه السلام]آیۀ 33 از سورۀ اعراف</w:t>
      </w:r>
      <w:r>
        <w:rPr>
          <w:rStyle w:val="FootnoteReference"/>
        </w:rPr>
        <w:footnoteReference w:id="495"/>
      </w:r>
    </w:p>
    <w:p>
      <w:pPr>
        <w:pStyle w:val="BookText"/>
      </w:pPr>
      <w:r>
        <w:rPr>
          <w:rFonts w:ascii="Amiri" w:hAnsi="Amiri" w:eastAsia="Amiri" w:cs="Amiri"/>
          <w:lang w:bidi="ar-SA"/>
          <w:color w:val="111111"/>
          <w:sz w:val="28"/>
          <w:szCs w:val="28"/>
          <w:rtl/>
        </w:rPr>
        <w:t xml:space="preserve">قُلْ‌ إِنَّما حَرَّمَ‌ رَبِّیَ‌ الْفَواحِشَ‌ ما ظَهَرَ مِنْها وَ ما بَطَنَ‌....</w:t>
      </w:r>
    </w:p>
    <w:p>
      <w:pPr>
        <w:pStyle w:val="BookText"/>
      </w:pPr>
      <w:r>
        <w:rPr>
          <w:rFonts w:ascii="IRNazanin" w:hAnsi="IRNazanin" w:eastAsia="IRNazanin" w:cs="IRNazanin"/>
          <w:lang w:bidi="fa-IR"/>
          <w:color w:val="111111"/>
          <w:sz w:val="28"/>
          <w:szCs w:val="28"/>
          <w:rtl/>
        </w:rPr>
        <w:t xml:space="preserve">را ذکر کرده و توضیح دادند که هر آنچه خداوند در قرآن حرام کرده ظاهر است و باطن آن،امامان جور هستند،و هر آنچه که خداوند در قرآن حلال کرده ظاهر است و باطن آن،امامان حق هستند.</w:t>
      </w:r>
    </w:p>
    <w:p>
      <w:pPr>
        <w:pStyle w:val="BookText"/>
      </w:pPr>
      <w:r>
        <w:rPr>
          <w:rFonts w:ascii="IRNazanin" w:hAnsi="IRNazanin" w:eastAsia="IRNazanin" w:cs="IRNazanin"/>
          <w:lang w:bidi="fa-IR"/>
          <w:color w:val="111111"/>
          <w:sz w:val="28"/>
          <w:szCs w:val="28"/>
          <w:rtl/>
        </w:rPr>
        <w:t xml:space="preserve">کلینی سومین حدیث از چهار حدیث صفّار را به عنوان حدیث نهم در همان باب (9/373؛صفّار،3/34،با سند کمی متفاوت).در این حدیث،که از احمد بن محمد در بصائر و از«عدّه»قمی احمد در کافی نقل شده،امامان جور به عنوان آن کسانی معرفی شده‌اند که ادعا می‌کند خداوند به آنها امر کرده کارهایی را انجام دهند که در واقع خداوند امر نکرده،و اینکه خداوند گفته بود که آنها دروغ می‌گویند و علم ایشان را محکوم کرده بود</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چهارم از بصائر که کلینی نیز گنجانده است دومین حدیث از دو حدیث است(صفّار،2/14)که در آن امام جعفر[علیه السلام]آیۀ 123 از سورۀ طه</w:t>
      </w:r>
      <w:r>
        <w:rPr>
          <w:rStyle w:val="FootnoteReference"/>
        </w:rPr>
        <w:footnoteReference w:id="497"/>
      </w:r>
      <w:r>
        <w:rPr>
          <w:rFonts w:ascii="IRNazanin" w:hAnsi="IRNazanin" w:eastAsia="IRNazanin" w:cs="IRNazanin"/>
          <w:lang w:bidi="fa-IR"/>
          <w:color w:val="111111"/>
          <w:sz w:val="28"/>
          <w:szCs w:val="28"/>
          <w:rtl/>
        </w:rPr>
        <w:t xml:space="preserve">را تلاوت فرمودند و آن را به امامان[علیهم السلام]و تبعیت از اوامرشان تطبیق دادند.</w:t>
      </w:r>
    </w:p>
    <w:p>
      <w:pPr>
        <w:pStyle w:val="BookText"/>
      </w:pPr>
      <w:r>
        <w:rPr>
          <w:rFonts w:ascii="IRNazanin" w:hAnsi="IRNazanin" w:eastAsia="IRNazanin" w:cs="IRNazanin"/>
          <w:lang w:bidi="fa-IR"/>
          <w:color w:val="111111"/>
          <w:sz w:val="28"/>
          <w:szCs w:val="28"/>
          <w:rtl/>
        </w:rPr>
        <w:t xml:space="preserve">این مورد به عنوان حدیث دهم از 92 حدیث در باب«الولایة»در قرآن</w:t>
      </w:r>
      <w:r>
        <w:rPr>
          <w:rStyle w:val="FootnoteReference"/>
        </w:rPr>
        <w:footnoteReference w:id="498"/>
      </w:r>
      <w:r>
        <w:rPr>
          <w:rFonts w:ascii="IRNazanin" w:hAnsi="IRNazanin" w:eastAsia="IRNazanin" w:cs="IRNazanin"/>
          <w:lang w:bidi="fa-IR"/>
          <w:color w:val="111111"/>
          <w:sz w:val="28"/>
          <w:szCs w:val="28"/>
          <w:rtl/>
        </w:rPr>
        <w:t xml:space="preserve">ظاهر شده است(10/414:1؛صفّار،2/14)</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کلینی سندهای جدید به عبارات و الفاظ‍‌ گوناگونی را که در ارتباط‍‌ با امامان[علیهم السلام]بدست آمده،در سراسر تألیفش پراکنده کرده است</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همچنین رجوع شود به:الروضة،8:ک  1/2،که در آن تنها استناد مستقیم به قرآن سورۀ قصص‌آیۀ 41 واقع شده،و از علی بن ابراهیم روایت شده است.</w:t>
      </w:r>
    </w:p>
    <w:p>
      <w:pPr>
        <w:pStyle w:val="BookText"/>
      </w:pPr>
      <w:r>
        <w:rPr>
          <w:rFonts w:ascii="IRNazanin" w:hAnsi="IRNazanin" w:eastAsia="IRNazanin" w:cs="IRNazanin"/>
          <w:lang w:bidi="fa-IR"/>
          <w:color w:val="111111"/>
          <w:sz w:val="28"/>
          <w:szCs w:val="28"/>
          <w:rtl/>
        </w:rPr>
        <w:t xml:space="preserve">همچنین رجوع شود به:21/63:8،حدیثی که باز هم از علی بن ابراهیم روایت شده که به امامان «ضلال»و«دعوت»به عنوان تنها مرجع غیر مستقیم به قرآن سورۀ قصص‌آیۀ 41 استناد می‌کند.</w:t>
      </w:r>
    </w:p>
    <w:p>
      <w:pPr>
        <w:pStyle w:val="BookText"/>
      </w:pPr>
      <w:r>
        <w:rPr>
          <w:rFonts w:ascii="IRNazanin" w:hAnsi="IRNazanin" w:eastAsia="IRNazanin" w:cs="IRNazanin"/>
          <w:lang w:bidi="fa-IR"/>
          <w:color w:val="111111"/>
          <w:sz w:val="28"/>
          <w:szCs w:val="28"/>
          <w:rtl/>
        </w:rPr>
        <w:t xml:space="preserve">.تنها در حدیث هشتم از چهارده حدیث در باب لزوم شناخت امام به امامان جور استناد شده است(183:1 -8/184،روایت شده از محمد بن یحیی)و در دومین حدیث از پنج حدیث(1:</w:t>
      </w:r>
    </w:p>
    <w:p>
      <w:pPr>
        <w:pStyle w:val="BookText"/>
      </w:pPr>
      <w:r>
        <w:rPr>
          <w:rFonts w:ascii="IRNazanin" w:hAnsi="IRNazanin" w:eastAsia="IRNazanin" w:cs="IRNazanin"/>
          <w:lang w:bidi="fa-IR"/>
          <w:color w:val="111111"/>
          <w:sz w:val="28"/>
          <w:szCs w:val="28"/>
          <w:rtl/>
        </w:rPr>
        <w:t xml:space="preserve">2/375،همچنین از محمد بن یحیی)به آنها بر حسب«الضلال»استناد شده است</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استنادهای پراکنده‌ای نیز به امام جائر وجود دارد:در یک حدیث در«الروضة» (12/50:8،روایت شده توسط‍‌ عدّۀ سهل)،چنین امامانی به عنوان کسانی که بدون توجه به خاندان پیامبر زمام امور را در دست می‌گیرند محکوم و سرزنش شده‌اند</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«الفروع»چند استناد به«جائر»را دربر دارد.</w:t>
      </w:r>
    </w:p>
    <w:p>
      <w:pPr>
        <w:pStyle w:val="BookText"/>
      </w:pPr>
      <w:r>
        <w:rPr>
          <w:rFonts w:ascii="IRNazanin" w:hAnsi="IRNazanin" w:eastAsia="IRNazanin" w:cs="IRNazanin"/>
          <w:lang w:bidi="fa-IR"/>
          <w:color w:val="111111"/>
          <w:sz w:val="28"/>
          <w:szCs w:val="28"/>
          <w:rtl/>
        </w:rPr>
        <w:t xml:space="preserve">برای مثال رجوع شود به:استناد به یک«حاکم/قاضی جائر»در کتاب جنائز(10/253:3)همچنین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عبارتهایی همچون«امام عادل»و یا«سلطان عادل»با استناد به چنین واژه‌هایی در«کافی»موجب توافق بین تباین‌های بعدی خواهد شد.واژه«امام عادل»یا«الامام العادل»هشت مرتبه در کافی می‌آید که پنج مورد آن در احادیث موجود در دو مجلّد«الاصول»می‌باشند.</w:t>
      </w:r>
    </w:p>
    <w:p>
      <w:pPr>
        <w:pStyle w:val="BookText"/>
      </w:pPr>
      <w:r>
        <w:rPr>
          <w:rFonts w:ascii="IRNazanin" w:hAnsi="IRNazanin" w:eastAsia="IRNazanin" w:cs="IRNazanin"/>
          <w:lang w:bidi="fa-IR"/>
          <w:color w:val="111111"/>
          <w:sz w:val="28"/>
          <w:szCs w:val="28"/>
          <w:rtl/>
        </w:rPr>
        <w:t xml:space="preserve">مورد اول در یکی از سیزده حدیث در باب وعدۀ خداوند است که زمین از وجود امام هرگز خالی نخواهد ماند،که از محمد بن یحیی از طریق علی بن ابی حمزه ثمالی نقل شده که در آن امام جعفر[علیه السلام]فرمودند:زمین از وجود«یک امام عادل» هرگز خالی نخواهد ماند(6/178:1).</w:t>
      </w:r>
    </w:p>
    <w:p>
      <w:pPr>
        <w:pStyle w:val="BookText"/>
      </w:pPr>
      <w:r>
        <w:rPr>
          <w:rFonts w:ascii="IRNazanin" w:hAnsi="IRNazanin" w:eastAsia="IRNazanin" w:cs="IRNazanin"/>
          <w:lang w:bidi="fa-IR"/>
          <w:color w:val="111111"/>
          <w:sz w:val="28"/>
          <w:szCs w:val="28"/>
          <w:rtl/>
        </w:rPr>
        <w:t xml:space="preserve">در حدیثی دیگر که همچنین از محمد بن یحیی نقل شده،در باب مجاور در باب شناخت امام و مراجعه به او،چنین امامی به عنوان«عادل»توصیف شده و با امامان جور مقابله شده است(8/183:1).</w:t>
      </w:r>
    </w:p>
    <w:p>
      <w:pPr>
        <w:pStyle w:val="BookText"/>
      </w:pPr>
      <w:r>
        <w:rPr>
          <w:rFonts w:ascii="IRNazanin" w:hAnsi="IRNazanin" w:eastAsia="IRNazanin" w:cs="IRNazanin"/>
          <w:lang w:bidi="fa-IR"/>
          <w:color w:val="111111"/>
          <w:sz w:val="28"/>
          <w:szCs w:val="28"/>
          <w:rtl/>
        </w:rPr>
        <w:t xml:space="preserve">در حدیث سوم از پنج حدیث که توسط‍‌«عدّه»قمی همراه با احمد بن محمد بن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اشعری از ایشان روایت شده،امام جعفر[علیه السلام]یک«امام عادل»را با «یک امام جائر»مقابله می‌کند.در قرآن سورۀ بقره‌آیه 257</w:t>
      </w:r>
      <w:r>
        <w:rPr>
          <w:rStyle w:val="FootnoteReference"/>
        </w:rPr>
        <w:footnoteReference w:id="503"/>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وَ الَّذِینَ‌ کَفَرُوا أَوْلِیاؤُهُمُ‌ الطّاغُوتُ‌ یُخْرِجُونَهُمْ‌ مِنَ‌ النُّورِ إِلَی الظُّلُماتِ‌).</w:t>
      </w:r>
    </w:p>
    <w:p>
      <w:pPr>
        <w:pStyle w:val="BookText"/>
      </w:pPr>
      <w:r>
        <w:rPr>
          <w:rFonts w:ascii="IRNazanin" w:hAnsi="IRNazanin" w:eastAsia="IRNazanin" w:cs="IRNazanin"/>
          <w:lang w:bidi="fa-IR"/>
          <w:color w:val="111111"/>
          <w:sz w:val="28"/>
          <w:szCs w:val="28"/>
          <w:rtl/>
        </w:rPr>
        <w:t xml:space="preserve">به عنوان مرجعی توضیح داده می‌شود که آنچه بواسطۀ مهر و محبت(ولایت)شخصی به سوی نور آورده می‌شود بخاطر«امام عادل»از سوی پروردگار است.</w:t>
      </w:r>
    </w:p>
    <w:p>
      <w:pPr>
        <w:pStyle w:val="BookText"/>
      </w:pPr>
      <w:r>
        <w:rPr>
          <w:rFonts w:ascii="IRNazanin" w:hAnsi="IRNazanin" w:eastAsia="IRNazanin" w:cs="IRNazanin"/>
          <w:lang w:bidi="fa-IR"/>
          <w:color w:val="111111"/>
          <w:sz w:val="28"/>
          <w:szCs w:val="28"/>
          <w:rtl/>
        </w:rPr>
        <w:t xml:space="preserve">بقیۀ‌آیه به عنوان مرجع برای آن کسانی که از«امام جائر»پیروی می‌کنند توضیح داده می‌شود(3/357:1،مذکور در بالا).</w:t>
      </w:r>
    </w:p>
    <w:p>
      <w:pPr>
        <w:pStyle w:val="BookText"/>
      </w:pPr>
      <w:r>
        <w:rPr>
          <w:rFonts w:ascii="IRNazanin" w:hAnsi="IRNazanin" w:eastAsia="IRNazanin" w:cs="IRNazanin"/>
          <w:lang w:bidi="fa-IR"/>
          <w:color w:val="111111"/>
          <w:sz w:val="28"/>
          <w:szCs w:val="28"/>
          <w:rtl/>
        </w:rPr>
        <w:t xml:space="preserve">در حدیث بعدی نیز امام محمد باقر[علیه السلام]بین آن کسانی که از«امام جائر» پیروی کردند و لو اینکه اعمال نیک انجام داده باشند و کسانی که از«امام عادل» پیروی کردند حتی اگر ناشایست عمل کرده باشند،فرق گذاشته است</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همچنین رجوع شود به:«الفروع»از کتاب الجهاد،1/20:5،که در آن محمد بن یحیی حدیثی را نقل کرده که در آن امام جعفر علیه السلام فرمودند:هیچ«غزو»ی بدون«امام عادل»نمی‌تواند باشد و از احادیث در مورد«دیات»رجوع شود به:2/291:7 و 14/374:7.هر دوی این احادیث از محمد بن یحیی، و اولی همچنین از سهل بن زیاد و از طریق عبد اللّه بن سنان روایت شده‌اند.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واژۀ«امام عادل»ظاهرا فقط‍‌ یک بار در کافی،در حدیثی از مجلد دوم«الاصول» می‌آید(2-4/658)،که از«عدّۀ»قمی همراه با احمد بن محمد بن خالد برقی،از احمد روایت شده که در آن امام جعفر[علیه السلام]به«امام عادل»به عنوان یکی از سه نفری استناد می‌کند که حقیقت ایشان نباید نادیده پنداشته شود.</w:t>
      </w:r>
    </w:p>
    <w:p>
      <w:pPr>
        <w:pStyle w:val="BookText"/>
      </w:pPr>
      <w:r>
        <w:rPr>
          <w:rFonts w:ascii="IRNazanin" w:hAnsi="IRNazanin" w:eastAsia="IRNazanin" w:cs="IRNazanin"/>
          <w:lang w:bidi="fa-IR"/>
          <w:color w:val="111111"/>
          <w:sz w:val="28"/>
          <w:szCs w:val="28"/>
          <w:rtl/>
        </w:rPr>
        <w:t xml:space="preserve">استناد به ظلم و ظالم در سراسر مجموعه موجود است،اما این موارد به‌طور مداوم واژه‌هایی را که با«الظلم»همراه بوده به روشی که بعدها ابن بابویه اختیار کرد مورد خطاب قرار نداده و یا معین نمی‌کنند.</w:t>
      </w:r>
    </w:p>
    <w:p>
      <w:pPr>
        <w:pStyle w:val="BookText"/>
      </w:pPr>
      <w:r>
        <w:rPr>
          <w:rFonts w:ascii="IRNazanin" w:hAnsi="IRNazanin" w:eastAsia="IRNazanin" w:cs="IRNazanin"/>
          <w:lang w:bidi="fa-IR"/>
          <w:color w:val="111111"/>
          <w:sz w:val="28"/>
          <w:szCs w:val="28"/>
          <w:rtl/>
        </w:rPr>
        <w:t xml:space="preserve">در واقع بابی حاوی بیست و سه حدیث در باب«ظلم»(330:2-335)،که از</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آنها«عدّه»برقی هشت حدیث و علی بن ابراهیم و محمد بن یحیی هر کدام چهار حدیث را روایت کرده‌اند،به‌طور مداوم ظلم را به این طریق و یا هر طریق دیگری معین نکرده و موارد بسیاری این واژه بوضوح در«الفروع»ماهیتا عملی بودند تا شرعی</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بنابراین به عنوان مثال در کتاب فضل العلم(7/37:1)،کتاب التوحید(11/146،7/142،1/135:1)، و در کتاب الحجة(1/214-3،به ظالم،با ذکرآیه 32 سورۀ فاطر،به عنوان کسی استناد کرده که امام خود را نشناسد و یا اقرار به او نکند).همچنین مراجعه شود به 16/319:1 در باب تولد امام،91/435، 15/521،5/471،4/471،19/445.در مجلد دوم«الاصول»،مراجعه شود به 2/230،1/47:2 استناد به مؤمنی می‌نماید که به دشمنانش ستم نمی‌کند.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همانگونه که در بالا ذکر شد،کلینی بابی محتوی دوازده حدیث در«کتاب الحجة» در باب مدعیان دروغین امامت گنجانده است(372:1-374).</w:t>
      </w:r>
    </w:p>
    <w:p>
      <w:pPr>
        <w:pStyle w:val="BookText"/>
      </w:pPr>
      <w:r>
        <w:rPr>
          <w:rFonts w:ascii="IRNazanin" w:hAnsi="IRNazanin" w:eastAsia="IRNazanin" w:cs="IRNazanin"/>
          <w:lang w:bidi="fa-IR"/>
          <w:color w:val="111111"/>
          <w:sz w:val="28"/>
          <w:szCs w:val="28"/>
          <w:rtl/>
        </w:rPr>
        <w:t xml:space="preserve">از این احادیث شش حدیث از محمد بن یحیی اشعری،دو حدیث از طریق محمد بن سنان(6/373،372/1)،و یک حدیث از عبد اللّه بن محمد بن عیسی (2/372)و احمد بن محمد بن عیسی(11/374)نقل شده‌اند.</w:t>
      </w:r>
    </w:p>
    <w:p>
      <w:pPr>
        <w:pStyle w:val="BookText"/>
      </w:pPr>
      <w:r>
        <w:rPr>
          <w:rFonts w:ascii="IRNazanin" w:hAnsi="IRNazanin" w:eastAsia="IRNazanin" w:cs="IRNazanin"/>
          <w:lang w:bidi="fa-IR"/>
          <w:color w:val="111111"/>
          <w:sz w:val="28"/>
          <w:szCs w:val="28"/>
          <w:rtl/>
        </w:rPr>
        <w:t xml:space="preserve">حسین بن محمد اشعری سه حدیث را روایت کرده که دو حدیث از طریق محمد بن جمهور عمّی(8/373،3/372)می‌باشد.</w:t>
      </w:r>
    </w:p>
    <w:p>
      <w:pPr>
        <w:pStyle w:val="BookText"/>
      </w:pPr>
      <w:r>
        <w:rPr>
          <w:rFonts w:ascii="IRNazanin" w:hAnsi="IRNazanin" w:eastAsia="IRNazanin" w:cs="IRNazanin"/>
          <w:lang w:bidi="fa-IR"/>
          <w:color w:val="111111"/>
          <w:sz w:val="28"/>
          <w:szCs w:val="28"/>
          <w:rtl/>
        </w:rPr>
        <w:t xml:space="preserve">دو حدیث از این احادیث به امامان جور که اشاره شده بود استناد می‌کنند که هر دو حدیث پیش از این توسط‍‌ صفّار نقل شده است(9/373:1،صفّار،4/34؛10/374، صفّار،2/33).</w:t>
      </w:r>
    </w:p>
    <w:p>
      <w:pPr>
        <w:pStyle w:val="BookText"/>
      </w:pPr>
      <w:r>
        <w:rPr>
          <w:rFonts w:ascii="IRNazanin" w:hAnsi="IRNazanin" w:eastAsia="IRNazanin" w:cs="IRNazanin"/>
          <w:lang w:bidi="fa-IR"/>
          <w:color w:val="111111"/>
          <w:sz w:val="28"/>
          <w:szCs w:val="28"/>
          <w:rtl/>
        </w:rPr>
        <w:t xml:space="preserve">در حدیثی که از محمد بن یحیی از عبد اللّه بن محمد بن عیسی روایت شده،امام جعفر[علیه السلام]به طور قاطع فرمودند:</w:t>
      </w:r>
    </w:p>
    <w:p>
      <w:pPr>
        <w:pStyle w:val="BookText"/>
      </w:pPr>
      <w:r>
        <w:rPr>
          <w:rFonts w:ascii="IRNazanin" w:hAnsi="IRNazanin" w:eastAsia="IRNazanin" w:cs="IRNazanin"/>
          <w:lang w:bidi="fa-IR"/>
          <w:color w:val="111111"/>
          <w:sz w:val="28"/>
          <w:szCs w:val="28"/>
          <w:rtl/>
        </w:rPr>
        <w:t xml:space="preserve">هر آنکه ادعای امامت کند و از اهل آن نباشد کافر است(2/372:1).</w:t>
      </w:r>
    </w:p>
    <w:p>
      <w:pPr>
        <w:pStyle w:val="BookText"/>
      </w:pPr>
      <w:r>
        <w:rPr>
          <w:rFonts w:ascii="IRNazanin" w:hAnsi="IRNazanin" w:eastAsia="IRNazanin" w:cs="IRNazanin"/>
          <w:lang w:bidi="fa-IR"/>
          <w:color w:val="111111"/>
          <w:sz w:val="28"/>
          <w:szCs w:val="28"/>
          <w:rtl/>
        </w:rPr>
        <w:t xml:space="preserve">در حدیثی دیگر،امام جعفر[علیه السلام]فرمودند:سه قومند که خداوند در روز قیامت با آنها سخن نمی‌گوید و آنها را نمی‌پذیرد و عذاب دردناکی را خواهند داشت:</w:t>
      </w:r>
    </w:p>
    <w:p>
      <w:pPr>
        <w:pStyle w:val="BookText"/>
      </w:pPr>
      <w:r>
        <w:rPr>
          <w:rFonts w:ascii="IRNazanin" w:hAnsi="IRNazanin" w:eastAsia="IRNazanin" w:cs="IRNazanin"/>
          <w:lang w:bidi="fa-IR"/>
          <w:color w:val="111111"/>
          <w:sz w:val="28"/>
          <w:szCs w:val="28"/>
          <w:rtl/>
        </w:rPr>
        <w:t xml:space="preserve">کسی که ادعای امامت از سوی خدا کند و اهلش نباشد،کسی که امام از سوی خداوند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نپذیرد،و کسی که بی‌دلیل اظهار کند که این دو نفر[عمر و ابو بکر]،سهم و نصیبی در ایمان داشته‌اند(4/373:1؛مقایسه کنید با 12/374:1).</w:t>
      </w:r>
    </w:p>
    <w:p>
      <w:pPr>
        <w:pStyle w:val="BookText"/>
      </w:pPr>
      <w:r>
        <w:rPr>
          <w:rFonts w:ascii="IRNazanin" w:hAnsi="IRNazanin" w:eastAsia="IRNazanin" w:cs="IRNazanin"/>
          <w:lang w:bidi="fa-IR"/>
          <w:color w:val="111111"/>
          <w:sz w:val="28"/>
          <w:szCs w:val="28"/>
          <w:rtl/>
        </w:rPr>
        <w:t xml:space="preserve">در حدیثی که از محمد بن یحیی از احمد بن محمد بن عیسی روایت شده،امام [علیه السلام]توضیح دادند که‌آیۀ 165 سورۀ بقره</w:t>
      </w:r>
      <w:r>
        <w:rPr>
          <w:rStyle w:val="FootnoteReference"/>
        </w:rPr>
        <w:footnoteReference w:id="506"/>
      </w:r>
    </w:p>
    <w:p>
      <w:pPr>
        <w:pStyle w:val="BookText"/>
      </w:pPr>
      <w:r>
        <w:rPr>
          <w:rFonts w:ascii="Amiri" w:hAnsi="Amiri" w:eastAsia="Amiri" w:cs="Amiri"/>
          <w:lang w:bidi="ar-SA"/>
          <w:color w:val="111111"/>
          <w:sz w:val="28"/>
          <w:szCs w:val="28"/>
          <w:rtl/>
        </w:rPr>
        <w:t xml:space="preserve">وَ مِنَ‌ النّاسِ‌ مَنْ‌ یَتَّخِذُ مِنْ‌ دُونِ‌ اللّهِ‌ أَنْداداً....</w:t>
      </w:r>
    </w:p>
    <w:p>
      <w:pPr>
        <w:pStyle w:val="BookText"/>
      </w:pPr>
      <w:r>
        <w:rPr>
          <w:rFonts w:ascii="IRNazanin" w:hAnsi="IRNazanin" w:eastAsia="IRNazanin" w:cs="IRNazanin"/>
          <w:lang w:bidi="fa-IR"/>
          <w:color w:val="111111"/>
          <w:sz w:val="28"/>
          <w:szCs w:val="28"/>
          <w:rtl/>
        </w:rPr>
        <w:t xml:space="preserve">به آن کسانی استناد می‌کند که در طلب امامان بوده‌اند اما نه امامی که از سوی پروردگار بر مردم گماشته شده است.</w:t>
      </w:r>
    </w:p>
    <w:p>
      <w:pPr>
        <w:pStyle w:val="BookText"/>
      </w:pPr>
      <w:r>
        <w:rPr>
          <w:rFonts w:ascii="IRNazanin" w:hAnsi="IRNazanin" w:eastAsia="IRNazanin" w:cs="IRNazanin"/>
          <w:lang w:bidi="fa-IR"/>
          <w:color w:val="111111"/>
          <w:sz w:val="28"/>
          <w:szCs w:val="28"/>
          <w:rtl/>
        </w:rPr>
        <w:t xml:space="preserve">سپس ایشان‌آیۀ 165-167 سورۀ بقره</w:t>
      </w:r>
      <w:r>
        <w:rPr>
          <w:rStyle w:val="FootnoteReference"/>
        </w:rPr>
        <w:footnoteReference w:id="507"/>
      </w:r>
      <w:r>
        <w:rPr>
          <w:rFonts w:ascii="IRNazanin" w:hAnsi="IRNazanin" w:eastAsia="IRNazanin" w:cs="IRNazanin"/>
          <w:lang w:bidi="fa-IR"/>
          <w:color w:val="111111"/>
          <w:sz w:val="28"/>
          <w:szCs w:val="28"/>
          <w:rtl/>
        </w:rPr>
        <w:t xml:space="preserve">را تلاوت فرمودند،و در توضیح فرمودند که:اینها امامان جائر و حامیان آنها می‌باشند(11/374:1).</w:t>
      </w:r>
    </w:p>
    <w:p>
      <w:pPr>
        <w:pStyle w:val="BookText"/>
      </w:pPr>
      <w:r>
        <w:rPr>
          <w:rFonts w:ascii="IRNazanin" w:hAnsi="IRNazanin" w:eastAsia="IRNazanin" w:cs="IRNazanin"/>
          <w:lang w:bidi="fa-IR"/>
          <w:color w:val="111111"/>
          <w:sz w:val="28"/>
          <w:szCs w:val="28"/>
          <w:rtl/>
        </w:rPr>
        <w:t xml:space="preserve">پر واضح است که نظر همۀ این عبارات دائما به امام فی حدّ ذاته-گذشته از ظالم به عنوان مدّعی دروغین امامت-نیست بلکه تعریف«الظالم»توسط‍‌ ابن بابویه اقامه شده است.</w:t>
      </w:r>
    </w:p>
    <w:p>
      <w:pPr>
        <w:pStyle w:val="BookText"/>
      </w:pPr>
      <w:r>
        <w:rPr>
          <w:rFonts w:ascii="IRNazanin" w:hAnsi="IRNazanin" w:eastAsia="IRNazanin" w:cs="IRNazanin"/>
          <w:lang w:bidi="fa-IR"/>
          <w:color w:val="111111"/>
          <w:sz w:val="28"/>
          <w:szCs w:val="28"/>
          <w:rtl/>
        </w:rPr>
        <w:t xml:space="preserve">و همچنین شاید که منظور منازعات مشهور قرن دهم/شانزدهم در مورد رعایت قانون پذیرش درآمدها(عایدی‌ها)از مالیات زمین(خراج)از مراجع سیاسی و حکومتی باشد</w:t>
      </w:r>
      <w:r>
        <w:rPr>
          <w:rStyle w:val="FootnoteReference"/>
        </w:rPr>
        <w:footnoteReference w:id="508"/>
      </w:r>
      <w:r>
        <w:rPr>
          <w:rFonts w:ascii="IRNazanin" w:hAnsi="IRNazanin" w:eastAsia="IRNazanin" w:cs="IRNazanin"/>
          <w:lang w:bidi="fa-IR"/>
          <w:color w:val="111111"/>
          <w:sz w:val="28"/>
          <w:szCs w:val="28"/>
          <w:rtl/>
        </w:rPr>
        <w:t xml:space="preserve">.همۀ نسبت‌ها به«السلطان»نیز به‌طور مداوم به امام و یا نظام سیاسی حاکم استناد نمی‌کنند</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هرچند به‌طور کلی به نظر می‌رسد که فرق بین چنین عبارتهایی همچون«جور»</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و«عدالت»و عبارات مربوط‍‌ به امامت در کافی،همچون بصائر در توسل به وحی مقبول نزد شیعۀ اثنی عشری تغییر کرده و انتظار می‌رود که مؤمنان،فعالانه به آن حدی که به مراجع امور مراجعه می‌شود احساس مسؤولیت داشته باشند و در اعمال و احکام خود به امامان و احادیث ایشان توسل نمایند.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63" w:name="pg6708_73866"/>
    <w:bookmarkEnd w:id="63"/>
    <w:p>
      <w:pPr>
        <w:pStyle w:val="Heading2"/>
      </w:pPr>
      <w:bookmarkStart w:id="139" w:name="_Toc76"/>
      <w:r>
        <w:t>فصل نهم خلاصه گیری و نتائج</w:t>
      </w:r>
      <w:bookmarkEnd w:id="139"/>
    </w:p>
    <w:p>
      <w:pPr>
        <w:pStyle w:val="BookText"/>
      </w:pPr>
      <w:r>
        <w:rPr>
          <w:rFonts w:ascii="IRNazanin" w:hAnsi="IRNazanin" w:eastAsia="IRNazanin" w:cs="IRNazanin"/>
          <w:lang w:bidi="fa-IR"/>
          <w:color w:val="111111"/>
          <w:sz w:val="28"/>
          <w:szCs w:val="28"/>
          <w:rtl/>
        </w:rPr>
        <w:t xml:space="preserve">در این کتاب،هم سند و هم خود احادیث موجود در کتب الهی کافی بویژه در اصول و روضه مورد بررسی قرار گرفت،همچنین منتخباتی از احادیث مربوط‍‌ به احکام و عمل،حدود 73 درصد از کل،که در پنج جلد فروع یافت می‌شود.</w:t>
      </w:r>
    </w:p>
    <w:p>
      <w:pPr>
        <w:pStyle w:val="BookText"/>
      </w:pPr>
      <w:r>
        <w:rPr>
          <w:rFonts w:ascii="IRNazanin" w:hAnsi="IRNazanin" w:eastAsia="IRNazanin" w:cs="IRNazanin"/>
          <w:lang w:bidi="fa-IR"/>
          <w:color w:val="111111"/>
          <w:sz w:val="28"/>
          <w:szCs w:val="28"/>
          <w:rtl/>
        </w:rPr>
        <w:t xml:space="preserve">در مقایسه با 1881 حدیثی که در بصائر صفّار و یا 2606 حدیثی که از محاسن برقی بجا مانده،می‌توان گفت:هر سه مجموعه بر حسب کسانی که احادیث را روایت کرده‌اند،همچنین سبک و روش‌های تنظیم،و احتمالا از همه مهم‌تر بر حسب مفاد احادیث اختلاف دارند.</w:t>
      </w:r>
    </w:p>
    <w:p>
      <w:pPr>
        <w:pStyle w:val="BookText"/>
      </w:pPr>
      <w:r>
        <w:rPr>
          <w:rFonts w:ascii="IRNazanin" w:hAnsi="IRNazanin" w:eastAsia="IRNazanin" w:cs="IRNazanin"/>
          <w:lang w:bidi="fa-IR"/>
          <w:color w:val="111111"/>
          <w:sz w:val="28"/>
          <w:szCs w:val="28"/>
          <w:rtl/>
        </w:rPr>
        <w:t xml:space="preserve">آنچه که از محاسن باقی می‌ماند و آنچه که در مورد بقیه شناخته شده است اشاره بر آن دارد که برقی،کسی که در اوایل ربع چهارم قرن سوم درگذشت،بر آن بود تا اثری را بوجود آورد که در برگیرندۀ احادیثی شامل مسائل کلیدی اصول اعتقادی الهی و عمل جامعه و فرد باشد.</w:t>
      </w:r>
    </w:p>
    <w:p>
      <w:pPr>
        <w:pStyle w:val="BookText"/>
      </w:pPr>
      <w:r>
        <w:rPr>
          <w:rFonts w:ascii="IRNazanin" w:hAnsi="IRNazanin" w:eastAsia="IRNazanin" w:cs="IRNazanin"/>
          <w:lang w:bidi="fa-IR"/>
          <w:color w:val="111111"/>
          <w:sz w:val="28"/>
          <w:szCs w:val="28"/>
          <w:rtl/>
        </w:rPr>
        <w:t xml:space="preserve">احادیث باقیماندۀ پیشین بر موقعیت ویژۀ ائمه و پیروان آنها تأکید دارند و اهمیت ائمه و احادیث آنها را به عنوان منبع کلیدی مراجعه در امور اعتقادی و عملی به‌طور برجسته نمایان می‌کند.</w:t>
      </w:r>
    </w:p>
    <w:p>
      <w:pPr>
        <w:pStyle w:val="BookText"/>
      </w:pPr>
      <w:r>
        <w:rPr>
          <w:rFonts w:ascii="IRNazanin" w:hAnsi="IRNazanin" w:eastAsia="IRNazanin" w:cs="IRNazanin"/>
          <w:lang w:bidi="fa-IR"/>
          <w:color w:val="111111"/>
          <w:sz w:val="28"/>
          <w:szCs w:val="28"/>
          <w:rtl/>
        </w:rPr>
        <w:t xml:space="preserve">بیش از نیمی از 2606 حدیث موجود محاسن احکام،جنبه‌های عملی جامعه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بویژه رفتار شخصی را مورد توجه قرار می‌دهند.</w:t>
      </w:r>
    </w:p>
    <w:p>
      <w:pPr>
        <w:pStyle w:val="BookText"/>
      </w:pPr>
      <w:r>
        <w:rPr>
          <w:rFonts w:ascii="IRNazanin" w:hAnsi="IRNazanin" w:eastAsia="IRNazanin" w:cs="IRNazanin"/>
          <w:lang w:bidi="fa-IR"/>
          <w:color w:val="111111"/>
          <w:sz w:val="28"/>
          <w:szCs w:val="28"/>
          <w:rtl/>
        </w:rPr>
        <w:t xml:space="preserve">فقدان آشکار مراجعات مجموعه به لزوم سفارش اعمال مختلف جامعه-مانند نماز جمعه یا جمع‌آوری و توزیع مالیاتهای مختلف،اعمال قضاوت و تعبیر و تفسیر مسائل عملی و عقیده‌ای در همۀ اموری که نقش ائمه در آن هم قطعی و هم مشخص می‌باشد چه رسد به مراجعات مستقیم به غیبت امام زمان[عجل الله فرجه الشریف] و یا به عدد(12)به عنوان عدد نهایی ائمه-شگفت‌انگیز نیست چرا که این انتظار می‌رود که فرزند امام یازدهم[علیه السلام]خود را پس از مدت کوتاهی آشکار سازد و امامت و جانشینی از سر گرفته شود.</w:t>
      </w:r>
    </w:p>
    <w:p>
      <w:pPr>
        <w:pStyle w:val="BookText"/>
      </w:pPr>
      <w:r>
        <w:rPr>
          <w:rFonts w:ascii="IRNazanin" w:hAnsi="IRNazanin" w:eastAsia="IRNazanin" w:cs="IRNazanin"/>
          <w:lang w:bidi="fa-IR"/>
          <w:color w:val="111111"/>
          <w:sz w:val="28"/>
          <w:szCs w:val="28"/>
          <w:rtl/>
        </w:rPr>
        <w:t xml:space="preserve">در ضمن بواسطۀ مولای برقی و حامیان اشعری او،علی‌رغم اختلافات موجود میان گروههای مختلف شیعه،همچنین خصومت مستمر مرکز در قبال شهر شیعیان قمی،وظیفۀ ضروری،طرح نکات کلیدی اعتقادی و عملی می‌باشد که ائمه در طول حضورشان در جامعه آن را صراحتا اعلام کرده‌اند.</w:t>
      </w:r>
    </w:p>
    <w:p>
      <w:pPr>
        <w:pStyle w:val="BookText"/>
      </w:pPr>
      <w:r>
        <w:rPr>
          <w:rFonts w:ascii="IRNazanin" w:hAnsi="IRNazanin" w:eastAsia="IRNazanin" w:cs="IRNazanin"/>
          <w:lang w:bidi="fa-IR"/>
          <w:color w:val="111111"/>
          <w:sz w:val="28"/>
          <w:szCs w:val="28"/>
          <w:rtl/>
        </w:rPr>
        <w:t xml:space="preserve">1881 حدیث بصائر که در ربع پایانی قرن سوم/نهم تولید شده است بر احادیث محاسن که شخصیت ویژۀ امامان[علیهم السلام]و پیروان آنان،همچنین دانش و معرفت پیشینیان و اهمیت توسل به آنها در موضوعات اعتقادی و عملی را ترسیم می‌کند بسط‍‌ و توسعه یافت،حال آنکه دیگران در همان زمان در قم به ماهیت و مدت غیبت امام زمان[عجل الله فرجه الشریف]و تعداد نهایی امامان[علیهم السلام] مشغول بودند و احادیثی نیز در رابطه با هر دو موضوع در شهر منتشر می‌شد.صفّار احادیثی را جمع‌آوری نمود که ارائه‌گر این مطلب است که امامان[علیهم السلام] معرفت و نیروهای عجیب،اگر نگوئیم خارق العاده،را در دست داشتند و بدین لحاظ‍‌ ورّاث پیامبران پیش از خود و شخص پیامبر[اکرم]محمد[صل الله علیه و آله] می‌باشند که به معرفت امامان[علیهم السلام]تأکید داشتند و نگران شرایط‍‌ شیعیان در دیگر ادوار بودند که امامان[علیهم السلام]در بین آنها حاضر نبودند،و همچنین نگران موقعیت ویژه‌ای بودند که مؤمنین خود از آن بهره‌مند بودند،و در آخر به</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مؤمنین اطمینان دادند که خداوند شخص مؤمن را بدون امام رها نمی‌کند حتی اگر تنها دو نفر بر روی زمین مانده باشد.</w:t>
      </w:r>
    </w:p>
    <w:p>
      <w:pPr>
        <w:pStyle w:val="BookText"/>
      </w:pPr>
      <w:r>
        <w:rPr>
          <w:rFonts w:ascii="IRNazanin" w:hAnsi="IRNazanin" w:eastAsia="IRNazanin" w:cs="IRNazanin"/>
          <w:lang w:bidi="fa-IR"/>
          <w:color w:val="111111"/>
          <w:sz w:val="28"/>
          <w:szCs w:val="28"/>
          <w:rtl/>
        </w:rPr>
        <w:t xml:space="preserve">صفّار خودش ظاهرا،قائل به این عقیده بوده است که از سرگیری جریان جانشینی قریب الوقوع بوده اما در این اثنا مؤمنین را از اهمیت و ضرورت مأموریت ائمه یادآور شده و بر دشواری احادیث و از لحاظ‍‌ تاریخی ماهیت اسرارآمیز این مأموریت و همچنین صاحب سرّ بودن ائمه نسبت به رازهای خداوند که از یکی به دیگری انتقال می‌دادند تأکید می‌نماید.</w:t>
      </w:r>
    </w:p>
    <w:p>
      <w:pPr>
        <w:pStyle w:val="BookText"/>
      </w:pPr>
      <w:r>
        <w:rPr>
          <w:rFonts w:ascii="IRNazanin" w:hAnsi="IRNazanin" w:eastAsia="IRNazanin" w:cs="IRNazanin"/>
          <w:lang w:bidi="fa-IR"/>
          <w:color w:val="111111"/>
          <w:sz w:val="28"/>
          <w:szCs w:val="28"/>
          <w:rtl/>
        </w:rPr>
        <w:t xml:space="preserve">حملۀ نظامی-سیاسی و معنوی که در زمان عباسیان،شهر قم در معرض آن قرار داشت-حمله‌ای که در ابتدا از طرف سنی‌ها همچنین شیعیان زیدی و اسماعیلی و پس از آن از طرف بغداد فرماندهی می‌شد-نیز درباره‌اش مطالبی گفته شد.چنانچه در مقابل با شرایط‍‌ امامی‌ها در جاهای دیگر ایران و عراق که در آن گروههایی از مؤمنان در جامعه تحت تسلط‍‌ سنی‌ها پراکنده شده بودند،قم همچون پناهگاهی برای مؤمنین در این دوره محسوب می‌شد اما برای سکنۀ آن یک محل امن دائمی در طول این دوره به نظر نمی‌رسید.</w:t>
      </w:r>
    </w:p>
    <w:p>
      <w:pPr>
        <w:pStyle w:val="BookText"/>
      </w:pPr>
      <w:r>
        <w:rPr>
          <w:rFonts w:ascii="IRNazanin" w:hAnsi="IRNazanin" w:eastAsia="IRNazanin" w:cs="IRNazanin"/>
          <w:lang w:bidi="fa-IR"/>
          <w:color w:val="111111"/>
          <w:sz w:val="28"/>
          <w:szCs w:val="28"/>
          <w:rtl/>
        </w:rPr>
        <w:t xml:space="preserve">بنابراین ضرورت یک تألیف جامع از موقعیت ویژۀ امامان[علیهم السلام] و شیعیان آنها احساس می‌شد.بر این اساس هم محاسن و هم بصائر الدرجات را موکلان خاندان اشعری تصنیف نمودند،خاندانی که قیام آنها در جهت برجستگی که اجدادشان داشتند و فرماندهی قم و توابع آن در اوایل دورۀ اسلامی و بویژه قرن سوم/ نهم،که وصفش گذشت،گواهی به ضرورت چنین تشویقی می‌داد.</w:t>
      </w:r>
    </w:p>
    <w:p>
      <w:pPr>
        <w:pStyle w:val="BookText"/>
      </w:pPr>
      <w:r>
        <w:rPr>
          <w:rFonts w:ascii="IRNazanin" w:hAnsi="IRNazanin" w:eastAsia="IRNazanin" w:cs="IRNazanin"/>
          <w:lang w:bidi="fa-IR"/>
          <w:color w:val="111111"/>
          <w:sz w:val="28"/>
          <w:szCs w:val="28"/>
          <w:rtl/>
        </w:rPr>
        <w:t xml:space="preserve">احاطۀ نسبتا بیشتر اشعری‌ها و دیگر محدثین قمی در روایت احادیث بصائر،در مقایسه با محاسن،به افزایش علاقۀ بومیان یعنی قمی‌ها-عموما به احادیث و خصوصا به احادیث بصائر-اشاره دارد که موقعیت ویژه و در واقع استثنائی امامان و طرفدارانشان را اثبات می‌کرد.</w:t>
      </w:r>
    </w:p>
    <w:p>
      <w:pPr>
        <w:pStyle w:val="BookText"/>
      </w:pPr>
      <w:r>
        <w:rPr>
          <w:rFonts w:ascii="IRNazanin" w:hAnsi="IRNazanin" w:eastAsia="IRNazanin" w:cs="IRNazanin"/>
          <w:lang w:bidi="fa-IR"/>
          <w:color w:val="111111"/>
          <w:sz w:val="28"/>
          <w:szCs w:val="28"/>
          <w:rtl/>
        </w:rPr>
        <w:t xml:space="preserve">مطالعۀ حاضر،سند تقریبا 7599 حدیث از 16199 حدیث کافی،47 درصد از</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کل،را مورد بررسی قرار داده است.این مقدار شامل همۀ احادیث دو مجلد اصول و مجلد هشتم،روضه،به میزان کلی 4380 حدیث به همراه 3217 حدیث،27 درصد،از 11819 حدیث پنج جلد فروع می‌باشد.</w:t>
      </w:r>
    </w:p>
    <w:p>
      <w:pPr>
        <w:pStyle w:val="BookText"/>
      </w:pPr>
      <w:r>
        <w:rPr>
          <w:rFonts w:ascii="IRNazanin" w:hAnsi="IRNazanin" w:eastAsia="IRNazanin" w:cs="IRNazanin"/>
          <w:lang w:bidi="fa-IR"/>
          <w:color w:val="111111"/>
          <w:sz w:val="28"/>
          <w:szCs w:val="28"/>
          <w:rtl/>
        </w:rPr>
        <w:t xml:space="preserve">از 7599 حدیث،دو نفر به نامهای علی بن ابراهیم قمی و محمد بن یحیی عطار اشعری قمی به ترتیب 2119 حدیث،28 درصد و 1902 حدیث،25 درصد،را روایت کرده‌اند.</w:t>
      </w:r>
    </w:p>
    <w:p>
      <w:pPr>
        <w:pStyle w:val="BookText"/>
      </w:pPr>
      <w:r>
        <w:rPr>
          <w:rFonts w:ascii="IRNazanin" w:hAnsi="IRNazanin" w:eastAsia="IRNazanin" w:cs="IRNazanin"/>
          <w:lang w:bidi="fa-IR"/>
          <w:color w:val="111111"/>
          <w:sz w:val="28"/>
          <w:szCs w:val="28"/>
          <w:rtl/>
        </w:rPr>
        <w:t xml:space="preserve">قمی‌ها شامل این دو نفر،همچنین حسین بن محمد اشعری(462)،احمد بن ادریس اشعری(278)،چندین نفر از خانوادۀ برقی(548)و عدّه از احمد بن محمد برقی(197)5506 حدیث از 7599 حدیث،72/4 درصد کل را روایت کرده‌اند.</w:t>
      </w:r>
    </w:p>
    <w:p>
      <w:pPr>
        <w:pStyle w:val="BookText"/>
      </w:pPr>
      <w:r>
        <w:rPr>
          <w:rFonts w:ascii="IRNazanin" w:hAnsi="IRNazanin" w:eastAsia="IRNazanin" w:cs="IRNazanin"/>
          <w:lang w:bidi="fa-IR"/>
          <w:color w:val="111111"/>
          <w:sz w:val="28"/>
          <w:szCs w:val="28"/>
          <w:rtl/>
        </w:rPr>
        <w:t xml:space="preserve">آنهایی که منسوب به ری بودند شامل سهل بن زیاد و عدّه از او(389)،علی بن محمد (17)و اسدی(22)،428 حدیث،5/6 درصد از 7599 حدیث را روایت کرده‌اند.</w:t>
      </w:r>
    </w:p>
    <w:p>
      <w:pPr>
        <w:pStyle w:val="BookText"/>
      </w:pPr>
      <w:r>
        <w:rPr>
          <w:rFonts w:ascii="IRNazanin" w:hAnsi="IRNazanin" w:eastAsia="IRNazanin" w:cs="IRNazanin"/>
          <w:lang w:bidi="fa-IR"/>
          <w:color w:val="111111"/>
          <w:sz w:val="28"/>
          <w:szCs w:val="28"/>
          <w:rtl/>
        </w:rPr>
        <w:t xml:space="preserve">روی هم رفته چند نفر مذکور 5924 حدیث،78 درصد از 7599 حدیث را روایت کرده‌اند.تنها سه نفر اشعری مذکور 2642 حدیث یعنی 35 درصد از مجموع 7599 حدیث را روایت کرده‌اند</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از 4380 حدیث اصول و روضه،علی بن ابراهیم 1081 حدیث و محمد بن یحیی 1073 حدیث،به ترتیب 25 و 24 درصد را روایت کرده‌اند و از 3219 حدیث فروع که بدان اشاره شد نیز 1038 و 829 حدیث،به ترتیب 32 و 26 درصد را نقل نموده‌اند.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 4021 حدیثی را که علی بن ابراهیم قمی و محمد بن یحیی روایت کرده‌اند به تنهایی نمایانگر 53 درصد از 7599 حدیث است.تا اندازه‌ای که احادیث کافی نماینده‌ای است از نمونه احادیث رایج در شهر همچنانکه با سندهای محاسن و بصائر الدرجات مقایسه شد که تألیف آنها در اوایل قرن سوم/نهم در زمان اقامت موقتی کلینی در قم قبل از تغییر قرن صورت گرفت،تنی چند از محدثین قمی،علی الخصوص برخی از اعضای سیاسی و اجتماعی-اقتصادی قم از نخبگان اشعری،نقش عمده‌ای-اگر نگوئیم تسلط‍‌ قطعی-را در روایت احادیث ائمه در</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بر عهده داشتند</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حیث که بخاطر این راویان و احادیث آنهاست که کلینی در جهت پاسخ به سؤال درخواست‌کننده بغدادی،به احادیث و اثر آنها در پی ورودش به شهر کمی بعد از گردش قرن سوم/نهم رجوع کرد،بنابراین احادیث کافی گوشه‌ای از شیفتگی این نخبۀ قمی و مشاهدات او در موضوعات و مسائلی که از دیدگاه کلینی برای جامعۀ بغداد از اهمیت برخوردار بوده همچنانکه سکونت بیست سالۀ او در شهر به او این اجازه را داد که شرایط‍‌ جامعه را از نزدیک مشاهده کند.</w:t>
      </w:r>
    </w:p>
    <w:p>
      <w:pPr>
        <w:pStyle w:val="BookText"/>
      </w:pPr>
      <w:r>
        <w:rPr>
          <w:rFonts w:ascii="IRNazanin" w:hAnsi="IRNazanin" w:eastAsia="IRNazanin" w:cs="IRNazanin"/>
          <w:lang w:bidi="fa-IR"/>
          <w:color w:val="111111"/>
          <w:sz w:val="28"/>
          <w:szCs w:val="28"/>
          <w:rtl/>
        </w:rPr>
        <w:t xml:space="preserve">سکونت کلینی،این اجازه را به او داد که به مقالات مشائیه و عقل‌گرایان که تا بحال میان مؤمنین شهر غالب آمده بودند پاسخ دهد،اما تزلزل نفوذ آنها که به‌طور فزاینده و آشکارا در دهه‌های نخستین قرن جدید مشاهده می‌شد،حاکی از رشد حدیث‌گرایی سنی است،و احتمالا از همه مهم‌تر،حمایتی که تمایلات عقلانی- مذهبی گوناگون و احزاب مخالف شهر هم در سطح عمومی و هم برجستگان از آن بهره‌مند بودند.</w:t>
      </w:r>
    </w:p>
    <w:p>
      <w:pPr>
        <w:pStyle w:val="BookText"/>
      </w:pPr>
      <w:r>
        <w:rPr>
          <w:rFonts w:ascii="IRNazanin" w:hAnsi="IRNazanin" w:eastAsia="IRNazanin" w:cs="IRNazanin"/>
          <w:lang w:bidi="fa-IR"/>
          <w:color w:val="111111"/>
          <w:sz w:val="28"/>
          <w:szCs w:val="28"/>
          <w:rtl/>
        </w:rPr>
        <w:t xml:space="preserve">از آنجا که کلینی هم احادیث الهی و هم احادیث عملی را در نظر گرفته و در واقع این مورد اخیر سه چهارم کل مجموعه را دربرمی‌گیرد نیّت خود را بر آن دارد تا برای درخواست‌کننده یک راهنمای جامع و کافی،برای ترکیب‌های اصلی و ذاتا مشخص ایمان در این محیط‍‌ فراهم آورد که صراحتا با اصول استدلال عقلی شیعه و همچنین به طور ضمنی با اصول استدلال عقلی سنی و حدیث‌گرایی سنی در تقابل است.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بالا و پائین رفتن سرنوشت شیعیان شهر در این دوره،علی الخصوص سالهای آخر عمر او همانگونه که به‌طور خلاصه شرح داده شد،این کار می‌توانسته یک تعهد دلیرانه بوده باشد.</w:t>
      </w:r>
    </w:p>
    <w:p>
      <w:pPr>
        <w:pStyle w:val="BookText"/>
      </w:pPr>
      <w:r>
        <w:rPr>
          <w:rFonts w:ascii="IRNazanin" w:hAnsi="IRNazanin" w:eastAsia="IRNazanin" w:cs="IRNazanin"/>
          <w:lang w:bidi="fa-IR"/>
          <w:color w:val="111111"/>
          <w:sz w:val="28"/>
          <w:szCs w:val="28"/>
          <w:rtl/>
        </w:rPr>
        <w:t xml:space="preserve">در سالهای واپسین قرن سوم/نهم شیعیان بغداد-با مواجه شدن غیبت امام دوازدهم[عجل الله فرجه الشریف]در وسط‍‌ یک شورش حدیث‌گرایی سنی که حامیان آنها با دیگر نیروهای ضد شیعی متحد شده بودند-به دنبال راهنمایی برای حفظ‍‌ و پیشرفت مصالح جامعه بودند تا با توسل به ابزار تحلیل و تعبیر منطقیون، تمایلات اولیه در محدودۀ امام‌گرایی به‌طور خصوصی و شیعه‌گرایی به‌طور عمومی را بسازند،اما احیای دوبارۀ اتحاد عقیده‌ای بین معتزله،شیعه و دولت(خلافت)که نیمۀ اول قرن را اگر تحت تسلط‍‌ در نیاورده لااقل تحت تأثیر قرار داد و ابعاد عملی پس از این اتحاد،برای جامعه متحدانی را در دربار بوجود آورد و در شهر نیز عدّه‌ای را که نگران منافع شیعه بودند بیمه کرد.خاندان بنو نوبخت خود نمایندگان چنین گرایشی بودند.پیشرفت آنها در اصول استدلال عقلی معتزله موافق با ضرورت سازماندهی جامعه از لحاظ‍‌ اداری بود و آن را سهولت بخشید.</w:t>
      </w:r>
    </w:p>
    <w:p>
      <w:pPr>
        <w:pStyle w:val="BookText"/>
      </w:pPr>
      <w:r>
        <w:rPr>
          <w:rFonts w:ascii="IRNazanin" w:hAnsi="IRNazanin" w:eastAsia="IRNazanin" w:cs="IRNazanin"/>
          <w:lang w:bidi="fa-IR"/>
          <w:color w:val="111111"/>
          <w:sz w:val="28"/>
          <w:szCs w:val="28"/>
          <w:rtl/>
        </w:rPr>
        <w:t xml:space="preserve">ترکیب کلام عقل‌گرایان،سلسله مراتب اداری و گفتگوهای تطبیقی که میان برجستگان امامی بغداد مستولی شده بود،انتخاب و ساماندهی 16199 حدیث کلینی در تألیفش را موجب شد.بررسی ذات احادیث کافی-که برخی از آنها در دو تألیف اول(بصائر و محاسن)ذکر شده و بسیاری دیگر خصوصا احادیث فروع در کارهای اولیه گنجانده نشده‌اند-این نکته را آشکار می‌سازد که حدیث‌گرایی قمی محدود به ردّ توسل به هیچ چیزی مگر منابع مکشوف علم،خصوصا آنهایی که در احادیث ائمه بیان شده است،در تفسیر موضوعات اعتقادی</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مقایسه کنید با:امیر معزی ص 15.</w:t>
      </w:r>
    </w:p>
    <w:p>
      <w:pPr>
        <w:pStyle w:val="BookText"/>
      </w:pPr>
      <w:r>
        <w:rPr>
          <w:rFonts w:ascii="IRNazanin" w:hAnsi="IRNazanin" w:eastAsia="IRNazanin" w:cs="IRNazanin"/>
          <w:lang w:bidi="fa-IR"/>
          <w:color w:val="111111"/>
          <w:sz w:val="28"/>
          <w:szCs w:val="28"/>
          <w:rtl/>
        </w:rPr>
        <w:t xml:space="preserve">نبوده،با این حال این کتاب همچنین ساختار اصلی و چارچوب اصولی مراحل مرتبط‍‌ با اعمال گوناگون روزانه که در زندگی افراد جامعه وارد شده و توسعه و بسط‍‌ پیدا کرده و احکامی را در</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موضوعات عملی که برای تک‌تک مؤمنان و جامعه دارای اهمیت است فراهم نموده و در طی این عمل اگر واقع‌بین باشیم مبارزی را در رابطه با عمل متقابل مؤمنان در برابر غیر مؤمنان به‌طور کلی،و نظام سیاسی مستقر به‌طور خاص می‌طلبد.</w:t>
      </w:r>
    </w:p>
    <w:p>
      <w:pPr>
        <w:pStyle w:val="BookText"/>
      </w:pPr>
      <w:r>
        <w:rPr>
          <w:rFonts w:ascii="IRNazanin" w:hAnsi="IRNazanin" w:eastAsia="IRNazanin" w:cs="IRNazanin"/>
          <w:lang w:bidi="fa-IR"/>
          <w:color w:val="111111"/>
          <w:sz w:val="28"/>
          <w:szCs w:val="28"/>
          <w:rtl/>
        </w:rPr>
        <w:t xml:space="preserve">کتاب کافی ثابت کرد که گفتۀ محدث قمی قابل آن است تا ردّی جامع و کامل بر مقالات تطبیقی،سلسله مراتبی و عقل‌گرایان امامی بغداد باشد،و همچنین اعتراض به اصول استدلال عقلی اهل تسنن و حدیث‌گرایی آنها در مورد موضوعات اعتقادی و عملی زندگانی امت و اشخاص باشد.</w:t>
      </w:r>
    </w:p>
    <w:p>
      <w:pPr>
        <w:pStyle w:val="BookText"/>
      </w:pPr>
      <w:r>
        <w:rPr>
          <w:rFonts w:ascii="IRNazanin" w:hAnsi="IRNazanin" w:eastAsia="IRNazanin" w:cs="IRNazanin"/>
          <w:lang w:bidi="fa-IR"/>
          <w:color w:val="111111"/>
          <w:sz w:val="28"/>
          <w:szCs w:val="28"/>
          <w:rtl/>
        </w:rPr>
        <w:t xml:space="preserve">در این مرحله،با آگاهی از تنفّر طبیعی عقلیون بغدادی به«عقیدۀ افراطی» به‌طور عمومی،ترس شایع در بغداد از چنین جنبشهایی نظیر زنگیان،قرامطه و دیگر قیامهای پراکندۀ منطقه،گرایش نیروهای اهل تسنن به قیر اندود کردن چنین شیعیان برجسته‌ای همچون بنو فرات با زد و خورد مختصر قرامطه و اعتراضاتی که شیعیان دوازده امامی به‌طور خاص از طرف اشخاصی همچون حلاّج و خصوصا شلمغانی با آن روبرو بودند،کلینی به چنین گرایشات و تمایلات موجود در حدیث‌گرایی قمی اهمیت کمتری داده،این مورد در بصائر به چشم می‌آید که در آن به ماهیت شخصیت و معرفت عجیب،بلکه خارق‌العادۀ ائمه و پیروانشان تأکید کرده و رواج احادیثشان در قم سفارش شده و مناسب‌تر می‌نمود،محیطی که فشارهای سیاسی-نظامی و معنوی نسبت به ملت تنها شهر شیعۀ امامی که نیمه مستقل عمل می‌کرد تحمیل می‌شد.</w:t>
      </w:r>
    </w:p>
    <w:p>
      <w:pPr>
        <w:pStyle w:val="BookText"/>
      </w:pPr>
      <w:r>
        <w:rPr>
          <w:rFonts w:ascii="IRNazanin" w:hAnsi="IRNazanin" w:eastAsia="IRNazanin" w:cs="IRNazanin"/>
          <w:lang w:bidi="fa-IR"/>
          <w:color w:val="111111"/>
          <w:sz w:val="28"/>
          <w:szCs w:val="28"/>
          <w:rtl/>
        </w:rPr>
        <w:t xml:space="preserve">برخی از منابع معاصر و بسیاری از منابع بعدی بخصوص منابع مربوط‍‌ به نجاشی، طوسی و معاصران اخیر شیخ مفید(متوفی 1022/413)و شریف مرتضی(متوفی 1044/436)همگی در سرزنش اغلب جنبه‌های حدیث‌گرایی قمی فعال بودند، برای فهمیدن تمایلات و وقایع تاریخ دینی قم در قرون سوم/نهم و چهارم/دهم، شهر را در آثار اینان همچون میدان نبردی بین دو گروه مختلف محدثین باید به تصویر کشید که یک گروه تنها احادیثی را پذیرفته که راویان آنها کاملا موثق تشخیص</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شده‌اند و قواعد اصول فقه را کاربردی می‌دانند و گروه دوم که به احادیث عمل می‌کردند و به‌طور کامل از اصول فقه و«استدلال و طریقه‌های شناخته شدۀ منطق» چشم‌پوشی کرده بودند</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طوسی،عدة الاصول(تهران،1314 ق)،ص 248،همچنین ذکر شده در مدرسی،عقل‌گرایی، صفحات 3،144-152؛مدلونگ،صفحات 2-81.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مشابه آن،ترکیبی از منابع معاصر-شامل منابعی که با استفاده از منابع دیگر تصنیف شده و با گرایشات عقلیونی همچون نوبختی و کشی شناخته شده؛معاصری که اثرش با اختیار و انتخاب طوسی در دسترس است،و یا منابع قدیمی همچون اثر سعد بن عبد اللّه اشعری،رئیس جامعۀ قمی-و منابع بعدی مفوضۀ را در میان شیعیان به رسمیت شناختند،آنها بر این عقیده بودند که خداوند به پیامبر و ائمه توانایی همچون خود بخشیده و به آنها این اجازه را داده که شریعت را آنگونه که بخواهند وضع کرده و یا لغو کنند.</w:t>
      </w:r>
    </w:p>
    <w:p>
      <w:pPr>
        <w:pStyle w:val="BookText"/>
      </w:pPr>
      <w:r>
        <w:rPr>
          <w:rFonts w:ascii="IRNazanin" w:hAnsi="IRNazanin" w:eastAsia="IRNazanin" w:cs="IRNazanin"/>
          <w:lang w:bidi="fa-IR"/>
          <w:color w:val="111111"/>
          <w:sz w:val="28"/>
          <w:szCs w:val="28"/>
          <w:rtl/>
        </w:rPr>
        <w:t xml:space="preserve">نظرات آنها-که با الهام از نظرات کیسانیۀ افراطی قوت یافته بود-شامل نظریه‌ای می‌شد که روح الهی یا نور در جسم پیامبر و ائمه مجسم یافته اگر خود روحانی و ایزدی نبودند-چنانکه برقی از افراطیون نخستین بر این عقیده بوده-و اینکه پیامبر و ائمه اولین و تنها موجوداتی بودند که بوسیلۀ خداوند و از ماده‌ای متفاوت از بقیۀ بشر آفریده شده‌اند.</w:t>
      </w:r>
    </w:p>
    <w:p>
      <w:pPr>
        <w:pStyle w:val="BookText"/>
      </w:pPr>
      <w:r>
        <w:rPr>
          <w:rFonts w:ascii="IRNazanin" w:hAnsi="IRNazanin" w:eastAsia="IRNazanin" w:cs="IRNazanin"/>
          <w:lang w:bidi="fa-IR"/>
          <w:color w:val="111111"/>
          <w:sz w:val="28"/>
          <w:szCs w:val="28"/>
          <w:rtl/>
        </w:rPr>
        <w:t xml:space="preserve">براساس چنین منابعی هم مفضل بن عمر صراف(متوفی قبل از 795/179) و محمد بن سنان(متوفی 835/220)به عنوان مدافعان این گرایش شناخته شده‌اند.</w:t>
      </w:r>
    </w:p>
    <w:p>
      <w:pPr>
        <w:pStyle w:val="BookText"/>
      </w:pPr>
      <w:r>
        <w:rPr>
          <w:rFonts w:ascii="IRNazanin" w:hAnsi="IRNazanin" w:eastAsia="IRNazanin" w:cs="IRNazanin"/>
          <w:lang w:bidi="fa-IR"/>
          <w:color w:val="111111"/>
          <w:sz w:val="28"/>
          <w:szCs w:val="28"/>
          <w:rtl/>
        </w:rPr>
        <w:t xml:space="preserve">مذکور است که معلّی بن خنیس امامان را به عنوان پیغمبران طبقه‌بندی کرده نه به عنوان مردان با فضیلت(علماء ابرار)</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این وصف،اسامی مفضل،محمد بن سنان و معلی همچنین راویان دیگر همچون جابر بن یزید،ابان بن عثمان احمر،محمد بن عیسی بن عبید،محمد بن جمهور عمی،</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نوفلی،سعد اسکاف،سلامة بن خطاب،سهل بن زیاد-که همگی بواسطۀ رجالیون بعدی غیر موثق فرض شده‌اند-در اسناد احادیث محاسن و بصائر همچنین علی الخصوص کافی</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نام کامل مفضل حدودا در بیست و یک حدیث کافی آمده است،نام سلامه پنجاه و هفت بار و سعد هفده بار.نام محمد بن سنان به تنهایی در پنجاه و یک حدیث جلد اول اصول یافت می‌شود.از مورد اخیر چهار حدیث نیز از طریق احمد بن محمد بن عیسی اشعری از محمد نقل شده.(7/41:1؛5/45، همچنین شامل مفضل بن عمر؛6/65؛و 3/143).همچنانکه گفته شد سهل و عدّه‌اش با هم حدود 389 حدیث،5 درصد از 7599 حدیثی را که اسنادش در اینجا بررسی شده نقل کرده است.حضور چنین شخصیت‌هایی در احادیث کافی در یک مطالعۀ مجزا در آینده مورد بحث و گفتگو قرار خواهد گرفت.</w:t>
      </w:r>
    </w:p>
    <w:p>
      <w:pPr>
        <w:pStyle w:val="BookText"/>
      </w:pPr>
      <w:r>
        <w:rPr>
          <w:rFonts w:ascii="IRNazanin" w:hAnsi="IRNazanin" w:eastAsia="IRNazanin" w:cs="IRNazanin"/>
          <w:lang w:bidi="fa-IR"/>
          <w:color w:val="111111"/>
          <w:sz w:val="28"/>
          <w:szCs w:val="28"/>
          <w:rtl/>
        </w:rPr>
        <w:t xml:space="preserve">باید به این مطلب نیز اشاره کرد که کلینی چند حدیث را مستقیما از صفّار نقل کرده است،هرچند که او احادیث را از طریق شاگردان صفّار نظیر محمد بن یحیی و احمد بن ادریس که هر دو اشعری بودند منتقل کرده است.در مقابل«نسبت برقی»،مستقیما و یا غیر مستقیم،به‌طور آشکار برجسته می‌نماید.</w:t>
      </w:r>
    </w:p>
    <w:p>
      <w:pPr>
        <w:pStyle w:val="BookText"/>
      </w:pPr>
      <w:r>
        <w:rPr>
          <w:rFonts w:ascii="IRNazanin" w:hAnsi="IRNazanin" w:eastAsia="IRNazanin" w:cs="IRNazanin"/>
          <w:lang w:bidi="fa-IR"/>
          <w:color w:val="111111"/>
          <w:sz w:val="28"/>
          <w:szCs w:val="28"/>
          <w:rtl/>
        </w:rPr>
        <w:t xml:space="preserve">نمایان شده‌اند در برابر روایات نقل شده توسط‍‌ فضیل بن یسار، جمیل بن درّاج،ابو حمزۀ ثمالی،فرزند دومی علی،ایوب بن نوح و عبد اللّه بن سنان که همگی معتبر،و بلکه بوسیلۀ علمای بعدی ثقه فرض شده‌اند.</w:t>
      </w:r>
    </w:p>
    <w:p>
      <w:pPr>
        <w:pStyle w:val="BookText"/>
      </w:pPr>
      <w:r>
        <w:rPr>
          <w:rFonts w:ascii="IRNazanin" w:hAnsi="IRNazanin" w:eastAsia="IRNazanin" w:cs="IRNazanin"/>
          <w:lang w:bidi="fa-IR"/>
          <w:color w:val="111111"/>
          <w:sz w:val="28"/>
          <w:szCs w:val="28"/>
          <w:rtl/>
        </w:rPr>
        <w:t xml:space="preserve">از اینکه این چنین نامهایی در آثار برقی،صفّار-که هر دو نمایندگان نخبۀ اشعری‌ها بودند-و کلینی در اسناد احادیث روایت شده توسط‍‌ اشعری‌هایی همچون احمد بن محمد بن عیسی،برادرش عبد اللّه،محمد بن یحیی،احمد بن ادریس و حسین بن محمد و همچنین غیر اشعری‌ها همچون علی بن ابراهیم و پدرش ابراهیم بن هاشم،یعقوب بن یزید،عباس بن معروف،محمد بن حسین،عبد اللّه بن جعفر حمیری و محمد بن عبد الجبار قمی اشاره بر آن دارند که قمی و علی الخصوص اشعری،محدثین این دوره،لااقل در برخی از موارد احادیثی را از کسانی پذیرفته‌اند که بعدها به عنوان غیر ثقه محکوم شده‌اند.</w:t>
      </w:r>
    </w:p>
    <w:p>
      <w:pPr>
        <w:pStyle w:val="BookText"/>
      </w:pPr>
      <w:r>
        <w:rPr>
          <w:rFonts w:ascii="IRNazanin" w:hAnsi="IRNazanin" w:eastAsia="IRNazanin" w:cs="IRNazanin"/>
          <w:lang w:bidi="fa-IR"/>
          <w:color w:val="111111"/>
          <w:sz w:val="28"/>
          <w:szCs w:val="28"/>
          <w:rtl/>
        </w:rPr>
        <w:t xml:space="preserve">شاید توسل به احادیث روایت شده توسط‍‌ چنین اشخاصی،عاملی در جهت اخراج احمد بن محمد اشعری و احمد بن محمد برقی از قم باشد.اگر چنین باشد، خوشامدگویی قبلی از برگشت اخیر به شهر به همراه رفتار متواضعانه با شرکت در مراسم تدفین برقی،ممکن است اشاره به این مطلب داشته باشد که با توجه به تمامی</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در نتیجۀ غیبت امام[عجل الله فرجه الشریف]و فشارهای معنوی و سیاسی- نظامی مستمر علی الخصوص پروژۀ برقی در قم،و به‌طور اعم اجتماع احادیث،به نظر از اهمیت بیشتری در زندگی اجتماعی و شهر در آن زمان برخوردار بوده است.</w:t>
      </w:r>
    </w:p>
    <w:p>
      <w:pPr>
        <w:pStyle w:val="BookText"/>
      </w:pPr>
      <w:r>
        <w:rPr>
          <w:rFonts w:ascii="IRNazanin" w:hAnsi="IRNazanin" w:eastAsia="IRNazanin" w:cs="IRNazanin"/>
          <w:lang w:bidi="fa-IR"/>
          <w:color w:val="111111"/>
          <w:sz w:val="28"/>
          <w:szCs w:val="28"/>
          <w:rtl/>
        </w:rPr>
        <w:t xml:space="preserve">درهرحال،جریان تحقیق در توثیق اعضای اولین گروه و ستایش اعضای دومین گروه به نظر جریانی می‌آید که به‌طور کلی پس از درگذشت نائب چهارم امام غائب [عجل الله فرجه الشریف]و وفات کلینی در سال 941/329 و شروع غیبت کبری به دست رجالی‌های بعدی همچون نجاشی و طوسی و معاصران آنها به انجام رسیده است</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در این زمینه رجال برقی را مقایسه کنید که در آن نام ملازمان و اصحاب یازده امام اول را در مقایسه با نجاشی و طوسی فهرست‌وار ذکر می‌کند.در حالی که این دو(نجاشی و طوسی)غالبا موثقیت نسبی این اشخاص را علاوه بر فهرست،داوری می‌کنند.در اینجا از تلاش محمد بن عمر کشیّ‌(.ک</w:t>
      </w: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اوایل قرن چهارم/دهم)چشم‌پوشی می‌کنیم،کسی که اثر خودش به عنوان اینکه از افراد ضعیف نقل روایت کرده مورد انتقادات و هم‌اکنون در نسخه مختصر شده و حذف شدۀ طوسی در دسترس می‌باشد، و بنابراین بیشتر نماینده‌ای از نسل محققان می‌باشد.رجوع شود به:مدلنگ،کشی، </w:t>
      </w:r>
      <w:r>
        <w:rPr>
          <w:rFonts w:ascii="Times New Roman" w:hAnsi="Times New Roman" w:eastAsia="Times New Roman" w:cs="Times New Roman"/>
          <w:lang w:val="en-US" w:bidi="en-US"/>
          <w:color w:val="111111"/>
          <w:sz w:val="28"/>
          <w:szCs w:val="28"/>
          <w:rtl/>
        </w:rPr>
        <w:t xml:space="preserve">EI2 </w:t>
      </w:r>
      <w:r>
        <w:rPr>
          <w:rFonts w:ascii="IRNazanin" w:hAnsi="IRNazanin" w:eastAsia="IRNazanin" w:cs="IRNazanin"/>
          <w:lang w:bidi="fa-IR"/>
          <w:color w:val="111111"/>
          <w:sz w:val="28"/>
          <w:szCs w:val="28"/>
          <w:rtl/>
        </w:rPr>
        <w:t xml:space="preserve">،2:4-711 و ص 711.</w:t>
      </w:r>
    </w:p>
    <w:p>
      <w:pPr>
        <w:pStyle w:val="BookText"/>
      </w:pPr>
      <w:r>
        <w:rPr>
          <w:rFonts w:ascii="IRNazanin" w:hAnsi="IRNazanin" w:eastAsia="IRNazanin" w:cs="IRNazanin"/>
          <w:lang w:bidi="fa-IR"/>
          <w:color w:val="111111"/>
          <w:sz w:val="28"/>
          <w:szCs w:val="28"/>
          <w:rtl/>
        </w:rPr>
        <w:t xml:space="preserve">.لااقل تا دوره صفویه به طول انجامید که احادیث کافی در معرض انتقاد و استنطاق دقیق قرار بگیرد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شیفتگی این محققان-عمدتا محققان بعدی به مسائل اعتقادی و ضد اعتقادی در اوایل تاریخ دینی و شرایط‍‌ و اوضاع مختص آن دوران،سبب انجام کارهای بسیاری در قرن سوم/نهم و اوائل قرن چهارم/دهم گردید،و یا لااقل عزم و اراده‌ای مضاعف،جهت تطبیق با حقایق و واقعیت‌های موجود در قم را باعث گردید.</w:t>
      </w:r>
    </w:p>
    <w:p>
      <w:pPr>
        <w:pStyle w:val="BookText"/>
      </w:pPr>
      <w:r>
        <w:rPr>
          <w:rFonts w:ascii="IRNazanin" w:hAnsi="IRNazanin" w:eastAsia="IRNazanin" w:cs="IRNazanin"/>
          <w:lang w:bidi="fa-IR"/>
          <w:color w:val="111111"/>
          <w:sz w:val="28"/>
          <w:szCs w:val="28"/>
          <w:rtl/>
        </w:rPr>
        <w:t xml:space="preserve">حسین،در مجلد هشتم کافی(روضه)-که شایستۀ توجهی بیش از آنچه در این مطالعه صورت گرفته می‌باشد-خواستار توجه به حضور احادیثی است که اطلاعاتی</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علامات ظهور قبل از بازگشت امام غائب[عجل الله فرجه الشریف]را در برگرفته‌اند.از این احادیث به نظر.</w:t>
      </w:r>
    </w:p>
    <w:p>
      <w:pPr>
        <w:pStyle w:val="BookText"/>
      </w:pPr>
      <w:r>
        <w:rPr>
          <w:rFonts w:ascii="IRNazanin" w:hAnsi="IRNazanin" w:eastAsia="IRNazanin" w:cs="IRNazanin"/>
          <w:lang w:bidi="fa-IR"/>
          <w:color w:val="111111"/>
          <w:sz w:val="28"/>
          <w:szCs w:val="28"/>
          <w:rtl/>
        </w:rPr>
        <w:t xml:space="preserve">میرسد یکی می‌بایست مخصوصا اختصاصی به مصنّف آن داشته باشد.محمد بن یحیی اشعری راوی 25 درصد از 7599 حدیث کافی این مطالعه را به انجام رسانید، و از احمد بن محمد بن عیسی اشعری،ملازم امام نهم[علیه السلام]و یکی از همراهان امام هشتم و یازدهم[علیهما السلام]،شیخ قمی‌ها و وجه آنها،فقیه آنها...</w:t>
      </w:r>
    </w:p>
    <w:p>
      <w:pPr>
        <w:pStyle w:val="BookText"/>
      </w:pPr>
      <w:r>
        <w:rPr>
          <w:rFonts w:ascii="IRNazanin" w:hAnsi="IRNazanin" w:eastAsia="IRNazanin" w:cs="IRNazanin"/>
          <w:lang w:bidi="fa-IR"/>
          <w:color w:val="111111"/>
          <w:sz w:val="28"/>
          <w:szCs w:val="28"/>
          <w:rtl/>
        </w:rPr>
        <w:t xml:space="preserve">رئیسی که سلطان با او ملاقات می‌کند،نقل کرده حدیثی را از حسن بن محبوب از یعقوب بن سرّاج،ملازم کوفی امام جعفر صادق[علیه السلام]،امام ششم،که ابن غضائری او را به عنوان«ضعیف»رد کرده اما نجاشی و مفید او را«ثقه»دانسته‌اند که در آن یعقوب از امام پرسید:چه موقع شیعیان از وضعیتشان رها می‌شوند؟امام[علیه السلام]در پاسخ فرمود:</w:t>
      </w:r>
    </w:p>
    <w:p>
      <w:pPr>
        <w:pStyle w:val="BookText"/>
      </w:pPr>
      <w:r>
        <w:rPr>
          <w:rFonts w:ascii="IRNazanin" w:hAnsi="IRNazanin" w:eastAsia="IRNazanin" w:cs="IRNazanin"/>
          <w:lang w:bidi="fa-IR"/>
          <w:color w:val="111111"/>
          <w:sz w:val="28"/>
          <w:szCs w:val="28"/>
          <w:rtl/>
        </w:rPr>
        <w:t xml:space="preserve">هنگامی که پسران عباس[یعنی بنی العباس]به اختلاف می‌افتند،سلطنتشان تضعیف می‌شود،کسانی که قبل از این طمع کار نبودند طمع‌کار می‌شوند،عربها از بند لجام عباسیان رها می‌شوند،و هر صاحب قدرت و تاجی،از قوت و شوکت می‌افتد و شامی ظاهر می‌شود و یمانی روی می‌آورد و حسنی قیام می‌کند،و سپس صاحب الامر[یعنی امام غائب]از مدینه رهسپار مکه می‌شود</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حسین،صفحات 7-17،26-116.این روایت را حسین،ص 27،نقل کرده،و کافی 5/285:8-224.</w:t>
      </w:r>
    </w:p>
    <w:p>
      <w:pPr>
        <w:pStyle w:val="BookText"/>
      </w:pPr>
      <w:r>
        <w:rPr>
          <w:rFonts w:ascii="IRNazanin" w:hAnsi="IRNazanin" w:eastAsia="IRNazanin" w:cs="IRNazanin"/>
          <w:lang w:bidi="fa-IR"/>
          <w:color w:val="111111"/>
          <w:sz w:val="28"/>
          <w:szCs w:val="28"/>
          <w:rtl/>
        </w:rPr>
        <w:t xml:space="preserve">در مورد یعقوب،رجوع شود به:نجاشی،ص 451؛طوسی،فهرست،ص 180؛اردبیلی،347:2.</w:t>
      </w:r>
    </w:p>
    <w:p>
      <w:pPr>
        <w:pStyle w:val="BookText"/>
      </w:pPr>
      <w:r>
        <w:rPr>
          <w:rFonts w:ascii="IRNazanin" w:hAnsi="IRNazanin" w:eastAsia="IRNazanin" w:cs="IRNazanin"/>
          <w:lang w:bidi="fa-IR"/>
          <w:color w:val="111111"/>
          <w:sz w:val="28"/>
          <w:szCs w:val="28"/>
          <w:rtl/>
        </w:rPr>
        <w:t xml:space="preserve">شامی یعنی سوری‌ها مرجعی برای سفیانی می‌باشد،کسی که بر می‌خیزد و بر سوریه حکومت می‌کند.</w:t>
      </w:r>
    </w:p>
    <w:p>
      <w:pPr>
        <w:pStyle w:val="BookText"/>
      </w:pPr>
      <w:r>
        <w:rPr>
          <w:rFonts w:ascii="IRNazanin" w:hAnsi="IRNazanin" w:eastAsia="IRNazanin" w:cs="IRNazanin"/>
          <w:lang w:bidi="fa-IR"/>
          <w:color w:val="111111"/>
          <w:sz w:val="28"/>
          <w:szCs w:val="28"/>
          <w:rtl/>
        </w:rPr>
        <w:t xml:space="preserve">رجوع شود به:حسین،صفحات 35-133؛مدرسی،ص 93؛فصل دوم مزبور.</w:t>
      </w:r>
    </w:p>
    <w:p>
      <w:pPr>
        <w:pStyle w:val="BookText"/>
      </w:pPr>
      <w:r>
        <w:rPr>
          <w:rFonts w:ascii="IRNazanin" w:hAnsi="IRNazanin" w:eastAsia="IRNazanin" w:cs="IRNazanin"/>
          <w:lang w:bidi="fa-IR"/>
          <w:color w:val="111111"/>
          <w:sz w:val="28"/>
          <w:szCs w:val="28"/>
          <w:rtl/>
        </w:rPr>
        <w:t xml:space="preserve">متن عربی روایت چنین است:و عنه،عن أحمد بن محمد،عن ابن محبوب،عن یعقوب السراج،قال:</w:t>
      </w:r>
    </w:p>
    <w:p>
      <w:pPr>
        <w:pStyle w:val="BookText"/>
      </w:pPr>
      <w:r>
        <w:rPr>
          <w:rFonts w:ascii="IRNazanin" w:hAnsi="IRNazanin" w:eastAsia="IRNazanin" w:cs="IRNazanin"/>
          <w:lang w:bidi="fa-IR"/>
          <w:color w:val="111111"/>
          <w:sz w:val="28"/>
          <w:szCs w:val="28"/>
          <w:rtl/>
        </w:rPr>
        <w:t xml:space="preserve">قلت لأبی عبد اللّه علیه السلام:متی فرج شیعتکم‌؟قال:فقال:إذا اختلف ولد العباس و طمع فیهم من لم یکن یطمع فیهم،و خلعت العرب أعنّتها و رفع کل ذی صیصیة صیصیته و ظهر الشامی و أقبل الیمانی و تحرک الحسنی و خرج صاحب هذا الأمر من المدینة إلی مکة بتراث رسول اللّه صلی اللّه علیه و آله.</w:t>
      </w:r>
    </w:p>
    <w:p>
      <w:pPr>
        <w:pStyle w:val="BookText"/>
      </w:pPr>
      <w:r>
        <w:rPr>
          <w:rFonts w:ascii="IRNazanin" w:hAnsi="IRNazanin" w:eastAsia="IRNazanin" w:cs="IRNazanin"/>
          <w:lang w:bidi="fa-IR"/>
          <w:color w:val="111111"/>
          <w:sz w:val="28"/>
          <w:szCs w:val="28"/>
          <w:rtl/>
        </w:rPr>
        <w:t xml:space="preserve">فقلت:ما تراث رسول اللّه‌؟قال:سیف رسول اللّه و درعه و عمامته و برده و قضیبه و رایته و لامته و سرجه،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929/317 یک سال بعد از اینکه قرامطه حجر الاسود را از مکه ربودند، کودتایی در قصر،استعفای کوتاه مدت خلیفۀ عباسی مقتدر را موجب شد.</w:t>
      </w:r>
    </w:p>
    <w:p>
      <w:pPr>
        <w:pStyle w:val="BookText"/>
      </w:pPr>
      <w:r>
        <w:rPr>
          <w:rFonts w:ascii="IRNazanin" w:hAnsi="IRNazanin" w:eastAsia="IRNazanin" w:cs="IRNazanin"/>
          <w:lang w:bidi="fa-IR"/>
          <w:color w:val="111111"/>
          <w:sz w:val="28"/>
          <w:szCs w:val="28"/>
          <w:rtl/>
        </w:rPr>
        <w:t xml:space="preserve">در سال 932/320 مقتدر در مبارزه علیه یک شورشی به قتل رسید.در سال 934/322 در فارس،علی بن بویه زیدی دیلمی،بزرگترین نیروی عباسیان را شکست داد،و شورش آنها عامل توسعۀ آل بویه به عنوان قدرتی در منطقه شد.</w:t>
      </w:r>
    </w:p>
    <w:p>
      <w:pPr>
        <w:pStyle w:val="BookText"/>
      </w:pPr>
      <w:r>
        <w:rPr>
          <w:rFonts w:ascii="IRNazanin" w:hAnsi="IRNazanin" w:eastAsia="IRNazanin" w:cs="IRNazanin"/>
          <w:lang w:bidi="fa-IR"/>
          <w:color w:val="111111"/>
          <w:sz w:val="28"/>
          <w:szCs w:val="28"/>
          <w:rtl/>
        </w:rPr>
        <w:t xml:space="preserve">مهم‌تر آنکه هرج‌ومرج اقتصادی-اجتماعی بومی،و تجزیۀ سیاسی،مرکز را تضعیف نمود.</w:t>
      </w:r>
    </w:p>
    <w:p>
      <w:pPr>
        <w:pStyle w:val="BookText"/>
      </w:pPr>
      <w:r>
        <w:rPr>
          <w:rFonts w:ascii="IRNazanin" w:hAnsi="IRNazanin" w:eastAsia="IRNazanin" w:cs="IRNazanin"/>
          <w:lang w:bidi="fa-IR"/>
          <w:color w:val="111111"/>
          <w:sz w:val="28"/>
          <w:szCs w:val="28"/>
          <w:rtl/>
        </w:rPr>
        <w:t xml:space="preserve">آیا به نظر کلینی و قمی‌ها دورۀ عباسیان پایان یافته بود؟و در نتیجه اهمیت سخنان عقلیون سرآمده‌؟و بازگشت امام[علیه السلام]با فروپاشی عباسیان نزدیک شده بود؟و کسانی که نسبت به امامان[علیهم السلام]با ایمان و به احادیث آنها وفادار مانده‌اند بزودی نجات خواهند یافت‌؟</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الوسائل،ج 10،ص 206.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 امام خمینی،ص 257.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الغیبه،شیخ طوسی،ص 240.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(1)ف.رحمان،اسلام(شیکاگو،چاپ دانشگاه شیکاگو،1979)،ص 68.جهت بررسی مفصل تطور سیستم تشریع اهل سنت بنگرید به:وائل.هلاق،  History ک Isl ic leg  Theories (تاریخ تئوری‌های تشریع اسلامی)،در معرفی اصول فقه اهل سنت.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ح.مدرسی طباطبائی،   Introduction to Shiei l  (معرفی شریعت شیعی)(لندن،چاپ Ith  ، 1984)،ص 73-74.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بنگرید:مدرسی،معرفی شریعت شیعی،ص 5 و پانوشت 1 همان صفحه،مؤلف این کتب را فهرست کرده و مجموعه‌های مهم حدیثی شیعه را که پس از کتب اربعه بوده‌اند نام برده 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 مشتمل بر 16199 حدیث است؛15176 حدیث بدون تکرار؛عمدۀ این احادیث(73 درصد)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بنگرید به: Ign  goldziher (در گذشتۀ 1921)، Muh medenische Studien (هال،90-1988)، ترجمه شده توسط‍‌ باربر (C.R.B ber) و استرن (S.M.Stern) و ویرایش Stern با عنوان Muslim)  (Studies (لندن،  len و Unwin ،1971)،و چند مأخذ شیعی:صفحات 102،67،61،27،24،22، 108،112،103-323،322،162،156،122،120،117،113،111.همچنین بنگرید به:ص 23 ش 11 و 110،12 ش 117،3 ش 4.هرچند بروکلمن (C.Brockelm n) الکافی و الفقیه را یکی کرده و با عنوان کتب اربعه آورده و از توجه دادن به این مطلب قصور کرده که این دو کتاب و دو کتاب دیگر که ذکر نکرده مجموعه‌های حدیثی هستند.بنگرید به: Weim )Geschichte der   ischen Liter ur ، 1898،ص 187؛لیدن،1943،ص 199-201).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رحمان،اسلام(شیکاگو،1979)ص 48-167،55،46-180.سه مطلب از پنج مورد این باب را (ص 271)گلدزیهر ذکر کرده است Vorlesungen) 1925).بیش از این،مطلبی به عنوان اصل یا فرع، دربارۀ شیعه یا اسماعیلیه یا دوازده امامی مذکور نیست.با وجود این بی‌مطالعگی،رحمان شیعه را چنین توصیف کرده که برخاسته از دوران اولیۀ اسلامی و برانگیخته از نارضایتی سیاسی یا اجتماعی است که از مخالفان خود داشته‌اند.عربهای جنوبی از آن به عنوان نمای غرورآمیز و استقلال خود در قبال اعراب شمال بهره بردند...انگیزۀ اصلی مذهبی از قتل خونین و جانکاه حسین[علیه السلام] فرزند علی و فاطمه[علیها السلام]در کربلا به دست سربازان حکومتی در سال(671/61)(در اصل:</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G.H. Juynboll «حدیث مسلمان،مطالعاتی در گاهشماری و مبدأ پیدایش حدیث نخستین Muslim  Tr ition,Studies in Chronology,Proven ce, d  thorship ک E ly H ith (کمبریج، چاپ دانشگاه کمبریج،1983).بنگرید خصوصا به صفحات 106،102،61،59،49،13،12،2، 31،118-240،238،234،226،203،202،200،184،166،156،129.بعضی از این ارجاعات تلفیقی است بین شیعه و رافضیه،رافضیۀ افراطی و خوارج.بیشترین ارزیابی حدیث سنی متعلق به عالم سنی ابن حجر عسقلانی(در گذشتۀ 1449/852)است.بطور مثال بنگرید به صفحات 59 ش 65،61،217 ش 238،234،226،252.کافی تنها نمونه‌ای است که از دیگر مجامیع متفرقه شکل گرفته است(ص 106 ش 46 و 131،47،ش 176 همان صفحه،179،178).جین بل یک کار نیز با عنوان جامع الاخبار منسوب به ابن بابویه(ص 131 پ 180)و از متنی نیز با عنوان المحاسن نام برده بدون مشخص نمودن مؤلفان آنها.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بورتن Burton ،درآمدی بر حدیث   Introduction to the H ith خصوصا صفحات xi ،36،27، 9،89،81،70،49،45-172،148،142،118،108،بالاخص صفحات 47-119.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حلاق،سندیت حدیث نبوی،مشکلۀ جعل The  thenticity ک Prophetic H ith: Pseudo)  (-Problem مقاله به متون و تاریخ حدیث پرداخته است.(مدرسۀ مطالعات آسیایی و آفریقایی،مارس 1998).متنی که به لطف نویسنده‌اش در دسترس من قرار گرفت.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بنگرید به منابع مذکور در  g /Keddie با عنوان«مناظره» (deb e) ،در مورد نظریۀ شیعه دربارۀ اختیارات غیر روحانیان(عامۀ مردم)در ویرایش N.Keddie با عنوان(فضلاء،اولیاء و صوفیان، مؤسسان دینی اسلام از سال 1500).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کتاب«نظریۀ فقهی شیعه اثنی عشری از دیدگاه شرعی و سیاسی» SI ،29(1969)،ص 17-30، الیش از نظریۀ محققینی همچون وات (W t) ،بایندر (Binder) ،بروکلمن (Brocklem n) و استروثمن (Strothm n) مبنی بر اینکه فقه اثنی عشری از دورۀ بویهی آغاز شده و اینکه توسعه و پیشرفت نظریه سیاست حتی بعد از آن شروع شده با ذکر متون مربوطه از کتاب کافی انتقاد کرده است.همچنین رجوع شود به:کتاب او«قرآن شیعه:تجدید نظری از تفسیر گلدزیهر (Goldziher) »،    ic 16(1969،ص 15-24،خصوصاک 20.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بسیاری از آثار مدلنگ در کتاب حاضر استناد شده است.مجموعه‌ای از برخی مقالات او در «جنبشهای نژادی و مذهبی در اسلام قرون وسطی»،و.مدلنگ (W.M elung) (الدرشات: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طرز رفتار کربن (Corbin) در مورد شیعه اثنی عشری در کتاب سال 1964 او«تاریخ فلسفۀ اسلامی  (Historire de l Philosophic Isl ique) عموما به ابعاد عرفانی شیعه‌گرایی و خصوصا به شیعه‌گرایی اثنی عشری و اسماعیلی،و حتی مکتب شیخی تأکید می‌کند.این اثر توسط‍‌ ل.شرارد  (L.Sher d) تحت عنوان (History ک Isl ic Philosophy) ترجمه شده است(لندن: KPI ،1993).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رجوع شود به:منابع ثانوی فهرست شده در مومن (Momen) ،«مقدمه»(ص 350-361)؛ die  «Schi هینز هالم D mst t) (Heins H m) ،1987)،ترجمه شده بوسیلۀ ج.واتسون (J.W son) به عنوان شیعه‌گرایی(ادینبرگ:چاپ دانشگاه ادینبرگ،1991)و مقالۀ L isl  Shiite Croy ces et  ideologies از سوی یان ریچارد (Y n Rich d) در سال 1991،ترجمه شده توسط‍‌ ا.نویل  ( Nevill) به عنوان«اسلام شیعه»(آکسفورد:بلاک ول،1995).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ژوزف الیش (Joseph Eli h) ،«تصورات غلط‍‌ راجع به جایگاه فقهی علمای ایران»،مجله بین المللی مطالعات خاورمیانه 10(1979)،ص ص 9-25،خصوصا ص 13،و 13 ش 15،ذکر شده در بایندر  (Binder) ،«مدارک»،ص 123.الیش نتیجه می‌گیرد که امام این نوع اختیار را به روحانیون محول نمی‌کند،روحانیونی که در حال حاضر خود با آن مواجه‌اند.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برای مثال رجوع شود به:کتاب کهلبرگ«امام و جامعه در دوران قبل از غیبت»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 حسین«غیبت امام دوازدهم،یک زمینۀ تاریخی»</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ا.ا.سچدینا (  S hedin  ،«مسیانیسم اسلامی[اعتقاد به منجی]،ایدۀ مهدی در شیعۀ اثنی عشری»فرهیختگان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رجوع شود به:«مرجع قضایی در فقه شیعه امامیه»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مثال رجوع شود به:مدلنگ (M elung) «مرجع در جامعه شیعه اثنی عشری در زمان غیبت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مقالۀ کهلبرگ در مجموعه کرامر (Kr er) به سال 1987،مذکور در بالا مراجعه کنید،همچنین به «امام و جامعه در دوران قبل از غیبت»</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س.ا.ارجمند«روح خدا و امام غائب،دین،نظم سیاسی و دگرگونی اجتماعی در ایران شیعی از آغاز تا 1890»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ارجمند،ص 261-269،263-270.ارجمند اشاره کرده(ص 23)که کتاب نصر بیشتر«سبب</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مثال رجوع شود به:ص 168-169.نویسندگان بعدی که به سوی«روح»کشیده شدند شامل ادوارد مورتیمر (Edw d Mortimer) «دین و قدرت،سیاسیت‌های اسلام»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لیست کامل منابع رجوع شود به:ص 20-21.امیر معزی اعتراف کرده(ص 20)که پنج جلد باقیماندۀ بیانات امامان در باب احکامی که ارائه‌گر 73 درصد احادیث کافی می‌باشد[مجلدات فروع]را بررسی نکرده است.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مترجم نیز اصطلاحات«امامی،اثنا عشری،دوازده امامی و امامیه»را بکار برده است.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م.ا.شعبان«تاریخ اسلامی یک تعبیر نو» (Isl ic History: New Interpret ion) ،2(کمبریج:</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طبری،110،135،34:34-111؛شعبان،ص 73؛کندی،ص 164.کندی(ص 227)اشاره می‌کند که اقدامات ضد شیعی موجب تحریک و عکس‌العمل شیعه نگشت.هرچند که مطمئنا برخی می‌بایست در شورش گستردۀ شهر در سال 851/237-852 در مخالفت با اقدام به دفن مجدد نصر بن احمد خزاعی،«ابنا»مخالف عقیده خلق قرآن که به هنگام بازجویی مأمون اعدام شده بودند،شرکت کرده باشند.همچنین رجوع شود به:یعقوبی،215:3؛طبری،26:34-119،35؛مسعودی،76:4.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یعقوبی،219:3؛طبری،89:34 به بعد،110-111.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مسعودی،135:4؛دیوید وینز (D id W nes) ،«بحران عباسیان در قرن سوم»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س.ا.بوس ورث (C.E.Bosworth) ،«صفّاریان»، EI2 ،795:8؛کندی،«پیغمبر»،ص 178-179.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طبری،35:ک 15؛360،:ک 165،125،ک 193،190-203،199-204؛عبد الرحمان بن علی،ابن جوزی (وفات 1200/597)المنتظم،5(حیدرآباد،1357)ص 56،19.آن اندازه‌ای را که بیان ماهرانۀ عقائد مکتب زیدی و یا هر مکتب دیگری به آن رسیده و ترویج داده‌اند بلادرنگ آشکار نمی‌شود و مفسران غربی از ابعاد شیعه در این حرکت چشم‌پوشی کرده و یا از اهمیت انداخته‌اند.رجوع شود به:وینز، ص 301-303،شعبان،ص 100-102.طبری(133:36)از آنجا که نسبت به جنبه‌های دینی این حرکت مشکوک بود،تعداد بسیاری از علویان بصره و چند تن از علیون که به هنگام تصرف بصره به این شورش پیوستند را ذکر کرده است.مقایسه کنید با طبری،78:37-29:36،79-59؛مسعودی،4: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طبری،82،77/38-110،99،96،83-173،166،163،147،119،115-176،174-197،177؛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یعقوبی،189:3؛طبری،82،83،71:32 ش 262؛مسعودی،135:4؛کندی،«پیغمبر»،ص 173.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یعقوبی،236:3؛طبری،29:36 ش 114،ش 115؛125:35 به بعد؛119:35-165،120؛115:35 ش 190،333 به بعد؛مسعودی،195:194:4؛ابن جوزی،19:5.کندی(ص 175)به دورۀ بین سال 870/256 تا 908/295 نام«احیاء»عباسی‌ها را نهاده است.وینز (W nes) (ص 302-303)اشاره کرده که حمله زنگیان همزمان با حملۀ یعقوب صفّاری در امتداد ساحل شرقی تگریس (Tigris) بوده است.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طبری،77:38،ش 81،393-88؛ابن جوزی،18:6؛شعبان،130،121:2-140،131-141؛ وینز،ص 305؛کندی،ص 182.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طبری،169،151،99:38-118،170-128(  . 902/290-303)،173-182،.   906/294- 907؛مسعودی،270:4؛ابن جوزی،38:6؛شعبان،133-136؛کندی،ص 182-187.وینز(ص 305)اشاره می‌کند که پس از آن قرامطه تا حد زیادی از صحنه خارج شدند،اگرچه در سال 923/311 آنها بصره را به مدت ده سال اشغال کردند.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 سال 931/318 تا 931/319 مجددا عهده‌دار همۀ«دیوان‌ها»بود.وینز(ص 305 ش 77،به نقل از مسکویه،104:1-105)سال 923/311 را دقیقا به عنوان سالی که قرامطه وارد بصره شدند و آنرا به مدت 10 سال غارت کردند ذکر می‌کند.مقایسه کنید با:ابن جوزی،173،153:6.حنبلی‌ها با ترتیب دادن آشوبهایی در اطراف خانۀ طبری به هنگام مرگش در سال 923/310 تلاش پیوستۀ خود را در سازماندهی این دوران و نیز ناکامی خود را نشان دادند؛مقابلۀ راسخ طبری در برابر آنها بعدها در زندگی‌اش منجر به سنگ‌چینی خانه‌اش شد.رجوع شود به:ابن جوزی،188:6-189؛شعبان،ص 152.فضل بن جعفر در زمان وزارت علی بن عیسی از سال 927/315 تا 930/318 خدمت می‌کرد و در</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اقبال،ص 11-17،15؛ل.مسینگتون،هنر«نوبخت»، EI2 ،4:7-1043؛ج.ل.کرامر،«النوبختی»،  EI2 ،1044:7؛و.مدلنگ،«ابو سهل اسماعیل...نوبختی»، EI2 ،3:1-372.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مورد نسلهای نخستین عقل‌گرایان امامی،رجوع شود به:اقبال،ص 77-94،مدرسی،بحران،ص</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اقبال،ص 99-200،195،124،101-201.در مورد اتحاد روح با دربار به ذیل مراجعه شود.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مورد حسین،همچنین رجوع شود به:مدرسی،بحران،ص 4،67،42-93؛حسین،ص 1-120، 5-122،حسین(125 ش 40)به نقل از ابن خلکان(وفات 1282/681)ذکر می‌کند در طول تصدی علی بن محمد قریب به 5000 نفر از سوی وزیر حمایت می‌شدند،که اشاره به مقیاس بالای نفوذ شیعه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همان سالی است که کاروان حج به سوی کوفه برگشت،چرا که خطر قرامطه در طول مسیر بسیار زیاد بود.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مثال رجوع شود به:منابعی که در ل.مسینگتون[ل.گارده G det ]،«الحلاّج»، EI2 ،99:3- 104،خصوصا 104 ذکر شده است.اثر چند جلدی ل.مسینگتون (L P sion d  -H l ) به عنوان«هوای نفس حلاّج:متصوف و شهید اسلام» The P sion ک-H l :mystic  d M tyr ک)  (Isl  ترجمه شده است،ترجمۀ ه‍‌.مسن (H.M on) ،4 ج(پرینستون،چاپ دانشگاه پرینستون، 1982).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چ.پلت،«محمد بن علی الشلمغانی» EI2 ،397:7؛اقبال،222-238؛حسین،ص 7-126.اقبال (ص 225-226)بر آن است که منابع معتقدات شلمغانی همگی منابع بعدی بودند.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نجاشی بیان کرده که کلینی در زمان خود شیخ مردم ری بود.او ظاهرا این مقام را پس از مناظره کردن با دو تن از اقاربش خصوصا از آنجا که جامعه در آن زمان کوچک و محدود بود بدست آورده بود.هرچند بجهت مطالعات تکمیلی از ری رفت،و تنها برای اقامت کوتاه و موقتی به ری برمی‌گشته است.به نظر می‌رسد-خصوصا از آنجایی که سرانجام در بغداد سکنی گزید و در آنجا درگذشت-به احتمال فراوان هنگامی که ری را در حدود سال 893/280 ترک کرد،به مدت بسیار طولانی بدانجا رجعت نکرد خصوصا که در طی این سالها هرج و مرج سیاسی در هر سوی شهر در جریان بود.(در این مورد به ذیل مراجعه شود).در واقع،نجاشی(ص 377)اظهار کرده که کلینی کافی را متجاوز از بیست سال تألیف نمود.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باب مرجئه و عقیدۀ آنها برای مثال رجوع شود به:و.مدلنگ،«مرجئه»، EI2 ،7:7-605،ایضا، «گرایشات مذهبی»،صک 14؛وات،«دوران شکل‌گیری»،صک 119،ک 127،ک 131،ک 139.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مدلنگ،«گرایشات مذهبی»،ص 27،ک 47،39،ک 75،69،55،48.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مورد خاندان ماضرائی که از عراق نشأت گرفته و به خاطر مقامهای وزارت مهمی که در عراق و سوریه بین سالهای 879/266 و/335-946 در اختیار داشته معروفند،رجوع شود به:ه‍‌ ل.گاتس چاک (H.L.Gottsch k) ،«الماضرائی»، EI2 953:5؛علی بن محمد،ابن اثیر،الکامل فی التاریخ،</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رجوع شود به:احمد بن محمد بن خالد قمی برقی،رجال،ویرایش ج.محدث ارموی(تهران، 1342،بهمراه کتاب الرجال ابن داود)،ص 47-58،57،55.از دکتریان هوارد که کپی این اثر را برای من تهیه کرد سپاسگزارم.همچنین رجوع شود به:نجاشی،ص 185،109؛طوسی،رجال،ص 373، 426،431،429،416،410،407،403،401،400،393.و نیز بنگرید به:جعفریان،250،249:1- 250،252 ش 8؛مدلنگ،گرایشات مذهبی،ص 84.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طوسی،«رجال»،ص 149،307؛قمی،ص 25،ک 242،ک 260،253،ک 295؛جعفریان،191،188:1-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جعفریان،3:1-192،بنقل از قمی،ص 9-278.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پاورقی پنجم پس از این مراجعه شود.در مورد امام پنجم[علیه السلام]،رجوع شود به:طوسی،</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برقی،ص 30؛نجاشی،ص 296؛طوسی،رجال،ص 307؛قمی،ص 279.همچنین رجوع شود به: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قمی،ص 101،28(.   سال 4/189-805)،37(.   810/195-811)،279-280.قمی(ص 101- 102)اشاره کرده که درخواست و ساخت متعاقب منبر بخشی از پیشنهاد بدست آوردن استقلال شهر و بار مالیاتی آن از اصفهان بوده است.باعث این پیشنهاد،حمزه بن یسع اشعری،بعدا والی قم و نیز قزوین شد،جائی که او در توسعه زیرساخت آبیاری آن شهر نیز کار کرد.در مورد حمزه و وضع مالیات به پائین‌تر مراجعه شود.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مادلونگ،گرایشات مذهبی،ص 81؛نجاشی،ص 338.همچنین رجوع شود به:جعفریان،189:1، 211،197.در مورد دارایی‌های ایشان،رجوع شود به:قمی،ص 51.عضو دیگر خانواده،احمد بن اسحاق،معاصر محمد بن عیسی بن عبد اللّه و همانند محمد زادۀ نخستین سکنۀ طایفه در شهر بود که احادیثی را از امام نهم[علیه السلام]نقل کرده و عهده‌دار اوقاف مردم و نیز نمایندۀ قم در پیشگاه امام دوازدهم[علیه السلام]بود.به نظر می‌رسد که ایشان مالک برجسته‌ای بوده است که اسم او در کنار دیگر اشعری‌های بسیار در برآورد خراج سال 841/227-842 آمده است.</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نجاشی،ص ص 177-178؛طوسی،رجال،ص ص 475،431؛طوسی،الفهرست،ص 101؛قمی، ص 278؛اردبیلی،355:1-356.عبد اللّه بن ابی خلف،پدر سعد،خود به عنوان محدثی کبیر مشهور نبوده و به نظر می‌رسد که از شاخۀ بسیار فرعی‌تر طایفه بوده است.رجوع شود به:اردبیلی،466:1.اثر سعد به عنوان«المقالات و الفرق»چاپ شده است که در بالا ذکر شد.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عنوان مثال رجوع شود به:مومن،ص 39،ذکر شکنجه‌های وحشتناکی که منصور بنیاد نهاد و برپایی آئین معرفی امام بعدی توسط‍‌ امام پیشین(نصّ‌)و تقیه که نتیجه آن بود.مومن همچنین اشاره می‌کند (ص 38)که بسیاری از شورشهای علویان،که در بالا از آن سخن گفته شده،در طول دوران تصدی امام جعفر[علیه السلام]اتفاق افتاده است که برای مثال شامل قیام زید،عبد اللّه بن معاویه،خود قیام عباسی‌ها که ابتدای آن در سال 747/129 بود،و قیام محمد النفس الزکیه در سال 762/145 در مقابل</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مورد این مالیات،رجوع شود به:حسین مدرسی طباطبائی،خراج در شرع اسلام(لندن،چاپ لنگر،1983).پرداخت این مالیات حتی به یک طرفدار فرضی مرجع سیاسی دوازده امامی،موضوع مهم منازعه در قرن دهم/شانزدهم دوران صفویه در ایران می‌باشد.رجوع شود به:«افسانۀ مهاجرت روحانیون به ایران صفوی:مخالفت شیعیان عرب نسبت به علی کرکی و شیعه‌گرایی صفوی»، Die  Welt des Isl s ،33(1993)،ص صک 84.همچنین رجوع شود به:احادیث خراج در کافی که در فصل هشت بدان اشاره شده است.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طبری،166:32-182،167(.   829/214-830)،190(   831/216-832)،197(   832/217 -833)؛قمی،ص ص 189،163،35-190؛جعفریان،205:1-266.همان سال به عنوان قیام اول، 214،علی بن هشام،کسی که در سال 825/210-826 حصارهای قم را با خاک یکسان کرده بود،به عنوان حاکم بعضی از مناطق ایران شامل قم و اصفهان منصوب شد.رجوع شود به:طبری،183:32 ش 554.در مورد این شورشها همچنین رجوع شود به:مومن،ص 43،که حسین،ص ص 46-47 ذکر می‌کند.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قمی،ص ص 102-104.قمی پیشنهاد کرده که رویدادهای قبلی ممکن است در حدود سال 857/243 -858 به هنگام خلافت متوکل روی داده باشد.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قمی،ص ص 157،163؛جعفریان،205:1،ذکر شده در طوسی،رجال،ص 518.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قمی،ص ص 105،39-142،106.وکلای عباسی نیز برآوردهایی را در سالهای 921/309-922، 310-922/311-924 و 930/318-931 متقبّل شدند.چنانچه در بالا مشاهده شد از آنجا که منابع قرن چهارم/دهم تنها از شهر قم به عنوان یک شهر شیعی در این دوره سخن گفته‌اند،شاید حرکت ایرانیان به سوی شهر شیعی بوده و قمی‌های محلی بدین مذهب در آمده‌اند.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نجاشی،ص 77،335-61،76؛طوسی،الفهرست،ص 20-22.محمد همچنین برادری به نام حسن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برقی،رجال،ص 50.طوسی(رجال،ص 360)که ممکن است غلط‍‌ چاپی بوده باشد،این مرد به عنوان منصور بن خالد برقی شناخته شده است.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برقی،ص 55،54؛نجاشی،ص 335؛طوسی،رجال،ص 404،386؛ایضا،الفهرست،ص 148.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طوسی،رجال،ص 398،همان صفحه ش 410،1.در کتاب الفهرست ابن الندیم(متوفی قرن چهارم/ دهم)نیز به جایگاه برقی به عنوان صحابۀ هر دو امام اشاره شده است.رجوع شود به:کتاب الفهرست للندیم(تهران، nd ص 7-276.طوسی«یعقوب بن اسحاق برقی»را به عنوان صحابۀ امام دهم و یازدهم معرفی می‌کند.رجوع شود به:طوسی،رجال،ص 437،426.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مدرسی(بحران،ص 15 ش 73)هشدار داده است که«ثقه»استناد به امانت در امور مالی در جایی که افراد،عاملان امامان هستند دارد.در اینکه برقی-در حالی که صحابۀ چندین امام بوده-نماینده یا عامل امور مالی بوده باشد هیچ اشاره‌ای نشده است.این واژه به نظر می‌آید استناد به قابلیت اعتماد به او به عنوان یک محدث داشته باشد.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نجاشی،ص 76،335.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چنانکه محدث ارموی در معرفی کتاب المحاسن برقی(تهران،1/1370-1950)ص x نقل کرده است.من سپاسگزار دکتر یان هاوارد هستم که این اثر را در دسترس من قرار داد.همچنین رجوع شود به:مدلنگ،«گرایشات مذهبی»،ص 81؛اتان کهلبرگ،«امام و جامعه»،ص 39.از این رو اشعری لااقل تا درگذشت برقی بین سالهای 887/274 و 894/280 می‌زیسته است.منابع شیعی اشاره دارند هنگامی که برقی از قم بیرون رانده شد،به ری که تحت اشغال ماضرائی بود سفر کرد.تسخیر بعدی ری در حدود سال 889/276-890 اشاره به تاریخ دوم درگذشت برقی دارد که به او اجازه داد به قم باز گردد.در مورد برقی و حضور وی در ری در طول مدتی که ماضرائی آنجا بوده،رجوع شود به:مقدمۀ «محاسن»ارموی ص xxxک و طبری،159:37-160؛اردبیلی،63:1-65؛خوانساری،روضات،1: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تذکره‌نویسان بعدی محمد بن علی را به عنوان«شیخ قمی‌ها»-اشاره به رهبری معنوی ایشان دارد-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احمد از نسل سعد بن مالک اشعری بود و به عنوان«ثقه در حدیث»شناخته شده بود.اگرچه بعدا اشاره شد که از راویان«ضعیف»روایت نقل می‌کرده است اما طوسی گفته است:اشعری‌های برجسته‌ای همچون سعد بن عبد اللّه،محمد بن یحیی و احمد بن ادریس احادیثی را از او نقل کرده‌اند هرچند جنبه‌های افراطگرایی(غلو)در برخی از احادیث راویان به‌طور قطعی دیده می‌شود.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نجاشی(ص 49)به حد زیادی او را ستوده است همچنین رجوع شود به:اردبیلی،220:1-221.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ابراهیم از اهالی کوفه بود و گفته شده که امام رضا[علیه السلام]را ملاقات نموده است.او همچنین احادیثی را از امام نهم[علیه السلام]روایت کرده و طبق منابع قدیمی‌تر شیعه،اولین کسی بود که احادیث کوفی را در قم روایت می‌نمود.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بطّه در برخی منابع«ضعیف»توصیف شده،و مشهور است که در بغداد در میان نوبختی‌ها سکونت داشته است.</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نجاشی(ص 185)سهل را«ضعیف در حدیث»اعلام می‌کند.رجالیّون بعدی اشاره می‌کنند که احمد بن محمد بن عیسی او را محکوم کرد که«افراطی(غالی)و دروغگو»است،و او را از قم به ری تبعید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مورد مناسبات این افراد با برقی،رجوع شود به:ارموی،ص xx .در مورد کلینی و ابن بابویه،رجوع شود به:ارموی که ابن ادریس(وفات 1202/598)در«السرائر»خود نقل کرده که ابن بابویه صریحا به «محاسن»در مقدمۀ«الفقیه»استناد کرده است.</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اثری با همین نام به پدرش منسوب است.</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نجاشی،ص 257-259؛طوسی،الفهرست،ص 92-93.فطحیان معتقد بودند که فرزند ارشد امام جعفر[علیه السلام]به نام عبد اللّه می‌بایست جانشین پدرش باشد که در عوض امام موسی[علیه السلام] جانشین شد.رجوع شود به:مدرسی،بحران،ص 59-60؛اردبیلی،569:1-572.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طوسی،الفهرست،ص 46-47؛اردبیلی،221:1-224.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نجاشی،ص 38؛طوسی،الفهرست،ص 59؛اردبیلی،258:1-259؛مدرسی،بحران،ص 24.با این وجود،محدثینی همچون عباس بن معروف-در مورد او به فصل بعدی رجوع شود-و سهل احادیثی را از او روایت کرده‌اند.کلینی احادیثی از علی بن ابراهیم بن هاشم از ابراهیم بن هاشم از نوفلی روایت کرده است.</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نجاشی،ص 450؛طوسی،الفهرست،ص 180.طوسی به وضوح هدف از این ارزیابی را استفاده از این احادیث در اثر خود می‌انگارد.همچنین رجوع شود به:اردبیلی،349:2-350.در میان آن اشعریانی که از او روایت کرده‌اند اسامی سعد بن عبد اللّه،محمد بن یحیی عطار و احمد بن ادریس بچشم می‌خورد.از دیگر افراد می‌توان از علی بن ابراهیم و خود کلینی نام برد.یعقوب خود احادیث را از سهل بن زیاد روایت کرده است.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رجوع شود به:اردبیلی،159،157:1-160.ابراهیم بن هاشم،سهل بن زیاد و سعد بن عبد اللّه اشعری</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ارقام مبنی بر بررسی اسناد کامل است جایی که اسامی کامل افراد به آسانی قابل شناسایی هستند.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بهمین نحو هیچ مقدمه‌ای در نسخۀ موجود رجال برقی وجود ندارد.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کشّی،معاصر صفّار و کلینی،نیز محمد بن سنان را محکوم کرده است.رجوع شود به:نجاشی،ص 328؛طوسی،الفهرست،ص 143،131؛اردبیلی،123:2-128؛مدلنگ،«گرایشات مذهبی»،ص 80.مدرسی(بحران،ص 35،28،22 ش 45،101)او را یکی از«مفوضه»می‌خواند،در مورد آن همچنین به بحث ما در نتیجه‌گیری رجوع شود.این همان عبد اللّه بن سنان کوفی نمی‌باشد که مأمور حکومتی در طول سلطنت خلفا منصور،مهدی،هادی و هارون الرشید یعنی از سال 754/136 تا 809/193 بوده است.در مورد عبد اللّه،رجوع شود به:نجاشی،ص 214؛طوسی،الفهرست،ص 101؛اردبیلی،1:ک 487.مفضل بن عمر در شرح حالهای بعدی عموما تقبیح شده است.برای مثال رجوع شود به:نجاشی ص 416؛اردبیلی،259:2-260؛مدلنگ،«خطابیه»، EI2 ،3:4-1132؛ مدرسی،بحران،خصوصا ص 5.اردبیلی اشاره کرده که علمایی همچون محمد بن سنان احادیث وی را روایت کرده‌اند؛هرچند محدثین موثق‌تر دیگر نیز احادیث وی را چنانکه در زیر مشاهده خواهد شد روایت کرده‌اند.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کَلاّ إِنَّ‌ کِتابَ‌ الْأَبْرارِ لَفِی عِلِّیِّینَ‌وَ ما أَدْراکَ‌ ما عِلِّیُّونَ‌کِتابٌ‌ مَرْقُومٌ‌*یَشْهَدُهُ‌ الْمُقَرَّبُونَ‌.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همچنین حدیثی در کتاب پنجم(203-49/204)،که آن نیز از طریق علی بن ابو حمزه نقل شده،به این میثاق استناد کرده است.</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نجاشی،ص 126-127؛طوسی،الفهرست،ص 44؛اردبیلی،165:1-167؛کهلبرگ،«الاصول»، ص 145.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نجاشی،ص 309-310؛اردبیلی،11:2-13.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نجاشی،ص 13؛طوسی،الفهرست،ص 18-19؛اردبیلی،12:1-15؛مدرسی،بحران،ص 54، همان صفحه پاورقی 9 و 55.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نجاشی،ص 337؛طوسی،الفهرست،ص 146؛اردبیلی،87:2؛مدرسی،بحران،ص 22 ش 26.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مورد ماهیت متغیر درک سنی از مورد اخیر،رجوع شود به:حلاق،«یک تاریخ» ( History) ، فصل اول خصوصا صک 15.در مورد معنا و مفهوم عقل(که بطور مختلف ترجمه به خرد،دلیل و درک می‌شود)رجوع شود به:امیر معزی،صک 6 و بحث ما در فصول پنج و شش ذیل.</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کهلبرگ،ایضا،ص 363.همچنین رجوع شود به:ص 377،به نقل از 183،182/232 و 184.نخستین حدیث از طریق ابان از فضیل و حدیث آخر از طریق علی بن ابو حمزه ثمالی روایت شده است.</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مدرسی،بحران،ص 86،به نقل از اثر معاصر سعد بن عبد اللّه اشعری،کتاب المقالات و الفرق، ویرایش م.ج.مشکور(تهران،1963)،صک 106،102؛محمد حسن بن موسی نوبختی،فرق</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جهت خلاصه‌ای از منابع این دانش رجوع شود به:امیر معزی،صک 70.و نیز مقایسه کنید«امام و جامعه» (Im   d Community) کهلبرگ.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امین،اعیان،2:9-271،به نقل از استناد به چهار شخص معروف به احمد بن محمد در این چهارچوب زمانی.همچنین رجوع شود به:مقدمۀ محاسن به قلم ارموی، xxvi-xxiv</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هیچ یک از پنج حدیث این باب در باب مطابق محاسن(ص 6-225)نیامده‌اند.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رجوع شود به:مدلنگ،«هشام»، EI2 ،8:3-496؛سچدینا،مسیانیسم اسلامی</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 شَیْ‌ءٍ هالِکٌ‌ إِلاّ وَجْهَهُ‌.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مقایسه کنید با استناد امیر معزی به این فصل،ص 93.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مقایسه کنید با امیر معزی،ص 93.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وی صحابۀ کوفی امام دهم[علیه السلام]و وکیل دو تن از امامان[علیهم السلام]بوده که برادرش جمیل یک اصل را تصنیف نمود.وی احادیثی را از برای سهل بن زیاد همچنین سعد بن عبد اللّه،محمد بن حسین کوفی،محمد بن عبد الجبار،علی بن ابراهیم و حمیری روایت کرده است.نجاشی،102؛ طوسی،الفهرست،16؛اردبیلی،4:1-112.همچنین رجوع شود به:حسین،ص 52 ش 154.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نجاشی(ص 291)او را ثقه خوانده است.نجاشی در جای دیگر(ص 42)اظهار می‌دارد عمران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سلامه،از توابع ری،احادیثی را از اشعریانی همچون احمد بن ادریس،سعد بن عبد اللّه و محمد بن علی بن محبوب،همچنین حمیری روایت کرده،اما نجاشی و ابن غضائری او را ضعیف اعلام کرده‌اند.رجوع شود به:نجاشی،ص 498؛اردبیلی،372:1.مقایسه کنید با طوسی،الفهرست، ص 79.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مقایسه کنید با 1/242 و 10/247.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متن روایت:حدثنا محمد بن اسماعیل،عن علی بن الحکم،عن ضریس،عن ابی جعفر[علیه السلام] قال:سمعته یقول:إن للّه علمین:علم مبذول و علم مکفوف،فأما المبذول فإنه لیس من شیء یعلمه الملائکة و الرسل إلا و نحن نعلمه،و أما المکفوف فهو الذی عنده فی امّ‌ الکتاب إذا خرج نفذ.(مترجم).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احادیث هیثم توسط‍‌ اشعریانی نظیر احمد بن محمد بن عیسی و سعد بن عبد اللّه،همچنین احمد بن محمد بن خالد برقی و سهل بن زیاد روایت شده‌اند.رجوع شود به:نجاشی،ص 437؛طوسی، فهرست،ص 176؛اردبیلی 318:2-319.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متن حدیث:حدثنا ابراهیم بن هاشم،عن محمد بن الفضیل أو عمن رواه،عن محمد بن الفضیل،قال:</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استناد به نسخه بدل شیعیان در قرآن سورۀ حج:آیه 52 می‌باشدوَ ما أَرْسَلْنا مِنْ‌ قَبْلِکَ‌ مِنْ‌ رَسُولٍ‌ وَ لا نَبِیٍّ‌«هرگز قبل از تو رسول و یا نبی[یا کسی که با او حرف بزنیم]نفرستادیم».رجوع شود به:م.م.</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بیان این تفاوتها از امیر معزی ص 71 می‌باشد.همچنین به ص 85 ش 435،به نقل از 3/319 و 8/321 رجوع شود؛بر-اشر ص 64،به نقل از 8/321،3/320.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سیزدهمین حدیث را امیر معزی نقل کرده است،ص 72،ش 363.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همچنین رجوع کنید:8/361،که از عباس بن معروف روایت شده و در ذیل بحث شده است.در برخی از این احادیث از امامان به عنوان«دوازده محدث»سخن به میان رفته(5/320،4/320،2/319)،که اینها سه نمونه از پنج موردی است که به عدد 12 در بصائر اشاره شده است.</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متن روایت:حدثنا محمد بن احمد،عن علی بن سلیمان،عن محمد بن جمهور،عمن رفعه الی أبی عبد اللّه[علیه السلام]قال:قال:إنّ‌ لنا فی کل لیلة الجمعة وفدة إلی ربنا فلا ننزل إلا بعلم مستطرف.</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از علمی که خداوند در اختیار آنها قرار داده بود نه سوء استفاده می‌کردند و نه برخلاف آن عمل می‌نمودند.(مترجم).</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مقایسه کنید با:امیر معزی،ص 92.تمام احادیث این چهار باب استناد به این اسم ندارند.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مقایسه کنید:امیر معزی صفحات 92-93.قول امیر معزی(ش 473)مبنی بر اینکه بیست حدیث در یکی از این ابواب(212-216)که از آن فقط‍‌ یکی(1/212)ارتباط‍‌ بین اسم اعظم و علم الکتاب برقرار کرده به نظر می‌آید کلینی بوسیلۀ تضمین چندین حدیث صفّار را که در این باب آورده بود،در باب خود (در مورد امامان[علیهم السلام]تنها جامعان نسخۀ کامل قرآن و دارندۀ کلیه علوم آن)افترا زده باشد.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صفّار شش حدیث در مورد ارواحی که خداوند از آنها رسولان،موصی له و بقیه مردم را خلق کرد گنجانده است(445-450).از این میان احمد بن محمد دو حدیث و عمران بن موسی و عبد اللّه بن محمد بن عیسی هر کدام یک حدیث روایت کرده‌اند.دو حدیث از جابر بن یزید جعفی نقل شده است (4/447،1/445).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مقایسه کنید با:امیر معزی،ص 33،ش 178.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نجاشی،62؛طوسی،الفهرست،50؛اردبیلی،212،217:1-213.اشعریونی همچون محمد بن یحیی،احمد بن ادریس،سعد بن عبد اللّه و محمد بن علی بن محبوب احادیثی را از او نقل کرده‌اند همچنانکه حمیری نقل می‌کرده است.</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امیر معزی(ص 202 ش 434)ذکر شده در 4/71.همچنین رجوع کنید به ص 33،نقل از صفحات 79 -80.مطمئنا همۀ این احادیث،استناد صحیحی به این عهد و میثاق ندارند،از میان نه حدیث در یک باب(72-74)حدیث چهارم(4/73)و سه حدیث در دیگر صفحات(79-80)صریح در عهد و میثاق هستند.</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ظاهرا مراد همان‌آیۀ 115 است که در پانوشت بعد می‌آید.</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تَمَّتْ‌ کَلِمَةُ‌ رَبِّکَ‌ صِدْقاً وَ عَدْلاً لا مُبَدِّلَ‌ لِکَلِماتِهِ‌ وَ هُوَ السَّمِیعُ‌ الْعَلِیمُ‌انعام:115.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امیر معزی،ش 305.همچنین رجوع شود به:2/438 به روایت از احمد بن محمد که در آن هم به استماع امامان[علیهم السلام]در بطن مادر و ستون نور استناد شده اما به اینکه این نور سبب الهام می‌شود اشارتی نشده است.</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استناد به قرآن سورۀ نمل(27)آیۀ 16 است در جایی که نقل شده سلیمان،پسر داود،گفته است:یا أَیُّهَا النّاسُ‌ عُلِّمْنا مَنْطِقَ‌ الطَّیْرِ وَ أُوتِینا مِنْ‌ کُلِّ‌ شَیْ‌ءٍ إِنَّ‌ هذا لَهُوَ الْفَضْلُ‌ الْمُبِینُ‌.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مقایسه کنید با:امیر معزی،صفحات 3-72.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امیر معزی(ص 73،ش 370)آخرین راوی این حدیث را سماعة بن مهران ذکر می‌کند که واقفی بوده و اعتقاد به رجعت امام هفتم،موسی کاظم[علیه السلام]به عنوان مهدی[علیه السلام]داشته،بدون ذکر استنباط‍‌ صفّار از حدیث او.در مورد سماعه،رجوع کنید به امیر معزی،به نقل از اردبیلی 384:1؛ طوسی،رجال،ص 351،214،و نجاشی،ص 193-194.همچنین رجوع کنید به امیر معزی شماره‌های 373،371.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همچنین رجوع کنید به سورۀ مائده‌آیۀ 110،بقره‌آیۀ 73 و 260،حج‌آیۀ 6،شوری‌آیۀ 9،احقاف‌آیۀ 3، و در مورد رستاخیز روز قیامت رجوع کنید به:سورۀ روم/آیۀ 50،فصلت/آیۀ 39.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احادیث او توسط‍‌ علی بن ابی حمزه ثمالی روایت شده که نجاشی او را قابل اعتماد و موثّق اعلام کرده است.رجوع کنید به:نجاشی،ص 441؛طوسی،فهرست،ص 178؛اردبیلی 8:2-334.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روایت چنین است:..قلت:اعود کما کنت.قال:فمسح علی عینی،در متن انگلیسی کلمۀ(قال)چنان ترجمه شده:«او سخن گفت»که ظاهرا منظور امام[علیه السلام]است،ولی با توجه به قرائن روایت چنانچه در متن آوردیم،منظور،راوی می‌باشد.(مترجم).</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همچنین رجوع کنید به بخش‌هایی از این حدیث که در جای دیگر بازگو شده 271،5/270،4/270-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همچنین رجوع کنید به 3/208 که توسط‍‌ احمد بن محمد در باب مذکور نه حدیث در مورد اسم اعظم خدا روایت شده است(208-3/209).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مقایسه کنید با:امیر معزی،ص 93.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همچنین رجوع کنید به 6/97،همچنین از سعد و 11/100 که توسط‍‌ محمد بن حسین از عمر بن سجستانی روایت شده،در مورد او رجوع شود به:اردبیلی 2:1-611.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رجوع شود به:ترجمۀ ا.ا.ا.فیضی از این مقاله«دین شیعی»،آکسفورد،1042،ص 102.همچنین رجوع شود به:«افسانۀ مهاجرت روحانیون به ایران صفوی»ص 71 ش 6،13-84،83 ش 43.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جَعَلْناهُمْ‌ أَئِمَّةً‌ یَدْعُونَ‌ إِلَی النّارِ وَ یَوْمَ‌ الْقِیامَةِ‌ لا یُنْصَرُونَ‌.</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یَوْمَ‌ نَدْعُوا کُلَّ‌ أُناسٍ‌ بِإِمامِهِمْ‌.</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قُلْ‌ إِنَّما حَرَّمَ‌ رَبِّیَ‌ الْفَواحِشَ‌ ما ظَهَرَ مِنْها وَ ما بَطَنَ‌.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متن انگلیسی کمی گنگ است،با توجه به متن عربی ترجمه شد.متن عربی روایت چنین است:سألت</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 لَمْ‌ تَرَ إِلَی الَّذِینَ‌ أُوتُوا نَصِیباً مِنَ‌ الْکِتابِ‌ یُؤْمِنُونَ‌ بِالْجِبْتِ‌ وَ الطّاغُوتِ‌.</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 أَضَلُّ‌ مِمَّنِ‌ اتَّبَعَ‌ هَواهُ‌ بِغَیْرِ هُدیً‌ مِنَ‌ اللّهِ‌ إِنَّ‌ اللّهَ‌ لا یَهْدِی الْقَوْمَ‌ الظّالِمِینَ‌.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فَمَنِ‌ اتَّبَعَ‌ هُدایَ‌ فَلا یَضِلُّ‌ وَ لا یَشْقی‌.</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امیر معزی(ص 213 ش 537)این واقعیت را مشخص کرده که صفّار فقط‍‌ پنج حدیث در مورد عدد نهایی امامان به عنوان دوازده مطرح کرده،با اختلال در ابوابی که عناوین آنها هیچ ارتباطی با جزئیات آنها ندارند،و اضافه کرده که:واقعیت این که فقط‍‌ پنج حدیث را در این موضوع از میان 1881 حدیثی که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مقایسه کنید با امیر معزی صفحاتک 101،جایی که به عقیده‌ای اشاره می‌کند که در بین پیروان امام پنجم، هفتم و هشتم رایج بوده است.او همچنین چندین کتاب در مورد غیبت که در قرن سوم/نهم پدیدار شده‌اند اشاره کرده است که آخرین مؤلف آن ابراهیم بن اسحاق،ملازم امام یازدهم بوده است که صفّار از او نقل روایت و حدیث می‌نموده است.همچنین به مدرسی،بحران،صفحات 60،56 و 62 و خصوصا صفحاتک 88 مراجعه کنید،هرچند که در آنجا اساس بحث مبنی بر منابع به وجود آمده در بغداد می‌باشد.تاریخ تصور مهدی لااقل از شورش محمد بن عبد اللّه،النفس الزکیه،می‌باشد.به عنوان یک دوازده امامی،واژۀ قائم در محاسن،همچنانکه در بالا ذکر شده آمده است.</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مقایسه کنید:امیر معزی،ص 101،جایی که او ظهور اطلاعات مربوط‍‌ به تعداد امامان،امام دوازدهم، دو غیبت او،و بازگشت فاتحانۀ نهایی او را به منابع بعد از غیبت اول که کلینی اولین نفر بوده تاریخ‌گذاری نموده است.چنین اظهاری اشاره به فقدان تمایز بین گونه‌های مکتوب و غیر مکتوب آنها</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مقایسه کنید با:کهلبرگ،«تقیه»،ص 372.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کهلبرگ،در همان مقاله،ذکر شده در 9/22.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 آنجایی که نسخۀ اصلی و کامل محاسن موجود نمی‌باشد،اینکه تا چه اندازه کافی،نخستین یادداشت مکتوب از چنین حوزۀ گستردۀ احادیث را ارائه داده نامعلوم می‌باشد.رونوشت‌های کامل محاسن به نظر می‌رسد که در قرن هفتم/سیزدهم و یا شاید زودتر مفقود شده باشند.مراجعه کنید به کهلبرگ، «یک محقق مسلمان قرون وسطایی» ( Mediev  Muslim Schol ) ،ص 241.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مورد این کلمه مراجعه کنید به:هلاق،تاریخ،صک 107.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متن عربی:«دعوا ما وافق القوم فان الرشد فی خلافهم»مقدمۀ کافی 8:1(مترجم).</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متن عربی:«خذوا بالمجمع علیه،فإن المجمع علیه لا ریب فیه».مقدمۀ کافی 8:1-9.(مترجم).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واژۀ«تسلیم»از مؤلف کتاب می‌باشد ولی ظاهر آن است که مراد سلم بودن و قبول نمودن بی‌چون و چرا می‌باشد.(مترجم).</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متن عربی:«بأیّما أخذتم من باب التسلیم وسعکم».مقدمۀ کافی 9:1.(مترجم).</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پاراگراف اخیر مربوط‍‌ به کلام کلینی است نه کلام امام معصوم.متن عربی چنین است:و قد یسّر اللّه- و له الحمد-تألیف ما سألت.خداوند-که حمد خاص اوست-موجبات تألیف(کافی)را چنانچه خواستی فراهم کرد.</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مورد علی بن ابراهیم رجوع شود به:نجاشی،ص 260؛طوسی،الفهرست،ص 89؛اردبیلی،6:1- 545؛تهرانی،طبقات،9:1-168.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نجاشی،ص 66؛اردبیلی 3:1-252؛تهرانی 120:1.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نجاشی،ص 92؛اردبیلی 1:1-40.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اگرچه سهل بعدها غیر ثقه پنداشته می‌شود،«عدۀ»او شامل چنین شخصیت‌هایی،بعدها مشهور پنداشته می‌شوند همچون علی بن محمد بن ابراهیم رازی،محمد بن ابی عبد اللّه جعفر بن محمد اسدی کوفی که در ری زندگی می‌کرد،خود صفّار و محمد بن عقیل کلینی که از او محمد بن یعقوب کلینی نیز مستقیما نقل روایت می‌کرده است.رجوع شود به:کافی،48:1؛مقایسه کنید با:نجاشی،377-378.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مقایسه کنید با:امیر معزی صک 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مقایسه کنید با:امیر معزی صفحات 8 و 78.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مقایسه کنید با:امیر معزی،ص 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ویرایش ما،ویراستار ذکر می‌کند که این حدیث-که سند آن نسبتا مبهم‌تر است-فقط‍‌ در دو نسخۀ قرن دهم/شانزدهم موجود بوده است.رجوع شود به:28:1(پاورقی).این مطلب در ویرایش عربی/ فارسی کافی ذکر نشده است،33:1-34.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رجوع شود به:2/34،در اینجا از حسین بن محمد اشعری منقول است اما پس از آن از اسناد کمی متفاوت‌تر از آنچه در بصائر(5/9)است روایت شده است.تنها یک حدیث در بابی دیگر از محاسن مسطور است(1/37،برقی،185/233).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پس از آن حدیث سوم از احمد بن محمد بن عیسی از حسن بن محبوب روایت شده است.</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یحیی حدیث دیگری را در این باب از احمد بن محمد بن عیسی از محمد بن سنان از مفضل بن عمر روایت کرده است(5/45).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عنوان مثال،شماره‌های نه،یازده و سیزده نقل کرده که امام جعفر[علیه السلام]شیعیان را به ثبت اخبار و روایات سفارش می‌کرده است.امام جعفر[علیه السلام]در زمانه دشواری هم برای خود و هم برای جامعه می‌زیسته است و امیر معزی اشاره می‌کند(ص 27)که چنین امر و نهی‌هایی سرآغاز ثبت و ضبط‍‌«الاصول الاربعمائه»گشت.</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امیر معزی(ص 14-15)به استناد ماهرانه به«کلام»در این احادیث که گاه و بیگاه واقع شده اشاره می‌کند.گویا همچون استناد مشکوک به سپاه عقل در کافی اتفاقی می‌باشد.رأی نیز در یکی از هشت حدیثی که در آن امامان به انکار بینایی بصری خداوند پرداخته‌اند رد می‌شود،احادیثی که از علی بن</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چنانکه در بالا ذکر شد،این احادیث شامل سه حدیث از حسین بن محمد از طریق محمد بن جمهور عمّی(2/54-4)،دو حدیث آخر توسط‍‌ برقی در محاسن گنجانده شده(72،69/208)،و حدیثی از حسینی که از طریق ابان ذکر شده،این مورد نیز توسط‍‌ برقی نقل شده(7/56؛برقی،79/211).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کلینی دو حدیث از هجده حدیث صفّار را در باب دیگری،حاوی چهار حدیث در«کتاب الحجة» الاصول گنجانده است.در این احادیث ائمه[علیهم السلام]به توسل به ایشان به‌طور کلّی در همۀ امور تأکید کرده‌اند(1/399،صفّار،4/519؛2/399،صفّار،1/518).کلینی اولین حدیث را از علی بن ابراهیم از محمد بن عیسی بن عبید روایت کرده حال آنکه صفّار آنرا از عبد اللّه بن جعفر حمیری از محمد بن عیسی بن عبید ذکر کرده است.</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مقایسه کنید با:امیر معزی،ص 23.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مقایسه کنید با:امیر معزی،صفحات 138،26 ش 157.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اردبیلی،4:1-633.وی با کنجکاوی و جستجو،هیچ مدخل مجزایی را در آثار رجال نجاشی و طوسی یافت نکرده.قسمت عمدۀ احادیث او در کافی،در«الفروع»یافت شده‌اند.رجوع شود به:1: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رابطه با او رجوع شود به:اردبیلی،67:2-68.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مقایسه کنید با:امیر معزی،ص 25.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مقایسه کنید با:امیر معزی،صفحات 46-47.چنین انکارهایی لااقل به مقدار زیادی اشتراک با ردّ اشعری/حنبلی نوظهور از اصول قانونی و الهی عقلیون و محیط‍‌ تاریخی خاص داشته که در آن چنین اظهاراتی بیان و در کافی ثبت می‌شده،چنانکه احتمال هیچ گونه ارتباطی با تعبیرات افسانه‌ای و ناقص نداشته است.مقایسه کنید با:امیر معزی،ص 50-55،که نمونه‌های تاریخی او در مورد«تصور قلب» بخوبی تاریخ هر دو امامی که اظهارات ایشان در کافی گنجانده شده بود-بلکه کافی اظهارات آن دو امام است-را بیان کرده است.</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 شَیْ‌ءٍ هالِکٌ‌ إِلاّ وَجْهَهُ‌.</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به عنوان مثال رجوع کنید به مک درموت (Mc Dermott) ،صک 329.همچنین رجوع کنید به امیر معزی:ص 139 ش 157.نقل نوبختی از این انتقاد را ذکر می‌کند.</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مقایسه کنید با:امیر معزی،ص 49.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اولین و سومین حدیث در بصائر ذکر شده(1/199،3/200)،که حدیث اوّلی از طریق محمد بن سنان از مفضل بوده است.</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مقایسه کنید با:امیر معزی،ص 74،و بحث زیرین ما.</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نخستین حدیث از این احادیث از قاسم بن علاء آذربایجانی روایت شده،تنها حدیثی که مستقیما از ایشان در این کتاب روایت شده است.مراجعه شود به 198-2،1/205؛اضافه کنید صفحات 200، 204،203).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تعبیر به(ادعا)که از مؤلف کتاب با توجه به مسیحی بودن وی در جاهای مختلف تکرار شده است از دید شیعی کاملا بی‌معناست چرا که کلام امامان[علیهم السلام]عین کلام خداوند می‌باشد و بر خلاف آنچه ظاهر کلمۀ(ادعا)می‌رساند و رای قضیۀ مدعی علیه از دید شیعیان عین واقع است نه چیز دیگر.</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عنوان مثال رجوع شود به:1/335 و 9/338 هر دو از محمد بن یحیی اشعری از امام جعفر[علیه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رجوع شود به:19/340 که در آن امام جعفر[علیه السلام]از یک غیبت کوتاهتر و طولانی‌تر سخن گفته و 20/340،که هم از محمد بن یحیی اشعری و هم از احمد بن ادریس اشعری از طریق مفضل بن عمر روایت شده،و در آن امام جعفر[علیه السلام]از دو غیبت سخن می‌گوید.مقایسه کنید با:امیر معزی، صک 108؛ک 133،خصوصا 7-137،136 ش 711.در یکی از این احادیث(23/341)،که از«عدۀ» همراه با سعد بن عبد اللّه اشعری روایت شده،امام پنجم[علیه السلام]فرمودند که:یک امام از جامعه در سال 874/260 غایب خواهد شد.در حدیث دیگر،امام موسی[علیه السلام]از(یک)غیبت به عنوان امتحانی که خدا برای اجتماع قرار داده سخن می‌گوید(2/336).مقایسه کنید با:حسین،ص 74.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مقایسه کنید با:حسین،24.همچنین رجوع شود به:18/336،حدیثی که روایت آن بسادگی قابل رد یابی در قیام شکست خوردۀ حسین بن علی[علیه السلام]در سال 169[کذا]/785 نمی‌باشد.در مورد مأمون،به عنوان مثال رجوع شود به:4/494.همچنین رجوع شود به:330-2/331-15 در مورد مخفی بودن تولد و اوایل حیات امام دوازدهم.مقایسه کنید:حسین،75.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مقایسه کنید:کهلبرگ،«تقیه»،ص 358،با ذکر 8/352.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مترجم گوید:مفهوم از عبارت انگلیسی آن است که مؤمنان سفارش شده‌اند«بسیار عجول باشند»،ولی چنانچه در متن آمد عبارت باب مذکور نشان می‌دهد که مؤمنان نباید وقتی برای ظهور امام غائب تعیین کنند(در حدیث 2 و 3:کذب الوقّاتون)،و عجله‌ای در این امر نداشته باشند(حدیث 7:انّما هلک الناس من استعمالهم لهذا الامر،إن اللّه لا یعجل لعجلة العباد...).</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مقایسه کنید:امیر معزی،ص 123.کهلبرگ،در همان جا،ص 351،این حدیث را به عنوان مدرک</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مقایسه کنید با:امیر معزی،ص 123.هیچ یک از احادیثی که توسط‍‌ برقی ذکر شده(153-156)در اینجا نیامده است.</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همچنین رجوع شود به:صفحات 6-374،و در مورد واژگانی نظیر«ائمة الجور»یا«أئمة الظلمة»، و واژگان مخالفی نظیر«ائمة الحق»یا«امام عادل من اللّه»،به بحث ما در فصل بعدی رجوع شود.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مقایسه کنید:حسین،ص 26.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3/119 که در بالا ذکر شده بوضوح نسخۀ مختصر شدۀ بصائر 5/267 می‌باشد.</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 حدیث در بالا ترجمه شده است.</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 این حدیث،ذکر شده در بالا،و روایت شده از احمد بن محمد در بصائر و در کافی ارسال شده از عدۀ همراه با احمد بن محمد بن خالد،امام جعفر[علیه السلام]فرمود:قیام زنادقه در 74/128[کذا]در مصحف فاطمه[علیها السلام]پیش‌گویی شده بود.مقایسه کنید:امیر معزی،صفحات 5-73.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این حدیث که در آن امام جعفر[علیه السلام]از انجیل و زبور سخن می‌گوید،در بصائر از سلامة بن خطاب از طریق مفضل بن عمر نقل شده.در کافی این حدیث از محمد بن یحیی از سلامه از طریق مفضل نقل شده است(3/224؛صفّار،15/138).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درهرحال رجوع شود به:استناد به رق سفید در الفروع(6:3-1/382).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این احادیث شامل پنج حدیث اول از هشت حدیث در صفحات 42-238 می‌باشد.در همۀ احادیث کافی به‌طور قابل توجهی دو استناد به کتاب فاطمه[علیها السلام]وجود دارد-چنانچه از مصحف فاطمه [علیها السلام]معلوم است-یکی در بصائر ذکر شده بود(8/242؛صفّار،3/169)و دیگری،حدیث «جدید»در کتاب الفروع در باب الزکاة(2/507:3)در حدیثی که از علی بن ابراهیم روایت شده است.</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جلد اول«الاصول»،رجوع شود به:1/41 و 1/407،در جایی که امامان[علیهم السلام]فرمودند که زمین متعلق به امام است همچنانکه در«کتاب علی[علیه السلام]»ثبت شده است.شش حدیث در جلد دوم«الاصول»به کتاب علی[علیه السلام]استناد می‌کند که از آنها چهار حدیث در«کتاب الایمان و الکفر»آمده است.از این احادیث یک حدیث(22/136:2)به عنوان یکی از بیست و پنج حدیثی که حب دنیا را سرزنش می‌کند آمده است.دیگر احادیث ذکر شده در کتاب علی[علیه السلام]،گناهان کبیره را بر هفت نوع تعریف می‌کند(9-8/278)،و در مورد طریقۀ نماز(6:2-7/485)و روابط‍‌ بین همسایگان(2/666:2)توضیح می‌دهد.</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اولین حدیث از این احادیث از علی بن ابراهیم از پدرش از طریق هشام بن حکم روایت شده و دومین حدیث از هم علی بن محمد و هم صفّار از سهل بن زیاد از طریق مفضل بن عمر مروی است.</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 حدیث که از علی بن ابراهیم از پدرش روایت شده حاوی تنها استناد دیگر به چنین پوست(رق)به غیر از استناد کافی می‌باشد.</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همچنین رجوع شود به:3/293،2/194:1؛30/418،که از حسین بن محمد از طریق محمد بن سنان از مفضل روایت شده؛72/426،که از محمد بن یحیی نقل شده؛83/429؛6/437،نیز از محمد بن یحیی نقل شده؛4/478،از احمد بن مهران و علی بن ابراهیم؛3/515.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مقایسه کنید:امیر معزی،ص 77،شماره‌های 567/397.در این جا امیر معزی این علم را به عنوان  «Science» ترجمه کرده است.</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حدیثی دیگر(3/255)در بصائر(3/109)با اسناد کمی متفاوت و عبارات کمی مختلف آمده است.</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همچنین رجوع شود به:جای دیگر در«کتاب التوحید»،2/122،که این استناد از وضوح کمتری برخوردار است.</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مقایسه کنید:امیر معزی،ص 82 ش 417،ش 418،که اولین و دومین حدیث ذکر شده در هر دو مجموعه موجود می‌باشند.</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امیر معزی(ص 206 ش 473)به این احادیث در بصائر اشاره کرده که استناد به اسم اعظم خداوند دارند اما تضمن آنها در این فصل اشاره به این مطلب دارد که کلینی قادر به استفاده از آنها با استناد به قرآن بوده است.</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(نمل:40)قالَ‌ الَّذِی عِنْدَهُ‌ عِلْمٌ‌ مِنَ‌ الْکِتابِ‌ أَنَا آتِیکَ‌ بِهِ‌ قَبْلَ‌ أَنْ‌ یَرْتَدَّ إِلَیْکَ‌ طَرْفُکَ‌.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(رعد:43)قُلْ‌ کَفی‌ بِاللّهِ‌ شَهِیداً بَیْنِی وَ بَیْنَکُمْ‌ وَ مَنْ‌ عِنْدَهُ‌ عِلْمُ‌ الْکِتابِ‌.</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این حدیث بدون واسطه قبل از حدیثی آمده که در آن امام جعفر[علیه السلام]فرموده بود:(8/61)که ایشان کتاب خدا را می‌داند که حاوی منشأ خلقت،آنچه که تا روز داوری اتفاق خواهد افتاد،و شرحی از آسمان و زمین،بهشت و جهنم،و گذشته و آینده می‌باشد،و اینکه ایشان این مطالب را گویی که در</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مقایسه کنید:امیر معزی،ص 82.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 احادیث از این قرارند:32/418،23/416،8/414.مقایسه کنید:امیر معزی،ص 85 و ش 434، ش 8-437.هر سه حدیث توسط‍‌ حسین بن محمد نقل شده،حدیث اول از طریق علی بن ابی حمزه ثمالی،حدیث دوم از طریق عبد اللّه بن سنان و حدیث سوم از طریق محمد بن سنان.</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رجوع شود به:8:2-28/634،23/633،16/631،15/631،4/628،3/617.رجوع شود به:امیر معزی،ص 4-9،82-88،و ش 419-424.همچنانکه در مورد بصائر منطقی است نتیجه بگیریم که احادیثی که در آن امامان از خود به عنوان«محدثون»استناد کرده‌اند،به‌طور ضمنی به اعتبار و صحت کتاب مقدس عثمانی تردید می‌دارد.</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امیر معزی(ص 5-84 و یادداشتهای 33-425،ص 86،ش 442)ده حدیث ذیل را نقل کرده است:</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امیر معزی(ص 7-86)دیدگاههای شیعه در مورد نسخۀ قدیمی عثمانی چنانکه توسط‍‌ روافضی نظیر اشعری(مقالات،ص 47)و ابن حزم(متوفی 1054/56)و سپس اسفرائنی(متوفی 9/471-1078) اشاره شده نقل می‌کند.هرچند که دوتای دوم ممکن است برای مطالعۀ تاریخی عصر ما خیلی دیر باشد.</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مقایسه کنید:امیر معزی،ص 72،ص 70،ش 346.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یک حدیث در بابی دارای هشت حدیث در مورد ولادت ائمه،در جای دیگر در بصائر(7/385؛صفّار، 2-4/440)با سندی متفاوت ذکر شده است.حدیثی دیگر(11/532)که در کافی جدید است،یک حدیث از بیست حدیثی است که در مورد تعداد ائمه به عنوان(12)می‌باشد و در آن امام[علیه السلام]از پیامبر[صلی الله علیه و آله]نقل می‌کند که ایشان از عدد یازده به عنوان تعداد«محدثون»استفاده کرده،از شب قدر هر سال به عنوان شبی یاد می‌کند که در آن شب خداوند این افراد را از وقایع سال آینده خبر کرده است.درست در حدیث بعدی،که از محمد بن یحیی نیز روایت شده،پیامبر[صلی الله علیه و آله] به شب قدر در ارتباط‍‌ با اولاد امام علی[علیه السلام]و یازده پسرش پس از شخص پیامبر[صلی الله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مقایسه کنید با:امیر معزی،ش 357،«اسناد»آن در این منبع ذکر نشده و امیر معزی نیز مفضل را در لیست خود از افراطیون مذکور نگنجانده است.</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مقایسه کنید با:امیر معزی،ص 73.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مقایسه کنید با:امیر معزی،ش 473.آنچه کلینی نگنجانده است حدیثی در این باب بصائر است که در آن امام جعفر[علیه السلام]از اسم اعظم به عنوان وسیله‌ای برای عیسی[علیه السلام]در جهت زنده کردن مردگان و شفا دادن پیسی سخن می‌گوید(9-3/208).در مورد امامان و[علاج]پیسی جهت مطالعۀ بیشتر به ذیل مراجعه شود.</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بنابراین،در بابی حاوی نه حدیث در مورد انتصاب امام علی[علیه السلام]دو حدیث با هیئتی از علم مکتوب که فقط‍‌ خداوند داراست اسم اعظم را معین کرده‌اند(3-3،2/292).در دومین حدیث،امام [علیه السلام]به اسم اعظم استناد می‌کند همچون کتابی که با آن[خداوند]تعلیم می‌دهد[به آنها]هر چیزی را که انبیا در تصرف داشتند.دو حدیث دیگر در مورد اسم اعظم در«الروضة»واقع شده‌اند.در حدیثی که علی بن ابراهیم نقل کرده(20:8-92/113)این واژه چهار مرتبه در سخن آدم اتفاق می‌افتد (   ص 6-114).در حدیثی دیگر استناد مشخصا به علم مخصوصی است که به پیامبران مختلف قبل از اسلام داده شده است(430/285:8).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مقایسه کنید با:امیر معزی،ص 38.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رجوع شود به:امیر معزی(در همان جا،ص 39 و ش 199)برای ترجمۀ این حدیث.</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امیر معزی(166 ش 194)،هر دو حدیث 90:1-389 و 2:2-7 را ذکر می‌کند و اشاره می‌کند که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همچنین رجوع شود به:7:2-294،که از علی بن ابراهیم در بابی حاوی هیجده حدیث در مورد ریا روایت شده است.</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رجوع شود به:6/196،2/183:3 و 197/11؛4/162،1/161:4؛1/378:7.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مقایسه کنید:امیر معزی،ص 4-33،خصوصا ش 179،178،به عنوان مثال ذکرآیۀ 81 سورۀ آل عمران وآیۀ 7 سورۀ احزاب.شرحی از این دیدار در سورۀ اعراف‌آیات 169 و 172 و بحثی در باب این میثاق در بالا یافت می‌شود.</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در هرحال،سه حدیث نخست هیچ استناد واضحی نسبت به میثاق را شامل نمی‌شوند.</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مقایسه کنید:امیر معزی،ش 193.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دو حدیث دیگر از این ابواب بصائر در بخشهای نخستین کافی یافت می‌شوند،اما هیچ یک استناد واضح و صریحی نسبت به میثاق را در بر نمی‌گیرد(4/191،صفّار،3/82؛3/217،صفّار 3/81).در هر دو مجموعه دومین حدیث از حسین بن محمد از طریق محمد بن جمهور عمّی روایت شده است.</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رجوع شود به:7/132؛4-1/223،که همچنین استناد به علم المنایا و البلایای امام و از آنجا به میثاق که نسخۀ کوتاهتری بوسیله صفّار ذکر شده(5/267)نموده است؛5/348،یک حدیث بسیار مفصل در مورد مدعیان دروغین و راستین امامت که ارجاع به میثاق نموده؛و 3/401.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رجوع شود به:16/52:8،به اضافه ص 54؛92/113:8 باضافۀ ص 118؛346/247:8؛و 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رجوع شود،5/437:1؛12/622،3/205،3/197،15/178،9/177،7/177،1/175:2.و نیز رجوع شود در الفروع به 3/120:3؛8/337:4.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تمت کلمة ربک صدقا و عدلا لا مبدل لکلماته و هو السمیع العلیم.</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مقایسه کنید با:امیر معزی،ص 184 ش 304 و خصوصا 5-184 ش 306 و ص 8-57 در مورد حس عالم هستی از این نور.در حدیثی از امام،استناد به مصباحی از نور می‌کند(2/431).حدیثی دیگر که از هیثم روایت شده،به نور به عنوان«مانند ماه»بودن استناد می‌کند(9/443).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امیر معزی،ش 305.همچنین رجوع شود 2/438:1،از احمد بن محمد روایت شده،که در آن یک نفر هم به شنوایی امام[علیه السلام]در حالی که در رحم است و هم به عمود نور بدون اشاره به اینکه این نور در بینایی مؤثر است(2/438)استناد می‌کند.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استناد به قرآن سورۀ نمل‌آیۀ 16 مذکور در بالا می‌باشد.مقایسه کنید تفسیر اولیۀ ما مبنی بر اینکه اگرچه امیر معزی اشاره کرده(ص 93)که چنین دانشی در ردیف«قدرتهای شگفت‌آور مبنی بر علم مستور» قرار می‌گیرد،اما چنین احادیثی به نظر می‌آیند بیشتر به تصرف امامان[علیهم السلام]از دانشی که در اختیار پیامبران نخستین بوده تأکید دارند.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امیر معزی،ص 93.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این حدیث امام جعفر[علیه السلام]توضیح داده که به یک سگ سیاه که گفته می‌شود کیش و به چیزی شبیه پرنده تبدیل شده و پرواز می‌کند،در حقیقت پیغمبری از جن بوده که مرگ شخصی را اعلام می‌کند.برخی احادیث دیگر در این باب نیز سگها را با جن ارتباط‍‌ می‌دهند.به عنوان مثال رجوع شود به:4:6-7/553 و 9 و 10.دو حدیث نخست از محمد بن یحیی که حدیث اخیر از محمد بن حسین و آخرین حدیث از«عدۀ»رازی همراه با سهل بن زیاد از سهل روایت شده است.</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امیر معزی،ص 73 و ش 371،شماره‌های 14،11،10،9،7،2 و 17.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مقایسه کنید با:حسین،ص 38-39.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حدیثی دیگر در«الروضة»(134/151:8)،که از«عدّه»رازی سهل بن زیاد نقل شده،به جنبۀ تدبیری انتصاب خلیفه،امام را به عنوان وارث وی اشاره دارد.مقایسه کنید با:حسین،ص 143.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حسین،ص 28.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حسین،ص 76.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مقایسه کنید با صفحات 70-74،72.در حدیثی که توسط‍‌ محمد بن عبد اللّه و محمد بن یحیی نقل شده، چند تن از همراهان نزدیک امام دوازدهم[علیه السلام]،شامل احمد بن اسحاق،که به نامش ذیلا تصریح شده،اشاره کرده‌اند که خلیفه اعتقاد داشت که امام حسن عسکری[علیه السلام]بدون داشتن خلفی از دنیا رفته است(329-1/330).مقایسه کنید با امیر معزی،ص 110 ش 115،594 ش 619.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حدیث خضر که از عدّۀ برقی از امام نهم ذکر شده،با ذکر مورد اخیر مبنی بر تعیین امام دوازدهم به عنوان«القائم»(525-1/526)،توسط‍‌ مدرسی،«بحران»،ص 100 ش 251 نیز بدان استناد شده است.همچنین مقایسه کنید با اشارۀ حسین(ص 146-147)به اینکه همۀ امامان عنوان«القائم»را داشته‌اند،(تصریح شده در 1/536،7/307 و 338/7)،که در آن به غیبت واحد اشاره شده است.</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مراجعه کنید به حسین،ص 136.در این مثال بوضوح واژۀ«ثقه»به وکلای مالی استناد دارد.</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جای دیگر حدیثی به جلسۀ مؤمنان در پی رحلت جواد الائمه[علیه السلام]در سال 835/220(324- 2/325)مربوط‍‌ به تعیین امام بعدی،امام هادی[علیه السلام]،اشاره می‌کند.حدیثی دیگر(3/494)به وکلای امام جواد[علیه السلام]که در مصر مشغول فعالیت بودند تصریح می‌کند.مقایسه کنید با:</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مقایسه کنید با ترجمۀ این حدیث در حسین(ص 87-88،خصوصا 88 ش 51)،در مورد منابع قمی آن.</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حسین،ص 114-115.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این«عدّه»شامل علی بن محمد بن ابراهیم رازی،اخا علاّن کلینی،عموی ممد،محمد اسدی،محمد بن عقیل کلینی و صفّار قمی،که از همگی آنها کلینی احادیثی را مستقیما روایت کرده است.رجوع شود به:«کافی»،ا،مقدمه،ص 48.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نخستین کتاب این مجلد،«کتاب الایمان و الکفر»1609 حدیث را در بر دارد که از میان این احادیث اسناد 1402 حدیث آن،هشتاد و هفت درصد،را می‌توان دنبال کرد.علی بن ابراهیم 463 حدیث،29 درصد از مجموع 1609 حدیث را روایت کرده است.محمد بن یحیی اشعری بیشترین تعداد احادیث بعدی،390 حدیث 24 درصد را روایت کرده است.بیشتر«عدّه»قمی همراه با احمد برقی سومین تعداد زیاد احادیث 237 حدیث،15 درصد را روایت کرده‌اند.حسین بن محمد اشعری 80 حدیث یا 5 درصد را روایت کرده و احمد بن ادریس 70 حدیث یا 4 درصد از مجموع را روایت کرده است.</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متن روایت چنین است:اتقوا اللّه و صونوا دینکم بالورع.(مترجم).</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مقایسه کنید با:کهلبرگ،در همان جا،ص 362،ش 91.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مقایسه کنید با:کهلبرگ،ص 368.</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مقایسه کنید با:کهلبرگ،ص 372.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روایت چنین است:«التقیّة فی کل ضرورة،و صاحبها أعلم بها حین تنزل به».(مترجم)</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همچنین رجوع شود به:کهلبرگ،ص 367.کهلبرگ همچنین(ص 377)به استناد اولیه(3/212:2)به نیاز توجه به«مردم را به دین دیگران بردن»اشاره می‌کند.</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کهلبرگ،ص 358،از«الروضة»(149/157:8)ذکر می‌کند که جابر بن یزید جعفی از امام محمد باقر [علیه السلام]دهها هزار حدیث را دریافت نمود که پس از درگذشت امام[علیه السلام]بر او سنگینی می‌نمود.او فرمایش امام صادق[علیه السلام]را پیروی کرد که دستور داده سرش را در گودالی فرو برده و هر آنچه در دل دارد بیان کند،سپس آن گودال را پر کند،و زمین راز او را در خود نگه خواهد داشت.</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من کالدر،«خمس در فقه شیعه امامی از قرن دهم تا شانزدهم میلادی» BSO  ،65/ i (1982)، ص 39.</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مورد این واژه‌ها،رجوع شود به:مدرسی،خراج،ص 11-25،خصوصا 21-25 و 25 ش 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 کتاب 251 حدیث را در ابواب اختصاص یافته به صدقات دربر دارد که در 2:4-61 یافت می‌شود.</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همچنین رجوع شود به:احادیث در ابواب مجزا در باب صدقات،17:4-18،در سه حدیث،که یک حدیث آن توسط‍‌ عدّۀ رازی سهل از سهل و دیگری توسط‍‌ محمد بن اسماعیل از طریق جمیل بن دراج روایت شده است.همچنین رجوع شود به:23:4-1/24-5،که از آن علی بن ابراهیم دو حدیث و احمد بن ادریس اشعری و محمد بن یحیی اشعری هر کدام یک حدیث را روایت کرده‌اند.</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باب وجوب الجمعة و علی کم تجب.مؤلف«جمعه»را به معنی جمع شدن گرفته است.(مترجم).</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متن عربی حدیث چنین است:محمد بن یحیی،عن احمد بن محمد،عن عثمان بن عیسی،عن سماعة قال:سألته عن رجل کان یصلّی فخرج الامام و قد صلی الرجل رکعة من صلاة فریضة،فقال:إن کان اماما عدلا فلیصل اخری و ینصرف و یجعلهما تطوعا و لیدخل مع الامام فی صلاته کما هو،و إن لم یکن إمام عدل فلیبن علی صلاته کما هو و یصلی رکعة أخری معه یجلس قدر ما یقول:أشهد أن لا إله الاّ اللّه وحده لا شریک له و أشهد أن محمدا عبده و رسوله،ثمّ‌ لیتمّ‌ صلاته معه علی ما استطاع،فإن التقیة واسعة و لیس شیء من التقیة إلاّ و صاحبها مأجور علیها إن شاء اللّه.(مترجم).</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ظاهرا این آدرس صحیح نیست و روایت ربطی به مطالب گفته شده ندارد.روایت مربوط‍‌ در 2/378:3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الْعَظِیمُ‌*اَلتّائِبُونَ‌ الْعابِدُونَ‌ الْحامِدُونَ‌ السّائِحُونَ‌ الرّاکِعُونَ‌ السّاجِدُونَ‌ الْآمِرُونَ‌ بِالْمَعْرُوفِ‌ وَ النّاهُونَ‌ عَنِ‌ الْمُنْکَرِ وَ الْحافِظُونَ‌ لِحُدُودِ اللّهِ‌ وَ بَشِّرِ الْمُؤْمِنِینَ‌سورۀ توبه‌آیات 111 و 112.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همچنین رجوع شود به:27:5-1/30-9،که از آنها سه حدیث از علی بن ابراهیم روایت شده و شش حدیث از پدرش که از میان آنها سه حدیث از نوفلی ذکر شده است(7/29،4،2/28:5)،و یک حدیث از محمد بن یحیی اشعری و احمد بن محمد بن عیسی اشعری و«عدّه»قمی احمد بن محمد روایت شده است.</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تیتر حاضر در کتاب چنین است،مراد امر به معروف و نهی از منکر می‌باشد.(مترجم).</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متن عربی:ویل لقوم لا یدینون اللّه بالامر بالمعروف و النهی عن المنکر.(مترجم).</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متن عربی:قال مسعدة:و سمعت ابا عبد اللّه[علیه السلام]یقول:و سئل عن الحدیث الذی جاء عن النبی [صل الله علیه و آله]ان أفضل الجهاد کلمة عدل عند امام جائر،ما معناه‌؟قال:هذا علی أن یأمره بعد معرفته و هو مع ذلک یقبل منه و الاّ فلا.(مترجم).</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ابی عبد اللّه[علیه السلام]قال:حسب المؤمن عزا إذا رأی منکرا أن یعلم اللّه‌عز و جل من قلبه إنکاره.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«آنها»احتمالا هنوز ارجاعی به امویان باشد حتی اگر امامت سرتاسر حکومت امویان و عباسیان را فرا بگیرد.برای مثال رجوع شود به:4/106:5،که در زیر بحث شده،به جهت ارجاع مستقیم به امویان در حدیثی منقول از امام جعفر[علیه السلام].</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مقایسه کنید با و.مدلنگ (W.M elung) ،«مسأله‌ای از شریف مرتضی بر مشروعیت کار کردن برای حکومت(سلطان)»</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باب شرط‍‌ من اذن له فی اعمالهم.(مترجم).</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بخش‌هایی از احادیث سوم و هفتم در مدلنگ ص 20،19 ذکر شده‌اند.همچنین رجوع شود به:حسین (ص 81)نقل از 6/111:5،روایت شده توسط‍‌ محمد بن یحیی،به عنوان دلیل بر اینکه در طول امامت امام نهم«تقیه»به اندازۀ کافی توسعه یافته بود که خدمت به سلطان را اجازه دهد.</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روایت چنین است:محمد بن یحیی،عن أحمد بن محمد،عن ابن محبوب،عن ابن بکیر،عن عنبسة بن مصعب العابد قال:قلت لأبی عبد اللّه[علیه السلام]:کانت لی جاریة فزنت أحدّها؟قال:نعم،و لکن لیکون ذلک فی سرّ لحال السلطان.(مترجم).</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روایت چنین است:محمد بن یحیی،عن أحمد بن محمد،عن ابن محبوب،عن العلاء،عن محمد بن مسلم،عن أبی جعفر[علیه السلام]،قال:قلت له:رجل جنی علیّ‌ أعفو عنه أو أرفعه إلی السلطان‌؟قال:</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مخاطب حضرت،شریح قاضی است و روایت چنین است:...عن أبی عبد اللّه[علیه السلام]قال:قال أمیر المؤمنین[علیه السلام]لشریح:یا شریح!قد جلست مجلسا لا یجلسه إلاّ نبی أو وصی نبی أو شقی.</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اولین حدیث از این احادیث توسط‍‌ یوسف الیاش (Joseph Eli h) در«نظریۀ شیعۀ اثنی عشری در مورد مرجع سیاسی و قانونی»</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 لَمْ‌ تَرَ إِلَی الَّذِینَ‌ یَزْعُمُونَ‌ أَنَّهُمْ‌ آمَنُوا بِما أُنْزِلَ‌ إِلَیْکَ‌ وَ ما أُنْزِلَ‌ مِنْ‌ قَبْلِکَ‌ یُرِیدُونَ‌ أَنْ‌ یَتَحاکَمُوا إِلَی الطّاغُوتِ‌ وَ قَدْ أُمِرُوا أَنْ‌ یَکْفُرُوا بِهِ‌نساء:60.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آیۀیَوْمَ‌ نَدْعُوا کُلَّ‌ أُناسٍ‌ بِإِمامِهِمْ‌.(مترجم).</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آیۀوَ جَعَلْناهُمْ‌ أَئِمَّةً‌ یَدْعُونَ‌ إِلَی النّارِ.(مترجم).</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عنوان باب در کافی 215:1 چنین است:باب أن الأئمة فی کتاب اللّه إمامان:إمام یدعو إلی اللّه و إمام یدعو إلی النار.(مترجم).</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یَوْمَ‌ نَدْعُوا کُلَّ‌ أُناسٍ‌ بِإِمامِهِمْ‌....</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 مثالها شامل مشروب‌خواری و ارتکاب زنا می‌شود.</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...فَمَنِ‌ اتَّبَعَ‌ هُدایَ‌ فَلا یَضِلُّ‌ وَ لا یَشْقی‌.</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عنوان باب(ص 412)چنین است:باب فیه نکت و نتف من التنزیل فی الولایة.(مترجم).</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حدیثی مشابه نخستین حدیث از دو حدیث(صفّار،13-1/14)-به وسیلۀ مفضل بن عمر نقل شده،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مورد امامان ضلال رجوع شود به:1/63:1،حدیثی در«کتاب فضل العلم»الاصول که بوسیلۀ علی بن ابراهیم روایت شده و نیز 9/253:1،آخرین حدیث از نه حدیث در شأن«انا انزلناه»در شب قدر، که در آن به هر دو گروه از امامان[ائمۀ ضلال و ائمۀ هدایت]در جهان ازلی استناد شده است.</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اولین حدیث از این پنج حدیث به آن احادیثی شباهت دارد که توسط‍‌ صفّار 1/13-5 جمع‌آوری شده و در بالا ذکر شده است.</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واژۀ«جائر»همچنین در احادیثی که سرتاسر کافی پراکنده شده‌اند آمده است.در مجلد اول«الاصول» به عنوان مثال رجوع شود به:6/54:1،از محمد بن یحیی و علی بن ابراهیم،در بابی که توسل به قیاس و نظر[شخصی]را محکوم می‌کند؛3/357:1،روایت شده از«عدّه»قمی احمد بن محمد بن عیسی، در مورد کسانی که از امام عادل تبعیت می‌کنند خداوند عفو و چشم‌پوشی می‌کند؛4/376:1،از همان منبع،در مجلد دوم«الاصول»که شامل استناد به«سلطان جائر»می‌شود در حدیثی از«عدّۀ»رازی سهل بن زیاد از سهل،از طریق محمد بن سنان از مفضل بن عمر(20/624:2)روایت شده است.</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استنادهای اضافی به عنوان مثال از مجلد دوم«الاصول»،1/350:2 که از محمد بن یحیی روایت شده را شامل می‌شود.</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لَوْ یَرَی الَّذِینَ‌ ظَلَمُوا إِذْ یَرَوْنَ‌ الْعَذابَ‌ أَنَّ‌ الْقُوَّةَ‌ لِلّهِ‌ جَمِیعاً وَ أَنَّ‌ اللّهَ‌ شَدِیدُ الْعَذابِ‌إِذْ تَبَرَّأَ الَّذِینَ‌ اتُّبِعُوا مِنَ‌ الَّذِینَ‌ اتَّبَعُوا وَ رَأَوُا الْعَذابَ‌ وَ تَقَطَّعَتْ‌ بِهِمُ‌ الْأَسْبابُ‌وَ قالَ‌ الَّذِینَ‌ اتَّبَعُوا لَوْ أَنَّ‌ لَنا کَرَّةً‌ فَنَتَبَرَّأَ مِنْهُمْ‌ کَما تَبَرَّؤُا مِنّا کَذلِکَ‌ یُرِیهِمُ‌ اللّهُ‌ أَعْمالَهُمْ‌ حَسَراتٍ‌ عَلَیْهِمْ‌ وَ ما هُمْ‌ بِخارِجِینَ‌ مِنَ‌ النّارِ.</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ویراستار ترجمه فارسی«الاصول»کافی(4:پاورقی ص 478)،پس از ترجمۀ 4/658:2 بالا،نکته‌ای را از محسن بن مرتضی،فیض کاشانی(متوفی 1680/1091)افزوده که در آن فیض حاشیه زده«شاید منظور در اینجا استناد به معصوم باشد»اشاره می‌کند که چنین واژه‌هایی همواره مستند به امام نبوده است.در مورد منازعات در باب مالیات زمین(خراج)،به«افسانه»ما رجوع شود.</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به نظر می‌رسد که هیچ استناد صریح در کافی به واژۀ«السلطان العادل»یا«سلطان عادل»[به صورت معرفه یا نکره]وجود نداشته باشد،واژه‌هایی که استعمال آنها همچنین می‌تواند در بحث‌های بعدی در مورد عقیده و عمل شیعۀ اثنی عشری مهم باشد.همچنین رجوع شود به:«افسانه»ما،ص 71،71 ش 83،13-84،86 ش 43.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(1)به مقدمه غفاری بر کافی 15:1-8 رجوع شود که در آنجا 36 نفر را ذکر می‌کند که کلینی از آنها حدیث نقل کرده است.در میان آنها یازده نفر نسبت قمی و چهار نفر نسبت رازی را به همراه داشتند.مدلنگ اشاره می‌کند که 80 درصد از احادیث کافی تحت نفوذ و اعتبار قمی‌ها ذکر شده‌اند و چنانچه احادیثی را که تحت نفوذ و اعتبار اهالی ری روایت شده به آنها اضافه کنیم به بیش از 90 درصد می‌رسد.اخیرا جعفریان این گفتۀ مدلنگ را با تأیید آشکاری ذکر کرده است.به مراجعات مذهبی مدلونگ صفحۀ 82، که در آن«منابع شریعت اسماعیلی» (The Sources ک I Smi li L ) او ذکر شده،مجلۀ مطالعات شبه شرقی 35/ i (1976)ص 31؛جعفریان 29:1-208 رجوع شود.</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مدرسی،بحران،صفحات 19-51 مخصوصا 21-31.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2D8774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مدرسه قم و بغداد در اواخر قرن سوم و اوائل قرن چهارم هجری</dc:title>
  <dc:description/>
  <dc:subject/>
  <cp:keywords/>
  <cp:category/>
  <cp:lastModifiedBy/>
  <dcterms:created xsi:type="dcterms:W3CDTF">2026-08-27T07:25:25+03:30</dcterms:created>
  <dcterms:modified xsi:type="dcterms:W3CDTF">2026-08-27T07:25:25+03:30</dcterms:modified>
</cp:coreProperties>
</file>

<file path=docProps/custom.xml><?xml version="1.0" encoding="utf-8"?>
<Properties xmlns="http://schemas.openxmlformats.org/officeDocument/2006/custom-properties" xmlns:vt="http://schemas.openxmlformats.org/officeDocument/2006/docPropsVTypes"/>
</file>