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8556_2320776876">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5848558_2320776876">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5848560_2320776876">
            <w:r>
              <w:rPr>
                <w:webHidden/>
                <w:rStyle w:val="IndexLink"/>
                <w:rtl w:val="true"/>
              </w:rPr>
              <w:t>فهرست</w:t>
            </w:r>
            <w:r>
              <w:rPr>
                <w:rStyle w:val="IndexLink"/>
                <w:rtl w:val="true"/>
              </w:rPr>
              <w:tab/>
            </w:r>
            <w:r>
              <w:rPr>
                <w:rStyle w:val="IndexLink"/>
              </w:rPr>
              <w:t>20</w:t>
            </w:r>
          </w:hyperlink>
        </w:p>
        <w:p>
          <w:pPr>
            <w:pStyle w:val="Contents2"/>
            <w:tabs>
              <w:tab w:val="clear" w:pos="8743"/>
              <w:tab w:val="right" w:pos="9026" w:leader="dot"/>
            </w:tabs>
            <w:rPr/>
          </w:pPr>
          <w:hyperlink w:anchor="__RefHeading___Toc5848562_2320776876">
            <w:r>
              <w:rPr>
                <w:webHidden/>
                <w:rStyle w:val="IndexLink"/>
                <w:rtl w:val="true"/>
              </w:rPr>
              <w:t xml:space="preserve">نامه </w:t>
            </w:r>
            <w:r>
              <w:rPr>
                <w:rStyle w:val="IndexLink"/>
              </w:rPr>
              <w:t>1</w:t>
            </w:r>
            <w:r>
              <w:rPr>
                <w:rStyle w:val="IndexLink"/>
                <w:rtl w:val="true"/>
              </w:rPr>
              <w:tab/>
            </w:r>
            <w:r>
              <w:rPr>
                <w:rStyle w:val="IndexLink"/>
              </w:rPr>
              <w:t>64</w:t>
            </w:r>
          </w:hyperlink>
        </w:p>
        <w:p>
          <w:pPr>
            <w:pStyle w:val="Contents3"/>
            <w:tabs>
              <w:tab w:val="clear" w:pos="8459"/>
              <w:tab w:val="right" w:pos="9026" w:leader="dot"/>
            </w:tabs>
            <w:rPr/>
          </w:pPr>
          <w:hyperlink w:anchor="__RefHeading___Toc5848564_232077687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848566_2320776876">
            <w:r>
              <w:rPr>
                <w:webHidden/>
                <w:rStyle w:val="IndexLink"/>
                <w:rtl w:val="true"/>
              </w:rPr>
              <w:t>پیشگفتار نامه</w:t>
            </w:r>
            <w:r>
              <w:rPr>
                <w:rStyle w:val="IndexLink"/>
                <w:rtl w:val="true"/>
              </w:rPr>
              <w:tab/>
            </w:r>
            <w:r>
              <w:rPr>
                <w:rStyle w:val="IndexLink"/>
              </w:rPr>
              <w:t>64</w:t>
            </w:r>
          </w:hyperlink>
        </w:p>
        <w:p>
          <w:pPr>
            <w:pStyle w:val="Contents3"/>
            <w:tabs>
              <w:tab w:val="clear" w:pos="8459"/>
              <w:tab w:val="right" w:pos="9026" w:leader="dot"/>
            </w:tabs>
            <w:rPr/>
          </w:pPr>
          <w:hyperlink w:anchor="__RefHeading___Toc5848568_2320776876">
            <w:r>
              <w:rPr>
                <w:webHidden/>
                <w:rStyle w:val="IndexLink"/>
              </w:rPr>
              <w:t>1</w:t>
            </w:r>
            <w:r>
              <w:rPr>
                <w:rStyle w:val="IndexLink"/>
                <w:rtl w:val="true"/>
              </w:rPr>
              <w:t xml:space="preserve">. </w:t>
            </w:r>
            <w:r>
              <w:rPr>
                <w:rStyle w:val="IndexLink"/>
                <w:rtl w:val="true"/>
              </w:rPr>
              <w:t>نامه امام به سران کوفه</w:t>
            </w:r>
            <w:r>
              <w:rPr>
                <w:rStyle w:val="IndexLink"/>
                <w:rtl w:val="true"/>
              </w:rPr>
              <w:tab/>
            </w:r>
            <w:r>
              <w:rPr>
                <w:rStyle w:val="IndexLink"/>
              </w:rPr>
              <w:t>65</w:t>
            </w:r>
          </w:hyperlink>
        </w:p>
        <w:p>
          <w:pPr>
            <w:pStyle w:val="Contents3"/>
            <w:tabs>
              <w:tab w:val="clear" w:pos="8459"/>
              <w:tab w:val="right" w:pos="9026" w:leader="dot"/>
            </w:tabs>
            <w:rPr/>
          </w:pPr>
          <w:hyperlink w:anchor="__RefHeading___Toc5848570_2320776876">
            <w:r>
              <w:rPr>
                <w:webHidden/>
                <w:rStyle w:val="IndexLink"/>
              </w:rPr>
              <w:t>2</w:t>
            </w:r>
            <w:r>
              <w:rPr>
                <w:rStyle w:val="IndexLink"/>
                <w:rtl w:val="true"/>
              </w:rPr>
              <w:t xml:space="preserve">. </w:t>
            </w:r>
            <w:r>
              <w:rPr>
                <w:rStyle w:val="IndexLink"/>
                <w:rtl w:val="true"/>
              </w:rPr>
              <w:t>آگاه کردن مردم از وضع عثمان</w:t>
            </w:r>
            <w:r>
              <w:rPr>
                <w:rStyle w:val="IndexLink"/>
                <w:rtl w:val="true"/>
              </w:rPr>
              <w:tab/>
            </w:r>
            <w:r>
              <w:rPr>
                <w:rStyle w:val="IndexLink"/>
              </w:rPr>
              <w:t>66</w:t>
            </w:r>
          </w:hyperlink>
        </w:p>
        <w:p>
          <w:pPr>
            <w:pStyle w:val="Contents3"/>
            <w:tabs>
              <w:tab w:val="clear" w:pos="8459"/>
              <w:tab w:val="right" w:pos="9026" w:leader="dot"/>
            </w:tabs>
            <w:rPr/>
          </w:pPr>
          <w:hyperlink w:anchor="__RefHeading___Toc5848572_2320776876">
            <w:r>
              <w:rPr>
                <w:webHidden/>
                <w:rStyle w:val="IndexLink"/>
              </w:rPr>
              <w:t>3</w:t>
            </w:r>
            <w:r>
              <w:rPr>
                <w:rStyle w:val="IndexLink"/>
                <w:rtl w:val="true"/>
              </w:rPr>
              <w:t xml:space="preserve">. </w:t>
            </w:r>
            <w:r>
              <w:rPr>
                <w:rStyle w:val="IndexLink"/>
                <w:rtl w:val="true"/>
              </w:rPr>
              <w:t>علت قتل عثمان</w:t>
            </w:r>
            <w:r>
              <w:rPr>
                <w:rStyle w:val="IndexLink"/>
                <w:rtl w:val="true"/>
              </w:rPr>
              <w:tab/>
            </w:r>
            <w:r>
              <w:rPr>
                <w:rStyle w:val="IndexLink"/>
              </w:rPr>
              <w:t>66</w:t>
            </w:r>
          </w:hyperlink>
        </w:p>
        <w:p>
          <w:pPr>
            <w:pStyle w:val="Contents3"/>
            <w:tabs>
              <w:tab w:val="clear" w:pos="8459"/>
              <w:tab w:val="right" w:pos="9026" w:leader="dot"/>
            </w:tabs>
            <w:rPr/>
          </w:pPr>
          <w:hyperlink w:anchor="__RefHeading___Toc5848574_2320776876">
            <w:r>
              <w:rPr>
                <w:webHidden/>
                <w:rStyle w:val="IndexLink"/>
              </w:rPr>
              <w:t>4</w:t>
            </w:r>
            <w:r>
              <w:rPr>
                <w:rStyle w:val="IndexLink"/>
                <w:rtl w:val="true"/>
              </w:rPr>
              <w:t xml:space="preserve">. </w:t>
            </w:r>
            <w:r>
              <w:rPr>
                <w:rStyle w:val="IndexLink"/>
                <w:rtl w:val="true"/>
              </w:rPr>
              <w:t>تندروی طلحه و زبیر درباره عثمان</w:t>
            </w:r>
            <w:r>
              <w:rPr>
                <w:rStyle w:val="IndexLink"/>
                <w:rtl w:val="true"/>
              </w:rPr>
              <w:tab/>
            </w:r>
            <w:r>
              <w:rPr>
                <w:rStyle w:val="IndexLink"/>
              </w:rPr>
              <w:t>67</w:t>
            </w:r>
          </w:hyperlink>
        </w:p>
        <w:p>
          <w:pPr>
            <w:pStyle w:val="Contents3"/>
            <w:tabs>
              <w:tab w:val="clear" w:pos="8459"/>
              <w:tab w:val="right" w:pos="9026" w:leader="dot"/>
            </w:tabs>
            <w:rPr/>
          </w:pPr>
          <w:hyperlink w:anchor="__RefHeading___Toc5848576_2320776876">
            <w:r>
              <w:rPr>
                <w:webHidden/>
                <w:rStyle w:val="IndexLink"/>
              </w:rPr>
              <w:t>5</w:t>
            </w:r>
            <w:r>
              <w:rPr>
                <w:rStyle w:val="IndexLink"/>
                <w:rtl w:val="true"/>
              </w:rPr>
              <w:t xml:space="preserve">. </w:t>
            </w:r>
            <w:r>
              <w:rPr>
                <w:rStyle w:val="IndexLink"/>
                <w:rtl w:val="true"/>
              </w:rPr>
              <w:t>خشم گرفتن عایشه به عثمان</w:t>
            </w:r>
            <w:r>
              <w:rPr>
                <w:rStyle w:val="IndexLink"/>
                <w:rtl w:val="true"/>
              </w:rPr>
              <w:tab/>
            </w:r>
            <w:r>
              <w:rPr>
                <w:rStyle w:val="IndexLink"/>
              </w:rPr>
              <w:t>68</w:t>
            </w:r>
          </w:hyperlink>
        </w:p>
        <w:p>
          <w:pPr>
            <w:pStyle w:val="Contents3"/>
            <w:tabs>
              <w:tab w:val="clear" w:pos="8459"/>
              <w:tab w:val="right" w:pos="9026" w:leader="dot"/>
            </w:tabs>
            <w:rPr/>
          </w:pPr>
          <w:hyperlink w:anchor="__RefHeading___Toc5848578_2320776876">
            <w:r>
              <w:rPr>
                <w:webHidden/>
                <w:rStyle w:val="IndexLink"/>
              </w:rPr>
              <w:t>6</w:t>
            </w:r>
            <w:r>
              <w:rPr>
                <w:rStyle w:val="IndexLink"/>
                <w:rtl w:val="true"/>
              </w:rPr>
              <w:t xml:space="preserve">. </w:t>
            </w:r>
            <w:r>
              <w:rPr>
                <w:rStyle w:val="IndexLink"/>
                <w:rtl w:val="true"/>
              </w:rPr>
              <w:t>قتل عثمان</w:t>
            </w:r>
            <w:r>
              <w:rPr>
                <w:rStyle w:val="IndexLink"/>
                <w:rtl w:val="true"/>
              </w:rPr>
              <w:tab/>
            </w:r>
            <w:r>
              <w:rPr>
                <w:rStyle w:val="IndexLink"/>
              </w:rPr>
              <w:t>68</w:t>
            </w:r>
          </w:hyperlink>
        </w:p>
        <w:p>
          <w:pPr>
            <w:pStyle w:val="Contents3"/>
            <w:tabs>
              <w:tab w:val="clear" w:pos="8459"/>
              <w:tab w:val="right" w:pos="9026" w:leader="dot"/>
            </w:tabs>
            <w:rPr/>
          </w:pPr>
          <w:hyperlink w:anchor="__RefHeading___Toc5848580_2320776876">
            <w:r>
              <w:rPr>
                <w:webHidden/>
                <w:rStyle w:val="IndexLink"/>
              </w:rPr>
              <w:t>7</w:t>
            </w:r>
            <w:r>
              <w:rPr>
                <w:rStyle w:val="IndexLink"/>
                <w:rtl w:val="true"/>
              </w:rPr>
              <w:t xml:space="preserve">. </w:t>
            </w:r>
            <w:r>
              <w:rPr>
                <w:rStyle w:val="IndexLink"/>
                <w:rtl w:val="true"/>
              </w:rPr>
              <w:t>بیعت با امام</w:t>
            </w:r>
            <w:r>
              <w:rPr>
                <w:rStyle w:val="IndexLink"/>
                <w:rtl w:val="true"/>
              </w:rPr>
              <w:tab/>
            </w:r>
            <w:r>
              <w:rPr>
                <w:rStyle w:val="IndexLink"/>
              </w:rPr>
              <w:t>68</w:t>
            </w:r>
          </w:hyperlink>
        </w:p>
        <w:p>
          <w:pPr>
            <w:pStyle w:val="Contents3"/>
            <w:tabs>
              <w:tab w:val="clear" w:pos="8459"/>
              <w:tab w:val="right" w:pos="9026" w:leader="dot"/>
            </w:tabs>
            <w:rPr/>
          </w:pPr>
          <w:hyperlink w:anchor="__RefHeading___Toc5848582_2320776876">
            <w:r>
              <w:rPr>
                <w:webHidden/>
                <w:rStyle w:val="IndexLink"/>
              </w:rPr>
              <w:t>8</w:t>
            </w:r>
            <w:r>
              <w:rPr>
                <w:rStyle w:val="IndexLink"/>
                <w:rtl w:val="true"/>
              </w:rPr>
              <w:t xml:space="preserve">. </w:t>
            </w:r>
            <w:r>
              <w:rPr>
                <w:rStyle w:val="IndexLink"/>
                <w:rtl w:val="true"/>
              </w:rPr>
              <w:t>فتنه اهل مدینه</w:t>
            </w:r>
            <w:r>
              <w:rPr>
                <w:rStyle w:val="IndexLink"/>
                <w:rtl w:val="true"/>
              </w:rPr>
              <w:tab/>
            </w:r>
            <w:r>
              <w:rPr>
                <w:rStyle w:val="IndexLink"/>
              </w:rPr>
              <w:t>69</w:t>
            </w:r>
          </w:hyperlink>
        </w:p>
        <w:p>
          <w:pPr>
            <w:pStyle w:val="Contents3"/>
            <w:tabs>
              <w:tab w:val="clear" w:pos="8459"/>
              <w:tab w:val="right" w:pos="9026" w:leader="dot"/>
            </w:tabs>
            <w:rPr/>
          </w:pPr>
          <w:hyperlink w:anchor="__RefHeading___Toc5848584_2320776876">
            <w:r>
              <w:rPr>
                <w:webHidden/>
                <w:rStyle w:val="IndexLink"/>
              </w:rPr>
              <w:t>9</w:t>
            </w:r>
            <w:r>
              <w:rPr>
                <w:rStyle w:val="IndexLink"/>
                <w:rtl w:val="true"/>
              </w:rPr>
              <w:t xml:space="preserve">. </w:t>
            </w:r>
            <w:r>
              <w:rPr>
                <w:rStyle w:val="IndexLink"/>
                <w:rtl w:val="true"/>
              </w:rPr>
              <w:t>دعوت مردم به جهاد با دشمن</w:t>
            </w:r>
            <w:r>
              <w:rPr>
                <w:rStyle w:val="IndexLink"/>
                <w:rtl w:val="true"/>
              </w:rPr>
              <w:tab/>
            </w:r>
            <w:r>
              <w:rPr>
                <w:rStyle w:val="IndexLink"/>
              </w:rPr>
              <w:t>70</w:t>
            </w:r>
          </w:hyperlink>
        </w:p>
        <w:p>
          <w:pPr>
            <w:pStyle w:val="Contents2"/>
            <w:tabs>
              <w:tab w:val="clear" w:pos="8743"/>
              <w:tab w:val="right" w:pos="9026" w:leader="dot"/>
            </w:tabs>
            <w:rPr/>
          </w:pPr>
          <w:hyperlink w:anchor="__RefHeading___Toc5848586_2320776876">
            <w:r>
              <w:rPr>
                <w:webHidden/>
                <w:rStyle w:val="IndexLink"/>
                <w:rtl w:val="true"/>
              </w:rPr>
              <w:t xml:space="preserve">نامه </w:t>
            </w:r>
            <w:r>
              <w:rPr>
                <w:rStyle w:val="IndexLink"/>
              </w:rPr>
              <w:t>2</w:t>
            </w:r>
            <w:r>
              <w:rPr>
                <w:rStyle w:val="IndexLink"/>
                <w:rtl w:val="true"/>
              </w:rPr>
              <w:tab/>
            </w:r>
            <w:r>
              <w:rPr>
                <w:rStyle w:val="IndexLink"/>
              </w:rPr>
              <w:t>72</w:t>
            </w:r>
          </w:hyperlink>
        </w:p>
        <w:p>
          <w:pPr>
            <w:pStyle w:val="Contents3"/>
            <w:tabs>
              <w:tab w:val="clear" w:pos="8459"/>
              <w:tab w:val="right" w:pos="9026" w:leader="dot"/>
            </w:tabs>
            <w:rPr/>
          </w:pPr>
          <w:hyperlink w:anchor="__RefHeading___Toc5848588_232077687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848590_2320776876">
            <w:r>
              <w:rPr>
                <w:webHidden/>
                <w:rStyle w:val="IndexLink"/>
                <w:rtl w:val="true"/>
              </w:rPr>
              <w:t>پیشگفتار نامه</w:t>
            </w:r>
            <w:r>
              <w:rPr>
                <w:rStyle w:val="IndexLink"/>
                <w:rtl w:val="true"/>
              </w:rPr>
              <w:tab/>
            </w:r>
            <w:r>
              <w:rPr>
                <w:rStyle w:val="IndexLink"/>
              </w:rPr>
              <w:t>72</w:t>
            </w:r>
          </w:hyperlink>
        </w:p>
        <w:p>
          <w:pPr>
            <w:pStyle w:val="Contents3"/>
            <w:tabs>
              <w:tab w:val="clear" w:pos="8459"/>
              <w:tab w:val="right" w:pos="9026" w:leader="dot"/>
            </w:tabs>
            <w:rPr/>
          </w:pPr>
          <w:hyperlink w:anchor="__RefHeading___Toc5848592_2320776876">
            <w:r>
              <w:rPr>
                <w:webHidden/>
                <w:rStyle w:val="IndexLink"/>
              </w:rPr>
              <w:t>1</w:t>
            </w:r>
            <w:r>
              <w:rPr>
                <w:rStyle w:val="IndexLink"/>
                <w:rtl w:val="true"/>
              </w:rPr>
              <w:t xml:space="preserve">. </w:t>
            </w:r>
            <w:r>
              <w:rPr>
                <w:rStyle w:val="IndexLink"/>
                <w:rtl w:val="true"/>
              </w:rPr>
              <w:t>نامۀ امام به مردم کوفه پس از فتح بصره</w:t>
            </w:r>
            <w:r>
              <w:rPr>
                <w:rStyle w:val="IndexLink"/>
                <w:rtl w:val="true"/>
              </w:rPr>
              <w:tab/>
            </w:r>
            <w:r>
              <w:rPr>
                <w:rStyle w:val="IndexLink"/>
              </w:rPr>
              <w:t>73</w:t>
            </w:r>
          </w:hyperlink>
        </w:p>
        <w:p>
          <w:pPr>
            <w:pStyle w:val="Contents3"/>
            <w:tabs>
              <w:tab w:val="clear" w:pos="8459"/>
              <w:tab w:val="right" w:pos="9026" w:leader="dot"/>
            </w:tabs>
            <w:rPr/>
          </w:pPr>
          <w:hyperlink w:anchor="__RefHeading___Toc5848594_2320776876">
            <w:r>
              <w:rPr>
                <w:webHidden/>
                <w:rStyle w:val="IndexLink"/>
              </w:rPr>
              <w:t>2</w:t>
            </w:r>
            <w:r>
              <w:rPr>
                <w:rStyle w:val="IndexLink"/>
                <w:rtl w:val="true"/>
              </w:rPr>
              <w:t xml:space="preserve">. </w:t>
            </w:r>
            <w:r>
              <w:rPr>
                <w:rStyle w:val="IndexLink"/>
                <w:rtl w:val="true"/>
              </w:rPr>
              <w:t>تشکر از مجاهدان کوفه</w:t>
            </w:r>
            <w:r>
              <w:rPr>
                <w:rStyle w:val="IndexLink"/>
                <w:rtl w:val="true"/>
              </w:rPr>
              <w:tab/>
            </w:r>
            <w:r>
              <w:rPr>
                <w:rStyle w:val="IndexLink"/>
              </w:rPr>
              <w:t>73</w:t>
            </w:r>
          </w:hyperlink>
        </w:p>
        <w:p>
          <w:pPr>
            <w:pStyle w:val="Contents3"/>
            <w:tabs>
              <w:tab w:val="clear" w:pos="8459"/>
              <w:tab w:val="right" w:pos="9026" w:leader="dot"/>
            </w:tabs>
            <w:rPr/>
          </w:pPr>
          <w:hyperlink w:anchor="__RefHeading___Toc5848596_2320776876">
            <w:r>
              <w:rPr>
                <w:webHidden/>
                <w:rStyle w:val="IndexLink"/>
              </w:rPr>
              <w:t>3</w:t>
            </w:r>
            <w:r>
              <w:rPr>
                <w:rStyle w:val="IndexLink"/>
                <w:rtl w:val="true"/>
              </w:rPr>
              <w:t xml:space="preserve">. </w:t>
            </w:r>
            <w:r>
              <w:rPr>
                <w:rStyle w:val="IndexLink"/>
                <w:rtl w:val="true"/>
              </w:rPr>
              <w:t>اجابت دعوت امام</w:t>
            </w:r>
            <w:r>
              <w:rPr>
                <w:rStyle w:val="IndexLink"/>
                <w:rtl w:val="true"/>
              </w:rPr>
              <w:tab/>
            </w:r>
            <w:r>
              <w:rPr>
                <w:rStyle w:val="IndexLink"/>
              </w:rPr>
              <w:t>74</w:t>
            </w:r>
          </w:hyperlink>
        </w:p>
        <w:p>
          <w:pPr>
            <w:pStyle w:val="Contents2"/>
            <w:tabs>
              <w:tab w:val="clear" w:pos="8743"/>
              <w:tab w:val="right" w:pos="9026" w:leader="dot"/>
            </w:tabs>
            <w:rPr/>
          </w:pPr>
          <w:hyperlink w:anchor="__RefHeading___Toc5848598_2320776876">
            <w:r>
              <w:rPr>
                <w:webHidden/>
                <w:rStyle w:val="IndexLink"/>
                <w:rtl w:val="true"/>
              </w:rPr>
              <w:t xml:space="preserve">نامه </w:t>
            </w:r>
            <w:r>
              <w:rPr>
                <w:rStyle w:val="IndexLink"/>
              </w:rPr>
              <w:t>3</w:t>
            </w:r>
            <w:r>
              <w:rPr>
                <w:rStyle w:val="IndexLink"/>
                <w:rtl w:val="true"/>
              </w:rPr>
              <w:tab/>
            </w:r>
            <w:r>
              <w:rPr>
                <w:rStyle w:val="IndexLink"/>
              </w:rPr>
              <w:t>76</w:t>
            </w:r>
          </w:hyperlink>
        </w:p>
        <w:p>
          <w:pPr>
            <w:pStyle w:val="Contents3"/>
            <w:tabs>
              <w:tab w:val="clear" w:pos="8459"/>
              <w:tab w:val="right" w:pos="9026" w:leader="dot"/>
            </w:tabs>
            <w:rPr/>
          </w:pPr>
          <w:hyperlink w:anchor="__RefHeading___Toc5848600_232077687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848602_2320776876">
            <w:r>
              <w:rPr>
                <w:webHidden/>
                <w:rStyle w:val="IndexLink"/>
                <w:rtl w:val="true"/>
              </w:rPr>
              <w:t>پیشگفتار نامه</w:t>
            </w:r>
            <w:r>
              <w:rPr>
                <w:rStyle w:val="IndexLink"/>
                <w:rtl w:val="true"/>
              </w:rPr>
              <w:tab/>
            </w:r>
            <w:r>
              <w:rPr>
                <w:rStyle w:val="IndexLink"/>
              </w:rPr>
              <w:t>76</w:t>
            </w:r>
          </w:hyperlink>
        </w:p>
        <w:p>
          <w:pPr>
            <w:pStyle w:val="Contents3"/>
            <w:tabs>
              <w:tab w:val="clear" w:pos="8459"/>
              <w:tab w:val="right" w:pos="9026" w:leader="dot"/>
            </w:tabs>
            <w:rPr/>
          </w:pPr>
          <w:hyperlink w:anchor="__RefHeading___Toc5848604_2320776876">
            <w:r>
              <w:rPr>
                <w:webHidden/>
                <w:rStyle w:val="IndexLink"/>
              </w:rPr>
              <w:t>1</w:t>
            </w:r>
            <w:r>
              <w:rPr>
                <w:rStyle w:val="IndexLink"/>
                <w:rtl w:val="true"/>
              </w:rPr>
              <w:t xml:space="preserve">. </w:t>
            </w:r>
            <w:r>
              <w:rPr>
                <w:rStyle w:val="IndexLink"/>
                <w:rtl w:val="true"/>
              </w:rPr>
              <w:t>نامۀ امام به شریح بن حارث</w:t>
            </w:r>
            <w:r>
              <w:rPr>
                <w:rStyle w:val="IndexLink"/>
                <w:rtl w:val="true"/>
              </w:rPr>
              <w:tab/>
            </w:r>
            <w:r>
              <w:rPr>
                <w:rStyle w:val="IndexLink"/>
              </w:rPr>
              <w:t>77</w:t>
            </w:r>
          </w:hyperlink>
        </w:p>
        <w:p>
          <w:pPr>
            <w:pStyle w:val="Contents3"/>
            <w:tabs>
              <w:tab w:val="clear" w:pos="8459"/>
              <w:tab w:val="right" w:pos="9026" w:leader="dot"/>
            </w:tabs>
            <w:rPr/>
          </w:pPr>
          <w:hyperlink w:anchor="__RefHeading___Toc5848606_2320776876">
            <w:r>
              <w:rPr>
                <w:webHidden/>
                <w:rStyle w:val="IndexLink"/>
              </w:rPr>
              <w:t>2</w:t>
            </w:r>
            <w:r>
              <w:rPr>
                <w:rStyle w:val="IndexLink"/>
                <w:rtl w:val="true"/>
              </w:rPr>
              <w:t xml:space="preserve">. </w:t>
            </w:r>
            <w:r>
              <w:rPr>
                <w:rStyle w:val="IndexLink"/>
                <w:rtl w:val="true"/>
              </w:rPr>
              <w:t>برخورد امام با شریح</w:t>
            </w:r>
            <w:r>
              <w:rPr>
                <w:rStyle w:val="IndexLink"/>
                <w:rtl w:val="true"/>
              </w:rPr>
              <w:tab/>
            </w:r>
            <w:r>
              <w:rPr>
                <w:rStyle w:val="IndexLink"/>
              </w:rPr>
              <w:t>78</w:t>
            </w:r>
          </w:hyperlink>
        </w:p>
        <w:p>
          <w:pPr>
            <w:pStyle w:val="Contents3"/>
            <w:tabs>
              <w:tab w:val="clear" w:pos="8459"/>
              <w:tab w:val="right" w:pos="9026" w:leader="dot"/>
            </w:tabs>
            <w:rPr/>
          </w:pPr>
          <w:hyperlink w:anchor="__RefHeading___Toc5848608_2320776876">
            <w:r>
              <w:rPr>
                <w:webHidden/>
                <w:rStyle w:val="IndexLink"/>
              </w:rPr>
              <w:t>3</w:t>
            </w:r>
            <w:r>
              <w:rPr>
                <w:rStyle w:val="IndexLink"/>
                <w:rtl w:val="true"/>
              </w:rPr>
              <w:t xml:space="preserve">. </w:t>
            </w:r>
            <w:r>
              <w:rPr>
                <w:rStyle w:val="IndexLink"/>
                <w:rtl w:val="true"/>
              </w:rPr>
              <w:t>خانه قبر</w:t>
            </w:r>
            <w:r>
              <w:rPr>
                <w:rStyle w:val="IndexLink"/>
                <w:rtl w:val="true"/>
              </w:rPr>
              <w:tab/>
            </w:r>
            <w:r>
              <w:rPr>
                <w:rStyle w:val="IndexLink"/>
              </w:rPr>
              <w:t>78</w:t>
            </w:r>
          </w:hyperlink>
        </w:p>
        <w:p>
          <w:pPr>
            <w:pStyle w:val="Contents3"/>
            <w:tabs>
              <w:tab w:val="clear" w:pos="8459"/>
              <w:tab w:val="right" w:pos="9026" w:leader="dot"/>
            </w:tabs>
            <w:rPr/>
          </w:pPr>
          <w:hyperlink w:anchor="__RefHeading___Toc5848610_2320776876">
            <w:r>
              <w:rPr>
                <w:webHidden/>
                <w:rStyle w:val="IndexLink"/>
              </w:rPr>
              <w:t>4</w:t>
            </w:r>
            <w:r>
              <w:rPr>
                <w:rStyle w:val="IndexLink"/>
                <w:rtl w:val="true"/>
              </w:rPr>
              <w:t xml:space="preserve">. </w:t>
            </w:r>
            <w:r>
              <w:rPr>
                <w:rStyle w:val="IndexLink"/>
                <w:rtl w:val="true"/>
              </w:rPr>
              <w:t>خسارت دنیا و آخرت</w:t>
            </w:r>
            <w:r>
              <w:rPr>
                <w:rStyle w:val="IndexLink"/>
                <w:rtl w:val="true"/>
              </w:rPr>
              <w:tab/>
            </w:r>
            <w:r>
              <w:rPr>
                <w:rStyle w:val="IndexLink"/>
              </w:rPr>
              <w:t>80</w:t>
            </w:r>
          </w:hyperlink>
        </w:p>
        <w:p>
          <w:pPr>
            <w:pStyle w:val="Contents3"/>
            <w:tabs>
              <w:tab w:val="clear" w:pos="8459"/>
              <w:tab w:val="right" w:pos="9026" w:leader="dot"/>
            </w:tabs>
            <w:rPr/>
          </w:pPr>
          <w:hyperlink w:anchor="__RefHeading___Toc5848612_2320776876">
            <w:r>
              <w:rPr>
                <w:webHidden/>
                <w:rStyle w:val="IndexLink"/>
              </w:rPr>
              <w:t>5</w:t>
            </w:r>
            <w:r>
              <w:rPr>
                <w:rStyle w:val="IndexLink"/>
                <w:rtl w:val="true"/>
              </w:rPr>
              <w:t xml:space="preserve">. </w:t>
            </w:r>
            <w:r>
              <w:rPr>
                <w:rStyle w:val="IndexLink"/>
                <w:rtl w:val="true"/>
              </w:rPr>
              <w:t>بی ارزشی اموال دنیا</w:t>
            </w:r>
            <w:r>
              <w:rPr>
                <w:rStyle w:val="IndexLink"/>
                <w:rtl w:val="true"/>
              </w:rPr>
              <w:tab/>
            </w:r>
            <w:r>
              <w:rPr>
                <w:rStyle w:val="IndexLink"/>
              </w:rPr>
              <w:t>81</w:t>
            </w:r>
          </w:hyperlink>
        </w:p>
        <w:p>
          <w:pPr>
            <w:pStyle w:val="Contents3"/>
            <w:tabs>
              <w:tab w:val="clear" w:pos="8459"/>
              <w:tab w:val="right" w:pos="9026" w:leader="dot"/>
            </w:tabs>
            <w:rPr/>
          </w:pPr>
          <w:hyperlink w:anchor="__RefHeading___Toc5848614_2320776876">
            <w:r>
              <w:rPr>
                <w:webHidden/>
                <w:rStyle w:val="IndexLink"/>
              </w:rPr>
              <w:t>6</w:t>
            </w:r>
            <w:r>
              <w:rPr>
                <w:rStyle w:val="IndexLink"/>
                <w:rtl w:val="true"/>
              </w:rPr>
              <w:t xml:space="preserve">. </w:t>
            </w:r>
            <w:r>
              <w:rPr>
                <w:rStyle w:val="IndexLink"/>
                <w:rtl w:val="true"/>
              </w:rPr>
              <w:t>خانه فریب</w:t>
            </w:r>
            <w:r>
              <w:rPr>
                <w:rStyle w:val="IndexLink"/>
                <w:rtl w:val="true"/>
              </w:rPr>
              <w:tab/>
            </w:r>
            <w:r>
              <w:rPr>
                <w:rStyle w:val="IndexLink"/>
              </w:rPr>
              <w:t>81</w:t>
            </w:r>
          </w:hyperlink>
        </w:p>
        <w:p>
          <w:pPr>
            <w:pStyle w:val="Contents3"/>
            <w:tabs>
              <w:tab w:val="clear" w:pos="8459"/>
              <w:tab w:val="right" w:pos="9026" w:leader="dot"/>
            </w:tabs>
            <w:rPr/>
          </w:pPr>
          <w:hyperlink w:anchor="__RefHeading___Toc5848616_2320776876">
            <w:r>
              <w:rPr>
                <w:webHidden/>
                <w:rStyle w:val="IndexLink"/>
              </w:rPr>
              <w:t>7</w:t>
            </w:r>
            <w:r>
              <w:rPr>
                <w:rStyle w:val="IndexLink"/>
                <w:rtl w:val="true"/>
              </w:rPr>
              <w:t xml:space="preserve">. </w:t>
            </w:r>
            <w:r>
              <w:rPr>
                <w:rStyle w:val="IndexLink"/>
                <w:rtl w:val="true"/>
              </w:rPr>
              <w:t>حدود خانه فریب</w:t>
            </w:r>
            <w:r>
              <w:rPr>
                <w:rStyle w:val="IndexLink"/>
                <w:rtl w:val="true"/>
              </w:rPr>
              <w:tab/>
            </w:r>
            <w:r>
              <w:rPr>
                <w:rStyle w:val="IndexLink"/>
              </w:rPr>
              <w:t>82</w:t>
            </w:r>
          </w:hyperlink>
        </w:p>
        <w:p>
          <w:pPr>
            <w:pStyle w:val="Contents3"/>
            <w:tabs>
              <w:tab w:val="clear" w:pos="8459"/>
              <w:tab w:val="right" w:pos="9026" w:leader="dot"/>
            </w:tabs>
            <w:rPr/>
          </w:pPr>
          <w:hyperlink w:anchor="__RefHeading___Toc5848618_2320776876">
            <w:r>
              <w:rPr>
                <w:webHidden/>
                <w:rStyle w:val="IndexLink"/>
              </w:rPr>
              <w:t>8</w:t>
            </w:r>
            <w:r>
              <w:rPr>
                <w:rStyle w:val="IndexLink"/>
                <w:rtl w:val="true"/>
              </w:rPr>
              <w:t xml:space="preserve">. </w:t>
            </w:r>
            <w:r>
              <w:rPr>
                <w:rStyle w:val="IndexLink"/>
                <w:rtl w:val="true"/>
              </w:rPr>
              <w:t>ویژگی های خریدار دنیا</w:t>
            </w:r>
            <w:r>
              <w:rPr>
                <w:rStyle w:val="IndexLink"/>
                <w:rtl w:val="true"/>
              </w:rPr>
              <w:tab/>
            </w:r>
            <w:r>
              <w:rPr>
                <w:rStyle w:val="IndexLink"/>
              </w:rPr>
              <w:t>85</w:t>
            </w:r>
          </w:hyperlink>
        </w:p>
        <w:p>
          <w:pPr>
            <w:pStyle w:val="Contents3"/>
            <w:tabs>
              <w:tab w:val="clear" w:pos="8459"/>
              <w:tab w:val="right" w:pos="9026" w:leader="dot"/>
            </w:tabs>
            <w:rPr/>
          </w:pPr>
          <w:hyperlink w:anchor="__RefHeading___Toc5848620_2320776876">
            <w:r>
              <w:rPr>
                <w:webHidden/>
                <w:rStyle w:val="IndexLink"/>
              </w:rPr>
              <w:t>9</w:t>
            </w:r>
            <w:r>
              <w:rPr>
                <w:rStyle w:val="IndexLink"/>
                <w:rtl w:val="true"/>
              </w:rPr>
              <w:t xml:space="preserve">. </w:t>
            </w:r>
            <w:r>
              <w:rPr>
                <w:rStyle w:val="IndexLink"/>
                <w:rtl w:val="true"/>
              </w:rPr>
              <w:t>سرگذشت خریداران پیشین</w:t>
            </w:r>
            <w:r>
              <w:rPr>
                <w:rStyle w:val="IndexLink"/>
                <w:rtl w:val="true"/>
              </w:rPr>
              <w:tab/>
            </w:r>
            <w:r>
              <w:rPr>
                <w:rStyle w:val="IndexLink"/>
              </w:rPr>
              <w:t>85</w:t>
            </w:r>
          </w:hyperlink>
        </w:p>
        <w:p>
          <w:pPr>
            <w:pStyle w:val="Contents3"/>
            <w:tabs>
              <w:tab w:val="clear" w:pos="8459"/>
              <w:tab w:val="right" w:pos="9026" w:leader="dot"/>
            </w:tabs>
            <w:rPr/>
          </w:pPr>
          <w:hyperlink w:anchor="__RefHeading___Toc5848622_2320776876">
            <w:r>
              <w:rPr>
                <w:webHidden/>
                <w:rStyle w:val="IndexLink"/>
              </w:rPr>
              <w:t>10</w:t>
            </w:r>
            <w:r>
              <w:rPr>
                <w:rStyle w:val="IndexLink"/>
                <w:rtl w:val="true"/>
              </w:rPr>
              <w:t xml:space="preserve">. </w:t>
            </w:r>
            <w:r>
              <w:rPr>
                <w:rStyle w:val="IndexLink"/>
                <w:rtl w:val="true"/>
              </w:rPr>
              <w:t>حسابرسی در قیامت</w:t>
            </w:r>
            <w:r>
              <w:rPr>
                <w:rStyle w:val="IndexLink"/>
                <w:rtl w:val="true"/>
              </w:rPr>
              <w:tab/>
            </w:r>
            <w:r>
              <w:rPr>
                <w:rStyle w:val="IndexLink"/>
              </w:rPr>
              <w:t>88</w:t>
            </w:r>
          </w:hyperlink>
        </w:p>
        <w:p>
          <w:pPr>
            <w:pStyle w:val="Contents3"/>
            <w:tabs>
              <w:tab w:val="clear" w:pos="8459"/>
              <w:tab w:val="right" w:pos="9026" w:leader="dot"/>
            </w:tabs>
            <w:rPr/>
          </w:pPr>
          <w:hyperlink w:anchor="__RefHeading___Toc5848624_2320776876">
            <w:r>
              <w:rPr>
                <w:webHidden/>
                <w:rStyle w:val="IndexLink"/>
              </w:rPr>
              <w:t>11</w:t>
            </w:r>
            <w:r>
              <w:rPr>
                <w:rStyle w:val="IndexLink"/>
                <w:rtl w:val="true"/>
              </w:rPr>
              <w:t xml:space="preserve">. </w:t>
            </w:r>
            <w:r>
              <w:rPr>
                <w:rStyle w:val="IndexLink"/>
                <w:rtl w:val="true"/>
              </w:rPr>
              <w:t>گواهی دادن به سند امام</w:t>
            </w:r>
            <w:r>
              <w:rPr>
                <w:rStyle w:val="IndexLink"/>
                <w:rtl w:val="true"/>
              </w:rPr>
              <w:tab/>
            </w:r>
            <w:r>
              <w:rPr>
                <w:rStyle w:val="IndexLink"/>
              </w:rPr>
              <w:t>89</w:t>
            </w:r>
          </w:hyperlink>
        </w:p>
        <w:p>
          <w:pPr>
            <w:pStyle w:val="Contents2"/>
            <w:tabs>
              <w:tab w:val="clear" w:pos="8743"/>
              <w:tab w:val="right" w:pos="9026" w:leader="dot"/>
            </w:tabs>
            <w:rPr/>
          </w:pPr>
          <w:hyperlink w:anchor="__RefHeading___Toc5848626_2320776876">
            <w:r>
              <w:rPr>
                <w:webHidden/>
                <w:rStyle w:val="IndexLink"/>
                <w:rtl w:val="true"/>
              </w:rPr>
              <w:t xml:space="preserve">نامه </w:t>
            </w:r>
            <w:r>
              <w:rPr>
                <w:rStyle w:val="IndexLink"/>
              </w:rPr>
              <w:t>4</w:t>
            </w:r>
            <w:r>
              <w:rPr>
                <w:rStyle w:val="IndexLink"/>
                <w:rtl w:val="true"/>
              </w:rPr>
              <w:tab/>
            </w:r>
            <w:r>
              <w:rPr>
                <w:rStyle w:val="IndexLink"/>
              </w:rPr>
              <w:t>91</w:t>
            </w:r>
          </w:hyperlink>
        </w:p>
        <w:p>
          <w:pPr>
            <w:pStyle w:val="Contents3"/>
            <w:tabs>
              <w:tab w:val="clear" w:pos="8459"/>
              <w:tab w:val="right" w:pos="9026" w:leader="dot"/>
            </w:tabs>
            <w:rPr/>
          </w:pPr>
          <w:hyperlink w:anchor="__RefHeading___Toc5848628_232077687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848630_2320776876">
            <w:r>
              <w:rPr>
                <w:webHidden/>
                <w:rStyle w:val="IndexLink"/>
                <w:rtl w:val="true"/>
              </w:rPr>
              <w:t>پیشگفتار نامه</w:t>
            </w:r>
            <w:r>
              <w:rPr>
                <w:rStyle w:val="IndexLink"/>
                <w:rtl w:val="true"/>
              </w:rPr>
              <w:tab/>
            </w:r>
            <w:r>
              <w:rPr>
                <w:rStyle w:val="IndexLink"/>
              </w:rPr>
              <w:t>91</w:t>
            </w:r>
          </w:hyperlink>
        </w:p>
        <w:p>
          <w:pPr>
            <w:pStyle w:val="Contents3"/>
            <w:tabs>
              <w:tab w:val="clear" w:pos="8459"/>
              <w:tab w:val="right" w:pos="9026" w:leader="dot"/>
            </w:tabs>
            <w:rPr/>
          </w:pPr>
          <w:hyperlink w:anchor="__RefHeading___Toc5848632_2320776876">
            <w:r>
              <w:rPr>
                <w:webHidden/>
                <w:rStyle w:val="IndexLink"/>
              </w:rPr>
              <w:t>1</w:t>
            </w:r>
            <w:r>
              <w:rPr>
                <w:rStyle w:val="IndexLink"/>
                <w:rtl w:val="true"/>
              </w:rPr>
              <w:t xml:space="preserve">. </w:t>
            </w:r>
            <w:r>
              <w:rPr>
                <w:rStyle w:val="IndexLink"/>
                <w:rtl w:val="true"/>
              </w:rPr>
              <w:t>جنگ با اهل عصیان</w:t>
            </w:r>
            <w:r>
              <w:rPr>
                <w:rStyle w:val="IndexLink"/>
                <w:rtl w:val="true"/>
              </w:rPr>
              <w:tab/>
            </w:r>
            <w:r>
              <w:rPr>
                <w:rStyle w:val="IndexLink"/>
              </w:rPr>
              <w:t>92</w:t>
            </w:r>
          </w:hyperlink>
        </w:p>
        <w:p>
          <w:pPr>
            <w:pStyle w:val="Contents3"/>
            <w:tabs>
              <w:tab w:val="clear" w:pos="8459"/>
              <w:tab w:val="right" w:pos="9026" w:leader="dot"/>
            </w:tabs>
            <w:rPr/>
          </w:pPr>
          <w:hyperlink w:anchor="__RefHeading___Toc5848634_2320776876">
            <w:r>
              <w:rPr>
                <w:webHidden/>
                <w:rStyle w:val="IndexLink"/>
              </w:rPr>
              <w:t>2</w:t>
            </w:r>
            <w:r>
              <w:rPr>
                <w:rStyle w:val="IndexLink"/>
                <w:rtl w:val="true"/>
              </w:rPr>
              <w:t xml:space="preserve">. </w:t>
            </w:r>
            <w:r>
              <w:rPr>
                <w:rStyle w:val="IndexLink"/>
                <w:rtl w:val="true"/>
              </w:rPr>
              <w:t>کنار گذاشتن افراد سست</w:t>
            </w:r>
            <w:r>
              <w:rPr>
                <w:rStyle w:val="IndexLink"/>
                <w:rtl w:val="true"/>
              </w:rPr>
              <w:tab/>
            </w:r>
            <w:r>
              <w:rPr>
                <w:rStyle w:val="IndexLink"/>
              </w:rPr>
              <w:t>92</w:t>
            </w:r>
          </w:hyperlink>
        </w:p>
        <w:p>
          <w:pPr>
            <w:pStyle w:val="Contents2"/>
            <w:tabs>
              <w:tab w:val="clear" w:pos="8743"/>
              <w:tab w:val="right" w:pos="9026" w:leader="dot"/>
            </w:tabs>
            <w:rPr/>
          </w:pPr>
          <w:hyperlink w:anchor="__RefHeading___Toc5848636_2320776876">
            <w:r>
              <w:rPr>
                <w:webHidden/>
                <w:rStyle w:val="IndexLink"/>
                <w:rtl w:val="true"/>
              </w:rPr>
              <w:t xml:space="preserve">نامه </w:t>
            </w:r>
            <w:r>
              <w:rPr>
                <w:rStyle w:val="IndexLink"/>
              </w:rPr>
              <w:t>5</w:t>
            </w:r>
            <w:r>
              <w:rPr>
                <w:rStyle w:val="IndexLink"/>
                <w:rtl w:val="true"/>
              </w:rPr>
              <w:tab/>
            </w:r>
            <w:r>
              <w:rPr>
                <w:rStyle w:val="IndexLink"/>
              </w:rPr>
              <w:t>95</w:t>
            </w:r>
          </w:hyperlink>
        </w:p>
        <w:p>
          <w:pPr>
            <w:pStyle w:val="Contents3"/>
            <w:tabs>
              <w:tab w:val="clear" w:pos="8459"/>
              <w:tab w:val="right" w:pos="9026" w:leader="dot"/>
            </w:tabs>
            <w:rPr/>
          </w:pPr>
          <w:hyperlink w:anchor="__RefHeading___Toc5848638_2320776876">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5848640_2320776876">
            <w:r>
              <w:rPr>
                <w:webHidden/>
                <w:rStyle w:val="IndexLink"/>
                <w:rtl w:val="true"/>
              </w:rPr>
              <w:t>پیشگفتار نامه</w:t>
            </w:r>
            <w:r>
              <w:rPr>
                <w:rStyle w:val="IndexLink"/>
                <w:rtl w:val="true"/>
              </w:rPr>
              <w:tab/>
            </w:r>
            <w:r>
              <w:rPr>
                <w:rStyle w:val="IndexLink"/>
              </w:rPr>
              <w:t>95</w:t>
            </w:r>
          </w:hyperlink>
        </w:p>
        <w:p>
          <w:pPr>
            <w:pStyle w:val="Contents3"/>
            <w:tabs>
              <w:tab w:val="clear" w:pos="8459"/>
              <w:tab w:val="right" w:pos="9026" w:leader="dot"/>
            </w:tabs>
            <w:rPr/>
          </w:pPr>
          <w:hyperlink w:anchor="__RefHeading___Toc5848642_2320776876">
            <w:r>
              <w:rPr>
                <w:webHidden/>
                <w:rStyle w:val="IndexLink"/>
              </w:rPr>
              <w:t>1</w:t>
            </w:r>
            <w:r>
              <w:rPr>
                <w:rStyle w:val="IndexLink"/>
                <w:rtl w:val="true"/>
              </w:rPr>
              <w:t xml:space="preserve">. </w:t>
            </w:r>
            <w:r>
              <w:rPr>
                <w:rStyle w:val="IndexLink"/>
                <w:rtl w:val="true"/>
              </w:rPr>
              <w:t>امانت بودن حکمرانی</w:t>
            </w:r>
            <w:r>
              <w:rPr>
                <w:rStyle w:val="IndexLink"/>
                <w:rtl w:val="true"/>
              </w:rPr>
              <w:tab/>
            </w:r>
            <w:r>
              <w:rPr>
                <w:rStyle w:val="IndexLink"/>
              </w:rPr>
              <w:t>96</w:t>
            </w:r>
          </w:hyperlink>
        </w:p>
        <w:p>
          <w:pPr>
            <w:pStyle w:val="Contents3"/>
            <w:tabs>
              <w:tab w:val="clear" w:pos="8459"/>
              <w:tab w:val="right" w:pos="9026" w:leader="dot"/>
            </w:tabs>
            <w:rPr/>
          </w:pPr>
          <w:hyperlink w:anchor="__RefHeading___Toc5848644_2320776876">
            <w:r>
              <w:rPr>
                <w:webHidden/>
                <w:rStyle w:val="IndexLink"/>
              </w:rPr>
              <w:t>2</w:t>
            </w:r>
            <w:r>
              <w:rPr>
                <w:rStyle w:val="IndexLink"/>
                <w:rtl w:val="true"/>
              </w:rPr>
              <w:t xml:space="preserve">. </w:t>
            </w:r>
            <w:r>
              <w:rPr>
                <w:rStyle w:val="IndexLink"/>
                <w:rtl w:val="true"/>
              </w:rPr>
              <w:t>عملکرد خودسرانه ممنوع</w:t>
            </w:r>
            <w:r>
              <w:rPr>
                <w:rStyle w:val="IndexLink"/>
                <w:rtl w:val="true"/>
              </w:rPr>
              <w:tab/>
            </w:r>
            <w:r>
              <w:rPr>
                <w:rStyle w:val="IndexLink"/>
              </w:rPr>
              <w:t>97</w:t>
            </w:r>
          </w:hyperlink>
        </w:p>
        <w:p>
          <w:pPr>
            <w:pStyle w:val="Contents3"/>
            <w:tabs>
              <w:tab w:val="clear" w:pos="8459"/>
              <w:tab w:val="right" w:pos="9026" w:leader="dot"/>
            </w:tabs>
            <w:rPr/>
          </w:pPr>
          <w:hyperlink w:anchor="__RefHeading___Toc5848646_2320776876">
            <w:r>
              <w:rPr>
                <w:webHidden/>
                <w:rStyle w:val="IndexLink"/>
              </w:rPr>
              <w:t>3</w:t>
            </w:r>
            <w:r>
              <w:rPr>
                <w:rStyle w:val="IndexLink"/>
                <w:rtl w:val="true"/>
              </w:rPr>
              <w:t xml:space="preserve">. </w:t>
            </w:r>
            <w:r>
              <w:rPr>
                <w:rStyle w:val="IndexLink"/>
                <w:rtl w:val="true"/>
              </w:rPr>
              <w:t>دقت در مراقبت از بیت المال</w:t>
            </w:r>
            <w:r>
              <w:rPr>
                <w:rStyle w:val="IndexLink"/>
                <w:rtl w:val="true"/>
              </w:rPr>
              <w:tab/>
            </w:r>
            <w:r>
              <w:rPr>
                <w:rStyle w:val="IndexLink"/>
              </w:rPr>
              <w:t>98</w:t>
            </w:r>
          </w:hyperlink>
        </w:p>
        <w:p>
          <w:pPr>
            <w:pStyle w:val="Contents2"/>
            <w:tabs>
              <w:tab w:val="clear" w:pos="8743"/>
              <w:tab w:val="right" w:pos="9026" w:leader="dot"/>
            </w:tabs>
            <w:rPr/>
          </w:pPr>
          <w:hyperlink w:anchor="__RefHeading___Toc5848648_2320776876">
            <w:r>
              <w:rPr>
                <w:webHidden/>
                <w:rStyle w:val="IndexLink"/>
                <w:rtl w:val="true"/>
              </w:rPr>
              <w:t xml:space="preserve">نامه </w:t>
            </w:r>
            <w:r>
              <w:rPr>
                <w:rStyle w:val="IndexLink"/>
              </w:rPr>
              <w:t>6</w:t>
            </w:r>
            <w:r>
              <w:rPr>
                <w:rStyle w:val="IndexLink"/>
                <w:rtl w:val="true"/>
              </w:rPr>
              <w:tab/>
            </w:r>
            <w:r>
              <w:rPr>
                <w:rStyle w:val="IndexLink"/>
              </w:rPr>
              <w:t>101</w:t>
            </w:r>
          </w:hyperlink>
        </w:p>
        <w:p>
          <w:pPr>
            <w:pStyle w:val="Contents3"/>
            <w:tabs>
              <w:tab w:val="clear" w:pos="8459"/>
              <w:tab w:val="right" w:pos="9026" w:leader="dot"/>
            </w:tabs>
            <w:rPr/>
          </w:pPr>
          <w:hyperlink w:anchor="__RefHeading___Toc5848650_232077687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848652_2320776876">
            <w:r>
              <w:rPr>
                <w:webHidden/>
                <w:rStyle w:val="IndexLink"/>
                <w:rtl w:val="true"/>
              </w:rPr>
              <w:t>پیشگفتار نامه</w:t>
            </w:r>
            <w:r>
              <w:rPr>
                <w:rStyle w:val="IndexLink"/>
                <w:rtl w:val="true"/>
              </w:rPr>
              <w:tab/>
            </w:r>
            <w:r>
              <w:rPr>
                <w:rStyle w:val="IndexLink"/>
              </w:rPr>
              <w:t>101</w:t>
            </w:r>
          </w:hyperlink>
        </w:p>
        <w:p>
          <w:pPr>
            <w:pStyle w:val="Contents3"/>
            <w:tabs>
              <w:tab w:val="clear" w:pos="8459"/>
              <w:tab w:val="right" w:pos="9026" w:leader="dot"/>
            </w:tabs>
            <w:rPr/>
          </w:pPr>
          <w:hyperlink w:anchor="__RefHeading___Toc5848654_2320776876">
            <w:r>
              <w:rPr>
                <w:webHidden/>
                <w:rStyle w:val="IndexLink"/>
              </w:rPr>
              <w:t>1</w:t>
            </w:r>
            <w:r>
              <w:rPr>
                <w:rStyle w:val="IndexLink"/>
                <w:rtl w:val="true"/>
              </w:rPr>
              <w:t xml:space="preserve">. </w:t>
            </w:r>
            <w:r>
              <w:rPr>
                <w:rStyle w:val="IndexLink"/>
                <w:rtl w:val="true"/>
              </w:rPr>
              <w:t>استدلال امام بر خلافت خود</w:t>
            </w:r>
            <w:r>
              <w:rPr>
                <w:rStyle w:val="IndexLink"/>
                <w:rtl w:val="true"/>
              </w:rPr>
              <w:tab/>
            </w:r>
            <w:r>
              <w:rPr>
                <w:rStyle w:val="IndexLink"/>
              </w:rPr>
              <w:t>102</w:t>
            </w:r>
          </w:hyperlink>
        </w:p>
        <w:p>
          <w:pPr>
            <w:pStyle w:val="Contents3"/>
            <w:tabs>
              <w:tab w:val="clear" w:pos="8459"/>
              <w:tab w:val="right" w:pos="9026" w:leader="dot"/>
            </w:tabs>
            <w:rPr/>
          </w:pPr>
          <w:hyperlink w:anchor="__RefHeading___Toc5848656_2320776876">
            <w:r>
              <w:rPr>
                <w:webHidden/>
                <w:rStyle w:val="IndexLink"/>
              </w:rPr>
              <w:t>2</w:t>
            </w:r>
            <w:r>
              <w:rPr>
                <w:rStyle w:val="IndexLink"/>
                <w:rtl w:val="true"/>
              </w:rPr>
              <w:t xml:space="preserve">. </w:t>
            </w:r>
            <w:r>
              <w:rPr>
                <w:rStyle w:val="IndexLink"/>
                <w:rtl w:val="true"/>
              </w:rPr>
              <w:t>استناد به شورای مهاجر و انصار</w:t>
            </w:r>
            <w:r>
              <w:rPr>
                <w:rStyle w:val="IndexLink"/>
                <w:rtl w:val="true"/>
              </w:rPr>
              <w:tab/>
            </w:r>
            <w:r>
              <w:rPr>
                <w:rStyle w:val="IndexLink"/>
              </w:rPr>
              <w:t>103</w:t>
            </w:r>
          </w:hyperlink>
        </w:p>
        <w:p>
          <w:pPr>
            <w:pStyle w:val="Contents3"/>
            <w:tabs>
              <w:tab w:val="clear" w:pos="8459"/>
              <w:tab w:val="right" w:pos="9026" w:leader="dot"/>
            </w:tabs>
            <w:rPr/>
          </w:pPr>
          <w:hyperlink w:anchor="__RefHeading___Toc5848658_2320776876">
            <w:r>
              <w:rPr>
                <w:webHidden/>
                <w:rStyle w:val="IndexLink"/>
              </w:rPr>
              <w:t>3</w:t>
            </w:r>
            <w:r>
              <w:rPr>
                <w:rStyle w:val="IndexLink"/>
                <w:rtl w:val="true"/>
              </w:rPr>
              <w:t xml:space="preserve">. </w:t>
            </w:r>
            <w:r>
              <w:rPr>
                <w:rStyle w:val="IndexLink"/>
                <w:rtl w:val="true"/>
              </w:rPr>
              <w:t>مخالفت معاویه با امام از مصادیق بدعت</w:t>
            </w:r>
            <w:r>
              <w:rPr>
                <w:rStyle w:val="IndexLink"/>
                <w:rtl w:val="true"/>
              </w:rPr>
              <w:tab/>
            </w:r>
            <w:r>
              <w:rPr>
                <w:rStyle w:val="IndexLink"/>
              </w:rPr>
              <w:t>103</w:t>
            </w:r>
          </w:hyperlink>
        </w:p>
        <w:p>
          <w:pPr>
            <w:pStyle w:val="Contents3"/>
            <w:tabs>
              <w:tab w:val="clear" w:pos="8459"/>
              <w:tab w:val="right" w:pos="9026" w:leader="dot"/>
            </w:tabs>
            <w:rPr/>
          </w:pPr>
          <w:hyperlink w:anchor="__RefHeading___Toc5848660_2320776876">
            <w:r>
              <w:rPr>
                <w:webHidden/>
                <w:rStyle w:val="IndexLink"/>
              </w:rPr>
              <w:t>4</w:t>
            </w:r>
            <w:r>
              <w:rPr>
                <w:rStyle w:val="IndexLink"/>
                <w:rtl w:val="true"/>
              </w:rPr>
              <w:t xml:space="preserve">. </w:t>
            </w:r>
            <w:r>
              <w:rPr>
                <w:rStyle w:val="IndexLink"/>
                <w:rtl w:val="true"/>
              </w:rPr>
              <w:t>هواپرستی، دلیل اتهام معاویه به امام</w:t>
            </w:r>
            <w:r>
              <w:rPr>
                <w:rStyle w:val="IndexLink"/>
                <w:rtl w:val="true"/>
              </w:rPr>
              <w:tab/>
            </w:r>
            <w:r>
              <w:rPr>
                <w:rStyle w:val="IndexLink"/>
              </w:rPr>
              <w:t>104</w:t>
            </w:r>
          </w:hyperlink>
        </w:p>
        <w:p>
          <w:pPr>
            <w:pStyle w:val="Contents2"/>
            <w:tabs>
              <w:tab w:val="clear" w:pos="8743"/>
              <w:tab w:val="right" w:pos="9026" w:leader="dot"/>
            </w:tabs>
            <w:rPr/>
          </w:pPr>
          <w:hyperlink w:anchor="__RefHeading___Toc5848662_2320776876">
            <w:r>
              <w:rPr>
                <w:webHidden/>
                <w:rStyle w:val="IndexLink"/>
                <w:rtl w:val="true"/>
              </w:rPr>
              <w:t xml:space="preserve">نامه </w:t>
            </w:r>
            <w:r>
              <w:rPr>
                <w:rStyle w:val="IndexLink"/>
              </w:rPr>
              <w:t>7</w:t>
            </w:r>
            <w:r>
              <w:rPr>
                <w:rStyle w:val="IndexLink"/>
                <w:rtl w:val="true"/>
              </w:rPr>
              <w:tab/>
            </w:r>
            <w:r>
              <w:rPr>
                <w:rStyle w:val="IndexLink"/>
              </w:rPr>
              <w:t>107</w:t>
            </w:r>
          </w:hyperlink>
        </w:p>
        <w:p>
          <w:pPr>
            <w:pStyle w:val="Contents3"/>
            <w:tabs>
              <w:tab w:val="clear" w:pos="8459"/>
              <w:tab w:val="right" w:pos="9026" w:leader="dot"/>
            </w:tabs>
            <w:rPr/>
          </w:pPr>
          <w:hyperlink w:anchor="__RefHeading___Toc5848664_232077687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848666_2320776876">
            <w:r>
              <w:rPr>
                <w:webHidden/>
                <w:rStyle w:val="IndexLink"/>
                <w:rtl w:val="true"/>
              </w:rPr>
              <w:t>پیشگفتار نامه</w:t>
            </w:r>
            <w:r>
              <w:rPr>
                <w:rStyle w:val="IndexLink"/>
                <w:rtl w:val="true"/>
              </w:rPr>
              <w:tab/>
            </w:r>
            <w:r>
              <w:rPr>
                <w:rStyle w:val="IndexLink"/>
              </w:rPr>
              <w:t>107</w:t>
            </w:r>
          </w:hyperlink>
        </w:p>
        <w:p>
          <w:pPr>
            <w:pStyle w:val="Contents3"/>
            <w:tabs>
              <w:tab w:val="clear" w:pos="8459"/>
              <w:tab w:val="right" w:pos="9026" w:leader="dot"/>
            </w:tabs>
            <w:rPr/>
          </w:pPr>
          <w:hyperlink w:anchor="__RefHeading___Toc5848668_2320776876">
            <w:r>
              <w:rPr>
                <w:webHidden/>
                <w:rStyle w:val="IndexLink"/>
              </w:rPr>
              <w:t>1</w:t>
            </w:r>
            <w:r>
              <w:rPr>
                <w:rStyle w:val="IndexLink"/>
                <w:rtl w:val="true"/>
              </w:rPr>
              <w:t xml:space="preserve">. </w:t>
            </w:r>
            <w:r>
              <w:rPr>
                <w:rStyle w:val="IndexLink"/>
                <w:rtl w:val="true"/>
              </w:rPr>
              <w:t>سیاست معاویه؛ بازی با کلمات</w:t>
            </w:r>
            <w:r>
              <w:rPr>
                <w:rStyle w:val="IndexLink"/>
                <w:rtl w:val="true"/>
              </w:rPr>
              <w:tab/>
            </w:r>
            <w:r>
              <w:rPr>
                <w:rStyle w:val="IndexLink"/>
              </w:rPr>
              <w:t>108</w:t>
            </w:r>
          </w:hyperlink>
        </w:p>
        <w:p>
          <w:pPr>
            <w:pStyle w:val="Contents3"/>
            <w:tabs>
              <w:tab w:val="clear" w:pos="8459"/>
              <w:tab w:val="right" w:pos="9026" w:leader="dot"/>
            </w:tabs>
            <w:rPr/>
          </w:pPr>
          <w:hyperlink w:anchor="__RefHeading___Toc5848670_2320776876">
            <w:r>
              <w:rPr>
                <w:webHidden/>
                <w:rStyle w:val="IndexLink"/>
              </w:rPr>
              <w:t>2</w:t>
            </w:r>
            <w:r>
              <w:rPr>
                <w:rStyle w:val="IndexLink"/>
                <w:rtl w:val="true"/>
              </w:rPr>
              <w:t xml:space="preserve">. </w:t>
            </w:r>
            <w:r>
              <w:rPr>
                <w:rStyle w:val="IndexLink"/>
                <w:rtl w:val="true"/>
              </w:rPr>
              <w:t>گمراهی و بیهوده گویی معاویه</w:t>
            </w:r>
            <w:r>
              <w:rPr>
                <w:rStyle w:val="IndexLink"/>
                <w:rtl w:val="true"/>
              </w:rPr>
              <w:tab/>
            </w:r>
            <w:r>
              <w:rPr>
                <w:rStyle w:val="IndexLink"/>
              </w:rPr>
              <w:t>109</w:t>
            </w:r>
          </w:hyperlink>
        </w:p>
        <w:p>
          <w:pPr>
            <w:pStyle w:val="Contents3"/>
            <w:tabs>
              <w:tab w:val="clear" w:pos="8459"/>
              <w:tab w:val="right" w:pos="9026" w:leader="dot"/>
            </w:tabs>
            <w:rPr/>
          </w:pPr>
          <w:hyperlink w:anchor="__RefHeading___Toc5848672_2320776876">
            <w:r>
              <w:rPr>
                <w:webHidden/>
                <w:rStyle w:val="IndexLink"/>
              </w:rPr>
              <w:t>3</w:t>
            </w:r>
            <w:r>
              <w:rPr>
                <w:rStyle w:val="IndexLink"/>
                <w:rtl w:val="true"/>
              </w:rPr>
              <w:t xml:space="preserve">. </w:t>
            </w:r>
            <w:r>
              <w:rPr>
                <w:rStyle w:val="IndexLink"/>
                <w:rtl w:val="true"/>
              </w:rPr>
              <w:t>سرانجام انکارکنندگان بیعت</w:t>
            </w:r>
            <w:r>
              <w:rPr>
                <w:rStyle w:val="IndexLink"/>
                <w:rtl w:val="true"/>
              </w:rPr>
              <w:tab/>
            </w:r>
            <w:r>
              <w:rPr>
                <w:rStyle w:val="IndexLink"/>
              </w:rPr>
              <w:t>111</w:t>
            </w:r>
          </w:hyperlink>
        </w:p>
        <w:p>
          <w:pPr>
            <w:pStyle w:val="Contents2"/>
            <w:tabs>
              <w:tab w:val="clear" w:pos="8743"/>
              <w:tab w:val="right" w:pos="9026" w:leader="dot"/>
            </w:tabs>
            <w:rPr/>
          </w:pPr>
          <w:hyperlink w:anchor="__RefHeading___Toc5848674_2320776876">
            <w:r>
              <w:rPr>
                <w:webHidden/>
                <w:rStyle w:val="IndexLink"/>
                <w:rtl w:val="true"/>
              </w:rPr>
              <w:t xml:space="preserve">نامه </w:t>
            </w:r>
            <w:r>
              <w:rPr>
                <w:rStyle w:val="IndexLink"/>
              </w:rPr>
              <w:t>8</w:t>
            </w:r>
            <w:r>
              <w:rPr>
                <w:rStyle w:val="IndexLink"/>
                <w:rtl w:val="true"/>
              </w:rPr>
              <w:tab/>
            </w:r>
            <w:r>
              <w:rPr>
                <w:rStyle w:val="IndexLink"/>
              </w:rPr>
              <w:t>113</w:t>
            </w:r>
          </w:hyperlink>
        </w:p>
        <w:p>
          <w:pPr>
            <w:pStyle w:val="Contents3"/>
            <w:tabs>
              <w:tab w:val="clear" w:pos="8459"/>
              <w:tab w:val="right" w:pos="9026" w:leader="dot"/>
            </w:tabs>
            <w:rPr/>
          </w:pPr>
          <w:hyperlink w:anchor="__RefHeading___Toc5848676_232077687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848678_2320776876">
            <w:r>
              <w:rPr>
                <w:webHidden/>
                <w:rStyle w:val="IndexLink"/>
                <w:rtl w:val="true"/>
              </w:rPr>
              <w:t>پیشگفتار نامه</w:t>
            </w:r>
            <w:r>
              <w:rPr>
                <w:rStyle w:val="IndexLink"/>
                <w:rtl w:val="true"/>
              </w:rPr>
              <w:tab/>
            </w:r>
            <w:r>
              <w:rPr>
                <w:rStyle w:val="IndexLink"/>
              </w:rPr>
              <w:t>113</w:t>
            </w:r>
          </w:hyperlink>
        </w:p>
        <w:p>
          <w:pPr>
            <w:pStyle w:val="Contents3"/>
            <w:tabs>
              <w:tab w:val="clear" w:pos="8459"/>
              <w:tab w:val="right" w:pos="9026" w:leader="dot"/>
            </w:tabs>
            <w:rPr/>
          </w:pPr>
          <w:hyperlink w:anchor="__RefHeading___Toc5848680_2320776876">
            <w:r>
              <w:rPr>
                <w:webHidden/>
                <w:rStyle w:val="IndexLink"/>
              </w:rPr>
              <w:t>1</w:t>
            </w:r>
            <w:r>
              <w:rPr>
                <w:rStyle w:val="IndexLink"/>
                <w:rtl w:val="true"/>
              </w:rPr>
              <w:t xml:space="preserve">. </w:t>
            </w:r>
            <w:r>
              <w:rPr>
                <w:rStyle w:val="IndexLink"/>
                <w:rtl w:val="true"/>
              </w:rPr>
              <w:t>اتمام حجت با معاویه</w:t>
            </w:r>
            <w:r>
              <w:rPr>
                <w:rStyle w:val="IndexLink"/>
                <w:rtl w:val="true"/>
              </w:rPr>
              <w:tab/>
            </w:r>
            <w:r>
              <w:rPr>
                <w:rStyle w:val="IndexLink"/>
              </w:rPr>
              <w:t>114</w:t>
            </w:r>
          </w:hyperlink>
        </w:p>
        <w:p>
          <w:pPr>
            <w:pStyle w:val="Contents3"/>
            <w:tabs>
              <w:tab w:val="clear" w:pos="8459"/>
              <w:tab w:val="right" w:pos="9026" w:leader="dot"/>
            </w:tabs>
            <w:rPr/>
          </w:pPr>
          <w:hyperlink w:anchor="__RefHeading___Toc5848682_2320776876">
            <w:r>
              <w:rPr>
                <w:webHidden/>
                <w:rStyle w:val="IndexLink"/>
              </w:rPr>
              <w:t>2</w:t>
            </w:r>
            <w:r>
              <w:rPr>
                <w:rStyle w:val="IndexLink"/>
                <w:rtl w:val="true"/>
              </w:rPr>
              <w:t xml:space="preserve">. </w:t>
            </w:r>
            <w:r>
              <w:rPr>
                <w:rStyle w:val="IndexLink"/>
                <w:rtl w:val="true"/>
              </w:rPr>
              <w:t>مُخیّر بین جنگ و صلح</w:t>
            </w:r>
            <w:r>
              <w:rPr>
                <w:rStyle w:val="IndexLink"/>
                <w:rtl w:val="true"/>
              </w:rPr>
              <w:tab/>
            </w:r>
            <w:r>
              <w:rPr>
                <w:rStyle w:val="IndexLink"/>
              </w:rPr>
              <w:t>115</w:t>
            </w:r>
          </w:hyperlink>
        </w:p>
        <w:p>
          <w:pPr>
            <w:pStyle w:val="Contents2"/>
            <w:tabs>
              <w:tab w:val="clear" w:pos="8743"/>
              <w:tab w:val="right" w:pos="9026" w:leader="dot"/>
            </w:tabs>
            <w:rPr/>
          </w:pPr>
          <w:hyperlink w:anchor="__RefHeading___Toc5848684_2320776876">
            <w:r>
              <w:rPr>
                <w:webHidden/>
                <w:rStyle w:val="IndexLink"/>
                <w:rtl w:val="true"/>
              </w:rPr>
              <w:t xml:space="preserve">نامه </w:t>
            </w:r>
            <w:r>
              <w:rPr>
                <w:rStyle w:val="IndexLink"/>
              </w:rPr>
              <w:t>9</w:t>
            </w:r>
            <w:r>
              <w:rPr>
                <w:rStyle w:val="IndexLink"/>
                <w:rtl w:val="true"/>
              </w:rPr>
              <w:tab/>
            </w:r>
            <w:r>
              <w:rPr>
                <w:rStyle w:val="IndexLink"/>
              </w:rPr>
              <w:t>119</w:t>
            </w:r>
          </w:hyperlink>
        </w:p>
        <w:p>
          <w:pPr>
            <w:pStyle w:val="Contents3"/>
            <w:tabs>
              <w:tab w:val="clear" w:pos="8459"/>
              <w:tab w:val="right" w:pos="9026" w:leader="dot"/>
            </w:tabs>
            <w:rPr/>
          </w:pPr>
          <w:hyperlink w:anchor="__RefHeading___Toc5848686_2320776876">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5848688_2320776876">
            <w:r>
              <w:rPr>
                <w:webHidden/>
                <w:rStyle w:val="IndexLink"/>
                <w:rtl w:val="true"/>
              </w:rPr>
              <w:t>پیشگفتار نامه</w:t>
            </w:r>
            <w:r>
              <w:rPr>
                <w:rStyle w:val="IndexLink"/>
                <w:rtl w:val="true"/>
              </w:rPr>
              <w:tab/>
            </w:r>
            <w:r>
              <w:rPr>
                <w:rStyle w:val="IndexLink"/>
              </w:rPr>
              <w:t>119</w:t>
            </w:r>
          </w:hyperlink>
        </w:p>
        <w:p>
          <w:pPr>
            <w:pStyle w:val="Contents3"/>
            <w:tabs>
              <w:tab w:val="clear" w:pos="8459"/>
              <w:tab w:val="right" w:pos="9026" w:leader="dot"/>
            </w:tabs>
            <w:rPr/>
          </w:pPr>
          <w:hyperlink w:anchor="__RefHeading___Toc5848690_2320776876">
            <w:r>
              <w:rPr>
                <w:webHidden/>
                <w:rStyle w:val="IndexLink"/>
              </w:rPr>
              <w:t>1</w:t>
            </w:r>
            <w:r>
              <w:rPr>
                <w:rStyle w:val="IndexLink"/>
                <w:rtl w:val="true"/>
              </w:rPr>
              <w:t xml:space="preserve">. </w:t>
            </w:r>
            <w:r>
              <w:rPr>
                <w:rStyle w:val="IndexLink"/>
                <w:rtl w:val="true"/>
              </w:rPr>
              <w:t>دشمنی های قریش</w:t>
            </w:r>
            <w:r>
              <w:rPr>
                <w:rStyle w:val="IndexLink"/>
                <w:rtl w:val="true"/>
              </w:rPr>
              <w:tab/>
            </w:r>
            <w:r>
              <w:rPr>
                <w:rStyle w:val="IndexLink"/>
              </w:rPr>
              <w:t>120</w:t>
            </w:r>
          </w:hyperlink>
        </w:p>
        <w:p>
          <w:pPr>
            <w:pStyle w:val="Contents3"/>
            <w:tabs>
              <w:tab w:val="clear" w:pos="8459"/>
              <w:tab w:val="right" w:pos="9026" w:leader="dot"/>
            </w:tabs>
            <w:rPr/>
          </w:pPr>
          <w:hyperlink w:anchor="__RefHeading___Toc5848692_2320776876">
            <w:r>
              <w:rPr>
                <w:webHidden/>
                <w:rStyle w:val="IndexLink"/>
              </w:rPr>
              <w:t>2</w:t>
            </w:r>
            <w:r>
              <w:rPr>
                <w:rStyle w:val="IndexLink"/>
                <w:rtl w:val="true"/>
              </w:rPr>
              <w:t xml:space="preserve">. </w:t>
            </w:r>
            <w:r>
              <w:rPr>
                <w:rStyle w:val="IndexLink"/>
                <w:rtl w:val="true"/>
              </w:rPr>
              <w:t>اهل بیت پیامبر پاسداران دین</w:t>
            </w:r>
            <w:r>
              <w:rPr>
                <w:rStyle w:val="IndexLink"/>
                <w:rtl w:val="true"/>
              </w:rPr>
              <w:tab/>
            </w:r>
            <w:r>
              <w:rPr>
                <w:rStyle w:val="IndexLink"/>
              </w:rPr>
              <w:t>123</w:t>
            </w:r>
          </w:hyperlink>
        </w:p>
        <w:p>
          <w:pPr>
            <w:pStyle w:val="Contents3"/>
            <w:tabs>
              <w:tab w:val="clear" w:pos="8459"/>
              <w:tab w:val="right" w:pos="9026" w:leader="dot"/>
            </w:tabs>
            <w:rPr/>
          </w:pPr>
          <w:hyperlink w:anchor="__RefHeading___Toc5848694_2320776876">
            <w:r>
              <w:rPr>
                <w:webHidden/>
                <w:rStyle w:val="IndexLink"/>
              </w:rPr>
              <w:t>3</w:t>
            </w:r>
            <w:r>
              <w:rPr>
                <w:rStyle w:val="IndexLink"/>
                <w:rtl w:val="true"/>
              </w:rPr>
              <w:t xml:space="preserve">. </w:t>
            </w:r>
            <w:r>
              <w:rPr>
                <w:rStyle w:val="IndexLink"/>
                <w:rtl w:val="true"/>
              </w:rPr>
              <w:t>انگیزه مؤمن و کافر</w:t>
            </w:r>
            <w:r>
              <w:rPr>
                <w:rStyle w:val="IndexLink"/>
                <w:rtl w:val="true"/>
              </w:rPr>
              <w:tab/>
            </w:r>
            <w:r>
              <w:rPr>
                <w:rStyle w:val="IndexLink"/>
              </w:rPr>
              <w:t>124</w:t>
            </w:r>
          </w:hyperlink>
        </w:p>
        <w:p>
          <w:pPr>
            <w:pStyle w:val="Contents3"/>
            <w:tabs>
              <w:tab w:val="clear" w:pos="8459"/>
              <w:tab w:val="right" w:pos="9026" w:leader="dot"/>
            </w:tabs>
            <w:rPr/>
          </w:pPr>
          <w:hyperlink w:anchor="__RefHeading___Toc5848696_2320776876">
            <w:r>
              <w:rPr>
                <w:webHidden/>
                <w:rStyle w:val="IndexLink"/>
              </w:rPr>
              <w:t>4</w:t>
            </w:r>
            <w:r>
              <w:rPr>
                <w:rStyle w:val="IndexLink"/>
                <w:rtl w:val="true"/>
              </w:rPr>
              <w:t xml:space="preserve">. </w:t>
            </w:r>
            <w:r>
              <w:rPr>
                <w:rStyle w:val="IndexLink"/>
                <w:rtl w:val="true"/>
              </w:rPr>
              <w:t>در امنیت بودن مسلمانان قریش</w:t>
            </w:r>
            <w:r>
              <w:rPr>
                <w:rStyle w:val="IndexLink"/>
                <w:rtl w:val="true"/>
              </w:rPr>
              <w:tab/>
            </w:r>
            <w:r>
              <w:rPr>
                <w:rStyle w:val="IndexLink"/>
              </w:rPr>
              <w:t>124</w:t>
            </w:r>
          </w:hyperlink>
        </w:p>
        <w:p>
          <w:pPr>
            <w:pStyle w:val="Contents3"/>
            <w:tabs>
              <w:tab w:val="clear" w:pos="8459"/>
              <w:tab w:val="right" w:pos="9026" w:leader="dot"/>
            </w:tabs>
            <w:rPr/>
          </w:pPr>
          <w:hyperlink w:anchor="__RefHeading___Toc5848698_2320776876">
            <w:r>
              <w:rPr>
                <w:webHidden/>
                <w:rStyle w:val="IndexLink"/>
              </w:rPr>
              <w:t>5</w:t>
            </w:r>
            <w:r>
              <w:rPr>
                <w:rStyle w:val="IndexLink"/>
                <w:rtl w:val="true"/>
              </w:rPr>
              <w:t xml:space="preserve">. </w:t>
            </w:r>
            <w:r>
              <w:rPr>
                <w:rStyle w:val="IndexLink"/>
                <w:rtl w:val="true"/>
              </w:rPr>
              <w:t>بنی هاشم؛ پیشگام در حمایت از پیامبر</w:t>
            </w:r>
            <w:r>
              <w:rPr>
                <w:rStyle w:val="IndexLink"/>
                <w:rtl w:val="true"/>
              </w:rPr>
              <w:tab/>
            </w:r>
            <w:r>
              <w:rPr>
                <w:rStyle w:val="IndexLink"/>
              </w:rPr>
              <w:t>125</w:t>
            </w:r>
          </w:hyperlink>
        </w:p>
        <w:p>
          <w:pPr>
            <w:pStyle w:val="Contents3"/>
            <w:tabs>
              <w:tab w:val="clear" w:pos="8459"/>
              <w:tab w:val="right" w:pos="9026" w:leader="dot"/>
            </w:tabs>
            <w:rPr/>
          </w:pPr>
          <w:hyperlink w:anchor="__RefHeading___Toc5848700_2320776876">
            <w:r>
              <w:rPr>
                <w:webHidden/>
                <w:rStyle w:val="IndexLink"/>
              </w:rPr>
              <w:t>6</w:t>
            </w:r>
            <w:r>
              <w:rPr>
                <w:rStyle w:val="IndexLink"/>
                <w:rtl w:val="true"/>
              </w:rPr>
              <w:t xml:space="preserve">. </w:t>
            </w:r>
            <w:r>
              <w:rPr>
                <w:rStyle w:val="IndexLink"/>
                <w:rtl w:val="true"/>
              </w:rPr>
              <w:t>خویشاوندان شهید پیامبر</w:t>
            </w:r>
            <w:r>
              <w:rPr>
                <w:rStyle w:val="IndexLink"/>
                <w:rtl w:val="true"/>
              </w:rPr>
              <w:tab/>
            </w:r>
            <w:r>
              <w:rPr>
                <w:rStyle w:val="IndexLink"/>
              </w:rPr>
              <w:t>126</w:t>
            </w:r>
          </w:hyperlink>
        </w:p>
        <w:p>
          <w:pPr>
            <w:pStyle w:val="Contents3"/>
            <w:tabs>
              <w:tab w:val="clear" w:pos="8459"/>
              <w:tab w:val="right" w:pos="9026" w:leader="dot"/>
            </w:tabs>
            <w:rPr/>
          </w:pPr>
          <w:hyperlink w:anchor="__RefHeading___Toc5848702_2320776876">
            <w:r>
              <w:rPr>
                <w:webHidden/>
                <w:rStyle w:val="IndexLink"/>
              </w:rPr>
              <w:t>7</w:t>
            </w:r>
            <w:r>
              <w:rPr>
                <w:rStyle w:val="IndexLink"/>
                <w:rtl w:val="true"/>
              </w:rPr>
              <w:t xml:space="preserve">. </w:t>
            </w:r>
            <w:r>
              <w:rPr>
                <w:rStyle w:val="IndexLink"/>
                <w:rtl w:val="true"/>
              </w:rPr>
              <w:t>پیشینه امام در راه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5848704_2320776876">
            <w:r>
              <w:rPr>
                <w:webHidden/>
                <w:rStyle w:val="IndexLink"/>
              </w:rPr>
              <w:t>8</w:t>
            </w:r>
            <w:r>
              <w:rPr>
                <w:rStyle w:val="IndexLink"/>
                <w:rtl w:val="true"/>
              </w:rPr>
              <w:t xml:space="preserve">. </w:t>
            </w:r>
            <w:r>
              <w:rPr>
                <w:rStyle w:val="IndexLink"/>
                <w:rtl w:val="true"/>
              </w:rPr>
              <w:t>درخواست معاویه برای تحویل قاتلان عثمان</w:t>
            </w:r>
            <w:r>
              <w:rPr>
                <w:rStyle w:val="IndexLink"/>
                <w:rtl w:val="true"/>
              </w:rPr>
              <w:tab/>
            </w:r>
            <w:r>
              <w:rPr>
                <w:rStyle w:val="IndexLink"/>
              </w:rPr>
              <w:t>129</w:t>
            </w:r>
          </w:hyperlink>
        </w:p>
        <w:p>
          <w:pPr>
            <w:pStyle w:val="Contents3"/>
            <w:tabs>
              <w:tab w:val="clear" w:pos="8459"/>
              <w:tab w:val="right" w:pos="9026" w:leader="dot"/>
            </w:tabs>
            <w:rPr/>
          </w:pPr>
          <w:hyperlink w:anchor="__RefHeading___Toc5848706_2320776876">
            <w:r>
              <w:rPr>
                <w:webHidden/>
                <w:rStyle w:val="IndexLink"/>
              </w:rPr>
              <w:t>9</w:t>
            </w:r>
            <w:r>
              <w:rPr>
                <w:rStyle w:val="IndexLink"/>
                <w:rtl w:val="true"/>
              </w:rPr>
              <w:t xml:space="preserve">. </w:t>
            </w:r>
            <w:r>
              <w:rPr>
                <w:rStyle w:val="IndexLink"/>
                <w:rtl w:val="true"/>
              </w:rPr>
              <w:t>توصیه امام به معاویه برای دست برداشتن از مخالفت</w:t>
            </w:r>
            <w:r>
              <w:rPr>
                <w:rStyle w:val="IndexLink"/>
                <w:rtl w:val="true"/>
              </w:rPr>
              <w:tab/>
            </w:r>
            <w:r>
              <w:rPr>
                <w:rStyle w:val="IndexLink"/>
              </w:rPr>
              <w:t>129</w:t>
            </w:r>
          </w:hyperlink>
        </w:p>
        <w:p>
          <w:pPr>
            <w:pStyle w:val="Contents2"/>
            <w:tabs>
              <w:tab w:val="clear" w:pos="8743"/>
              <w:tab w:val="right" w:pos="9026" w:leader="dot"/>
            </w:tabs>
            <w:rPr/>
          </w:pPr>
          <w:hyperlink w:anchor="__RefHeading___Toc5848708_2320776876">
            <w:r>
              <w:rPr>
                <w:webHidden/>
                <w:rStyle w:val="IndexLink"/>
                <w:rtl w:val="true"/>
              </w:rPr>
              <w:t xml:space="preserve">نامه </w:t>
            </w:r>
            <w:r>
              <w:rPr>
                <w:rStyle w:val="IndexLink"/>
              </w:rPr>
              <w:t>10</w:t>
            </w:r>
            <w:r>
              <w:rPr>
                <w:rStyle w:val="IndexLink"/>
                <w:rtl w:val="true"/>
              </w:rPr>
              <w:tab/>
            </w:r>
            <w:r>
              <w:rPr>
                <w:rStyle w:val="IndexLink"/>
              </w:rPr>
              <w:t>132</w:t>
            </w:r>
          </w:hyperlink>
        </w:p>
        <w:p>
          <w:pPr>
            <w:pStyle w:val="Contents3"/>
            <w:tabs>
              <w:tab w:val="clear" w:pos="8459"/>
              <w:tab w:val="right" w:pos="9026" w:leader="dot"/>
            </w:tabs>
            <w:rPr/>
          </w:pPr>
          <w:hyperlink w:anchor="__RefHeading___Toc5848710_2320776876">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848712_2320776876">
            <w:r>
              <w:rPr>
                <w:webHidden/>
                <w:rStyle w:val="IndexLink"/>
                <w:rtl w:val="true"/>
              </w:rPr>
              <w:t>پیشگفتار نامه</w:t>
            </w:r>
            <w:r>
              <w:rPr>
                <w:rStyle w:val="IndexLink"/>
                <w:rtl w:val="true"/>
              </w:rPr>
              <w:tab/>
            </w:r>
            <w:r>
              <w:rPr>
                <w:rStyle w:val="IndexLink"/>
              </w:rPr>
              <w:t>132</w:t>
            </w:r>
          </w:hyperlink>
        </w:p>
        <w:p>
          <w:pPr>
            <w:pStyle w:val="Contents3"/>
            <w:tabs>
              <w:tab w:val="clear" w:pos="8459"/>
              <w:tab w:val="right" w:pos="9026" w:leader="dot"/>
            </w:tabs>
            <w:rPr/>
          </w:pPr>
          <w:hyperlink w:anchor="__RefHeading___Toc5848714_2320776876">
            <w:r>
              <w:rPr>
                <w:webHidden/>
                <w:rStyle w:val="IndexLink"/>
              </w:rPr>
              <w:t>1</w:t>
            </w:r>
            <w:r>
              <w:rPr>
                <w:rStyle w:val="IndexLink"/>
                <w:rtl w:val="true"/>
              </w:rPr>
              <w:t xml:space="preserve">. </w:t>
            </w:r>
            <w:r>
              <w:rPr>
                <w:rStyle w:val="IndexLink"/>
                <w:rtl w:val="true"/>
              </w:rPr>
              <w:t>دنیاگرایی معاویه</w:t>
            </w:r>
            <w:r>
              <w:rPr>
                <w:rStyle w:val="IndexLink"/>
                <w:rtl w:val="true"/>
              </w:rPr>
              <w:tab/>
            </w:r>
            <w:r>
              <w:rPr>
                <w:rStyle w:val="IndexLink"/>
              </w:rPr>
              <w:t>133</w:t>
            </w:r>
          </w:hyperlink>
        </w:p>
        <w:p>
          <w:pPr>
            <w:pStyle w:val="Contents3"/>
            <w:tabs>
              <w:tab w:val="clear" w:pos="8459"/>
              <w:tab w:val="right" w:pos="9026" w:leader="dot"/>
            </w:tabs>
            <w:rPr/>
          </w:pPr>
          <w:hyperlink w:anchor="__RefHeading___Toc5848716_2320776876">
            <w:r>
              <w:rPr>
                <w:webHidden/>
                <w:rStyle w:val="IndexLink"/>
              </w:rPr>
              <w:t>2</w:t>
            </w:r>
            <w:r>
              <w:rPr>
                <w:rStyle w:val="IndexLink"/>
                <w:rtl w:val="true"/>
              </w:rPr>
              <w:t xml:space="preserve">. </w:t>
            </w:r>
            <w:r>
              <w:rPr>
                <w:rStyle w:val="IndexLink"/>
                <w:rtl w:val="true"/>
              </w:rPr>
              <w:t>رسیدن ناگهانی مرگ</w:t>
            </w:r>
            <w:r>
              <w:rPr>
                <w:rStyle w:val="IndexLink"/>
                <w:rtl w:val="true"/>
              </w:rPr>
              <w:tab/>
            </w:r>
            <w:r>
              <w:rPr>
                <w:rStyle w:val="IndexLink"/>
              </w:rPr>
              <w:t>135</w:t>
            </w:r>
          </w:hyperlink>
        </w:p>
        <w:p>
          <w:pPr>
            <w:pStyle w:val="Contents3"/>
            <w:tabs>
              <w:tab w:val="clear" w:pos="8459"/>
              <w:tab w:val="right" w:pos="9026" w:leader="dot"/>
            </w:tabs>
            <w:rPr/>
          </w:pPr>
          <w:hyperlink w:anchor="__RefHeading___Toc5848718_2320776876">
            <w:r>
              <w:rPr>
                <w:webHidden/>
                <w:rStyle w:val="IndexLink"/>
              </w:rPr>
              <w:t>3</w:t>
            </w:r>
            <w:r>
              <w:rPr>
                <w:rStyle w:val="IndexLink"/>
                <w:rtl w:val="true"/>
              </w:rPr>
              <w:t xml:space="preserve">. </w:t>
            </w:r>
            <w:r>
              <w:rPr>
                <w:rStyle w:val="IndexLink"/>
                <w:rtl w:val="true"/>
              </w:rPr>
              <w:t>برحذر داشتن معاویه از مشاوران گمراه</w:t>
            </w:r>
            <w:r>
              <w:rPr>
                <w:rStyle w:val="IndexLink"/>
                <w:rtl w:val="true"/>
              </w:rPr>
              <w:tab/>
            </w:r>
            <w:r>
              <w:rPr>
                <w:rStyle w:val="IndexLink"/>
              </w:rPr>
              <w:t>136</w:t>
            </w:r>
          </w:hyperlink>
        </w:p>
        <w:p>
          <w:pPr>
            <w:pStyle w:val="Contents3"/>
            <w:tabs>
              <w:tab w:val="clear" w:pos="8459"/>
              <w:tab w:val="right" w:pos="9026" w:leader="dot"/>
            </w:tabs>
            <w:rPr/>
          </w:pPr>
          <w:hyperlink w:anchor="__RefHeading___Toc5848720_2320776876">
            <w:r>
              <w:rPr>
                <w:webHidden/>
                <w:rStyle w:val="IndexLink"/>
              </w:rPr>
              <w:t>4</w:t>
            </w:r>
            <w:r>
              <w:rPr>
                <w:rStyle w:val="IndexLink"/>
                <w:rtl w:val="true"/>
              </w:rPr>
              <w:t xml:space="preserve">. </w:t>
            </w:r>
            <w:r>
              <w:rPr>
                <w:rStyle w:val="IndexLink"/>
                <w:rtl w:val="true"/>
              </w:rPr>
              <w:t>افشای نفاق معاویه</w:t>
            </w:r>
            <w:r>
              <w:rPr>
                <w:rStyle w:val="IndexLink"/>
                <w:rtl w:val="true"/>
              </w:rPr>
              <w:tab/>
            </w:r>
            <w:r>
              <w:rPr>
                <w:rStyle w:val="IndexLink"/>
              </w:rPr>
              <w:t>137</w:t>
            </w:r>
          </w:hyperlink>
        </w:p>
        <w:p>
          <w:pPr>
            <w:pStyle w:val="Contents3"/>
            <w:tabs>
              <w:tab w:val="clear" w:pos="8459"/>
              <w:tab w:val="right" w:pos="9026" w:leader="dot"/>
            </w:tabs>
            <w:rPr/>
          </w:pPr>
          <w:hyperlink w:anchor="__RefHeading___Toc5848722_2320776876">
            <w:r>
              <w:rPr>
                <w:webHidden/>
                <w:rStyle w:val="IndexLink"/>
              </w:rPr>
              <w:t>5</w:t>
            </w:r>
            <w:r>
              <w:rPr>
                <w:rStyle w:val="IndexLink"/>
                <w:rtl w:val="true"/>
              </w:rPr>
              <w:t xml:space="preserve">. </w:t>
            </w:r>
            <w:r>
              <w:rPr>
                <w:rStyle w:val="IndexLink"/>
                <w:rtl w:val="true"/>
              </w:rPr>
              <w:t>پاسخ به تهدید معاویه</w:t>
            </w:r>
            <w:r>
              <w:rPr>
                <w:rStyle w:val="IndexLink"/>
                <w:rtl w:val="true"/>
              </w:rPr>
              <w:tab/>
            </w:r>
            <w:r>
              <w:rPr>
                <w:rStyle w:val="IndexLink"/>
              </w:rPr>
              <w:t>139</w:t>
            </w:r>
          </w:hyperlink>
        </w:p>
        <w:p>
          <w:pPr>
            <w:pStyle w:val="Contents3"/>
            <w:tabs>
              <w:tab w:val="clear" w:pos="8459"/>
              <w:tab w:val="right" w:pos="9026" w:leader="dot"/>
            </w:tabs>
            <w:rPr/>
          </w:pPr>
          <w:hyperlink w:anchor="__RefHeading___Toc5848724_2320776876">
            <w:r>
              <w:rPr>
                <w:webHidden/>
                <w:rStyle w:val="IndexLink"/>
              </w:rPr>
              <w:t>6</w:t>
            </w:r>
            <w:r>
              <w:rPr>
                <w:rStyle w:val="IndexLink"/>
                <w:rtl w:val="true"/>
              </w:rPr>
              <w:t xml:space="preserve">. </w:t>
            </w:r>
            <w:r>
              <w:rPr>
                <w:rStyle w:val="IndexLink"/>
                <w:rtl w:val="true"/>
              </w:rPr>
              <w:t>اکراه معاویه در پذیرش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5848726_2320776876">
            <w:r>
              <w:rPr>
                <w:webHidden/>
                <w:rStyle w:val="IndexLink"/>
              </w:rPr>
              <w:t>7</w:t>
            </w:r>
            <w:r>
              <w:rPr>
                <w:rStyle w:val="IndexLink"/>
                <w:rtl w:val="true"/>
              </w:rPr>
              <w:t xml:space="preserve">. </w:t>
            </w:r>
            <w:r>
              <w:rPr>
                <w:rStyle w:val="IndexLink"/>
                <w:rtl w:val="true"/>
              </w:rPr>
              <w:t>خون خواهی دروغین</w:t>
            </w:r>
            <w:r>
              <w:rPr>
                <w:rStyle w:val="IndexLink"/>
                <w:rtl w:val="true"/>
              </w:rPr>
              <w:tab/>
            </w:r>
            <w:r>
              <w:rPr>
                <w:rStyle w:val="IndexLink"/>
              </w:rPr>
              <w:t>141</w:t>
            </w:r>
          </w:hyperlink>
        </w:p>
        <w:p>
          <w:pPr>
            <w:pStyle w:val="Contents3"/>
            <w:tabs>
              <w:tab w:val="clear" w:pos="8459"/>
              <w:tab w:val="right" w:pos="9026" w:leader="dot"/>
            </w:tabs>
            <w:rPr/>
          </w:pPr>
          <w:hyperlink w:anchor="__RefHeading___Toc5848728_2320776876">
            <w:r>
              <w:rPr>
                <w:webHidden/>
                <w:rStyle w:val="IndexLink"/>
              </w:rPr>
              <w:t>8</w:t>
            </w:r>
            <w:r>
              <w:rPr>
                <w:rStyle w:val="IndexLink"/>
                <w:rtl w:val="true"/>
              </w:rPr>
              <w:t xml:space="preserve">. </w:t>
            </w:r>
            <w:r>
              <w:rPr>
                <w:rStyle w:val="IndexLink"/>
                <w:rtl w:val="true"/>
              </w:rPr>
              <w:t>پیشگویی های امام</w:t>
            </w:r>
            <w:r>
              <w:rPr>
                <w:rStyle w:val="IndexLink"/>
                <w:rtl w:val="true"/>
              </w:rPr>
              <w:tab/>
            </w:r>
            <w:r>
              <w:rPr>
                <w:rStyle w:val="IndexLink"/>
              </w:rPr>
              <w:t>141</w:t>
            </w:r>
          </w:hyperlink>
        </w:p>
        <w:p>
          <w:pPr>
            <w:pStyle w:val="Contents2"/>
            <w:tabs>
              <w:tab w:val="clear" w:pos="8743"/>
              <w:tab w:val="right" w:pos="9026" w:leader="dot"/>
            </w:tabs>
            <w:rPr/>
          </w:pPr>
          <w:hyperlink w:anchor="__RefHeading___Toc5848730_2320776876">
            <w:r>
              <w:rPr>
                <w:webHidden/>
                <w:rStyle w:val="IndexLink"/>
                <w:rtl w:val="true"/>
              </w:rPr>
              <w:t xml:space="preserve">نامه </w:t>
            </w:r>
            <w:r>
              <w:rPr>
                <w:rStyle w:val="IndexLink"/>
              </w:rPr>
              <w:t>11</w:t>
            </w:r>
            <w:r>
              <w:rPr>
                <w:rStyle w:val="IndexLink"/>
                <w:rtl w:val="true"/>
              </w:rPr>
              <w:tab/>
            </w:r>
            <w:r>
              <w:rPr>
                <w:rStyle w:val="IndexLink"/>
              </w:rPr>
              <w:t>144</w:t>
            </w:r>
          </w:hyperlink>
        </w:p>
        <w:p>
          <w:pPr>
            <w:pStyle w:val="Contents3"/>
            <w:tabs>
              <w:tab w:val="clear" w:pos="8459"/>
              <w:tab w:val="right" w:pos="9026" w:leader="dot"/>
            </w:tabs>
            <w:rPr/>
          </w:pPr>
          <w:hyperlink w:anchor="__RefHeading___Toc5848732_2320776876">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848734_2320776876">
            <w:r>
              <w:rPr>
                <w:webHidden/>
                <w:rStyle w:val="IndexLink"/>
                <w:rtl w:val="true"/>
              </w:rPr>
              <w:t>پیشگفتار نامه</w:t>
            </w:r>
            <w:r>
              <w:rPr>
                <w:rStyle w:val="IndexLink"/>
                <w:rtl w:val="true"/>
              </w:rPr>
              <w:tab/>
            </w:r>
            <w:r>
              <w:rPr>
                <w:rStyle w:val="IndexLink"/>
              </w:rPr>
              <w:t>144</w:t>
            </w:r>
          </w:hyperlink>
        </w:p>
        <w:p>
          <w:pPr>
            <w:pStyle w:val="Contents3"/>
            <w:tabs>
              <w:tab w:val="clear" w:pos="8459"/>
              <w:tab w:val="right" w:pos="9026" w:leader="dot"/>
            </w:tabs>
            <w:rPr/>
          </w:pPr>
          <w:hyperlink w:anchor="__RefHeading___Toc5848736_2320776876">
            <w:r>
              <w:rPr>
                <w:webHidden/>
                <w:rStyle w:val="IndexLink"/>
              </w:rPr>
              <w:t>1</w:t>
            </w:r>
            <w:r>
              <w:rPr>
                <w:rStyle w:val="IndexLink"/>
                <w:rtl w:val="true"/>
              </w:rPr>
              <w:t xml:space="preserve">. </w:t>
            </w:r>
            <w:r>
              <w:rPr>
                <w:rStyle w:val="IndexLink"/>
                <w:rtl w:val="true"/>
              </w:rPr>
              <w:t>آموزش فنون نظامی</w:t>
            </w:r>
            <w:r>
              <w:rPr>
                <w:rStyle w:val="IndexLink"/>
                <w:rtl w:val="true"/>
              </w:rPr>
              <w:tab/>
            </w:r>
            <w:r>
              <w:rPr>
                <w:rStyle w:val="IndexLink"/>
              </w:rPr>
              <w:t>145</w:t>
            </w:r>
          </w:hyperlink>
        </w:p>
        <w:p>
          <w:pPr>
            <w:pStyle w:val="Contents4"/>
            <w:tabs>
              <w:tab w:val="clear" w:pos="8176"/>
              <w:tab w:val="right" w:pos="9026" w:leader="dot"/>
            </w:tabs>
            <w:rPr/>
          </w:pPr>
          <w:hyperlink w:anchor="__RefHeading___Toc584873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محل استقرار لشكر</w:t>
            </w:r>
            <w:r>
              <w:rPr>
                <w:rStyle w:val="IndexLink"/>
                <w:rtl w:val="true"/>
              </w:rPr>
              <w:tab/>
            </w:r>
            <w:r>
              <w:rPr>
                <w:rStyle w:val="IndexLink"/>
              </w:rPr>
              <w:t>145</w:t>
            </w:r>
          </w:hyperlink>
        </w:p>
        <w:p>
          <w:pPr>
            <w:pStyle w:val="Contents4"/>
            <w:tabs>
              <w:tab w:val="clear" w:pos="8176"/>
              <w:tab w:val="right" w:pos="9026" w:leader="dot"/>
            </w:tabs>
            <w:rPr/>
          </w:pPr>
          <w:hyperlink w:anchor="__RefHeading___Toc584874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مشخص کردن جبهه</w:t>
            </w:r>
            <w:r>
              <w:rPr>
                <w:rStyle w:val="IndexLink"/>
                <w:rtl w:val="true"/>
              </w:rPr>
              <w:tab/>
            </w:r>
            <w:r>
              <w:rPr>
                <w:rStyle w:val="IndexLink"/>
              </w:rPr>
              <w:t>146</w:t>
            </w:r>
          </w:hyperlink>
        </w:p>
        <w:p>
          <w:pPr>
            <w:pStyle w:val="Contents4"/>
            <w:tabs>
              <w:tab w:val="clear" w:pos="8176"/>
              <w:tab w:val="right" w:pos="9026" w:leader="dot"/>
            </w:tabs>
            <w:rPr/>
          </w:pPr>
          <w:hyperlink w:anchor="__RefHeading___Toc584874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نقاط حساس</w:t>
            </w:r>
            <w:r>
              <w:rPr>
                <w:rStyle w:val="IndexLink"/>
                <w:rtl w:val="true"/>
              </w:rPr>
              <w:tab/>
            </w:r>
            <w:r>
              <w:rPr>
                <w:rStyle w:val="IndexLink"/>
              </w:rPr>
              <w:t>146</w:t>
            </w:r>
          </w:hyperlink>
        </w:p>
        <w:p>
          <w:pPr>
            <w:pStyle w:val="Contents4"/>
            <w:tabs>
              <w:tab w:val="clear" w:pos="8176"/>
              <w:tab w:val="right" w:pos="9026" w:leader="dot"/>
            </w:tabs>
            <w:rPr/>
          </w:pPr>
          <w:hyperlink w:anchor="__RefHeading___Toc5848744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یکی از تقسیم های مهم لشکر</w:t>
            </w:r>
            <w:r>
              <w:rPr>
                <w:rStyle w:val="IndexLink"/>
                <w:rtl w:val="true"/>
              </w:rPr>
              <w:tab/>
            </w:r>
            <w:r>
              <w:rPr>
                <w:rStyle w:val="IndexLink"/>
              </w:rPr>
              <w:t>147</w:t>
            </w:r>
          </w:hyperlink>
        </w:p>
        <w:p>
          <w:pPr>
            <w:pStyle w:val="Contents4"/>
            <w:tabs>
              <w:tab w:val="clear" w:pos="8176"/>
              <w:tab w:val="right" w:pos="9026" w:leader="dot"/>
            </w:tabs>
            <w:rPr/>
          </w:pPr>
          <w:hyperlink w:anchor="__RefHeading___Toc5848746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شیوه آسایش شبانه لشکر</w:t>
            </w:r>
            <w:r>
              <w:rPr>
                <w:rStyle w:val="IndexLink"/>
                <w:rtl w:val="true"/>
              </w:rPr>
              <w:tab/>
            </w:r>
            <w:r>
              <w:rPr>
                <w:rStyle w:val="IndexLink"/>
              </w:rPr>
              <w:t>147</w:t>
            </w:r>
          </w:hyperlink>
        </w:p>
        <w:p>
          <w:pPr>
            <w:pStyle w:val="Contents4"/>
            <w:tabs>
              <w:tab w:val="clear" w:pos="8176"/>
              <w:tab w:val="right" w:pos="9026" w:leader="dot"/>
            </w:tabs>
            <w:rPr/>
          </w:pPr>
          <w:hyperlink w:anchor="__RefHeading___Toc5848748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توصیه به بدنه لشکر</w:t>
            </w:r>
            <w:r>
              <w:rPr>
                <w:rStyle w:val="IndexLink"/>
                <w:rtl w:val="true"/>
              </w:rPr>
              <w:tab/>
            </w:r>
            <w:r>
              <w:rPr>
                <w:rStyle w:val="IndexLink"/>
              </w:rPr>
              <w:t>148</w:t>
            </w:r>
          </w:hyperlink>
        </w:p>
        <w:p>
          <w:pPr>
            <w:pStyle w:val="Contents2"/>
            <w:tabs>
              <w:tab w:val="clear" w:pos="8743"/>
              <w:tab w:val="right" w:pos="9026" w:leader="dot"/>
            </w:tabs>
            <w:rPr/>
          </w:pPr>
          <w:hyperlink w:anchor="__RefHeading___Toc5848750_2320776876">
            <w:r>
              <w:rPr>
                <w:webHidden/>
                <w:rStyle w:val="IndexLink"/>
                <w:rtl w:val="true"/>
              </w:rPr>
              <w:t xml:space="preserve">نامهٔ </w:t>
            </w:r>
            <w:r>
              <w:rPr>
                <w:rStyle w:val="IndexLink"/>
              </w:rPr>
              <w:t>12</w:t>
            </w:r>
            <w:r>
              <w:rPr>
                <w:rStyle w:val="IndexLink"/>
                <w:rtl w:val="true"/>
              </w:rPr>
              <w:tab/>
            </w:r>
            <w:r>
              <w:rPr>
                <w:rStyle w:val="IndexLink"/>
              </w:rPr>
              <w:t>150</w:t>
            </w:r>
          </w:hyperlink>
        </w:p>
        <w:p>
          <w:pPr>
            <w:pStyle w:val="Contents3"/>
            <w:tabs>
              <w:tab w:val="clear" w:pos="8459"/>
              <w:tab w:val="right" w:pos="9026" w:leader="dot"/>
            </w:tabs>
            <w:rPr/>
          </w:pPr>
          <w:hyperlink w:anchor="__RefHeading___Toc5848752_2320776876">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848754_2320776876">
            <w:r>
              <w:rPr>
                <w:webHidden/>
                <w:rStyle w:val="IndexLink"/>
                <w:rtl w:val="true"/>
              </w:rPr>
              <w:t>پیشگفتار نامه</w:t>
            </w:r>
            <w:r>
              <w:rPr>
                <w:rStyle w:val="IndexLink"/>
                <w:rtl w:val="true"/>
              </w:rPr>
              <w:tab/>
            </w:r>
            <w:r>
              <w:rPr>
                <w:rStyle w:val="IndexLink"/>
              </w:rPr>
              <w:t>150</w:t>
            </w:r>
          </w:hyperlink>
        </w:p>
        <w:p>
          <w:pPr>
            <w:pStyle w:val="Contents3"/>
            <w:tabs>
              <w:tab w:val="clear" w:pos="8459"/>
              <w:tab w:val="right" w:pos="9026" w:leader="dot"/>
            </w:tabs>
            <w:rPr/>
          </w:pPr>
          <w:hyperlink w:anchor="__RefHeading___Toc5848756_2320776876">
            <w:r>
              <w:rPr>
                <w:webHidden/>
                <w:rStyle w:val="IndexLink"/>
              </w:rPr>
              <w:t>1</w:t>
            </w:r>
            <w:r>
              <w:rPr>
                <w:rStyle w:val="IndexLink"/>
                <w:rtl w:val="true"/>
              </w:rPr>
              <w:t xml:space="preserve">. </w:t>
            </w:r>
            <w:r>
              <w:rPr>
                <w:rStyle w:val="IndexLink"/>
                <w:rtl w:val="true"/>
              </w:rPr>
              <w:t>سفارش به تقوای الهی</w:t>
            </w:r>
            <w:r>
              <w:rPr>
                <w:rStyle w:val="IndexLink"/>
                <w:rtl w:val="true"/>
              </w:rPr>
              <w:tab/>
            </w:r>
            <w:r>
              <w:rPr>
                <w:rStyle w:val="IndexLink"/>
              </w:rPr>
              <w:t>151</w:t>
            </w:r>
          </w:hyperlink>
        </w:p>
        <w:p>
          <w:pPr>
            <w:pStyle w:val="Contents3"/>
            <w:tabs>
              <w:tab w:val="clear" w:pos="8459"/>
              <w:tab w:val="right" w:pos="9026" w:leader="dot"/>
            </w:tabs>
            <w:rPr/>
          </w:pPr>
          <w:hyperlink w:anchor="__RefHeading___Toc5848758_2320776876">
            <w:r>
              <w:rPr>
                <w:webHidden/>
                <w:rStyle w:val="IndexLink"/>
              </w:rPr>
              <w:t>2</w:t>
            </w:r>
            <w:r>
              <w:rPr>
                <w:rStyle w:val="IndexLink"/>
                <w:rtl w:val="true"/>
              </w:rPr>
              <w:t xml:space="preserve">. </w:t>
            </w:r>
            <w:r>
              <w:rPr>
                <w:rStyle w:val="IndexLink"/>
                <w:rtl w:val="true"/>
              </w:rPr>
              <w:t>آغازگر نبودن در جنگ</w:t>
            </w:r>
            <w:r>
              <w:rPr>
                <w:rStyle w:val="IndexLink"/>
                <w:rtl w:val="true"/>
              </w:rPr>
              <w:tab/>
            </w:r>
            <w:r>
              <w:rPr>
                <w:rStyle w:val="IndexLink"/>
              </w:rPr>
              <w:t>152</w:t>
            </w:r>
          </w:hyperlink>
        </w:p>
        <w:p>
          <w:pPr>
            <w:pStyle w:val="Contents3"/>
            <w:tabs>
              <w:tab w:val="clear" w:pos="8459"/>
              <w:tab w:val="right" w:pos="9026" w:leader="dot"/>
            </w:tabs>
            <w:rPr/>
          </w:pPr>
          <w:hyperlink w:anchor="__RefHeading___Toc5848760_2320776876">
            <w:r>
              <w:rPr>
                <w:webHidden/>
                <w:rStyle w:val="IndexLink"/>
              </w:rPr>
              <w:t>3</w:t>
            </w:r>
            <w:r>
              <w:rPr>
                <w:rStyle w:val="IndexLink"/>
                <w:rtl w:val="true"/>
              </w:rPr>
              <w:t xml:space="preserve">. </w:t>
            </w:r>
            <w:r>
              <w:rPr>
                <w:rStyle w:val="IndexLink"/>
                <w:rtl w:val="true"/>
              </w:rPr>
              <w:t>زمان حرکت سپاه</w:t>
            </w:r>
            <w:r>
              <w:rPr>
                <w:rStyle w:val="IndexLink"/>
                <w:rtl w:val="true"/>
              </w:rPr>
              <w:tab/>
            </w:r>
            <w:r>
              <w:rPr>
                <w:rStyle w:val="IndexLink"/>
              </w:rPr>
              <w:t>152</w:t>
            </w:r>
          </w:hyperlink>
        </w:p>
        <w:p>
          <w:pPr>
            <w:pStyle w:val="Contents3"/>
            <w:tabs>
              <w:tab w:val="clear" w:pos="8459"/>
              <w:tab w:val="right" w:pos="9026" w:leader="dot"/>
            </w:tabs>
            <w:rPr/>
          </w:pPr>
          <w:hyperlink w:anchor="__RefHeading___Toc5848762_2320776876">
            <w:r>
              <w:rPr>
                <w:webHidden/>
                <w:rStyle w:val="IndexLink"/>
              </w:rPr>
              <w:t>4</w:t>
            </w:r>
            <w:r>
              <w:rPr>
                <w:rStyle w:val="IndexLink"/>
                <w:rtl w:val="true"/>
              </w:rPr>
              <w:t xml:space="preserve">. </w:t>
            </w:r>
            <w:r>
              <w:rPr>
                <w:rStyle w:val="IndexLink"/>
                <w:rtl w:val="true"/>
              </w:rPr>
              <w:t>زمان استراحت سپاه</w:t>
            </w:r>
            <w:r>
              <w:rPr>
                <w:rStyle w:val="IndexLink"/>
                <w:rtl w:val="true"/>
              </w:rPr>
              <w:tab/>
            </w:r>
            <w:r>
              <w:rPr>
                <w:rStyle w:val="IndexLink"/>
              </w:rPr>
              <w:t>153</w:t>
            </w:r>
          </w:hyperlink>
        </w:p>
        <w:p>
          <w:pPr>
            <w:pStyle w:val="Contents3"/>
            <w:tabs>
              <w:tab w:val="clear" w:pos="8459"/>
              <w:tab w:val="right" w:pos="9026" w:leader="dot"/>
            </w:tabs>
            <w:rPr/>
          </w:pPr>
          <w:hyperlink w:anchor="__RefHeading___Toc5848764_2320776876">
            <w:r>
              <w:rPr>
                <w:webHidden/>
                <w:rStyle w:val="IndexLink"/>
              </w:rPr>
              <w:t>5</w:t>
            </w:r>
            <w:r>
              <w:rPr>
                <w:rStyle w:val="IndexLink"/>
                <w:rtl w:val="true"/>
              </w:rPr>
              <w:t xml:space="preserve">. </w:t>
            </w:r>
            <w:r>
              <w:rPr>
                <w:rStyle w:val="IndexLink"/>
                <w:rtl w:val="true"/>
              </w:rPr>
              <w:t>شیوه رویارویی با دشمن</w:t>
            </w:r>
            <w:r>
              <w:rPr>
                <w:rStyle w:val="IndexLink"/>
                <w:rtl w:val="true"/>
              </w:rPr>
              <w:tab/>
            </w:r>
            <w:r>
              <w:rPr>
                <w:rStyle w:val="IndexLink"/>
              </w:rPr>
              <w:t>154</w:t>
            </w:r>
          </w:hyperlink>
        </w:p>
        <w:p>
          <w:pPr>
            <w:pStyle w:val="Contents3"/>
            <w:tabs>
              <w:tab w:val="clear" w:pos="8459"/>
              <w:tab w:val="right" w:pos="9026" w:leader="dot"/>
            </w:tabs>
            <w:rPr/>
          </w:pPr>
          <w:hyperlink w:anchor="__RefHeading___Toc5848766_2320776876">
            <w:r>
              <w:rPr>
                <w:webHidden/>
                <w:rStyle w:val="IndexLink"/>
              </w:rPr>
              <w:t>6</w:t>
            </w:r>
            <w:r>
              <w:rPr>
                <w:rStyle w:val="IndexLink"/>
                <w:rtl w:val="true"/>
              </w:rPr>
              <w:t xml:space="preserve">. </w:t>
            </w:r>
            <w:r>
              <w:rPr>
                <w:rStyle w:val="IndexLink"/>
                <w:rtl w:val="true"/>
              </w:rPr>
              <w:t>حذر کردن از کینه</w:t>
            </w:r>
            <w:r>
              <w:rPr>
                <w:rStyle w:val="IndexLink"/>
                <w:rtl w:val="true"/>
              </w:rPr>
              <w:tab/>
            </w:r>
            <w:r>
              <w:rPr>
                <w:rStyle w:val="IndexLink"/>
              </w:rPr>
              <w:t>155</w:t>
            </w:r>
          </w:hyperlink>
        </w:p>
        <w:p>
          <w:pPr>
            <w:pStyle w:val="Contents2"/>
            <w:tabs>
              <w:tab w:val="clear" w:pos="8743"/>
              <w:tab w:val="right" w:pos="9026" w:leader="dot"/>
            </w:tabs>
            <w:rPr/>
          </w:pPr>
          <w:hyperlink w:anchor="__RefHeading___Toc5848768_2320776876">
            <w:r>
              <w:rPr>
                <w:webHidden/>
                <w:rStyle w:val="IndexLink"/>
                <w:rtl w:val="true"/>
              </w:rPr>
              <w:t xml:space="preserve">نامه </w:t>
            </w:r>
            <w:r>
              <w:rPr>
                <w:rStyle w:val="IndexLink"/>
              </w:rPr>
              <w:t>13</w:t>
            </w:r>
            <w:r>
              <w:rPr>
                <w:rStyle w:val="IndexLink"/>
                <w:rtl w:val="true"/>
              </w:rPr>
              <w:tab/>
            </w:r>
            <w:r>
              <w:rPr>
                <w:rStyle w:val="IndexLink"/>
              </w:rPr>
              <w:t>156</w:t>
            </w:r>
          </w:hyperlink>
        </w:p>
        <w:p>
          <w:pPr>
            <w:pStyle w:val="Contents3"/>
            <w:tabs>
              <w:tab w:val="clear" w:pos="8459"/>
              <w:tab w:val="right" w:pos="9026" w:leader="dot"/>
            </w:tabs>
            <w:rPr/>
          </w:pPr>
          <w:hyperlink w:anchor="__RefHeading___Toc5848770_2320776876">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848772_2320776876">
            <w:r>
              <w:rPr>
                <w:webHidden/>
                <w:rStyle w:val="IndexLink"/>
                <w:rtl w:val="true"/>
              </w:rPr>
              <w:t>پیشگفتار نامه</w:t>
            </w:r>
            <w:r>
              <w:rPr>
                <w:rStyle w:val="IndexLink"/>
                <w:rtl w:val="true"/>
              </w:rPr>
              <w:tab/>
            </w:r>
            <w:r>
              <w:rPr>
                <w:rStyle w:val="IndexLink"/>
              </w:rPr>
              <w:t>156</w:t>
            </w:r>
          </w:hyperlink>
        </w:p>
        <w:p>
          <w:pPr>
            <w:pStyle w:val="Contents3"/>
            <w:tabs>
              <w:tab w:val="clear" w:pos="8459"/>
              <w:tab w:val="right" w:pos="9026" w:leader="dot"/>
            </w:tabs>
            <w:rPr/>
          </w:pPr>
          <w:hyperlink w:anchor="__RefHeading___Toc5848774_2320776876">
            <w:r>
              <w:rPr>
                <w:webHidden/>
                <w:rStyle w:val="IndexLink"/>
              </w:rPr>
              <w:t>1</w:t>
            </w:r>
            <w:r>
              <w:rPr>
                <w:rStyle w:val="IndexLink"/>
                <w:rtl w:val="true"/>
              </w:rPr>
              <w:t xml:space="preserve">. </w:t>
            </w:r>
            <w:r>
              <w:rPr>
                <w:rStyle w:val="IndexLink"/>
                <w:rtl w:val="true"/>
              </w:rPr>
              <w:t>دستور امام به اطاعت از فرمان مالک اشتر</w:t>
            </w:r>
            <w:r>
              <w:rPr>
                <w:rStyle w:val="IndexLink"/>
                <w:rtl w:val="true"/>
              </w:rPr>
              <w:tab/>
            </w:r>
            <w:r>
              <w:rPr>
                <w:rStyle w:val="IndexLink"/>
              </w:rPr>
              <w:t>157</w:t>
            </w:r>
          </w:hyperlink>
        </w:p>
        <w:p>
          <w:pPr>
            <w:pStyle w:val="Contents3"/>
            <w:tabs>
              <w:tab w:val="clear" w:pos="8459"/>
              <w:tab w:val="right" w:pos="9026" w:leader="dot"/>
            </w:tabs>
            <w:rPr/>
          </w:pPr>
          <w:hyperlink w:anchor="__RefHeading___Toc5848776_2320776876">
            <w:r>
              <w:rPr>
                <w:webHidden/>
                <w:rStyle w:val="IndexLink"/>
              </w:rPr>
              <w:t>2</w:t>
            </w:r>
            <w:r>
              <w:rPr>
                <w:rStyle w:val="IndexLink"/>
                <w:rtl w:val="true"/>
              </w:rPr>
              <w:t xml:space="preserve">. </w:t>
            </w:r>
            <w:r>
              <w:rPr>
                <w:rStyle w:val="IndexLink"/>
                <w:rtl w:val="true"/>
              </w:rPr>
              <w:t>اعتماد همه جانبه به مالک</w:t>
            </w:r>
            <w:r>
              <w:rPr>
                <w:rStyle w:val="IndexLink"/>
                <w:rtl w:val="true"/>
              </w:rPr>
              <w:tab/>
            </w:r>
            <w:r>
              <w:rPr>
                <w:rStyle w:val="IndexLink"/>
              </w:rPr>
              <w:t>157</w:t>
            </w:r>
          </w:hyperlink>
        </w:p>
        <w:p>
          <w:pPr>
            <w:pStyle w:val="Contents2"/>
            <w:tabs>
              <w:tab w:val="clear" w:pos="8743"/>
              <w:tab w:val="right" w:pos="9026" w:leader="dot"/>
            </w:tabs>
            <w:rPr/>
          </w:pPr>
          <w:hyperlink w:anchor="__RefHeading___Toc5848778_2320776876">
            <w:r>
              <w:rPr>
                <w:webHidden/>
                <w:rStyle w:val="IndexLink"/>
                <w:rtl w:val="true"/>
              </w:rPr>
              <w:t xml:space="preserve">نامه </w:t>
            </w:r>
            <w:r>
              <w:rPr>
                <w:rStyle w:val="IndexLink"/>
              </w:rPr>
              <w:t>14</w:t>
            </w:r>
            <w:r>
              <w:rPr>
                <w:rStyle w:val="IndexLink"/>
                <w:rtl w:val="true"/>
              </w:rPr>
              <w:tab/>
            </w:r>
            <w:r>
              <w:rPr>
                <w:rStyle w:val="IndexLink"/>
              </w:rPr>
              <w:t>160</w:t>
            </w:r>
          </w:hyperlink>
        </w:p>
        <w:p>
          <w:pPr>
            <w:pStyle w:val="Contents3"/>
            <w:tabs>
              <w:tab w:val="clear" w:pos="8459"/>
              <w:tab w:val="right" w:pos="9026" w:leader="dot"/>
            </w:tabs>
            <w:rPr/>
          </w:pPr>
          <w:hyperlink w:anchor="__RefHeading___Toc5848780_232077687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848782_2320776876">
            <w:r>
              <w:rPr>
                <w:webHidden/>
                <w:rStyle w:val="IndexLink"/>
                <w:rtl w:val="true"/>
              </w:rPr>
              <w:t>پیشگفتار نامه</w:t>
            </w:r>
            <w:r>
              <w:rPr>
                <w:rStyle w:val="IndexLink"/>
                <w:rtl w:val="true"/>
              </w:rPr>
              <w:tab/>
            </w:r>
            <w:r>
              <w:rPr>
                <w:rStyle w:val="IndexLink"/>
              </w:rPr>
              <w:t>160</w:t>
            </w:r>
          </w:hyperlink>
        </w:p>
        <w:p>
          <w:pPr>
            <w:pStyle w:val="Contents3"/>
            <w:tabs>
              <w:tab w:val="clear" w:pos="8459"/>
              <w:tab w:val="right" w:pos="9026" w:leader="dot"/>
            </w:tabs>
            <w:rPr/>
          </w:pPr>
          <w:hyperlink w:anchor="__RefHeading___Toc5848784_2320776876">
            <w:r>
              <w:rPr>
                <w:webHidden/>
                <w:rStyle w:val="IndexLink"/>
              </w:rPr>
              <w:t>1</w:t>
            </w:r>
            <w:r>
              <w:rPr>
                <w:rStyle w:val="IndexLink"/>
                <w:rtl w:val="true"/>
              </w:rPr>
              <w:t xml:space="preserve">. </w:t>
            </w:r>
            <w:r>
              <w:rPr>
                <w:rStyle w:val="IndexLink"/>
                <w:rtl w:val="true"/>
              </w:rPr>
              <w:t>آداب اخلاقی در جنگ</w:t>
            </w:r>
            <w:r>
              <w:rPr>
                <w:rStyle w:val="IndexLink"/>
                <w:rtl w:val="true"/>
              </w:rPr>
              <w:tab/>
            </w:r>
            <w:r>
              <w:rPr>
                <w:rStyle w:val="IndexLink"/>
              </w:rPr>
              <w:t>161</w:t>
            </w:r>
          </w:hyperlink>
        </w:p>
        <w:p>
          <w:pPr>
            <w:pStyle w:val="Contents4"/>
            <w:tabs>
              <w:tab w:val="clear" w:pos="8176"/>
              <w:tab w:val="right" w:pos="9026" w:leader="dot"/>
            </w:tabs>
            <w:rPr/>
          </w:pPr>
          <w:hyperlink w:anchor="__RefHeading___Toc5848786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شروع کننده جنگ نباشید</w:t>
            </w:r>
            <w:r>
              <w:rPr>
                <w:rStyle w:val="IndexLink"/>
                <w:rtl w:val="true"/>
              </w:rPr>
              <w:tab/>
            </w:r>
            <w:r>
              <w:rPr>
                <w:rStyle w:val="IndexLink"/>
              </w:rPr>
              <w:t>161</w:t>
            </w:r>
          </w:hyperlink>
        </w:p>
        <w:p>
          <w:pPr>
            <w:pStyle w:val="Contents5"/>
            <w:tabs>
              <w:tab w:val="clear" w:pos="7892"/>
              <w:tab w:val="right" w:pos="9026" w:leader="dot"/>
            </w:tabs>
            <w:rPr/>
          </w:pPr>
          <w:hyperlink w:anchor="__RefHeading___Toc5848788_232077687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84879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آغاز نکردن جنگ، دلیل حقانیت</w:t>
            </w:r>
            <w:r>
              <w:rPr>
                <w:rStyle w:val="IndexLink"/>
                <w:rtl w:val="true"/>
              </w:rPr>
              <w:tab/>
            </w:r>
            <w:r>
              <w:rPr>
                <w:rStyle w:val="IndexLink"/>
              </w:rPr>
              <w:t>162</w:t>
            </w:r>
          </w:hyperlink>
        </w:p>
        <w:p>
          <w:pPr>
            <w:pStyle w:val="Contents4"/>
            <w:tabs>
              <w:tab w:val="clear" w:pos="8176"/>
              <w:tab w:val="right" w:pos="9026" w:leader="dot"/>
            </w:tabs>
            <w:rPr/>
          </w:pPr>
          <w:hyperlink w:anchor="__RefHeading___Toc584879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چگونگی رفتار با دشمن پس از پیروزی</w:t>
            </w:r>
            <w:r>
              <w:rPr>
                <w:rStyle w:val="IndexLink"/>
                <w:rtl w:val="true"/>
              </w:rPr>
              <w:tab/>
            </w:r>
            <w:r>
              <w:rPr>
                <w:rStyle w:val="IndexLink"/>
              </w:rPr>
              <w:t>162</w:t>
            </w:r>
          </w:hyperlink>
        </w:p>
        <w:p>
          <w:pPr>
            <w:pStyle w:val="Contents5"/>
            <w:tabs>
              <w:tab w:val="clear" w:pos="7892"/>
              <w:tab w:val="right" w:pos="9026" w:leader="dot"/>
            </w:tabs>
            <w:rPr/>
          </w:pPr>
          <w:hyperlink w:anchor="__RefHeading___Toc5848794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رفتار با اسیران و مجروحان و فراریان</w:t>
            </w:r>
            <w:r>
              <w:rPr>
                <w:rStyle w:val="IndexLink"/>
                <w:rtl w:val="true"/>
              </w:rPr>
              <w:tab/>
            </w:r>
            <w:r>
              <w:rPr>
                <w:rStyle w:val="IndexLink"/>
              </w:rPr>
              <w:t>162</w:t>
            </w:r>
          </w:hyperlink>
        </w:p>
        <w:p>
          <w:pPr>
            <w:pStyle w:val="Contents5"/>
            <w:tabs>
              <w:tab w:val="clear" w:pos="7892"/>
              <w:tab w:val="right" w:pos="9026" w:leader="dot"/>
            </w:tabs>
            <w:rPr/>
          </w:pPr>
          <w:hyperlink w:anchor="__RefHeading___Toc5848796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رفتار با زنان</w:t>
            </w:r>
            <w:r>
              <w:rPr>
                <w:rStyle w:val="IndexLink"/>
                <w:rtl w:val="true"/>
              </w:rPr>
              <w:tab/>
            </w:r>
            <w:r>
              <w:rPr>
                <w:rStyle w:val="IndexLink"/>
              </w:rPr>
              <w:t>163</w:t>
            </w:r>
          </w:hyperlink>
        </w:p>
        <w:p>
          <w:pPr>
            <w:pStyle w:val="Contents5"/>
            <w:tabs>
              <w:tab w:val="clear" w:pos="7892"/>
              <w:tab w:val="right" w:pos="9026" w:leader="dot"/>
            </w:tabs>
            <w:rPr/>
          </w:pPr>
          <w:hyperlink w:anchor="__RefHeading___Toc5848798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سنت پیامبر در برابر زنان مشرک</w:t>
            </w:r>
            <w:r>
              <w:rPr>
                <w:rStyle w:val="IndexLink"/>
                <w:rtl w:val="true"/>
              </w:rPr>
              <w:tab/>
            </w:r>
            <w:r>
              <w:rPr>
                <w:rStyle w:val="IndexLink"/>
              </w:rPr>
              <w:t>164</w:t>
            </w:r>
          </w:hyperlink>
        </w:p>
        <w:p>
          <w:pPr>
            <w:pStyle w:val="Contents5"/>
            <w:tabs>
              <w:tab w:val="clear" w:pos="7892"/>
              <w:tab w:val="right" w:pos="9026" w:leader="dot"/>
            </w:tabs>
            <w:rPr/>
          </w:pPr>
          <w:hyperlink w:anchor="__RefHeading___Toc584880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باعث ننگ بودن آزار زنان</w:t>
            </w:r>
            <w:r>
              <w:rPr>
                <w:rStyle w:val="IndexLink"/>
                <w:rtl w:val="true"/>
              </w:rPr>
              <w:tab/>
            </w:r>
            <w:r>
              <w:rPr>
                <w:rStyle w:val="IndexLink"/>
              </w:rPr>
              <w:t>164</w:t>
            </w:r>
          </w:hyperlink>
        </w:p>
        <w:p>
          <w:pPr>
            <w:pStyle w:val="Contents2"/>
            <w:tabs>
              <w:tab w:val="clear" w:pos="8743"/>
              <w:tab w:val="right" w:pos="9026" w:leader="dot"/>
            </w:tabs>
            <w:rPr/>
          </w:pPr>
          <w:hyperlink w:anchor="__RefHeading___Toc5848802_2320776876">
            <w:r>
              <w:rPr>
                <w:webHidden/>
                <w:rStyle w:val="IndexLink"/>
                <w:rtl w:val="true"/>
              </w:rPr>
              <w:t xml:space="preserve">نامه </w:t>
            </w:r>
            <w:r>
              <w:rPr>
                <w:rStyle w:val="IndexLink"/>
              </w:rPr>
              <w:t>15</w:t>
            </w:r>
            <w:r>
              <w:rPr>
                <w:rStyle w:val="IndexLink"/>
                <w:rtl w:val="true"/>
              </w:rPr>
              <w:tab/>
            </w:r>
            <w:r>
              <w:rPr>
                <w:rStyle w:val="IndexLink"/>
              </w:rPr>
              <w:t>166</w:t>
            </w:r>
          </w:hyperlink>
        </w:p>
        <w:p>
          <w:pPr>
            <w:pStyle w:val="Contents3"/>
            <w:tabs>
              <w:tab w:val="clear" w:pos="8459"/>
              <w:tab w:val="right" w:pos="9026" w:leader="dot"/>
            </w:tabs>
            <w:rPr/>
          </w:pPr>
          <w:hyperlink w:anchor="__RefHeading___Toc5848804_2320776876">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848806_2320776876">
            <w:r>
              <w:rPr>
                <w:webHidden/>
                <w:rStyle w:val="IndexLink"/>
                <w:rtl w:val="true"/>
              </w:rPr>
              <w:t>پیشگفتار نامه</w:t>
            </w:r>
            <w:r>
              <w:rPr>
                <w:rStyle w:val="IndexLink"/>
                <w:rtl w:val="true"/>
              </w:rPr>
              <w:tab/>
            </w:r>
            <w:r>
              <w:rPr>
                <w:rStyle w:val="IndexLink"/>
              </w:rPr>
              <w:t>166</w:t>
            </w:r>
          </w:hyperlink>
        </w:p>
        <w:p>
          <w:pPr>
            <w:pStyle w:val="Contents3"/>
            <w:tabs>
              <w:tab w:val="clear" w:pos="8459"/>
              <w:tab w:val="right" w:pos="9026" w:leader="dot"/>
            </w:tabs>
            <w:rPr/>
          </w:pPr>
          <w:hyperlink w:anchor="__RefHeading___Toc5848808_2320776876">
            <w:r>
              <w:rPr>
                <w:webHidden/>
                <w:rStyle w:val="IndexLink"/>
              </w:rPr>
              <w:t>1</w:t>
            </w:r>
            <w:r>
              <w:rPr>
                <w:rStyle w:val="IndexLink"/>
                <w:rtl w:val="true"/>
              </w:rPr>
              <w:t xml:space="preserve">. </w:t>
            </w:r>
            <w:r>
              <w:rPr>
                <w:rStyle w:val="IndexLink"/>
                <w:rtl w:val="true"/>
              </w:rPr>
              <w:t>خداوند؛ هدف نهایی</w:t>
            </w:r>
            <w:r>
              <w:rPr>
                <w:rStyle w:val="IndexLink"/>
                <w:rtl w:val="true"/>
              </w:rPr>
              <w:tab/>
            </w:r>
            <w:r>
              <w:rPr>
                <w:rStyle w:val="IndexLink"/>
              </w:rPr>
              <w:t>167</w:t>
            </w:r>
          </w:hyperlink>
        </w:p>
        <w:p>
          <w:pPr>
            <w:pStyle w:val="Contents3"/>
            <w:tabs>
              <w:tab w:val="clear" w:pos="8459"/>
              <w:tab w:val="right" w:pos="9026" w:leader="dot"/>
            </w:tabs>
            <w:rPr/>
          </w:pPr>
          <w:hyperlink w:anchor="__RefHeading___Toc5848810_2320776876">
            <w:r>
              <w:rPr>
                <w:webHidden/>
                <w:rStyle w:val="IndexLink"/>
              </w:rPr>
              <w:t>2</w:t>
            </w:r>
            <w:r>
              <w:rPr>
                <w:rStyle w:val="IndexLink"/>
                <w:rtl w:val="true"/>
              </w:rPr>
              <w:t xml:space="preserve">. </w:t>
            </w:r>
            <w:r>
              <w:rPr>
                <w:rStyle w:val="IndexLink"/>
                <w:rtl w:val="true"/>
              </w:rPr>
              <w:t>کینه دشمنان انگیزه جنگ با امام</w:t>
            </w:r>
            <w:r>
              <w:rPr>
                <w:rStyle w:val="IndexLink"/>
                <w:rtl w:val="true"/>
              </w:rPr>
              <w:tab/>
            </w:r>
            <w:r>
              <w:rPr>
                <w:rStyle w:val="IndexLink"/>
              </w:rPr>
              <w:t>168</w:t>
            </w:r>
          </w:hyperlink>
        </w:p>
        <w:p>
          <w:pPr>
            <w:pStyle w:val="Contents3"/>
            <w:tabs>
              <w:tab w:val="clear" w:pos="8459"/>
              <w:tab w:val="right" w:pos="9026" w:leader="dot"/>
            </w:tabs>
            <w:rPr/>
          </w:pPr>
          <w:hyperlink w:anchor="__RefHeading___Toc5848812_2320776876">
            <w:r>
              <w:rPr>
                <w:webHidden/>
                <w:rStyle w:val="IndexLink"/>
              </w:rPr>
              <w:t>3</w:t>
            </w:r>
            <w:r>
              <w:rPr>
                <w:rStyle w:val="IndexLink"/>
                <w:rtl w:val="true"/>
              </w:rPr>
              <w:t xml:space="preserve">. </w:t>
            </w:r>
            <w:r>
              <w:rPr>
                <w:rStyle w:val="IndexLink"/>
                <w:rtl w:val="true"/>
              </w:rPr>
              <w:t>نهایت لطف امام به دشمنان</w:t>
            </w:r>
            <w:r>
              <w:rPr>
                <w:rStyle w:val="IndexLink"/>
                <w:rtl w:val="true"/>
              </w:rPr>
              <w:tab/>
            </w:r>
            <w:r>
              <w:rPr>
                <w:rStyle w:val="IndexLink"/>
              </w:rPr>
              <w:t>169</w:t>
            </w:r>
          </w:hyperlink>
        </w:p>
        <w:p>
          <w:pPr>
            <w:pStyle w:val="Contents2"/>
            <w:tabs>
              <w:tab w:val="clear" w:pos="8743"/>
              <w:tab w:val="right" w:pos="9026" w:leader="dot"/>
            </w:tabs>
            <w:rPr/>
          </w:pPr>
          <w:hyperlink w:anchor="__RefHeading___Toc5848814_2320776876">
            <w:r>
              <w:rPr>
                <w:webHidden/>
                <w:rStyle w:val="IndexLink"/>
                <w:rtl w:val="true"/>
              </w:rPr>
              <w:t xml:space="preserve">نامه </w:t>
            </w:r>
            <w:r>
              <w:rPr>
                <w:rStyle w:val="IndexLink"/>
              </w:rPr>
              <w:t>16</w:t>
            </w:r>
            <w:r>
              <w:rPr>
                <w:rStyle w:val="IndexLink"/>
                <w:rtl w:val="true"/>
              </w:rPr>
              <w:tab/>
            </w:r>
            <w:r>
              <w:rPr>
                <w:rStyle w:val="IndexLink"/>
              </w:rPr>
              <w:t>172</w:t>
            </w:r>
          </w:hyperlink>
        </w:p>
        <w:p>
          <w:pPr>
            <w:pStyle w:val="Contents3"/>
            <w:tabs>
              <w:tab w:val="clear" w:pos="8459"/>
              <w:tab w:val="right" w:pos="9026" w:leader="dot"/>
            </w:tabs>
            <w:rPr/>
          </w:pPr>
          <w:hyperlink w:anchor="__RefHeading___Toc5848816_232077687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5848818_2320776876">
            <w:r>
              <w:rPr>
                <w:webHidden/>
                <w:rStyle w:val="IndexLink"/>
                <w:rtl w:val="true"/>
              </w:rPr>
              <w:t>پیشگفتار نامه</w:t>
            </w:r>
            <w:r>
              <w:rPr>
                <w:rStyle w:val="IndexLink"/>
                <w:rtl w:val="true"/>
              </w:rPr>
              <w:tab/>
            </w:r>
            <w:r>
              <w:rPr>
                <w:rStyle w:val="IndexLink"/>
              </w:rPr>
              <w:t>172</w:t>
            </w:r>
          </w:hyperlink>
        </w:p>
        <w:p>
          <w:pPr>
            <w:pStyle w:val="Contents3"/>
            <w:tabs>
              <w:tab w:val="clear" w:pos="8459"/>
              <w:tab w:val="right" w:pos="9026" w:leader="dot"/>
            </w:tabs>
            <w:rPr/>
          </w:pPr>
          <w:hyperlink w:anchor="__RefHeading___Toc5848820_2320776876">
            <w:r>
              <w:rPr>
                <w:webHidden/>
                <w:rStyle w:val="IndexLink"/>
              </w:rPr>
              <w:t>1</w:t>
            </w:r>
            <w:r>
              <w:rPr>
                <w:rStyle w:val="IndexLink"/>
                <w:rtl w:val="true"/>
              </w:rPr>
              <w:t xml:space="preserve">. </w:t>
            </w:r>
            <w:r>
              <w:rPr>
                <w:rStyle w:val="IndexLink"/>
                <w:rtl w:val="true"/>
              </w:rPr>
              <w:t>تقویت عزم و اراده لشکر</w:t>
            </w:r>
            <w:r>
              <w:rPr>
                <w:rStyle w:val="IndexLink"/>
                <w:rtl w:val="true"/>
              </w:rPr>
              <w:tab/>
            </w:r>
            <w:r>
              <w:rPr>
                <w:rStyle w:val="IndexLink"/>
              </w:rPr>
              <w:t>173</w:t>
            </w:r>
          </w:hyperlink>
        </w:p>
        <w:p>
          <w:pPr>
            <w:pStyle w:val="Contents3"/>
            <w:tabs>
              <w:tab w:val="clear" w:pos="8459"/>
              <w:tab w:val="right" w:pos="9026" w:leader="dot"/>
            </w:tabs>
            <w:rPr/>
          </w:pPr>
          <w:hyperlink w:anchor="__RefHeading___Toc5848822_2320776876">
            <w:r>
              <w:rPr>
                <w:webHidden/>
                <w:rStyle w:val="IndexLink"/>
              </w:rPr>
              <w:t>2</w:t>
            </w:r>
            <w:r>
              <w:rPr>
                <w:rStyle w:val="IndexLink"/>
                <w:rtl w:val="true"/>
              </w:rPr>
              <w:t xml:space="preserve">. </w:t>
            </w:r>
            <w:r>
              <w:rPr>
                <w:rStyle w:val="IndexLink"/>
                <w:rtl w:val="true"/>
              </w:rPr>
              <w:t>حداکثر استفاده از شمشیر</w:t>
            </w:r>
            <w:r>
              <w:rPr>
                <w:rStyle w:val="IndexLink"/>
                <w:rtl w:val="true"/>
              </w:rPr>
              <w:tab/>
            </w:r>
            <w:r>
              <w:rPr>
                <w:rStyle w:val="IndexLink"/>
              </w:rPr>
              <w:t>173</w:t>
            </w:r>
          </w:hyperlink>
        </w:p>
        <w:p>
          <w:pPr>
            <w:pStyle w:val="Contents3"/>
            <w:tabs>
              <w:tab w:val="clear" w:pos="8459"/>
              <w:tab w:val="right" w:pos="9026" w:leader="dot"/>
            </w:tabs>
            <w:rPr/>
          </w:pPr>
          <w:hyperlink w:anchor="__RefHeading___Toc5848824_2320776876">
            <w:r>
              <w:rPr>
                <w:webHidden/>
                <w:rStyle w:val="IndexLink"/>
              </w:rPr>
              <w:t>3</w:t>
            </w:r>
            <w:r>
              <w:rPr>
                <w:rStyle w:val="IndexLink"/>
                <w:rtl w:val="true"/>
              </w:rPr>
              <w:t xml:space="preserve">. </w:t>
            </w:r>
            <w:r>
              <w:rPr>
                <w:rStyle w:val="IndexLink"/>
                <w:rtl w:val="true"/>
              </w:rPr>
              <w:t>ضربات محکم بر پیکر دشمن</w:t>
            </w:r>
            <w:r>
              <w:rPr>
                <w:rStyle w:val="IndexLink"/>
                <w:rtl w:val="true"/>
              </w:rPr>
              <w:tab/>
            </w:r>
            <w:r>
              <w:rPr>
                <w:rStyle w:val="IndexLink"/>
              </w:rPr>
              <w:t>174</w:t>
            </w:r>
          </w:hyperlink>
        </w:p>
        <w:p>
          <w:pPr>
            <w:pStyle w:val="Contents3"/>
            <w:tabs>
              <w:tab w:val="clear" w:pos="8459"/>
              <w:tab w:val="right" w:pos="9026" w:leader="dot"/>
            </w:tabs>
            <w:rPr/>
          </w:pPr>
          <w:hyperlink w:anchor="__RefHeading___Toc5848826_2320776876">
            <w:r>
              <w:rPr>
                <w:webHidden/>
                <w:rStyle w:val="IndexLink"/>
              </w:rPr>
              <w:t>4</w:t>
            </w:r>
            <w:r>
              <w:rPr>
                <w:rStyle w:val="IndexLink"/>
                <w:rtl w:val="true"/>
              </w:rPr>
              <w:t xml:space="preserve">. </w:t>
            </w:r>
            <w:r>
              <w:rPr>
                <w:rStyle w:val="IndexLink"/>
                <w:rtl w:val="true"/>
              </w:rPr>
              <w:t>جلوگیری از داد و فریاد در جنگ</w:t>
            </w:r>
            <w:r>
              <w:rPr>
                <w:rStyle w:val="IndexLink"/>
                <w:rtl w:val="true"/>
              </w:rPr>
              <w:tab/>
            </w:r>
            <w:r>
              <w:rPr>
                <w:rStyle w:val="IndexLink"/>
              </w:rPr>
              <w:t>176</w:t>
            </w:r>
          </w:hyperlink>
        </w:p>
        <w:p>
          <w:pPr>
            <w:pStyle w:val="Contents3"/>
            <w:tabs>
              <w:tab w:val="clear" w:pos="8459"/>
              <w:tab w:val="right" w:pos="9026" w:leader="dot"/>
            </w:tabs>
            <w:rPr/>
          </w:pPr>
          <w:hyperlink w:anchor="__RefHeading___Toc5848828_2320776876">
            <w:r>
              <w:rPr>
                <w:webHidden/>
                <w:rStyle w:val="IndexLink"/>
              </w:rPr>
              <w:t>5</w:t>
            </w:r>
            <w:r>
              <w:rPr>
                <w:rStyle w:val="IndexLink"/>
                <w:rtl w:val="true"/>
              </w:rPr>
              <w:t xml:space="preserve">. </w:t>
            </w:r>
            <w:r>
              <w:rPr>
                <w:rStyle w:val="IndexLink"/>
                <w:rtl w:val="true"/>
              </w:rPr>
              <w:t>اشاره به نفاق بنی امیه</w:t>
            </w:r>
            <w:r>
              <w:rPr>
                <w:rStyle w:val="IndexLink"/>
                <w:rtl w:val="true"/>
              </w:rPr>
              <w:tab/>
            </w:r>
            <w:r>
              <w:rPr>
                <w:rStyle w:val="IndexLink"/>
              </w:rPr>
              <w:t>176</w:t>
            </w:r>
          </w:hyperlink>
        </w:p>
        <w:p>
          <w:pPr>
            <w:pStyle w:val="Contents2"/>
            <w:tabs>
              <w:tab w:val="clear" w:pos="8743"/>
              <w:tab w:val="right" w:pos="9026" w:leader="dot"/>
            </w:tabs>
            <w:rPr/>
          </w:pPr>
          <w:hyperlink w:anchor="__RefHeading___Toc5848830_2320776876">
            <w:r>
              <w:rPr>
                <w:webHidden/>
                <w:rStyle w:val="IndexLink"/>
                <w:rtl w:val="true"/>
              </w:rPr>
              <w:t xml:space="preserve">نامهٔ </w:t>
            </w:r>
            <w:r>
              <w:rPr>
                <w:rStyle w:val="IndexLink"/>
              </w:rPr>
              <w:t>17</w:t>
            </w:r>
            <w:r>
              <w:rPr>
                <w:rStyle w:val="IndexLink"/>
                <w:rtl w:val="true"/>
              </w:rPr>
              <w:tab/>
            </w:r>
            <w:r>
              <w:rPr>
                <w:rStyle w:val="IndexLink"/>
              </w:rPr>
              <w:t>178</w:t>
            </w:r>
          </w:hyperlink>
        </w:p>
        <w:p>
          <w:pPr>
            <w:pStyle w:val="Contents3"/>
            <w:tabs>
              <w:tab w:val="clear" w:pos="8459"/>
              <w:tab w:val="right" w:pos="9026" w:leader="dot"/>
            </w:tabs>
            <w:rPr/>
          </w:pPr>
          <w:hyperlink w:anchor="__RefHeading___Toc5848832_2320776876">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848834_2320776876">
            <w:r>
              <w:rPr>
                <w:webHidden/>
                <w:rStyle w:val="IndexLink"/>
                <w:rtl w:val="true"/>
              </w:rPr>
              <w:t>پیشگفتار نامه</w:t>
            </w:r>
            <w:r>
              <w:rPr>
                <w:rStyle w:val="IndexLink"/>
                <w:rtl w:val="true"/>
              </w:rPr>
              <w:tab/>
            </w:r>
            <w:r>
              <w:rPr>
                <w:rStyle w:val="IndexLink"/>
              </w:rPr>
              <w:t>178</w:t>
            </w:r>
          </w:hyperlink>
        </w:p>
        <w:p>
          <w:pPr>
            <w:pStyle w:val="Contents3"/>
            <w:tabs>
              <w:tab w:val="clear" w:pos="8459"/>
              <w:tab w:val="right" w:pos="9026" w:leader="dot"/>
            </w:tabs>
            <w:rPr/>
          </w:pPr>
          <w:hyperlink w:anchor="__RefHeading___Toc5848836_2320776876">
            <w:r>
              <w:rPr>
                <w:webHidden/>
                <w:rStyle w:val="IndexLink"/>
              </w:rPr>
              <w:t>1</w:t>
            </w:r>
            <w:r>
              <w:rPr>
                <w:rStyle w:val="IndexLink"/>
                <w:rtl w:val="true"/>
              </w:rPr>
              <w:t xml:space="preserve">. </w:t>
            </w:r>
            <w:r>
              <w:rPr>
                <w:rStyle w:val="IndexLink"/>
                <w:rtl w:val="true"/>
              </w:rPr>
              <w:t>پاسخ امام به ادعاهای معاویه</w:t>
            </w:r>
            <w:r>
              <w:rPr>
                <w:rStyle w:val="IndexLink"/>
                <w:rtl w:val="true"/>
              </w:rPr>
              <w:tab/>
            </w:r>
            <w:r>
              <w:rPr>
                <w:rStyle w:val="IndexLink"/>
              </w:rPr>
              <w:t>179</w:t>
            </w:r>
          </w:hyperlink>
        </w:p>
        <w:p>
          <w:pPr>
            <w:pStyle w:val="Contents4"/>
            <w:tabs>
              <w:tab w:val="clear" w:pos="8176"/>
              <w:tab w:val="right" w:pos="9026" w:leader="dot"/>
            </w:tabs>
            <w:rPr/>
          </w:pPr>
          <w:hyperlink w:anchor="__RefHeading___Toc584883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سازش نکردن امام با معاویه درباره حکومت شام</w:t>
            </w:r>
            <w:r>
              <w:rPr>
                <w:rStyle w:val="IndexLink"/>
                <w:rtl w:val="true"/>
              </w:rPr>
              <w:tab/>
            </w:r>
            <w:r>
              <w:rPr>
                <w:rStyle w:val="IndexLink"/>
              </w:rPr>
              <w:t>179</w:t>
            </w:r>
          </w:hyperlink>
        </w:p>
        <w:p>
          <w:pPr>
            <w:pStyle w:val="Contents4"/>
            <w:tabs>
              <w:tab w:val="clear" w:pos="8176"/>
              <w:tab w:val="right" w:pos="9026" w:leader="dot"/>
            </w:tabs>
            <w:rPr/>
          </w:pPr>
          <w:hyperlink w:anchor="__RefHeading___Toc584884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جنگ حق علیه باطل؛ نه جنگ اعراب</w:t>
            </w:r>
            <w:r>
              <w:rPr>
                <w:rStyle w:val="IndexLink"/>
                <w:rtl w:val="true"/>
              </w:rPr>
              <w:tab/>
            </w:r>
            <w:r>
              <w:rPr>
                <w:rStyle w:val="IndexLink"/>
              </w:rPr>
              <w:t>180</w:t>
            </w:r>
          </w:hyperlink>
        </w:p>
        <w:p>
          <w:pPr>
            <w:pStyle w:val="Contents4"/>
            <w:tabs>
              <w:tab w:val="clear" w:pos="8176"/>
              <w:tab w:val="right" w:pos="9026" w:leader="dot"/>
            </w:tabs>
            <w:rPr/>
          </w:pPr>
          <w:hyperlink w:anchor="__RefHeading___Toc584884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فرض باطل معاویه در یکسان بودن با امام</w:t>
            </w:r>
            <w:r>
              <w:rPr>
                <w:rStyle w:val="IndexLink"/>
                <w:rtl w:val="true"/>
              </w:rPr>
              <w:tab/>
            </w:r>
            <w:r>
              <w:rPr>
                <w:rStyle w:val="IndexLink"/>
              </w:rPr>
              <w:t>180</w:t>
            </w:r>
          </w:hyperlink>
        </w:p>
        <w:p>
          <w:pPr>
            <w:pStyle w:val="Contents4"/>
            <w:tabs>
              <w:tab w:val="clear" w:pos="8176"/>
              <w:tab w:val="right" w:pos="9026" w:leader="dot"/>
            </w:tabs>
            <w:rPr/>
          </w:pPr>
          <w:hyperlink w:anchor="__RefHeading___Toc5848844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تفاوت یاران امام و یاران معاویه</w:t>
            </w:r>
            <w:r>
              <w:rPr>
                <w:rStyle w:val="IndexLink"/>
                <w:rtl w:val="true"/>
              </w:rPr>
              <w:tab/>
            </w:r>
            <w:r>
              <w:rPr>
                <w:rStyle w:val="IndexLink"/>
              </w:rPr>
              <w:t>180</w:t>
            </w:r>
          </w:hyperlink>
        </w:p>
        <w:p>
          <w:pPr>
            <w:pStyle w:val="Contents3"/>
            <w:tabs>
              <w:tab w:val="clear" w:pos="8459"/>
              <w:tab w:val="right" w:pos="9026" w:leader="dot"/>
            </w:tabs>
            <w:rPr/>
          </w:pPr>
          <w:hyperlink w:anchor="__RefHeading___Toc5848846_2320776876">
            <w:r>
              <w:rPr>
                <w:webHidden/>
                <w:rStyle w:val="IndexLink"/>
              </w:rPr>
              <w:t>2</w:t>
            </w:r>
            <w:r>
              <w:rPr>
                <w:rStyle w:val="IndexLink"/>
                <w:rtl w:val="true"/>
              </w:rPr>
              <w:t xml:space="preserve">. </w:t>
            </w:r>
            <w:r>
              <w:rPr>
                <w:rStyle w:val="IndexLink"/>
                <w:rtl w:val="true"/>
              </w:rPr>
              <w:t>تفاوت های میان امام و معاویه</w:t>
            </w:r>
            <w:r>
              <w:rPr>
                <w:rStyle w:val="IndexLink"/>
                <w:rtl w:val="true"/>
              </w:rPr>
              <w:tab/>
            </w:r>
            <w:r>
              <w:rPr>
                <w:rStyle w:val="IndexLink"/>
              </w:rPr>
              <w:t>181</w:t>
            </w:r>
          </w:hyperlink>
        </w:p>
        <w:p>
          <w:pPr>
            <w:pStyle w:val="Contents4"/>
            <w:tabs>
              <w:tab w:val="clear" w:pos="8176"/>
              <w:tab w:val="right" w:pos="9026" w:leader="dot"/>
            </w:tabs>
            <w:rPr/>
          </w:pPr>
          <w:hyperlink w:anchor="__RefHeading___Toc584884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شرافت نسب</w:t>
            </w:r>
            <w:r>
              <w:rPr>
                <w:rStyle w:val="IndexLink"/>
                <w:rtl w:val="true"/>
              </w:rPr>
              <w:tab/>
            </w:r>
            <w:r>
              <w:rPr>
                <w:rStyle w:val="IndexLink"/>
              </w:rPr>
              <w:t>181</w:t>
            </w:r>
          </w:hyperlink>
        </w:p>
        <w:p>
          <w:pPr>
            <w:pStyle w:val="Contents4"/>
            <w:tabs>
              <w:tab w:val="clear" w:pos="8176"/>
              <w:tab w:val="right" w:pos="9026" w:leader="dot"/>
            </w:tabs>
            <w:rPr/>
          </w:pPr>
          <w:hyperlink w:anchor="__RefHeading___Toc584885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افتخار هجرت با پیامبر و نسب آشکار</w:t>
            </w:r>
            <w:r>
              <w:rPr>
                <w:rStyle w:val="IndexLink"/>
                <w:rtl w:val="true"/>
              </w:rPr>
              <w:tab/>
            </w:r>
            <w:r>
              <w:rPr>
                <w:rStyle w:val="IndexLink"/>
              </w:rPr>
              <w:t>181</w:t>
            </w:r>
          </w:hyperlink>
        </w:p>
        <w:p>
          <w:pPr>
            <w:pStyle w:val="Contents4"/>
            <w:tabs>
              <w:tab w:val="clear" w:pos="8176"/>
              <w:tab w:val="right" w:pos="9026" w:leader="dot"/>
            </w:tabs>
            <w:rPr/>
          </w:pPr>
          <w:hyperlink w:anchor="__RefHeading___Toc5848852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تفاوت ها در صفات و افعال دینی</w:t>
            </w:r>
            <w:r>
              <w:rPr>
                <w:rStyle w:val="IndexLink"/>
                <w:rtl w:val="true"/>
              </w:rPr>
              <w:tab/>
            </w:r>
            <w:r>
              <w:rPr>
                <w:rStyle w:val="IndexLink"/>
              </w:rPr>
              <w:t>182</w:t>
            </w:r>
          </w:hyperlink>
        </w:p>
        <w:p>
          <w:pPr>
            <w:pStyle w:val="Contents4"/>
            <w:tabs>
              <w:tab w:val="clear" w:pos="8176"/>
              <w:tab w:val="right" w:pos="9026" w:leader="dot"/>
            </w:tabs>
            <w:rPr/>
          </w:pPr>
          <w:hyperlink w:anchor="__RefHeading___Toc5848854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بدترین فرزندان</w:t>
            </w:r>
            <w:r>
              <w:rPr>
                <w:rStyle w:val="IndexLink"/>
                <w:rtl w:val="true"/>
              </w:rPr>
              <w:tab/>
            </w:r>
            <w:r>
              <w:rPr>
                <w:rStyle w:val="IndexLink"/>
              </w:rPr>
              <w:t>183</w:t>
            </w:r>
          </w:hyperlink>
        </w:p>
        <w:p>
          <w:pPr>
            <w:pStyle w:val="Contents4"/>
            <w:tabs>
              <w:tab w:val="clear" w:pos="8176"/>
              <w:tab w:val="right" w:pos="9026" w:leader="dot"/>
            </w:tabs>
            <w:rPr/>
          </w:pPr>
          <w:hyperlink w:anchor="__RefHeading___Toc5848856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اشاره به موهبت بعثت و نبوت</w:t>
            </w:r>
            <w:r>
              <w:rPr>
                <w:rStyle w:val="IndexLink"/>
                <w:rtl w:val="true"/>
              </w:rPr>
              <w:tab/>
            </w:r>
            <w:r>
              <w:rPr>
                <w:rStyle w:val="IndexLink"/>
              </w:rPr>
              <w:t>183</w:t>
            </w:r>
          </w:hyperlink>
        </w:p>
        <w:p>
          <w:pPr>
            <w:pStyle w:val="Contents3"/>
            <w:tabs>
              <w:tab w:val="clear" w:pos="8459"/>
              <w:tab w:val="right" w:pos="9026" w:leader="dot"/>
            </w:tabs>
            <w:rPr/>
          </w:pPr>
          <w:hyperlink w:anchor="__RefHeading___Toc5848858_2320776876">
            <w:r>
              <w:rPr>
                <w:webHidden/>
                <w:rStyle w:val="IndexLink"/>
              </w:rPr>
              <w:t>3</w:t>
            </w:r>
            <w:r>
              <w:rPr>
                <w:rStyle w:val="IndexLink"/>
                <w:rtl w:val="true"/>
              </w:rPr>
              <w:t xml:space="preserve">. </w:t>
            </w:r>
            <w:r>
              <w:rPr>
                <w:rStyle w:val="IndexLink"/>
                <w:rtl w:val="true"/>
              </w:rPr>
              <w:t>اعراب تسلیم در برابر اسلام</w:t>
            </w:r>
            <w:r>
              <w:rPr>
                <w:rStyle w:val="IndexLink"/>
                <w:rtl w:val="true"/>
              </w:rPr>
              <w:tab/>
            </w:r>
            <w:r>
              <w:rPr>
                <w:rStyle w:val="IndexLink"/>
              </w:rPr>
              <w:t>184</w:t>
            </w:r>
          </w:hyperlink>
        </w:p>
        <w:p>
          <w:pPr>
            <w:pStyle w:val="Contents3"/>
            <w:tabs>
              <w:tab w:val="clear" w:pos="8459"/>
              <w:tab w:val="right" w:pos="9026" w:leader="dot"/>
            </w:tabs>
            <w:rPr/>
          </w:pPr>
          <w:hyperlink w:anchor="__RefHeading___Toc5848860_2320776876">
            <w:r>
              <w:rPr>
                <w:webHidden/>
                <w:rStyle w:val="IndexLink"/>
              </w:rPr>
              <w:t>4</w:t>
            </w:r>
            <w:r>
              <w:rPr>
                <w:rStyle w:val="IndexLink"/>
                <w:rtl w:val="true"/>
              </w:rPr>
              <w:t xml:space="preserve">. </w:t>
            </w:r>
            <w:r>
              <w:rPr>
                <w:rStyle w:val="IndexLink"/>
                <w:rtl w:val="true"/>
              </w:rPr>
              <w:t>یکسان نبودن نحوه پذیرش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5848862_2320776876">
            <w:r>
              <w:rPr>
                <w:webHidden/>
                <w:rStyle w:val="IndexLink"/>
              </w:rPr>
              <w:t>5</w:t>
            </w:r>
            <w:r>
              <w:rPr>
                <w:rStyle w:val="IndexLink"/>
                <w:rtl w:val="true"/>
              </w:rPr>
              <w:t xml:space="preserve">. </w:t>
            </w:r>
            <w:r>
              <w:rPr>
                <w:rStyle w:val="IndexLink"/>
                <w:rtl w:val="true"/>
              </w:rPr>
              <w:t>نصیحت مشفقانه امام به معاویه</w:t>
            </w:r>
            <w:r>
              <w:rPr>
                <w:rStyle w:val="IndexLink"/>
                <w:rtl w:val="true"/>
              </w:rPr>
              <w:tab/>
            </w:r>
            <w:r>
              <w:rPr>
                <w:rStyle w:val="IndexLink"/>
              </w:rPr>
              <w:t>185</w:t>
            </w:r>
          </w:hyperlink>
        </w:p>
        <w:p>
          <w:pPr>
            <w:pStyle w:val="Contents2"/>
            <w:tabs>
              <w:tab w:val="clear" w:pos="8743"/>
              <w:tab w:val="right" w:pos="9026" w:leader="dot"/>
            </w:tabs>
            <w:rPr/>
          </w:pPr>
          <w:hyperlink w:anchor="__RefHeading___Toc5848864_2320776876">
            <w:r>
              <w:rPr>
                <w:webHidden/>
                <w:rStyle w:val="IndexLink"/>
                <w:rtl w:val="true"/>
              </w:rPr>
              <w:t xml:space="preserve">نامه </w:t>
            </w:r>
            <w:r>
              <w:rPr>
                <w:rStyle w:val="IndexLink"/>
              </w:rPr>
              <w:t>18</w:t>
            </w:r>
            <w:r>
              <w:rPr>
                <w:rStyle w:val="IndexLink"/>
                <w:rtl w:val="true"/>
              </w:rPr>
              <w:tab/>
            </w:r>
            <w:r>
              <w:rPr>
                <w:rStyle w:val="IndexLink"/>
              </w:rPr>
              <w:t>188</w:t>
            </w:r>
          </w:hyperlink>
        </w:p>
        <w:p>
          <w:pPr>
            <w:pStyle w:val="Contents3"/>
            <w:tabs>
              <w:tab w:val="clear" w:pos="8459"/>
              <w:tab w:val="right" w:pos="9026" w:leader="dot"/>
            </w:tabs>
            <w:rPr/>
          </w:pPr>
          <w:hyperlink w:anchor="__RefHeading___Toc5848866_232077687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848868_2320776876">
            <w:r>
              <w:rPr>
                <w:webHidden/>
                <w:rStyle w:val="IndexLink"/>
                <w:rtl w:val="true"/>
              </w:rPr>
              <w:t>پیشگفتار نامه</w:t>
            </w:r>
            <w:r>
              <w:rPr>
                <w:rStyle w:val="IndexLink"/>
                <w:rtl w:val="true"/>
              </w:rPr>
              <w:tab/>
            </w:r>
            <w:r>
              <w:rPr>
                <w:rStyle w:val="IndexLink"/>
              </w:rPr>
              <w:t>188</w:t>
            </w:r>
          </w:hyperlink>
        </w:p>
        <w:p>
          <w:pPr>
            <w:pStyle w:val="Contents3"/>
            <w:tabs>
              <w:tab w:val="clear" w:pos="8459"/>
              <w:tab w:val="right" w:pos="9026" w:leader="dot"/>
            </w:tabs>
            <w:rPr/>
          </w:pPr>
          <w:hyperlink w:anchor="__RefHeading___Toc5848870_2320776876">
            <w:r>
              <w:rPr>
                <w:webHidden/>
                <w:rStyle w:val="IndexLink"/>
              </w:rPr>
              <w:t>1</w:t>
            </w:r>
            <w:r>
              <w:rPr>
                <w:rStyle w:val="IndexLink"/>
                <w:rtl w:val="true"/>
              </w:rPr>
              <w:t xml:space="preserve">. </w:t>
            </w:r>
            <w:r>
              <w:rPr>
                <w:rStyle w:val="IndexLink"/>
                <w:rtl w:val="true"/>
              </w:rPr>
              <w:t>بصره محل رویش فتنه ها</w:t>
            </w:r>
            <w:r>
              <w:rPr>
                <w:rStyle w:val="IndexLink"/>
                <w:rtl w:val="true"/>
              </w:rPr>
              <w:tab/>
            </w:r>
            <w:r>
              <w:rPr>
                <w:rStyle w:val="IndexLink"/>
              </w:rPr>
              <w:t>189</w:t>
            </w:r>
          </w:hyperlink>
        </w:p>
        <w:p>
          <w:pPr>
            <w:pStyle w:val="Contents3"/>
            <w:tabs>
              <w:tab w:val="clear" w:pos="8459"/>
              <w:tab w:val="right" w:pos="9026" w:leader="dot"/>
            </w:tabs>
            <w:rPr/>
          </w:pPr>
          <w:hyperlink w:anchor="__RefHeading___Toc5848872_2320776876">
            <w:r>
              <w:rPr>
                <w:webHidden/>
                <w:rStyle w:val="IndexLink"/>
              </w:rPr>
              <w:t>2</w:t>
            </w:r>
            <w:r>
              <w:rPr>
                <w:rStyle w:val="IndexLink"/>
                <w:rtl w:val="true"/>
              </w:rPr>
              <w:t xml:space="preserve">. </w:t>
            </w:r>
            <w:r>
              <w:rPr>
                <w:rStyle w:val="IndexLink"/>
                <w:rtl w:val="true"/>
              </w:rPr>
              <w:t>توصیه به رفتار اخلاقی با مردم بصره</w:t>
            </w:r>
            <w:r>
              <w:rPr>
                <w:rStyle w:val="IndexLink"/>
                <w:rtl w:val="true"/>
              </w:rPr>
              <w:tab/>
            </w:r>
            <w:r>
              <w:rPr>
                <w:rStyle w:val="IndexLink"/>
              </w:rPr>
              <w:t>190</w:t>
            </w:r>
          </w:hyperlink>
        </w:p>
        <w:p>
          <w:pPr>
            <w:pStyle w:val="Contents4"/>
            <w:tabs>
              <w:tab w:val="clear" w:pos="8176"/>
              <w:tab w:val="right" w:pos="9026" w:leader="dot"/>
            </w:tabs>
            <w:rPr/>
          </w:pPr>
          <w:hyperlink w:anchor="__RefHeading___Toc5848874_232077687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5848876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دارای شخصیت های برجسته</w:t>
            </w:r>
            <w:r>
              <w:rPr>
                <w:rStyle w:val="IndexLink"/>
                <w:rtl w:val="true"/>
              </w:rPr>
              <w:tab/>
            </w:r>
            <w:r>
              <w:rPr>
                <w:rStyle w:val="IndexLink"/>
              </w:rPr>
              <w:t>191</w:t>
            </w:r>
          </w:hyperlink>
        </w:p>
        <w:p>
          <w:pPr>
            <w:pStyle w:val="Contents4"/>
            <w:tabs>
              <w:tab w:val="clear" w:pos="8176"/>
              <w:tab w:val="right" w:pos="9026" w:leader="dot"/>
            </w:tabs>
            <w:rPr/>
          </w:pPr>
          <w:hyperlink w:anchor="__RefHeading___Toc5848878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شجاعت</w:t>
            </w:r>
            <w:r>
              <w:rPr>
                <w:rStyle w:val="IndexLink"/>
                <w:rtl w:val="true"/>
              </w:rPr>
              <w:tab/>
            </w:r>
            <w:r>
              <w:rPr>
                <w:rStyle w:val="IndexLink"/>
              </w:rPr>
              <w:t>192</w:t>
            </w:r>
          </w:hyperlink>
        </w:p>
        <w:p>
          <w:pPr>
            <w:pStyle w:val="Contents4"/>
            <w:tabs>
              <w:tab w:val="clear" w:pos="8176"/>
              <w:tab w:val="right" w:pos="9026" w:leader="dot"/>
            </w:tabs>
            <w:rPr/>
          </w:pPr>
          <w:hyperlink w:anchor="__RefHeading___Toc5848880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خویشاوندی با امام</w:t>
            </w:r>
            <w:r>
              <w:rPr>
                <w:rStyle w:val="IndexLink"/>
                <w:rtl w:val="true"/>
              </w:rPr>
              <w:tab/>
            </w:r>
            <w:r>
              <w:rPr>
                <w:rStyle w:val="IndexLink"/>
              </w:rPr>
              <w:t>193</w:t>
            </w:r>
          </w:hyperlink>
        </w:p>
        <w:p>
          <w:pPr>
            <w:pStyle w:val="Contents3"/>
            <w:tabs>
              <w:tab w:val="clear" w:pos="8459"/>
              <w:tab w:val="right" w:pos="9026" w:leader="dot"/>
            </w:tabs>
            <w:rPr/>
          </w:pPr>
          <w:hyperlink w:anchor="__RefHeading___Toc5848882_2320776876">
            <w:r>
              <w:rPr>
                <w:webHidden/>
                <w:rStyle w:val="IndexLink"/>
              </w:rPr>
              <w:t>4</w:t>
            </w:r>
            <w:r>
              <w:rPr>
                <w:rStyle w:val="IndexLink"/>
                <w:rtl w:val="true"/>
              </w:rPr>
              <w:t xml:space="preserve">. </w:t>
            </w:r>
            <w:r>
              <w:rPr>
                <w:rStyle w:val="IndexLink"/>
                <w:rtl w:val="true"/>
              </w:rPr>
              <w:t>دستور به مدارا و خویشتن داری</w:t>
            </w:r>
            <w:r>
              <w:rPr>
                <w:rStyle w:val="IndexLink"/>
                <w:rtl w:val="true"/>
              </w:rPr>
              <w:tab/>
            </w:r>
            <w:r>
              <w:rPr>
                <w:rStyle w:val="IndexLink"/>
              </w:rPr>
              <w:t>194</w:t>
            </w:r>
          </w:hyperlink>
        </w:p>
        <w:p>
          <w:pPr>
            <w:pStyle w:val="Contents3"/>
            <w:tabs>
              <w:tab w:val="clear" w:pos="8459"/>
              <w:tab w:val="right" w:pos="9026" w:leader="dot"/>
            </w:tabs>
            <w:rPr/>
          </w:pPr>
          <w:hyperlink w:anchor="__RefHeading___Toc5848884_2320776876">
            <w:r>
              <w:rPr>
                <w:webHidden/>
                <w:rStyle w:val="IndexLink"/>
              </w:rPr>
              <w:t>5</w:t>
            </w:r>
            <w:r>
              <w:rPr>
                <w:rStyle w:val="IndexLink"/>
                <w:rtl w:val="true"/>
              </w:rPr>
              <w:t xml:space="preserve">. </w:t>
            </w:r>
            <w:r>
              <w:rPr>
                <w:rStyle w:val="IndexLink"/>
                <w:rtl w:val="true"/>
              </w:rPr>
              <w:t>مراقبت از حسن ظن امام</w:t>
            </w:r>
            <w:r>
              <w:rPr>
                <w:rStyle w:val="IndexLink"/>
                <w:rtl w:val="true"/>
              </w:rPr>
              <w:tab/>
            </w:r>
            <w:r>
              <w:rPr>
                <w:rStyle w:val="IndexLink"/>
              </w:rPr>
              <w:t>194</w:t>
            </w:r>
          </w:hyperlink>
        </w:p>
        <w:p>
          <w:pPr>
            <w:pStyle w:val="Contents2"/>
            <w:tabs>
              <w:tab w:val="clear" w:pos="8743"/>
              <w:tab w:val="right" w:pos="9026" w:leader="dot"/>
            </w:tabs>
            <w:rPr/>
          </w:pPr>
          <w:hyperlink w:anchor="__RefHeading___Toc5848886_2320776876">
            <w:r>
              <w:rPr>
                <w:webHidden/>
                <w:rStyle w:val="IndexLink"/>
                <w:rtl w:val="true"/>
              </w:rPr>
              <w:t>شناسنامه نامه</w:t>
            </w:r>
            <w:r>
              <w:rPr>
                <w:rStyle w:val="IndexLink"/>
                <w:rtl w:val="true"/>
              </w:rPr>
              <w:tab/>
            </w:r>
            <w:r>
              <w:rPr>
                <w:rStyle w:val="IndexLink"/>
              </w:rPr>
              <w:t>196</w:t>
            </w:r>
          </w:hyperlink>
        </w:p>
        <w:p>
          <w:pPr>
            <w:pStyle w:val="Contents3"/>
            <w:tabs>
              <w:tab w:val="clear" w:pos="8459"/>
              <w:tab w:val="right" w:pos="9026" w:leader="dot"/>
            </w:tabs>
            <w:rPr/>
          </w:pPr>
          <w:hyperlink w:anchor="__RefHeading___Toc5848888_2320776876">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848890_2320776876">
            <w:r>
              <w:rPr>
                <w:webHidden/>
                <w:rStyle w:val="IndexLink"/>
                <w:rtl w:val="true"/>
              </w:rPr>
              <w:t>پیشگفتار نامه</w:t>
            </w:r>
            <w:r>
              <w:rPr>
                <w:rStyle w:val="IndexLink"/>
                <w:rtl w:val="true"/>
              </w:rPr>
              <w:tab/>
            </w:r>
            <w:r>
              <w:rPr>
                <w:rStyle w:val="IndexLink"/>
              </w:rPr>
              <w:t>196</w:t>
            </w:r>
          </w:hyperlink>
        </w:p>
        <w:p>
          <w:pPr>
            <w:pStyle w:val="Contents3"/>
            <w:tabs>
              <w:tab w:val="clear" w:pos="8459"/>
              <w:tab w:val="right" w:pos="9026" w:leader="dot"/>
            </w:tabs>
            <w:rPr/>
          </w:pPr>
          <w:hyperlink w:anchor="__RefHeading___Toc5848892_2320776876">
            <w:r>
              <w:rPr>
                <w:webHidden/>
                <w:rStyle w:val="IndexLink"/>
              </w:rPr>
              <w:t>1</w:t>
            </w:r>
            <w:r>
              <w:rPr>
                <w:rStyle w:val="IndexLink"/>
                <w:rtl w:val="true"/>
              </w:rPr>
              <w:t xml:space="preserve">. </w:t>
            </w:r>
            <w:r>
              <w:rPr>
                <w:rStyle w:val="IndexLink"/>
                <w:rtl w:val="true"/>
              </w:rPr>
              <w:t>هشدار شدید به متخلفان</w:t>
            </w:r>
            <w:r>
              <w:rPr>
                <w:rStyle w:val="IndexLink"/>
                <w:rtl w:val="true"/>
              </w:rPr>
              <w:tab/>
            </w:r>
            <w:r>
              <w:rPr>
                <w:rStyle w:val="IndexLink"/>
              </w:rPr>
              <w:t>197</w:t>
            </w:r>
          </w:hyperlink>
        </w:p>
        <w:p>
          <w:pPr>
            <w:pStyle w:val="Contents2"/>
            <w:tabs>
              <w:tab w:val="clear" w:pos="8743"/>
              <w:tab w:val="right" w:pos="9026" w:leader="dot"/>
            </w:tabs>
            <w:rPr/>
          </w:pPr>
          <w:hyperlink w:anchor="__RefHeading___Toc5848894_2320776876">
            <w:r>
              <w:rPr>
                <w:webHidden/>
                <w:rStyle w:val="IndexLink"/>
                <w:rtl w:val="true"/>
              </w:rPr>
              <w:t xml:space="preserve">نامه </w:t>
            </w:r>
            <w:r>
              <w:rPr>
                <w:rStyle w:val="IndexLink"/>
              </w:rPr>
              <w:t>21</w:t>
            </w:r>
            <w:r>
              <w:rPr>
                <w:rStyle w:val="IndexLink"/>
                <w:rtl w:val="true"/>
              </w:rPr>
              <w:tab/>
            </w:r>
            <w:r>
              <w:rPr>
                <w:rStyle w:val="IndexLink"/>
              </w:rPr>
              <w:t>198</w:t>
            </w:r>
          </w:hyperlink>
        </w:p>
        <w:p>
          <w:pPr>
            <w:pStyle w:val="Contents3"/>
            <w:tabs>
              <w:tab w:val="clear" w:pos="8459"/>
              <w:tab w:val="right" w:pos="9026" w:leader="dot"/>
            </w:tabs>
            <w:rPr/>
          </w:pPr>
          <w:hyperlink w:anchor="__RefHeading___Toc5848896_2320776876">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848898_2320776876">
            <w:r>
              <w:rPr>
                <w:webHidden/>
                <w:rStyle w:val="IndexLink"/>
                <w:rtl w:val="true"/>
              </w:rPr>
              <w:t>پیشگفتار نامه</w:t>
            </w:r>
            <w:r>
              <w:rPr>
                <w:rStyle w:val="IndexLink"/>
                <w:rtl w:val="true"/>
              </w:rPr>
              <w:tab/>
            </w:r>
            <w:r>
              <w:rPr>
                <w:rStyle w:val="IndexLink"/>
              </w:rPr>
              <w:t>198</w:t>
            </w:r>
          </w:hyperlink>
        </w:p>
        <w:p>
          <w:pPr>
            <w:pStyle w:val="Contents3"/>
            <w:tabs>
              <w:tab w:val="clear" w:pos="8459"/>
              <w:tab w:val="right" w:pos="9026" w:leader="dot"/>
            </w:tabs>
            <w:rPr/>
          </w:pPr>
          <w:hyperlink w:anchor="__RefHeading___Toc5848900_2320776876">
            <w:r>
              <w:rPr>
                <w:webHidden/>
                <w:rStyle w:val="IndexLink"/>
              </w:rPr>
              <w:t>1</w:t>
            </w:r>
            <w:r>
              <w:rPr>
                <w:rStyle w:val="IndexLink"/>
                <w:rtl w:val="true"/>
              </w:rPr>
              <w:t xml:space="preserve">. </w:t>
            </w:r>
            <w:r>
              <w:rPr>
                <w:rStyle w:val="IndexLink"/>
                <w:rtl w:val="true"/>
              </w:rPr>
              <w:t>توصیه به میانه روی</w:t>
            </w:r>
            <w:r>
              <w:rPr>
                <w:rStyle w:val="IndexLink"/>
                <w:rtl w:val="true"/>
              </w:rPr>
              <w:tab/>
            </w:r>
            <w:r>
              <w:rPr>
                <w:rStyle w:val="IndexLink"/>
              </w:rPr>
              <w:t>199</w:t>
            </w:r>
          </w:hyperlink>
        </w:p>
        <w:p>
          <w:pPr>
            <w:pStyle w:val="Contents3"/>
            <w:tabs>
              <w:tab w:val="clear" w:pos="8459"/>
              <w:tab w:val="right" w:pos="9026" w:leader="dot"/>
            </w:tabs>
            <w:rPr/>
          </w:pPr>
          <w:hyperlink w:anchor="__RefHeading___Toc5848902_2320776876">
            <w:r>
              <w:rPr>
                <w:webHidden/>
                <w:rStyle w:val="IndexLink"/>
              </w:rPr>
              <w:t>2</w:t>
            </w:r>
            <w:r>
              <w:rPr>
                <w:rStyle w:val="IndexLink"/>
                <w:rtl w:val="true"/>
              </w:rPr>
              <w:t xml:space="preserve">. </w:t>
            </w:r>
            <w:r>
              <w:rPr>
                <w:rStyle w:val="IndexLink"/>
                <w:rtl w:val="true"/>
              </w:rPr>
              <w:t>آخرت گرایی</w:t>
            </w:r>
            <w:r>
              <w:rPr>
                <w:rStyle w:val="IndexLink"/>
                <w:rtl w:val="true"/>
              </w:rPr>
              <w:tab/>
            </w:r>
            <w:r>
              <w:rPr>
                <w:rStyle w:val="IndexLink"/>
              </w:rPr>
              <w:t>201</w:t>
            </w:r>
          </w:hyperlink>
        </w:p>
        <w:p>
          <w:pPr>
            <w:pStyle w:val="Contents3"/>
            <w:tabs>
              <w:tab w:val="clear" w:pos="8459"/>
              <w:tab w:val="right" w:pos="9026" w:leader="dot"/>
            </w:tabs>
            <w:rPr/>
          </w:pPr>
          <w:hyperlink w:anchor="__RefHeading___Toc5848904_2320776876">
            <w:r>
              <w:rPr>
                <w:webHidden/>
                <w:rStyle w:val="IndexLink"/>
              </w:rPr>
              <w:t>3</w:t>
            </w:r>
            <w:r>
              <w:rPr>
                <w:rStyle w:val="IndexLink"/>
                <w:rtl w:val="true"/>
              </w:rPr>
              <w:t xml:space="preserve">. </w:t>
            </w:r>
            <w:r>
              <w:rPr>
                <w:rStyle w:val="IndexLink"/>
                <w:rtl w:val="true"/>
              </w:rPr>
              <w:t>تکبر در برابر ارباب رجوع</w:t>
            </w:r>
            <w:r>
              <w:rPr>
                <w:rStyle w:val="IndexLink"/>
                <w:rtl w:val="true"/>
              </w:rPr>
              <w:tab/>
            </w:r>
            <w:r>
              <w:rPr>
                <w:rStyle w:val="IndexLink"/>
              </w:rPr>
              <w:t>202</w:t>
            </w:r>
          </w:hyperlink>
        </w:p>
        <w:p>
          <w:pPr>
            <w:pStyle w:val="Contents3"/>
            <w:tabs>
              <w:tab w:val="clear" w:pos="8459"/>
              <w:tab w:val="right" w:pos="9026" w:leader="dot"/>
            </w:tabs>
            <w:rPr/>
          </w:pPr>
          <w:hyperlink w:anchor="__RefHeading___Toc5848906_2320776876">
            <w:r>
              <w:rPr>
                <w:webHidden/>
                <w:rStyle w:val="IndexLink"/>
              </w:rPr>
              <w:t>4</w:t>
            </w:r>
            <w:r>
              <w:rPr>
                <w:rStyle w:val="IndexLink"/>
                <w:rtl w:val="true"/>
              </w:rPr>
              <w:t xml:space="preserve">. </w:t>
            </w:r>
            <w:r>
              <w:rPr>
                <w:rStyle w:val="IndexLink"/>
                <w:rtl w:val="true"/>
              </w:rPr>
              <w:t>انفاق در راه خدا</w:t>
            </w:r>
            <w:r>
              <w:rPr>
                <w:rStyle w:val="IndexLink"/>
                <w:rtl w:val="true"/>
              </w:rPr>
              <w:tab/>
            </w:r>
            <w:r>
              <w:rPr>
                <w:rStyle w:val="IndexLink"/>
              </w:rPr>
              <w:t>202</w:t>
            </w:r>
          </w:hyperlink>
        </w:p>
        <w:p>
          <w:pPr>
            <w:pStyle w:val="Contents3"/>
            <w:tabs>
              <w:tab w:val="clear" w:pos="8459"/>
              <w:tab w:val="right" w:pos="9026" w:leader="dot"/>
            </w:tabs>
            <w:rPr/>
          </w:pPr>
          <w:hyperlink w:anchor="__RefHeading___Toc5848908_2320776876">
            <w:r>
              <w:rPr>
                <w:webHidden/>
                <w:rStyle w:val="IndexLink"/>
              </w:rPr>
              <w:t>5</w:t>
            </w:r>
            <w:r>
              <w:rPr>
                <w:rStyle w:val="IndexLink"/>
                <w:rtl w:val="true"/>
              </w:rPr>
              <w:t xml:space="preserve">. </w:t>
            </w:r>
            <w:r>
              <w:rPr>
                <w:rStyle w:val="IndexLink"/>
                <w:rtl w:val="true"/>
              </w:rPr>
              <w:t>توجه دادن به نتیجه عمل</w:t>
            </w:r>
            <w:r>
              <w:rPr>
                <w:rStyle w:val="IndexLink"/>
                <w:rtl w:val="true"/>
              </w:rPr>
              <w:tab/>
            </w:r>
            <w:r>
              <w:rPr>
                <w:rStyle w:val="IndexLink"/>
              </w:rPr>
              <w:t>203</w:t>
            </w:r>
          </w:hyperlink>
        </w:p>
        <w:p>
          <w:pPr>
            <w:pStyle w:val="Contents2"/>
            <w:tabs>
              <w:tab w:val="clear" w:pos="8743"/>
              <w:tab w:val="right" w:pos="9026" w:leader="dot"/>
            </w:tabs>
            <w:rPr/>
          </w:pPr>
          <w:hyperlink w:anchor="__RefHeading___Toc5848910_2320776876">
            <w:r>
              <w:rPr>
                <w:webHidden/>
                <w:rStyle w:val="IndexLink"/>
                <w:rtl w:val="true"/>
              </w:rPr>
              <w:t xml:space="preserve">نامه </w:t>
            </w:r>
            <w:r>
              <w:rPr>
                <w:rStyle w:val="IndexLink"/>
              </w:rPr>
              <w:t>22</w:t>
            </w:r>
            <w:r>
              <w:rPr>
                <w:rStyle w:val="IndexLink"/>
                <w:rtl w:val="true"/>
              </w:rPr>
              <w:tab/>
            </w:r>
            <w:r>
              <w:rPr>
                <w:rStyle w:val="IndexLink"/>
              </w:rPr>
              <w:t>206</w:t>
            </w:r>
          </w:hyperlink>
        </w:p>
        <w:p>
          <w:pPr>
            <w:pStyle w:val="Contents3"/>
            <w:tabs>
              <w:tab w:val="clear" w:pos="8459"/>
              <w:tab w:val="right" w:pos="9026" w:leader="dot"/>
            </w:tabs>
            <w:rPr/>
          </w:pPr>
          <w:hyperlink w:anchor="__RefHeading___Toc5848912_2320776876">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5848914_2320776876">
            <w:r>
              <w:rPr>
                <w:webHidden/>
                <w:rStyle w:val="IndexLink"/>
                <w:rtl w:val="true"/>
              </w:rPr>
              <w:t>پیشگفتار نامه</w:t>
            </w:r>
            <w:r>
              <w:rPr>
                <w:rStyle w:val="IndexLink"/>
                <w:rtl w:val="true"/>
              </w:rPr>
              <w:tab/>
            </w:r>
            <w:r>
              <w:rPr>
                <w:rStyle w:val="IndexLink"/>
              </w:rPr>
              <w:t>206</w:t>
            </w:r>
          </w:hyperlink>
        </w:p>
        <w:p>
          <w:pPr>
            <w:pStyle w:val="Contents3"/>
            <w:tabs>
              <w:tab w:val="clear" w:pos="8459"/>
              <w:tab w:val="right" w:pos="9026" w:leader="dot"/>
            </w:tabs>
            <w:rPr/>
          </w:pPr>
          <w:hyperlink w:anchor="__RefHeading___Toc5848916_2320776876">
            <w:r>
              <w:rPr>
                <w:webHidden/>
                <w:rStyle w:val="IndexLink"/>
              </w:rPr>
              <w:t>2</w:t>
            </w:r>
            <w:r>
              <w:rPr>
                <w:rStyle w:val="IndexLink"/>
                <w:rtl w:val="true"/>
              </w:rPr>
              <w:t xml:space="preserve">. </w:t>
            </w:r>
            <w:r>
              <w:rPr>
                <w:rStyle w:val="IndexLink"/>
                <w:rtl w:val="true"/>
              </w:rPr>
              <w:t>شادی و اندوه برای آخرت</w:t>
            </w:r>
            <w:r>
              <w:rPr>
                <w:rStyle w:val="IndexLink"/>
                <w:rtl w:val="true"/>
              </w:rPr>
              <w:tab/>
            </w:r>
            <w:r>
              <w:rPr>
                <w:rStyle w:val="IndexLink"/>
              </w:rPr>
              <w:t>208</w:t>
            </w:r>
          </w:hyperlink>
        </w:p>
        <w:p>
          <w:pPr>
            <w:pStyle w:val="Contents3"/>
            <w:tabs>
              <w:tab w:val="clear" w:pos="8459"/>
              <w:tab w:val="right" w:pos="9026" w:leader="dot"/>
            </w:tabs>
            <w:rPr/>
          </w:pPr>
          <w:hyperlink w:anchor="__RefHeading___Toc5848918_2320776876">
            <w:r>
              <w:rPr>
                <w:webHidden/>
                <w:rStyle w:val="IndexLink"/>
              </w:rPr>
              <w:t>3</w:t>
            </w:r>
            <w:r>
              <w:rPr>
                <w:rStyle w:val="IndexLink"/>
                <w:rtl w:val="true"/>
              </w:rPr>
              <w:t xml:space="preserve">. </w:t>
            </w:r>
            <w:r>
              <w:rPr>
                <w:rStyle w:val="IndexLink"/>
                <w:rtl w:val="true"/>
              </w:rPr>
              <w:t>شادی و اندوه برای دنیا</w:t>
            </w:r>
            <w:r>
              <w:rPr>
                <w:rStyle w:val="IndexLink"/>
                <w:rtl w:val="true"/>
              </w:rPr>
              <w:tab/>
            </w:r>
            <w:r>
              <w:rPr>
                <w:rStyle w:val="IndexLink"/>
              </w:rPr>
              <w:t>208</w:t>
            </w:r>
          </w:hyperlink>
        </w:p>
        <w:p>
          <w:pPr>
            <w:pStyle w:val="Contents3"/>
            <w:tabs>
              <w:tab w:val="clear" w:pos="8459"/>
              <w:tab w:val="right" w:pos="9026" w:leader="dot"/>
            </w:tabs>
            <w:rPr/>
          </w:pPr>
          <w:hyperlink w:anchor="__RefHeading___Toc5848920_2320776876">
            <w:r>
              <w:rPr>
                <w:webHidden/>
                <w:rStyle w:val="IndexLink"/>
              </w:rPr>
              <w:t>4</w:t>
            </w:r>
            <w:r>
              <w:rPr>
                <w:rStyle w:val="IndexLink"/>
                <w:rtl w:val="true"/>
              </w:rPr>
              <w:t xml:space="preserve">. </w:t>
            </w:r>
            <w:r>
              <w:rPr>
                <w:rStyle w:val="IndexLink"/>
                <w:rtl w:val="true"/>
              </w:rPr>
              <w:t>آخرت مقصد نهایی</w:t>
            </w:r>
            <w:r>
              <w:rPr>
                <w:rStyle w:val="IndexLink"/>
                <w:rtl w:val="true"/>
              </w:rPr>
              <w:tab/>
            </w:r>
            <w:r>
              <w:rPr>
                <w:rStyle w:val="IndexLink"/>
              </w:rPr>
              <w:t>209</w:t>
            </w:r>
          </w:hyperlink>
        </w:p>
        <w:p>
          <w:pPr>
            <w:pStyle w:val="Contents2"/>
            <w:tabs>
              <w:tab w:val="clear" w:pos="8743"/>
              <w:tab w:val="right" w:pos="9026" w:leader="dot"/>
            </w:tabs>
            <w:rPr/>
          </w:pPr>
          <w:hyperlink w:anchor="__RefHeading___Toc5848922_2320776876">
            <w:r>
              <w:rPr>
                <w:webHidden/>
                <w:rStyle w:val="IndexLink"/>
                <w:rtl w:val="true"/>
              </w:rPr>
              <w:t xml:space="preserve">نامه </w:t>
            </w:r>
            <w:r>
              <w:rPr>
                <w:rStyle w:val="IndexLink"/>
              </w:rPr>
              <w:t>23</w:t>
            </w:r>
            <w:r>
              <w:rPr>
                <w:rStyle w:val="IndexLink"/>
                <w:rtl w:val="true"/>
              </w:rPr>
              <w:tab/>
            </w:r>
            <w:r>
              <w:rPr>
                <w:rStyle w:val="IndexLink"/>
              </w:rPr>
              <w:t>210</w:t>
            </w:r>
          </w:hyperlink>
        </w:p>
        <w:p>
          <w:pPr>
            <w:pStyle w:val="Contents3"/>
            <w:tabs>
              <w:tab w:val="clear" w:pos="8459"/>
              <w:tab w:val="right" w:pos="9026" w:leader="dot"/>
            </w:tabs>
            <w:rPr/>
          </w:pPr>
          <w:hyperlink w:anchor="__RefHeading___Toc5848924_232077687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848926_2320776876">
            <w:r>
              <w:rPr>
                <w:webHidden/>
                <w:rStyle w:val="IndexLink"/>
                <w:rtl w:val="true"/>
              </w:rPr>
              <w:t>پیشگفتار خطبه</w:t>
            </w:r>
            <w:r>
              <w:rPr>
                <w:rStyle w:val="IndexLink"/>
                <w:rtl w:val="true"/>
              </w:rPr>
              <w:tab/>
            </w:r>
            <w:r>
              <w:rPr>
                <w:rStyle w:val="IndexLink"/>
              </w:rPr>
              <w:t>210</w:t>
            </w:r>
          </w:hyperlink>
        </w:p>
        <w:p>
          <w:pPr>
            <w:pStyle w:val="Contents3"/>
            <w:tabs>
              <w:tab w:val="clear" w:pos="8459"/>
              <w:tab w:val="right" w:pos="9026" w:leader="dot"/>
            </w:tabs>
            <w:rPr/>
          </w:pPr>
          <w:hyperlink w:anchor="__RefHeading___Toc5848928_2320776876">
            <w:r>
              <w:rPr>
                <w:webHidden/>
                <w:rStyle w:val="IndexLink"/>
              </w:rPr>
              <w:t>1</w:t>
            </w:r>
            <w:r>
              <w:rPr>
                <w:rStyle w:val="IndexLink"/>
                <w:rtl w:val="true"/>
              </w:rPr>
              <w:t xml:space="preserve">. </w:t>
            </w:r>
            <w:r>
              <w:rPr>
                <w:rStyle w:val="IndexLink"/>
                <w:rtl w:val="true"/>
              </w:rPr>
              <w:t>وصایای مهم امام پیش از شهادت</w:t>
            </w:r>
            <w:r>
              <w:rPr>
                <w:rStyle w:val="IndexLink"/>
                <w:rtl w:val="true"/>
              </w:rPr>
              <w:tab/>
            </w:r>
            <w:r>
              <w:rPr>
                <w:rStyle w:val="IndexLink"/>
              </w:rPr>
              <w:t>211</w:t>
            </w:r>
          </w:hyperlink>
        </w:p>
        <w:p>
          <w:pPr>
            <w:pStyle w:val="Contents4"/>
            <w:tabs>
              <w:tab w:val="clear" w:pos="8176"/>
              <w:tab w:val="right" w:pos="9026" w:leader="dot"/>
            </w:tabs>
            <w:rPr/>
          </w:pPr>
          <w:hyperlink w:anchor="__RefHeading___Toc584893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نفی تمام شاخه های شرک</w:t>
            </w:r>
            <w:r>
              <w:rPr>
                <w:rStyle w:val="IndexLink"/>
                <w:rtl w:val="true"/>
              </w:rPr>
              <w:tab/>
            </w:r>
            <w:r>
              <w:rPr>
                <w:rStyle w:val="IndexLink"/>
              </w:rPr>
              <w:t>211</w:t>
            </w:r>
          </w:hyperlink>
        </w:p>
        <w:p>
          <w:pPr>
            <w:pStyle w:val="Contents4"/>
            <w:tabs>
              <w:tab w:val="clear" w:pos="8176"/>
              <w:tab w:val="right" w:pos="9026" w:leader="dot"/>
            </w:tabs>
            <w:rPr/>
          </w:pPr>
          <w:hyperlink w:anchor="__RefHeading___Toc584893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ضایع نکردن سنت</w:t>
            </w:r>
            <w:r>
              <w:rPr>
                <w:rStyle w:val="IndexLink"/>
                <w:rtl w:val="true"/>
              </w:rPr>
              <w:tab/>
            </w:r>
            <w:r>
              <w:rPr>
                <w:rStyle w:val="IndexLink"/>
              </w:rPr>
              <w:t>212</w:t>
            </w:r>
          </w:hyperlink>
        </w:p>
        <w:p>
          <w:pPr>
            <w:pStyle w:val="Contents4"/>
            <w:tabs>
              <w:tab w:val="clear" w:pos="8176"/>
              <w:tab w:val="right" w:pos="9026" w:leader="dot"/>
            </w:tabs>
            <w:rPr/>
          </w:pPr>
          <w:hyperlink w:anchor="__RefHeading___Toc584893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تأكید بر توحید و نبوت</w:t>
            </w:r>
            <w:r>
              <w:rPr>
                <w:rStyle w:val="IndexLink"/>
                <w:rtl w:val="true"/>
              </w:rPr>
              <w:tab/>
            </w:r>
            <w:r>
              <w:rPr>
                <w:rStyle w:val="IndexLink"/>
              </w:rPr>
              <w:t>212</w:t>
            </w:r>
          </w:hyperlink>
        </w:p>
        <w:p>
          <w:pPr>
            <w:pStyle w:val="Contents4"/>
            <w:tabs>
              <w:tab w:val="clear" w:pos="8176"/>
              <w:tab w:val="right" w:pos="9026" w:leader="dot"/>
            </w:tabs>
            <w:rPr/>
          </w:pPr>
          <w:hyperlink w:anchor="__RefHeading___Toc584893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توصیه به عبرت گیری از احوالات امام</w:t>
            </w:r>
            <w:r>
              <w:rPr>
                <w:rStyle w:val="IndexLink"/>
                <w:rtl w:val="true"/>
              </w:rPr>
              <w:tab/>
            </w:r>
            <w:r>
              <w:rPr>
                <w:rStyle w:val="IndexLink"/>
              </w:rPr>
              <w:t>212</w:t>
            </w:r>
          </w:hyperlink>
        </w:p>
        <w:p>
          <w:pPr>
            <w:pStyle w:val="Contents4"/>
            <w:tabs>
              <w:tab w:val="clear" w:pos="8176"/>
              <w:tab w:val="right" w:pos="9026" w:leader="dot"/>
            </w:tabs>
            <w:rPr/>
          </w:pPr>
          <w:hyperlink w:anchor="__RefHeading___Toc584893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توجه جدی به مرگ</w:t>
            </w:r>
            <w:r>
              <w:rPr>
                <w:rStyle w:val="IndexLink"/>
                <w:rtl w:val="true"/>
              </w:rPr>
              <w:tab/>
            </w:r>
            <w:r>
              <w:rPr>
                <w:rStyle w:val="IndexLink"/>
              </w:rPr>
              <w:t>213</w:t>
            </w:r>
          </w:hyperlink>
        </w:p>
        <w:p>
          <w:pPr>
            <w:pStyle w:val="Contents4"/>
            <w:tabs>
              <w:tab w:val="clear" w:pos="8176"/>
              <w:tab w:val="right" w:pos="9026" w:leader="dot"/>
            </w:tabs>
            <w:rPr/>
          </w:pPr>
          <w:hyperlink w:anchor="__RefHeading___Toc584894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توصیه امام در مورد قاتلش</w:t>
            </w:r>
            <w:r>
              <w:rPr>
                <w:rStyle w:val="IndexLink"/>
                <w:rtl w:val="true"/>
              </w:rPr>
              <w:tab/>
            </w:r>
            <w:r>
              <w:rPr>
                <w:rStyle w:val="IndexLink"/>
              </w:rPr>
              <w:t>213</w:t>
            </w:r>
          </w:hyperlink>
        </w:p>
        <w:p>
          <w:pPr>
            <w:pStyle w:val="Contents4"/>
            <w:tabs>
              <w:tab w:val="clear" w:pos="8176"/>
              <w:tab w:val="right" w:pos="9026" w:leader="dot"/>
            </w:tabs>
            <w:rPr/>
          </w:pPr>
          <w:hyperlink w:anchor="__RefHeading___Toc5848942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آگاهی و اشتیاق امام به مرگ</w:t>
            </w:r>
            <w:r>
              <w:rPr>
                <w:rStyle w:val="IndexLink"/>
                <w:rtl w:val="true"/>
              </w:rPr>
              <w:tab/>
            </w:r>
            <w:r>
              <w:rPr>
                <w:rStyle w:val="IndexLink"/>
              </w:rPr>
              <w:t>213</w:t>
            </w:r>
          </w:hyperlink>
        </w:p>
        <w:p>
          <w:pPr>
            <w:pStyle w:val="Contents4"/>
            <w:tabs>
              <w:tab w:val="clear" w:pos="8176"/>
              <w:tab w:val="right" w:pos="9026" w:leader="dot"/>
            </w:tabs>
            <w:rPr/>
          </w:pPr>
          <w:hyperlink w:anchor="__RefHeading___Toc5848944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برای امام، مرگ همچون آب</w:t>
            </w:r>
            <w:r>
              <w:rPr>
                <w:rStyle w:val="IndexLink"/>
                <w:rtl w:val="true"/>
              </w:rPr>
              <w:tab/>
            </w:r>
            <w:r>
              <w:rPr>
                <w:rStyle w:val="IndexLink"/>
              </w:rPr>
              <w:t>214</w:t>
            </w:r>
          </w:hyperlink>
        </w:p>
        <w:p>
          <w:pPr>
            <w:pStyle w:val="Contents2"/>
            <w:tabs>
              <w:tab w:val="clear" w:pos="8743"/>
              <w:tab w:val="right" w:pos="9026" w:leader="dot"/>
            </w:tabs>
            <w:rPr/>
          </w:pPr>
          <w:hyperlink w:anchor="__RefHeading___Toc5848946_2320776876">
            <w:r>
              <w:rPr>
                <w:webHidden/>
                <w:rStyle w:val="IndexLink"/>
                <w:rtl w:val="true"/>
              </w:rPr>
              <w:t xml:space="preserve">نامه </w:t>
            </w:r>
            <w:r>
              <w:rPr>
                <w:rStyle w:val="IndexLink"/>
              </w:rPr>
              <w:t>24</w:t>
            </w:r>
            <w:r>
              <w:rPr>
                <w:rStyle w:val="IndexLink"/>
                <w:rtl w:val="true"/>
              </w:rPr>
              <w:tab/>
            </w:r>
            <w:r>
              <w:rPr>
                <w:rStyle w:val="IndexLink"/>
              </w:rPr>
              <w:t>216</w:t>
            </w:r>
          </w:hyperlink>
        </w:p>
        <w:p>
          <w:pPr>
            <w:pStyle w:val="Contents3"/>
            <w:tabs>
              <w:tab w:val="clear" w:pos="8459"/>
              <w:tab w:val="right" w:pos="9026" w:leader="dot"/>
            </w:tabs>
            <w:rPr/>
          </w:pPr>
          <w:hyperlink w:anchor="__RefHeading___Toc5848948_232077687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848950_2320776876">
            <w:r>
              <w:rPr>
                <w:webHidden/>
                <w:rStyle w:val="IndexLink"/>
                <w:rtl w:val="true"/>
              </w:rPr>
              <w:t>پیشگفتار نامه</w:t>
            </w:r>
            <w:r>
              <w:rPr>
                <w:rStyle w:val="IndexLink"/>
                <w:rtl w:val="true"/>
              </w:rPr>
              <w:tab/>
            </w:r>
            <w:r>
              <w:rPr>
                <w:rStyle w:val="IndexLink"/>
              </w:rPr>
              <w:t>216</w:t>
            </w:r>
          </w:hyperlink>
        </w:p>
        <w:p>
          <w:pPr>
            <w:pStyle w:val="Contents3"/>
            <w:tabs>
              <w:tab w:val="clear" w:pos="8459"/>
              <w:tab w:val="right" w:pos="9026" w:leader="dot"/>
            </w:tabs>
            <w:rPr/>
          </w:pPr>
          <w:hyperlink w:anchor="__RefHeading___Toc5848952_2320776876">
            <w:r>
              <w:rPr>
                <w:webHidden/>
                <w:rStyle w:val="IndexLink"/>
              </w:rPr>
              <w:t>1</w:t>
            </w:r>
            <w:r>
              <w:rPr>
                <w:rStyle w:val="IndexLink"/>
                <w:rtl w:val="true"/>
              </w:rPr>
              <w:t xml:space="preserve">. </w:t>
            </w:r>
            <w:r>
              <w:rPr>
                <w:rStyle w:val="IndexLink"/>
                <w:rtl w:val="true"/>
              </w:rPr>
              <w:t>وصیت های امام درباره مصرف اموالش پس از مرگ</w:t>
            </w:r>
            <w:r>
              <w:rPr>
                <w:rStyle w:val="IndexLink"/>
                <w:rtl w:val="true"/>
              </w:rPr>
              <w:tab/>
            </w:r>
            <w:r>
              <w:rPr>
                <w:rStyle w:val="IndexLink"/>
              </w:rPr>
              <w:t>217</w:t>
            </w:r>
          </w:hyperlink>
        </w:p>
        <w:p>
          <w:pPr>
            <w:pStyle w:val="Contents3"/>
            <w:tabs>
              <w:tab w:val="clear" w:pos="8459"/>
              <w:tab w:val="right" w:pos="9026" w:leader="dot"/>
            </w:tabs>
            <w:rPr/>
          </w:pPr>
          <w:hyperlink w:anchor="__RefHeading___Toc5848954_2320776876">
            <w:r>
              <w:rPr>
                <w:webHidden/>
                <w:rStyle w:val="IndexLink"/>
              </w:rPr>
              <w:t>2</w:t>
            </w:r>
            <w:r>
              <w:rPr>
                <w:rStyle w:val="IndexLink"/>
                <w:rtl w:val="true"/>
              </w:rPr>
              <w:t xml:space="preserve">. </w:t>
            </w:r>
            <w:r>
              <w:rPr>
                <w:rStyle w:val="IndexLink"/>
                <w:rtl w:val="true"/>
              </w:rPr>
              <w:t>تعیین امام حسن به وصایت</w:t>
            </w:r>
            <w:r>
              <w:rPr>
                <w:rStyle w:val="IndexLink"/>
                <w:rtl w:val="true"/>
              </w:rPr>
              <w:tab/>
            </w:r>
            <w:r>
              <w:rPr>
                <w:rStyle w:val="IndexLink"/>
              </w:rPr>
              <w:t>217</w:t>
            </w:r>
          </w:hyperlink>
        </w:p>
        <w:p>
          <w:pPr>
            <w:pStyle w:val="Contents3"/>
            <w:tabs>
              <w:tab w:val="clear" w:pos="8459"/>
              <w:tab w:val="right" w:pos="9026" w:leader="dot"/>
            </w:tabs>
            <w:rPr/>
          </w:pPr>
          <w:hyperlink w:anchor="__RefHeading___Toc5848956_2320776876">
            <w:r>
              <w:rPr>
                <w:webHidden/>
                <w:rStyle w:val="IndexLink"/>
              </w:rPr>
              <w:t>3</w:t>
            </w:r>
            <w:r>
              <w:rPr>
                <w:rStyle w:val="IndexLink"/>
                <w:rtl w:val="true"/>
              </w:rPr>
              <w:t xml:space="preserve">. </w:t>
            </w:r>
            <w:r>
              <w:rPr>
                <w:rStyle w:val="IndexLink"/>
                <w:rtl w:val="true"/>
              </w:rPr>
              <w:t>وصی قرار دادن امام حسین بعد از امام حسن</w:t>
            </w:r>
            <w:r>
              <w:rPr>
                <w:rStyle w:val="IndexLink"/>
                <w:rtl w:val="true"/>
              </w:rPr>
              <w:tab/>
            </w:r>
            <w:r>
              <w:rPr>
                <w:rStyle w:val="IndexLink"/>
              </w:rPr>
              <w:t>218</w:t>
            </w:r>
          </w:hyperlink>
        </w:p>
        <w:p>
          <w:pPr>
            <w:pStyle w:val="Contents3"/>
            <w:tabs>
              <w:tab w:val="clear" w:pos="8459"/>
              <w:tab w:val="right" w:pos="9026" w:leader="dot"/>
            </w:tabs>
            <w:rPr/>
          </w:pPr>
          <w:hyperlink w:anchor="__RefHeading___Toc5848958_2320776876">
            <w:r>
              <w:rPr>
                <w:webHidden/>
                <w:rStyle w:val="IndexLink"/>
              </w:rPr>
              <w:t>4</w:t>
            </w:r>
            <w:r>
              <w:rPr>
                <w:rStyle w:val="IndexLink"/>
                <w:rtl w:val="true"/>
              </w:rPr>
              <w:t xml:space="preserve">. </w:t>
            </w:r>
            <w:r>
              <w:rPr>
                <w:rStyle w:val="IndexLink"/>
                <w:rtl w:val="true"/>
              </w:rPr>
              <w:t xml:space="preserve">سهم پسران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مساوی سهم سایر پسران علی</w:t>
            </w:r>
            <w:r>
              <w:rPr>
                <w:rStyle w:val="IndexLink"/>
                <w:rtl w:val="true"/>
              </w:rPr>
              <w:tab/>
            </w:r>
            <w:r>
              <w:rPr>
                <w:rStyle w:val="IndexLink"/>
              </w:rPr>
              <w:t>218</w:t>
            </w:r>
          </w:hyperlink>
        </w:p>
        <w:p>
          <w:pPr>
            <w:pStyle w:val="Contents3"/>
            <w:tabs>
              <w:tab w:val="clear" w:pos="8459"/>
              <w:tab w:val="right" w:pos="9026" w:leader="dot"/>
            </w:tabs>
            <w:rPr/>
          </w:pPr>
          <w:hyperlink w:anchor="__RefHeading___Toc5848960_2320776876">
            <w:r>
              <w:rPr>
                <w:webHidden/>
                <w:rStyle w:val="IndexLink"/>
              </w:rPr>
              <w:t>5</w:t>
            </w:r>
            <w:r>
              <w:rPr>
                <w:rStyle w:val="IndexLink"/>
                <w:rtl w:val="true"/>
              </w:rPr>
              <w:t xml:space="preserve">. </w:t>
            </w:r>
            <w:r>
              <w:rPr>
                <w:rStyle w:val="IndexLink"/>
                <w:rtl w:val="true"/>
              </w:rPr>
              <w:t>دلیل سپردن تولیت به فرزندان فاطمه</w:t>
            </w:r>
            <w:r>
              <w:rPr>
                <w:rStyle w:val="IndexLink"/>
                <w:rtl w:val="true"/>
              </w:rPr>
              <w:tab/>
            </w:r>
            <w:r>
              <w:rPr>
                <w:rStyle w:val="IndexLink"/>
              </w:rPr>
              <w:t>218</w:t>
            </w:r>
          </w:hyperlink>
        </w:p>
        <w:p>
          <w:pPr>
            <w:pStyle w:val="Contents3"/>
            <w:tabs>
              <w:tab w:val="clear" w:pos="8459"/>
              <w:tab w:val="right" w:pos="9026" w:leader="dot"/>
            </w:tabs>
            <w:rPr/>
          </w:pPr>
          <w:hyperlink w:anchor="__RefHeading___Toc5848962_2320776876">
            <w:r>
              <w:rPr>
                <w:webHidden/>
                <w:rStyle w:val="IndexLink"/>
              </w:rPr>
              <w:t>6</w:t>
            </w:r>
            <w:r>
              <w:rPr>
                <w:rStyle w:val="IndexLink"/>
                <w:rtl w:val="true"/>
              </w:rPr>
              <w:t xml:space="preserve">. </w:t>
            </w:r>
            <w:r>
              <w:rPr>
                <w:rStyle w:val="IndexLink"/>
                <w:rtl w:val="true"/>
              </w:rPr>
              <w:t>سفارش به چگونگی رسیدگی به موقوفات</w:t>
            </w:r>
            <w:r>
              <w:rPr>
                <w:rStyle w:val="IndexLink"/>
                <w:rtl w:val="true"/>
              </w:rPr>
              <w:tab/>
            </w:r>
            <w:r>
              <w:rPr>
                <w:rStyle w:val="IndexLink"/>
              </w:rPr>
              <w:t>219</w:t>
            </w:r>
          </w:hyperlink>
        </w:p>
        <w:p>
          <w:pPr>
            <w:pStyle w:val="Contents4"/>
            <w:tabs>
              <w:tab w:val="clear" w:pos="8176"/>
              <w:tab w:val="right" w:pos="9026" w:leader="dot"/>
            </w:tabs>
            <w:rPr/>
          </w:pPr>
          <w:hyperlink w:anchor="__RefHeading___Toc5848964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حفظ اصل مال</w:t>
            </w:r>
            <w:r>
              <w:rPr>
                <w:rStyle w:val="IndexLink"/>
                <w:rtl w:val="true"/>
              </w:rPr>
              <w:tab/>
            </w:r>
            <w:r>
              <w:rPr>
                <w:rStyle w:val="IndexLink"/>
              </w:rPr>
              <w:t>219</w:t>
            </w:r>
          </w:hyperlink>
        </w:p>
        <w:p>
          <w:pPr>
            <w:pStyle w:val="Contents4"/>
            <w:tabs>
              <w:tab w:val="clear" w:pos="8176"/>
              <w:tab w:val="right" w:pos="9026" w:leader="dot"/>
            </w:tabs>
            <w:rPr/>
          </w:pPr>
          <w:hyperlink w:anchor="__RefHeading___Toc5848966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نفروختن نهال های نورس</w:t>
            </w:r>
            <w:r>
              <w:rPr>
                <w:rStyle w:val="IndexLink"/>
                <w:rtl w:val="true"/>
              </w:rPr>
              <w:tab/>
            </w:r>
            <w:r>
              <w:rPr>
                <w:rStyle w:val="IndexLink"/>
              </w:rPr>
              <w:t>219</w:t>
            </w:r>
          </w:hyperlink>
        </w:p>
        <w:p>
          <w:pPr>
            <w:pStyle w:val="Contents3"/>
            <w:tabs>
              <w:tab w:val="clear" w:pos="8459"/>
              <w:tab w:val="right" w:pos="9026" w:leader="dot"/>
            </w:tabs>
            <w:rPr/>
          </w:pPr>
          <w:hyperlink w:anchor="__RefHeading___Toc5848968_2320776876">
            <w:r>
              <w:rPr>
                <w:webHidden/>
                <w:rStyle w:val="IndexLink"/>
              </w:rPr>
              <w:t>7</w:t>
            </w:r>
            <w:r>
              <w:rPr>
                <w:rStyle w:val="IndexLink"/>
                <w:rtl w:val="true"/>
              </w:rPr>
              <w:t xml:space="preserve">. </w:t>
            </w:r>
            <w:r>
              <w:rPr>
                <w:rStyle w:val="IndexLink"/>
                <w:rtl w:val="true"/>
              </w:rPr>
              <w:t>روشن کردن وضعیت کنیزان</w:t>
            </w:r>
            <w:r>
              <w:rPr>
                <w:rStyle w:val="IndexLink"/>
                <w:rtl w:val="true"/>
              </w:rPr>
              <w:tab/>
            </w:r>
            <w:r>
              <w:rPr>
                <w:rStyle w:val="IndexLink"/>
              </w:rPr>
              <w:t>220</w:t>
            </w:r>
          </w:hyperlink>
        </w:p>
        <w:p>
          <w:pPr>
            <w:pStyle w:val="Contents4"/>
            <w:tabs>
              <w:tab w:val="clear" w:pos="8176"/>
              <w:tab w:val="right" w:pos="9026" w:leader="dot"/>
            </w:tabs>
            <w:rPr/>
          </w:pPr>
          <w:hyperlink w:anchor="__RefHeading___Toc5848970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کنیزان باردار یا صاحب فرزند</w:t>
            </w:r>
            <w:r>
              <w:rPr>
                <w:rStyle w:val="IndexLink"/>
                <w:rtl w:val="true"/>
              </w:rPr>
              <w:tab/>
            </w:r>
            <w:r>
              <w:rPr>
                <w:rStyle w:val="IndexLink"/>
              </w:rPr>
              <w:t>220</w:t>
            </w:r>
          </w:hyperlink>
        </w:p>
        <w:p>
          <w:pPr>
            <w:pStyle w:val="Contents3"/>
            <w:tabs>
              <w:tab w:val="clear" w:pos="8459"/>
              <w:tab w:val="right" w:pos="9026" w:leader="dot"/>
            </w:tabs>
            <w:rPr/>
          </w:pPr>
          <w:hyperlink w:anchor="__RefHeading___Toc5848972_2320776876">
            <w:r>
              <w:rPr>
                <w:webHidden/>
                <w:rStyle w:val="IndexLink"/>
              </w:rPr>
              <w:t>8</w:t>
            </w:r>
            <w:r>
              <w:rPr>
                <w:rStyle w:val="IndexLink"/>
                <w:rtl w:val="true"/>
              </w:rPr>
              <w:t xml:space="preserve">. </w:t>
            </w:r>
            <w:r>
              <w:rPr>
                <w:rStyle w:val="IndexLink"/>
                <w:rtl w:val="true"/>
              </w:rPr>
              <w:t>کنیزان فرزند مرده</w:t>
            </w:r>
            <w:r>
              <w:rPr>
                <w:rStyle w:val="IndexLink"/>
                <w:rtl w:val="true"/>
              </w:rPr>
              <w:tab/>
            </w:r>
            <w:r>
              <w:rPr>
                <w:rStyle w:val="IndexLink"/>
              </w:rPr>
              <w:t>221</w:t>
            </w:r>
          </w:hyperlink>
        </w:p>
        <w:p>
          <w:pPr>
            <w:pStyle w:val="Contents2"/>
            <w:tabs>
              <w:tab w:val="clear" w:pos="8743"/>
              <w:tab w:val="right" w:pos="9026" w:leader="dot"/>
            </w:tabs>
            <w:rPr/>
          </w:pPr>
          <w:hyperlink w:anchor="__RefHeading___Toc5848974_2320776876">
            <w:r>
              <w:rPr>
                <w:webHidden/>
                <w:rStyle w:val="IndexLink"/>
                <w:rtl w:val="true"/>
              </w:rPr>
              <w:t xml:space="preserve">نامه </w:t>
            </w:r>
            <w:r>
              <w:rPr>
                <w:rStyle w:val="IndexLink"/>
              </w:rPr>
              <w:t>25</w:t>
            </w:r>
            <w:r>
              <w:rPr>
                <w:rStyle w:val="IndexLink"/>
                <w:rtl w:val="true"/>
              </w:rPr>
              <w:tab/>
            </w:r>
            <w:r>
              <w:rPr>
                <w:rStyle w:val="IndexLink"/>
              </w:rPr>
              <w:t>222</w:t>
            </w:r>
          </w:hyperlink>
        </w:p>
        <w:p>
          <w:pPr>
            <w:pStyle w:val="Contents3"/>
            <w:tabs>
              <w:tab w:val="clear" w:pos="8459"/>
              <w:tab w:val="right" w:pos="9026" w:leader="dot"/>
            </w:tabs>
            <w:rPr/>
          </w:pPr>
          <w:hyperlink w:anchor="__RefHeading___Toc5848976_232077687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848978_2320776876">
            <w:r>
              <w:rPr>
                <w:webHidden/>
                <w:rStyle w:val="IndexLink"/>
                <w:rtl w:val="true"/>
              </w:rPr>
              <w:t>پیشگفتار نامه</w:t>
            </w:r>
            <w:r>
              <w:rPr>
                <w:rStyle w:val="IndexLink"/>
                <w:rtl w:val="true"/>
              </w:rPr>
              <w:tab/>
            </w:r>
            <w:r>
              <w:rPr>
                <w:rStyle w:val="IndexLink"/>
              </w:rPr>
              <w:t>222</w:t>
            </w:r>
          </w:hyperlink>
        </w:p>
        <w:p>
          <w:pPr>
            <w:pStyle w:val="Contents3"/>
            <w:tabs>
              <w:tab w:val="clear" w:pos="8459"/>
              <w:tab w:val="right" w:pos="9026" w:leader="dot"/>
            </w:tabs>
            <w:rPr/>
          </w:pPr>
          <w:hyperlink w:anchor="__RefHeading___Toc5848980_2320776876">
            <w:r>
              <w:rPr>
                <w:webHidden/>
                <w:rStyle w:val="IndexLink"/>
              </w:rPr>
              <w:t>1</w:t>
            </w:r>
            <w:r>
              <w:rPr>
                <w:rStyle w:val="IndexLink"/>
                <w:rtl w:val="true"/>
              </w:rPr>
              <w:t xml:space="preserve">. </w:t>
            </w:r>
            <w:r>
              <w:rPr>
                <w:rStyle w:val="IndexLink"/>
                <w:rtl w:val="true"/>
              </w:rPr>
              <w:t>دستورهای اخلاقی به گردآورندگان زکات</w:t>
            </w:r>
            <w:r>
              <w:rPr>
                <w:rStyle w:val="IndexLink"/>
                <w:rtl w:val="true"/>
              </w:rPr>
              <w:tab/>
            </w:r>
            <w:r>
              <w:rPr>
                <w:rStyle w:val="IndexLink"/>
              </w:rPr>
              <w:t>224</w:t>
            </w:r>
          </w:hyperlink>
        </w:p>
        <w:p>
          <w:pPr>
            <w:pStyle w:val="Contents4"/>
            <w:tabs>
              <w:tab w:val="clear" w:pos="8176"/>
              <w:tab w:val="right" w:pos="9026" w:leader="dot"/>
            </w:tabs>
            <w:rPr/>
          </w:pPr>
          <w:hyperlink w:anchor="__RefHeading___Toc5848982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امر به تقوا</w:t>
            </w:r>
            <w:r>
              <w:rPr>
                <w:rStyle w:val="IndexLink"/>
                <w:rtl w:val="true"/>
              </w:rPr>
              <w:tab/>
            </w:r>
            <w:r>
              <w:rPr>
                <w:rStyle w:val="IndexLink"/>
              </w:rPr>
              <w:t>224</w:t>
            </w:r>
          </w:hyperlink>
        </w:p>
        <w:p>
          <w:pPr>
            <w:pStyle w:val="Contents4"/>
            <w:tabs>
              <w:tab w:val="clear" w:pos="8176"/>
              <w:tab w:val="right" w:pos="9026" w:leader="dot"/>
            </w:tabs>
            <w:rPr/>
          </w:pPr>
          <w:hyperlink w:anchor="__RefHeading___Toc5848984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تحمیل نکردن خود بر مردم</w:t>
            </w:r>
            <w:r>
              <w:rPr>
                <w:rStyle w:val="IndexLink"/>
                <w:rtl w:val="true"/>
              </w:rPr>
              <w:tab/>
            </w:r>
            <w:r>
              <w:rPr>
                <w:rStyle w:val="IndexLink"/>
              </w:rPr>
              <w:t>224</w:t>
            </w:r>
          </w:hyperlink>
        </w:p>
        <w:p>
          <w:pPr>
            <w:pStyle w:val="Contents4"/>
            <w:tabs>
              <w:tab w:val="clear" w:pos="8176"/>
              <w:tab w:val="right" w:pos="9026" w:leader="dot"/>
            </w:tabs>
            <w:rPr/>
          </w:pPr>
          <w:hyperlink w:anchor="__RefHeading___Toc5848986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با آرامش و وقار رفتن</w:t>
            </w:r>
            <w:r>
              <w:rPr>
                <w:rStyle w:val="IndexLink"/>
                <w:rtl w:val="true"/>
              </w:rPr>
              <w:tab/>
            </w:r>
            <w:r>
              <w:rPr>
                <w:rStyle w:val="IndexLink"/>
              </w:rPr>
              <w:t>225</w:t>
            </w:r>
          </w:hyperlink>
        </w:p>
        <w:p>
          <w:pPr>
            <w:pStyle w:val="Contents3"/>
            <w:tabs>
              <w:tab w:val="clear" w:pos="8459"/>
              <w:tab w:val="right" w:pos="9026" w:leader="dot"/>
            </w:tabs>
            <w:rPr/>
          </w:pPr>
          <w:hyperlink w:anchor="__RefHeading___Toc5848988_2320776876">
            <w:r>
              <w:rPr>
                <w:webHidden/>
                <w:rStyle w:val="IndexLink"/>
              </w:rPr>
              <w:t>2</w:t>
            </w:r>
            <w:r>
              <w:rPr>
                <w:rStyle w:val="IndexLink"/>
                <w:rtl w:val="true"/>
              </w:rPr>
              <w:t xml:space="preserve">. </w:t>
            </w:r>
            <w:r>
              <w:rPr>
                <w:rStyle w:val="IndexLink"/>
                <w:rtl w:val="true"/>
              </w:rPr>
              <w:t>روش مطالبه زکات</w:t>
            </w:r>
            <w:r>
              <w:rPr>
                <w:rStyle w:val="IndexLink"/>
                <w:rtl w:val="true"/>
              </w:rPr>
              <w:tab/>
            </w:r>
            <w:r>
              <w:rPr>
                <w:rStyle w:val="IndexLink"/>
              </w:rPr>
              <w:t>226</w:t>
            </w:r>
          </w:hyperlink>
        </w:p>
        <w:p>
          <w:pPr>
            <w:pStyle w:val="Contents4"/>
            <w:tabs>
              <w:tab w:val="clear" w:pos="8176"/>
              <w:tab w:val="right" w:pos="9026" w:leader="dot"/>
            </w:tabs>
            <w:rPr/>
          </w:pPr>
          <w:hyperlink w:anchor="__RefHeading___Toc5848990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ابلاغ مأموریت خود به مردم</w:t>
            </w:r>
            <w:r>
              <w:rPr>
                <w:rStyle w:val="IndexLink"/>
                <w:rtl w:val="true"/>
              </w:rPr>
              <w:tab/>
            </w:r>
            <w:r>
              <w:rPr>
                <w:rStyle w:val="IndexLink"/>
              </w:rPr>
              <w:t>226</w:t>
            </w:r>
          </w:hyperlink>
        </w:p>
        <w:p>
          <w:pPr>
            <w:pStyle w:val="Contents4"/>
            <w:tabs>
              <w:tab w:val="clear" w:pos="8176"/>
              <w:tab w:val="right" w:pos="9026" w:leader="dot"/>
            </w:tabs>
            <w:rPr/>
          </w:pPr>
          <w:hyperlink w:anchor="__RefHeading___Toc5848992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حفظ احترام مالکان اموال</w:t>
            </w:r>
            <w:r>
              <w:rPr>
                <w:rStyle w:val="IndexLink"/>
                <w:rtl w:val="true"/>
              </w:rPr>
              <w:tab/>
            </w:r>
            <w:r>
              <w:rPr>
                <w:rStyle w:val="IndexLink"/>
              </w:rPr>
              <w:t>226</w:t>
            </w:r>
          </w:hyperlink>
        </w:p>
        <w:p>
          <w:pPr>
            <w:pStyle w:val="Contents4"/>
            <w:tabs>
              <w:tab w:val="clear" w:pos="8176"/>
              <w:tab w:val="right" w:pos="9026" w:leader="dot"/>
            </w:tabs>
            <w:rPr/>
          </w:pPr>
          <w:hyperlink w:anchor="__RefHeading___Toc5848994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کسب اجازه از صاحب رمه</w:t>
            </w:r>
            <w:r>
              <w:rPr>
                <w:rStyle w:val="IndexLink"/>
                <w:rtl w:val="true"/>
              </w:rPr>
              <w:tab/>
            </w:r>
            <w:r>
              <w:rPr>
                <w:rStyle w:val="IndexLink"/>
              </w:rPr>
              <w:t>227</w:t>
            </w:r>
          </w:hyperlink>
        </w:p>
        <w:p>
          <w:pPr>
            <w:pStyle w:val="Contents4"/>
            <w:tabs>
              <w:tab w:val="clear" w:pos="8176"/>
              <w:tab w:val="right" w:pos="9026" w:leader="dot"/>
            </w:tabs>
            <w:rPr/>
          </w:pPr>
          <w:hyperlink w:anchor="__RefHeading___Toc5848996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مدارا با چهارپایان</w:t>
            </w:r>
            <w:r>
              <w:rPr>
                <w:rStyle w:val="IndexLink"/>
                <w:rtl w:val="true"/>
              </w:rPr>
              <w:tab/>
            </w:r>
            <w:r>
              <w:rPr>
                <w:rStyle w:val="IndexLink"/>
              </w:rPr>
              <w:t>227</w:t>
            </w:r>
          </w:hyperlink>
        </w:p>
        <w:p>
          <w:pPr>
            <w:pStyle w:val="Contents3"/>
            <w:tabs>
              <w:tab w:val="clear" w:pos="8459"/>
              <w:tab w:val="right" w:pos="9026" w:leader="dot"/>
            </w:tabs>
            <w:rPr/>
          </w:pPr>
          <w:hyperlink w:anchor="__RefHeading___Toc5848998_2320776876">
            <w:r>
              <w:rPr>
                <w:webHidden/>
                <w:rStyle w:val="IndexLink"/>
              </w:rPr>
              <w:t>3</w:t>
            </w:r>
            <w:r>
              <w:rPr>
                <w:rStyle w:val="IndexLink"/>
                <w:rtl w:val="true"/>
              </w:rPr>
              <w:t xml:space="preserve">. </w:t>
            </w:r>
            <w:r>
              <w:rPr>
                <w:rStyle w:val="IndexLink"/>
                <w:rtl w:val="true"/>
              </w:rPr>
              <w:t>روش تقسیم زکات</w:t>
            </w:r>
            <w:r>
              <w:rPr>
                <w:rStyle w:val="IndexLink"/>
                <w:rtl w:val="true"/>
              </w:rPr>
              <w:tab/>
            </w:r>
            <w:r>
              <w:rPr>
                <w:rStyle w:val="IndexLink"/>
              </w:rPr>
              <w:t>228</w:t>
            </w:r>
          </w:hyperlink>
        </w:p>
        <w:p>
          <w:pPr>
            <w:pStyle w:val="Contents3"/>
            <w:tabs>
              <w:tab w:val="clear" w:pos="8459"/>
              <w:tab w:val="right" w:pos="9026" w:leader="dot"/>
            </w:tabs>
            <w:rPr/>
          </w:pPr>
          <w:hyperlink w:anchor="__RefHeading___Toc5849000_2320776876">
            <w:r>
              <w:rPr>
                <w:webHidden/>
                <w:rStyle w:val="IndexLink"/>
              </w:rPr>
              <w:t>4</w:t>
            </w:r>
            <w:r>
              <w:rPr>
                <w:rStyle w:val="IndexLink"/>
                <w:rtl w:val="true"/>
              </w:rPr>
              <w:t xml:space="preserve">. </w:t>
            </w:r>
            <w:r>
              <w:rPr>
                <w:rStyle w:val="IndexLink"/>
                <w:rtl w:val="true"/>
              </w:rPr>
              <w:t>احترام به نظر صاحب مال</w:t>
            </w:r>
            <w:r>
              <w:rPr>
                <w:rStyle w:val="IndexLink"/>
                <w:rtl w:val="true"/>
              </w:rPr>
              <w:tab/>
            </w:r>
            <w:r>
              <w:rPr>
                <w:rStyle w:val="IndexLink"/>
              </w:rPr>
              <w:t>228</w:t>
            </w:r>
          </w:hyperlink>
        </w:p>
        <w:p>
          <w:pPr>
            <w:pStyle w:val="Contents3"/>
            <w:tabs>
              <w:tab w:val="clear" w:pos="8459"/>
              <w:tab w:val="right" w:pos="9026" w:leader="dot"/>
            </w:tabs>
            <w:rPr/>
          </w:pPr>
          <w:hyperlink w:anchor="__RefHeading___Toc5849002_2320776876">
            <w:r>
              <w:rPr>
                <w:webHidden/>
                <w:rStyle w:val="IndexLink"/>
              </w:rPr>
              <w:t>5</w:t>
            </w:r>
            <w:r>
              <w:rPr>
                <w:rStyle w:val="IndexLink"/>
                <w:rtl w:val="true"/>
              </w:rPr>
              <w:t xml:space="preserve">. </w:t>
            </w:r>
            <w:r>
              <w:rPr>
                <w:rStyle w:val="IndexLink"/>
                <w:rtl w:val="true"/>
              </w:rPr>
              <w:t>انتخاب نکردن حیوانات ناقص به عنوان زکات</w:t>
            </w:r>
            <w:r>
              <w:rPr>
                <w:rStyle w:val="IndexLink"/>
                <w:rtl w:val="true"/>
              </w:rPr>
              <w:tab/>
            </w:r>
            <w:r>
              <w:rPr>
                <w:rStyle w:val="IndexLink"/>
              </w:rPr>
              <w:t>229</w:t>
            </w:r>
          </w:hyperlink>
        </w:p>
        <w:p>
          <w:pPr>
            <w:pStyle w:val="Contents3"/>
            <w:tabs>
              <w:tab w:val="clear" w:pos="8459"/>
              <w:tab w:val="right" w:pos="9026" w:leader="dot"/>
            </w:tabs>
            <w:rPr/>
          </w:pPr>
          <w:hyperlink w:anchor="__RefHeading___Toc5849004_2320776876">
            <w:r>
              <w:rPr>
                <w:webHidden/>
                <w:rStyle w:val="IndexLink"/>
              </w:rPr>
              <w:t>6</w:t>
            </w:r>
            <w:r>
              <w:rPr>
                <w:rStyle w:val="IndexLink"/>
                <w:rtl w:val="true"/>
              </w:rPr>
              <w:t xml:space="preserve">. </w:t>
            </w:r>
            <w:r>
              <w:rPr>
                <w:rStyle w:val="IndexLink"/>
                <w:rtl w:val="true"/>
              </w:rPr>
              <w:t>صفات مأموران انتقال زکات</w:t>
            </w:r>
            <w:r>
              <w:rPr>
                <w:rStyle w:val="IndexLink"/>
                <w:rtl w:val="true"/>
              </w:rPr>
              <w:tab/>
            </w:r>
            <w:r>
              <w:rPr>
                <w:rStyle w:val="IndexLink"/>
              </w:rPr>
              <w:t>229</w:t>
            </w:r>
          </w:hyperlink>
        </w:p>
        <w:p>
          <w:pPr>
            <w:pStyle w:val="Contents4"/>
            <w:tabs>
              <w:tab w:val="clear" w:pos="8176"/>
              <w:tab w:val="right" w:pos="9026" w:leader="dot"/>
            </w:tabs>
            <w:rPr/>
          </w:pPr>
          <w:hyperlink w:anchor="__RefHeading___Toc5849006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دین دار و امین</w:t>
            </w:r>
            <w:r>
              <w:rPr>
                <w:rStyle w:val="IndexLink"/>
                <w:rtl w:val="true"/>
              </w:rPr>
              <w:tab/>
            </w:r>
            <w:r>
              <w:rPr>
                <w:rStyle w:val="IndexLink"/>
              </w:rPr>
              <w:t>229</w:t>
            </w:r>
          </w:hyperlink>
        </w:p>
        <w:p>
          <w:pPr>
            <w:pStyle w:val="Contents4"/>
            <w:tabs>
              <w:tab w:val="clear" w:pos="8176"/>
              <w:tab w:val="right" w:pos="9026" w:leader="dot"/>
            </w:tabs>
            <w:rPr/>
          </w:pPr>
          <w:hyperlink w:anchor="__RefHeading___Toc5849008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مهربان با حیوانات</w:t>
            </w:r>
            <w:r>
              <w:rPr>
                <w:rStyle w:val="IndexLink"/>
                <w:rtl w:val="true"/>
              </w:rPr>
              <w:tab/>
            </w:r>
            <w:r>
              <w:rPr>
                <w:rStyle w:val="IndexLink"/>
              </w:rPr>
              <w:t>230</w:t>
            </w:r>
          </w:hyperlink>
        </w:p>
        <w:p>
          <w:pPr>
            <w:pStyle w:val="Contents4"/>
            <w:tabs>
              <w:tab w:val="clear" w:pos="8176"/>
              <w:tab w:val="right" w:pos="9026" w:leader="dot"/>
            </w:tabs>
            <w:rPr/>
          </w:pPr>
          <w:hyperlink w:anchor="__RefHeading___Toc5849010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سرعت در رساندن اموال به دست حاکم اسلامی</w:t>
            </w:r>
            <w:r>
              <w:rPr>
                <w:rStyle w:val="IndexLink"/>
                <w:rtl w:val="true"/>
              </w:rPr>
              <w:tab/>
            </w:r>
            <w:r>
              <w:rPr>
                <w:rStyle w:val="IndexLink"/>
              </w:rPr>
              <w:t>230</w:t>
            </w:r>
          </w:hyperlink>
        </w:p>
        <w:p>
          <w:pPr>
            <w:pStyle w:val="Contents3"/>
            <w:tabs>
              <w:tab w:val="clear" w:pos="8459"/>
              <w:tab w:val="right" w:pos="9026" w:leader="dot"/>
            </w:tabs>
            <w:rPr/>
          </w:pPr>
          <w:hyperlink w:anchor="__RefHeading___Toc5849012_2320776876">
            <w:r>
              <w:rPr>
                <w:webHidden/>
                <w:rStyle w:val="IndexLink"/>
              </w:rPr>
              <w:t>7</w:t>
            </w:r>
            <w:r>
              <w:rPr>
                <w:rStyle w:val="IndexLink"/>
                <w:rtl w:val="true"/>
              </w:rPr>
              <w:t xml:space="preserve">. </w:t>
            </w:r>
            <w:r>
              <w:rPr>
                <w:rStyle w:val="IndexLink"/>
                <w:rtl w:val="true"/>
              </w:rPr>
              <w:t>کیفیت انتقال حیوانات زکات</w:t>
            </w:r>
            <w:r>
              <w:rPr>
                <w:rStyle w:val="IndexLink"/>
                <w:rtl w:val="true"/>
              </w:rPr>
              <w:tab/>
            </w:r>
            <w:r>
              <w:rPr>
                <w:rStyle w:val="IndexLink"/>
              </w:rPr>
              <w:t>231</w:t>
            </w:r>
          </w:hyperlink>
        </w:p>
        <w:p>
          <w:pPr>
            <w:pStyle w:val="Contents4"/>
            <w:tabs>
              <w:tab w:val="clear" w:pos="8176"/>
              <w:tab w:val="right" w:pos="9026" w:leader="dot"/>
            </w:tabs>
            <w:rPr/>
          </w:pPr>
          <w:hyperlink w:anchor="__RefHeading___Toc584901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جدا نکردن حیوان شیرخوار از مادر</w:t>
            </w:r>
            <w:r>
              <w:rPr>
                <w:rStyle w:val="IndexLink"/>
                <w:rtl w:val="true"/>
              </w:rPr>
              <w:tab/>
            </w:r>
            <w:r>
              <w:rPr>
                <w:rStyle w:val="IndexLink"/>
              </w:rPr>
              <w:t>231</w:t>
            </w:r>
          </w:hyperlink>
        </w:p>
        <w:p>
          <w:pPr>
            <w:pStyle w:val="Contents4"/>
            <w:tabs>
              <w:tab w:val="clear" w:pos="8176"/>
              <w:tab w:val="right" w:pos="9026" w:leader="dot"/>
            </w:tabs>
            <w:rPr/>
          </w:pPr>
          <w:hyperlink w:anchor="__RefHeading___Toc5849016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چگونگی دوشیدن و سواری</w:t>
            </w:r>
            <w:r>
              <w:rPr>
                <w:rStyle w:val="IndexLink"/>
                <w:rtl w:val="true"/>
              </w:rPr>
              <w:tab/>
            </w:r>
            <w:r>
              <w:rPr>
                <w:rStyle w:val="IndexLink"/>
              </w:rPr>
              <w:t>231</w:t>
            </w:r>
          </w:hyperlink>
        </w:p>
        <w:p>
          <w:pPr>
            <w:pStyle w:val="Contents4"/>
            <w:tabs>
              <w:tab w:val="clear" w:pos="8176"/>
              <w:tab w:val="right" w:pos="9026" w:leader="dot"/>
            </w:tabs>
            <w:rPr/>
          </w:pPr>
          <w:hyperlink w:anchor="__RefHeading___Toc5849018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خسته نکردن حیوان</w:t>
            </w:r>
            <w:r>
              <w:rPr>
                <w:rStyle w:val="IndexLink"/>
                <w:rtl w:val="true"/>
              </w:rPr>
              <w:tab/>
            </w:r>
            <w:r>
              <w:rPr>
                <w:rStyle w:val="IndexLink"/>
              </w:rPr>
              <w:t>232</w:t>
            </w:r>
          </w:hyperlink>
        </w:p>
        <w:p>
          <w:pPr>
            <w:pStyle w:val="Contents4"/>
            <w:tabs>
              <w:tab w:val="clear" w:pos="8176"/>
              <w:tab w:val="right" w:pos="9026" w:leader="dot"/>
            </w:tabs>
            <w:rPr/>
          </w:pPr>
          <w:hyperlink w:anchor="__RefHeading___Toc5849020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استفاده از گیاهان به اندازه کافی</w:t>
            </w:r>
            <w:r>
              <w:rPr>
                <w:rStyle w:val="IndexLink"/>
                <w:rtl w:val="true"/>
              </w:rPr>
              <w:tab/>
            </w:r>
            <w:r>
              <w:rPr>
                <w:rStyle w:val="IndexLink"/>
              </w:rPr>
              <w:t>232</w:t>
            </w:r>
          </w:hyperlink>
        </w:p>
        <w:p>
          <w:pPr>
            <w:pStyle w:val="Contents4"/>
            <w:tabs>
              <w:tab w:val="clear" w:pos="8176"/>
              <w:tab w:val="right" w:pos="9026" w:leader="dot"/>
            </w:tabs>
            <w:rPr/>
          </w:pPr>
          <w:hyperlink w:anchor="__RefHeading___Toc5849022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رعایت حال حیوانات</w:t>
            </w:r>
            <w:r>
              <w:rPr>
                <w:rStyle w:val="IndexLink"/>
                <w:rtl w:val="true"/>
              </w:rPr>
              <w:tab/>
            </w:r>
            <w:r>
              <w:rPr>
                <w:rStyle w:val="IndexLink"/>
              </w:rPr>
              <w:t>232</w:t>
            </w:r>
          </w:hyperlink>
        </w:p>
        <w:p>
          <w:pPr>
            <w:pStyle w:val="Contents3"/>
            <w:tabs>
              <w:tab w:val="clear" w:pos="8459"/>
              <w:tab w:val="right" w:pos="9026" w:leader="dot"/>
            </w:tabs>
            <w:rPr/>
          </w:pPr>
          <w:hyperlink w:anchor="__RefHeading___Toc5849024_2320776876">
            <w:r>
              <w:rPr>
                <w:webHidden/>
                <w:rStyle w:val="IndexLink"/>
              </w:rPr>
              <w:t>8</w:t>
            </w:r>
            <w:r>
              <w:rPr>
                <w:rStyle w:val="IndexLink"/>
                <w:rtl w:val="true"/>
              </w:rPr>
              <w:t xml:space="preserve">. </w:t>
            </w:r>
            <w:r>
              <w:rPr>
                <w:rStyle w:val="IndexLink"/>
                <w:rtl w:val="true"/>
              </w:rPr>
              <w:t>بیان هدف نهایی</w:t>
            </w:r>
            <w:r>
              <w:rPr>
                <w:rStyle w:val="IndexLink"/>
                <w:rtl w:val="true"/>
              </w:rPr>
              <w:tab/>
            </w:r>
            <w:r>
              <w:rPr>
                <w:rStyle w:val="IndexLink"/>
              </w:rPr>
              <w:t>233</w:t>
            </w:r>
          </w:hyperlink>
        </w:p>
        <w:p>
          <w:pPr>
            <w:pStyle w:val="Contents2"/>
            <w:tabs>
              <w:tab w:val="clear" w:pos="8743"/>
              <w:tab w:val="right" w:pos="9026" w:leader="dot"/>
            </w:tabs>
            <w:rPr/>
          </w:pPr>
          <w:hyperlink w:anchor="__RefHeading___Toc5849026_2320776876">
            <w:r>
              <w:rPr>
                <w:webHidden/>
                <w:rStyle w:val="IndexLink"/>
                <w:rtl w:val="true"/>
              </w:rPr>
              <w:t xml:space="preserve">نامه </w:t>
            </w:r>
            <w:r>
              <w:rPr>
                <w:rStyle w:val="IndexLink"/>
              </w:rPr>
              <w:t>27</w:t>
            </w:r>
            <w:r>
              <w:rPr>
                <w:rStyle w:val="IndexLink"/>
                <w:rtl w:val="true"/>
              </w:rPr>
              <w:tab/>
            </w:r>
            <w:r>
              <w:rPr>
                <w:rStyle w:val="IndexLink"/>
              </w:rPr>
              <w:t>234</w:t>
            </w:r>
          </w:hyperlink>
        </w:p>
        <w:p>
          <w:pPr>
            <w:pStyle w:val="Contents3"/>
            <w:tabs>
              <w:tab w:val="clear" w:pos="8459"/>
              <w:tab w:val="right" w:pos="9026" w:leader="dot"/>
            </w:tabs>
            <w:rPr/>
          </w:pPr>
          <w:hyperlink w:anchor="__RefHeading___Toc5849028_232077687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849030_2320776876">
            <w:r>
              <w:rPr>
                <w:webHidden/>
                <w:rStyle w:val="IndexLink"/>
                <w:rtl w:val="true"/>
              </w:rPr>
              <w:t>پیشگفتار نامه</w:t>
            </w:r>
            <w:r>
              <w:rPr>
                <w:rStyle w:val="IndexLink"/>
                <w:rtl w:val="true"/>
              </w:rPr>
              <w:tab/>
            </w:r>
            <w:r>
              <w:rPr>
                <w:rStyle w:val="IndexLink"/>
              </w:rPr>
              <w:t>234</w:t>
            </w:r>
          </w:hyperlink>
        </w:p>
        <w:p>
          <w:pPr>
            <w:pStyle w:val="Contents3"/>
            <w:tabs>
              <w:tab w:val="clear" w:pos="8459"/>
              <w:tab w:val="right" w:pos="9026" w:leader="dot"/>
            </w:tabs>
            <w:rPr/>
          </w:pPr>
          <w:hyperlink w:anchor="__RefHeading___Toc5849032_2320776876">
            <w:r>
              <w:rPr>
                <w:webHidden/>
                <w:rStyle w:val="IndexLink"/>
              </w:rPr>
              <w:t>1</w:t>
            </w:r>
            <w:r>
              <w:rPr>
                <w:rStyle w:val="IndexLink"/>
                <w:rtl w:val="true"/>
              </w:rPr>
              <w:t xml:space="preserve">. </w:t>
            </w:r>
            <w:r>
              <w:rPr>
                <w:rStyle w:val="IndexLink"/>
                <w:rtl w:val="true"/>
              </w:rPr>
              <w:t>سفارش های امام به محمد ابن ابی بکر</w:t>
            </w:r>
            <w:r>
              <w:rPr>
                <w:rStyle w:val="IndexLink"/>
                <w:rtl w:val="true"/>
              </w:rPr>
              <w:tab/>
            </w:r>
            <w:r>
              <w:rPr>
                <w:rStyle w:val="IndexLink"/>
              </w:rPr>
              <w:t>235</w:t>
            </w:r>
          </w:hyperlink>
        </w:p>
        <w:p>
          <w:pPr>
            <w:pStyle w:val="Contents4"/>
            <w:tabs>
              <w:tab w:val="clear" w:pos="8176"/>
              <w:tab w:val="right" w:pos="9026" w:leader="dot"/>
            </w:tabs>
            <w:rPr/>
          </w:pPr>
          <w:hyperlink w:anchor="__RefHeading___Toc5849034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بال محبت بگشا</w:t>
            </w:r>
            <w:r>
              <w:rPr>
                <w:rStyle w:val="IndexLink"/>
                <w:rtl w:val="true"/>
              </w:rPr>
              <w:tab/>
            </w:r>
            <w:r>
              <w:rPr>
                <w:rStyle w:val="IndexLink"/>
              </w:rPr>
              <w:t>235</w:t>
            </w:r>
          </w:hyperlink>
        </w:p>
        <w:p>
          <w:pPr>
            <w:pStyle w:val="Contents4"/>
            <w:tabs>
              <w:tab w:val="clear" w:pos="8176"/>
              <w:tab w:val="right" w:pos="9026" w:leader="dot"/>
            </w:tabs>
            <w:rPr/>
          </w:pPr>
          <w:hyperlink w:anchor="__RefHeading___Toc5849036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متواضع باش</w:t>
            </w:r>
            <w:r>
              <w:rPr>
                <w:rStyle w:val="IndexLink"/>
                <w:rtl w:val="true"/>
              </w:rPr>
              <w:tab/>
            </w:r>
            <w:r>
              <w:rPr>
                <w:rStyle w:val="IndexLink"/>
              </w:rPr>
              <w:t>235</w:t>
            </w:r>
          </w:hyperlink>
        </w:p>
        <w:p>
          <w:pPr>
            <w:pStyle w:val="Contents4"/>
            <w:tabs>
              <w:tab w:val="clear" w:pos="8176"/>
              <w:tab w:val="right" w:pos="9026" w:leader="dot"/>
            </w:tabs>
            <w:rPr/>
          </w:pPr>
          <w:hyperlink w:anchor="__RefHeading___Toc5849038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گشاده روی باش</w:t>
            </w:r>
            <w:r>
              <w:rPr>
                <w:rStyle w:val="IndexLink"/>
                <w:rtl w:val="true"/>
              </w:rPr>
              <w:tab/>
            </w:r>
            <w:r>
              <w:rPr>
                <w:rStyle w:val="IndexLink"/>
              </w:rPr>
              <w:t>236</w:t>
            </w:r>
          </w:hyperlink>
        </w:p>
        <w:p>
          <w:pPr>
            <w:pStyle w:val="Contents4"/>
            <w:tabs>
              <w:tab w:val="clear" w:pos="8176"/>
              <w:tab w:val="right" w:pos="9026" w:leader="dot"/>
            </w:tabs>
            <w:rPr/>
          </w:pPr>
          <w:hyperlink w:anchor="__RefHeading___Toc5849040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عادل باش</w:t>
            </w:r>
            <w:r>
              <w:rPr>
                <w:rStyle w:val="IndexLink"/>
                <w:rtl w:val="true"/>
              </w:rPr>
              <w:tab/>
            </w:r>
            <w:r>
              <w:rPr>
                <w:rStyle w:val="IndexLink"/>
              </w:rPr>
              <w:t>236</w:t>
            </w:r>
          </w:hyperlink>
        </w:p>
        <w:p>
          <w:pPr>
            <w:pStyle w:val="Contents4"/>
            <w:tabs>
              <w:tab w:val="clear" w:pos="8176"/>
              <w:tab w:val="right" w:pos="9026" w:leader="dot"/>
            </w:tabs>
            <w:rPr/>
          </w:pPr>
          <w:hyperlink w:anchor="__RefHeading___Toc5849042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ضعفا را از عدالتت نومید نکن</w:t>
            </w:r>
            <w:r>
              <w:rPr>
                <w:rStyle w:val="IndexLink"/>
                <w:rtl w:val="true"/>
              </w:rPr>
              <w:tab/>
            </w:r>
            <w:r>
              <w:rPr>
                <w:rStyle w:val="IndexLink"/>
              </w:rPr>
              <w:t>237</w:t>
            </w:r>
          </w:hyperlink>
        </w:p>
        <w:p>
          <w:pPr>
            <w:pStyle w:val="Contents4"/>
            <w:tabs>
              <w:tab w:val="clear" w:pos="8176"/>
              <w:tab w:val="right" w:pos="9026" w:leader="dot"/>
            </w:tabs>
            <w:rPr/>
          </w:pPr>
          <w:hyperlink w:anchor="__RefHeading___Toc5849044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باز پرسی خدا از اعمال نهان و آشکار</w:t>
            </w:r>
            <w:r>
              <w:rPr>
                <w:rStyle w:val="IndexLink"/>
                <w:rtl w:val="true"/>
              </w:rPr>
              <w:tab/>
            </w:r>
            <w:r>
              <w:rPr>
                <w:rStyle w:val="IndexLink"/>
              </w:rPr>
              <w:t>237</w:t>
            </w:r>
          </w:hyperlink>
        </w:p>
        <w:p>
          <w:pPr>
            <w:pStyle w:val="Contents3"/>
            <w:tabs>
              <w:tab w:val="clear" w:pos="8459"/>
              <w:tab w:val="right" w:pos="9026" w:leader="dot"/>
            </w:tabs>
            <w:rPr/>
          </w:pPr>
          <w:hyperlink w:anchor="__RefHeading___Toc5849046_2320776876">
            <w:r>
              <w:rPr>
                <w:webHidden/>
                <w:rStyle w:val="IndexLink"/>
              </w:rPr>
              <w:t>2</w:t>
            </w:r>
            <w:r>
              <w:rPr>
                <w:rStyle w:val="IndexLink"/>
                <w:rtl w:val="true"/>
              </w:rPr>
              <w:t xml:space="preserve">. </w:t>
            </w:r>
            <w:r>
              <w:rPr>
                <w:rStyle w:val="IndexLink"/>
                <w:rtl w:val="true"/>
              </w:rPr>
              <w:t>دلایل شادمانی پرهیزکاران</w:t>
            </w:r>
            <w:r>
              <w:rPr>
                <w:rStyle w:val="IndexLink"/>
                <w:rtl w:val="true"/>
              </w:rPr>
              <w:tab/>
            </w:r>
            <w:r>
              <w:rPr>
                <w:rStyle w:val="IndexLink"/>
              </w:rPr>
              <w:t>238</w:t>
            </w:r>
          </w:hyperlink>
        </w:p>
        <w:p>
          <w:pPr>
            <w:pStyle w:val="Contents4"/>
            <w:tabs>
              <w:tab w:val="clear" w:pos="8176"/>
              <w:tab w:val="right" w:pos="9026" w:leader="dot"/>
            </w:tabs>
            <w:rPr/>
          </w:pPr>
          <w:hyperlink w:anchor="__RefHeading___Toc584904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استفاده از دنیا و آخرت</w:t>
            </w:r>
            <w:r>
              <w:rPr>
                <w:rStyle w:val="IndexLink"/>
                <w:rtl w:val="true"/>
              </w:rPr>
              <w:tab/>
            </w:r>
            <w:r>
              <w:rPr>
                <w:rStyle w:val="IndexLink"/>
              </w:rPr>
              <w:t>238</w:t>
            </w:r>
          </w:hyperlink>
        </w:p>
        <w:p>
          <w:pPr>
            <w:pStyle w:val="Contents4"/>
            <w:tabs>
              <w:tab w:val="clear" w:pos="8176"/>
              <w:tab w:val="right" w:pos="9026" w:leader="dot"/>
            </w:tabs>
            <w:rPr/>
          </w:pPr>
          <w:hyperlink w:anchor="__RefHeading___Toc584905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سعادت آخرت تنها از آن پرهیزکاران</w:t>
            </w:r>
            <w:r>
              <w:rPr>
                <w:rStyle w:val="IndexLink"/>
                <w:rtl w:val="true"/>
              </w:rPr>
              <w:tab/>
            </w:r>
            <w:r>
              <w:rPr>
                <w:rStyle w:val="IndexLink"/>
              </w:rPr>
              <w:t>238</w:t>
            </w:r>
          </w:hyperlink>
        </w:p>
        <w:p>
          <w:pPr>
            <w:pStyle w:val="Contents4"/>
            <w:tabs>
              <w:tab w:val="clear" w:pos="8176"/>
              <w:tab w:val="right" w:pos="9026" w:leader="dot"/>
            </w:tabs>
            <w:rPr/>
          </w:pPr>
          <w:hyperlink w:anchor="__RefHeading___Toc5849052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بهره گیری از دنیا</w:t>
            </w:r>
            <w:r>
              <w:rPr>
                <w:rStyle w:val="IndexLink"/>
                <w:rtl w:val="true"/>
              </w:rPr>
              <w:tab/>
            </w:r>
            <w:r>
              <w:rPr>
                <w:rStyle w:val="IndexLink"/>
              </w:rPr>
              <w:t>238</w:t>
            </w:r>
          </w:hyperlink>
        </w:p>
        <w:p>
          <w:pPr>
            <w:pStyle w:val="Contents4"/>
            <w:tabs>
              <w:tab w:val="clear" w:pos="8176"/>
              <w:tab w:val="right" w:pos="9026" w:leader="dot"/>
            </w:tabs>
            <w:rPr/>
          </w:pPr>
          <w:hyperlink w:anchor="__RefHeading___Toc5849054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تجارت سود بخش در دنیا</w:t>
            </w:r>
            <w:r>
              <w:rPr>
                <w:rStyle w:val="IndexLink"/>
                <w:rtl w:val="true"/>
              </w:rPr>
              <w:tab/>
            </w:r>
            <w:r>
              <w:rPr>
                <w:rStyle w:val="IndexLink"/>
              </w:rPr>
              <w:t>239</w:t>
            </w:r>
          </w:hyperlink>
        </w:p>
        <w:p>
          <w:pPr>
            <w:pStyle w:val="Contents4"/>
            <w:tabs>
              <w:tab w:val="clear" w:pos="8176"/>
              <w:tab w:val="right" w:pos="9026" w:leader="dot"/>
            </w:tabs>
            <w:rPr/>
          </w:pPr>
          <w:hyperlink w:anchor="__RefHeading___Toc5849056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همسایگی خدا در آخرت</w:t>
            </w:r>
            <w:r>
              <w:rPr>
                <w:rStyle w:val="IndexLink"/>
                <w:rtl w:val="true"/>
              </w:rPr>
              <w:tab/>
            </w:r>
            <w:r>
              <w:rPr>
                <w:rStyle w:val="IndexLink"/>
              </w:rPr>
              <w:t>239</w:t>
            </w:r>
          </w:hyperlink>
        </w:p>
        <w:p>
          <w:pPr>
            <w:pStyle w:val="Contents4"/>
            <w:tabs>
              <w:tab w:val="clear" w:pos="8176"/>
              <w:tab w:val="right" w:pos="9026" w:leader="dot"/>
            </w:tabs>
            <w:rPr/>
          </w:pPr>
          <w:hyperlink w:anchor="__RefHeading___Toc5849058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هشدار نزدیکی مرگ</w:t>
            </w:r>
            <w:r>
              <w:rPr>
                <w:rStyle w:val="IndexLink"/>
                <w:rtl w:val="true"/>
              </w:rPr>
              <w:tab/>
            </w:r>
            <w:r>
              <w:rPr>
                <w:rStyle w:val="IndexLink"/>
              </w:rPr>
              <w:t>240</w:t>
            </w:r>
          </w:hyperlink>
        </w:p>
        <w:p>
          <w:pPr>
            <w:pStyle w:val="Contents3"/>
            <w:tabs>
              <w:tab w:val="clear" w:pos="8459"/>
              <w:tab w:val="right" w:pos="9026" w:leader="dot"/>
            </w:tabs>
            <w:rPr/>
          </w:pPr>
          <w:hyperlink w:anchor="__RefHeading___Toc5849060_2320776876">
            <w:r>
              <w:rPr>
                <w:webHidden/>
                <w:rStyle w:val="IndexLink"/>
              </w:rPr>
              <w:t>3</w:t>
            </w:r>
            <w:r>
              <w:rPr>
                <w:rStyle w:val="IndexLink"/>
                <w:rtl w:val="true"/>
              </w:rPr>
              <w:t xml:space="preserve">. </w:t>
            </w:r>
            <w:r>
              <w:rPr>
                <w:rStyle w:val="IndexLink"/>
                <w:rtl w:val="true"/>
              </w:rPr>
              <w:t>اهل بهشت و اهل دوزخ</w:t>
            </w:r>
            <w:r>
              <w:rPr>
                <w:rStyle w:val="IndexLink"/>
                <w:rtl w:val="true"/>
              </w:rPr>
              <w:tab/>
            </w:r>
            <w:r>
              <w:rPr>
                <w:rStyle w:val="IndexLink"/>
              </w:rPr>
              <w:t>241</w:t>
            </w:r>
          </w:hyperlink>
        </w:p>
        <w:p>
          <w:pPr>
            <w:pStyle w:val="Contents3"/>
            <w:tabs>
              <w:tab w:val="clear" w:pos="8459"/>
              <w:tab w:val="right" w:pos="9026" w:leader="dot"/>
            </w:tabs>
            <w:rPr/>
          </w:pPr>
          <w:hyperlink w:anchor="__RefHeading___Toc5849062_2320776876">
            <w:r>
              <w:rPr>
                <w:webHidden/>
                <w:rStyle w:val="IndexLink"/>
              </w:rPr>
              <w:t>4</w:t>
            </w:r>
            <w:r>
              <w:rPr>
                <w:rStyle w:val="IndexLink"/>
                <w:rtl w:val="true"/>
              </w:rPr>
              <w:t xml:space="preserve">. </w:t>
            </w:r>
            <w:r>
              <w:rPr>
                <w:rStyle w:val="IndexLink"/>
                <w:rtl w:val="true"/>
              </w:rPr>
              <w:t>انسان در برابر مرگ</w:t>
            </w:r>
            <w:r>
              <w:rPr>
                <w:rStyle w:val="IndexLink"/>
                <w:rtl w:val="true"/>
              </w:rPr>
              <w:tab/>
            </w:r>
            <w:r>
              <w:rPr>
                <w:rStyle w:val="IndexLink"/>
              </w:rPr>
              <w:t>242</w:t>
            </w:r>
          </w:hyperlink>
        </w:p>
        <w:p>
          <w:pPr>
            <w:pStyle w:val="Contents3"/>
            <w:tabs>
              <w:tab w:val="clear" w:pos="8459"/>
              <w:tab w:val="right" w:pos="9026" w:leader="dot"/>
            </w:tabs>
            <w:rPr/>
          </w:pPr>
          <w:hyperlink w:anchor="__RefHeading___Toc5849064_2320776876">
            <w:r>
              <w:rPr>
                <w:webHidden/>
                <w:rStyle w:val="IndexLink"/>
              </w:rPr>
              <w:t>5</w:t>
            </w:r>
            <w:r>
              <w:rPr>
                <w:rStyle w:val="IndexLink"/>
                <w:rtl w:val="true"/>
              </w:rPr>
              <w:t xml:space="preserve">. </w:t>
            </w:r>
            <w:r>
              <w:rPr>
                <w:rStyle w:val="IndexLink"/>
                <w:rtl w:val="true"/>
              </w:rPr>
              <w:t>مرگ پیوسته همراه انسان</w:t>
            </w:r>
            <w:r>
              <w:rPr>
                <w:rStyle w:val="IndexLink"/>
                <w:rtl w:val="true"/>
              </w:rPr>
              <w:tab/>
            </w:r>
            <w:r>
              <w:rPr>
                <w:rStyle w:val="IndexLink"/>
              </w:rPr>
              <w:t>243</w:t>
            </w:r>
          </w:hyperlink>
        </w:p>
        <w:p>
          <w:pPr>
            <w:pStyle w:val="Contents3"/>
            <w:tabs>
              <w:tab w:val="clear" w:pos="8459"/>
              <w:tab w:val="right" w:pos="9026" w:leader="dot"/>
            </w:tabs>
            <w:rPr/>
          </w:pPr>
          <w:hyperlink w:anchor="__RefHeading___Toc5849066_2320776876">
            <w:r>
              <w:rPr>
                <w:webHidden/>
                <w:rStyle w:val="IndexLink"/>
              </w:rPr>
              <w:t>6</w:t>
            </w:r>
            <w:r>
              <w:rPr>
                <w:rStyle w:val="IndexLink"/>
                <w:rtl w:val="true"/>
              </w:rPr>
              <w:t xml:space="preserve">. </w:t>
            </w:r>
            <w:r>
              <w:rPr>
                <w:rStyle w:val="IndexLink"/>
                <w:rtl w:val="true"/>
              </w:rPr>
              <w:t>عمق آتش دوزخ</w:t>
            </w:r>
            <w:r>
              <w:rPr>
                <w:rStyle w:val="IndexLink"/>
                <w:rtl w:val="true"/>
              </w:rPr>
              <w:tab/>
            </w:r>
            <w:r>
              <w:rPr>
                <w:rStyle w:val="IndexLink"/>
              </w:rPr>
              <w:t>243</w:t>
            </w:r>
          </w:hyperlink>
        </w:p>
        <w:p>
          <w:pPr>
            <w:pStyle w:val="Contents3"/>
            <w:tabs>
              <w:tab w:val="clear" w:pos="8459"/>
              <w:tab w:val="right" w:pos="9026" w:leader="dot"/>
            </w:tabs>
            <w:rPr/>
          </w:pPr>
          <w:hyperlink w:anchor="__RefHeading___Toc5849068_2320776876">
            <w:r>
              <w:rPr>
                <w:webHidden/>
                <w:rStyle w:val="IndexLink"/>
              </w:rPr>
              <w:t>7</w:t>
            </w:r>
            <w:r>
              <w:rPr>
                <w:rStyle w:val="IndexLink"/>
                <w:rtl w:val="true"/>
              </w:rPr>
              <w:t xml:space="preserve">. </w:t>
            </w:r>
            <w:r>
              <w:rPr>
                <w:rStyle w:val="IndexLink"/>
                <w:rtl w:val="true"/>
              </w:rPr>
              <w:t>توصیف جهنم</w:t>
            </w:r>
            <w:r>
              <w:rPr>
                <w:rStyle w:val="IndexLink"/>
                <w:rtl w:val="true"/>
              </w:rPr>
              <w:tab/>
            </w:r>
            <w:r>
              <w:rPr>
                <w:rStyle w:val="IndexLink"/>
              </w:rPr>
              <w:t>244</w:t>
            </w:r>
          </w:hyperlink>
        </w:p>
        <w:p>
          <w:pPr>
            <w:pStyle w:val="Contents3"/>
            <w:tabs>
              <w:tab w:val="clear" w:pos="8459"/>
              <w:tab w:val="right" w:pos="9026" w:leader="dot"/>
            </w:tabs>
            <w:rPr/>
          </w:pPr>
          <w:hyperlink w:anchor="__RefHeading___Toc5849070_2320776876">
            <w:r>
              <w:rPr>
                <w:webHidden/>
                <w:rStyle w:val="IndexLink"/>
              </w:rPr>
              <w:t>8</w:t>
            </w:r>
            <w:r>
              <w:rPr>
                <w:rStyle w:val="IndexLink"/>
                <w:rtl w:val="true"/>
              </w:rPr>
              <w:t xml:space="preserve">. </w:t>
            </w:r>
            <w:r>
              <w:rPr>
                <w:rStyle w:val="IndexLink"/>
                <w:rtl w:val="true"/>
              </w:rPr>
              <w:t>حسن ظن به خداوند داشتن</w:t>
            </w:r>
            <w:r>
              <w:rPr>
                <w:rStyle w:val="IndexLink"/>
                <w:rtl w:val="true"/>
              </w:rPr>
              <w:tab/>
            </w:r>
            <w:r>
              <w:rPr>
                <w:rStyle w:val="IndexLink"/>
              </w:rPr>
              <w:t>245</w:t>
            </w:r>
          </w:hyperlink>
        </w:p>
        <w:p>
          <w:pPr>
            <w:pStyle w:val="Contents3"/>
            <w:tabs>
              <w:tab w:val="clear" w:pos="8459"/>
              <w:tab w:val="right" w:pos="9026" w:leader="dot"/>
            </w:tabs>
            <w:rPr/>
          </w:pPr>
          <w:hyperlink w:anchor="__RefHeading___Toc5849072_2320776876">
            <w:r>
              <w:rPr>
                <w:webHidden/>
                <w:rStyle w:val="IndexLink"/>
              </w:rPr>
              <w:t>9</w:t>
            </w:r>
            <w:r>
              <w:rPr>
                <w:rStyle w:val="IndexLink"/>
                <w:rtl w:val="true"/>
              </w:rPr>
              <w:t xml:space="preserve">. </w:t>
            </w:r>
            <w:r>
              <w:rPr>
                <w:rStyle w:val="IndexLink"/>
                <w:rtl w:val="true"/>
              </w:rPr>
              <w:t>احترام امام به مردم مصر</w:t>
            </w:r>
            <w:r>
              <w:rPr>
                <w:rStyle w:val="IndexLink"/>
                <w:rtl w:val="true"/>
              </w:rPr>
              <w:tab/>
            </w:r>
            <w:r>
              <w:rPr>
                <w:rStyle w:val="IndexLink"/>
              </w:rPr>
              <w:t>245</w:t>
            </w:r>
          </w:hyperlink>
        </w:p>
        <w:p>
          <w:pPr>
            <w:pStyle w:val="Contents3"/>
            <w:tabs>
              <w:tab w:val="clear" w:pos="8459"/>
              <w:tab w:val="right" w:pos="9026" w:leader="dot"/>
            </w:tabs>
            <w:rPr/>
          </w:pPr>
          <w:hyperlink w:anchor="__RefHeading___Toc5849074_2320776876">
            <w:r>
              <w:rPr>
                <w:webHidden/>
                <w:rStyle w:val="IndexLink"/>
              </w:rPr>
              <w:t>10</w:t>
            </w:r>
            <w:r>
              <w:rPr>
                <w:rStyle w:val="IndexLink"/>
                <w:rtl w:val="true"/>
              </w:rPr>
              <w:t xml:space="preserve">. </w:t>
            </w:r>
            <w:r>
              <w:rPr>
                <w:rStyle w:val="IndexLink"/>
                <w:rtl w:val="true"/>
              </w:rPr>
              <w:t>جهاد با نفس</w:t>
            </w:r>
            <w:r>
              <w:rPr>
                <w:rStyle w:val="IndexLink"/>
                <w:rtl w:val="true"/>
              </w:rPr>
              <w:tab/>
            </w:r>
            <w:r>
              <w:rPr>
                <w:rStyle w:val="IndexLink"/>
              </w:rPr>
              <w:t>246</w:t>
            </w:r>
          </w:hyperlink>
        </w:p>
        <w:p>
          <w:pPr>
            <w:pStyle w:val="Contents3"/>
            <w:tabs>
              <w:tab w:val="clear" w:pos="8459"/>
              <w:tab w:val="right" w:pos="9026" w:leader="dot"/>
            </w:tabs>
            <w:rPr/>
          </w:pPr>
          <w:hyperlink w:anchor="__RefHeading___Toc5849076_2320776876">
            <w:r>
              <w:rPr>
                <w:webHidden/>
                <w:rStyle w:val="IndexLink"/>
              </w:rPr>
              <w:t>11</w:t>
            </w:r>
            <w:r>
              <w:rPr>
                <w:rStyle w:val="IndexLink"/>
                <w:rtl w:val="true"/>
              </w:rPr>
              <w:t xml:space="preserve">. </w:t>
            </w:r>
            <w:r>
              <w:rPr>
                <w:rStyle w:val="IndexLink"/>
                <w:rtl w:val="true"/>
              </w:rPr>
              <w:t>دفاع از دین تا آخرین نفس</w:t>
            </w:r>
            <w:r>
              <w:rPr>
                <w:rStyle w:val="IndexLink"/>
                <w:rtl w:val="true"/>
              </w:rPr>
              <w:tab/>
            </w:r>
            <w:r>
              <w:rPr>
                <w:rStyle w:val="IndexLink"/>
              </w:rPr>
              <w:t>246</w:t>
            </w:r>
          </w:hyperlink>
        </w:p>
        <w:p>
          <w:pPr>
            <w:pStyle w:val="Contents3"/>
            <w:tabs>
              <w:tab w:val="clear" w:pos="8459"/>
              <w:tab w:val="right" w:pos="9026" w:leader="dot"/>
            </w:tabs>
            <w:rPr/>
          </w:pPr>
          <w:hyperlink w:anchor="__RefHeading___Toc5849078_2320776876">
            <w:r>
              <w:rPr>
                <w:webHidden/>
                <w:rStyle w:val="IndexLink"/>
              </w:rPr>
              <w:t>12</w:t>
            </w:r>
            <w:r>
              <w:rPr>
                <w:rStyle w:val="IndexLink"/>
                <w:rtl w:val="true"/>
              </w:rPr>
              <w:t xml:space="preserve">. </w:t>
            </w:r>
            <w:r>
              <w:rPr>
                <w:rStyle w:val="IndexLink"/>
                <w:rtl w:val="true"/>
              </w:rPr>
              <w:t>خشنودی خداوند</w:t>
            </w:r>
            <w:r>
              <w:rPr>
                <w:rStyle w:val="IndexLink"/>
                <w:rtl w:val="true"/>
              </w:rPr>
              <w:tab/>
            </w:r>
            <w:r>
              <w:rPr>
                <w:rStyle w:val="IndexLink"/>
              </w:rPr>
              <w:t>246</w:t>
            </w:r>
          </w:hyperlink>
        </w:p>
        <w:p>
          <w:pPr>
            <w:pStyle w:val="Contents3"/>
            <w:tabs>
              <w:tab w:val="clear" w:pos="8459"/>
              <w:tab w:val="right" w:pos="9026" w:leader="dot"/>
            </w:tabs>
            <w:rPr/>
          </w:pPr>
          <w:hyperlink w:anchor="__RefHeading___Toc5849080_2320776876">
            <w:r>
              <w:rPr>
                <w:webHidden/>
                <w:rStyle w:val="IndexLink"/>
              </w:rPr>
              <w:t>13</w:t>
            </w:r>
            <w:r>
              <w:rPr>
                <w:rStyle w:val="IndexLink"/>
                <w:rtl w:val="true"/>
              </w:rPr>
              <w:t xml:space="preserve">. </w:t>
            </w:r>
            <w:r>
              <w:rPr>
                <w:rStyle w:val="IndexLink"/>
                <w:rtl w:val="true"/>
              </w:rPr>
              <w:t>نماز اول وقت</w:t>
            </w:r>
            <w:r>
              <w:rPr>
                <w:rStyle w:val="IndexLink"/>
                <w:rtl w:val="true"/>
              </w:rPr>
              <w:tab/>
            </w:r>
            <w:r>
              <w:rPr>
                <w:rStyle w:val="IndexLink"/>
              </w:rPr>
              <w:t>247</w:t>
            </w:r>
          </w:hyperlink>
        </w:p>
        <w:p>
          <w:pPr>
            <w:pStyle w:val="Contents3"/>
            <w:tabs>
              <w:tab w:val="clear" w:pos="8459"/>
              <w:tab w:val="right" w:pos="9026" w:leader="dot"/>
            </w:tabs>
            <w:rPr/>
          </w:pPr>
          <w:hyperlink w:anchor="__RefHeading___Toc5849082_2320776876">
            <w:r>
              <w:rPr>
                <w:webHidden/>
                <w:rStyle w:val="IndexLink"/>
              </w:rPr>
              <w:t>14</w:t>
            </w:r>
            <w:r>
              <w:rPr>
                <w:rStyle w:val="IndexLink"/>
                <w:rtl w:val="true"/>
              </w:rPr>
              <w:t xml:space="preserve">. </w:t>
            </w:r>
            <w:r>
              <w:rPr>
                <w:rStyle w:val="IndexLink"/>
                <w:rtl w:val="true"/>
              </w:rPr>
              <w:t>یکسان نبودن هدایت و گمراهی</w:t>
            </w:r>
            <w:r>
              <w:rPr>
                <w:rStyle w:val="IndexLink"/>
                <w:rtl w:val="true"/>
              </w:rPr>
              <w:tab/>
            </w:r>
            <w:r>
              <w:rPr>
                <w:rStyle w:val="IndexLink"/>
              </w:rPr>
              <w:t>247</w:t>
            </w:r>
          </w:hyperlink>
        </w:p>
        <w:p>
          <w:pPr>
            <w:pStyle w:val="Contents3"/>
            <w:tabs>
              <w:tab w:val="clear" w:pos="8459"/>
              <w:tab w:val="right" w:pos="9026" w:leader="dot"/>
            </w:tabs>
            <w:rPr/>
          </w:pPr>
          <w:hyperlink w:anchor="__RefHeading___Toc5849084_2320776876">
            <w:r>
              <w:rPr>
                <w:webHidden/>
                <w:rStyle w:val="IndexLink"/>
              </w:rPr>
              <w:t>15</w:t>
            </w:r>
            <w:r>
              <w:rPr>
                <w:rStyle w:val="IndexLink"/>
                <w:rtl w:val="true"/>
              </w:rPr>
              <w:t xml:space="preserve">. </w:t>
            </w:r>
            <w:r>
              <w:rPr>
                <w:rStyle w:val="IndexLink"/>
                <w:rtl w:val="true"/>
              </w:rPr>
              <w:t>خطر منافق</w:t>
            </w:r>
            <w:r>
              <w:rPr>
                <w:rStyle w:val="IndexLink"/>
                <w:rtl w:val="true"/>
              </w:rPr>
              <w:tab/>
            </w:r>
            <w:r>
              <w:rPr>
                <w:rStyle w:val="IndexLink"/>
              </w:rPr>
              <w:t>248</w:t>
            </w:r>
          </w:hyperlink>
        </w:p>
        <w:p>
          <w:pPr>
            <w:pStyle w:val="Contents3"/>
            <w:tabs>
              <w:tab w:val="clear" w:pos="8459"/>
              <w:tab w:val="right" w:pos="9026" w:leader="dot"/>
            </w:tabs>
            <w:rPr/>
          </w:pPr>
          <w:hyperlink w:anchor="__RefHeading___Toc5849086_2320776876">
            <w:r>
              <w:rPr>
                <w:webHidden/>
                <w:rStyle w:val="IndexLink"/>
              </w:rPr>
              <w:t>16</w:t>
            </w:r>
            <w:r>
              <w:rPr>
                <w:rStyle w:val="IndexLink"/>
                <w:rtl w:val="true"/>
              </w:rPr>
              <w:t xml:space="preserve">. </w:t>
            </w:r>
            <w:r>
              <w:rPr>
                <w:rStyle w:val="IndexLink"/>
                <w:rtl w:val="true"/>
              </w:rPr>
              <w:t>دوری از نفاق و دورویی</w:t>
            </w:r>
            <w:r>
              <w:rPr>
                <w:rStyle w:val="IndexLink"/>
                <w:rtl w:val="true"/>
              </w:rPr>
              <w:tab/>
            </w:r>
            <w:r>
              <w:rPr>
                <w:rStyle w:val="IndexLink"/>
              </w:rPr>
              <w:t>248</w:t>
            </w:r>
          </w:hyperlink>
        </w:p>
        <w:p>
          <w:pPr>
            <w:pStyle w:val="Contents2"/>
            <w:tabs>
              <w:tab w:val="clear" w:pos="8743"/>
              <w:tab w:val="right" w:pos="9026" w:leader="dot"/>
            </w:tabs>
            <w:rPr/>
          </w:pPr>
          <w:hyperlink w:anchor="__RefHeading___Toc5849088_2320776876">
            <w:r>
              <w:rPr>
                <w:webHidden/>
                <w:rStyle w:val="IndexLink"/>
                <w:rtl w:val="true"/>
              </w:rPr>
              <w:t xml:space="preserve">نامه </w:t>
            </w:r>
            <w:r>
              <w:rPr>
                <w:rStyle w:val="IndexLink"/>
              </w:rPr>
              <w:t>28</w:t>
            </w:r>
            <w:r>
              <w:rPr>
                <w:rStyle w:val="IndexLink"/>
                <w:rtl w:val="true"/>
              </w:rPr>
              <w:tab/>
            </w:r>
            <w:r>
              <w:rPr>
                <w:rStyle w:val="IndexLink"/>
              </w:rPr>
              <w:t>250</w:t>
            </w:r>
          </w:hyperlink>
        </w:p>
        <w:p>
          <w:pPr>
            <w:pStyle w:val="Contents3"/>
            <w:tabs>
              <w:tab w:val="clear" w:pos="8459"/>
              <w:tab w:val="right" w:pos="9026" w:leader="dot"/>
            </w:tabs>
            <w:rPr/>
          </w:pPr>
          <w:hyperlink w:anchor="__RefHeading___Toc5849090_232077687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849092_2320776876">
            <w:r>
              <w:rPr>
                <w:webHidden/>
                <w:rStyle w:val="IndexLink"/>
                <w:rtl w:val="true"/>
              </w:rPr>
              <w:t>پیشگفتار نامه</w:t>
            </w:r>
            <w:r>
              <w:rPr>
                <w:rStyle w:val="IndexLink"/>
                <w:rtl w:val="true"/>
              </w:rPr>
              <w:tab/>
            </w:r>
            <w:r>
              <w:rPr>
                <w:rStyle w:val="IndexLink"/>
              </w:rPr>
              <w:t>250</w:t>
            </w:r>
          </w:hyperlink>
        </w:p>
        <w:p>
          <w:pPr>
            <w:pStyle w:val="Contents3"/>
            <w:tabs>
              <w:tab w:val="clear" w:pos="8459"/>
              <w:tab w:val="right" w:pos="9026" w:leader="dot"/>
            </w:tabs>
            <w:rPr/>
          </w:pPr>
          <w:hyperlink w:anchor="__RefHeading___Toc5849094_2320776876">
            <w:r>
              <w:rPr>
                <w:webHidden/>
                <w:rStyle w:val="IndexLink"/>
              </w:rPr>
              <w:t>1</w:t>
            </w:r>
            <w:r>
              <w:rPr>
                <w:rStyle w:val="IndexLink"/>
                <w:rtl w:val="true"/>
              </w:rPr>
              <w:t xml:space="preserve">. </w:t>
            </w:r>
            <w:r>
              <w:rPr>
                <w:rStyle w:val="IndexLink"/>
                <w:rtl w:val="true"/>
              </w:rPr>
              <w:t>اشاره امام به بخشی از نامه معاویه</w:t>
            </w:r>
            <w:r>
              <w:rPr>
                <w:rStyle w:val="IndexLink"/>
                <w:rtl w:val="true"/>
              </w:rPr>
              <w:tab/>
            </w:r>
            <w:r>
              <w:rPr>
                <w:rStyle w:val="IndexLink"/>
              </w:rPr>
              <w:t>251</w:t>
            </w:r>
          </w:hyperlink>
        </w:p>
        <w:p>
          <w:pPr>
            <w:pStyle w:val="Contents3"/>
            <w:tabs>
              <w:tab w:val="clear" w:pos="8459"/>
              <w:tab w:val="right" w:pos="9026" w:leader="dot"/>
            </w:tabs>
            <w:rPr/>
          </w:pPr>
          <w:hyperlink w:anchor="__RefHeading___Toc5849096_2320776876">
            <w:r>
              <w:rPr>
                <w:webHidden/>
                <w:rStyle w:val="IndexLink"/>
              </w:rPr>
              <w:t>2</w:t>
            </w:r>
            <w:r>
              <w:rPr>
                <w:rStyle w:val="IndexLink"/>
                <w:rtl w:val="true"/>
              </w:rPr>
              <w:t xml:space="preserve">. </w:t>
            </w:r>
            <w:r>
              <w:rPr>
                <w:rStyle w:val="IndexLink"/>
                <w:rtl w:val="true"/>
              </w:rPr>
              <w:t>سوء استفاده از نام شخصیت های برجسته اسلام</w:t>
            </w:r>
            <w:r>
              <w:rPr>
                <w:rStyle w:val="IndexLink"/>
                <w:rtl w:val="true"/>
              </w:rPr>
              <w:tab/>
            </w:r>
            <w:r>
              <w:rPr>
                <w:rStyle w:val="IndexLink"/>
              </w:rPr>
              <w:t>251</w:t>
            </w:r>
          </w:hyperlink>
        </w:p>
        <w:p>
          <w:pPr>
            <w:pStyle w:val="Contents3"/>
            <w:tabs>
              <w:tab w:val="clear" w:pos="8459"/>
              <w:tab w:val="right" w:pos="9026" w:leader="dot"/>
            </w:tabs>
            <w:rPr/>
          </w:pPr>
          <w:hyperlink w:anchor="__RefHeading___Toc5849098_2320776876">
            <w:r>
              <w:rPr>
                <w:webHidden/>
                <w:rStyle w:val="IndexLink"/>
              </w:rPr>
              <w:t>3</w:t>
            </w:r>
            <w:r>
              <w:rPr>
                <w:rStyle w:val="IndexLink"/>
                <w:rtl w:val="true"/>
              </w:rPr>
              <w:t xml:space="preserve">. </w:t>
            </w:r>
            <w:r>
              <w:rPr>
                <w:rStyle w:val="IndexLink"/>
                <w:rtl w:val="true"/>
              </w:rPr>
              <w:t>انس و ارتباط امام با پیامبر</w:t>
            </w:r>
            <w:r>
              <w:rPr>
                <w:rStyle w:val="IndexLink"/>
                <w:rtl w:val="true"/>
              </w:rPr>
              <w:tab/>
            </w:r>
            <w:r>
              <w:rPr>
                <w:rStyle w:val="IndexLink"/>
              </w:rPr>
              <w:t>252</w:t>
            </w:r>
          </w:hyperlink>
        </w:p>
        <w:p>
          <w:pPr>
            <w:pStyle w:val="Contents3"/>
            <w:tabs>
              <w:tab w:val="clear" w:pos="8459"/>
              <w:tab w:val="right" w:pos="9026" w:leader="dot"/>
            </w:tabs>
            <w:rPr/>
          </w:pPr>
          <w:hyperlink w:anchor="__RefHeading___Toc5849100_2320776876">
            <w:r>
              <w:rPr>
                <w:webHidden/>
                <w:rStyle w:val="IndexLink"/>
              </w:rPr>
              <w:t>4</w:t>
            </w:r>
            <w:r>
              <w:rPr>
                <w:rStyle w:val="IndexLink"/>
                <w:rtl w:val="true"/>
              </w:rPr>
              <w:t xml:space="preserve">. </w:t>
            </w:r>
            <w:r>
              <w:rPr>
                <w:rStyle w:val="IndexLink"/>
                <w:rtl w:val="true"/>
              </w:rPr>
              <w:t>برحذر داشتن معاویه از داوری ناآگاهانه</w:t>
            </w:r>
            <w:r>
              <w:rPr>
                <w:rStyle w:val="IndexLink"/>
                <w:rtl w:val="true"/>
              </w:rPr>
              <w:tab/>
            </w:r>
            <w:r>
              <w:rPr>
                <w:rStyle w:val="IndexLink"/>
              </w:rPr>
              <w:t>253</w:t>
            </w:r>
          </w:hyperlink>
        </w:p>
        <w:p>
          <w:pPr>
            <w:pStyle w:val="Contents3"/>
            <w:tabs>
              <w:tab w:val="clear" w:pos="8459"/>
              <w:tab w:val="right" w:pos="9026" w:leader="dot"/>
            </w:tabs>
            <w:rPr/>
          </w:pPr>
          <w:hyperlink w:anchor="__RefHeading___Toc5849102_2320776876">
            <w:r>
              <w:rPr>
                <w:webHidden/>
                <w:rStyle w:val="IndexLink"/>
              </w:rPr>
              <w:t>5</w:t>
            </w:r>
            <w:r>
              <w:rPr>
                <w:rStyle w:val="IndexLink"/>
                <w:rtl w:val="true"/>
              </w:rPr>
              <w:t xml:space="preserve">. </w:t>
            </w:r>
            <w:r>
              <w:rPr>
                <w:rStyle w:val="IndexLink"/>
                <w:rtl w:val="true"/>
              </w:rPr>
              <w:t>فرزند آزاد شدگان کجا و مهاجران نخستین کجا؟</w:t>
            </w:r>
            <w:r>
              <w:rPr>
                <w:rStyle w:val="IndexLink"/>
                <w:rtl w:val="true"/>
              </w:rPr>
              <w:t>!</w:t>
              <w:tab/>
            </w:r>
            <w:r>
              <w:rPr>
                <w:rStyle w:val="IndexLink"/>
              </w:rPr>
              <w:t>254</w:t>
            </w:r>
          </w:hyperlink>
        </w:p>
        <w:p>
          <w:pPr>
            <w:pStyle w:val="Contents3"/>
            <w:tabs>
              <w:tab w:val="clear" w:pos="8459"/>
              <w:tab w:val="right" w:pos="9026" w:leader="dot"/>
            </w:tabs>
            <w:rPr/>
          </w:pPr>
          <w:hyperlink w:anchor="__RefHeading___Toc5849104_2320776876">
            <w:r>
              <w:rPr>
                <w:webHidden/>
                <w:rStyle w:val="IndexLink"/>
              </w:rPr>
              <w:t>6</w:t>
            </w:r>
            <w:r>
              <w:rPr>
                <w:rStyle w:val="IndexLink"/>
                <w:rtl w:val="true"/>
              </w:rPr>
              <w:t xml:space="preserve">. </w:t>
            </w:r>
            <w:r>
              <w:rPr>
                <w:rStyle w:val="IndexLink"/>
                <w:rtl w:val="true"/>
              </w:rPr>
              <w:t>وصله ناهمگون</w:t>
            </w:r>
            <w:r>
              <w:rPr>
                <w:rStyle w:val="IndexLink"/>
                <w:rtl w:val="true"/>
              </w:rPr>
              <w:tab/>
            </w:r>
            <w:r>
              <w:rPr>
                <w:rStyle w:val="IndexLink"/>
              </w:rPr>
              <w:t>254</w:t>
            </w:r>
          </w:hyperlink>
        </w:p>
        <w:p>
          <w:pPr>
            <w:pStyle w:val="Contents3"/>
            <w:tabs>
              <w:tab w:val="clear" w:pos="8459"/>
              <w:tab w:val="right" w:pos="9026" w:leader="dot"/>
            </w:tabs>
            <w:rPr/>
          </w:pPr>
          <w:hyperlink w:anchor="__RefHeading___Toc5849106_2320776876">
            <w:r>
              <w:rPr>
                <w:webHidden/>
                <w:rStyle w:val="IndexLink"/>
              </w:rPr>
              <w:t>7</w:t>
            </w:r>
            <w:r>
              <w:rPr>
                <w:rStyle w:val="IndexLink"/>
                <w:rtl w:val="true"/>
              </w:rPr>
              <w:t xml:space="preserve">. </w:t>
            </w:r>
            <w:r>
              <w:rPr>
                <w:rStyle w:val="IndexLink"/>
                <w:rtl w:val="true"/>
              </w:rPr>
              <w:t>محکوم را چه به داوری</w:t>
            </w:r>
            <w:r>
              <w:rPr>
                <w:rStyle w:val="IndexLink"/>
                <w:rtl w:val="true"/>
              </w:rPr>
              <w:tab/>
            </w:r>
            <w:r>
              <w:rPr>
                <w:rStyle w:val="IndexLink"/>
              </w:rPr>
              <w:t>255</w:t>
            </w:r>
          </w:hyperlink>
        </w:p>
        <w:p>
          <w:pPr>
            <w:pStyle w:val="Contents3"/>
            <w:tabs>
              <w:tab w:val="clear" w:pos="8459"/>
              <w:tab w:val="right" w:pos="9026" w:leader="dot"/>
            </w:tabs>
            <w:rPr/>
          </w:pPr>
          <w:hyperlink w:anchor="__RefHeading___Toc5849108_2320776876">
            <w:r>
              <w:rPr>
                <w:webHidden/>
                <w:rStyle w:val="IndexLink"/>
              </w:rPr>
              <w:t>8</w:t>
            </w:r>
            <w:r>
              <w:rPr>
                <w:rStyle w:val="IndexLink"/>
                <w:rtl w:val="true"/>
              </w:rPr>
              <w:t xml:space="preserve">. </w:t>
            </w:r>
            <w:r>
              <w:rPr>
                <w:rStyle w:val="IndexLink"/>
                <w:rtl w:val="true"/>
              </w:rPr>
              <w:t>تحقیر کردن معاویه</w:t>
            </w:r>
            <w:r>
              <w:rPr>
                <w:rStyle w:val="IndexLink"/>
                <w:rtl w:val="true"/>
              </w:rPr>
              <w:tab/>
            </w:r>
            <w:r>
              <w:rPr>
                <w:rStyle w:val="IndexLink"/>
              </w:rPr>
              <w:t>255</w:t>
            </w:r>
          </w:hyperlink>
        </w:p>
        <w:p>
          <w:pPr>
            <w:pStyle w:val="Contents3"/>
            <w:tabs>
              <w:tab w:val="clear" w:pos="8459"/>
              <w:tab w:val="right" w:pos="9026" w:leader="dot"/>
            </w:tabs>
            <w:rPr/>
          </w:pPr>
          <w:hyperlink w:anchor="__RefHeading___Toc5849110_2320776876">
            <w:r>
              <w:rPr>
                <w:webHidden/>
                <w:rStyle w:val="IndexLink"/>
              </w:rPr>
              <w:t>9</w:t>
            </w:r>
            <w:r>
              <w:rPr>
                <w:rStyle w:val="IndexLink"/>
                <w:rtl w:val="true"/>
              </w:rPr>
              <w:t xml:space="preserve">. </w:t>
            </w:r>
            <w:r>
              <w:rPr>
                <w:rStyle w:val="IndexLink"/>
                <w:rtl w:val="true"/>
              </w:rPr>
              <w:t>بیان انحراف معاویه</w:t>
            </w:r>
            <w:r>
              <w:rPr>
                <w:rStyle w:val="IndexLink"/>
                <w:rtl w:val="true"/>
              </w:rPr>
              <w:tab/>
            </w:r>
            <w:r>
              <w:rPr>
                <w:rStyle w:val="IndexLink"/>
              </w:rPr>
              <w:t>256</w:t>
            </w:r>
          </w:hyperlink>
        </w:p>
        <w:p>
          <w:pPr>
            <w:pStyle w:val="Contents3"/>
            <w:tabs>
              <w:tab w:val="clear" w:pos="8459"/>
              <w:tab w:val="right" w:pos="9026" w:leader="dot"/>
            </w:tabs>
            <w:rPr/>
          </w:pPr>
          <w:hyperlink w:anchor="__RefHeading___Toc5849112_2320776876">
            <w:r>
              <w:rPr>
                <w:webHidden/>
                <w:rStyle w:val="IndexLink"/>
              </w:rPr>
              <w:t>10</w:t>
            </w:r>
            <w:r>
              <w:rPr>
                <w:rStyle w:val="IndexLink"/>
                <w:rtl w:val="true"/>
              </w:rPr>
              <w:t xml:space="preserve">. </w:t>
            </w:r>
            <w:r>
              <w:rPr>
                <w:rStyle w:val="IndexLink"/>
                <w:rtl w:val="true"/>
              </w:rPr>
              <w:t>بیان فضایل بنی هاشم</w:t>
            </w:r>
            <w:r>
              <w:rPr>
                <w:rStyle w:val="IndexLink"/>
                <w:rtl w:val="true"/>
              </w:rPr>
              <w:tab/>
            </w:r>
            <w:r>
              <w:rPr>
                <w:rStyle w:val="IndexLink"/>
              </w:rPr>
              <w:t>258</w:t>
            </w:r>
          </w:hyperlink>
        </w:p>
        <w:p>
          <w:pPr>
            <w:pStyle w:val="Contents4"/>
            <w:tabs>
              <w:tab w:val="clear" w:pos="8176"/>
              <w:tab w:val="right" w:pos="9026" w:leader="dot"/>
            </w:tabs>
            <w:rPr/>
          </w:pPr>
          <w:hyperlink w:anchor="__RefHeading___Toc5849114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حمزه</w:t>
            </w:r>
            <w:r>
              <w:rPr>
                <w:rStyle w:val="IndexLink"/>
                <w:rtl w:val="true"/>
              </w:rPr>
              <w:tab/>
            </w:r>
            <w:r>
              <w:rPr>
                <w:rStyle w:val="IndexLink"/>
              </w:rPr>
              <w:t>258</w:t>
            </w:r>
          </w:hyperlink>
        </w:p>
        <w:p>
          <w:pPr>
            <w:pStyle w:val="Contents4"/>
            <w:tabs>
              <w:tab w:val="clear" w:pos="8176"/>
              <w:tab w:val="right" w:pos="9026" w:leader="dot"/>
            </w:tabs>
            <w:rPr/>
          </w:pPr>
          <w:hyperlink w:anchor="__RefHeading___Toc5849116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جعفر طیار</w:t>
            </w:r>
            <w:r>
              <w:rPr>
                <w:rStyle w:val="IndexLink"/>
                <w:rtl w:val="true"/>
              </w:rPr>
              <w:tab/>
            </w:r>
            <w:r>
              <w:rPr>
                <w:rStyle w:val="IndexLink"/>
              </w:rPr>
              <w:t>259</w:t>
            </w:r>
          </w:hyperlink>
        </w:p>
        <w:p>
          <w:pPr>
            <w:pStyle w:val="Contents4"/>
            <w:tabs>
              <w:tab w:val="clear" w:pos="8176"/>
              <w:tab w:val="right" w:pos="9026" w:leader="dot"/>
            </w:tabs>
            <w:rPr/>
          </w:pPr>
          <w:hyperlink w:anchor="__RefHeading___Toc5849118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فضایل فراوان اهل بیت</w:t>
            </w:r>
            <w:r>
              <w:rPr>
                <w:rStyle w:val="IndexLink"/>
                <w:rtl w:val="true"/>
              </w:rPr>
              <w:tab/>
            </w:r>
            <w:r>
              <w:rPr>
                <w:rStyle w:val="IndexLink"/>
              </w:rPr>
              <w:t>259</w:t>
            </w:r>
          </w:hyperlink>
        </w:p>
        <w:p>
          <w:pPr>
            <w:pStyle w:val="Contents4"/>
            <w:tabs>
              <w:tab w:val="clear" w:pos="8176"/>
              <w:tab w:val="right" w:pos="9026" w:leader="dot"/>
            </w:tabs>
            <w:rPr/>
          </w:pPr>
          <w:hyperlink w:anchor="__RefHeading___Toc5849120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اهلبیت، دست پرورده پروردگار</w:t>
            </w:r>
            <w:r>
              <w:rPr>
                <w:rStyle w:val="IndexLink"/>
                <w:rtl w:val="true"/>
              </w:rPr>
              <w:tab/>
            </w:r>
            <w:r>
              <w:rPr>
                <w:rStyle w:val="IndexLink"/>
              </w:rPr>
              <w:t>260</w:t>
            </w:r>
          </w:hyperlink>
        </w:p>
        <w:p>
          <w:pPr>
            <w:pStyle w:val="Contents3"/>
            <w:tabs>
              <w:tab w:val="clear" w:pos="8459"/>
              <w:tab w:val="right" w:pos="9026" w:leader="dot"/>
            </w:tabs>
            <w:rPr/>
          </w:pPr>
          <w:hyperlink w:anchor="__RefHeading___Toc5849122_2320776876">
            <w:r>
              <w:rPr>
                <w:webHidden/>
                <w:rStyle w:val="IndexLink"/>
              </w:rPr>
              <w:t>11</w:t>
            </w:r>
            <w:r>
              <w:rPr>
                <w:rStyle w:val="IndexLink"/>
                <w:rtl w:val="true"/>
              </w:rPr>
              <w:t xml:space="preserve">. </w:t>
            </w:r>
            <w:r>
              <w:rPr>
                <w:rStyle w:val="IndexLink"/>
                <w:rtl w:val="true"/>
              </w:rPr>
              <w:t>افتخار به شرافت خانوادگی</w:t>
            </w:r>
            <w:r>
              <w:rPr>
                <w:rStyle w:val="IndexLink"/>
                <w:rtl w:val="true"/>
              </w:rPr>
              <w:tab/>
            </w:r>
            <w:r>
              <w:rPr>
                <w:rStyle w:val="IndexLink"/>
              </w:rPr>
              <w:t>262</w:t>
            </w:r>
          </w:hyperlink>
        </w:p>
        <w:p>
          <w:pPr>
            <w:pStyle w:val="Contents3"/>
            <w:tabs>
              <w:tab w:val="clear" w:pos="8459"/>
              <w:tab w:val="right" w:pos="9026" w:leader="dot"/>
            </w:tabs>
            <w:rPr/>
          </w:pPr>
          <w:hyperlink w:anchor="__RefHeading___Toc5849124_2320776876">
            <w:r>
              <w:rPr>
                <w:webHidden/>
                <w:rStyle w:val="IndexLink"/>
              </w:rPr>
              <w:t>12</w:t>
            </w:r>
            <w:r>
              <w:rPr>
                <w:rStyle w:val="IndexLink"/>
                <w:rtl w:val="true"/>
              </w:rPr>
              <w:t xml:space="preserve">. </w:t>
            </w:r>
            <w:r>
              <w:rPr>
                <w:rStyle w:val="IndexLink"/>
                <w:rtl w:val="true"/>
              </w:rPr>
              <w:t>مقایسه خاندان پیامبر و بنی امیه</w:t>
            </w:r>
            <w:r>
              <w:rPr>
                <w:rStyle w:val="IndexLink"/>
                <w:rtl w:val="true"/>
              </w:rPr>
              <w:tab/>
            </w:r>
            <w:r>
              <w:rPr>
                <w:rStyle w:val="IndexLink"/>
              </w:rPr>
              <w:t>263</w:t>
            </w:r>
          </w:hyperlink>
        </w:p>
        <w:p>
          <w:pPr>
            <w:pStyle w:val="Contents3"/>
            <w:tabs>
              <w:tab w:val="clear" w:pos="8459"/>
              <w:tab w:val="right" w:pos="9026" w:leader="dot"/>
            </w:tabs>
            <w:rPr/>
          </w:pPr>
          <w:hyperlink w:anchor="__RefHeading___Toc5849126_2320776876">
            <w:r>
              <w:rPr>
                <w:webHidden/>
                <w:rStyle w:val="IndexLink"/>
              </w:rPr>
              <w:t>13</w:t>
            </w:r>
            <w:r>
              <w:rPr>
                <w:rStyle w:val="IndexLink"/>
                <w:rtl w:val="true"/>
              </w:rPr>
              <w:t xml:space="preserve">. </w:t>
            </w:r>
            <w:r>
              <w:rPr>
                <w:rStyle w:val="IndexLink"/>
                <w:rtl w:val="true"/>
              </w:rPr>
              <w:t>شرافت در دوران اسلام و دوران جاهلیت</w:t>
            </w:r>
            <w:r>
              <w:rPr>
                <w:rStyle w:val="IndexLink"/>
                <w:rtl w:val="true"/>
              </w:rPr>
              <w:tab/>
            </w:r>
            <w:r>
              <w:rPr>
                <w:rStyle w:val="IndexLink"/>
              </w:rPr>
              <w:t>264</w:t>
            </w:r>
          </w:hyperlink>
        </w:p>
        <w:p>
          <w:pPr>
            <w:pStyle w:val="Contents3"/>
            <w:tabs>
              <w:tab w:val="clear" w:pos="8459"/>
              <w:tab w:val="right" w:pos="9026" w:leader="dot"/>
            </w:tabs>
            <w:rPr/>
          </w:pPr>
          <w:hyperlink w:anchor="__RefHeading___Toc5849128_2320776876">
            <w:r>
              <w:rPr>
                <w:webHidden/>
                <w:rStyle w:val="IndexLink"/>
              </w:rPr>
              <w:t>14</w:t>
            </w:r>
            <w:r>
              <w:rPr>
                <w:rStyle w:val="IndexLink"/>
                <w:rtl w:val="true"/>
              </w:rPr>
              <w:t xml:space="preserve">. </w:t>
            </w:r>
            <w:r>
              <w:rPr>
                <w:rStyle w:val="IndexLink"/>
                <w:rtl w:val="true"/>
              </w:rPr>
              <w:t>افتخار قرابت و پیروی از ادیان الهی</w:t>
            </w:r>
            <w:r>
              <w:rPr>
                <w:rStyle w:val="IndexLink"/>
                <w:rtl w:val="true"/>
              </w:rPr>
              <w:tab/>
            </w:r>
            <w:r>
              <w:rPr>
                <w:rStyle w:val="IndexLink"/>
              </w:rPr>
              <w:t>265</w:t>
            </w:r>
          </w:hyperlink>
        </w:p>
        <w:p>
          <w:pPr>
            <w:pStyle w:val="Contents3"/>
            <w:tabs>
              <w:tab w:val="clear" w:pos="8459"/>
              <w:tab w:val="right" w:pos="9026" w:leader="dot"/>
            </w:tabs>
            <w:rPr/>
          </w:pPr>
          <w:hyperlink w:anchor="__RefHeading___Toc5849130_2320776876">
            <w:r>
              <w:rPr>
                <w:webHidden/>
                <w:rStyle w:val="IndexLink"/>
              </w:rPr>
              <w:t>15</w:t>
            </w:r>
            <w:r>
              <w:rPr>
                <w:rStyle w:val="IndexLink"/>
                <w:rtl w:val="true"/>
              </w:rPr>
              <w:t xml:space="preserve">. </w:t>
            </w:r>
            <w:r>
              <w:rPr>
                <w:rStyle w:val="IndexLink"/>
                <w:rtl w:val="true"/>
              </w:rPr>
              <w:t>احتجاج مهاجران بر انصار</w:t>
            </w:r>
            <w:r>
              <w:rPr>
                <w:rStyle w:val="IndexLink"/>
                <w:rtl w:val="true"/>
              </w:rPr>
              <w:tab/>
            </w:r>
            <w:r>
              <w:rPr>
                <w:rStyle w:val="IndexLink"/>
              </w:rPr>
              <w:t>265</w:t>
            </w:r>
          </w:hyperlink>
        </w:p>
        <w:p>
          <w:pPr>
            <w:pStyle w:val="Contents3"/>
            <w:tabs>
              <w:tab w:val="clear" w:pos="8459"/>
              <w:tab w:val="right" w:pos="9026" w:leader="dot"/>
            </w:tabs>
            <w:rPr/>
          </w:pPr>
          <w:hyperlink w:anchor="__RefHeading___Toc5849132_2320776876">
            <w:r>
              <w:rPr>
                <w:webHidden/>
                <w:rStyle w:val="IndexLink"/>
              </w:rPr>
              <w:t>16</w:t>
            </w:r>
            <w:r>
              <w:rPr>
                <w:rStyle w:val="IndexLink"/>
                <w:rtl w:val="true"/>
              </w:rPr>
              <w:t xml:space="preserve">. </w:t>
            </w:r>
            <w:r>
              <w:rPr>
                <w:rStyle w:val="IndexLink"/>
                <w:rtl w:val="true"/>
              </w:rPr>
              <w:t>نسبت دادن حسادت به امام</w:t>
            </w:r>
            <w:r>
              <w:rPr>
                <w:rStyle w:val="IndexLink"/>
                <w:rtl w:val="true"/>
              </w:rPr>
              <w:tab/>
            </w:r>
            <w:r>
              <w:rPr>
                <w:rStyle w:val="IndexLink"/>
              </w:rPr>
              <w:t>266</w:t>
            </w:r>
          </w:hyperlink>
        </w:p>
        <w:p>
          <w:pPr>
            <w:pStyle w:val="Contents3"/>
            <w:tabs>
              <w:tab w:val="clear" w:pos="8459"/>
              <w:tab w:val="right" w:pos="9026" w:leader="dot"/>
            </w:tabs>
            <w:rPr/>
          </w:pPr>
          <w:hyperlink w:anchor="__RefHeading___Toc5849134_2320776876">
            <w:r>
              <w:rPr>
                <w:webHidden/>
                <w:rStyle w:val="IndexLink"/>
              </w:rPr>
              <w:t>17</w:t>
            </w:r>
            <w:r>
              <w:rPr>
                <w:rStyle w:val="IndexLink"/>
                <w:rtl w:val="true"/>
              </w:rPr>
              <w:t xml:space="preserve">. </w:t>
            </w:r>
            <w:r>
              <w:rPr>
                <w:rStyle w:val="IndexLink"/>
                <w:rtl w:val="true"/>
              </w:rPr>
              <w:t>استیضاح و محکوم کردن معاویه</w:t>
            </w:r>
            <w:r>
              <w:rPr>
                <w:rStyle w:val="IndexLink"/>
                <w:rtl w:val="true"/>
              </w:rPr>
              <w:tab/>
            </w:r>
            <w:r>
              <w:rPr>
                <w:rStyle w:val="IndexLink"/>
              </w:rPr>
              <w:t>267</w:t>
            </w:r>
          </w:hyperlink>
        </w:p>
        <w:p>
          <w:pPr>
            <w:pStyle w:val="Contents3"/>
            <w:tabs>
              <w:tab w:val="clear" w:pos="8459"/>
              <w:tab w:val="right" w:pos="9026" w:leader="dot"/>
            </w:tabs>
            <w:rPr/>
          </w:pPr>
          <w:hyperlink w:anchor="__RefHeading___Toc5849136_2320776876">
            <w:r>
              <w:rPr>
                <w:webHidden/>
                <w:rStyle w:val="IndexLink"/>
              </w:rPr>
              <w:t>18</w:t>
            </w:r>
            <w:r>
              <w:rPr>
                <w:rStyle w:val="IndexLink"/>
                <w:rtl w:val="true"/>
              </w:rPr>
              <w:t xml:space="preserve">. </w:t>
            </w:r>
            <w:r>
              <w:rPr>
                <w:rStyle w:val="IndexLink"/>
                <w:rtl w:val="true"/>
              </w:rPr>
              <w:t>مظلومیت عیب نیست</w:t>
            </w:r>
            <w:r>
              <w:rPr>
                <w:rStyle w:val="IndexLink"/>
                <w:rtl w:val="true"/>
              </w:rPr>
              <w:tab/>
            </w:r>
            <w:r>
              <w:rPr>
                <w:rStyle w:val="IndexLink"/>
              </w:rPr>
              <w:t>267</w:t>
            </w:r>
          </w:hyperlink>
        </w:p>
        <w:p>
          <w:pPr>
            <w:pStyle w:val="Contents3"/>
            <w:tabs>
              <w:tab w:val="clear" w:pos="8459"/>
              <w:tab w:val="right" w:pos="9026" w:leader="dot"/>
            </w:tabs>
            <w:rPr/>
          </w:pPr>
          <w:hyperlink w:anchor="__RefHeading___Toc5849138_2320776876">
            <w:r>
              <w:rPr>
                <w:webHidden/>
                <w:rStyle w:val="IndexLink"/>
              </w:rPr>
              <w:t>19</w:t>
            </w:r>
            <w:r>
              <w:rPr>
                <w:rStyle w:val="IndexLink"/>
                <w:rtl w:val="true"/>
              </w:rPr>
              <w:t xml:space="preserve">. </w:t>
            </w:r>
            <w:r>
              <w:rPr>
                <w:rStyle w:val="IndexLink"/>
                <w:rtl w:val="true"/>
              </w:rPr>
              <w:t>خلفا، مخاطب واقعی سخن</w:t>
            </w:r>
            <w:r>
              <w:rPr>
                <w:rStyle w:val="IndexLink"/>
                <w:rtl w:val="true"/>
              </w:rPr>
              <w:tab/>
            </w:r>
            <w:r>
              <w:rPr>
                <w:rStyle w:val="IndexLink"/>
              </w:rPr>
              <w:t>268</w:t>
            </w:r>
          </w:hyperlink>
        </w:p>
        <w:p>
          <w:pPr>
            <w:pStyle w:val="Contents3"/>
            <w:tabs>
              <w:tab w:val="clear" w:pos="8459"/>
              <w:tab w:val="right" w:pos="9026" w:leader="dot"/>
            </w:tabs>
            <w:rPr/>
          </w:pPr>
          <w:hyperlink w:anchor="__RefHeading___Toc5849140_2320776876">
            <w:r>
              <w:rPr>
                <w:webHidden/>
                <w:rStyle w:val="IndexLink"/>
              </w:rPr>
              <w:t>20</w:t>
            </w:r>
            <w:r>
              <w:rPr>
                <w:rStyle w:val="IndexLink"/>
                <w:rtl w:val="true"/>
              </w:rPr>
              <w:t xml:space="preserve">. </w:t>
            </w:r>
            <w:r>
              <w:rPr>
                <w:rStyle w:val="IndexLink"/>
                <w:rtl w:val="true"/>
              </w:rPr>
              <w:t>دشمن واقعی عثمان</w:t>
            </w:r>
            <w:r>
              <w:rPr>
                <w:rStyle w:val="IndexLink"/>
                <w:rtl w:val="true"/>
              </w:rPr>
              <w:tab/>
            </w:r>
            <w:r>
              <w:rPr>
                <w:rStyle w:val="IndexLink"/>
              </w:rPr>
              <w:t>268</w:t>
            </w:r>
          </w:hyperlink>
        </w:p>
        <w:p>
          <w:pPr>
            <w:pStyle w:val="Contents3"/>
            <w:tabs>
              <w:tab w:val="clear" w:pos="8459"/>
              <w:tab w:val="right" w:pos="9026" w:leader="dot"/>
            </w:tabs>
            <w:rPr/>
          </w:pPr>
          <w:hyperlink w:anchor="__RefHeading___Toc5849142_2320776876">
            <w:r>
              <w:rPr>
                <w:webHidden/>
                <w:rStyle w:val="IndexLink"/>
              </w:rPr>
              <w:t>21</w:t>
            </w:r>
            <w:r>
              <w:rPr>
                <w:rStyle w:val="IndexLink"/>
                <w:rtl w:val="true"/>
              </w:rPr>
              <w:t xml:space="preserve">. </w:t>
            </w:r>
            <w:r>
              <w:rPr>
                <w:rStyle w:val="IndexLink"/>
                <w:rtl w:val="true"/>
              </w:rPr>
              <w:t>دخالت معاویه در خون عثمان</w:t>
            </w:r>
            <w:r>
              <w:rPr>
                <w:rStyle w:val="IndexLink"/>
                <w:rtl w:val="true"/>
              </w:rPr>
              <w:tab/>
            </w:r>
            <w:r>
              <w:rPr>
                <w:rStyle w:val="IndexLink"/>
              </w:rPr>
              <w:t>268</w:t>
            </w:r>
          </w:hyperlink>
        </w:p>
        <w:p>
          <w:pPr>
            <w:pStyle w:val="Contents3"/>
            <w:tabs>
              <w:tab w:val="clear" w:pos="8459"/>
              <w:tab w:val="right" w:pos="9026" w:leader="dot"/>
            </w:tabs>
            <w:rPr/>
          </w:pPr>
          <w:hyperlink w:anchor="__RefHeading___Toc5849144_2320776876">
            <w:r>
              <w:rPr>
                <w:webHidden/>
                <w:rStyle w:val="IndexLink"/>
              </w:rPr>
              <w:t>22</w:t>
            </w:r>
            <w:r>
              <w:rPr>
                <w:rStyle w:val="IndexLink"/>
                <w:rtl w:val="true"/>
              </w:rPr>
              <w:t xml:space="preserve">. </w:t>
            </w:r>
            <w:r>
              <w:rPr>
                <w:rStyle w:val="IndexLink"/>
                <w:rtl w:val="true"/>
              </w:rPr>
              <w:t>عذرخواهی بابت خیرخواهی</w:t>
            </w:r>
            <w:r>
              <w:rPr>
                <w:rStyle w:val="IndexLink"/>
                <w:rtl w:val="true"/>
              </w:rPr>
              <w:t>!</w:t>
              <w:tab/>
            </w:r>
            <w:r>
              <w:rPr>
                <w:rStyle w:val="IndexLink"/>
              </w:rPr>
              <w:t>270</w:t>
            </w:r>
          </w:hyperlink>
        </w:p>
        <w:p>
          <w:pPr>
            <w:pStyle w:val="Contents3"/>
            <w:tabs>
              <w:tab w:val="clear" w:pos="8459"/>
              <w:tab w:val="right" w:pos="9026" w:leader="dot"/>
            </w:tabs>
            <w:rPr/>
          </w:pPr>
          <w:hyperlink w:anchor="__RefHeading___Toc5849146_2320776876">
            <w:r>
              <w:rPr>
                <w:webHidden/>
                <w:rStyle w:val="IndexLink"/>
              </w:rPr>
              <w:t>23</w:t>
            </w:r>
            <w:r>
              <w:rPr>
                <w:rStyle w:val="IndexLink"/>
                <w:rtl w:val="true"/>
              </w:rPr>
              <w:t xml:space="preserve">. </w:t>
            </w:r>
            <w:r>
              <w:rPr>
                <w:rStyle w:val="IndexLink"/>
                <w:rtl w:val="true"/>
              </w:rPr>
              <w:t>دل به رضای خدا بستن</w:t>
            </w:r>
            <w:r>
              <w:rPr>
                <w:rStyle w:val="IndexLink"/>
                <w:rtl w:val="true"/>
              </w:rPr>
              <w:tab/>
            </w:r>
            <w:r>
              <w:rPr>
                <w:rStyle w:val="IndexLink"/>
              </w:rPr>
              <w:t>270</w:t>
            </w:r>
          </w:hyperlink>
        </w:p>
        <w:p>
          <w:pPr>
            <w:pStyle w:val="Contents3"/>
            <w:tabs>
              <w:tab w:val="clear" w:pos="8459"/>
              <w:tab w:val="right" w:pos="9026" w:leader="dot"/>
            </w:tabs>
            <w:rPr/>
          </w:pPr>
          <w:hyperlink w:anchor="__RefHeading___Toc5849148_2320776876">
            <w:r>
              <w:rPr>
                <w:webHidden/>
                <w:rStyle w:val="IndexLink"/>
              </w:rPr>
              <w:t>24</w:t>
            </w:r>
            <w:r>
              <w:rPr>
                <w:rStyle w:val="IndexLink"/>
                <w:rtl w:val="true"/>
              </w:rPr>
              <w:t xml:space="preserve">. </w:t>
            </w:r>
            <w:r>
              <w:rPr>
                <w:rStyle w:val="IndexLink"/>
                <w:rtl w:val="true"/>
              </w:rPr>
              <w:t>ترس از شمشیر دور باد از پسران عبدالمطلب</w:t>
            </w:r>
            <w:r>
              <w:rPr>
                <w:rStyle w:val="IndexLink"/>
                <w:rtl w:val="true"/>
              </w:rPr>
              <w:tab/>
            </w:r>
            <w:r>
              <w:rPr>
                <w:rStyle w:val="IndexLink"/>
              </w:rPr>
              <w:t>271</w:t>
            </w:r>
          </w:hyperlink>
        </w:p>
        <w:p>
          <w:pPr>
            <w:pStyle w:val="Contents3"/>
            <w:tabs>
              <w:tab w:val="clear" w:pos="8459"/>
              <w:tab w:val="right" w:pos="9026" w:leader="dot"/>
            </w:tabs>
            <w:rPr/>
          </w:pPr>
          <w:hyperlink w:anchor="__RefHeading___Toc5849150_2320776876">
            <w:r>
              <w:rPr>
                <w:webHidden/>
                <w:rStyle w:val="IndexLink"/>
              </w:rPr>
              <w:t>25</w:t>
            </w:r>
            <w:r>
              <w:rPr>
                <w:rStyle w:val="IndexLink"/>
                <w:rtl w:val="true"/>
              </w:rPr>
              <w:t xml:space="preserve">. </w:t>
            </w:r>
            <w:r>
              <w:rPr>
                <w:rStyle w:val="IndexLink"/>
                <w:rtl w:val="true"/>
              </w:rPr>
              <w:t>پاسخ قاطعانه</w:t>
            </w:r>
            <w:r>
              <w:rPr>
                <w:rStyle w:val="IndexLink"/>
                <w:rtl w:val="true"/>
              </w:rPr>
              <w:tab/>
            </w:r>
            <w:r>
              <w:rPr>
                <w:rStyle w:val="IndexLink"/>
              </w:rPr>
              <w:t>271</w:t>
            </w:r>
          </w:hyperlink>
        </w:p>
        <w:p>
          <w:pPr>
            <w:pStyle w:val="Contents3"/>
            <w:tabs>
              <w:tab w:val="clear" w:pos="8459"/>
              <w:tab w:val="right" w:pos="9026" w:leader="dot"/>
            </w:tabs>
            <w:rPr/>
          </w:pPr>
          <w:hyperlink w:anchor="__RefHeading___Toc5849152_2320776876">
            <w:r>
              <w:rPr>
                <w:webHidden/>
                <w:rStyle w:val="IndexLink"/>
              </w:rPr>
              <w:t>26</w:t>
            </w:r>
            <w:r>
              <w:rPr>
                <w:rStyle w:val="IndexLink"/>
                <w:rtl w:val="true"/>
              </w:rPr>
              <w:t xml:space="preserve">. </w:t>
            </w:r>
            <w:r>
              <w:rPr>
                <w:rStyle w:val="IndexLink"/>
                <w:rtl w:val="true"/>
              </w:rPr>
              <w:t>تهدید معاویه با سپاهی از مهاجر و انصار</w:t>
            </w:r>
            <w:r>
              <w:rPr>
                <w:rStyle w:val="IndexLink"/>
                <w:rtl w:val="true"/>
              </w:rPr>
              <w:tab/>
            </w:r>
            <w:r>
              <w:rPr>
                <w:rStyle w:val="IndexLink"/>
              </w:rPr>
              <w:t>272</w:t>
            </w:r>
          </w:hyperlink>
        </w:p>
        <w:p>
          <w:pPr>
            <w:pStyle w:val="Contents3"/>
            <w:tabs>
              <w:tab w:val="clear" w:pos="8459"/>
              <w:tab w:val="right" w:pos="9026" w:leader="dot"/>
            </w:tabs>
            <w:rPr/>
          </w:pPr>
          <w:hyperlink w:anchor="__RefHeading___Toc5849154_2320776876">
            <w:r>
              <w:rPr>
                <w:webHidden/>
                <w:rStyle w:val="IndexLink"/>
              </w:rPr>
              <w:t>27</w:t>
            </w:r>
            <w:r>
              <w:rPr>
                <w:rStyle w:val="IndexLink"/>
                <w:rtl w:val="true"/>
              </w:rPr>
              <w:t xml:space="preserve">. </w:t>
            </w:r>
            <w:r>
              <w:rPr>
                <w:rStyle w:val="IndexLink"/>
                <w:rtl w:val="true"/>
              </w:rPr>
              <w:t>سپاه مشتاق برای دیدار با پروردگار</w:t>
            </w:r>
            <w:r>
              <w:rPr>
                <w:rStyle w:val="IndexLink"/>
                <w:rtl w:val="true"/>
              </w:rPr>
              <w:tab/>
            </w:r>
            <w:r>
              <w:rPr>
                <w:rStyle w:val="IndexLink"/>
              </w:rPr>
              <w:t>272</w:t>
            </w:r>
          </w:hyperlink>
        </w:p>
        <w:p>
          <w:pPr>
            <w:pStyle w:val="Contents3"/>
            <w:tabs>
              <w:tab w:val="clear" w:pos="8459"/>
              <w:tab w:val="right" w:pos="9026" w:leader="dot"/>
            </w:tabs>
            <w:rPr/>
          </w:pPr>
          <w:hyperlink w:anchor="__RefHeading___Toc5849156_2320776876">
            <w:r>
              <w:rPr>
                <w:webHidden/>
                <w:rStyle w:val="IndexLink"/>
              </w:rPr>
              <w:t>28</w:t>
            </w:r>
            <w:r>
              <w:rPr>
                <w:rStyle w:val="IndexLink"/>
                <w:rtl w:val="true"/>
              </w:rPr>
              <w:t xml:space="preserve">. </w:t>
            </w:r>
            <w:r>
              <w:rPr>
                <w:rStyle w:val="IndexLink"/>
                <w:rtl w:val="true"/>
              </w:rPr>
              <w:t>یادآوری ضرب شمشیر بنی هاشم</w:t>
            </w:r>
            <w:r>
              <w:rPr>
                <w:rStyle w:val="IndexLink"/>
                <w:rtl w:val="true"/>
              </w:rPr>
              <w:tab/>
            </w:r>
            <w:r>
              <w:rPr>
                <w:rStyle w:val="IndexLink"/>
              </w:rPr>
              <w:t>273</w:t>
            </w:r>
          </w:hyperlink>
        </w:p>
        <w:p>
          <w:pPr>
            <w:pStyle w:val="Contents2"/>
            <w:tabs>
              <w:tab w:val="clear" w:pos="8743"/>
              <w:tab w:val="right" w:pos="9026" w:leader="dot"/>
            </w:tabs>
            <w:rPr/>
          </w:pPr>
          <w:hyperlink w:anchor="__RefHeading___Toc5849158_2320776876">
            <w:r>
              <w:rPr>
                <w:webHidden/>
                <w:rStyle w:val="IndexLink"/>
                <w:rtl w:val="true"/>
              </w:rPr>
              <w:t xml:space="preserve">نامه </w:t>
            </w:r>
            <w:r>
              <w:rPr>
                <w:rStyle w:val="IndexLink"/>
              </w:rPr>
              <w:t>29</w:t>
            </w:r>
            <w:r>
              <w:rPr>
                <w:rStyle w:val="IndexLink"/>
                <w:rtl w:val="true"/>
              </w:rPr>
              <w:tab/>
            </w:r>
            <w:r>
              <w:rPr>
                <w:rStyle w:val="IndexLink"/>
              </w:rPr>
              <w:t>276</w:t>
            </w:r>
          </w:hyperlink>
        </w:p>
        <w:p>
          <w:pPr>
            <w:pStyle w:val="Contents3"/>
            <w:tabs>
              <w:tab w:val="clear" w:pos="8459"/>
              <w:tab w:val="right" w:pos="9026" w:leader="dot"/>
            </w:tabs>
            <w:rPr/>
          </w:pPr>
          <w:hyperlink w:anchor="__RefHeading___Toc5849160_232077687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849162_2320776876">
            <w:r>
              <w:rPr>
                <w:webHidden/>
                <w:rStyle w:val="IndexLink"/>
                <w:rtl w:val="true"/>
              </w:rPr>
              <w:t>پیشگفتار نامه</w:t>
            </w:r>
            <w:r>
              <w:rPr>
                <w:rStyle w:val="IndexLink"/>
                <w:rtl w:val="true"/>
              </w:rPr>
              <w:tab/>
            </w:r>
            <w:r>
              <w:rPr>
                <w:rStyle w:val="IndexLink"/>
              </w:rPr>
              <w:t>276</w:t>
            </w:r>
          </w:hyperlink>
        </w:p>
        <w:p>
          <w:pPr>
            <w:pStyle w:val="Contents3"/>
            <w:tabs>
              <w:tab w:val="clear" w:pos="8459"/>
              <w:tab w:val="right" w:pos="9026" w:leader="dot"/>
            </w:tabs>
            <w:rPr/>
          </w:pPr>
          <w:hyperlink w:anchor="__RefHeading___Toc5849164_2320776876">
            <w:r>
              <w:rPr>
                <w:webHidden/>
                <w:rStyle w:val="IndexLink"/>
              </w:rPr>
              <w:t>1</w:t>
            </w:r>
            <w:r>
              <w:rPr>
                <w:rStyle w:val="IndexLink"/>
                <w:rtl w:val="true"/>
              </w:rPr>
              <w:t xml:space="preserve">. </w:t>
            </w:r>
            <w:r>
              <w:rPr>
                <w:rStyle w:val="IndexLink"/>
                <w:rtl w:val="true"/>
              </w:rPr>
              <w:t>اتمام حجت</w:t>
            </w:r>
            <w:r>
              <w:rPr>
                <w:rStyle w:val="IndexLink"/>
                <w:rtl w:val="true"/>
              </w:rPr>
              <w:tab/>
            </w:r>
            <w:r>
              <w:rPr>
                <w:rStyle w:val="IndexLink"/>
              </w:rPr>
              <w:t>277</w:t>
            </w:r>
          </w:hyperlink>
        </w:p>
        <w:p>
          <w:pPr>
            <w:pStyle w:val="Contents3"/>
            <w:tabs>
              <w:tab w:val="clear" w:pos="8459"/>
              <w:tab w:val="right" w:pos="9026" w:leader="dot"/>
            </w:tabs>
            <w:rPr/>
          </w:pPr>
          <w:hyperlink w:anchor="__RefHeading___Toc5849166_2320776876">
            <w:r>
              <w:rPr>
                <w:webHidden/>
                <w:rStyle w:val="IndexLink"/>
              </w:rPr>
              <w:t>2</w:t>
            </w:r>
            <w:r>
              <w:rPr>
                <w:rStyle w:val="IndexLink"/>
                <w:rtl w:val="true"/>
              </w:rPr>
              <w:t xml:space="preserve">. </w:t>
            </w:r>
            <w:r>
              <w:rPr>
                <w:rStyle w:val="IndexLink"/>
                <w:rtl w:val="true"/>
              </w:rPr>
              <w:t>عفو و گذشت امام</w:t>
            </w:r>
            <w:r>
              <w:rPr>
                <w:rStyle w:val="IndexLink"/>
                <w:rtl w:val="true"/>
              </w:rPr>
              <w:tab/>
            </w:r>
            <w:r>
              <w:rPr>
                <w:rStyle w:val="IndexLink"/>
              </w:rPr>
              <w:t>278</w:t>
            </w:r>
          </w:hyperlink>
        </w:p>
        <w:p>
          <w:pPr>
            <w:pStyle w:val="Contents3"/>
            <w:tabs>
              <w:tab w:val="clear" w:pos="8459"/>
              <w:tab w:val="right" w:pos="9026" w:leader="dot"/>
            </w:tabs>
            <w:rPr/>
          </w:pPr>
          <w:hyperlink w:anchor="__RefHeading___Toc5849168_2320776876">
            <w:r>
              <w:rPr>
                <w:webHidden/>
                <w:rStyle w:val="IndexLink"/>
              </w:rPr>
              <w:t>3</w:t>
            </w:r>
            <w:r>
              <w:rPr>
                <w:rStyle w:val="IndexLink"/>
                <w:rtl w:val="true"/>
              </w:rPr>
              <w:t xml:space="preserve">. </w:t>
            </w:r>
            <w:r>
              <w:rPr>
                <w:rStyle w:val="IndexLink"/>
                <w:rtl w:val="true"/>
              </w:rPr>
              <w:t>آماده پیکار با افراد خیره سر</w:t>
            </w:r>
            <w:r>
              <w:rPr>
                <w:rStyle w:val="IndexLink"/>
                <w:rtl w:val="true"/>
              </w:rPr>
              <w:tab/>
            </w:r>
            <w:r>
              <w:rPr>
                <w:rStyle w:val="IndexLink"/>
              </w:rPr>
              <w:t>279</w:t>
            </w:r>
          </w:hyperlink>
        </w:p>
        <w:p>
          <w:pPr>
            <w:pStyle w:val="Contents3"/>
            <w:tabs>
              <w:tab w:val="clear" w:pos="8459"/>
              <w:tab w:val="right" w:pos="9026" w:leader="dot"/>
            </w:tabs>
            <w:rPr/>
          </w:pPr>
          <w:hyperlink w:anchor="__RefHeading___Toc5849170_2320776876">
            <w:r>
              <w:rPr>
                <w:webHidden/>
                <w:rStyle w:val="IndexLink"/>
              </w:rPr>
              <w:t>5</w:t>
            </w:r>
            <w:r>
              <w:rPr>
                <w:rStyle w:val="IndexLink"/>
                <w:rtl w:val="true"/>
              </w:rPr>
              <w:t xml:space="preserve">. </w:t>
            </w:r>
            <w:r>
              <w:rPr>
                <w:rStyle w:val="IndexLink"/>
                <w:rtl w:val="true"/>
              </w:rPr>
              <w:t>تهدید مردم بصره</w:t>
            </w:r>
            <w:r>
              <w:rPr>
                <w:rStyle w:val="IndexLink"/>
                <w:rtl w:val="true"/>
              </w:rPr>
              <w:tab/>
            </w:r>
            <w:r>
              <w:rPr>
                <w:rStyle w:val="IndexLink"/>
              </w:rPr>
              <w:t>280</w:t>
            </w:r>
          </w:hyperlink>
        </w:p>
        <w:p>
          <w:pPr>
            <w:pStyle w:val="Contents3"/>
            <w:tabs>
              <w:tab w:val="clear" w:pos="8459"/>
              <w:tab w:val="right" w:pos="9026" w:leader="dot"/>
            </w:tabs>
            <w:rPr/>
          </w:pPr>
          <w:hyperlink w:anchor="__RefHeading___Toc5849172_2320776876">
            <w:r>
              <w:rPr>
                <w:webHidden/>
                <w:rStyle w:val="IndexLink"/>
              </w:rPr>
              <w:t>6</w:t>
            </w:r>
            <w:r>
              <w:rPr>
                <w:rStyle w:val="IndexLink"/>
                <w:rtl w:val="true"/>
              </w:rPr>
              <w:t xml:space="preserve">. </w:t>
            </w:r>
            <w:r>
              <w:rPr>
                <w:rStyle w:val="IndexLink"/>
                <w:rtl w:val="true"/>
              </w:rPr>
              <w:t>رعایت عدالت در سیره امام</w:t>
            </w:r>
            <w:r>
              <w:rPr>
                <w:rStyle w:val="IndexLink"/>
                <w:rtl w:val="true"/>
              </w:rPr>
              <w:tab/>
            </w:r>
            <w:r>
              <w:rPr>
                <w:rStyle w:val="IndexLink"/>
              </w:rPr>
              <w:t>280</w:t>
            </w:r>
          </w:hyperlink>
        </w:p>
        <w:p>
          <w:pPr>
            <w:pStyle w:val="Contents2"/>
            <w:tabs>
              <w:tab w:val="clear" w:pos="8743"/>
              <w:tab w:val="right" w:pos="9026" w:leader="dot"/>
            </w:tabs>
            <w:rPr/>
          </w:pPr>
          <w:hyperlink w:anchor="__RefHeading___Toc5849174_2320776876">
            <w:r>
              <w:rPr>
                <w:webHidden/>
                <w:rStyle w:val="IndexLink"/>
                <w:rtl w:val="true"/>
              </w:rPr>
              <w:t xml:space="preserve">نامه </w:t>
            </w:r>
            <w:r>
              <w:rPr>
                <w:rStyle w:val="IndexLink"/>
              </w:rPr>
              <w:t>30</w:t>
            </w:r>
            <w:r>
              <w:rPr>
                <w:rStyle w:val="IndexLink"/>
                <w:rtl w:val="true"/>
              </w:rPr>
              <w:tab/>
            </w:r>
            <w:r>
              <w:rPr>
                <w:rStyle w:val="IndexLink"/>
              </w:rPr>
              <w:t>282</w:t>
            </w:r>
          </w:hyperlink>
        </w:p>
        <w:p>
          <w:pPr>
            <w:pStyle w:val="Contents3"/>
            <w:tabs>
              <w:tab w:val="clear" w:pos="8459"/>
              <w:tab w:val="right" w:pos="9026" w:leader="dot"/>
            </w:tabs>
            <w:rPr/>
          </w:pPr>
          <w:hyperlink w:anchor="__RefHeading___Toc5849176_2320776876">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849178_2320776876">
            <w:r>
              <w:rPr>
                <w:webHidden/>
                <w:rStyle w:val="IndexLink"/>
                <w:rtl w:val="true"/>
              </w:rPr>
              <w:t>پیشگفتار نامه</w:t>
            </w:r>
            <w:r>
              <w:rPr>
                <w:rStyle w:val="IndexLink"/>
                <w:rtl w:val="true"/>
              </w:rPr>
              <w:tab/>
            </w:r>
            <w:r>
              <w:rPr>
                <w:rStyle w:val="IndexLink"/>
              </w:rPr>
              <w:t>282</w:t>
            </w:r>
          </w:hyperlink>
        </w:p>
        <w:p>
          <w:pPr>
            <w:pStyle w:val="Contents3"/>
            <w:tabs>
              <w:tab w:val="clear" w:pos="8459"/>
              <w:tab w:val="right" w:pos="9026" w:leader="dot"/>
            </w:tabs>
            <w:rPr/>
          </w:pPr>
          <w:hyperlink w:anchor="__RefHeading___Toc5849180_2320776876">
            <w:r>
              <w:rPr>
                <w:webHidden/>
                <w:rStyle w:val="IndexLink"/>
              </w:rPr>
              <w:t>1</w:t>
            </w:r>
            <w:r>
              <w:rPr>
                <w:rStyle w:val="IndexLink"/>
                <w:rtl w:val="true"/>
              </w:rPr>
              <w:t xml:space="preserve">. </w:t>
            </w:r>
            <w:r>
              <w:rPr>
                <w:rStyle w:val="IndexLink"/>
                <w:rtl w:val="true"/>
              </w:rPr>
              <w:t>امر به تقوامداری</w:t>
            </w:r>
            <w:r>
              <w:rPr>
                <w:rStyle w:val="IndexLink"/>
                <w:rtl w:val="true"/>
              </w:rPr>
              <w:tab/>
            </w:r>
            <w:r>
              <w:rPr>
                <w:rStyle w:val="IndexLink"/>
              </w:rPr>
              <w:t>283</w:t>
            </w:r>
          </w:hyperlink>
        </w:p>
        <w:p>
          <w:pPr>
            <w:pStyle w:val="Contents3"/>
            <w:tabs>
              <w:tab w:val="clear" w:pos="8459"/>
              <w:tab w:val="right" w:pos="9026" w:leader="dot"/>
            </w:tabs>
            <w:rPr/>
          </w:pPr>
          <w:hyperlink w:anchor="__RefHeading___Toc5849182_2320776876">
            <w:r>
              <w:rPr>
                <w:webHidden/>
                <w:rStyle w:val="IndexLink"/>
              </w:rPr>
              <w:t>2</w:t>
            </w:r>
            <w:r>
              <w:rPr>
                <w:rStyle w:val="IndexLink"/>
                <w:rtl w:val="true"/>
              </w:rPr>
              <w:t xml:space="preserve">. </w:t>
            </w:r>
            <w:r>
              <w:rPr>
                <w:rStyle w:val="IndexLink"/>
                <w:rtl w:val="true"/>
              </w:rPr>
              <w:t>ضرورت معرفت</w:t>
            </w:r>
            <w:r>
              <w:rPr>
                <w:rStyle w:val="IndexLink"/>
                <w:rtl w:val="true"/>
              </w:rPr>
              <w:tab/>
            </w:r>
            <w:r>
              <w:rPr>
                <w:rStyle w:val="IndexLink"/>
              </w:rPr>
              <w:t>284</w:t>
            </w:r>
          </w:hyperlink>
        </w:p>
        <w:p>
          <w:pPr>
            <w:pStyle w:val="Contents3"/>
            <w:tabs>
              <w:tab w:val="clear" w:pos="8459"/>
              <w:tab w:val="right" w:pos="9026" w:leader="dot"/>
            </w:tabs>
            <w:rPr/>
          </w:pPr>
          <w:hyperlink w:anchor="__RefHeading___Toc5849184_2320776876">
            <w:r>
              <w:rPr>
                <w:webHidden/>
                <w:rStyle w:val="IndexLink"/>
              </w:rPr>
              <w:t>3</w:t>
            </w:r>
            <w:r>
              <w:rPr>
                <w:rStyle w:val="IndexLink"/>
                <w:rtl w:val="true"/>
              </w:rPr>
              <w:t xml:space="preserve">. </w:t>
            </w:r>
            <w:r>
              <w:rPr>
                <w:rStyle w:val="IndexLink"/>
                <w:rtl w:val="true"/>
              </w:rPr>
              <w:t>نشانه های آشکار بندگی</w:t>
            </w:r>
            <w:r>
              <w:rPr>
                <w:rStyle w:val="IndexLink"/>
                <w:rtl w:val="true"/>
              </w:rPr>
              <w:tab/>
            </w:r>
            <w:r>
              <w:rPr>
                <w:rStyle w:val="IndexLink"/>
              </w:rPr>
              <w:t>284</w:t>
            </w:r>
          </w:hyperlink>
        </w:p>
        <w:p>
          <w:pPr>
            <w:pStyle w:val="Contents3"/>
            <w:tabs>
              <w:tab w:val="clear" w:pos="8459"/>
              <w:tab w:val="right" w:pos="9026" w:leader="dot"/>
            </w:tabs>
            <w:rPr/>
          </w:pPr>
          <w:hyperlink w:anchor="__RefHeading___Toc5849186_2320776876">
            <w:r>
              <w:rPr>
                <w:webHidden/>
                <w:rStyle w:val="IndexLink"/>
              </w:rPr>
              <w:t>4</w:t>
            </w:r>
            <w:r>
              <w:rPr>
                <w:rStyle w:val="IndexLink"/>
                <w:rtl w:val="true"/>
              </w:rPr>
              <w:t xml:space="preserve">. </w:t>
            </w:r>
            <w:r>
              <w:rPr>
                <w:rStyle w:val="IndexLink"/>
                <w:rtl w:val="true"/>
              </w:rPr>
              <w:t>نتیجه بی توجهی به نشانه های الهی</w:t>
            </w:r>
            <w:r>
              <w:rPr>
                <w:rStyle w:val="IndexLink"/>
                <w:rtl w:val="true"/>
              </w:rPr>
              <w:tab/>
            </w:r>
            <w:r>
              <w:rPr>
                <w:rStyle w:val="IndexLink"/>
              </w:rPr>
              <w:t>285</w:t>
            </w:r>
          </w:hyperlink>
        </w:p>
        <w:p>
          <w:pPr>
            <w:pStyle w:val="Contents3"/>
            <w:tabs>
              <w:tab w:val="clear" w:pos="8459"/>
              <w:tab w:val="right" w:pos="9026" w:leader="dot"/>
            </w:tabs>
            <w:rPr/>
          </w:pPr>
          <w:hyperlink w:anchor="__RefHeading___Toc5849188_2320776876">
            <w:r>
              <w:rPr>
                <w:webHidden/>
                <w:rStyle w:val="IndexLink"/>
              </w:rPr>
              <w:t>5</w:t>
            </w:r>
            <w:r>
              <w:rPr>
                <w:rStyle w:val="IndexLink"/>
                <w:rtl w:val="true"/>
              </w:rPr>
              <w:t xml:space="preserve">. </w:t>
            </w:r>
            <w:r>
              <w:rPr>
                <w:rStyle w:val="IndexLink"/>
                <w:rtl w:val="true"/>
              </w:rPr>
              <w:t>سرانجام بدکرداری</w:t>
            </w:r>
            <w:r>
              <w:rPr>
                <w:rStyle w:val="IndexLink"/>
                <w:rtl w:val="true"/>
              </w:rPr>
              <w:tab/>
            </w:r>
            <w:r>
              <w:rPr>
                <w:rStyle w:val="IndexLink"/>
              </w:rPr>
              <w:t>286</w:t>
            </w:r>
          </w:hyperlink>
        </w:p>
        <w:p>
          <w:pPr>
            <w:pStyle w:val="Contents3"/>
            <w:tabs>
              <w:tab w:val="clear" w:pos="8459"/>
              <w:tab w:val="right" w:pos="9026" w:leader="dot"/>
            </w:tabs>
            <w:rPr/>
          </w:pPr>
          <w:hyperlink w:anchor="__RefHeading___Toc5849190_2320776876">
            <w:r>
              <w:rPr>
                <w:webHidden/>
                <w:rStyle w:val="IndexLink"/>
              </w:rPr>
              <w:t>6</w:t>
            </w:r>
            <w:r>
              <w:rPr>
                <w:rStyle w:val="IndexLink"/>
                <w:rtl w:val="true"/>
              </w:rPr>
              <w:t xml:space="preserve">. </w:t>
            </w:r>
            <w:r>
              <w:rPr>
                <w:rStyle w:val="IndexLink"/>
                <w:rtl w:val="true"/>
              </w:rPr>
              <w:t>عواقب نفس پرستی</w:t>
            </w:r>
            <w:r>
              <w:rPr>
                <w:rStyle w:val="IndexLink"/>
                <w:rtl w:val="true"/>
              </w:rPr>
              <w:tab/>
            </w:r>
            <w:r>
              <w:rPr>
                <w:rStyle w:val="IndexLink"/>
              </w:rPr>
              <w:t>286</w:t>
            </w:r>
          </w:hyperlink>
        </w:p>
        <w:p>
          <w:pPr>
            <w:pStyle w:val="Contents2"/>
            <w:tabs>
              <w:tab w:val="clear" w:pos="8743"/>
              <w:tab w:val="right" w:pos="9026" w:leader="dot"/>
            </w:tabs>
            <w:rPr/>
          </w:pPr>
          <w:hyperlink w:anchor="__RefHeading___Toc5849192_2320776876">
            <w:r>
              <w:rPr>
                <w:webHidden/>
                <w:rStyle w:val="IndexLink"/>
                <w:rtl w:val="true"/>
              </w:rPr>
              <w:t xml:space="preserve">نامه </w:t>
            </w:r>
            <w:r>
              <w:rPr>
                <w:rStyle w:val="IndexLink"/>
              </w:rPr>
              <w:t>31</w:t>
            </w:r>
            <w:r>
              <w:rPr>
                <w:rStyle w:val="IndexLink"/>
                <w:rtl w:val="true"/>
              </w:rPr>
              <w:tab/>
            </w:r>
            <w:r>
              <w:rPr>
                <w:rStyle w:val="IndexLink"/>
              </w:rPr>
              <w:t>290</w:t>
            </w:r>
          </w:hyperlink>
        </w:p>
        <w:p>
          <w:pPr>
            <w:pStyle w:val="Contents3"/>
            <w:tabs>
              <w:tab w:val="clear" w:pos="8459"/>
              <w:tab w:val="right" w:pos="9026" w:leader="dot"/>
            </w:tabs>
            <w:rPr/>
          </w:pPr>
          <w:hyperlink w:anchor="__RefHeading___Toc5849194_2320776876">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5849196_2320776876">
            <w:r>
              <w:rPr>
                <w:webHidden/>
                <w:rStyle w:val="IndexLink"/>
                <w:rtl w:val="true"/>
              </w:rPr>
              <w:t>پیشگفتار نامه</w:t>
            </w:r>
            <w:r>
              <w:rPr>
                <w:rStyle w:val="IndexLink"/>
                <w:rtl w:val="true"/>
              </w:rPr>
              <w:tab/>
            </w:r>
            <w:r>
              <w:rPr>
                <w:rStyle w:val="IndexLink"/>
              </w:rPr>
              <w:t>290</w:t>
            </w:r>
          </w:hyperlink>
        </w:p>
        <w:p>
          <w:pPr>
            <w:pStyle w:val="Contents3"/>
            <w:tabs>
              <w:tab w:val="clear" w:pos="8459"/>
              <w:tab w:val="right" w:pos="9026" w:leader="dot"/>
            </w:tabs>
            <w:rPr/>
          </w:pPr>
          <w:hyperlink w:anchor="__RefHeading___Toc5849198_2320776876">
            <w:r>
              <w:rPr>
                <w:webHidden/>
                <w:rStyle w:val="IndexLink"/>
              </w:rPr>
              <w:t>1</w:t>
            </w:r>
            <w:r>
              <w:rPr>
                <w:rStyle w:val="IndexLink"/>
                <w:rtl w:val="true"/>
              </w:rPr>
              <w:t xml:space="preserve">. </w:t>
            </w:r>
            <w:r>
              <w:rPr>
                <w:rStyle w:val="IndexLink"/>
                <w:rtl w:val="true"/>
              </w:rPr>
              <w:t>اوصاف وصیت کننده</w:t>
            </w:r>
            <w:r>
              <w:rPr>
                <w:rStyle w:val="IndexLink"/>
                <w:rtl w:val="true"/>
              </w:rPr>
              <w:tab/>
            </w:r>
            <w:r>
              <w:rPr>
                <w:rStyle w:val="IndexLink"/>
              </w:rPr>
              <w:t>292</w:t>
            </w:r>
          </w:hyperlink>
        </w:p>
        <w:p>
          <w:pPr>
            <w:pStyle w:val="Contents4"/>
            <w:tabs>
              <w:tab w:val="clear" w:pos="8176"/>
              <w:tab w:val="right" w:pos="9026" w:leader="dot"/>
            </w:tabs>
            <w:rPr/>
          </w:pPr>
          <w:hyperlink w:anchor="__RefHeading___Toc584920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فناپذیر</w:t>
            </w:r>
            <w:r>
              <w:rPr>
                <w:rStyle w:val="IndexLink"/>
                <w:rtl w:val="true"/>
              </w:rPr>
              <w:tab/>
            </w:r>
            <w:r>
              <w:rPr>
                <w:rStyle w:val="IndexLink"/>
              </w:rPr>
              <w:t>292</w:t>
            </w:r>
          </w:hyperlink>
        </w:p>
        <w:p>
          <w:pPr>
            <w:pStyle w:val="Contents4"/>
            <w:tabs>
              <w:tab w:val="clear" w:pos="8176"/>
              <w:tab w:val="right" w:pos="9026" w:leader="dot"/>
            </w:tabs>
            <w:rPr/>
          </w:pPr>
          <w:hyperlink w:anchor="__RefHeading___Toc584920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تسلیم زمانه</w:t>
            </w:r>
            <w:r>
              <w:rPr>
                <w:rStyle w:val="IndexLink"/>
                <w:rtl w:val="true"/>
              </w:rPr>
              <w:tab/>
            </w:r>
            <w:r>
              <w:rPr>
                <w:rStyle w:val="IndexLink"/>
              </w:rPr>
              <w:t>292</w:t>
            </w:r>
          </w:hyperlink>
        </w:p>
        <w:p>
          <w:pPr>
            <w:pStyle w:val="Contents4"/>
            <w:tabs>
              <w:tab w:val="clear" w:pos="8176"/>
              <w:tab w:val="right" w:pos="9026" w:leader="dot"/>
            </w:tabs>
            <w:rPr/>
          </w:pPr>
          <w:hyperlink w:anchor="__RefHeading___Toc584920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در سراشیبی عمر</w:t>
            </w:r>
            <w:r>
              <w:rPr>
                <w:rStyle w:val="IndexLink"/>
                <w:rtl w:val="true"/>
              </w:rPr>
              <w:tab/>
            </w:r>
            <w:r>
              <w:rPr>
                <w:rStyle w:val="IndexLink"/>
              </w:rPr>
              <w:t>293</w:t>
            </w:r>
          </w:hyperlink>
        </w:p>
        <w:p>
          <w:pPr>
            <w:pStyle w:val="Contents4"/>
            <w:tabs>
              <w:tab w:val="clear" w:pos="8176"/>
              <w:tab w:val="right" w:pos="9026" w:leader="dot"/>
            </w:tabs>
            <w:rPr/>
          </w:pPr>
          <w:hyperlink w:anchor="__RefHeading___Toc584920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تسلیم روزگار</w:t>
            </w:r>
            <w:r>
              <w:rPr>
                <w:rStyle w:val="IndexLink"/>
                <w:rtl w:val="true"/>
              </w:rPr>
              <w:tab/>
            </w:r>
            <w:r>
              <w:rPr>
                <w:rStyle w:val="IndexLink"/>
              </w:rPr>
              <w:t>293</w:t>
            </w:r>
          </w:hyperlink>
        </w:p>
        <w:p>
          <w:pPr>
            <w:pStyle w:val="Contents4"/>
            <w:tabs>
              <w:tab w:val="clear" w:pos="8176"/>
              <w:tab w:val="right" w:pos="9026" w:leader="dot"/>
            </w:tabs>
            <w:rPr/>
          </w:pPr>
          <w:hyperlink w:anchor="__RefHeading___Toc584920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نکوهش گر دنیا</w:t>
            </w:r>
            <w:r>
              <w:rPr>
                <w:rStyle w:val="IndexLink"/>
                <w:rtl w:val="true"/>
              </w:rPr>
              <w:tab/>
            </w:r>
            <w:r>
              <w:rPr>
                <w:rStyle w:val="IndexLink"/>
              </w:rPr>
              <w:t>293</w:t>
            </w:r>
          </w:hyperlink>
        </w:p>
        <w:p>
          <w:pPr>
            <w:pStyle w:val="Contents4"/>
            <w:tabs>
              <w:tab w:val="clear" w:pos="8176"/>
              <w:tab w:val="right" w:pos="9026" w:leader="dot"/>
            </w:tabs>
            <w:rPr/>
          </w:pPr>
          <w:hyperlink w:anchor="__RefHeading___Toc584921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در خانه مردگان</w:t>
            </w:r>
            <w:r>
              <w:rPr>
                <w:rStyle w:val="IndexLink"/>
                <w:rtl w:val="true"/>
              </w:rPr>
              <w:tab/>
            </w:r>
            <w:r>
              <w:rPr>
                <w:rStyle w:val="IndexLink"/>
              </w:rPr>
              <w:t>293</w:t>
            </w:r>
          </w:hyperlink>
        </w:p>
        <w:p>
          <w:pPr>
            <w:pStyle w:val="Contents4"/>
            <w:tabs>
              <w:tab w:val="clear" w:pos="8176"/>
              <w:tab w:val="right" w:pos="9026" w:leader="dot"/>
            </w:tabs>
            <w:rPr/>
          </w:pPr>
          <w:hyperlink w:anchor="__RefHeading___Toc5849212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مسافر دنیا</w:t>
            </w:r>
            <w:r>
              <w:rPr>
                <w:rStyle w:val="IndexLink"/>
                <w:rtl w:val="true"/>
              </w:rPr>
              <w:tab/>
            </w:r>
            <w:r>
              <w:rPr>
                <w:rStyle w:val="IndexLink"/>
              </w:rPr>
              <w:t>294</w:t>
            </w:r>
          </w:hyperlink>
        </w:p>
        <w:p>
          <w:pPr>
            <w:pStyle w:val="Contents3"/>
            <w:tabs>
              <w:tab w:val="clear" w:pos="8459"/>
              <w:tab w:val="right" w:pos="9026" w:leader="dot"/>
            </w:tabs>
            <w:rPr/>
          </w:pPr>
          <w:hyperlink w:anchor="__RefHeading___Toc5849214_2320776876">
            <w:r>
              <w:rPr>
                <w:webHidden/>
                <w:rStyle w:val="IndexLink"/>
              </w:rPr>
              <w:t>2</w:t>
            </w:r>
            <w:r>
              <w:rPr>
                <w:rStyle w:val="IndexLink"/>
                <w:rtl w:val="true"/>
              </w:rPr>
              <w:t xml:space="preserve">. </w:t>
            </w:r>
            <w:r>
              <w:rPr>
                <w:rStyle w:val="IndexLink"/>
                <w:rtl w:val="true"/>
              </w:rPr>
              <w:t>ویژگی های گیرنده نامه</w:t>
            </w:r>
            <w:r>
              <w:rPr>
                <w:rStyle w:val="IndexLink"/>
                <w:rtl w:val="true"/>
              </w:rPr>
              <w:tab/>
            </w:r>
            <w:r>
              <w:rPr>
                <w:rStyle w:val="IndexLink"/>
              </w:rPr>
              <w:t>294</w:t>
            </w:r>
          </w:hyperlink>
        </w:p>
        <w:p>
          <w:pPr>
            <w:pStyle w:val="Contents4"/>
            <w:tabs>
              <w:tab w:val="clear" w:pos="8176"/>
              <w:tab w:val="right" w:pos="9026" w:leader="dot"/>
            </w:tabs>
            <w:rPr/>
          </w:pPr>
          <w:hyperlink w:anchor="__RefHeading___Toc5849216_232077687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84921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آرزوهای دست نیافتنی</w:t>
            </w:r>
            <w:r>
              <w:rPr>
                <w:rStyle w:val="IndexLink"/>
                <w:rtl w:val="true"/>
              </w:rPr>
              <w:tab/>
            </w:r>
            <w:r>
              <w:rPr>
                <w:rStyle w:val="IndexLink"/>
              </w:rPr>
              <w:t>295</w:t>
            </w:r>
          </w:hyperlink>
        </w:p>
        <w:p>
          <w:pPr>
            <w:pStyle w:val="Contents4"/>
            <w:tabs>
              <w:tab w:val="clear" w:pos="8176"/>
              <w:tab w:val="right" w:pos="9026" w:leader="dot"/>
            </w:tabs>
            <w:rPr/>
          </w:pPr>
          <w:hyperlink w:anchor="__RefHeading___Toc584922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حرکت در مسیر فنا</w:t>
            </w:r>
            <w:r>
              <w:rPr>
                <w:rStyle w:val="IndexLink"/>
                <w:rtl w:val="true"/>
              </w:rPr>
              <w:tab/>
            </w:r>
            <w:r>
              <w:rPr>
                <w:rStyle w:val="IndexLink"/>
              </w:rPr>
              <w:t>295</w:t>
            </w:r>
          </w:hyperlink>
        </w:p>
        <w:p>
          <w:pPr>
            <w:pStyle w:val="Contents4"/>
            <w:tabs>
              <w:tab w:val="clear" w:pos="8176"/>
              <w:tab w:val="right" w:pos="9026" w:leader="dot"/>
            </w:tabs>
            <w:rPr/>
          </w:pPr>
          <w:hyperlink w:anchor="__RefHeading___Toc5849222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هدف بیماری ها</w:t>
            </w:r>
            <w:r>
              <w:rPr>
                <w:rStyle w:val="IndexLink"/>
                <w:rtl w:val="true"/>
              </w:rPr>
              <w:tab/>
            </w:r>
            <w:r>
              <w:rPr>
                <w:rStyle w:val="IndexLink"/>
              </w:rPr>
              <w:t>296</w:t>
            </w:r>
          </w:hyperlink>
        </w:p>
        <w:p>
          <w:pPr>
            <w:pStyle w:val="Contents4"/>
            <w:tabs>
              <w:tab w:val="clear" w:pos="8176"/>
              <w:tab w:val="right" w:pos="9026" w:leader="dot"/>
            </w:tabs>
            <w:rPr/>
          </w:pPr>
          <w:hyperlink w:anchor="__RefHeading___Toc5849224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اسیران زمان</w:t>
            </w:r>
            <w:r>
              <w:rPr>
                <w:rStyle w:val="IndexLink"/>
                <w:rtl w:val="true"/>
              </w:rPr>
              <w:tab/>
            </w:r>
            <w:r>
              <w:rPr>
                <w:rStyle w:val="IndexLink"/>
              </w:rPr>
              <w:t>296</w:t>
            </w:r>
          </w:hyperlink>
        </w:p>
        <w:p>
          <w:pPr>
            <w:pStyle w:val="Contents4"/>
            <w:tabs>
              <w:tab w:val="clear" w:pos="8176"/>
              <w:tab w:val="right" w:pos="9026" w:leader="dot"/>
            </w:tabs>
            <w:rPr/>
          </w:pPr>
          <w:hyperlink w:anchor="__RefHeading___Toc5849226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برخورد کننده با مصیبت ها</w:t>
            </w:r>
            <w:r>
              <w:rPr>
                <w:rStyle w:val="IndexLink"/>
                <w:rtl w:val="true"/>
              </w:rPr>
              <w:tab/>
            </w:r>
            <w:r>
              <w:rPr>
                <w:rStyle w:val="IndexLink"/>
              </w:rPr>
              <w:t>297</w:t>
            </w:r>
          </w:hyperlink>
        </w:p>
        <w:p>
          <w:pPr>
            <w:pStyle w:val="Contents4"/>
            <w:tabs>
              <w:tab w:val="clear" w:pos="8176"/>
              <w:tab w:val="right" w:pos="9026" w:leader="dot"/>
            </w:tabs>
            <w:rPr/>
          </w:pPr>
          <w:hyperlink w:anchor="__RefHeading___Toc5849228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بنده دنیا</w:t>
            </w:r>
            <w:r>
              <w:rPr>
                <w:rStyle w:val="IndexLink"/>
                <w:rtl w:val="true"/>
              </w:rPr>
              <w:tab/>
            </w:r>
            <w:r>
              <w:rPr>
                <w:rStyle w:val="IndexLink"/>
              </w:rPr>
              <w:t>298</w:t>
            </w:r>
          </w:hyperlink>
        </w:p>
        <w:p>
          <w:pPr>
            <w:pStyle w:val="Contents4"/>
            <w:tabs>
              <w:tab w:val="clear" w:pos="8176"/>
              <w:tab w:val="right" w:pos="9026" w:leader="dot"/>
            </w:tabs>
            <w:rPr/>
          </w:pPr>
          <w:hyperlink w:anchor="__RefHeading___Toc5849230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فریفته دنیا</w:t>
            </w:r>
            <w:r>
              <w:rPr>
                <w:rStyle w:val="IndexLink"/>
                <w:rtl w:val="true"/>
              </w:rPr>
              <w:tab/>
            </w:r>
            <w:r>
              <w:rPr>
                <w:rStyle w:val="IndexLink"/>
              </w:rPr>
              <w:t>298</w:t>
            </w:r>
          </w:hyperlink>
        </w:p>
        <w:p>
          <w:pPr>
            <w:pStyle w:val="Contents4"/>
            <w:tabs>
              <w:tab w:val="clear" w:pos="8176"/>
              <w:tab w:val="right" w:pos="9026" w:leader="dot"/>
            </w:tabs>
            <w:rPr/>
          </w:pPr>
          <w:hyperlink w:anchor="__RefHeading___Toc5849232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بدهکار آرزوها</w:t>
            </w:r>
            <w:r>
              <w:rPr>
                <w:rStyle w:val="IndexLink"/>
                <w:rtl w:val="true"/>
              </w:rPr>
              <w:tab/>
            </w:r>
            <w:r>
              <w:rPr>
                <w:rStyle w:val="IndexLink"/>
              </w:rPr>
              <w:t>299</w:t>
            </w:r>
          </w:hyperlink>
        </w:p>
        <w:p>
          <w:pPr>
            <w:pStyle w:val="Contents4"/>
            <w:tabs>
              <w:tab w:val="clear" w:pos="8176"/>
              <w:tab w:val="right" w:pos="9026" w:leader="dot"/>
            </w:tabs>
            <w:rPr/>
          </w:pPr>
          <w:hyperlink w:anchor="__RefHeading___Toc5849234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در بند مرگ</w:t>
            </w:r>
            <w:r>
              <w:rPr>
                <w:rStyle w:val="IndexLink"/>
                <w:rtl w:val="true"/>
              </w:rPr>
              <w:tab/>
            </w:r>
            <w:r>
              <w:rPr>
                <w:rStyle w:val="IndexLink"/>
              </w:rPr>
              <w:t>300</w:t>
            </w:r>
          </w:hyperlink>
        </w:p>
        <w:p>
          <w:pPr>
            <w:pStyle w:val="Contents4"/>
            <w:tabs>
              <w:tab w:val="clear" w:pos="8176"/>
              <w:tab w:val="right" w:pos="9026" w:leader="dot"/>
            </w:tabs>
            <w:rPr/>
          </w:pPr>
          <w:hyperlink w:anchor="__RefHeading___Toc5849236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هم پیمان اندوه ها</w:t>
            </w:r>
            <w:r>
              <w:rPr>
                <w:rStyle w:val="IndexLink"/>
                <w:rtl w:val="true"/>
              </w:rPr>
              <w:tab/>
            </w:r>
            <w:r>
              <w:rPr>
                <w:rStyle w:val="IndexLink"/>
              </w:rPr>
              <w:t>300</w:t>
            </w:r>
          </w:hyperlink>
        </w:p>
        <w:p>
          <w:pPr>
            <w:pStyle w:val="Contents4"/>
            <w:tabs>
              <w:tab w:val="clear" w:pos="8176"/>
              <w:tab w:val="right" w:pos="9026" w:leader="dot"/>
            </w:tabs>
            <w:rPr/>
          </w:pPr>
          <w:hyperlink w:anchor="__RefHeading___Toc5849238_2320776876">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قرین غم ها</w:t>
            </w:r>
            <w:r>
              <w:rPr>
                <w:rStyle w:val="IndexLink"/>
                <w:rtl w:val="true"/>
              </w:rPr>
              <w:tab/>
            </w:r>
            <w:r>
              <w:rPr>
                <w:rStyle w:val="IndexLink"/>
              </w:rPr>
              <w:t>301</w:t>
            </w:r>
          </w:hyperlink>
        </w:p>
        <w:p>
          <w:pPr>
            <w:pStyle w:val="Contents4"/>
            <w:tabs>
              <w:tab w:val="clear" w:pos="8176"/>
              <w:tab w:val="right" w:pos="9026" w:leader="dot"/>
            </w:tabs>
            <w:rPr/>
          </w:pPr>
          <w:hyperlink w:anchor="__RefHeading___Toc5849240_2320776876">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آماج بلاها</w:t>
            </w:r>
            <w:r>
              <w:rPr>
                <w:rStyle w:val="IndexLink"/>
                <w:rtl w:val="true"/>
              </w:rPr>
              <w:tab/>
            </w:r>
            <w:r>
              <w:rPr>
                <w:rStyle w:val="IndexLink"/>
              </w:rPr>
              <w:t>301</w:t>
            </w:r>
          </w:hyperlink>
        </w:p>
        <w:p>
          <w:pPr>
            <w:pStyle w:val="Contents4"/>
            <w:tabs>
              <w:tab w:val="clear" w:pos="8176"/>
              <w:tab w:val="right" w:pos="9026" w:leader="dot"/>
            </w:tabs>
            <w:rPr/>
          </w:pPr>
          <w:hyperlink w:anchor="__RefHeading___Toc5849242_2320776876">
            <w:r>
              <w:rPr>
                <w:webHidden/>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زمین خورده شهوت ها</w:t>
            </w:r>
            <w:r>
              <w:rPr>
                <w:rStyle w:val="IndexLink"/>
                <w:rtl w:val="true"/>
              </w:rPr>
              <w:tab/>
            </w:r>
            <w:r>
              <w:rPr>
                <w:rStyle w:val="IndexLink"/>
              </w:rPr>
              <w:t>302</w:t>
            </w:r>
          </w:hyperlink>
        </w:p>
        <w:p>
          <w:pPr>
            <w:pStyle w:val="Contents4"/>
            <w:tabs>
              <w:tab w:val="clear" w:pos="8176"/>
              <w:tab w:val="right" w:pos="9026" w:leader="dot"/>
            </w:tabs>
            <w:rPr/>
          </w:pPr>
          <w:hyperlink w:anchor="__RefHeading___Toc5849244_2320776876">
            <w:r>
              <w:rPr>
                <w:webHidden/>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جانشین مردگان</w:t>
            </w:r>
            <w:r>
              <w:rPr>
                <w:rStyle w:val="IndexLink"/>
                <w:rtl w:val="true"/>
              </w:rPr>
              <w:tab/>
            </w:r>
            <w:r>
              <w:rPr>
                <w:rStyle w:val="IndexLink"/>
              </w:rPr>
              <w:t>302</w:t>
            </w:r>
          </w:hyperlink>
        </w:p>
        <w:p>
          <w:pPr>
            <w:pStyle w:val="Contents3"/>
            <w:tabs>
              <w:tab w:val="clear" w:pos="8459"/>
              <w:tab w:val="right" w:pos="9026" w:leader="dot"/>
            </w:tabs>
            <w:rPr/>
          </w:pPr>
          <w:hyperlink w:anchor="__RefHeading___Toc5849246_2320776876">
            <w:r>
              <w:rPr>
                <w:webHidden/>
                <w:rStyle w:val="IndexLink"/>
              </w:rPr>
              <w:t>3</w:t>
            </w:r>
            <w:r>
              <w:rPr>
                <w:rStyle w:val="IndexLink"/>
                <w:rtl w:val="true"/>
              </w:rPr>
              <w:t xml:space="preserve">. </w:t>
            </w:r>
            <w:r>
              <w:rPr>
                <w:rStyle w:val="IndexLink"/>
                <w:rtl w:val="true"/>
              </w:rPr>
              <w:t>پشت کردن دنیا</w:t>
            </w:r>
            <w:r>
              <w:rPr>
                <w:rStyle w:val="IndexLink"/>
                <w:rtl w:val="true"/>
              </w:rPr>
              <w:tab/>
            </w:r>
            <w:r>
              <w:rPr>
                <w:rStyle w:val="IndexLink"/>
              </w:rPr>
              <w:t>303</w:t>
            </w:r>
          </w:hyperlink>
        </w:p>
        <w:p>
          <w:pPr>
            <w:pStyle w:val="Contents4"/>
            <w:tabs>
              <w:tab w:val="clear" w:pos="8176"/>
              <w:tab w:val="right" w:pos="9026" w:leader="dot"/>
            </w:tabs>
            <w:rPr/>
          </w:pPr>
          <w:hyperlink w:anchor="__RefHeading___Toc5849248_232077687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849250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سرپیچی روزگار</w:t>
            </w:r>
            <w:r>
              <w:rPr>
                <w:rStyle w:val="IndexLink"/>
                <w:rtl w:val="true"/>
              </w:rPr>
              <w:tab/>
            </w:r>
            <w:r>
              <w:rPr>
                <w:rStyle w:val="IndexLink"/>
              </w:rPr>
              <w:t>303</w:t>
            </w:r>
          </w:hyperlink>
        </w:p>
        <w:p>
          <w:pPr>
            <w:pStyle w:val="Contents3"/>
            <w:tabs>
              <w:tab w:val="clear" w:pos="8459"/>
              <w:tab w:val="right" w:pos="9026" w:leader="dot"/>
            </w:tabs>
            <w:rPr/>
          </w:pPr>
          <w:hyperlink w:anchor="__RefHeading___Toc5849252_2320776876">
            <w:r>
              <w:rPr>
                <w:webHidden/>
                <w:rStyle w:val="IndexLink"/>
              </w:rPr>
              <w:t>4</w:t>
            </w:r>
            <w:r>
              <w:rPr>
                <w:rStyle w:val="IndexLink"/>
                <w:rtl w:val="true"/>
              </w:rPr>
              <w:t xml:space="preserve">. </w:t>
            </w:r>
            <w:r>
              <w:rPr>
                <w:rStyle w:val="IndexLink"/>
                <w:rtl w:val="true"/>
              </w:rPr>
              <w:t>روی آوری آخرت</w:t>
            </w:r>
            <w:r>
              <w:rPr>
                <w:rStyle w:val="IndexLink"/>
                <w:rtl w:val="true"/>
              </w:rPr>
              <w:tab/>
            </w:r>
            <w:r>
              <w:rPr>
                <w:rStyle w:val="IndexLink"/>
              </w:rPr>
              <w:t>303</w:t>
            </w:r>
          </w:hyperlink>
        </w:p>
        <w:p>
          <w:pPr>
            <w:pStyle w:val="Contents3"/>
            <w:tabs>
              <w:tab w:val="clear" w:pos="8459"/>
              <w:tab w:val="right" w:pos="9026" w:leader="dot"/>
            </w:tabs>
            <w:rPr/>
          </w:pPr>
          <w:hyperlink w:anchor="__RefHeading___Toc5849254_2320776876">
            <w:r>
              <w:rPr>
                <w:webHidden/>
                <w:rStyle w:val="IndexLink"/>
              </w:rPr>
              <w:t>5</w:t>
            </w:r>
            <w:r>
              <w:rPr>
                <w:rStyle w:val="IndexLink"/>
                <w:rtl w:val="true"/>
              </w:rPr>
              <w:t xml:space="preserve">. </w:t>
            </w:r>
            <w:r>
              <w:rPr>
                <w:rStyle w:val="IndexLink"/>
                <w:rtl w:val="true"/>
              </w:rPr>
              <w:t>نتیجه توجه به چالش های دنیا</w:t>
            </w:r>
            <w:r>
              <w:rPr>
                <w:rStyle w:val="IndexLink"/>
                <w:rtl w:val="true"/>
              </w:rPr>
              <w:tab/>
            </w:r>
            <w:r>
              <w:rPr>
                <w:rStyle w:val="IndexLink"/>
              </w:rPr>
              <w:t>304</w:t>
            </w:r>
          </w:hyperlink>
        </w:p>
        <w:p>
          <w:pPr>
            <w:pStyle w:val="Contents3"/>
            <w:tabs>
              <w:tab w:val="clear" w:pos="8459"/>
              <w:tab w:val="right" w:pos="9026" w:leader="dot"/>
            </w:tabs>
            <w:rPr/>
          </w:pPr>
          <w:hyperlink w:anchor="__RefHeading___Toc5849256_2320776876">
            <w:r>
              <w:rPr>
                <w:webHidden/>
                <w:rStyle w:val="IndexLink"/>
              </w:rPr>
              <w:t>6</w:t>
            </w:r>
            <w:r>
              <w:rPr>
                <w:rStyle w:val="IndexLink"/>
                <w:rtl w:val="true"/>
              </w:rPr>
              <w:t xml:space="preserve">. </w:t>
            </w:r>
            <w:r>
              <w:rPr>
                <w:rStyle w:val="IndexLink"/>
                <w:rtl w:val="true"/>
              </w:rPr>
              <w:t>اندیشه در سرنوشت خویش</w:t>
            </w:r>
            <w:r>
              <w:rPr>
                <w:rStyle w:val="IndexLink"/>
                <w:rtl w:val="true"/>
              </w:rPr>
              <w:tab/>
            </w:r>
            <w:r>
              <w:rPr>
                <w:rStyle w:val="IndexLink"/>
              </w:rPr>
              <w:t>304</w:t>
            </w:r>
          </w:hyperlink>
        </w:p>
        <w:p>
          <w:pPr>
            <w:pStyle w:val="Contents3"/>
            <w:tabs>
              <w:tab w:val="clear" w:pos="8459"/>
              <w:tab w:val="right" w:pos="9026" w:leader="dot"/>
            </w:tabs>
            <w:rPr/>
          </w:pPr>
          <w:hyperlink w:anchor="__RefHeading___Toc5849258_2320776876">
            <w:r>
              <w:rPr>
                <w:webHidden/>
                <w:rStyle w:val="IndexLink"/>
              </w:rPr>
              <w:t>7</w:t>
            </w:r>
            <w:r>
              <w:rPr>
                <w:rStyle w:val="IndexLink"/>
                <w:rtl w:val="true"/>
              </w:rPr>
              <w:t xml:space="preserve">. </w:t>
            </w:r>
            <w:r>
              <w:rPr>
                <w:rStyle w:val="IndexLink"/>
                <w:rtl w:val="true"/>
              </w:rPr>
              <w:t>راهکار غلبه بر هوای نفس</w:t>
            </w:r>
            <w:r>
              <w:rPr>
                <w:rStyle w:val="IndexLink"/>
                <w:rtl w:val="true"/>
              </w:rPr>
              <w:tab/>
            </w:r>
            <w:r>
              <w:rPr>
                <w:rStyle w:val="IndexLink"/>
              </w:rPr>
              <w:t>305</w:t>
            </w:r>
          </w:hyperlink>
        </w:p>
        <w:p>
          <w:pPr>
            <w:pStyle w:val="Contents3"/>
            <w:tabs>
              <w:tab w:val="clear" w:pos="8459"/>
              <w:tab w:val="right" w:pos="9026" w:leader="dot"/>
            </w:tabs>
            <w:rPr/>
          </w:pPr>
          <w:hyperlink w:anchor="__RefHeading___Toc5849260_2320776876">
            <w:r>
              <w:rPr>
                <w:webHidden/>
                <w:rStyle w:val="IndexLink"/>
              </w:rPr>
              <w:t>5</w:t>
            </w:r>
            <w:r>
              <w:rPr>
                <w:rStyle w:val="IndexLink"/>
                <w:rtl w:val="true"/>
              </w:rPr>
              <w:t xml:space="preserve">. </w:t>
            </w:r>
            <w:r>
              <w:rPr>
                <w:rStyle w:val="IndexLink"/>
                <w:rtl w:val="true"/>
              </w:rPr>
              <w:t>حقیقت سرنوشت</w:t>
            </w:r>
            <w:r>
              <w:rPr>
                <w:rStyle w:val="IndexLink"/>
                <w:rtl w:val="true"/>
              </w:rPr>
              <w:tab/>
            </w:r>
            <w:r>
              <w:rPr>
                <w:rStyle w:val="IndexLink"/>
              </w:rPr>
              <w:t>305</w:t>
            </w:r>
          </w:hyperlink>
        </w:p>
        <w:p>
          <w:pPr>
            <w:pStyle w:val="Contents3"/>
            <w:tabs>
              <w:tab w:val="clear" w:pos="8459"/>
              <w:tab w:val="right" w:pos="9026" w:leader="dot"/>
            </w:tabs>
            <w:rPr/>
          </w:pPr>
          <w:hyperlink w:anchor="__RefHeading___Toc5849262_2320776876">
            <w:r>
              <w:rPr>
                <w:webHidden/>
                <w:rStyle w:val="IndexLink"/>
              </w:rPr>
              <w:t>9</w:t>
            </w:r>
            <w:r>
              <w:rPr>
                <w:rStyle w:val="IndexLink"/>
                <w:rtl w:val="true"/>
              </w:rPr>
              <w:t xml:space="preserve">. </w:t>
            </w:r>
            <w:r>
              <w:rPr>
                <w:rStyle w:val="IndexLink"/>
                <w:rtl w:val="true"/>
              </w:rPr>
              <w:t>اندیشه جدی در سرنوشت خویش</w:t>
            </w:r>
            <w:r>
              <w:rPr>
                <w:rStyle w:val="IndexLink"/>
                <w:rtl w:val="true"/>
              </w:rPr>
              <w:tab/>
            </w:r>
            <w:r>
              <w:rPr>
                <w:rStyle w:val="IndexLink"/>
              </w:rPr>
              <w:t>306</w:t>
            </w:r>
          </w:hyperlink>
        </w:p>
        <w:p>
          <w:pPr>
            <w:pStyle w:val="Contents3"/>
            <w:tabs>
              <w:tab w:val="clear" w:pos="8459"/>
              <w:tab w:val="right" w:pos="9026" w:leader="dot"/>
            </w:tabs>
            <w:rPr/>
          </w:pPr>
          <w:hyperlink w:anchor="__RefHeading___Toc5849264_2320776876">
            <w:r>
              <w:rPr>
                <w:webHidden/>
                <w:rStyle w:val="IndexLink"/>
              </w:rPr>
              <w:t>10</w:t>
            </w:r>
            <w:r>
              <w:rPr>
                <w:rStyle w:val="IndexLink"/>
                <w:rtl w:val="true"/>
              </w:rPr>
              <w:t xml:space="preserve">. </w:t>
            </w:r>
            <w:r>
              <w:rPr>
                <w:rStyle w:val="IndexLink"/>
                <w:rtl w:val="true"/>
              </w:rPr>
              <w:t>صداقت با خویشتن</w:t>
            </w:r>
            <w:r>
              <w:rPr>
                <w:rStyle w:val="IndexLink"/>
                <w:rtl w:val="true"/>
              </w:rPr>
              <w:tab/>
            </w:r>
            <w:r>
              <w:rPr>
                <w:rStyle w:val="IndexLink"/>
              </w:rPr>
              <w:t>306</w:t>
            </w:r>
          </w:hyperlink>
        </w:p>
        <w:p>
          <w:pPr>
            <w:pStyle w:val="Contents3"/>
            <w:tabs>
              <w:tab w:val="clear" w:pos="8459"/>
              <w:tab w:val="right" w:pos="9026" w:leader="dot"/>
            </w:tabs>
            <w:rPr/>
          </w:pPr>
          <w:hyperlink w:anchor="__RefHeading___Toc5849266_2320776876">
            <w:r>
              <w:rPr>
                <w:webHidden/>
                <w:rStyle w:val="IndexLink"/>
              </w:rPr>
              <w:t>11</w:t>
            </w:r>
            <w:r>
              <w:rPr>
                <w:rStyle w:val="IndexLink"/>
                <w:rtl w:val="true"/>
              </w:rPr>
              <w:t xml:space="preserve">. </w:t>
            </w:r>
            <w:r>
              <w:rPr>
                <w:rStyle w:val="IndexLink"/>
                <w:rtl w:val="true"/>
              </w:rPr>
              <w:t>جایگاه فرزندان نزد والدین</w:t>
            </w:r>
            <w:r>
              <w:rPr>
                <w:rStyle w:val="IndexLink"/>
                <w:rtl w:val="true"/>
              </w:rPr>
              <w:tab/>
            </w:r>
            <w:r>
              <w:rPr>
                <w:rStyle w:val="IndexLink"/>
              </w:rPr>
              <w:t>307</w:t>
            </w:r>
          </w:hyperlink>
        </w:p>
        <w:p>
          <w:pPr>
            <w:pStyle w:val="Contents3"/>
            <w:tabs>
              <w:tab w:val="clear" w:pos="8459"/>
              <w:tab w:val="right" w:pos="9026" w:leader="dot"/>
            </w:tabs>
            <w:rPr/>
          </w:pPr>
          <w:hyperlink w:anchor="__RefHeading___Toc5849268_2320776876">
            <w:r>
              <w:rPr>
                <w:webHidden/>
                <w:rStyle w:val="IndexLink"/>
              </w:rPr>
              <w:t>12</w:t>
            </w:r>
            <w:r>
              <w:rPr>
                <w:rStyle w:val="IndexLink"/>
                <w:rtl w:val="true"/>
              </w:rPr>
              <w:t xml:space="preserve">. </w:t>
            </w:r>
            <w:r>
              <w:rPr>
                <w:rStyle w:val="IndexLink"/>
                <w:rtl w:val="true"/>
              </w:rPr>
              <w:t>جایگاه خاص امام حسن نزد امیرالمؤمنین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5849270_2320776876">
            <w:r>
              <w:rPr>
                <w:webHidden/>
                <w:rStyle w:val="IndexLink"/>
              </w:rPr>
              <w:t>13</w:t>
            </w:r>
            <w:r>
              <w:rPr>
                <w:rStyle w:val="IndexLink"/>
                <w:rtl w:val="true"/>
              </w:rPr>
              <w:t xml:space="preserve">. </w:t>
            </w:r>
            <w:r>
              <w:rPr>
                <w:rStyle w:val="IndexLink"/>
                <w:rtl w:val="true"/>
              </w:rPr>
              <w:t>اتحاد و یگانگی پدر و فرزند</w:t>
            </w:r>
            <w:r>
              <w:rPr>
                <w:rStyle w:val="IndexLink"/>
                <w:rtl w:val="true"/>
              </w:rPr>
              <w:tab/>
            </w:r>
            <w:r>
              <w:rPr>
                <w:rStyle w:val="IndexLink"/>
              </w:rPr>
              <w:t>308</w:t>
            </w:r>
          </w:hyperlink>
        </w:p>
        <w:p>
          <w:pPr>
            <w:pStyle w:val="Contents3"/>
            <w:tabs>
              <w:tab w:val="clear" w:pos="8459"/>
              <w:tab w:val="right" w:pos="9026" w:leader="dot"/>
            </w:tabs>
            <w:rPr/>
          </w:pPr>
          <w:hyperlink w:anchor="__RefHeading___Toc5849272_2320776876">
            <w:r>
              <w:rPr>
                <w:webHidden/>
                <w:rStyle w:val="IndexLink"/>
              </w:rPr>
              <w:t>14</w:t>
            </w:r>
            <w:r>
              <w:rPr>
                <w:rStyle w:val="IndexLink"/>
                <w:rtl w:val="true"/>
              </w:rPr>
              <w:t xml:space="preserve">. </w:t>
            </w:r>
            <w:r>
              <w:rPr>
                <w:rStyle w:val="IndexLink"/>
                <w:rtl w:val="true"/>
              </w:rPr>
              <w:t>فلسفه نوشتن نامه امام</w:t>
            </w:r>
            <w:r>
              <w:rPr>
                <w:rStyle w:val="IndexLink"/>
                <w:rtl w:val="true"/>
              </w:rPr>
              <w:tab/>
            </w:r>
            <w:r>
              <w:rPr>
                <w:rStyle w:val="IndexLink"/>
              </w:rPr>
              <w:t>308</w:t>
            </w:r>
          </w:hyperlink>
        </w:p>
        <w:p>
          <w:pPr>
            <w:pStyle w:val="Contents3"/>
            <w:tabs>
              <w:tab w:val="clear" w:pos="8459"/>
              <w:tab w:val="right" w:pos="9026" w:leader="dot"/>
            </w:tabs>
            <w:rPr/>
          </w:pPr>
          <w:hyperlink w:anchor="__RefHeading___Toc5849274_2320776876">
            <w:r>
              <w:rPr>
                <w:webHidden/>
                <w:rStyle w:val="IndexLink"/>
              </w:rPr>
              <w:t>15</w:t>
            </w:r>
            <w:r>
              <w:rPr>
                <w:rStyle w:val="IndexLink"/>
                <w:rtl w:val="true"/>
              </w:rPr>
              <w:t xml:space="preserve">. </w:t>
            </w:r>
            <w:r>
              <w:rPr>
                <w:rStyle w:val="IndexLink"/>
                <w:rtl w:val="true"/>
              </w:rPr>
              <w:t>سفارش به تقوا و یاد خدا</w:t>
            </w:r>
            <w:r>
              <w:rPr>
                <w:rStyle w:val="IndexLink"/>
                <w:rtl w:val="true"/>
              </w:rPr>
              <w:tab/>
            </w:r>
            <w:r>
              <w:rPr>
                <w:rStyle w:val="IndexLink"/>
              </w:rPr>
              <w:t>309</w:t>
            </w:r>
          </w:hyperlink>
        </w:p>
        <w:p>
          <w:pPr>
            <w:pStyle w:val="Contents4"/>
            <w:tabs>
              <w:tab w:val="clear" w:pos="8176"/>
              <w:tab w:val="right" w:pos="9026" w:leader="dot"/>
            </w:tabs>
            <w:rPr/>
          </w:pPr>
          <w:hyperlink w:anchor="__RefHeading___Toc5849276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سفارش به تقوا</w:t>
            </w:r>
            <w:r>
              <w:rPr>
                <w:rStyle w:val="IndexLink"/>
                <w:rtl w:val="true"/>
              </w:rPr>
              <w:tab/>
            </w:r>
            <w:r>
              <w:rPr>
                <w:rStyle w:val="IndexLink"/>
              </w:rPr>
              <w:t>309</w:t>
            </w:r>
          </w:hyperlink>
        </w:p>
        <w:p>
          <w:pPr>
            <w:pStyle w:val="Contents4"/>
            <w:tabs>
              <w:tab w:val="clear" w:pos="8176"/>
              <w:tab w:val="right" w:pos="9026" w:leader="dot"/>
            </w:tabs>
            <w:rPr/>
          </w:pPr>
          <w:hyperlink w:anchor="__RefHeading___Toc5849278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التزام به فرمان خدا</w:t>
            </w:r>
            <w:r>
              <w:rPr>
                <w:rStyle w:val="IndexLink"/>
                <w:rtl w:val="true"/>
              </w:rPr>
              <w:tab/>
            </w:r>
            <w:r>
              <w:rPr>
                <w:rStyle w:val="IndexLink"/>
              </w:rPr>
              <w:t>309</w:t>
            </w:r>
          </w:hyperlink>
        </w:p>
        <w:p>
          <w:pPr>
            <w:pStyle w:val="Contents3"/>
            <w:tabs>
              <w:tab w:val="clear" w:pos="8459"/>
              <w:tab w:val="right" w:pos="9026" w:leader="dot"/>
            </w:tabs>
            <w:rPr/>
          </w:pPr>
          <w:hyperlink w:anchor="__RefHeading___Toc5849280_2320776876">
            <w:r>
              <w:rPr>
                <w:webHidden/>
                <w:rStyle w:val="IndexLink"/>
              </w:rPr>
              <w:t>16</w:t>
            </w:r>
            <w:r>
              <w:rPr>
                <w:rStyle w:val="IndexLink"/>
                <w:rtl w:val="true"/>
              </w:rPr>
              <w:t xml:space="preserve">. </w:t>
            </w:r>
            <w:r>
              <w:rPr>
                <w:rStyle w:val="IndexLink"/>
                <w:rtl w:val="true"/>
              </w:rPr>
              <w:t>چنگ زدن به ریسمان خدا</w:t>
            </w:r>
            <w:r>
              <w:rPr>
                <w:rStyle w:val="IndexLink"/>
                <w:rtl w:val="true"/>
              </w:rPr>
              <w:tab/>
            </w:r>
            <w:r>
              <w:rPr>
                <w:rStyle w:val="IndexLink"/>
              </w:rPr>
              <w:t>310</w:t>
            </w:r>
          </w:hyperlink>
        </w:p>
        <w:p>
          <w:pPr>
            <w:pStyle w:val="Contents3"/>
            <w:tabs>
              <w:tab w:val="clear" w:pos="8459"/>
              <w:tab w:val="right" w:pos="9026" w:leader="dot"/>
            </w:tabs>
            <w:rPr/>
          </w:pPr>
          <w:hyperlink w:anchor="__RefHeading___Toc5849282_2320776876">
            <w:r>
              <w:rPr>
                <w:webHidden/>
                <w:rStyle w:val="IndexLink"/>
              </w:rPr>
              <w:t>17</w:t>
            </w:r>
            <w:r>
              <w:rPr>
                <w:rStyle w:val="IndexLink"/>
                <w:rtl w:val="true"/>
              </w:rPr>
              <w:t xml:space="preserve">. </w:t>
            </w:r>
            <w:r>
              <w:rPr>
                <w:rStyle w:val="IndexLink"/>
                <w:rtl w:val="true"/>
              </w:rPr>
              <w:t>محکم ترین وسیله نجات</w:t>
            </w:r>
            <w:r>
              <w:rPr>
                <w:rStyle w:val="IndexLink"/>
                <w:rtl w:val="true"/>
              </w:rPr>
              <w:tab/>
            </w:r>
            <w:r>
              <w:rPr>
                <w:rStyle w:val="IndexLink"/>
              </w:rPr>
              <w:t>310</w:t>
            </w:r>
          </w:hyperlink>
        </w:p>
        <w:p>
          <w:pPr>
            <w:pStyle w:val="Contents3"/>
            <w:tabs>
              <w:tab w:val="clear" w:pos="8459"/>
              <w:tab w:val="right" w:pos="9026" w:leader="dot"/>
            </w:tabs>
            <w:rPr/>
          </w:pPr>
          <w:hyperlink w:anchor="__RefHeading___Toc5849284_2320776876">
            <w:r>
              <w:rPr>
                <w:webHidden/>
                <w:rStyle w:val="IndexLink"/>
              </w:rPr>
              <w:t>18</w:t>
            </w:r>
            <w:r>
              <w:rPr>
                <w:rStyle w:val="IndexLink"/>
                <w:rtl w:val="true"/>
              </w:rPr>
              <w:t xml:space="preserve">. </w:t>
            </w:r>
            <w:r>
              <w:rPr>
                <w:rStyle w:val="IndexLink"/>
                <w:rtl w:val="true"/>
              </w:rPr>
              <w:t>اندرزهای امام برای تکامل روح</w:t>
            </w:r>
            <w:r>
              <w:rPr>
                <w:rStyle w:val="IndexLink"/>
                <w:rtl w:val="true"/>
              </w:rPr>
              <w:tab/>
            </w:r>
            <w:r>
              <w:rPr>
                <w:rStyle w:val="IndexLink"/>
              </w:rPr>
              <w:t>311</w:t>
            </w:r>
          </w:hyperlink>
        </w:p>
        <w:p>
          <w:pPr>
            <w:pStyle w:val="Contents4"/>
            <w:tabs>
              <w:tab w:val="clear" w:pos="8176"/>
              <w:tab w:val="right" w:pos="9026" w:leader="dot"/>
            </w:tabs>
            <w:rPr/>
          </w:pPr>
          <w:hyperlink w:anchor="__RefHeading___Toc5849286_2320776876">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احیای قلب</w:t>
            </w:r>
            <w:r>
              <w:rPr>
                <w:rStyle w:val="IndexLink"/>
                <w:rtl w:val="true"/>
              </w:rPr>
              <w:tab/>
            </w:r>
            <w:r>
              <w:rPr>
                <w:rStyle w:val="IndexLink"/>
              </w:rPr>
              <w:t>311</w:t>
            </w:r>
          </w:hyperlink>
        </w:p>
        <w:p>
          <w:pPr>
            <w:pStyle w:val="Contents4"/>
            <w:tabs>
              <w:tab w:val="clear" w:pos="8176"/>
              <w:tab w:val="right" w:pos="9026" w:leader="dot"/>
            </w:tabs>
            <w:rPr/>
          </w:pPr>
          <w:hyperlink w:anchor="__RefHeading___Toc5849288_2320776876">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tl w:val="true"/>
              </w:rPr>
              <w:t>راه مهار کردن روح سرکش</w:t>
            </w:r>
            <w:r>
              <w:rPr>
                <w:rStyle w:val="IndexLink"/>
                <w:rtl w:val="true"/>
              </w:rPr>
              <w:tab/>
            </w:r>
            <w:r>
              <w:rPr>
                <w:rStyle w:val="IndexLink"/>
              </w:rPr>
              <w:t>311</w:t>
            </w:r>
          </w:hyperlink>
        </w:p>
        <w:p>
          <w:pPr>
            <w:pStyle w:val="Contents4"/>
            <w:tabs>
              <w:tab w:val="clear" w:pos="8176"/>
              <w:tab w:val="right" w:pos="9026" w:leader="dot"/>
            </w:tabs>
            <w:rPr/>
          </w:pPr>
          <w:hyperlink w:anchor="__RefHeading___Toc5849290_2320776876">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دوری کردن از غفلت</w:t>
            </w:r>
            <w:r>
              <w:rPr>
                <w:rStyle w:val="IndexLink"/>
                <w:rtl w:val="true"/>
              </w:rPr>
              <w:tab/>
            </w:r>
            <w:r>
              <w:rPr>
                <w:rStyle w:val="IndexLink"/>
              </w:rPr>
              <w:t>312</w:t>
            </w:r>
          </w:hyperlink>
        </w:p>
        <w:p>
          <w:pPr>
            <w:pStyle w:val="Contents4"/>
            <w:tabs>
              <w:tab w:val="clear" w:pos="8176"/>
              <w:tab w:val="right" w:pos="9026" w:leader="dot"/>
            </w:tabs>
            <w:rPr/>
          </w:pPr>
          <w:hyperlink w:anchor="__RefHeading___Toc5849292_2320776876">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tl w:val="true"/>
              </w:rPr>
              <w:t>دقت در زندگی پیشینیان</w:t>
            </w:r>
            <w:r>
              <w:rPr>
                <w:rStyle w:val="IndexLink"/>
                <w:rtl w:val="true"/>
              </w:rPr>
              <w:tab/>
            </w:r>
            <w:r>
              <w:rPr>
                <w:rStyle w:val="IndexLink"/>
              </w:rPr>
              <w:t>313</w:t>
            </w:r>
          </w:hyperlink>
        </w:p>
        <w:p>
          <w:pPr>
            <w:pStyle w:val="Contents3"/>
            <w:tabs>
              <w:tab w:val="clear" w:pos="8459"/>
              <w:tab w:val="right" w:pos="9026" w:leader="dot"/>
            </w:tabs>
            <w:rPr/>
          </w:pPr>
          <w:hyperlink w:anchor="__RefHeading___Toc5849294_2320776876">
            <w:r>
              <w:rPr>
                <w:webHidden/>
                <w:rStyle w:val="IndexLink"/>
              </w:rPr>
              <w:t>19</w:t>
            </w:r>
            <w:r>
              <w:rPr>
                <w:rStyle w:val="IndexLink"/>
                <w:rtl w:val="true"/>
              </w:rPr>
              <w:t xml:space="preserve">. </w:t>
            </w:r>
            <w:r>
              <w:rPr>
                <w:rStyle w:val="IndexLink"/>
                <w:rtl w:val="true"/>
              </w:rPr>
              <w:t>سیر و سیاحت</w:t>
            </w:r>
            <w:r>
              <w:rPr>
                <w:rStyle w:val="IndexLink"/>
                <w:rtl w:val="true"/>
              </w:rPr>
              <w:tab/>
            </w:r>
            <w:r>
              <w:rPr>
                <w:rStyle w:val="IndexLink"/>
              </w:rPr>
              <w:t>314</w:t>
            </w:r>
          </w:hyperlink>
        </w:p>
        <w:p>
          <w:pPr>
            <w:pStyle w:val="Contents4"/>
            <w:tabs>
              <w:tab w:val="clear" w:pos="8176"/>
              <w:tab w:val="right" w:pos="9026" w:leader="dot"/>
            </w:tabs>
            <w:rPr/>
          </w:pPr>
          <w:hyperlink w:anchor="__RefHeading___Toc5849296_2320776876">
            <w:r>
              <w:rPr>
                <w:webHidden/>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سیر و سفر در دیار و آثار گذشتگان</w:t>
            </w:r>
            <w:r>
              <w:rPr>
                <w:rStyle w:val="IndexLink"/>
                <w:rtl w:val="true"/>
              </w:rPr>
              <w:tab/>
            </w:r>
            <w:r>
              <w:rPr>
                <w:rStyle w:val="IndexLink"/>
              </w:rPr>
              <w:t>314</w:t>
            </w:r>
          </w:hyperlink>
        </w:p>
        <w:p>
          <w:pPr>
            <w:pStyle w:val="Contents4"/>
            <w:tabs>
              <w:tab w:val="clear" w:pos="8176"/>
              <w:tab w:val="right" w:pos="9026" w:leader="dot"/>
            </w:tabs>
            <w:rPr/>
          </w:pPr>
          <w:hyperlink w:anchor="__RefHeading___Toc5849298_2320776876">
            <w:r>
              <w:rPr>
                <w:webHidden/>
                <w:rStyle w:val="IndexLink"/>
              </w:rPr>
              <w:t>19</w:t>
            </w:r>
            <w:r>
              <w:rPr>
                <w:rStyle w:val="IndexLink"/>
                <w:rtl w:val="true"/>
              </w:rPr>
              <w:t xml:space="preserve">. </w:t>
            </w:r>
            <w:r>
              <w:rPr>
                <w:rStyle w:val="IndexLink"/>
              </w:rPr>
              <w:t>2</w:t>
            </w:r>
            <w:r>
              <w:rPr>
                <w:rStyle w:val="IndexLink"/>
                <w:rtl w:val="true"/>
              </w:rPr>
              <w:t xml:space="preserve">. </w:t>
            </w:r>
            <w:r>
              <w:rPr>
                <w:rStyle w:val="IndexLink"/>
                <w:rtl w:val="true"/>
              </w:rPr>
              <w:t>پیمودن مسیر پیشینیان</w:t>
            </w:r>
            <w:r>
              <w:rPr>
                <w:rStyle w:val="IndexLink"/>
                <w:rtl w:val="true"/>
              </w:rPr>
              <w:tab/>
            </w:r>
            <w:r>
              <w:rPr>
                <w:rStyle w:val="IndexLink"/>
              </w:rPr>
              <w:t>315</w:t>
            </w:r>
          </w:hyperlink>
        </w:p>
        <w:p>
          <w:pPr>
            <w:pStyle w:val="Contents3"/>
            <w:tabs>
              <w:tab w:val="clear" w:pos="8459"/>
              <w:tab w:val="right" w:pos="9026" w:leader="dot"/>
            </w:tabs>
            <w:rPr/>
          </w:pPr>
          <w:hyperlink w:anchor="__RefHeading___Toc5849300_2320776876">
            <w:r>
              <w:rPr>
                <w:webHidden/>
                <w:rStyle w:val="IndexLink"/>
              </w:rPr>
              <w:t>20</w:t>
            </w:r>
            <w:r>
              <w:rPr>
                <w:rStyle w:val="IndexLink"/>
                <w:rtl w:val="true"/>
              </w:rPr>
              <w:t xml:space="preserve">. </w:t>
            </w:r>
            <w:r>
              <w:rPr>
                <w:rStyle w:val="IndexLink"/>
                <w:rtl w:val="true"/>
              </w:rPr>
              <w:t>چهار دستور سرنوشت ساز</w:t>
            </w:r>
            <w:r>
              <w:rPr>
                <w:rStyle w:val="IndexLink"/>
                <w:rtl w:val="true"/>
              </w:rPr>
              <w:tab/>
            </w:r>
            <w:r>
              <w:rPr>
                <w:rStyle w:val="IndexLink"/>
              </w:rPr>
              <w:t>317</w:t>
            </w:r>
          </w:hyperlink>
        </w:p>
        <w:p>
          <w:pPr>
            <w:pStyle w:val="Contents4"/>
            <w:tabs>
              <w:tab w:val="clear" w:pos="8176"/>
              <w:tab w:val="right" w:pos="9026" w:leader="dot"/>
            </w:tabs>
            <w:rPr/>
          </w:pPr>
          <w:hyperlink w:anchor="__RefHeading___Toc5849302_2320776876">
            <w:r>
              <w:rPr>
                <w:webHidden/>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آباد کردن آخرت</w:t>
            </w:r>
            <w:r>
              <w:rPr>
                <w:rStyle w:val="IndexLink"/>
                <w:rtl w:val="true"/>
              </w:rPr>
              <w:tab/>
            </w:r>
            <w:r>
              <w:rPr>
                <w:rStyle w:val="IndexLink"/>
              </w:rPr>
              <w:t>317</w:t>
            </w:r>
          </w:hyperlink>
        </w:p>
        <w:p>
          <w:pPr>
            <w:pStyle w:val="Contents4"/>
            <w:tabs>
              <w:tab w:val="clear" w:pos="8176"/>
              <w:tab w:val="right" w:pos="9026" w:leader="dot"/>
            </w:tabs>
            <w:rPr/>
          </w:pPr>
          <w:hyperlink w:anchor="__RefHeading___Toc5849304_2320776876">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نفروختن آخرت به دنیا</w:t>
            </w:r>
            <w:r>
              <w:rPr>
                <w:rStyle w:val="IndexLink"/>
                <w:rtl w:val="true"/>
              </w:rPr>
              <w:tab/>
            </w:r>
            <w:r>
              <w:rPr>
                <w:rStyle w:val="IndexLink"/>
              </w:rPr>
              <w:t>318</w:t>
            </w:r>
          </w:hyperlink>
        </w:p>
        <w:p>
          <w:pPr>
            <w:pStyle w:val="Contents4"/>
            <w:tabs>
              <w:tab w:val="clear" w:pos="8176"/>
              <w:tab w:val="right" w:pos="9026" w:leader="dot"/>
            </w:tabs>
            <w:rPr/>
          </w:pPr>
          <w:hyperlink w:anchor="__RefHeading___Toc5849306_2320776876">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نهی از سخن گفتن بدون علم</w:t>
            </w:r>
            <w:r>
              <w:rPr>
                <w:rStyle w:val="IndexLink"/>
                <w:rtl w:val="true"/>
              </w:rPr>
              <w:tab/>
            </w:r>
            <w:r>
              <w:rPr>
                <w:rStyle w:val="IndexLink"/>
              </w:rPr>
              <w:t>318</w:t>
            </w:r>
          </w:hyperlink>
        </w:p>
        <w:p>
          <w:pPr>
            <w:pStyle w:val="Contents4"/>
            <w:tabs>
              <w:tab w:val="clear" w:pos="8176"/>
              <w:tab w:val="right" w:pos="9026" w:leader="dot"/>
            </w:tabs>
            <w:rPr/>
          </w:pPr>
          <w:hyperlink w:anchor="__RefHeading___Toc5849308_2320776876">
            <w:r>
              <w:rPr>
                <w:webHidden/>
                <w:rStyle w:val="IndexLink"/>
              </w:rPr>
              <w:t>20</w:t>
            </w:r>
            <w:r>
              <w:rPr>
                <w:rStyle w:val="IndexLink"/>
                <w:rtl w:val="true"/>
              </w:rPr>
              <w:t xml:space="preserve">. </w:t>
            </w:r>
            <w:r>
              <w:rPr>
                <w:rStyle w:val="IndexLink"/>
              </w:rPr>
              <w:t>4</w:t>
            </w:r>
            <w:r>
              <w:rPr>
                <w:rStyle w:val="IndexLink"/>
                <w:rtl w:val="true"/>
              </w:rPr>
              <w:t xml:space="preserve">. </w:t>
            </w:r>
            <w:r>
              <w:rPr>
                <w:rStyle w:val="IndexLink"/>
                <w:rtl w:val="true"/>
              </w:rPr>
              <w:t>لزوم شناخت محدوده و توانایی خود</w:t>
            </w:r>
            <w:r>
              <w:rPr>
                <w:rStyle w:val="IndexLink"/>
                <w:rtl w:val="true"/>
              </w:rPr>
              <w:tab/>
            </w:r>
            <w:r>
              <w:rPr>
                <w:rStyle w:val="IndexLink"/>
              </w:rPr>
              <w:t>319</w:t>
            </w:r>
          </w:hyperlink>
        </w:p>
        <w:p>
          <w:pPr>
            <w:pStyle w:val="Contents4"/>
            <w:tabs>
              <w:tab w:val="clear" w:pos="8176"/>
              <w:tab w:val="right" w:pos="9026" w:leader="dot"/>
            </w:tabs>
            <w:rPr/>
          </w:pPr>
          <w:hyperlink w:anchor="__RefHeading___Toc5849310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tl w:val="true"/>
              </w:rPr>
              <w:t>لزوم شناخت هنگام عمل</w:t>
            </w:r>
            <w:r>
              <w:rPr>
                <w:rStyle w:val="IndexLink"/>
                <w:rtl w:val="true"/>
              </w:rPr>
              <w:tab/>
            </w:r>
            <w:r>
              <w:rPr>
                <w:rStyle w:val="IndexLink"/>
              </w:rPr>
              <w:t>319</w:t>
            </w:r>
          </w:hyperlink>
        </w:p>
        <w:p>
          <w:pPr>
            <w:pStyle w:val="Contents4"/>
            <w:tabs>
              <w:tab w:val="clear" w:pos="8176"/>
              <w:tab w:val="right" w:pos="9026" w:leader="dot"/>
            </w:tabs>
            <w:rPr/>
          </w:pPr>
          <w:hyperlink w:anchor="__RefHeading___Toc5849312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tl w:val="true"/>
              </w:rPr>
              <w:t>رعایت احتیاط در شبهات</w:t>
            </w:r>
            <w:r>
              <w:rPr>
                <w:rStyle w:val="IndexLink"/>
                <w:rtl w:val="true"/>
              </w:rPr>
              <w:tab/>
            </w:r>
            <w:r>
              <w:rPr>
                <w:rStyle w:val="IndexLink"/>
              </w:rPr>
              <w:t>320</w:t>
            </w:r>
          </w:hyperlink>
        </w:p>
        <w:p>
          <w:pPr>
            <w:pStyle w:val="Contents3"/>
            <w:tabs>
              <w:tab w:val="clear" w:pos="8459"/>
              <w:tab w:val="right" w:pos="9026" w:leader="dot"/>
            </w:tabs>
            <w:rPr/>
          </w:pPr>
          <w:hyperlink w:anchor="__RefHeading___Toc5849314_2320776876">
            <w:r>
              <w:rPr>
                <w:webHidden/>
                <w:rStyle w:val="IndexLink"/>
              </w:rPr>
              <w:t>21</w:t>
            </w:r>
            <w:r>
              <w:rPr>
                <w:rStyle w:val="IndexLink"/>
                <w:rtl w:val="true"/>
              </w:rPr>
              <w:t xml:space="preserve">. </w:t>
            </w:r>
            <w:r>
              <w:rPr>
                <w:rStyle w:val="IndexLink"/>
                <w:rtl w:val="true"/>
              </w:rPr>
              <w:t>امر به معروف و نهی از منکر</w:t>
            </w:r>
            <w:r>
              <w:rPr>
                <w:rStyle w:val="IndexLink"/>
                <w:rtl w:val="true"/>
              </w:rPr>
              <w:tab/>
            </w:r>
            <w:r>
              <w:rPr>
                <w:rStyle w:val="IndexLink"/>
              </w:rPr>
              <w:t>322</w:t>
            </w:r>
          </w:hyperlink>
        </w:p>
        <w:p>
          <w:pPr>
            <w:pStyle w:val="Contents4"/>
            <w:tabs>
              <w:tab w:val="clear" w:pos="8176"/>
              <w:tab w:val="right" w:pos="9026" w:leader="dot"/>
            </w:tabs>
            <w:rPr/>
          </w:pPr>
          <w:hyperlink w:anchor="__RefHeading___Toc5849316_2320776876">
            <w:r>
              <w:rPr>
                <w:webHidden/>
                <w:rStyle w:val="IndexLink"/>
              </w:rPr>
              <w:t>21</w:t>
            </w:r>
            <w:r>
              <w:rPr>
                <w:rStyle w:val="IndexLink"/>
                <w:rtl w:val="true"/>
              </w:rPr>
              <w:t xml:space="preserve">. </w:t>
            </w:r>
            <w:r>
              <w:rPr>
                <w:rStyle w:val="IndexLink"/>
              </w:rPr>
              <w:t>1</w:t>
            </w:r>
            <w:r>
              <w:rPr>
                <w:rStyle w:val="IndexLink"/>
                <w:rtl w:val="true"/>
              </w:rPr>
              <w:t xml:space="preserve">. </w:t>
            </w:r>
            <w:r>
              <w:rPr>
                <w:rStyle w:val="IndexLink"/>
                <w:rtl w:val="true"/>
              </w:rPr>
              <w:t>دستور به امر به معروف و نهی از منکر</w:t>
            </w:r>
            <w:r>
              <w:rPr>
                <w:rStyle w:val="IndexLink"/>
                <w:rtl w:val="true"/>
              </w:rPr>
              <w:tab/>
            </w:r>
            <w:r>
              <w:rPr>
                <w:rStyle w:val="IndexLink"/>
              </w:rPr>
              <w:t>322</w:t>
            </w:r>
          </w:hyperlink>
        </w:p>
        <w:p>
          <w:pPr>
            <w:pStyle w:val="Contents4"/>
            <w:tabs>
              <w:tab w:val="clear" w:pos="8176"/>
              <w:tab w:val="right" w:pos="9026" w:leader="dot"/>
            </w:tabs>
            <w:rPr/>
          </w:pPr>
          <w:hyperlink w:anchor="__RefHeading___Toc5849318_2320776876">
            <w:r>
              <w:rPr>
                <w:webHidden/>
                <w:rStyle w:val="IndexLink"/>
              </w:rPr>
              <w:t>21</w:t>
            </w:r>
            <w:r>
              <w:rPr>
                <w:rStyle w:val="IndexLink"/>
                <w:rtl w:val="true"/>
              </w:rPr>
              <w:t xml:space="preserve">. </w:t>
            </w:r>
            <w:r>
              <w:rPr>
                <w:rStyle w:val="IndexLink"/>
              </w:rPr>
              <w:t>2</w:t>
            </w:r>
            <w:r>
              <w:rPr>
                <w:rStyle w:val="IndexLink"/>
                <w:rtl w:val="true"/>
              </w:rPr>
              <w:t xml:space="preserve">. </w:t>
            </w:r>
            <w:r>
              <w:rPr>
                <w:rStyle w:val="IndexLink"/>
                <w:rtl w:val="true"/>
              </w:rPr>
              <w:t>امر به جهاد</w:t>
            </w:r>
            <w:r>
              <w:rPr>
                <w:rStyle w:val="IndexLink"/>
                <w:rtl w:val="true"/>
              </w:rPr>
              <w:tab/>
            </w:r>
            <w:r>
              <w:rPr>
                <w:rStyle w:val="IndexLink"/>
              </w:rPr>
              <w:t>323</w:t>
            </w:r>
          </w:hyperlink>
        </w:p>
        <w:p>
          <w:pPr>
            <w:pStyle w:val="Contents4"/>
            <w:tabs>
              <w:tab w:val="clear" w:pos="8176"/>
              <w:tab w:val="right" w:pos="9026" w:leader="dot"/>
            </w:tabs>
            <w:rPr/>
          </w:pPr>
          <w:hyperlink w:anchor="__RefHeading___Toc5849320_2320776876">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tl w:val="true"/>
              </w:rPr>
              <w:t>پرهیز از رکود در مجاهده</w:t>
            </w:r>
            <w:r>
              <w:rPr>
                <w:rStyle w:val="IndexLink"/>
                <w:rtl w:val="true"/>
              </w:rPr>
              <w:tab/>
            </w:r>
            <w:r>
              <w:rPr>
                <w:rStyle w:val="IndexLink"/>
              </w:rPr>
              <w:t>323</w:t>
            </w:r>
          </w:hyperlink>
        </w:p>
        <w:p>
          <w:pPr>
            <w:pStyle w:val="Contents4"/>
            <w:tabs>
              <w:tab w:val="clear" w:pos="8176"/>
              <w:tab w:val="right" w:pos="9026" w:leader="dot"/>
            </w:tabs>
            <w:rPr/>
          </w:pPr>
          <w:hyperlink w:anchor="__RefHeading___Toc5849322_2320776876">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tl w:val="true"/>
              </w:rPr>
              <w:t>مجاهده حقیقی</w:t>
            </w:r>
            <w:r>
              <w:rPr>
                <w:rStyle w:val="IndexLink"/>
                <w:rtl w:val="true"/>
              </w:rPr>
              <w:tab/>
            </w:r>
            <w:r>
              <w:rPr>
                <w:rStyle w:val="IndexLink"/>
              </w:rPr>
              <w:t>324</w:t>
            </w:r>
          </w:hyperlink>
        </w:p>
        <w:p>
          <w:pPr>
            <w:pStyle w:val="Contents3"/>
            <w:tabs>
              <w:tab w:val="clear" w:pos="8459"/>
              <w:tab w:val="right" w:pos="9026" w:leader="dot"/>
            </w:tabs>
            <w:rPr/>
          </w:pPr>
          <w:hyperlink w:anchor="__RefHeading___Toc5849324_2320776876">
            <w:r>
              <w:rPr>
                <w:webHidden/>
                <w:rStyle w:val="IndexLink"/>
              </w:rPr>
              <w:t>22</w:t>
            </w:r>
            <w:r>
              <w:rPr>
                <w:rStyle w:val="IndexLink"/>
                <w:rtl w:val="true"/>
              </w:rPr>
              <w:t xml:space="preserve">. </w:t>
            </w:r>
            <w:r>
              <w:rPr>
                <w:rStyle w:val="IndexLink"/>
                <w:rtl w:val="true"/>
              </w:rPr>
              <w:t>دین شناسی و شکیبایی</w:t>
            </w:r>
            <w:r>
              <w:rPr>
                <w:rStyle w:val="IndexLink"/>
                <w:rtl w:val="true"/>
              </w:rPr>
              <w:tab/>
            </w:r>
            <w:r>
              <w:rPr>
                <w:rStyle w:val="IndexLink"/>
              </w:rPr>
              <w:t>325</w:t>
            </w:r>
          </w:hyperlink>
        </w:p>
        <w:p>
          <w:pPr>
            <w:pStyle w:val="Contents4"/>
            <w:tabs>
              <w:tab w:val="clear" w:pos="8176"/>
              <w:tab w:val="right" w:pos="9026" w:leader="dot"/>
            </w:tabs>
            <w:rPr/>
          </w:pPr>
          <w:hyperlink w:anchor="__RefHeading___Toc5849326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امر به تفقه در دین</w:t>
            </w:r>
            <w:r>
              <w:rPr>
                <w:rStyle w:val="IndexLink"/>
                <w:rtl w:val="true"/>
              </w:rPr>
              <w:tab/>
            </w:r>
            <w:r>
              <w:rPr>
                <w:rStyle w:val="IndexLink"/>
              </w:rPr>
              <w:t>325</w:t>
            </w:r>
          </w:hyperlink>
        </w:p>
        <w:p>
          <w:pPr>
            <w:pStyle w:val="Contents4"/>
            <w:tabs>
              <w:tab w:val="clear" w:pos="8176"/>
              <w:tab w:val="right" w:pos="9026" w:leader="dot"/>
            </w:tabs>
            <w:rPr/>
          </w:pPr>
          <w:hyperlink w:anchor="__RefHeading___Toc5849328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tl w:val="true"/>
              </w:rPr>
              <w:t>سفارش به صبر و مقاومت</w:t>
            </w:r>
            <w:r>
              <w:rPr>
                <w:rStyle w:val="IndexLink"/>
                <w:rtl w:val="true"/>
              </w:rPr>
              <w:tab/>
            </w:r>
            <w:r>
              <w:rPr>
                <w:rStyle w:val="IndexLink"/>
              </w:rPr>
              <w:t>326</w:t>
            </w:r>
          </w:hyperlink>
        </w:p>
        <w:p>
          <w:pPr>
            <w:pStyle w:val="Contents3"/>
            <w:tabs>
              <w:tab w:val="clear" w:pos="8459"/>
              <w:tab w:val="right" w:pos="9026" w:leader="dot"/>
            </w:tabs>
            <w:rPr/>
          </w:pPr>
          <w:hyperlink w:anchor="__RefHeading___Toc5849330_2320776876">
            <w:r>
              <w:rPr>
                <w:webHidden/>
                <w:rStyle w:val="IndexLink"/>
              </w:rPr>
              <w:t>23</w:t>
            </w:r>
            <w:r>
              <w:rPr>
                <w:rStyle w:val="IndexLink"/>
                <w:rtl w:val="true"/>
              </w:rPr>
              <w:t xml:space="preserve">. </w:t>
            </w:r>
            <w:r>
              <w:rPr>
                <w:rStyle w:val="IndexLink"/>
                <w:rtl w:val="true"/>
              </w:rPr>
              <w:t>پناهگاه محکم</w:t>
            </w:r>
            <w:r>
              <w:rPr>
                <w:rStyle w:val="IndexLink"/>
                <w:rtl w:val="true"/>
              </w:rPr>
              <w:tab/>
            </w:r>
            <w:r>
              <w:rPr>
                <w:rStyle w:val="IndexLink"/>
              </w:rPr>
              <w:t>327</w:t>
            </w:r>
          </w:hyperlink>
        </w:p>
        <w:p>
          <w:pPr>
            <w:pStyle w:val="Contents4"/>
            <w:tabs>
              <w:tab w:val="clear" w:pos="8176"/>
              <w:tab w:val="right" w:pos="9026" w:leader="dot"/>
            </w:tabs>
            <w:rPr/>
          </w:pPr>
          <w:hyperlink w:anchor="__RefHeading___Toc5849332_2320776876">
            <w:r>
              <w:rPr>
                <w:webHidden/>
                <w:rStyle w:val="IndexLink"/>
              </w:rPr>
              <w:t>23</w:t>
            </w:r>
            <w:r>
              <w:rPr>
                <w:rStyle w:val="IndexLink"/>
                <w:rtl w:val="true"/>
              </w:rPr>
              <w:t xml:space="preserve">. </w:t>
            </w:r>
            <w:r>
              <w:rPr>
                <w:rStyle w:val="IndexLink"/>
              </w:rPr>
              <w:t>1</w:t>
            </w:r>
            <w:r>
              <w:rPr>
                <w:rStyle w:val="IndexLink"/>
                <w:rtl w:val="true"/>
              </w:rPr>
              <w:t xml:space="preserve">. </w:t>
            </w:r>
            <w:r>
              <w:rPr>
                <w:rStyle w:val="IndexLink"/>
                <w:rtl w:val="true"/>
              </w:rPr>
              <w:t>توکل به خداوند</w:t>
            </w:r>
            <w:r>
              <w:rPr>
                <w:rStyle w:val="IndexLink"/>
                <w:rtl w:val="true"/>
              </w:rPr>
              <w:tab/>
            </w:r>
            <w:r>
              <w:rPr>
                <w:rStyle w:val="IndexLink"/>
              </w:rPr>
              <w:t>327</w:t>
            </w:r>
          </w:hyperlink>
        </w:p>
        <w:p>
          <w:pPr>
            <w:pStyle w:val="Contents4"/>
            <w:tabs>
              <w:tab w:val="clear" w:pos="8176"/>
              <w:tab w:val="right" w:pos="9026" w:leader="dot"/>
            </w:tabs>
            <w:rPr/>
          </w:pPr>
          <w:hyperlink w:anchor="__RefHeading___Toc5849334_2320776876">
            <w:r>
              <w:rPr>
                <w:webHidden/>
                <w:rStyle w:val="IndexLink"/>
              </w:rPr>
              <w:t>23</w:t>
            </w:r>
            <w:r>
              <w:rPr>
                <w:rStyle w:val="IndexLink"/>
                <w:rtl w:val="true"/>
              </w:rPr>
              <w:t xml:space="preserve">. </w:t>
            </w:r>
            <w:r>
              <w:rPr>
                <w:rStyle w:val="IndexLink"/>
              </w:rPr>
              <w:t>2</w:t>
            </w:r>
            <w:r>
              <w:rPr>
                <w:rStyle w:val="IndexLink"/>
                <w:rtl w:val="true"/>
              </w:rPr>
              <w:t xml:space="preserve">. </w:t>
            </w:r>
            <w:r>
              <w:rPr>
                <w:rStyle w:val="IndexLink"/>
                <w:rtl w:val="true"/>
              </w:rPr>
              <w:t>پناهگاه محکم</w:t>
            </w:r>
            <w:r>
              <w:rPr>
                <w:rStyle w:val="IndexLink"/>
                <w:rtl w:val="true"/>
              </w:rPr>
              <w:tab/>
            </w:r>
            <w:r>
              <w:rPr>
                <w:rStyle w:val="IndexLink"/>
              </w:rPr>
              <w:t>327</w:t>
            </w:r>
          </w:hyperlink>
        </w:p>
        <w:p>
          <w:pPr>
            <w:pStyle w:val="Contents4"/>
            <w:tabs>
              <w:tab w:val="clear" w:pos="8176"/>
              <w:tab w:val="right" w:pos="9026" w:leader="dot"/>
            </w:tabs>
            <w:rPr/>
          </w:pPr>
          <w:hyperlink w:anchor="__RefHeading___Toc5849336_2320776876">
            <w:r>
              <w:rPr>
                <w:webHidden/>
                <w:rStyle w:val="IndexLink"/>
              </w:rPr>
              <w:t>23</w:t>
            </w:r>
            <w:r>
              <w:rPr>
                <w:rStyle w:val="IndexLink"/>
                <w:rtl w:val="true"/>
              </w:rPr>
              <w:t xml:space="preserve">. </w:t>
            </w:r>
            <w:r>
              <w:rPr>
                <w:rStyle w:val="IndexLink"/>
              </w:rPr>
              <w:t>3</w:t>
            </w:r>
            <w:r>
              <w:rPr>
                <w:rStyle w:val="IndexLink"/>
                <w:rtl w:val="true"/>
              </w:rPr>
              <w:t xml:space="preserve">. </w:t>
            </w:r>
            <w:r>
              <w:rPr>
                <w:rStyle w:val="IndexLink"/>
                <w:rtl w:val="true"/>
              </w:rPr>
              <w:t>سفارش به اخلاص</w:t>
            </w:r>
            <w:r>
              <w:rPr>
                <w:rStyle w:val="IndexLink"/>
                <w:rtl w:val="true"/>
              </w:rPr>
              <w:tab/>
            </w:r>
            <w:r>
              <w:rPr>
                <w:rStyle w:val="IndexLink"/>
              </w:rPr>
              <w:t>328</w:t>
            </w:r>
          </w:hyperlink>
        </w:p>
        <w:p>
          <w:pPr>
            <w:pStyle w:val="Contents4"/>
            <w:tabs>
              <w:tab w:val="clear" w:pos="8176"/>
              <w:tab w:val="right" w:pos="9026" w:leader="dot"/>
            </w:tabs>
            <w:rPr/>
          </w:pPr>
          <w:hyperlink w:anchor="__RefHeading___Toc5849338_2320776876">
            <w:r>
              <w:rPr>
                <w:webHidden/>
                <w:rStyle w:val="IndexLink"/>
              </w:rPr>
              <w:t>23</w:t>
            </w:r>
            <w:r>
              <w:rPr>
                <w:rStyle w:val="IndexLink"/>
                <w:rtl w:val="true"/>
              </w:rPr>
              <w:t xml:space="preserve">. </w:t>
            </w:r>
            <w:r>
              <w:rPr>
                <w:rStyle w:val="IndexLink"/>
              </w:rPr>
              <w:t>4</w:t>
            </w:r>
            <w:r>
              <w:rPr>
                <w:rStyle w:val="IndexLink"/>
                <w:rtl w:val="true"/>
              </w:rPr>
              <w:t xml:space="preserve">. </w:t>
            </w:r>
            <w:r>
              <w:rPr>
                <w:rStyle w:val="IndexLink"/>
                <w:rtl w:val="true"/>
              </w:rPr>
              <w:t>مشورت با خداوند</w:t>
            </w:r>
            <w:r>
              <w:rPr>
                <w:rStyle w:val="IndexLink"/>
                <w:rtl w:val="true"/>
              </w:rPr>
              <w:tab/>
            </w:r>
            <w:r>
              <w:rPr>
                <w:rStyle w:val="IndexLink"/>
              </w:rPr>
              <w:t>329</w:t>
            </w:r>
          </w:hyperlink>
        </w:p>
        <w:p>
          <w:pPr>
            <w:pStyle w:val="Contents3"/>
            <w:tabs>
              <w:tab w:val="clear" w:pos="8459"/>
              <w:tab w:val="right" w:pos="9026" w:leader="dot"/>
            </w:tabs>
            <w:rPr/>
          </w:pPr>
          <w:hyperlink w:anchor="__RefHeading___Toc5849340_2320776876">
            <w:r>
              <w:rPr>
                <w:webHidden/>
                <w:rStyle w:val="IndexLink"/>
              </w:rPr>
              <w:t>24</w:t>
            </w:r>
            <w:r>
              <w:rPr>
                <w:rStyle w:val="IndexLink"/>
                <w:rtl w:val="true"/>
              </w:rPr>
              <w:t xml:space="preserve">. </w:t>
            </w:r>
            <w:r>
              <w:rPr>
                <w:rStyle w:val="IndexLink"/>
                <w:rtl w:val="true"/>
              </w:rPr>
              <w:t>بهترین سخن و بدترین علم</w:t>
            </w:r>
            <w:r>
              <w:rPr>
                <w:rStyle w:val="IndexLink"/>
                <w:rtl w:val="true"/>
              </w:rPr>
              <w:tab/>
            </w:r>
            <w:r>
              <w:rPr>
                <w:rStyle w:val="IndexLink"/>
              </w:rPr>
              <w:t>331</w:t>
            </w:r>
          </w:hyperlink>
        </w:p>
        <w:p>
          <w:pPr>
            <w:pStyle w:val="Contents4"/>
            <w:tabs>
              <w:tab w:val="clear" w:pos="8176"/>
              <w:tab w:val="right" w:pos="9026" w:leader="dot"/>
            </w:tabs>
            <w:rPr/>
          </w:pPr>
          <w:hyperlink w:anchor="__RefHeading___Toc5849342_2320776876">
            <w:r>
              <w:rPr>
                <w:webHidden/>
                <w:rStyle w:val="IndexLink"/>
              </w:rPr>
              <w:t>24</w:t>
            </w:r>
            <w:r>
              <w:rPr>
                <w:rStyle w:val="IndexLink"/>
                <w:rtl w:val="true"/>
              </w:rPr>
              <w:t xml:space="preserve">. </w:t>
            </w:r>
            <w:r>
              <w:rPr>
                <w:rStyle w:val="IndexLink"/>
              </w:rPr>
              <w:t>1</w:t>
            </w:r>
            <w:r>
              <w:rPr>
                <w:rStyle w:val="IndexLink"/>
                <w:rtl w:val="true"/>
              </w:rPr>
              <w:t xml:space="preserve">. </w:t>
            </w:r>
            <w:r>
              <w:rPr>
                <w:rStyle w:val="IndexLink"/>
                <w:rtl w:val="true"/>
              </w:rPr>
              <w:t>اهمیت فهم در وصایای امیرالمؤمنین</w:t>
            </w:r>
            <w:r>
              <w:rPr>
                <w:rStyle w:val="IndexLink"/>
                <w:rtl w:val="true"/>
              </w:rPr>
              <w:tab/>
            </w:r>
            <w:r>
              <w:rPr>
                <w:rStyle w:val="IndexLink"/>
              </w:rPr>
              <w:t>331</w:t>
            </w:r>
          </w:hyperlink>
        </w:p>
        <w:p>
          <w:pPr>
            <w:pStyle w:val="Contents4"/>
            <w:tabs>
              <w:tab w:val="clear" w:pos="8176"/>
              <w:tab w:val="right" w:pos="9026" w:leader="dot"/>
            </w:tabs>
            <w:rPr/>
          </w:pPr>
          <w:hyperlink w:anchor="__RefHeading___Toc5849344_2320776876">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tl w:val="true"/>
              </w:rPr>
              <w:t>معیار سخن برتر</w:t>
            </w:r>
            <w:r>
              <w:rPr>
                <w:rStyle w:val="IndexLink"/>
                <w:rtl w:val="true"/>
              </w:rPr>
              <w:tab/>
            </w:r>
            <w:r>
              <w:rPr>
                <w:rStyle w:val="IndexLink"/>
              </w:rPr>
              <w:t>331</w:t>
            </w:r>
          </w:hyperlink>
        </w:p>
        <w:p>
          <w:pPr>
            <w:pStyle w:val="Contents4"/>
            <w:tabs>
              <w:tab w:val="clear" w:pos="8176"/>
              <w:tab w:val="right" w:pos="9026" w:leader="dot"/>
            </w:tabs>
            <w:rPr/>
          </w:pPr>
          <w:hyperlink w:anchor="__RefHeading___Toc5849346_2320776876">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tl w:val="true"/>
              </w:rPr>
              <w:t>بهره برداری از علوم دارای خیر</w:t>
            </w:r>
            <w:r>
              <w:rPr>
                <w:rStyle w:val="IndexLink"/>
                <w:rtl w:val="true"/>
              </w:rPr>
              <w:tab/>
            </w:r>
            <w:r>
              <w:rPr>
                <w:rStyle w:val="IndexLink"/>
              </w:rPr>
              <w:t>332</w:t>
            </w:r>
          </w:hyperlink>
        </w:p>
        <w:p>
          <w:pPr>
            <w:pStyle w:val="Contents3"/>
            <w:tabs>
              <w:tab w:val="clear" w:pos="8459"/>
              <w:tab w:val="right" w:pos="9026" w:leader="dot"/>
            </w:tabs>
            <w:rPr/>
          </w:pPr>
          <w:hyperlink w:anchor="__RefHeading___Toc5849348_2320776876">
            <w:r>
              <w:rPr>
                <w:webHidden/>
                <w:rStyle w:val="IndexLink"/>
              </w:rPr>
              <w:t>25</w:t>
            </w:r>
            <w:r>
              <w:rPr>
                <w:rStyle w:val="IndexLink"/>
                <w:rtl w:val="true"/>
              </w:rPr>
              <w:t xml:space="preserve">. </w:t>
            </w:r>
            <w:r>
              <w:rPr>
                <w:rStyle w:val="IndexLink"/>
                <w:rtl w:val="true"/>
              </w:rPr>
              <w:t>در اندیشه سعادت فرزند</w:t>
            </w:r>
            <w:r>
              <w:rPr>
                <w:rStyle w:val="IndexLink"/>
                <w:rtl w:val="true"/>
              </w:rPr>
              <w:tab/>
            </w:r>
            <w:r>
              <w:rPr>
                <w:rStyle w:val="IndexLink"/>
              </w:rPr>
              <w:t>333</w:t>
            </w:r>
          </w:hyperlink>
        </w:p>
        <w:p>
          <w:pPr>
            <w:pStyle w:val="Contents4"/>
            <w:tabs>
              <w:tab w:val="clear" w:pos="8176"/>
              <w:tab w:val="right" w:pos="9026" w:leader="dot"/>
            </w:tabs>
            <w:rPr/>
          </w:pPr>
          <w:hyperlink w:anchor="__RefHeading___Toc5849350_2320776876">
            <w:r>
              <w:rPr>
                <w:webHidden/>
                <w:rStyle w:val="IndexLink"/>
              </w:rPr>
              <w:t>25</w:t>
            </w:r>
            <w:r>
              <w:rPr>
                <w:rStyle w:val="IndexLink"/>
                <w:rtl w:val="true"/>
              </w:rPr>
              <w:t xml:space="preserve">. </w:t>
            </w:r>
            <w:r>
              <w:rPr>
                <w:rStyle w:val="IndexLink"/>
              </w:rPr>
              <w:t>1</w:t>
            </w:r>
            <w:r>
              <w:rPr>
                <w:rStyle w:val="IndexLink"/>
                <w:rtl w:val="true"/>
              </w:rPr>
              <w:t xml:space="preserve">. </w:t>
            </w:r>
            <w:r>
              <w:rPr>
                <w:rStyle w:val="IndexLink"/>
                <w:rtl w:val="true"/>
              </w:rPr>
              <w:t>انگیزه نوشتن وصیت نامه</w:t>
            </w:r>
            <w:r>
              <w:rPr>
                <w:rStyle w:val="IndexLink"/>
                <w:rtl w:val="true"/>
              </w:rPr>
              <w:tab/>
            </w:r>
            <w:r>
              <w:rPr>
                <w:rStyle w:val="IndexLink"/>
              </w:rPr>
              <w:t>333</w:t>
            </w:r>
          </w:hyperlink>
        </w:p>
        <w:p>
          <w:pPr>
            <w:pStyle w:val="Contents4"/>
            <w:tabs>
              <w:tab w:val="clear" w:pos="8176"/>
              <w:tab w:val="right" w:pos="9026" w:leader="dot"/>
            </w:tabs>
            <w:rPr/>
          </w:pPr>
          <w:hyperlink w:anchor="__RefHeading___Toc5849352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tl w:val="true"/>
              </w:rPr>
              <w:t>بیان دلیل برای طرح وصایا</w:t>
            </w:r>
            <w:r>
              <w:rPr>
                <w:rStyle w:val="IndexLink"/>
                <w:rtl w:val="true"/>
              </w:rPr>
              <w:tab/>
            </w:r>
            <w:r>
              <w:rPr>
                <w:rStyle w:val="IndexLink"/>
              </w:rPr>
              <w:t>334</w:t>
            </w:r>
          </w:hyperlink>
        </w:p>
        <w:p>
          <w:pPr>
            <w:pStyle w:val="Contents5"/>
            <w:tabs>
              <w:tab w:val="clear" w:pos="7892"/>
              <w:tab w:val="right" w:pos="9026" w:leader="dot"/>
            </w:tabs>
            <w:rPr/>
          </w:pPr>
          <w:hyperlink w:anchor="__RefHeading___Toc5849354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کاستی در اندیشه</w:t>
            </w:r>
            <w:r>
              <w:rPr>
                <w:rStyle w:val="IndexLink"/>
                <w:rtl w:val="true"/>
              </w:rPr>
              <w:tab/>
            </w:r>
            <w:r>
              <w:rPr>
                <w:rStyle w:val="IndexLink"/>
              </w:rPr>
              <w:t>334</w:t>
            </w:r>
          </w:hyperlink>
        </w:p>
        <w:p>
          <w:pPr>
            <w:pStyle w:val="Contents5"/>
            <w:tabs>
              <w:tab w:val="clear" w:pos="7892"/>
              <w:tab w:val="right" w:pos="9026" w:leader="dot"/>
            </w:tabs>
            <w:rPr/>
          </w:pPr>
          <w:hyperlink w:anchor="__RefHeading___Toc5849356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بی اعتباری عمر</w:t>
            </w:r>
            <w:r>
              <w:rPr>
                <w:rStyle w:val="IndexLink"/>
                <w:rtl w:val="true"/>
              </w:rPr>
              <w:tab/>
            </w:r>
            <w:r>
              <w:rPr>
                <w:rStyle w:val="IndexLink"/>
              </w:rPr>
              <w:t>334</w:t>
            </w:r>
          </w:hyperlink>
        </w:p>
        <w:p>
          <w:pPr>
            <w:pStyle w:val="Contents5"/>
            <w:tabs>
              <w:tab w:val="clear" w:pos="7892"/>
              <w:tab w:val="right" w:pos="9026" w:leader="dot"/>
            </w:tabs>
            <w:rPr/>
          </w:pPr>
          <w:hyperlink w:anchor="__RefHeading___Toc5849358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هجوم آفت های دنیا</w:t>
            </w:r>
            <w:r>
              <w:rPr>
                <w:rStyle w:val="IndexLink"/>
                <w:rtl w:val="true"/>
              </w:rPr>
              <w:tab/>
            </w:r>
            <w:r>
              <w:rPr>
                <w:rStyle w:val="IndexLink"/>
              </w:rPr>
              <w:t>334</w:t>
            </w:r>
          </w:hyperlink>
        </w:p>
        <w:p>
          <w:pPr>
            <w:pStyle w:val="Contents4"/>
            <w:tabs>
              <w:tab w:val="clear" w:pos="8176"/>
              <w:tab w:val="right" w:pos="9026" w:leader="dot"/>
            </w:tabs>
            <w:rPr/>
          </w:pPr>
          <w:hyperlink w:anchor="__RefHeading___Toc5849360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سرکشی و غرور</w:t>
            </w:r>
            <w:r>
              <w:rPr>
                <w:rStyle w:val="IndexLink"/>
                <w:rtl w:val="true"/>
              </w:rPr>
              <w:tab/>
            </w:r>
            <w:r>
              <w:rPr>
                <w:rStyle w:val="IndexLink"/>
              </w:rPr>
              <w:t>335</w:t>
            </w:r>
          </w:hyperlink>
        </w:p>
        <w:p>
          <w:pPr>
            <w:pStyle w:val="Contents3"/>
            <w:tabs>
              <w:tab w:val="clear" w:pos="8459"/>
              <w:tab w:val="right" w:pos="9026" w:leader="dot"/>
            </w:tabs>
            <w:rPr/>
          </w:pPr>
          <w:hyperlink w:anchor="__RefHeading___Toc5849362_2320776876">
            <w:r>
              <w:rPr>
                <w:webHidden/>
                <w:rStyle w:val="IndexLink"/>
              </w:rPr>
              <w:t>26</w:t>
            </w:r>
            <w:r>
              <w:rPr>
                <w:rStyle w:val="IndexLink"/>
                <w:rtl w:val="true"/>
              </w:rPr>
              <w:t xml:space="preserve">. </w:t>
            </w:r>
            <w:r>
              <w:rPr>
                <w:rStyle w:val="IndexLink"/>
                <w:rtl w:val="true"/>
              </w:rPr>
              <w:t>قلب پاک جوان</w:t>
            </w:r>
            <w:r>
              <w:rPr>
                <w:rStyle w:val="IndexLink"/>
                <w:rtl w:val="true"/>
              </w:rPr>
              <w:tab/>
            </w:r>
            <w:r>
              <w:rPr>
                <w:rStyle w:val="IndexLink"/>
              </w:rPr>
              <w:t>336</w:t>
            </w:r>
          </w:hyperlink>
        </w:p>
        <w:p>
          <w:pPr>
            <w:pStyle w:val="Contents4"/>
            <w:tabs>
              <w:tab w:val="clear" w:pos="8176"/>
              <w:tab w:val="right" w:pos="9026" w:leader="dot"/>
            </w:tabs>
            <w:rPr/>
          </w:pPr>
          <w:hyperlink w:anchor="__RefHeading___Toc5849364_2320776876">
            <w:r>
              <w:rPr>
                <w:webHidden/>
                <w:rStyle w:val="IndexLink"/>
              </w:rPr>
              <w:t>26</w:t>
            </w:r>
            <w:r>
              <w:rPr>
                <w:rStyle w:val="IndexLink"/>
                <w:rtl w:val="true"/>
              </w:rPr>
              <w:t xml:space="preserve">. </w:t>
            </w:r>
            <w:r>
              <w:rPr>
                <w:rStyle w:val="IndexLink"/>
              </w:rPr>
              <w:t>1</w:t>
            </w:r>
            <w:r>
              <w:rPr>
                <w:rStyle w:val="IndexLink"/>
                <w:rtl w:val="true"/>
              </w:rPr>
              <w:t xml:space="preserve">. </w:t>
            </w:r>
            <w:r>
              <w:rPr>
                <w:rStyle w:val="IndexLink"/>
                <w:rtl w:val="true"/>
              </w:rPr>
              <w:t>تاثیر پذیری بیشتر قلب جوان</w:t>
            </w:r>
            <w:r>
              <w:rPr>
                <w:rStyle w:val="IndexLink"/>
                <w:rtl w:val="true"/>
              </w:rPr>
              <w:tab/>
            </w:r>
            <w:r>
              <w:rPr>
                <w:rStyle w:val="IndexLink"/>
              </w:rPr>
              <w:t>336</w:t>
            </w:r>
          </w:hyperlink>
        </w:p>
        <w:p>
          <w:pPr>
            <w:pStyle w:val="Contents4"/>
            <w:tabs>
              <w:tab w:val="clear" w:pos="8176"/>
              <w:tab w:val="right" w:pos="9026" w:leader="dot"/>
            </w:tabs>
            <w:rPr/>
          </w:pPr>
          <w:hyperlink w:anchor="__RefHeading___Toc5849366_2320776876">
            <w:r>
              <w:rPr>
                <w:webHidden/>
                <w:rStyle w:val="IndexLink"/>
              </w:rPr>
              <w:t>26</w:t>
            </w:r>
            <w:r>
              <w:rPr>
                <w:rStyle w:val="IndexLink"/>
                <w:rtl w:val="true"/>
              </w:rPr>
              <w:t xml:space="preserve">. </w:t>
            </w:r>
            <w:r>
              <w:rPr>
                <w:rStyle w:val="IndexLink"/>
              </w:rPr>
              <w:t>2</w:t>
            </w:r>
            <w:r>
              <w:rPr>
                <w:rStyle w:val="IndexLink"/>
                <w:rtl w:val="true"/>
              </w:rPr>
              <w:t xml:space="preserve">. </w:t>
            </w:r>
            <w:r>
              <w:rPr>
                <w:rStyle w:val="IndexLink"/>
                <w:rtl w:val="true"/>
              </w:rPr>
              <w:t>مسئول بودن والدین در تربیت فرزندان</w:t>
            </w:r>
            <w:r>
              <w:rPr>
                <w:rStyle w:val="IndexLink"/>
                <w:rtl w:val="true"/>
              </w:rPr>
              <w:tab/>
            </w:r>
            <w:r>
              <w:rPr>
                <w:rStyle w:val="IndexLink"/>
              </w:rPr>
              <w:t>336</w:t>
            </w:r>
          </w:hyperlink>
        </w:p>
        <w:p>
          <w:pPr>
            <w:pStyle w:val="Contents4"/>
            <w:tabs>
              <w:tab w:val="clear" w:pos="8176"/>
              <w:tab w:val="right" w:pos="9026" w:leader="dot"/>
            </w:tabs>
            <w:rPr/>
          </w:pPr>
          <w:hyperlink w:anchor="__RefHeading___Toc5849368_2320776876">
            <w:r>
              <w:rPr>
                <w:webHidden/>
                <w:rStyle w:val="IndexLink"/>
              </w:rPr>
              <w:t>26</w:t>
            </w:r>
            <w:r>
              <w:rPr>
                <w:rStyle w:val="IndexLink"/>
                <w:rtl w:val="true"/>
              </w:rPr>
              <w:t xml:space="preserve">. </w:t>
            </w:r>
            <w:r>
              <w:rPr>
                <w:rStyle w:val="IndexLink"/>
              </w:rPr>
              <w:t>3</w:t>
            </w:r>
            <w:r>
              <w:rPr>
                <w:rStyle w:val="IndexLink"/>
                <w:rtl w:val="true"/>
              </w:rPr>
              <w:t xml:space="preserve">. </w:t>
            </w:r>
            <w:r>
              <w:rPr>
                <w:rStyle w:val="IndexLink"/>
                <w:rtl w:val="true"/>
              </w:rPr>
              <w:t>بهره گیری از تجارب پیشینیان</w:t>
            </w:r>
            <w:r>
              <w:rPr>
                <w:rStyle w:val="IndexLink"/>
                <w:rtl w:val="true"/>
              </w:rPr>
              <w:tab/>
            </w:r>
            <w:r>
              <w:rPr>
                <w:rStyle w:val="IndexLink"/>
              </w:rPr>
              <w:t>337</w:t>
            </w:r>
          </w:hyperlink>
        </w:p>
        <w:p>
          <w:pPr>
            <w:pStyle w:val="Contents4"/>
            <w:tabs>
              <w:tab w:val="clear" w:pos="8176"/>
              <w:tab w:val="right" w:pos="9026" w:leader="dot"/>
            </w:tabs>
            <w:rPr/>
          </w:pPr>
          <w:hyperlink w:anchor="__RefHeading___Toc5849370_2320776876">
            <w:r>
              <w:rPr>
                <w:webHidden/>
                <w:rStyle w:val="IndexLink"/>
              </w:rPr>
              <w:t>26</w:t>
            </w:r>
            <w:r>
              <w:rPr>
                <w:rStyle w:val="IndexLink"/>
                <w:rtl w:val="true"/>
              </w:rPr>
              <w:t xml:space="preserve">. </w:t>
            </w:r>
            <w:r>
              <w:rPr>
                <w:rStyle w:val="IndexLink"/>
              </w:rPr>
              <w:t>4</w:t>
            </w:r>
            <w:r>
              <w:rPr>
                <w:rStyle w:val="IndexLink"/>
                <w:rtl w:val="true"/>
              </w:rPr>
              <w:t xml:space="preserve">. </w:t>
            </w:r>
            <w:r>
              <w:rPr>
                <w:rStyle w:val="IndexLink"/>
                <w:rtl w:val="true"/>
              </w:rPr>
              <w:t>پیروی از سیره بزرگان</w:t>
            </w:r>
            <w:r>
              <w:rPr>
                <w:rStyle w:val="IndexLink"/>
                <w:rtl w:val="true"/>
              </w:rPr>
              <w:tab/>
            </w:r>
            <w:r>
              <w:rPr>
                <w:rStyle w:val="IndexLink"/>
              </w:rPr>
              <w:t>338</w:t>
            </w:r>
          </w:hyperlink>
        </w:p>
        <w:p>
          <w:pPr>
            <w:pStyle w:val="Contents4"/>
            <w:tabs>
              <w:tab w:val="clear" w:pos="8176"/>
              <w:tab w:val="right" w:pos="9026" w:leader="dot"/>
            </w:tabs>
            <w:rPr/>
          </w:pPr>
          <w:hyperlink w:anchor="__RefHeading___Toc5849372_2320776876">
            <w:r>
              <w:rPr>
                <w:webHidden/>
                <w:rStyle w:val="IndexLink"/>
              </w:rPr>
              <w:t>26</w:t>
            </w:r>
            <w:r>
              <w:rPr>
                <w:rStyle w:val="IndexLink"/>
                <w:rtl w:val="true"/>
              </w:rPr>
              <w:t xml:space="preserve">. </w:t>
            </w:r>
            <w:r>
              <w:rPr>
                <w:rStyle w:val="IndexLink"/>
              </w:rPr>
              <w:t>5</w:t>
            </w:r>
            <w:r>
              <w:rPr>
                <w:rStyle w:val="IndexLink"/>
                <w:rtl w:val="true"/>
              </w:rPr>
              <w:t xml:space="preserve">. </w:t>
            </w:r>
            <w:r>
              <w:rPr>
                <w:rStyle w:val="IndexLink"/>
                <w:rtl w:val="true"/>
              </w:rPr>
              <w:t>استفاده از تجربه دیگران</w:t>
            </w:r>
            <w:r>
              <w:rPr>
                <w:rStyle w:val="IndexLink"/>
                <w:rtl w:val="true"/>
              </w:rPr>
              <w:tab/>
            </w:r>
            <w:r>
              <w:rPr>
                <w:rStyle w:val="IndexLink"/>
              </w:rPr>
              <w:t>338</w:t>
            </w:r>
          </w:hyperlink>
        </w:p>
        <w:p>
          <w:pPr>
            <w:pStyle w:val="Contents3"/>
            <w:tabs>
              <w:tab w:val="clear" w:pos="8459"/>
              <w:tab w:val="right" w:pos="9026" w:leader="dot"/>
            </w:tabs>
            <w:rPr/>
          </w:pPr>
          <w:hyperlink w:anchor="__RefHeading___Toc5849374_2320776876">
            <w:r>
              <w:rPr>
                <w:webHidden/>
                <w:rStyle w:val="IndexLink"/>
              </w:rPr>
              <w:t>27</w:t>
            </w:r>
            <w:r>
              <w:rPr>
                <w:rStyle w:val="IndexLink"/>
                <w:rtl w:val="true"/>
              </w:rPr>
              <w:t xml:space="preserve">. </w:t>
            </w:r>
            <w:r>
              <w:rPr>
                <w:rStyle w:val="IndexLink"/>
                <w:rtl w:val="true"/>
              </w:rPr>
              <w:t>پدری مهربان و کوله باری از علم و تجربه</w:t>
            </w:r>
            <w:r>
              <w:rPr>
                <w:rStyle w:val="IndexLink"/>
                <w:rtl w:val="true"/>
              </w:rPr>
              <w:tab/>
            </w:r>
            <w:r>
              <w:rPr>
                <w:rStyle w:val="IndexLink"/>
              </w:rPr>
              <w:t>339</w:t>
            </w:r>
          </w:hyperlink>
        </w:p>
        <w:p>
          <w:pPr>
            <w:pStyle w:val="Contents4"/>
            <w:tabs>
              <w:tab w:val="clear" w:pos="8176"/>
              <w:tab w:val="right" w:pos="9026" w:leader="dot"/>
            </w:tabs>
            <w:rPr/>
          </w:pPr>
          <w:hyperlink w:anchor="__RefHeading___Toc5849376_2320776876">
            <w:r>
              <w:rPr>
                <w:webHidden/>
                <w:rStyle w:val="IndexLink"/>
              </w:rPr>
              <w:t>27</w:t>
            </w:r>
            <w:r>
              <w:rPr>
                <w:rStyle w:val="IndexLink"/>
                <w:rtl w:val="true"/>
              </w:rPr>
              <w:t xml:space="preserve">. </w:t>
            </w:r>
            <w:r>
              <w:rPr>
                <w:rStyle w:val="IndexLink"/>
              </w:rPr>
              <w:t>1</w:t>
            </w:r>
            <w:r>
              <w:rPr>
                <w:rStyle w:val="IndexLink"/>
                <w:rtl w:val="true"/>
              </w:rPr>
              <w:t xml:space="preserve">. </w:t>
            </w:r>
            <w:r>
              <w:rPr>
                <w:rStyle w:val="IndexLink"/>
                <w:rtl w:val="true"/>
              </w:rPr>
              <w:t>تحلیل تمدن های پیشین</w:t>
            </w:r>
            <w:r>
              <w:rPr>
                <w:rStyle w:val="IndexLink"/>
                <w:rtl w:val="true"/>
              </w:rPr>
              <w:tab/>
            </w:r>
            <w:r>
              <w:rPr>
                <w:rStyle w:val="IndexLink"/>
              </w:rPr>
              <w:t>339</w:t>
            </w:r>
          </w:hyperlink>
        </w:p>
        <w:p>
          <w:pPr>
            <w:pStyle w:val="Contents4"/>
            <w:tabs>
              <w:tab w:val="clear" w:pos="8176"/>
              <w:tab w:val="right" w:pos="9026" w:leader="dot"/>
            </w:tabs>
            <w:rPr/>
          </w:pPr>
          <w:hyperlink w:anchor="__RefHeading___Toc5849378_2320776876">
            <w:r>
              <w:rPr>
                <w:webHidden/>
                <w:rStyle w:val="IndexLink"/>
              </w:rPr>
              <w:t>27</w:t>
            </w:r>
            <w:r>
              <w:rPr>
                <w:rStyle w:val="IndexLink"/>
                <w:rtl w:val="true"/>
              </w:rPr>
              <w:t xml:space="preserve">. </w:t>
            </w:r>
            <w:r>
              <w:rPr>
                <w:rStyle w:val="IndexLink"/>
              </w:rPr>
              <w:t>2</w:t>
            </w:r>
            <w:r>
              <w:rPr>
                <w:rStyle w:val="IndexLink"/>
                <w:rtl w:val="true"/>
              </w:rPr>
              <w:t xml:space="preserve">. </w:t>
            </w:r>
            <w:r>
              <w:rPr>
                <w:rStyle w:val="IndexLink"/>
                <w:rtl w:val="true"/>
              </w:rPr>
              <w:t>توجه ظریف امام به تاریخ</w:t>
            </w:r>
            <w:r>
              <w:rPr>
                <w:rStyle w:val="IndexLink"/>
                <w:rtl w:val="true"/>
              </w:rPr>
              <w:tab/>
            </w:r>
            <w:r>
              <w:rPr>
                <w:rStyle w:val="IndexLink"/>
              </w:rPr>
              <w:t>340</w:t>
            </w:r>
          </w:hyperlink>
        </w:p>
        <w:p>
          <w:pPr>
            <w:pStyle w:val="Contents4"/>
            <w:tabs>
              <w:tab w:val="clear" w:pos="8176"/>
              <w:tab w:val="right" w:pos="9026" w:leader="dot"/>
            </w:tabs>
            <w:rPr/>
          </w:pPr>
          <w:hyperlink w:anchor="__RefHeading___Toc5849380_2320776876">
            <w:r>
              <w:rPr>
                <w:webHidden/>
                <w:rStyle w:val="IndexLink"/>
              </w:rPr>
              <w:t>27</w:t>
            </w:r>
            <w:r>
              <w:rPr>
                <w:rStyle w:val="IndexLink"/>
                <w:rtl w:val="true"/>
              </w:rPr>
              <w:t xml:space="preserve">. </w:t>
            </w:r>
            <w:r>
              <w:rPr>
                <w:rStyle w:val="IndexLink"/>
              </w:rPr>
              <w:t>3</w:t>
            </w:r>
            <w:r>
              <w:rPr>
                <w:rStyle w:val="IndexLink"/>
                <w:rtl w:val="true"/>
              </w:rPr>
              <w:t xml:space="preserve">. </w:t>
            </w:r>
            <w:r>
              <w:rPr>
                <w:rStyle w:val="IndexLink"/>
                <w:rtl w:val="true"/>
              </w:rPr>
              <w:t>غربالگری حقایق تاریخی</w:t>
            </w:r>
            <w:r>
              <w:rPr>
                <w:rStyle w:val="IndexLink"/>
                <w:rtl w:val="true"/>
              </w:rPr>
              <w:tab/>
            </w:r>
            <w:r>
              <w:rPr>
                <w:rStyle w:val="IndexLink"/>
              </w:rPr>
              <w:t>340</w:t>
            </w:r>
          </w:hyperlink>
        </w:p>
        <w:p>
          <w:pPr>
            <w:pStyle w:val="Contents4"/>
            <w:tabs>
              <w:tab w:val="clear" w:pos="8176"/>
              <w:tab w:val="right" w:pos="9026" w:leader="dot"/>
            </w:tabs>
            <w:rPr/>
          </w:pPr>
          <w:hyperlink w:anchor="__RefHeading___Toc5849382_2320776876">
            <w:r>
              <w:rPr>
                <w:webHidden/>
                <w:rStyle w:val="IndexLink"/>
              </w:rPr>
              <w:t>27</w:t>
            </w:r>
            <w:r>
              <w:rPr>
                <w:rStyle w:val="IndexLink"/>
                <w:rtl w:val="true"/>
              </w:rPr>
              <w:t xml:space="preserve">. </w:t>
            </w:r>
            <w:r>
              <w:rPr>
                <w:rStyle w:val="IndexLink"/>
              </w:rPr>
              <w:t>4</w:t>
            </w:r>
            <w:r>
              <w:rPr>
                <w:rStyle w:val="IndexLink"/>
                <w:rtl w:val="true"/>
              </w:rPr>
              <w:t xml:space="preserve">. </w:t>
            </w:r>
            <w:r>
              <w:rPr>
                <w:rStyle w:val="IndexLink"/>
                <w:rtl w:val="true"/>
              </w:rPr>
              <w:t>گزینش تجارب مفید</w:t>
            </w:r>
            <w:r>
              <w:rPr>
                <w:rStyle w:val="IndexLink"/>
                <w:rtl w:val="true"/>
              </w:rPr>
              <w:tab/>
            </w:r>
            <w:r>
              <w:rPr>
                <w:rStyle w:val="IndexLink"/>
              </w:rPr>
              <w:t>340</w:t>
            </w:r>
          </w:hyperlink>
        </w:p>
        <w:p>
          <w:pPr>
            <w:pStyle w:val="Contents3"/>
            <w:tabs>
              <w:tab w:val="clear" w:pos="8459"/>
              <w:tab w:val="right" w:pos="9026" w:leader="dot"/>
            </w:tabs>
            <w:rPr/>
          </w:pPr>
          <w:hyperlink w:anchor="__RefHeading___Toc5849384_2320776876">
            <w:r>
              <w:rPr>
                <w:webHidden/>
                <w:rStyle w:val="IndexLink"/>
              </w:rPr>
              <w:t>28</w:t>
            </w:r>
            <w:r>
              <w:rPr>
                <w:rStyle w:val="IndexLink"/>
                <w:rtl w:val="true"/>
              </w:rPr>
              <w:t xml:space="preserve">. </w:t>
            </w:r>
            <w:r>
              <w:rPr>
                <w:rStyle w:val="IndexLink"/>
                <w:rtl w:val="true"/>
              </w:rPr>
              <w:t>ادب آموزی و تعلیم قرآن و احکام</w:t>
            </w:r>
            <w:r>
              <w:rPr>
                <w:rStyle w:val="IndexLink"/>
                <w:rtl w:val="true"/>
              </w:rPr>
              <w:tab/>
            </w:r>
            <w:r>
              <w:rPr>
                <w:rStyle w:val="IndexLink"/>
              </w:rPr>
              <w:t>342</w:t>
            </w:r>
          </w:hyperlink>
        </w:p>
        <w:p>
          <w:pPr>
            <w:pStyle w:val="Contents4"/>
            <w:tabs>
              <w:tab w:val="clear" w:pos="8176"/>
              <w:tab w:val="right" w:pos="9026" w:leader="dot"/>
            </w:tabs>
            <w:rPr/>
          </w:pPr>
          <w:hyperlink w:anchor="__RefHeading___Toc5849386_2320776876">
            <w:r>
              <w:rPr>
                <w:webHidden/>
                <w:rStyle w:val="IndexLink"/>
              </w:rPr>
              <w:t>28</w:t>
            </w:r>
            <w:r>
              <w:rPr>
                <w:rStyle w:val="IndexLink"/>
                <w:rtl w:val="true"/>
              </w:rPr>
              <w:t xml:space="preserve">. </w:t>
            </w:r>
            <w:r>
              <w:rPr>
                <w:rStyle w:val="IndexLink"/>
              </w:rPr>
              <w:t>1</w:t>
            </w:r>
            <w:r>
              <w:rPr>
                <w:rStyle w:val="IndexLink"/>
                <w:rtl w:val="true"/>
              </w:rPr>
              <w:t xml:space="preserve">. </w:t>
            </w:r>
            <w:r>
              <w:rPr>
                <w:rStyle w:val="IndexLink"/>
                <w:rtl w:val="true"/>
              </w:rPr>
              <w:t>تقدم تربیت بر تعلیم</w:t>
            </w:r>
            <w:r>
              <w:rPr>
                <w:rStyle w:val="IndexLink"/>
                <w:rtl w:val="true"/>
              </w:rPr>
              <w:tab/>
            </w:r>
            <w:r>
              <w:rPr>
                <w:rStyle w:val="IndexLink"/>
              </w:rPr>
              <w:t>342</w:t>
            </w:r>
          </w:hyperlink>
        </w:p>
        <w:p>
          <w:pPr>
            <w:pStyle w:val="Contents4"/>
            <w:tabs>
              <w:tab w:val="clear" w:pos="8176"/>
              <w:tab w:val="right" w:pos="9026" w:leader="dot"/>
            </w:tabs>
            <w:rPr/>
          </w:pPr>
          <w:hyperlink w:anchor="__RefHeading___Toc5849388_2320776876">
            <w:r>
              <w:rPr>
                <w:webHidden/>
                <w:rStyle w:val="IndexLink"/>
              </w:rPr>
              <w:t>28</w:t>
            </w:r>
            <w:r>
              <w:rPr>
                <w:rStyle w:val="IndexLink"/>
                <w:rtl w:val="true"/>
              </w:rPr>
              <w:t xml:space="preserve">. </w:t>
            </w:r>
            <w:r>
              <w:rPr>
                <w:rStyle w:val="IndexLink"/>
              </w:rPr>
              <w:t>2</w:t>
            </w:r>
            <w:r>
              <w:rPr>
                <w:rStyle w:val="IndexLink"/>
                <w:rtl w:val="true"/>
              </w:rPr>
              <w:t xml:space="preserve">. </w:t>
            </w:r>
            <w:r>
              <w:rPr>
                <w:rStyle w:val="IndexLink"/>
                <w:rtl w:val="true"/>
              </w:rPr>
              <w:t>مهمترین مسئولیت والدین</w:t>
            </w:r>
            <w:r>
              <w:rPr>
                <w:rStyle w:val="IndexLink"/>
                <w:rtl w:val="true"/>
              </w:rPr>
              <w:tab/>
            </w:r>
            <w:r>
              <w:rPr>
                <w:rStyle w:val="IndexLink"/>
              </w:rPr>
              <w:t>342</w:t>
            </w:r>
          </w:hyperlink>
        </w:p>
        <w:p>
          <w:pPr>
            <w:pStyle w:val="Contents4"/>
            <w:tabs>
              <w:tab w:val="clear" w:pos="8176"/>
              <w:tab w:val="right" w:pos="9026" w:leader="dot"/>
            </w:tabs>
            <w:rPr/>
          </w:pPr>
          <w:hyperlink w:anchor="__RefHeading___Toc5849390_2320776876">
            <w:r>
              <w:rPr>
                <w:webHidden/>
                <w:rStyle w:val="IndexLink"/>
              </w:rPr>
              <w:t>28</w:t>
            </w:r>
            <w:r>
              <w:rPr>
                <w:rStyle w:val="IndexLink"/>
                <w:rtl w:val="true"/>
              </w:rPr>
              <w:t xml:space="preserve">. </w:t>
            </w:r>
            <w:r>
              <w:rPr>
                <w:rStyle w:val="IndexLink"/>
              </w:rPr>
              <w:t>3</w:t>
            </w:r>
            <w:r>
              <w:rPr>
                <w:rStyle w:val="IndexLink"/>
                <w:rtl w:val="true"/>
              </w:rPr>
              <w:t xml:space="preserve">. </w:t>
            </w:r>
            <w:r>
              <w:rPr>
                <w:rStyle w:val="IndexLink"/>
                <w:rtl w:val="true"/>
              </w:rPr>
              <w:t>تقدم بخشیدن به قرآن در تعلیم و تربیت</w:t>
            </w:r>
            <w:r>
              <w:rPr>
                <w:rStyle w:val="IndexLink"/>
                <w:rtl w:val="true"/>
              </w:rPr>
              <w:tab/>
            </w:r>
            <w:r>
              <w:rPr>
                <w:rStyle w:val="IndexLink"/>
              </w:rPr>
              <w:t>343</w:t>
            </w:r>
          </w:hyperlink>
        </w:p>
        <w:p>
          <w:pPr>
            <w:pStyle w:val="Contents4"/>
            <w:tabs>
              <w:tab w:val="clear" w:pos="8176"/>
              <w:tab w:val="right" w:pos="9026" w:leader="dot"/>
            </w:tabs>
            <w:rPr/>
          </w:pPr>
          <w:hyperlink w:anchor="__RefHeading___Toc5849392_2320776876">
            <w:r>
              <w:rPr>
                <w:webHidden/>
                <w:rStyle w:val="IndexLink"/>
              </w:rPr>
              <w:t>28</w:t>
            </w:r>
            <w:r>
              <w:rPr>
                <w:rStyle w:val="IndexLink"/>
                <w:rtl w:val="true"/>
              </w:rPr>
              <w:t xml:space="preserve">. </w:t>
            </w:r>
            <w:r>
              <w:rPr>
                <w:rStyle w:val="IndexLink"/>
              </w:rPr>
              <w:t>4</w:t>
            </w:r>
            <w:r>
              <w:rPr>
                <w:rStyle w:val="IndexLink"/>
                <w:rtl w:val="true"/>
              </w:rPr>
              <w:t xml:space="preserve">. </w:t>
            </w:r>
            <w:r>
              <w:rPr>
                <w:rStyle w:val="IndexLink"/>
                <w:rtl w:val="true"/>
              </w:rPr>
              <w:t>آموزش احکام</w:t>
            </w:r>
            <w:r>
              <w:rPr>
                <w:rStyle w:val="IndexLink"/>
                <w:rtl w:val="true"/>
              </w:rPr>
              <w:tab/>
            </w:r>
            <w:r>
              <w:rPr>
                <w:rStyle w:val="IndexLink"/>
              </w:rPr>
              <w:t>344</w:t>
            </w:r>
          </w:hyperlink>
        </w:p>
        <w:p>
          <w:pPr>
            <w:pStyle w:val="Contents3"/>
            <w:tabs>
              <w:tab w:val="clear" w:pos="8459"/>
              <w:tab w:val="right" w:pos="9026" w:leader="dot"/>
            </w:tabs>
            <w:rPr/>
          </w:pPr>
          <w:hyperlink w:anchor="__RefHeading___Toc5849394_2320776876">
            <w:r>
              <w:rPr>
                <w:webHidden/>
                <w:rStyle w:val="IndexLink"/>
              </w:rPr>
              <w:t>29</w:t>
            </w:r>
            <w:r>
              <w:rPr>
                <w:rStyle w:val="IndexLink"/>
                <w:rtl w:val="true"/>
              </w:rPr>
              <w:t xml:space="preserve">. </w:t>
            </w:r>
            <w:r>
              <w:rPr>
                <w:rStyle w:val="IndexLink"/>
                <w:rtl w:val="true"/>
              </w:rPr>
              <w:t>شبهه زدایی و پاسداری از عقیده</w:t>
            </w:r>
            <w:r>
              <w:rPr>
                <w:rStyle w:val="IndexLink"/>
                <w:rtl w:val="true"/>
              </w:rPr>
              <w:tab/>
            </w:r>
            <w:r>
              <w:rPr>
                <w:rStyle w:val="IndexLink"/>
              </w:rPr>
              <w:t>345</w:t>
            </w:r>
          </w:hyperlink>
        </w:p>
        <w:p>
          <w:pPr>
            <w:pStyle w:val="Contents4"/>
            <w:tabs>
              <w:tab w:val="clear" w:pos="8176"/>
              <w:tab w:val="right" w:pos="9026" w:leader="dot"/>
            </w:tabs>
            <w:rPr/>
          </w:pPr>
          <w:hyperlink w:anchor="__RefHeading___Toc5849396_2320776876">
            <w:r>
              <w:rPr>
                <w:webHidden/>
                <w:rStyle w:val="IndexLink"/>
              </w:rPr>
              <w:t>29</w:t>
            </w:r>
            <w:r>
              <w:rPr>
                <w:rStyle w:val="IndexLink"/>
                <w:rtl w:val="true"/>
              </w:rPr>
              <w:t xml:space="preserve">. </w:t>
            </w:r>
            <w:r>
              <w:rPr>
                <w:rStyle w:val="IndexLink"/>
              </w:rPr>
              <w:t>1</w:t>
            </w:r>
            <w:r>
              <w:rPr>
                <w:rStyle w:val="IndexLink"/>
                <w:rtl w:val="true"/>
              </w:rPr>
              <w:t xml:space="preserve">. </w:t>
            </w:r>
            <w:r>
              <w:rPr>
                <w:rStyle w:val="IndexLink"/>
                <w:rtl w:val="true"/>
              </w:rPr>
              <w:t>ریشهٔ شبهات و راه درمان آن ها</w:t>
            </w:r>
            <w:r>
              <w:rPr>
                <w:rStyle w:val="IndexLink"/>
                <w:rtl w:val="true"/>
              </w:rPr>
              <w:tab/>
            </w:r>
            <w:r>
              <w:rPr>
                <w:rStyle w:val="IndexLink"/>
              </w:rPr>
              <w:t>345</w:t>
            </w:r>
          </w:hyperlink>
        </w:p>
        <w:p>
          <w:pPr>
            <w:pStyle w:val="Contents4"/>
            <w:tabs>
              <w:tab w:val="clear" w:pos="8176"/>
              <w:tab w:val="right" w:pos="9026" w:leader="dot"/>
            </w:tabs>
            <w:rPr/>
          </w:pPr>
          <w:hyperlink w:anchor="__RefHeading___Toc5849398_2320776876">
            <w:r>
              <w:rPr>
                <w:webHidden/>
                <w:rStyle w:val="IndexLink"/>
              </w:rPr>
              <w:t>29</w:t>
            </w:r>
            <w:r>
              <w:rPr>
                <w:rStyle w:val="IndexLink"/>
                <w:rtl w:val="true"/>
              </w:rPr>
              <w:t xml:space="preserve">. </w:t>
            </w:r>
            <w:r>
              <w:rPr>
                <w:rStyle w:val="IndexLink"/>
              </w:rPr>
              <w:t>2</w:t>
            </w:r>
            <w:r>
              <w:rPr>
                <w:rStyle w:val="IndexLink"/>
                <w:rtl w:val="true"/>
              </w:rPr>
              <w:t xml:space="preserve">. </w:t>
            </w:r>
            <w:r>
              <w:rPr>
                <w:rStyle w:val="IndexLink"/>
                <w:rtl w:val="true"/>
              </w:rPr>
              <w:t>پاسداری جدی از عقاید جوانان</w:t>
            </w:r>
            <w:r>
              <w:rPr>
                <w:rStyle w:val="IndexLink"/>
                <w:rtl w:val="true"/>
              </w:rPr>
              <w:tab/>
            </w:r>
            <w:r>
              <w:rPr>
                <w:rStyle w:val="IndexLink"/>
              </w:rPr>
              <w:t>345</w:t>
            </w:r>
          </w:hyperlink>
        </w:p>
        <w:p>
          <w:pPr>
            <w:pStyle w:val="Contents4"/>
            <w:tabs>
              <w:tab w:val="clear" w:pos="8176"/>
              <w:tab w:val="right" w:pos="9026" w:leader="dot"/>
            </w:tabs>
            <w:rPr/>
          </w:pPr>
          <w:hyperlink w:anchor="__RefHeading___Toc5849400_2320776876">
            <w:r>
              <w:rPr>
                <w:webHidden/>
                <w:rStyle w:val="IndexLink"/>
              </w:rPr>
              <w:t>29</w:t>
            </w:r>
            <w:r>
              <w:rPr>
                <w:rStyle w:val="IndexLink"/>
                <w:rtl w:val="true"/>
              </w:rPr>
              <w:t xml:space="preserve">. </w:t>
            </w:r>
            <w:r>
              <w:rPr>
                <w:rStyle w:val="IndexLink"/>
              </w:rPr>
              <w:t>3</w:t>
            </w:r>
            <w:r>
              <w:rPr>
                <w:rStyle w:val="IndexLink"/>
                <w:rtl w:val="true"/>
              </w:rPr>
              <w:t xml:space="preserve">. </w:t>
            </w:r>
            <w:r>
              <w:rPr>
                <w:rStyle w:val="IndexLink"/>
                <w:rtl w:val="true"/>
              </w:rPr>
              <w:t>ابراز امیدواری بر رشد فرزند</w:t>
            </w:r>
            <w:r>
              <w:rPr>
                <w:rStyle w:val="IndexLink"/>
                <w:rtl w:val="true"/>
              </w:rPr>
              <w:tab/>
            </w:r>
            <w:r>
              <w:rPr>
                <w:rStyle w:val="IndexLink"/>
              </w:rPr>
              <w:t>346</w:t>
            </w:r>
          </w:hyperlink>
        </w:p>
        <w:p>
          <w:pPr>
            <w:pStyle w:val="Contents3"/>
            <w:tabs>
              <w:tab w:val="clear" w:pos="8459"/>
              <w:tab w:val="right" w:pos="9026" w:leader="dot"/>
            </w:tabs>
            <w:rPr/>
          </w:pPr>
          <w:hyperlink w:anchor="__RefHeading___Toc5849402_2320776876">
            <w:r>
              <w:rPr>
                <w:webHidden/>
                <w:rStyle w:val="IndexLink"/>
              </w:rPr>
              <w:t>30</w:t>
            </w:r>
            <w:r>
              <w:rPr>
                <w:rStyle w:val="IndexLink"/>
                <w:rtl w:val="true"/>
              </w:rPr>
              <w:t xml:space="preserve">. </w:t>
            </w:r>
            <w:r>
              <w:rPr>
                <w:rStyle w:val="IndexLink"/>
                <w:rtl w:val="true"/>
              </w:rPr>
              <w:t>دستورات حیات بخش</w:t>
            </w:r>
            <w:r>
              <w:rPr>
                <w:rStyle w:val="IndexLink"/>
                <w:rtl w:val="true"/>
              </w:rPr>
              <w:tab/>
            </w:r>
            <w:r>
              <w:rPr>
                <w:rStyle w:val="IndexLink"/>
              </w:rPr>
              <w:t>347</w:t>
            </w:r>
          </w:hyperlink>
        </w:p>
        <w:p>
          <w:pPr>
            <w:pStyle w:val="Contents4"/>
            <w:tabs>
              <w:tab w:val="clear" w:pos="8176"/>
              <w:tab w:val="right" w:pos="9026" w:leader="dot"/>
            </w:tabs>
            <w:rPr/>
          </w:pPr>
          <w:hyperlink w:anchor="__RefHeading___Toc5849404_2320776876">
            <w:r>
              <w:rPr>
                <w:webHidden/>
                <w:rStyle w:val="IndexLink"/>
              </w:rPr>
              <w:t>30</w:t>
            </w:r>
            <w:r>
              <w:rPr>
                <w:rStyle w:val="IndexLink"/>
                <w:rtl w:val="true"/>
              </w:rPr>
              <w:t xml:space="preserve">. </w:t>
            </w:r>
            <w:r>
              <w:rPr>
                <w:rStyle w:val="IndexLink"/>
              </w:rPr>
              <w:t>1</w:t>
            </w:r>
            <w:r>
              <w:rPr>
                <w:rStyle w:val="IndexLink"/>
                <w:rtl w:val="true"/>
              </w:rPr>
              <w:t xml:space="preserve">. </w:t>
            </w:r>
            <w:r>
              <w:rPr>
                <w:rStyle w:val="IndexLink"/>
                <w:rtl w:val="true"/>
              </w:rPr>
              <w:t>عمده ترین عامل سعادت انجام واجبات</w:t>
            </w:r>
            <w:r>
              <w:rPr>
                <w:rStyle w:val="IndexLink"/>
                <w:rtl w:val="true"/>
              </w:rPr>
              <w:tab/>
            </w:r>
            <w:r>
              <w:rPr>
                <w:rStyle w:val="IndexLink"/>
              </w:rPr>
              <w:t>347</w:t>
            </w:r>
          </w:hyperlink>
        </w:p>
        <w:p>
          <w:pPr>
            <w:pStyle w:val="Contents4"/>
            <w:tabs>
              <w:tab w:val="clear" w:pos="8176"/>
              <w:tab w:val="right" w:pos="9026" w:leader="dot"/>
            </w:tabs>
            <w:rPr/>
          </w:pPr>
          <w:hyperlink w:anchor="__RefHeading___Toc5849406_2320776876">
            <w:r>
              <w:rPr>
                <w:webHidden/>
                <w:rStyle w:val="IndexLink"/>
              </w:rPr>
              <w:t>30</w:t>
            </w:r>
            <w:r>
              <w:rPr>
                <w:rStyle w:val="IndexLink"/>
                <w:rtl w:val="true"/>
              </w:rPr>
              <w:t xml:space="preserve">. </w:t>
            </w:r>
            <w:r>
              <w:rPr>
                <w:rStyle w:val="IndexLink"/>
              </w:rPr>
              <w:t>2</w:t>
            </w:r>
            <w:r>
              <w:rPr>
                <w:rStyle w:val="IndexLink"/>
                <w:rtl w:val="true"/>
              </w:rPr>
              <w:t xml:space="preserve">. </w:t>
            </w:r>
            <w:r>
              <w:rPr>
                <w:rStyle w:val="IndexLink"/>
                <w:rtl w:val="true"/>
              </w:rPr>
              <w:t>تبعیت از گذشتگان</w:t>
            </w:r>
            <w:r>
              <w:rPr>
                <w:rStyle w:val="IndexLink"/>
                <w:rtl w:val="true"/>
              </w:rPr>
              <w:tab/>
            </w:r>
            <w:r>
              <w:rPr>
                <w:rStyle w:val="IndexLink"/>
              </w:rPr>
              <w:t>348</w:t>
            </w:r>
          </w:hyperlink>
        </w:p>
        <w:p>
          <w:pPr>
            <w:pStyle w:val="Contents3"/>
            <w:tabs>
              <w:tab w:val="clear" w:pos="8459"/>
              <w:tab w:val="right" w:pos="9026" w:leader="dot"/>
            </w:tabs>
            <w:rPr/>
          </w:pPr>
          <w:hyperlink w:anchor="__RefHeading___Toc5849408_2320776876">
            <w:r>
              <w:rPr>
                <w:webHidden/>
                <w:rStyle w:val="IndexLink"/>
              </w:rPr>
              <w:t>31</w:t>
            </w:r>
            <w:r>
              <w:rPr>
                <w:rStyle w:val="IndexLink"/>
                <w:rtl w:val="true"/>
              </w:rPr>
              <w:t xml:space="preserve">. </w:t>
            </w:r>
            <w:r>
              <w:rPr>
                <w:rStyle w:val="IndexLink"/>
                <w:rtl w:val="true"/>
              </w:rPr>
              <w:t>الگو پذیری و قهرمان جویی</w:t>
            </w:r>
            <w:r>
              <w:rPr>
                <w:rStyle w:val="IndexLink"/>
                <w:rtl w:val="true"/>
              </w:rPr>
              <w:tab/>
            </w:r>
            <w:r>
              <w:rPr>
                <w:rStyle w:val="IndexLink"/>
              </w:rPr>
              <w:t>349</w:t>
            </w:r>
          </w:hyperlink>
        </w:p>
        <w:p>
          <w:pPr>
            <w:pStyle w:val="Contents4"/>
            <w:tabs>
              <w:tab w:val="clear" w:pos="8176"/>
              <w:tab w:val="right" w:pos="9026" w:leader="dot"/>
            </w:tabs>
            <w:rPr/>
          </w:pPr>
          <w:hyperlink w:anchor="__RefHeading___Toc5849410_2320776876">
            <w:r>
              <w:rPr>
                <w:webHidden/>
                <w:rStyle w:val="IndexLink"/>
              </w:rPr>
              <w:t>31</w:t>
            </w:r>
            <w:r>
              <w:rPr>
                <w:rStyle w:val="IndexLink"/>
                <w:rtl w:val="true"/>
              </w:rPr>
              <w:t xml:space="preserve">. </w:t>
            </w:r>
            <w:r>
              <w:rPr>
                <w:rStyle w:val="IndexLink"/>
              </w:rPr>
              <w:t>1</w:t>
            </w:r>
            <w:r>
              <w:rPr>
                <w:rStyle w:val="IndexLink"/>
                <w:rtl w:val="true"/>
              </w:rPr>
              <w:t xml:space="preserve">. </w:t>
            </w:r>
            <w:r>
              <w:rPr>
                <w:rStyle w:val="IndexLink"/>
                <w:rtl w:val="true"/>
              </w:rPr>
              <w:t>نظر در کار خود</w:t>
            </w:r>
            <w:r>
              <w:rPr>
                <w:rStyle w:val="IndexLink"/>
                <w:rtl w:val="true"/>
              </w:rPr>
              <w:tab/>
            </w:r>
            <w:r>
              <w:rPr>
                <w:rStyle w:val="IndexLink"/>
              </w:rPr>
              <w:t>349</w:t>
            </w:r>
          </w:hyperlink>
        </w:p>
        <w:p>
          <w:pPr>
            <w:pStyle w:val="Contents4"/>
            <w:tabs>
              <w:tab w:val="clear" w:pos="8176"/>
              <w:tab w:val="right" w:pos="9026" w:leader="dot"/>
            </w:tabs>
            <w:rPr/>
          </w:pPr>
          <w:hyperlink w:anchor="__RefHeading___Toc5849412_2320776876">
            <w:r>
              <w:rPr>
                <w:webHidden/>
                <w:rStyle w:val="IndexLink"/>
              </w:rPr>
              <w:t>31</w:t>
            </w:r>
            <w:r>
              <w:rPr>
                <w:rStyle w:val="IndexLink"/>
                <w:rtl w:val="true"/>
              </w:rPr>
              <w:t xml:space="preserve">. </w:t>
            </w:r>
            <w:r>
              <w:rPr>
                <w:rStyle w:val="IndexLink"/>
              </w:rPr>
              <w:t>2</w:t>
            </w:r>
            <w:r>
              <w:rPr>
                <w:rStyle w:val="IndexLink"/>
                <w:rtl w:val="true"/>
              </w:rPr>
              <w:t xml:space="preserve">. </w:t>
            </w:r>
            <w:r>
              <w:rPr>
                <w:rStyle w:val="IndexLink"/>
                <w:rtl w:val="true"/>
              </w:rPr>
              <w:t>تفکر و تدبر</w:t>
            </w:r>
            <w:r>
              <w:rPr>
                <w:rStyle w:val="IndexLink"/>
                <w:rtl w:val="true"/>
              </w:rPr>
              <w:tab/>
            </w:r>
            <w:r>
              <w:rPr>
                <w:rStyle w:val="IndexLink"/>
              </w:rPr>
              <w:t>349</w:t>
            </w:r>
          </w:hyperlink>
        </w:p>
        <w:p>
          <w:pPr>
            <w:pStyle w:val="Contents4"/>
            <w:tabs>
              <w:tab w:val="clear" w:pos="8176"/>
              <w:tab w:val="right" w:pos="9026" w:leader="dot"/>
            </w:tabs>
            <w:rPr/>
          </w:pPr>
          <w:hyperlink w:anchor="__RefHeading___Toc5849414_2320776876">
            <w:r>
              <w:rPr>
                <w:webHidden/>
                <w:rStyle w:val="IndexLink"/>
              </w:rPr>
              <w:t>31</w:t>
            </w:r>
            <w:r>
              <w:rPr>
                <w:rStyle w:val="IndexLink"/>
                <w:rtl w:val="true"/>
              </w:rPr>
              <w:t xml:space="preserve">. </w:t>
            </w:r>
            <w:r>
              <w:rPr>
                <w:rStyle w:val="IndexLink"/>
              </w:rPr>
              <w:t>3</w:t>
            </w:r>
            <w:r>
              <w:rPr>
                <w:rStyle w:val="IndexLink"/>
                <w:rtl w:val="true"/>
              </w:rPr>
              <w:t xml:space="preserve">. </w:t>
            </w:r>
            <w:r>
              <w:rPr>
                <w:rStyle w:val="IndexLink"/>
                <w:rtl w:val="true"/>
              </w:rPr>
              <w:t>معرفت و کردار</w:t>
            </w:r>
            <w:r>
              <w:rPr>
                <w:rStyle w:val="IndexLink"/>
                <w:rtl w:val="true"/>
              </w:rPr>
              <w:tab/>
            </w:r>
            <w:r>
              <w:rPr>
                <w:rStyle w:val="IndexLink"/>
              </w:rPr>
              <w:t>350</w:t>
            </w:r>
          </w:hyperlink>
        </w:p>
        <w:p>
          <w:pPr>
            <w:pStyle w:val="Contents4"/>
            <w:tabs>
              <w:tab w:val="clear" w:pos="8176"/>
              <w:tab w:val="right" w:pos="9026" w:leader="dot"/>
            </w:tabs>
            <w:rPr/>
          </w:pPr>
          <w:hyperlink w:anchor="__RefHeading___Toc5849416_2320776876">
            <w:r>
              <w:rPr>
                <w:webHidden/>
                <w:rStyle w:val="IndexLink"/>
              </w:rPr>
              <w:t>31</w:t>
            </w:r>
            <w:r>
              <w:rPr>
                <w:rStyle w:val="IndexLink"/>
                <w:rtl w:val="true"/>
              </w:rPr>
              <w:t xml:space="preserve">. </w:t>
            </w:r>
            <w:r>
              <w:rPr>
                <w:rStyle w:val="IndexLink"/>
              </w:rPr>
              <w:t>4</w:t>
            </w:r>
            <w:r>
              <w:rPr>
                <w:rStyle w:val="IndexLink"/>
                <w:rtl w:val="true"/>
              </w:rPr>
              <w:t xml:space="preserve">. </w:t>
            </w:r>
            <w:r>
              <w:rPr>
                <w:rStyle w:val="IndexLink"/>
                <w:rtl w:val="true"/>
              </w:rPr>
              <w:t>طلب دانش در جهت فهم حقایق</w:t>
            </w:r>
            <w:r>
              <w:rPr>
                <w:rStyle w:val="IndexLink"/>
                <w:rtl w:val="true"/>
              </w:rPr>
              <w:tab/>
            </w:r>
            <w:r>
              <w:rPr>
                <w:rStyle w:val="IndexLink"/>
              </w:rPr>
              <w:t>351</w:t>
            </w:r>
          </w:hyperlink>
        </w:p>
        <w:p>
          <w:pPr>
            <w:pStyle w:val="Contents4"/>
            <w:tabs>
              <w:tab w:val="clear" w:pos="8176"/>
              <w:tab w:val="right" w:pos="9026" w:leader="dot"/>
            </w:tabs>
            <w:rPr/>
          </w:pPr>
          <w:hyperlink w:anchor="__RefHeading___Toc5849418_2320776876">
            <w:r>
              <w:rPr>
                <w:webHidden/>
                <w:rStyle w:val="IndexLink"/>
              </w:rPr>
              <w:t>31</w:t>
            </w:r>
            <w:r>
              <w:rPr>
                <w:rStyle w:val="IndexLink"/>
                <w:rtl w:val="true"/>
              </w:rPr>
              <w:t xml:space="preserve">. </w:t>
            </w:r>
            <w:r>
              <w:rPr>
                <w:rStyle w:val="IndexLink"/>
              </w:rPr>
              <w:t>5</w:t>
            </w:r>
            <w:r>
              <w:rPr>
                <w:rStyle w:val="IndexLink"/>
                <w:rtl w:val="true"/>
              </w:rPr>
              <w:t xml:space="preserve">. </w:t>
            </w:r>
            <w:r>
              <w:rPr>
                <w:rStyle w:val="IndexLink"/>
                <w:rtl w:val="true"/>
              </w:rPr>
              <w:t>دام های فریبنده در راه متعلمان</w:t>
            </w:r>
            <w:r>
              <w:rPr>
                <w:rStyle w:val="IndexLink"/>
                <w:rtl w:val="true"/>
              </w:rPr>
              <w:tab/>
            </w:r>
            <w:r>
              <w:rPr>
                <w:rStyle w:val="IndexLink"/>
              </w:rPr>
              <w:t>351</w:t>
            </w:r>
          </w:hyperlink>
        </w:p>
        <w:p>
          <w:pPr>
            <w:pStyle w:val="Contents3"/>
            <w:tabs>
              <w:tab w:val="clear" w:pos="8459"/>
              <w:tab w:val="right" w:pos="9026" w:leader="dot"/>
            </w:tabs>
            <w:rPr/>
          </w:pPr>
          <w:hyperlink w:anchor="__RefHeading___Toc5849420_2320776876">
            <w:r>
              <w:rPr>
                <w:webHidden/>
                <w:rStyle w:val="IndexLink"/>
              </w:rPr>
              <w:t>32</w:t>
            </w:r>
            <w:r>
              <w:rPr>
                <w:rStyle w:val="IndexLink"/>
                <w:rtl w:val="true"/>
              </w:rPr>
              <w:t xml:space="preserve">. </w:t>
            </w:r>
            <w:r>
              <w:rPr>
                <w:rStyle w:val="IndexLink"/>
                <w:rtl w:val="true"/>
              </w:rPr>
              <w:t>اخلاص و اغتنام فرصت</w:t>
            </w:r>
            <w:r>
              <w:rPr>
                <w:rStyle w:val="IndexLink"/>
                <w:rtl w:val="true"/>
              </w:rPr>
              <w:tab/>
            </w:r>
            <w:r>
              <w:rPr>
                <w:rStyle w:val="IndexLink"/>
              </w:rPr>
              <w:t>353</w:t>
            </w:r>
          </w:hyperlink>
        </w:p>
        <w:p>
          <w:pPr>
            <w:pStyle w:val="Contents4"/>
            <w:tabs>
              <w:tab w:val="clear" w:pos="8176"/>
              <w:tab w:val="right" w:pos="9026" w:leader="dot"/>
            </w:tabs>
            <w:rPr/>
          </w:pPr>
          <w:hyperlink w:anchor="__RefHeading___Toc5849422_2320776876">
            <w:r>
              <w:rPr>
                <w:webHidden/>
                <w:rStyle w:val="IndexLink"/>
              </w:rPr>
              <w:t>32</w:t>
            </w:r>
            <w:r>
              <w:rPr>
                <w:rStyle w:val="IndexLink"/>
                <w:rtl w:val="true"/>
              </w:rPr>
              <w:t xml:space="preserve">. </w:t>
            </w:r>
            <w:r>
              <w:rPr>
                <w:rStyle w:val="IndexLink"/>
              </w:rPr>
              <w:t>1</w:t>
            </w:r>
            <w:r>
              <w:rPr>
                <w:rStyle w:val="IndexLink"/>
                <w:rtl w:val="true"/>
              </w:rPr>
              <w:t xml:space="preserve">. </w:t>
            </w:r>
            <w:r>
              <w:rPr>
                <w:rStyle w:val="IndexLink"/>
                <w:rtl w:val="true"/>
              </w:rPr>
              <w:t>پناه بردن به خدا ابزار پیشگیری از انحراف</w:t>
            </w:r>
            <w:r>
              <w:rPr>
                <w:rStyle w:val="IndexLink"/>
                <w:rtl w:val="true"/>
              </w:rPr>
              <w:tab/>
            </w:r>
            <w:r>
              <w:rPr>
                <w:rStyle w:val="IndexLink"/>
              </w:rPr>
              <w:t>353</w:t>
            </w:r>
          </w:hyperlink>
        </w:p>
        <w:p>
          <w:pPr>
            <w:pStyle w:val="Contents4"/>
            <w:tabs>
              <w:tab w:val="clear" w:pos="8176"/>
              <w:tab w:val="right" w:pos="9026" w:leader="dot"/>
            </w:tabs>
            <w:rPr/>
          </w:pPr>
          <w:hyperlink w:anchor="__RefHeading___Toc5849424_2320776876">
            <w:r>
              <w:rPr>
                <w:webHidden/>
                <w:rStyle w:val="IndexLink"/>
              </w:rPr>
              <w:t>32</w:t>
            </w:r>
            <w:r>
              <w:rPr>
                <w:rStyle w:val="IndexLink"/>
                <w:rtl w:val="true"/>
              </w:rPr>
              <w:t xml:space="preserve">. </w:t>
            </w:r>
            <w:r>
              <w:rPr>
                <w:rStyle w:val="IndexLink"/>
              </w:rPr>
              <w:t>2</w:t>
            </w:r>
            <w:r>
              <w:rPr>
                <w:rStyle w:val="IndexLink"/>
                <w:rtl w:val="true"/>
              </w:rPr>
              <w:t xml:space="preserve">. </w:t>
            </w:r>
            <w:r>
              <w:rPr>
                <w:rStyle w:val="IndexLink"/>
                <w:rtl w:val="true"/>
              </w:rPr>
              <w:t>گریز از شبهه و ضلالت</w:t>
            </w:r>
            <w:r>
              <w:rPr>
                <w:rStyle w:val="IndexLink"/>
                <w:rtl w:val="true"/>
              </w:rPr>
              <w:tab/>
            </w:r>
            <w:r>
              <w:rPr>
                <w:rStyle w:val="IndexLink"/>
              </w:rPr>
              <w:t>353</w:t>
            </w:r>
          </w:hyperlink>
        </w:p>
        <w:p>
          <w:pPr>
            <w:pStyle w:val="Contents4"/>
            <w:tabs>
              <w:tab w:val="clear" w:pos="8176"/>
              <w:tab w:val="right" w:pos="9026" w:leader="dot"/>
            </w:tabs>
            <w:rPr/>
          </w:pPr>
          <w:hyperlink w:anchor="__RefHeading___Toc5849426_2320776876">
            <w:r>
              <w:rPr>
                <w:webHidden/>
                <w:rStyle w:val="IndexLink"/>
              </w:rPr>
              <w:t>32</w:t>
            </w:r>
            <w:r>
              <w:rPr>
                <w:rStyle w:val="IndexLink"/>
                <w:rtl w:val="true"/>
              </w:rPr>
              <w:t xml:space="preserve">. </w:t>
            </w:r>
            <w:r>
              <w:rPr>
                <w:rStyle w:val="IndexLink"/>
              </w:rPr>
              <w:t>3</w:t>
            </w:r>
            <w:r>
              <w:rPr>
                <w:rStyle w:val="IndexLink"/>
                <w:rtl w:val="true"/>
              </w:rPr>
              <w:t xml:space="preserve">. </w:t>
            </w:r>
            <w:r>
              <w:rPr>
                <w:rStyle w:val="IndexLink"/>
                <w:rtl w:val="true"/>
              </w:rPr>
              <w:t>خضوع در پیشگاه خداوند</w:t>
            </w:r>
            <w:r>
              <w:rPr>
                <w:rStyle w:val="IndexLink"/>
                <w:rtl w:val="true"/>
              </w:rPr>
              <w:tab/>
            </w:r>
            <w:r>
              <w:rPr>
                <w:rStyle w:val="IndexLink"/>
              </w:rPr>
              <w:t>353</w:t>
            </w:r>
          </w:hyperlink>
        </w:p>
        <w:p>
          <w:pPr>
            <w:pStyle w:val="Contents4"/>
            <w:tabs>
              <w:tab w:val="clear" w:pos="8176"/>
              <w:tab w:val="right" w:pos="9026" w:leader="dot"/>
            </w:tabs>
            <w:rPr/>
          </w:pPr>
          <w:hyperlink w:anchor="__RefHeading___Toc5849428_2320776876">
            <w:r>
              <w:rPr>
                <w:webHidden/>
                <w:rStyle w:val="IndexLink"/>
              </w:rPr>
              <w:t>32</w:t>
            </w:r>
            <w:r>
              <w:rPr>
                <w:rStyle w:val="IndexLink"/>
                <w:rtl w:val="true"/>
              </w:rPr>
              <w:t xml:space="preserve">. </w:t>
            </w:r>
            <w:r>
              <w:rPr>
                <w:rStyle w:val="IndexLink"/>
              </w:rPr>
              <w:t>4</w:t>
            </w:r>
            <w:r>
              <w:rPr>
                <w:rStyle w:val="IndexLink"/>
                <w:rtl w:val="true"/>
              </w:rPr>
              <w:t xml:space="preserve">. </w:t>
            </w:r>
            <w:r>
              <w:rPr>
                <w:rStyle w:val="IndexLink"/>
                <w:rtl w:val="true"/>
              </w:rPr>
              <w:t>پرهیز از علم غیر نافع</w:t>
            </w:r>
            <w:r>
              <w:rPr>
                <w:rStyle w:val="IndexLink"/>
                <w:rtl w:val="true"/>
              </w:rPr>
              <w:tab/>
            </w:r>
            <w:r>
              <w:rPr>
                <w:rStyle w:val="IndexLink"/>
              </w:rPr>
              <w:t>355</w:t>
            </w:r>
          </w:hyperlink>
        </w:p>
        <w:p>
          <w:pPr>
            <w:pStyle w:val="Contents4"/>
            <w:tabs>
              <w:tab w:val="clear" w:pos="8176"/>
              <w:tab w:val="right" w:pos="9026" w:leader="dot"/>
            </w:tabs>
            <w:rPr/>
          </w:pPr>
          <w:hyperlink w:anchor="__RefHeading___Toc5849430_2320776876">
            <w:r>
              <w:rPr>
                <w:webHidden/>
                <w:rStyle w:val="IndexLink"/>
              </w:rPr>
              <w:t>32</w:t>
            </w:r>
            <w:r>
              <w:rPr>
                <w:rStyle w:val="IndexLink"/>
                <w:rtl w:val="true"/>
              </w:rPr>
              <w:t xml:space="preserve">. </w:t>
            </w:r>
            <w:r>
              <w:rPr>
                <w:rStyle w:val="IndexLink"/>
              </w:rPr>
              <w:t>5</w:t>
            </w:r>
            <w:r>
              <w:rPr>
                <w:rStyle w:val="IndexLink"/>
                <w:rtl w:val="true"/>
              </w:rPr>
              <w:t xml:space="preserve">. </w:t>
            </w:r>
            <w:r>
              <w:rPr>
                <w:rStyle w:val="IndexLink"/>
                <w:rtl w:val="true"/>
              </w:rPr>
              <w:t>حفظ خویشتن از گمراهی در جاده علم</w:t>
            </w:r>
            <w:r>
              <w:rPr>
                <w:rStyle w:val="IndexLink"/>
                <w:rtl w:val="true"/>
              </w:rPr>
              <w:tab/>
            </w:r>
            <w:r>
              <w:rPr>
                <w:rStyle w:val="IndexLink"/>
              </w:rPr>
              <w:t>355</w:t>
            </w:r>
          </w:hyperlink>
        </w:p>
        <w:p>
          <w:pPr>
            <w:pStyle w:val="Contents4"/>
            <w:tabs>
              <w:tab w:val="clear" w:pos="8176"/>
              <w:tab w:val="right" w:pos="9026" w:leader="dot"/>
            </w:tabs>
            <w:rPr/>
          </w:pPr>
          <w:hyperlink w:anchor="__RefHeading___Toc5849432_2320776876">
            <w:r>
              <w:rPr>
                <w:webHidden/>
                <w:rStyle w:val="IndexLink"/>
              </w:rPr>
              <w:t>32</w:t>
            </w:r>
            <w:r>
              <w:rPr>
                <w:rStyle w:val="IndexLink"/>
                <w:rtl w:val="true"/>
              </w:rPr>
              <w:t xml:space="preserve">. </w:t>
            </w:r>
            <w:r>
              <w:rPr>
                <w:rStyle w:val="IndexLink"/>
              </w:rPr>
              <w:t>6</w:t>
            </w:r>
            <w:r>
              <w:rPr>
                <w:rStyle w:val="IndexLink"/>
                <w:rtl w:val="true"/>
              </w:rPr>
              <w:t xml:space="preserve">. </w:t>
            </w:r>
            <w:r>
              <w:rPr>
                <w:rStyle w:val="IndexLink"/>
                <w:rtl w:val="true"/>
              </w:rPr>
              <w:t>توصیه به دقت در وصیت نامه</w:t>
            </w:r>
            <w:r>
              <w:rPr>
                <w:rStyle w:val="IndexLink"/>
                <w:rtl w:val="true"/>
              </w:rPr>
              <w:tab/>
            </w:r>
            <w:r>
              <w:rPr>
                <w:rStyle w:val="IndexLink"/>
              </w:rPr>
              <w:t>355</w:t>
            </w:r>
          </w:hyperlink>
        </w:p>
        <w:p>
          <w:pPr>
            <w:pStyle w:val="Contents3"/>
            <w:tabs>
              <w:tab w:val="clear" w:pos="8459"/>
              <w:tab w:val="right" w:pos="9026" w:leader="dot"/>
            </w:tabs>
            <w:rPr/>
          </w:pPr>
          <w:hyperlink w:anchor="__RefHeading___Toc5849434_2320776876">
            <w:r>
              <w:rPr>
                <w:webHidden/>
                <w:rStyle w:val="IndexLink"/>
              </w:rPr>
              <w:t>33</w:t>
            </w:r>
            <w:r>
              <w:rPr>
                <w:rStyle w:val="IndexLink"/>
                <w:rtl w:val="true"/>
              </w:rPr>
              <w:t xml:space="preserve">. </w:t>
            </w:r>
            <w:r>
              <w:rPr>
                <w:rStyle w:val="IndexLink"/>
                <w:rtl w:val="true"/>
              </w:rPr>
              <w:t>خداشناسی و دنیاشناسی</w:t>
            </w:r>
            <w:r>
              <w:rPr>
                <w:rStyle w:val="IndexLink"/>
                <w:rtl w:val="true"/>
              </w:rPr>
              <w:tab/>
            </w:r>
            <w:r>
              <w:rPr>
                <w:rStyle w:val="IndexLink"/>
              </w:rPr>
              <w:t>356</w:t>
            </w:r>
          </w:hyperlink>
        </w:p>
        <w:p>
          <w:pPr>
            <w:pStyle w:val="Contents4"/>
            <w:tabs>
              <w:tab w:val="clear" w:pos="8176"/>
              <w:tab w:val="right" w:pos="9026" w:leader="dot"/>
            </w:tabs>
            <w:rPr/>
          </w:pPr>
          <w:hyperlink w:anchor="__RefHeading___Toc5849436_2320776876">
            <w:r>
              <w:rPr>
                <w:webHidden/>
                <w:rStyle w:val="IndexLink"/>
              </w:rPr>
              <w:t>33</w:t>
            </w:r>
            <w:r>
              <w:rPr>
                <w:rStyle w:val="IndexLink"/>
                <w:rtl w:val="true"/>
              </w:rPr>
              <w:t xml:space="preserve">. </w:t>
            </w:r>
            <w:r>
              <w:rPr>
                <w:rStyle w:val="IndexLink"/>
              </w:rPr>
              <w:t>1</w:t>
            </w:r>
            <w:r>
              <w:rPr>
                <w:rStyle w:val="IndexLink"/>
                <w:rtl w:val="true"/>
              </w:rPr>
              <w:t xml:space="preserve">. </w:t>
            </w:r>
            <w:r>
              <w:rPr>
                <w:rStyle w:val="IndexLink"/>
                <w:rtl w:val="true"/>
              </w:rPr>
              <w:t>اعتقاد به توحید</w:t>
            </w:r>
            <w:r>
              <w:rPr>
                <w:rStyle w:val="IndexLink"/>
                <w:rtl w:val="true"/>
              </w:rPr>
              <w:tab/>
            </w:r>
            <w:r>
              <w:rPr>
                <w:rStyle w:val="IndexLink"/>
              </w:rPr>
              <w:t>356</w:t>
            </w:r>
          </w:hyperlink>
        </w:p>
        <w:p>
          <w:pPr>
            <w:pStyle w:val="Contents4"/>
            <w:tabs>
              <w:tab w:val="clear" w:pos="8176"/>
              <w:tab w:val="right" w:pos="9026" w:leader="dot"/>
            </w:tabs>
            <w:rPr/>
          </w:pPr>
          <w:hyperlink w:anchor="__RefHeading___Toc5849438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tl w:val="true"/>
              </w:rPr>
              <w:t>ضابطه مند بودن دنیا</w:t>
            </w:r>
            <w:r>
              <w:rPr>
                <w:rStyle w:val="IndexLink"/>
                <w:rtl w:val="true"/>
              </w:rPr>
              <w:tab/>
            </w:r>
            <w:r>
              <w:rPr>
                <w:rStyle w:val="IndexLink"/>
              </w:rPr>
              <w:t>357</w:t>
            </w:r>
          </w:hyperlink>
        </w:p>
        <w:p>
          <w:pPr>
            <w:pStyle w:val="Contents4"/>
            <w:tabs>
              <w:tab w:val="clear" w:pos="8176"/>
              <w:tab w:val="right" w:pos="9026" w:leader="dot"/>
            </w:tabs>
            <w:rPr/>
          </w:pPr>
          <w:hyperlink w:anchor="__RefHeading___Toc5849440_2320776876">
            <w:r>
              <w:rPr>
                <w:webHidden/>
                <w:rStyle w:val="IndexLink"/>
              </w:rPr>
              <w:t>33</w:t>
            </w:r>
            <w:r>
              <w:rPr>
                <w:rStyle w:val="IndexLink"/>
                <w:rtl w:val="true"/>
              </w:rPr>
              <w:t xml:space="preserve">. </w:t>
            </w:r>
            <w:r>
              <w:rPr>
                <w:rStyle w:val="IndexLink"/>
              </w:rPr>
              <w:t>3</w:t>
            </w:r>
            <w:r>
              <w:rPr>
                <w:rStyle w:val="IndexLink"/>
                <w:rtl w:val="true"/>
              </w:rPr>
              <w:t xml:space="preserve">. </w:t>
            </w:r>
            <w:r>
              <w:rPr>
                <w:rStyle w:val="IndexLink"/>
                <w:rtl w:val="true"/>
              </w:rPr>
              <w:t>جهل انسان به اسرار آفرینش</w:t>
            </w:r>
            <w:r>
              <w:rPr>
                <w:rStyle w:val="IndexLink"/>
                <w:rtl w:val="true"/>
              </w:rPr>
              <w:tab/>
            </w:r>
            <w:r>
              <w:rPr>
                <w:rStyle w:val="IndexLink"/>
              </w:rPr>
              <w:t>358</w:t>
            </w:r>
          </w:hyperlink>
        </w:p>
        <w:p>
          <w:pPr>
            <w:pStyle w:val="Contents4"/>
            <w:tabs>
              <w:tab w:val="clear" w:pos="8176"/>
              <w:tab w:val="right" w:pos="9026" w:leader="dot"/>
            </w:tabs>
            <w:rPr/>
          </w:pPr>
          <w:hyperlink w:anchor="__RefHeading___Toc5849442_2320776876">
            <w:r>
              <w:rPr>
                <w:webHidden/>
                <w:rStyle w:val="IndexLink"/>
              </w:rPr>
              <w:t>33</w:t>
            </w:r>
            <w:r>
              <w:rPr>
                <w:rStyle w:val="IndexLink"/>
                <w:rtl w:val="true"/>
              </w:rPr>
              <w:t xml:space="preserve">. </w:t>
            </w:r>
            <w:r>
              <w:rPr>
                <w:rStyle w:val="IndexLink"/>
              </w:rPr>
              <w:t>4</w:t>
            </w:r>
            <w:r>
              <w:rPr>
                <w:rStyle w:val="IndexLink"/>
                <w:rtl w:val="true"/>
              </w:rPr>
              <w:t xml:space="preserve">. </w:t>
            </w:r>
            <w:r>
              <w:rPr>
                <w:rStyle w:val="IndexLink"/>
                <w:rtl w:val="true"/>
              </w:rPr>
              <w:t>ناتوانی انسان از درک</w:t>
            </w:r>
            <w:r>
              <w:rPr>
                <w:rStyle w:val="IndexLink"/>
                <w:rtl w:val="true"/>
              </w:rPr>
              <w:tab/>
            </w:r>
            <w:r>
              <w:rPr>
                <w:rStyle w:val="IndexLink"/>
              </w:rPr>
              <w:t>358</w:t>
            </w:r>
          </w:hyperlink>
        </w:p>
        <w:p>
          <w:pPr>
            <w:pStyle w:val="Contents4"/>
            <w:tabs>
              <w:tab w:val="clear" w:pos="8176"/>
              <w:tab w:val="right" w:pos="9026" w:leader="dot"/>
            </w:tabs>
            <w:rPr/>
          </w:pPr>
          <w:hyperlink w:anchor="__RefHeading___Toc5849444_2320776876">
            <w:r>
              <w:rPr>
                <w:webHidden/>
                <w:rStyle w:val="IndexLink"/>
              </w:rPr>
              <w:t>33</w:t>
            </w:r>
            <w:r>
              <w:rPr>
                <w:rStyle w:val="IndexLink"/>
                <w:rtl w:val="true"/>
              </w:rPr>
              <w:t xml:space="preserve">. </w:t>
            </w:r>
            <w:r>
              <w:rPr>
                <w:rStyle w:val="IndexLink"/>
              </w:rPr>
              <w:t>5</w:t>
            </w:r>
            <w:r>
              <w:rPr>
                <w:rStyle w:val="IndexLink"/>
                <w:rtl w:val="true"/>
              </w:rPr>
              <w:t xml:space="preserve">. </w:t>
            </w:r>
            <w:r>
              <w:rPr>
                <w:rStyle w:val="IndexLink"/>
                <w:rtl w:val="true"/>
              </w:rPr>
              <w:t>تمسک به عنایت الهی</w:t>
            </w:r>
            <w:r>
              <w:rPr>
                <w:rStyle w:val="IndexLink"/>
                <w:rtl w:val="true"/>
              </w:rPr>
              <w:tab/>
            </w:r>
            <w:r>
              <w:rPr>
                <w:rStyle w:val="IndexLink"/>
              </w:rPr>
              <w:t>359</w:t>
            </w:r>
          </w:hyperlink>
        </w:p>
        <w:p>
          <w:pPr>
            <w:pStyle w:val="Contents4"/>
            <w:tabs>
              <w:tab w:val="clear" w:pos="8176"/>
              <w:tab w:val="right" w:pos="9026" w:leader="dot"/>
            </w:tabs>
            <w:rPr/>
          </w:pPr>
          <w:hyperlink w:anchor="__RefHeading___Toc5849446_2320776876">
            <w:r>
              <w:rPr>
                <w:webHidden/>
                <w:rStyle w:val="IndexLink"/>
              </w:rPr>
              <w:t>33</w:t>
            </w:r>
            <w:r>
              <w:rPr>
                <w:rStyle w:val="IndexLink"/>
                <w:rtl w:val="true"/>
              </w:rPr>
              <w:t xml:space="preserve">. </w:t>
            </w:r>
            <w:r>
              <w:rPr>
                <w:rStyle w:val="IndexLink"/>
              </w:rPr>
              <w:t>6</w:t>
            </w:r>
            <w:r>
              <w:rPr>
                <w:rStyle w:val="IndexLink"/>
                <w:rtl w:val="true"/>
              </w:rPr>
              <w:t xml:space="preserve">. </w:t>
            </w:r>
            <w:r>
              <w:rPr>
                <w:rStyle w:val="IndexLink"/>
                <w:rtl w:val="true"/>
              </w:rPr>
              <w:t>تعبد و دلبستگی</w:t>
            </w:r>
            <w:r>
              <w:rPr>
                <w:rStyle w:val="IndexLink"/>
                <w:rtl w:val="true"/>
              </w:rPr>
              <w:tab/>
            </w:r>
            <w:r>
              <w:rPr>
                <w:rStyle w:val="IndexLink"/>
              </w:rPr>
              <w:t>359</w:t>
            </w:r>
          </w:hyperlink>
        </w:p>
        <w:p>
          <w:pPr>
            <w:pStyle w:val="Contents3"/>
            <w:tabs>
              <w:tab w:val="clear" w:pos="8459"/>
              <w:tab w:val="right" w:pos="9026" w:leader="dot"/>
            </w:tabs>
            <w:rPr/>
          </w:pPr>
          <w:hyperlink w:anchor="__RefHeading___Toc5849448_2320776876">
            <w:r>
              <w:rPr>
                <w:webHidden/>
                <w:rStyle w:val="IndexLink"/>
              </w:rPr>
              <w:t>34</w:t>
            </w:r>
            <w:r>
              <w:rPr>
                <w:rStyle w:val="IndexLink"/>
                <w:rtl w:val="true"/>
              </w:rPr>
              <w:t xml:space="preserve">. </w:t>
            </w:r>
            <w:r>
              <w:rPr>
                <w:rStyle w:val="IndexLink"/>
                <w:rtl w:val="true"/>
              </w:rPr>
              <w:t>پیامبر برترین رهبر</w:t>
            </w:r>
            <w:r>
              <w:rPr>
                <w:rStyle w:val="IndexLink"/>
                <w:rtl w:val="true"/>
              </w:rPr>
              <w:tab/>
            </w:r>
            <w:r>
              <w:rPr>
                <w:rStyle w:val="IndexLink"/>
              </w:rPr>
              <w:t>360</w:t>
            </w:r>
          </w:hyperlink>
        </w:p>
        <w:p>
          <w:pPr>
            <w:pStyle w:val="Contents4"/>
            <w:tabs>
              <w:tab w:val="clear" w:pos="8176"/>
              <w:tab w:val="right" w:pos="9026" w:leader="dot"/>
            </w:tabs>
            <w:rPr/>
          </w:pPr>
          <w:hyperlink w:anchor="__RefHeading___Toc5849450_2320776876">
            <w:r>
              <w:rPr>
                <w:webHidden/>
                <w:rStyle w:val="IndexLink"/>
              </w:rPr>
              <w:t>34</w:t>
            </w:r>
            <w:r>
              <w:rPr>
                <w:rStyle w:val="IndexLink"/>
                <w:rtl w:val="true"/>
              </w:rPr>
              <w:t xml:space="preserve">. </w:t>
            </w:r>
            <w:r>
              <w:rPr>
                <w:rStyle w:val="IndexLink"/>
              </w:rPr>
              <w:t>1</w:t>
            </w:r>
            <w:r>
              <w:rPr>
                <w:rStyle w:val="IndexLink"/>
                <w:rtl w:val="true"/>
              </w:rPr>
              <w:t xml:space="preserve">. </w:t>
            </w:r>
            <w:r>
              <w:rPr>
                <w:rStyle w:val="IndexLink"/>
                <w:rtl w:val="true"/>
              </w:rPr>
              <w:t>پیامبر بهترین پیشوا</w:t>
            </w:r>
            <w:r>
              <w:rPr>
                <w:rStyle w:val="IndexLink"/>
                <w:rtl w:val="true"/>
              </w:rPr>
              <w:tab/>
            </w:r>
            <w:r>
              <w:rPr>
                <w:rStyle w:val="IndexLink"/>
              </w:rPr>
              <w:t>360</w:t>
            </w:r>
          </w:hyperlink>
        </w:p>
        <w:p>
          <w:pPr>
            <w:pStyle w:val="Contents4"/>
            <w:tabs>
              <w:tab w:val="clear" w:pos="8176"/>
              <w:tab w:val="right" w:pos="9026" w:leader="dot"/>
            </w:tabs>
            <w:rPr/>
          </w:pPr>
          <w:hyperlink w:anchor="__RefHeading___Toc5849452_2320776876">
            <w:r>
              <w:rPr>
                <w:webHidden/>
                <w:rStyle w:val="IndexLink"/>
              </w:rPr>
              <w:t>34</w:t>
            </w:r>
            <w:r>
              <w:rPr>
                <w:rStyle w:val="IndexLink"/>
                <w:rtl w:val="true"/>
              </w:rPr>
              <w:t xml:space="preserve">. </w:t>
            </w:r>
            <w:r>
              <w:rPr>
                <w:rStyle w:val="IndexLink"/>
              </w:rPr>
              <w:t>2</w:t>
            </w:r>
            <w:r>
              <w:rPr>
                <w:rStyle w:val="IndexLink"/>
                <w:rtl w:val="true"/>
              </w:rPr>
              <w:t xml:space="preserve">. </w:t>
            </w:r>
            <w:r>
              <w:rPr>
                <w:rStyle w:val="IndexLink"/>
                <w:rtl w:val="true"/>
              </w:rPr>
              <w:t>تشویق فرزندش</w:t>
            </w:r>
            <w:r>
              <w:rPr>
                <w:rStyle w:val="IndexLink"/>
                <w:rtl w:val="true"/>
              </w:rPr>
              <w:tab/>
            </w:r>
            <w:r>
              <w:rPr>
                <w:rStyle w:val="IndexLink"/>
              </w:rPr>
              <w:t>361</w:t>
            </w:r>
          </w:hyperlink>
        </w:p>
        <w:p>
          <w:pPr>
            <w:pStyle w:val="Contents4"/>
            <w:tabs>
              <w:tab w:val="clear" w:pos="8176"/>
              <w:tab w:val="right" w:pos="9026" w:leader="dot"/>
            </w:tabs>
            <w:rPr/>
          </w:pPr>
          <w:hyperlink w:anchor="__RefHeading___Toc5849454_2320776876">
            <w:r>
              <w:rPr>
                <w:webHidden/>
                <w:rStyle w:val="IndexLink"/>
              </w:rPr>
              <w:t>34</w:t>
            </w:r>
            <w:r>
              <w:rPr>
                <w:rStyle w:val="IndexLink"/>
                <w:rtl w:val="true"/>
              </w:rPr>
              <w:t xml:space="preserve">. </w:t>
            </w:r>
            <w:r>
              <w:rPr>
                <w:rStyle w:val="IndexLink"/>
              </w:rPr>
              <w:t>3</w:t>
            </w:r>
            <w:r>
              <w:rPr>
                <w:rStyle w:val="IndexLink"/>
                <w:rtl w:val="true"/>
              </w:rPr>
              <w:t xml:space="preserve">. </w:t>
            </w:r>
            <w:r>
              <w:rPr>
                <w:rStyle w:val="IndexLink"/>
                <w:rtl w:val="true"/>
              </w:rPr>
              <w:t>فاصله بین امام و فرزند</w:t>
            </w:r>
            <w:r>
              <w:rPr>
                <w:rStyle w:val="IndexLink"/>
                <w:rtl w:val="true"/>
              </w:rPr>
              <w:tab/>
            </w:r>
            <w:r>
              <w:rPr>
                <w:rStyle w:val="IndexLink"/>
              </w:rPr>
              <w:t>361</w:t>
            </w:r>
          </w:hyperlink>
        </w:p>
        <w:p>
          <w:pPr>
            <w:pStyle w:val="Contents3"/>
            <w:tabs>
              <w:tab w:val="clear" w:pos="8459"/>
              <w:tab w:val="right" w:pos="9026" w:leader="dot"/>
            </w:tabs>
            <w:rPr/>
          </w:pPr>
          <w:hyperlink w:anchor="__RefHeading___Toc5849456_2320776876">
            <w:r>
              <w:rPr>
                <w:webHidden/>
                <w:rStyle w:val="IndexLink"/>
              </w:rPr>
              <w:t>35</w:t>
            </w:r>
            <w:r>
              <w:rPr>
                <w:rStyle w:val="IndexLink"/>
                <w:rtl w:val="true"/>
              </w:rPr>
              <w:t xml:space="preserve">. </w:t>
            </w:r>
            <w:r>
              <w:rPr>
                <w:rStyle w:val="IndexLink"/>
                <w:rtl w:val="true"/>
              </w:rPr>
              <w:t>درس هایی درباره خداشناسی</w:t>
            </w:r>
            <w:r>
              <w:rPr>
                <w:rStyle w:val="IndexLink"/>
                <w:rtl w:val="true"/>
              </w:rPr>
              <w:tab/>
            </w:r>
            <w:r>
              <w:rPr>
                <w:rStyle w:val="IndexLink"/>
              </w:rPr>
              <w:t>362</w:t>
            </w:r>
          </w:hyperlink>
        </w:p>
        <w:p>
          <w:pPr>
            <w:pStyle w:val="Contents4"/>
            <w:tabs>
              <w:tab w:val="clear" w:pos="8176"/>
              <w:tab w:val="right" w:pos="9026" w:leader="dot"/>
            </w:tabs>
            <w:rPr/>
          </w:pPr>
          <w:hyperlink w:anchor="__RefHeading___Toc5849458_2320776876">
            <w:r>
              <w:rPr>
                <w:webHidden/>
                <w:rStyle w:val="IndexLink"/>
              </w:rPr>
              <w:t>35</w:t>
            </w:r>
            <w:r>
              <w:rPr>
                <w:rStyle w:val="IndexLink"/>
                <w:rtl w:val="true"/>
              </w:rPr>
              <w:t xml:space="preserve">. </w:t>
            </w:r>
            <w:r>
              <w:rPr>
                <w:rStyle w:val="IndexLink"/>
              </w:rPr>
              <w:t>1</w:t>
            </w:r>
            <w:r>
              <w:rPr>
                <w:rStyle w:val="IndexLink"/>
                <w:rtl w:val="true"/>
              </w:rPr>
              <w:t xml:space="preserve">. </w:t>
            </w:r>
            <w:r>
              <w:rPr>
                <w:rStyle w:val="IndexLink"/>
                <w:rtl w:val="true"/>
              </w:rPr>
              <w:t>نفی شریک برای خداوند</w:t>
            </w:r>
            <w:r>
              <w:rPr>
                <w:rStyle w:val="IndexLink"/>
                <w:rtl w:val="true"/>
              </w:rPr>
              <w:tab/>
            </w:r>
            <w:r>
              <w:rPr>
                <w:rStyle w:val="IndexLink"/>
              </w:rPr>
              <w:t>362</w:t>
            </w:r>
          </w:hyperlink>
        </w:p>
        <w:p>
          <w:pPr>
            <w:pStyle w:val="Contents4"/>
            <w:tabs>
              <w:tab w:val="clear" w:pos="8176"/>
              <w:tab w:val="right" w:pos="9026" w:leader="dot"/>
            </w:tabs>
            <w:rPr/>
          </w:pPr>
          <w:hyperlink w:anchor="__RefHeading___Toc5849460_2320776876">
            <w:r>
              <w:rPr>
                <w:webHidden/>
                <w:rStyle w:val="IndexLink"/>
              </w:rPr>
              <w:t>35</w:t>
            </w:r>
            <w:r>
              <w:rPr>
                <w:rStyle w:val="IndexLink"/>
                <w:rtl w:val="true"/>
              </w:rPr>
              <w:t xml:space="preserve">. </w:t>
            </w:r>
            <w:r>
              <w:rPr>
                <w:rStyle w:val="IndexLink"/>
              </w:rPr>
              <w:t>2</w:t>
            </w:r>
            <w:r>
              <w:rPr>
                <w:rStyle w:val="IndexLink"/>
                <w:rtl w:val="true"/>
              </w:rPr>
              <w:t xml:space="preserve">. </w:t>
            </w:r>
            <w:r>
              <w:rPr>
                <w:rStyle w:val="IndexLink"/>
                <w:rtl w:val="true"/>
              </w:rPr>
              <w:t>استدلال به پادشاهی خداوند</w:t>
            </w:r>
            <w:r>
              <w:rPr>
                <w:rStyle w:val="IndexLink"/>
                <w:rtl w:val="true"/>
              </w:rPr>
              <w:tab/>
            </w:r>
            <w:r>
              <w:rPr>
                <w:rStyle w:val="IndexLink"/>
              </w:rPr>
              <w:t>362</w:t>
            </w:r>
          </w:hyperlink>
        </w:p>
        <w:p>
          <w:pPr>
            <w:pStyle w:val="Contents4"/>
            <w:tabs>
              <w:tab w:val="clear" w:pos="8176"/>
              <w:tab w:val="right" w:pos="9026" w:leader="dot"/>
            </w:tabs>
            <w:rPr/>
          </w:pPr>
          <w:hyperlink w:anchor="__RefHeading___Toc5849462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tl w:val="true"/>
              </w:rPr>
              <w:t>بیان اوصاف خداوند</w:t>
            </w:r>
            <w:r>
              <w:rPr>
                <w:rStyle w:val="IndexLink"/>
                <w:rtl w:val="true"/>
              </w:rPr>
              <w:tab/>
            </w:r>
            <w:r>
              <w:rPr>
                <w:rStyle w:val="IndexLink"/>
              </w:rPr>
              <w:t>362</w:t>
            </w:r>
          </w:hyperlink>
        </w:p>
        <w:p>
          <w:pPr>
            <w:pStyle w:val="Contents5"/>
            <w:tabs>
              <w:tab w:val="clear" w:pos="7892"/>
              <w:tab w:val="right" w:pos="9026" w:leader="dot"/>
            </w:tabs>
            <w:rPr/>
          </w:pPr>
          <w:hyperlink w:anchor="__RefHeading___Toc5849464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یگانگی خداوند</w:t>
            </w:r>
            <w:r>
              <w:rPr>
                <w:rStyle w:val="IndexLink"/>
                <w:rtl w:val="true"/>
              </w:rPr>
              <w:tab/>
            </w:r>
            <w:r>
              <w:rPr>
                <w:rStyle w:val="IndexLink"/>
              </w:rPr>
              <w:t>362</w:t>
            </w:r>
          </w:hyperlink>
        </w:p>
        <w:p>
          <w:pPr>
            <w:pStyle w:val="Contents5"/>
            <w:tabs>
              <w:tab w:val="clear" w:pos="7892"/>
              <w:tab w:val="right" w:pos="9026" w:leader="dot"/>
            </w:tabs>
            <w:rPr/>
          </w:pPr>
          <w:hyperlink w:anchor="__RefHeading___Toc5849466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توحید در حاکمیت</w:t>
            </w:r>
            <w:r>
              <w:rPr>
                <w:rStyle w:val="IndexLink"/>
                <w:rtl w:val="true"/>
              </w:rPr>
              <w:tab/>
            </w:r>
            <w:r>
              <w:rPr>
                <w:rStyle w:val="IndexLink"/>
              </w:rPr>
              <w:t>363</w:t>
            </w:r>
          </w:hyperlink>
        </w:p>
        <w:p>
          <w:pPr>
            <w:pStyle w:val="Contents5"/>
            <w:tabs>
              <w:tab w:val="clear" w:pos="7892"/>
              <w:tab w:val="right" w:pos="9026" w:leader="dot"/>
            </w:tabs>
            <w:rPr/>
          </w:pPr>
          <w:hyperlink w:anchor="__RefHeading___Toc5849468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جاودانگی خداوند</w:t>
            </w:r>
            <w:r>
              <w:rPr>
                <w:rStyle w:val="IndexLink"/>
                <w:rtl w:val="true"/>
              </w:rPr>
              <w:tab/>
            </w:r>
            <w:r>
              <w:rPr>
                <w:rStyle w:val="IndexLink"/>
              </w:rPr>
              <w:t>363</w:t>
            </w:r>
          </w:hyperlink>
        </w:p>
        <w:p>
          <w:pPr>
            <w:pStyle w:val="Contents5"/>
            <w:tabs>
              <w:tab w:val="clear" w:pos="7892"/>
              <w:tab w:val="right" w:pos="9026" w:leader="dot"/>
            </w:tabs>
            <w:rPr/>
          </w:pPr>
          <w:hyperlink w:anchor="__RefHeading___Toc5849470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ازلیت و ابدیت خداوند</w:t>
            </w:r>
            <w:r>
              <w:rPr>
                <w:rStyle w:val="IndexLink"/>
                <w:rtl w:val="true"/>
              </w:rPr>
              <w:tab/>
            </w:r>
            <w:r>
              <w:rPr>
                <w:rStyle w:val="IndexLink"/>
              </w:rPr>
              <w:t>363</w:t>
            </w:r>
          </w:hyperlink>
        </w:p>
        <w:p>
          <w:pPr>
            <w:pStyle w:val="Contents5"/>
            <w:tabs>
              <w:tab w:val="clear" w:pos="7892"/>
              <w:tab w:val="right" w:pos="9026" w:leader="dot"/>
            </w:tabs>
            <w:rPr/>
          </w:pPr>
          <w:hyperlink w:anchor="__RefHeading___Toc5849472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عظمت خداوند</w:t>
            </w:r>
            <w:r>
              <w:rPr>
                <w:rStyle w:val="IndexLink"/>
                <w:rtl w:val="true"/>
              </w:rPr>
              <w:tab/>
            </w:r>
            <w:r>
              <w:rPr>
                <w:rStyle w:val="IndexLink"/>
              </w:rPr>
              <w:t>363</w:t>
            </w:r>
          </w:hyperlink>
        </w:p>
        <w:p>
          <w:pPr>
            <w:pStyle w:val="Contents5"/>
            <w:tabs>
              <w:tab w:val="clear" w:pos="7892"/>
              <w:tab w:val="right" w:pos="9026" w:leader="dot"/>
            </w:tabs>
            <w:rPr/>
          </w:pPr>
          <w:hyperlink w:anchor="__RefHeading___Toc5849474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ربوبیت خداوند</w:t>
            </w:r>
            <w:r>
              <w:rPr>
                <w:rStyle w:val="IndexLink"/>
                <w:rtl w:val="true"/>
              </w:rPr>
              <w:tab/>
            </w:r>
            <w:r>
              <w:rPr>
                <w:rStyle w:val="IndexLink"/>
              </w:rPr>
              <w:t>364</w:t>
            </w:r>
          </w:hyperlink>
        </w:p>
        <w:p>
          <w:pPr>
            <w:pStyle w:val="Contents4"/>
            <w:tabs>
              <w:tab w:val="clear" w:pos="8176"/>
              <w:tab w:val="right" w:pos="9026" w:leader="dot"/>
            </w:tabs>
            <w:rPr/>
          </w:pPr>
          <w:hyperlink w:anchor="__RefHeading___Toc5849476_2320776876">
            <w:r>
              <w:rPr>
                <w:webHidden/>
                <w:rStyle w:val="IndexLink"/>
              </w:rPr>
              <w:t>35</w:t>
            </w:r>
            <w:r>
              <w:rPr>
                <w:rStyle w:val="IndexLink"/>
                <w:rtl w:val="true"/>
              </w:rPr>
              <w:t xml:space="preserve">. </w:t>
            </w:r>
            <w:r>
              <w:rPr>
                <w:rStyle w:val="IndexLink"/>
              </w:rPr>
              <w:t>4</w:t>
            </w:r>
            <w:r>
              <w:rPr>
                <w:rStyle w:val="IndexLink"/>
                <w:rtl w:val="true"/>
              </w:rPr>
              <w:t xml:space="preserve">. </w:t>
            </w:r>
            <w:r>
              <w:rPr>
                <w:rStyle w:val="IndexLink"/>
                <w:rtl w:val="true"/>
              </w:rPr>
              <w:t>راه انجام اعمال شایسته</w:t>
            </w:r>
            <w:r>
              <w:rPr>
                <w:rStyle w:val="IndexLink"/>
                <w:rtl w:val="true"/>
              </w:rPr>
              <w:tab/>
            </w:r>
            <w:r>
              <w:rPr>
                <w:rStyle w:val="IndexLink"/>
              </w:rPr>
              <w:t>364</w:t>
            </w:r>
          </w:hyperlink>
        </w:p>
        <w:p>
          <w:pPr>
            <w:pStyle w:val="Contents3"/>
            <w:tabs>
              <w:tab w:val="clear" w:pos="8459"/>
              <w:tab w:val="right" w:pos="9026" w:leader="dot"/>
            </w:tabs>
            <w:rPr/>
          </w:pPr>
          <w:hyperlink w:anchor="__RefHeading___Toc5849478_2320776876">
            <w:r>
              <w:rPr>
                <w:webHidden/>
                <w:rStyle w:val="IndexLink"/>
              </w:rPr>
              <w:t>36</w:t>
            </w:r>
            <w:r>
              <w:rPr>
                <w:rStyle w:val="IndexLink"/>
                <w:rtl w:val="true"/>
              </w:rPr>
              <w:t xml:space="preserve">. </w:t>
            </w:r>
            <w:r>
              <w:rPr>
                <w:rStyle w:val="IndexLink"/>
                <w:rtl w:val="true"/>
              </w:rPr>
              <w:t>شیفتگان و فریفتگان دنیا</w:t>
            </w:r>
            <w:r>
              <w:rPr>
                <w:rStyle w:val="IndexLink"/>
                <w:rtl w:val="true"/>
              </w:rPr>
              <w:tab/>
            </w:r>
            <w:r>
              <w:rPr>
                <w:rStyle w:val="IndexLink"/>
              </w:rPr>
              <w:t>366</w:t>
            </w:r>
          </w:hyperlink>
        </w:p>
        <w:p>
          <w:pPr>
            <w:pStyle w:val="Contents4"/>
            <w:tabs>
              <w:tab w:val="clear" w:pos="8176"/>
              <w:tab w:val="right" w:pos="9026" w:leader="dot"/>
            </w:tabs>
            <w:rPr/>
          </w:pPr>
          <w:hyperlink w:anchor="__RefHeading___Toc5849480_2320776876">
            <w:r>
              <w:rPr>
                <w:webHidden/>
                <w:rStyle w:val="IndexLink"/>
              </w:rPr>
              <w:t>36</w:t>
            </w:r>
            <w:r>
              <w:rPr>
                <w:rStyle w:val="IndexLink"/>
                <w:rtl w:val="true"/>
              </w:rPr>
              <w:t xml:space="preserve">. </w:t>
            </w:r>
            <w:r>
              <w:rPr>
                <w:rStyle w:val="IndexLink"/>
              </w:rPr>
              <w:t>1</w:t>
            </w:r>
            <w:r>
              <w:rPr>
                <w:rStyle w:val="IndexLink"/>
                <w:rtl w:val="true"/>
              </w:rPr>
              <w:t xml:space="preserve">. </w:t>
            </w:r>
            <w:r>
              <w:rPr>
                <w:rStyle w:val="IndexLink"/>
                <w:rtl w:val="true"/>
              </w:rPr>
              <w:t>پندگیری از مثل ها</w:t>
            </w:r>
            <w:r>
              <w:rPr>
                <w:rStyle w:val="IndexLink"/>
                <w:rtl w:val="true"/>
              </w:rPr>
              <w:tab/>
            </w:r>
            <w:r>
              <w:rPr>
                <w:rStyle w:val="IndexLink"/>
              </w:rPr>
              <w:t>366</w:t>
            </w:r>
          </w:hyperlink>
        </w:p>
        <w:p>
          <w:pPr>
            <w:pStyle w:val="Contents4"/>
            <w:tabs>
              <w:tab w:val="clear" w:pos="8176"/>
              <w:tab w:val="right" w:pos="9026" w:leader="dot"/>
            </w:tabs>
            <w:rPr/>
          </w:pPr>
          <w:hyperlink w:anchor="__RefHeading___Toc5849482_2320776876">
            <w:r>
              <w:rPr>
                <w:webHidden/>
                <w:rStyle w:val="IndexLink"/>
              </w:rPr>
              <w:t>36</w:t>
            </w:r>
            <w:r>
              <w:rPr>
                <w:rStyle w:val="IndexLink"/>
                <w:rtl w:val="true"/>
              </w:rPr>
              <w:t xml:space="preserve">. </w:t>
            </w:r>
            <w:r>
              <w:rPr>
                <w:rStyle w:val="IndexLink"/>
              </w:rPr>
              <w:t>2</w:t>
            </w:r>
            <w:r>
              <w:rPr>
                <w:rStyle w:val="IndexLink"/>
                <w:rtl w:val="true"/>
              </w:rPr>
              <w:t xml:space="preserve">. </w:t>
            </w:r>
            <w:r>
              <w:rPr>
                <w:rStyle w:val="IndexLink"/>
                <w:rtl w:val="true"/>
              </w:rPr>
              <w:t>تشبیه مردم دنیا به مسافر</w:t>
            </w:r>
            <w:r>
              <w:rPr>
                <w:rStyle w:val="IndexLink"/>
                <w:rtl w:val="true"/>
              </w:rPr>
              <w:tab/>
            </w:r>
            <w:r>
              <w:rPr>
                <w:rStyle w:val="IndexLink"/>
              </w:rPr>
              <w:t>367</w:t>
            </w:r>
          </w:hyperlink>
        </w:p>
        <w:p>
          <w:pPr>
            <w:pStyle w:val="Contents4"/>
            <w:tabs>
              <w:tab w:val="clear" w:pos="8176"/>
              <w:tab w:val="right" w:pos="9026" w:leader="dot"/>
            </w:tabs>
            <w:rPr/>
          </w:pPr>
          <w:hyperlink w:anchor="__RefHeading___Toc5849484_2320776876">
            <w:r>
              <w:rPr>
                <w:webHidden/>
                <w:rStyle w:val="IndexLink"/>
              </w:rPr>
              <w:t>36</w:t>
            </w:r>
            <w:r>
              <w:rPr>
                <w:rStyle w:val="IndexLink"/>
                <w:rtl w:val="true"/>
              </w:rPr>
              <w:t xml:space="preserve">. </w:t>
            </w:r>
            <w:r>
              <w:rPr>
                <w:rStyle w:val="IndexLink"/>
              </w:rPr>
              <w:t>3</w:t>
            </w:r>
            <w:r>
              <w:rPr>
                <w:rStyle w:val="IndexLink"/>
                <w:rtl w:val="true"/>
              </w:rPr>
              <w:t xml:space="preserve">. </w:t>
            </w:r>
            <w:r>
              <w:rPr>
                <w:rStyle w:val="IndexLink"/>
                <w:rtl w:val="true"/>
              </w:rPr>
              <w:t>تحمل سختی های زندگی</w:t>
            </w:r>
            <w:r>
              <w:rPr>
                <w:rStyle w:val="IndexLink"/>
                <w:rtl w:val="true"/>
              </w:rPr>
              <w:tab/>
            </w:r>
            <w:r>
              <w:rPr>
                <w:rStyle w:val="IndexLink"/>
              </w:rPr>
              <w:t>368</w:t>
            </w:r>
          </w:hyperlink>
        </w:p>
        <w:p>
          <w:pPr>
            <w:pStyle w:val="Contents4"/>
            <w:tabs>
              <w:tab w:val="clear" w:pos="8176"/>
              <w:tab w:val="right" w:pos="9026" w:leader="dot"/>
            </w:tabs>
            <w:rPr/>
          </w:pPr>
          <w:hyperlink w:anchor="__RefHeading___Toc5849486_2320776876">
            <w:r>
              <w:rPr>
                <w:webHidden/>
                <w:rStyle w:val="IndexLink"/>
              </w:rPr>
              <w:t>36</w:t>
            </w:r>
            <w:r>
              <w:rPr>
                <w:rStyle w:val="IndexLink"/>
                <w:rtl w:val="true"/>
              </w:rPr>
              <w:t xml:space="preserve">. </w:t>
            </w:r>
            <w:r>
              <w:rPr>
                <w:rStyle w:val="IndexLink"/>
              </w:rPr>
              <w:t>4</w:t>
            </w:r>
            <w:r>
              <w:rPr>
                <w:rStyle w:val="IndexLink"/>
                <w:rtl w:val="true"/>
              </w:rPr>
              <w:t xml:space="preserve">. </w:t>
            </w:r>
            <w:r>
              <w:rPr>
                <w:rStyle w:val="IndexLink"/>
                <w:rtl w:val="true"/>
              </w:rPr>
              <w:t>سعادت آخرت محبوب ترین چیز</w:t>
            </w:r>
            <w:r>
              <w:rPr>
                <w:rStyle w:val="IndexLink"/>
                <w:rtl w:val="true"/>
              </w:rPr>
              <w:tab/>
            </w:r>
            <w:r>
              <w:rPr>
                <w:rStyle w:val="IndexLink"/>
              </w:rPr>
              <w:t>368</w:t>
            </w:r>
          </w:hyperlink>
        </w:p>
        <w:p>
          <w:pPr>
            <w:pStyle w:val="Contents4"/>
            <w:tabs>
              <w:tab w:val="clear" w:pos="8176"/>
              <w:tab w:val="right" w:pos="9026" w:leader="dot"/>
            </w:tabs>
            <w:rPr/>
          </w:pPr>
          <w:hyperlink w:anchor="__RefHeading___Toc5849488_2320776876">
            <w:r>
              <w:rPr>
                <w:webHidden/>
                <w:rStyle w:val="IndexLink"/>
              </w:rPr>
              <w:t>36</w:t>
            </w:r>
            <w:r>
              <w:rPr>
                <w:rStyle w:val="IndexLink"/>
                <w:rtl w:val="true"/>
              </w:rPr>
              <w:t xml:space="preserve">. </w:t>
            </w:r>
            <w:r>
              <w:rPr>
                <w:rStyle w:val="IndexLink"/>
              </w:rPr>
              <w:t>5</w:t>
            </w:r>
            <w:r>
              <w:rPr>
                <w:rStyle w:val="IndexLink"/>
                <w:rtl w:val="true"/>
              </w:rPr>
              <w:t xml:space="preserve">. </w:t>
            </w:r>
            <w:r>
              <w:rPr>
                <w:rStyle w:val="IndexLink"/>
                <w:rtl w:val="true"/>
              </w:rPr>
              <w:t>مثل دنیاپرستان بی ایمان</w:t>
            </w:r>
            <w:r>
              <w:rPr>
                <w:rStyle w:val="IndexLink"/>
                <w:rtl w:val="true"/>
              </w:rPr>
              <w:tab/>
            </w:r>
            <w:r>
              <w:rPr>
                <w:rStyle w:val="IndexLink"/>
              </w:rPr>
              <w:t>369</w:t>
            </w:r>
          </w:hyperlink>
        </w:p>
        <w:p>
          <w:pPr>
            <w:pStyle w:val="Contents3"/>
            <w:tabs>
              <w:tab w:val="clear" w:pos="8459"/>
              <w:tab w:val="right" w:pos="9026" w:leader="dot"/>
            </w:tabs>
            <w:rPr/>
          </w:pPr>
          <w:hyperlink w:anchor="__RefHeading___Toc5849490_2320776876">
            <w:r>
              <w:rPr>
                <w:webHidden/>
                <w:rStyle w:val="IndexLink"/>
              </w:rPr>
              <w:t>37</w:t>
            </w:r>
            <w:r>
              <w:rPr>
                <w:rStyle w:val="IndexLink"/>
                <w:rtl w:val="true"/>
              </w:rPr>
              <w:t xml:space="preserve">. </w:t>
            </w:r>
            <w:r>
              <w:rPr>
                <w:rStyle w:val="IndexLink"/>
                <w:rtl w:val="true"/>
              </w:rPr>
              <w:t>خود میزان بودن</w:t>
            </w:r>
            <w:r>
              <w:rPr>
                <w:rStyle w:val="IndexLink"/>
                <w:rtl w:val="true"/>
              </w:rPr>
              <w:tab/>
            </w:r>
            <w:r>
              <w:rPr>
                <w:rStyle w:val="IndexLink"/>
              </w:rPr>
              <w:t>371</w:t>
            </w:r>
          </w:hyperlink>
        </w:p>
        <w:p>
          <w:pPr>
            <w:pStyle w:val="Contents4"/>
            <w:tabs>
              <w:tab w:val="clear" w:pos="8176"/>
              <w:tab w:val="right" w:pos="9026" w:leader="dot"/>
            </w:tabs>
            <w:rPr/>
          </w:pPr>
          <w:hyperlink w:anchor="__RefHeading___Toc5849492_2320776876">
            <w:r>
              <w:rPr>
                <w:webHidden/>
                <w:rStyle w:val="IndexLink"/>
              </w:rPr>
              <w:t>37</w:t>
            </w:r>
            <w:r>
              <w:rPr>
                <w:rStyle w:val="IndexLink"/>
                <w:rtl w:val="true"/>
              </w:rPr>
              <w:t xml:space="preserve">. </w:t>
            </w:r>
            <w:r>
              <w:rPr>
                <w:rStyle w:val="IndexLink"/>
              </w:rPr>
              <w:t>1</w:t>
            </w:r>
            <w:r>
              <w:rPr>
                <w:rStyle w:val="IndexLink"/>
                <w:rtl w:val="true"/>
              </w:rPr>
              <w:t xml:space="preserve">. </w:t>
            </w:r>
            <w:r>
              <w:rPr>
                <w:rStyle w:val="IndexLink"/>
                <w:rtl w:val="true"/>
              </w:rPr>
              <w:t>میزان قرار دادن نفس</w:t>
            </w:r>
            <w:r>
              <w:rPr>
                <w:rStyle w:val="IndexLink"/>
                <w:rtl w:val="true"/>
              </w:rPr>
              <w:tab/>
            </w:r>
            <w:r>
              <w:rPr>
                <w:rStyle w:val="IndexLink"/>
              </w:rPr>
              <w:t>371</w:t>
            </w:r>
          </w:hyperlink>
        </w:p>
        <w:p>
          <w:pPr>
            <w:pStyle w:val="Contents4"/>
            <w:tabs>
              <w:tab w:val="clear" w:pos="8176"/>
              <w:tab w:val="right" w:pos="9026" w:leader="dot"/>
            </w:tabs>
            <w:rPr/>
          </w:pPr>
          <w:hyperlink w:anchor="__RefHeading___Toc5849494_2320776876">
            <w:r>
              <w:rPr>
                <w:webHidden/>
                <w:rStyle w:val="IndexLink"/>
              </w:rPr>
              <w:t>37</w:t>
            </w:r>
            <w:r>
              <w:rPr>
                <w:rStyle w:val="IndexLink"/>
                <w:rtl w:val="true"/>
              </w:rPr>
              <w:t xml:space="preserve">. </w:t>
            </w:r>
            <w:r>
              <w:rPr>
                <w:rStyle w:val="IndexLink"/>
              </w:rPr>
              <w:t>2</w:t>
            </w:r>
            <w:r>
              <w:rPr>
                <w:rStyle w:val="IndexLink"/>
                <w:rtl w:val="true"/>
              </w:rPr>
              <w:t xml:space="preserve">. </w:t>
            </w:r>
            <w:r>
              <w:rPr>
                <w:rStyle w:val="IndexLink"/>
                <w:rtl w:val="true"/>
              </w:rPr>
              <w:t>گستره عدالت اسلامی</w:t>
            </w:r>
            <w:r>
              <w:rPr>
                <w:rStyle w:val="IndexLink"/>
                <w:rtl w:val="true"/>
              </w:rPr>
              <w:tab/>
            </w:r>
            <w:r>
              <w:rPr>
                <w:rStyle w:val="IndexLink"/>
              </w:rPr>
              <w:t>372</w:t>
            </w:r>
          </w:hyperlink>
        </w:p>
        <w:p>
          <w:pPr>
            <w:pStyle w:val="Contents4"/>
            <w:tabs>
              <w:tab w:val="clear" w:pos="8176"/>
              <w:tab w:val="right" w:pos="9026" w:leader="dot"/>
            </w:tabs>
            <w:rPr/>
          </w:pPr>
          <w:hyperlink w:anchor="__RefHeading___Toc5849496_2320776876">
            <w:r>
              <w:rPr>
                <w:webHidden/>
                <w:rStyle w:val="IndexLink"/>
              </w:rPr>
              <w:t>37</w:t>
            </w:r>
            <w:r>
              <w:rPr>
                <w:rStyle w:val="IndexLink"/>
                <w:rtl w:val="true"/>
              </w:rPr>
              <w:t xml:space="preserve">. </w:t>
            </w:r>
            <w:r>
              <w:rPr>
                <w:rStyle w:val="IndexLink"/>
              </w:rPr>
              <w:t>3</w:t>
            </w:r>
            <w:r>
              <w:rPr>
                <w:rStyle w:val="IndexLink"/>
                <w:rtl w:val="true"/>
              </w:rPr>
              <w:t xml:space="preserve">. </w:t>
            </w:r>
            <w:r>
              <w:rPr>
                <w:rStyle w:val="IndexLink"/>
                <w:rtl w:val="true"/>
              </w:rPr>
              <w:t>ناپسندی ظلم به دیگران</w:t>
            </w:r>
            <w:r>
              <w:rPr>
                <w:rStyle w:val="IndexLink"/>
                <w:rtl w:val="true"/>
              </w:rPr>
              <w:tab/>
            </w:r>
            <w:r>
              <w:rPr>
                <w:rStyle w:val="IndexLink"/>
              </w:rPr>
              <w:t>372</w:t>
            </w:r>
          </w:hyperlink>
        </w:p>
        <w:p>
          <w:pPr>
            <w:pStyle w:val="Contents4"/>
            <w:tabs>
              <w:tab w:val="clear" w:pos="8176"/>
              <w:tab w:val="right" w:pos="9026" w:leader="dot"/>
            </w:tabs>
            <w:rPr/>
          </w:pPr>
          <w:hyperlink w:anchor="__RefHeading___Toc5849498_2320776876">
            <w:r>
              <w:rPr>
                <w:webHidden/>
                <w:rStyle w:val="IndexLink"/>
              </w:rPr>
              <w:t>37</w:t>
            </w:r>
            <w:r>
              <w:rPr>
                <w:rStyle w:val="IndexLink"/>
                <w:rtl w:val="true"/>
              </w:rPr>
              <w:t xml:space="preserve">. </w:t>
            </w:r>
            <w:r>
              <w:rPr>
                <w:rStyle w:val="IndexLink"/>
              </w:rPr>
              <w:t>4</w:t>
            </w:r>
            <w:r>
              <w:rPr>
                <w:rStyle w:val="IndexLink"/>
                <w:rtl w:val="true"/>
              </w:rPr>
              <w:t xml:space="preserve">. </w:t>
            </w:r>
            <w:r>
              <w:rPr>
                <w:rStyle w:val="IndexLink"/>
                <w:rtl w:val="true"/>
              </w:rPr>
              <w:t>احسان به دیگران</w:t>
            </w:r>
            <w:r>
              <w:rPr>
                <w:rStyle w:val="IndexLink"/>
                <w:rtl w:val="true"/>
              </w:rPr>
              <w:tab/>
            </w:r>
            <w:r>
              <w:rPr>
                <w:rStyle w:val="IndexLink"/>
              </w:rPr>
              <w:t>372</w:t>
            </w:r>
          </w:hyperlink>
        </w:p>
        <w:p>
          <w:pPr>
            <w:pStyle w:val="Contents4"/>
            <w:tabs>
              <w:tab w:val="clear" w:pos="8176"/>
              <w:tab w:val="right" w:pos="9026" w:leader="dot"/>
            </w:tabs>
            <w:rPr/>
          </w:pPr>
          <w:hyperlink w:anchor="__RefHeading___Toc5849500_2320776876">
            <w:r>
              <w:rPr>
                <w:webHidden/>
                <w:rStyle w:val="IndexLink"/>
              </w:rPr>
              <w:t>37</w:t>
            </w:r>
            <w:r>
              <w:rPr>
                <w:rStyle w:val="IndexLink"/>
                <w:rtl w:val="true"/>
              </w:rPr>
              <w:t xml:space="preserve">. </w:t>
            </w:r>
            <w:r>
              <w:rPr>
                <w:rStyle w:val="IndexLink"/>
              </w:rPr>
              <w:t>5</w:t>
            </w:r>
            <w:r>
              <w:rPr>
                <w:rStyle w:val="IndexLink"/>
                <w:rtl w:val="true"/>
              </w:rPr>
              <w:t xml:space="preserve">. </w:t>
            </w:r>
            <w:r>
              <w:rPr>
                <w:rStyle w:val="IndexLink"/>
                <w:rtl w:val="true"/>
              </w:rPr>
              <w:t>قباحت عیب جویی از دیگران</w:t>
            </w:r>
            <w:r>
              <w:rPr>
                <w:rStyle w:val="IndexLink"/>
                <w:rtl w:val="true"/>
              </w:rPr>
              <w:tab/>
            </w:r>
            <w:r>
              <w:rPr>
                <w:rStyle w:val="IndexLink"/>
              </w:rPr>
              <w:t>373</w:t>
            </w:r>
          </w:hyperlink>
        </w:p>
        <w:p>
          <w:pPr>
            <w:pStyle w:val="Contents4"/>
            <w:tabs>
              <w:tab w:val="clear" w:pos="8176"/>
              <w:tab w:val="right" w:pos="9026" w:leader="dot"/>
            </w:tabs>
            <w:rPr/>
          </w:pPr>
          <w:hyperlink w:anchor="__RefHeading___Toc5849502_2320776876">
            <w:r>
              <w:rPr>
                <w:webHidden/>
                <w:rStyle w:val="IndexLink"/>
              </w:rPr>
              <w:t>37</w:t>
            </w:r>
            <w:r>
              <w:rPr>
                <w:rStyle w:val="IndexLink"/>
                <w:rtl w:val="true"/>
              </w:rPr>
              <w:t xml:space="preserve">. </w:t>
            </w:r>
            <w:r>
              <w:rPr>
                <w:rStyle w:val="IndexLink"/>
              </w:rPr>
              <w:t>6</w:t>
            </w:r>
            <w:r>
              <w:rPr>
                <w:rStyle w:val="IndexLink"/>
                <w:rtl w:val="true"/>
              </w:rPr>
              <w:t xml:space="preserve">. </w:t>
            </w:r>
            <w:r>
              <w:rPr>
                <w:rStyle w:val="IndexLink"/>
                <w:rtl w:val="true"/>
              </w:rPr>
              <w:t>ایجاد صفا و صمیمیت</w:t>
            </w:r>
            <w:r>
              <w:rPr>
                <w:rStyle w:val="IndexLink"/>
                <w:rtl w:val="true"/>
              </w:rPr>
              <w:tab/>
            </w:r>
            <w:r>
              <w:rPr>
                <w:rStyle w:val="IndexLink"/>
              </w:rPr>
              <w:t>373</w:t>
            </w:r>
          </w:hyperlink>
        </w:p>
        <w:p>
          <w:pPr>
            <w:pStyle w:val="Contents4"/>
            <w:tabs>
              <w:tab w:val="clear" w:pos="8176"/>
              <w:tab w:val="right" w:pos="9026" w:leader="dot"/>
            </w:tabs>
            <w:rPr/>
          </w:pPr>
          <w:hyperlink w:anchor="__RefHeading___Toc5849504_2320776876">
            <w:r>
              <w:rPr>
                <w:webHidden/>
                <w:rStyle w:val="IndexLink"/>
              </w:rPr>
              <w:t>37</w:t>
            </w:r>
            <w:r>
              <w:rPr>
                <w:rStyle w:val="IndexLink"/>
                <w:rtl w:val="true"/>
              </w:rPr>
              <w:t xml:space="preserve">. </w:t>
            </w:r>
            <w:r>
              <w:rPr>
                <w:rStyle w:val="IndexLink"/>
              </w:rPr>
              <w:t>7</w:t>
            </w:r>
            <w:r>
              <w:rPr>
                <w:rStyle w:val="IndexLink"/>
                <w:rtl w:val="true"/>
              </w:rPr>
              <w:t xml:space="preserve">. </w:t>
            </w:r>
            <w:r>
              <w:rPr>
                <w:rStyle w:val="IndexLink"/>
                <w:rtl w:val="true"/>
              </w:rPr>
              <w:t>سکوت بجا و حکیمانه</w:t>
            </w:r>
            <w:r>
              <w:rPr>
                <w:rStyle w:val="IndexLink"/>
                <w:rtl w:val="true"/>
              </w:rPr>
              <w:tab/>
            </w:r>
            <w:r>
              <w:rPr>
                <w:rStyle w:val="IndexLink"/>
              </w:rPr>
              <w:t>373</w:t>
            </w:r>
          </w:hyperlink>
        </w:p>
        <w:p>
          <w:pPr>
            <w:pStyle w:val="Contents3"/>
            <w:tabs>
              <w:tab w:val="clear" w:pos="8459"/>
              <w:tab w:val="right" w:pos="9026" w:leader="dot"/>
            </w:tabs>
            <w:rPr/>
          </w:pPr>
          <w:hyperlink w:anchor="__RefHeading___Toc5849506_2320776876">
            <w:r>
              <w:rPr>
                <w:webHidden/>
                <w:rStyle w:val="IndexLink"/>
              </w:rPr>
              <w:t>38</w:t>
            </w:r>
            <w:r>
              <w:rPr>
                <w:rStyle w:val="IndexLink"/>
                <w:rtl w:val="true"/>
              </w:rPr>
              <w:t xml:space="preserve">. </w:t>
            </w:r>
            <w:r>
              <w:rPr>
                <w:rStyle w:val="IndexLink"/>
                <w:rtl w:val="true"/>
              </w:rPr>
              <w:t>آفت خرد</w:t>
            </w:r>
            <w:r>
              <w:rPr>
                <w:rStyle w:val="IndexLink"/>
                <w:rtl w:val="true"/>
              </w:rPr>
              <w:tab/>
            </w:r>
            <w:r>
              <w:rPr>
                <w:rStyle w:val="IndexLink"/>
              </w:rPr>
              <w:t>375</w:t>
            </w:r>
          </w:hyperlink>
        </w:p>
        <w:p>
          <w:pPr>
            <w:pStyle w:val="Contents4"/>
            <w:tabs>
              <w:tab w:val="clear" w:pos="8176"/>
              <w:tab w:val="right" w:pos="9026" w:leader="dot"/>
            </w:tabs>
            <w:rPr/>
          </w:pPr>
          <w:hyperlink w:anchor="__RefHeading___Toc5849508_2320776876">
            <w:r>
              <w:rPr>
                <w:webHidden/>
                <w:rStyle w:val="IndexLink"/>
              </w:rPr>
              <w:t>38</w:t>
            </w:r>
            <w:r>
              <w:rPr>
                <w:rStyle w:val="IndexLink"/>
                <w:rtl w:val="true"/>
              </w:rPr>
              <w:t xml:space="preserve">. </w:t>
            </w:r>
            <w:r>
              <w:rPr>
                <w:rStyle w:val="IndexLink"/>
              </w:rPr>
              <w:t>1</w:t>
            </w:r>
            <w:r>
              <w:rPr>
                <w:rStyle w:val="IndexLink"/>
                <w:rtl w:val="true"/>
              </w:rPr>
              <w:t xml:space="preserve">. </w:t>
            </w:r>
            <w:r>
              <w:rPr>
                <w:rStyle w:val="IndexLink"/>
                <w:rtl w:val="true"/>
              </w:rPr>
              <w:t>پرهیز از خود پسندی</w:t>
            </w:r>
            <w:r>
              <w:rPr>
                <w:rStyle w:val="IndexLink"/>
                <w:rtl w:val="true"/>
              </w:rPr>
              <w:tab/>
            </w:r>
            <w:r>
              <w:rPr>
                <w:rStyle w:val="IndexLink"/>
              </w:rPr>
              <w:t>375</w:t>
            </w:r>
          </w:hyperlink>
        </w:p>
        <w:p>
          <w:pPr>
            <w:pStyle w:val="Contents4"/>
            <w:tabs>
              <w:tab w:val="clear" w:pos="8176"/>
              <w:tab w:val="right" w:pos="9026" w:leader="dot"/>
            </w:tabs>
            <w:rPr/>
          </w:pPr>
          <w:hyperlink w:anchor="__RefHeading___Toc5849510_2320776876">
            <w:r>
              <w:rPr>
                <w:webHidden/>
                <w:rStyle w:val="IndexLink"/>
              </w:rPr>
              <w:t>38</w:t>
            </w:r>
            <w:r>
              <w:rPr>
                <w:rStyle w:val="IndexLink"/>
                <w:rtl w:val="true"/>
              </w:rPr>
              <w:t xml:space="preserve">. </w:t>
            </w:r>
            <w:r>
              <w:rPr>
                <w:rStyle w:val="IndexLink"/>
              </w:rPr>
              <w:t>2</w:t>
            </w:r>
            <w:r>
              <w:rPr>
                <w:rStyle w:val="IndexLink"/>
                <w:rtl w:val="true"/>
              </w:rPr>
              <w:t xml:space="preserve">. </w:t>
            </w:r>
            <w:r>
              <w:rPr>
                <w:rStyle w:val="IndexLink"/>
                <w:rtl w:val="true"/>
              </w:rPr>
              <w:t>توصیه به تلاش و کوشش</w:t>
            </w:r>
            <w:r>
              <w:rPr>
                <w:rStyle w:val="IndexLink"/>
                <w:rtl w:val="true"/>
              </w:rPr>
              <w:tab/>
            </w:r>
            <w:r>
              <w:rPr>
                <w:rStyle w:val="IndexLink"/>
              </w:rPr>
              <w:t>375</w:t>
            </w:r>
          </w:hyperlink>
        </w:p>
        <w:p>
          <w:pPr>
            <w:pStyle w:val="Contents4"/>
            <w:tabs>
              <w:tab w:val="clear" w:pos="8176"/>
              <w:tab w:val="right" w:pos="9026" w:leader="dot"/>
            </w:tabs>
            <w:rPr/>
          </w:pPr>
          <w:hyperlink w:anchor="__RefHeading___Toc5849512_2320776876">
            <w:r>
              <w:rPr>
                <w:webHidden/>
                <w:rStyle w:val="IndexLink"/>
              </w:rPr>
              <w:t>38</w:t>
            </w:r>
            <w:r>
              <w:rPr>
                <w:rStyle w:val="IndexLink"/>
                <w:rtl w:val="true"/>
              </w:rPr>
              <w:t xml:space="preserve">. </w:t>
            </w:r>
            <w:r>
              <w:rPr>
                <w:rStyle w:val="IndexLink"/>
              </w:rPr>
              <w:t>3</w:t>
            </w:r>
            <w:r>
              <w:rPr>
                <w:rStyle w:val="IndexLink"/>
                <w:rtl w:val="true"/>
              </w:rPr>
              <w:t xml:space="preserve">. </w:t>
            </w:r>
            <w:r>
              <w:rPr>
                <w:rStyle w:val="IndexLink"/>
                <w:rtl w:val="true"/>
              </w:rPr>
              <w:t>خضوع در برابر پروردگار</w:t>
            </w:r>
            <w:r>
              <w:rPr>
                <w:rStyle w:val="IndexLink"/>
                <w:rtl w:val="true"/>
              </w:rPr>
              <w:tab/>
            </w:r>
            <w:r>
              <w:rPr>
                <w:rStyle w:val="IndexLink"/>
              </w:rPr>
              <w:t>377</w:t>
            </w:r>
          </w:hyperlink>
        </w:p>
        <w:p>
          <w:pPr>
            <w:pStyle w:val="Contents3"/>
            <w:tabs>
              <w:tab w:val="clear" w:pos="8459"/>
              <w:tab w:val="right" w:pos="9026" w:leader="dot"/>
            </w:tabs>
            <w:rPr/>
          </w:pPr>
          <w:hyperlink w:anchor="__RefHeading___Toc5849514_2320776876">
            <w:r>
              <w:rPr>
                <w:webHidden/>
                <w:rStyle w:val="IndexLink"/>
              </w:rPr>
              <w:t>9</w:t>
            </w:r>
            <w:r>
              <w:rPr>
                <w:rStyle w:val="IndexLink"/>
                <w:rtl w:val="true"/>
              </w:rPr>
              <w:t xml:space="preserve">. </w:t>
            </w:r>
            <w:r>
              <w:rPr>
                <w:rStyle w:val="IndexLink"/>
                <w:rtl w:val="true"/>
              </w:rPr>
              <w:t>راهی دراز و پر مشقت</w:t>
            </w:r>
            <w:r>
              <w:rPr>
                <w:rStyle w:val="IndexLink"/>
                <w:rtl w:val="true"/>
              </w:rPr>
              <w:tab/>
            </w:r>
            <w:r>
              <w:rPr>
                <w:rStyle w:val="IndexLink"/>
              </w:rPr>
              <w:t>378</w:t>
            </w:r>
          </w:hyperlink>
        </w:p>
        <w:p>
          <w:pPr>
            <w:pStyle w:val="Contents4"/>
            <w:tabs>
              <w:tab w:val="clear" w:pos="8176"/>
              <w:tab w:val="right" w:pos="9026" w:leader="dot"/>
            </w:tabs>
            <w:rPr/>
          </w:pPr>
          <w:hyperlink w:anchor="__RefHeading___Toc5849516_2320776876">
            <w:r>
              <w:rPr>
                <w:webHidden/>
                <w:rStyle w:val="IndexLink"/>
              </w:rPr>
              <w:t>39</w:t>
            </w:r>
            <w:r>
              <w:rPr>
                <w:rStyle w:val="IndexLink"/>
                <w:rtl w:val="true"/>
              </w:rPr>
              <w:t xml:space="preserve">. </w:t>
            </w:r>
            <w:r>
              <w:rPr>
                <w:rStyle w:val="IndexLink"/>
              </w:rPr>
              <w:t>1</w:t>
            </w:r>
            <w:r>
              <w:rPr>
                <w:rStyle w:val="IndexLink"/>
                <w:rtl w:val="true"/>
              </w:rPr>
              <w:t xml:space="preserve">. </w:t>
            </w:r>
            <w:r>
              <w:rPr>
                <w:rStyle w:val="IndexLink"/>
                <w:rtl w:val="true"/>
              </w:rPr>
              <w:t>مشقت بار بودن راه های دنیا</w:t>
            </w:r>
            <w:r>
              <w:rPr>
                <w:rStyle w:val="IndexLink"/>
                <w:rtl w:val="true"/>
              </w:rPr>
              <w:tab/>
            </w:r>
            <w:r>
              <w:rPr>
                <w:rStyle w:val="IndexLink"/>
              </w:rPr>
              <w:t>378</w:t>
            </w:r>
          </w:hyperlink>
        </w:p>
        <w:p>
          <w:pPr>
            <w:pStyle w:val="Contents4"/>
            <w:tabs>
              <w:tab w:val="clear" w:pos="8176"/>
              <w:tab w:val="right" w:pos="9026" w:leader="dot"/>
            </w:tabs>
            <w:rPr/>
          </w:pPr>
          <w:hyperlink w:anchor="__RefHeading___Toc5849518_2320776876">
            <w:r>
              <w:rPr>
                <w:webHidden/>
                <w:rStyle w:val="IndexLink"/>
              </w:rPr>
              <w:t>39</w:t>
            </w:r>
            <w:r>
              <w:rPr>
                <w:rStyle w:val="IndexLink"/>
                <w:rtl w:val="true"/>
              </w:rPr>
              <w:t xml:space="preserve">. </w:t>
            </w:r>
            <w:r>
              <w:rPr>
                <w:rStyle w:val="IndexLink"/>
              </w:rPr>
              <w:t>2</w:t>
            </w:r>
            <w:r>
              <w:rPr>
                <w:rStyle w:val="IndexLink"/>
                <w:rtl w:val="true"/>
              </w:rPr>
              <w:t xml:space="preserve">. </w:t>
            </w:r>
            <w:r>
              <w:rPr>
                <w:rStyle w:val="IndexLink"/>
                <w:rtl w:val="true"/>
              </w:rPr>
              <w:t>تهیه زاد و توشه</w:t>
            </w:r>
            <w:r>
              <w:rPr>
                <w:rStyle w:val="IndexLink"/>
                <w:rtl w:val="true"/>
              </w:rPr>
              <w:tab/>
            </w:r>
            <w:r>
              <w:rPr>
                <w:rStyle w:val="IndexLink"/>
              </w:rPr>
              <w:t>379</w:t>
            </w:r>
          </w:hyperlink>
        </w:p>
        <w:p>
          <w:pPr>
            <w:pStyle w:val="Contents4"/>
            <w:tabs>
              <w:tab w:val="clear" w:pos="8176"/>
              <w:tab w:val="right" w:pos="9026" w:leader="dot"/>
            </w:tabs>
            <w:rPr/>
          </w:pPr>
          <w:hyperlink w:anchor="__RefHeading___Toc5849520_2320776876">
            <w:r>
              <w:rPr>
                <w:webHidden/>
                <w:rStyle w:val="IndexLink"/>
              </w:rPr>
              <w:t>39</w:t>
            </w:r>
            <w:r>
              <w:rPr>
                <w:rStyle w:val="IndexLink"/>
                <w:rtl w:val="true"/>
              </w:rPr>
              <w:t xml:space="preserve">. </w:t>
            </w:r>
            <w:r>
              <w:rPr>
                <w:rStyle w:val="IndexLink"/>
              </w:rPr>
              <w:t>3</w:t>
            </w:r>
            <w:r>
              <w:rPr>
                <w:rStyle w:val="IndexLink"/>
                <w:rtl w:val="true"/>
              </w:rPr>
              <w:t xml:space="preserve">. </w:t>
            </w:r>
            <w:r>
              <w:rPr>
                <w:rStyle w:val="IndexLink"/>
                <w:rtl w:val="true"/>
              </w:rPr>
              <w:t>سبک باری در زندگی</w:t>
            </w:r>
            <w:r>
              <w:rPr>
                <w:rStyle w:val="IndexLink"/>
                <w:rtl w:val="true"/>
              </w:rPr>
              <w:tab/>
            </w:r>
            <w:r>
              <w:rPr>
                <w:rStyle w:val="IndexLink"/>
              </w:rPr>
              <w:t>380</w:t>
            </w:r>
          </w:hyperlink>
        </w:p>
        <w:p>
          <w:pPr>
            <w:pStyle w:val="Contents4"/>
            <w:tabs>
              <w:tab w:val="clear" w:pos="8176"/>
              <w:tab w:val="right" w:pos="9026" w:leader="dot"/>
            </w:tabs>
            <w:rPr/>
          </w:pPr>
          <w:hyperlink w:anchor="__RefHeading___Toc5849522_2320776876">
            <w:r>
              <w:rPr>
                <w:webHidden/>
                <w:rStyle w:val="IndexLink"/>
              </w:rPr>
              <w:t>39</w:t>
            </w:r>
            <w:r>
              <w:rPr>
                <w:rStyle w:val="IndexLink"/>
                <w:rtl w:val="true"/>
              </w:rPr>
              <w:t xml:space="preserve">. </w:t>
            </w:r>
            <w:r>
              <w:rPr>
                <w:rStyle w:val="IndexLink"/>
              </w:rPr>
              <w:t>4</w:t>
            </w:r>
            <w:r>
              <w:rPr>
                <w:rStyle w:val="IndexLink"/>
                <w:rtl w:val="true"/>
              </w:rPr>
              <w:t xml:space="preserve">. </w:t>
            </w:r>
            <w:r>
              <w:rPr>
                <w:rStyle w:val="IndexLink"/>
                <w:rtl w:val="true"/>
              </w:rPr>
              <w:t>دعوت به انفاق در راه خدا</w:t>
            </w:r>
            <w:r>
              <w:rPr>
                <w:rStyle w:val="IndexLink"/>
                <w:rtl w:val="true"/>
              </w:rPr>
              <w:tab/>
            </w:r>
            <w:r>
              <w:rPr>
                <w:rStyle w:val="IndexLink"/>
              </w:rPr>
              <w:t>380</w:t>
            </w:r>
          </w:hyperlink>
        </w:p>
        <w:p>
          <w:pPr>
            <w:pStyle w:val="Contents4"/>
            <w:tabs>
              <w:tab w:val="clear" w:pos="8176"/>
              <w:tab w:val="right" w:pos="9026" w:leader="dot"/>
            </w:tabs>
            <w:rPr/>
          </w:pPr>
          <w:hyperlink w:anchor="__RefHeading___Toc5849524_2320776876">
            <w:r>
              <w:rPr>
                <w:webHidden/>
                <w:rStyle w:val="IndexLink"/>
              </w:rPr>
              <w:t>39</w:t>
            </w:r>
            <w:r>
              <w:rPr>
                <w:rStyle w:val="IndexLink"/>
                <w:rtl w:val="true"/>
              </w:rPr>
              <w:t xml:space="preserve">. </w:t>
            </w:r>
            <w:r>
              <w:rPr>
                <w:rStyle w:val="IndexLink"/>
              </w:rPr>
              <w:t>5</w:t>
            </w:r>
            <w:r>
              <w:rPr>
                <w:rStyle w:val="IndexLink"/>
                <w:rtl w:val="true"/>
              </w:rPr>
              <w:t xml:space="preserve">. </w:t>
            </w:r>
            <w:r>
              <w:rPr>
                <w:rStyle w:val="IndexLink"/>
                <w:rtl w:val="true"/>
              </w:rPr>
              <w:t>غنیمت شمردن فرصت انفاق</w:t>
            </w:r>
            <w:r>
              <w:rPr>
                <w:rStyle w:val="IndexLink"/>
                <w:rtl w:val="true"/>
              </w:rPr>
              <w:tab/>
            </w:r>
            <w:r>
              <w:rPr>
                <w:rStyle w:val="IndexLink"/>
              </w:rPr>
              <w:t>381</w:t>
            </w:r>
          </w:hyperlink>
        </w:p>
        <w:p>
          <w:pPr>
            <w:pStyle w:val="Contents4"/>
            <w:tabs>
              <w:tab w:val="clear" w:pos="8176"/>
              <w:tab w:val="right" w:pos="9026" w:leader="dot"/>
            </w:tabs>
            <w:rPr/>
          </w:pPr>
          <w:hyperlink w:anchor="__RefHeading___Toc5849526_2320776876">
            <w:r>
              <w:rPr>
                <w:webHidden/>
                <w:rStyle w:val="IndexLink"/>
              </w:rPr>
              <w:t>39</w:t>
            </w:r>
            <w:r>
              <w:rPr>
                <w:rStyle w:val="IndexLink"/>
                <w:rtl w:val="true"/>
              </w:rPr>
              <w:t xml:space="preserve">. </w:t>
            </w:r>
            <w:r>
              <w:rPr>
                <w:rStyle w:val="IndexLink"/>
              </w:rPr>
              <w:t>6</w:t>
            </w:r>
            <w:r>
              <w:rPr>
                <w:rStyle w:val="IndexLink"/>
                <w:rtl w:val="true"/>
              </w:rPr>
              <w:t xml:space="preserve">. </w:t>
            </w:r>
            <w:r>
              <w:rPr>
                <w:rStyle w:val="IndexLink"/>
                <w:rtl w:val="true"/>
              </w:rPr>
              <w:t>روز تنگدستی و سختی</w:t>
            </w:r>
            <w:r>
              <w:rPr>
                <w:rStyle w:val="IndexLink"/>
                <w:rtl w:val="true"/>
              </w:rPr>
              <w:tab/>
            </w:r>
            <w:r>
              <w:rPr>
                <w:rStyle w:val="IndexLink"/>
              </w:rPr>
              <w:t>381</w:t>
            </w:r>
          </w:hyperlink>
        </w:p>
        <w:p>
          <w:pPr>
            <w:pStyle w:val="Contents3"/>
            <w:tabs>
              <w:tab w:val="clear" w:pos="8459"/>
              <w:tab w:val="right" w:pos="9026" w:leader="dot"/>
            </w:tabs>
            <w:rPr/>
          </w:pPr>
          <w:hyperlink w:anchor="__RefHeading___Toc5849528_2320776876">
            <w:r>
              <w:rPr>
                <w:webHidden/>
                <w:rStyle w:val="IndexLink"/>
              </w:rPr>
              <w:t>40</w:t>
            </w:r>
            <w:r>
              <w:rPr>
                <w:rStyle w:val="IndexLink"/>
                <w:rtl w:val="true"/>
              </w:rPr>
              <w:t xml:space="preserve">. </w:t>
            </w:r>
            <w:r>
              <w:rPr>
                <w:rStyle w:val="IndexLink"/>
                <w:rtl w:val="true"/>
              </w:rPr>
              <w:t>بهشت یا دوزخ جایگاه نهایی</w:t>
            </w:r>
            <w:r>
              <w:rPr>
                <w:rStyle w:val="IndexLink"/>
                <w:rtl w:val="true"/>
              </w:rPr>
              <w:tab/>
            </w:r>
            <w:r>
              <w:rPr>
                <w:rStyle w:val="IndexLink"/>
              </w:rPr>
              <w:t>383</w:t>
            </w:r>
          </w:hyperlink>
        </w:p>
        <w:p>
          <w:pPr>
            <w:pStyle w:val="Contents4"/>
            <w:tabs>
              <w:tab w:val="clear" w:pos="8176"/>
              <w:tab w:val="right" w:pos="9026" w:leader="dot"/>
            </w:tabs>
            <w:rPr/>
          </w:pPr>
          <w:hyperlink w:anchor="__RefHeading___Toc5849530_2320776876">
            <w:r>
              <w:rPr>
                <w:webHidden/>
                <w:rStyle w:val="IndexLink"/>
              </w:rPr>
              <w:t>40</w:t>
            </w:r>
            <w:r>
              <w:rPr>
                <w:rStyle w:val="IndexLink"/>
                <w:rtl w:val="true"/>
              </w:rPr>
              <w:t xml:space="preserve">. </w:t>
            </w:r>
            <w:r>
              <w:rPr>
                <w:rStyle w:val="IndexLink"/>
              </w:rPr>
              <w:t>1</w:t>
            </w:r>
            <w:r>
              <w:rPr>
                <w:rStyle w:val="IndexLink"/>
                <w:rtl w:val="true"/>
              </w:rPr>
              <w:t xml:space="preserve">. </w:t>
            </w:r>
            <w:r>
              <w:rPr>
                <w:rStyle w:val="IndexLink"/>
                <w:rtl w:val="true"/>
              </w:rPr>
              <w:t>گردنه های دشوار در پیش روی آدمی</w:t>
            </w:r>
            <w:r>
              <w:rPr>
                <w:rStyle w:val="IndexLink"/>
                <w:rtl w:val="true"/>
              </w:rPr>
              <w:tab/>
            </w:r>
            <w:r>
              <w:rPr>
                <w:rStyle w:val="IndexLink"/>
              </w:rPr>
              <w:t>383</w:t>
            </w:r>
          </w:hyperlink>
        </w:p>
        <w:p>
          <w:pPr>
            <w:pStyle w:val="Contents4"/>
            <w:tabs>
              <w:tab w:val="clear" w:pos="8176"/>
              <w:tab w:val="right" w:pos="9026" w:leader="dot"/>
            </w:tabs>
            <w:rPr/>
          </w:pPr>
          <w:hyperlink w:anchor="__RefHeading___Toc5849532_2320776876">
            <w:r>
              <w:rPr>
                <w:webHidden/>
                <w:rStyle w:val="IndexLink"/>
              </w:rPr>
              <w:t>40</w:t>
            </w:r>
            <w:r>
              <w:rPr>
                <w:rStyle w:val="IndexLink"/>
                <w:rtl w:val="true"/>
              </w:rPr>
              <w:t xml:space="preserve">. </w:t>
            </w:r>
            <w:r>
              <w:rPr>
                <w:rStyle w:val="IndexLink"/>
              </w:rPr>
              <w:t>2</w:t>
            </w:r>
            <w:r>
              <w:rPr>
                <w:rStyle w:val="IndexLink"/>
                <w:rtl w:val="true"/>
              </w:rPr>
              <w:t xml:space="preserve">. </w:t>
            </w:r>
            <w:r>
              <w:rPr>
                <w:rStyle w:val="IndexLink"/>
                <w:rtl w:val="true"/>
              </w:rPr>
              <w:t>احساس مسئولیت در رابطه با سفر آخرت</w:t>
            </w:r>
            <w:r>
              <w:rPr>
                <w:rStyle w:val="IndexLink"/>
                <w:rtl w:val="true"/>
              </w:rPr>
              <w:tab/>
            </w:r>
            <w:r>
              <w:rPr>
                <w:rStyle w:val="IndexLink"/>
              </w:rPr>
              <w:t>384</w:t>
            </w:r>
          </w:hyperlink>
        </w:p>
        <w:p>
          <w:pPr>
            <w:pStyle w:val="Contents3"/>
            <w:tabs>
              <w:tab w:val="clear" w:pos="8459"/>
              <w:tab w:val="right" w:pos="9026" w:leader="dot"/>
            </w:tabs>
            <w:rPr/>
          </w:pPr>
          <w:hyperlink w:anchor="__RefHeading___Toc5849534_2320776876">
            <w:r>
              <w:rPr>
                <w:webHidden/>
                <w:rStyle w:val="IndexLink"/>
              </w:rPr>
              <w:t>41</w:t>
            </w:r>
            <w:r>
              <w:rPr>
                <w:rStyle w:val="IndexLink"/>
                <w:rtl w:val="true"/>
              </w:rPr>
              <w:t xml:space="preserve">. </w:t>
            </w:r>
            <w:r>
              <w:rPr>
                <w:rStyle w:val="IndexLink"/>
                <w:rtl w:val="true"/>
              </w:rPr>
              <w:t>نیایش</w:t>
            </w:r>
            <w:r>
              <w:rPr>
                <w:rStyle w:val="IndexLink"/>
                <w:rtl w:val="true"/>
              </w:rPr>
              <w:tab/>
            </w:r>
            <w:r>
              <w:rPr>
                <w:rStyle w:val="IndexLink"/>
              </w:rPr>
              <w:t>386</w:t>
            </w:r>
          </w:hyperlink>
        </w:p>
        <w:p>
          <w:pPr>
            <w:pStyle w:val="Contents4"/>
            <w:tabs>
              <w:tab w:val="clear" w:pos="8176"/>
              <w:tab w:val="right" w:pos="9026" w:leader="dot"/>
            </w:tabs>
            <w:rPr/>
          </w:pPr>
          <w:hyperlink w:anchor="__RefHeading___Toc5849536_2320776876">
            <w:r>
              <w:rPr>
                <w:webHidden/>
                <w:rStyle w:val="IndexLink"/>
              </w:rPr>
              <w:t>41</w:t>
            </w:r>
            <w:r>
              <w:rPr>
                <w:rStyle w:val="IndexLink"/>
                <w:rtl w:val="true"/>
              </w:rPr>
              <w:t xml:space="preserve">. </w:t>
            </w:r>
            <w:r>
              <w:rPr>
                <w:rStyle w:val="IndexLink"/>
              </w:rPr>
              <w:t>1</w:t>
            </w:r>
            <w:r>
              <w:rPr>
                <w:rStyle w:val="IndexLink"/>
                <w:rtl w:val="true"/>
              </w:rPr>
              <w:t xml:space="preserve">. </w:t>
            </w:r>
            <w:r>
              <w:rPr>
                <w:rStyle w:val="IndexLink"/>
                <w:rtl w:val="true"/>
              </w:rPr>
              <w:t>سفارش به دعا و تضرع به درگاه خداوند</w:t>
            </w:r>
            <w:r>
              <w:rPr>
                <w:rStyle w:val="IndexLink"/>
                <w:rtl w:val="true"/>
              </w:rPr>
              <w:tab/>
            </w:r>
            <w:r>
              <w:rPr>
                <w:rStyle w:val="IndexLink"/>
              </w:rPr>
              <w:t>386</w:t>
            </w:r>
          </w:hyperlink>
        </w:p>
        <w:p>
          <w:pPr>
            <w:pStyle w:val="Contents4"/>
            <w:tabs>
              <w:tab w:val="clear" w:pos="8176"/>
              <w:tab w:val="right" w:pos="9026" w:leader="dot"/>
            </w:tabs>
            <w:rPr/>
          </w:pPr>
          <w:hyperlink w:anchor="__RefHeading___Toc5849538_2320776876">
            <w:r>
              <w:rPr>
                <w:webHidden/>
                <w:rStyle w:val="IndexLink"/>
              </w:rPr>
              <w:t>41</w:t>
            </w:r>
            <w:r>
              <w:rPr>
                <w:rStyle w:val="IndexLink"/>
                <w:rtl w:val="true"/>
              </w:rPr>
              <w:t xml:space="preserve">. </w:t>
            </w:r>
            <w:r>
              <w:rPr>
                <w:rStyle w:val="IndexLink"/>
              </w:rPr>
              <w:t>2</w:t>
            </w:r>
            <w:r>
              <w:rPr>
                <w:rStyle w:val="IndexLink"/>
                <w:rtl w:val="true"/>
              </w:rPr>
              <w:t xml:space="preserve">. </w:t>
            </w:r>
            <w:r>
              <w:rPr>
                <w:rStyle w:val="IndexLink"/>
                <w:rtl w:val="true"/>
              </w:rPr>
              <w:t>ضرورت طلب رحمت از خداوند</w:t>
            </w:r>
            <w:r>
              <w:rPr>
                <w:rStyle w:val="IndexLink"/>
                <w:rtl w:val="true"/>
              </w:rPr>
              <w:tab/>
            </w:r>
            <w:r>
              <w:rPr>
                <w:rStyle w:val="IndexLink"/>
              </w:rPr>
              <w:t>387</w:t>
            </w:r>
          </w:hyperlink>
        </w:p>
        <w:p>
          <w:pPr>
            <w:pStyle w:val="Contents4"/>
            <w:tabs>
              <w:tab w:val="clear" w:pos="8176"/>
              <w:tab w:val="right" w:pos="9026" w:leader="dot"/>
            </w:tabs>
            <w:rPr/>
          </w:pPr>
          <w:hyperlink w:anchor="__RefHeading___Toc5849540_2320776876">
            <w:r>
              <w:rPr>
                <w:webHidden/>
                <w:rStyle w:val="IndexLink"/>
              </w:rPr>
              <w:t>41</w:t>
            </w:r>
            <w:r>
              <w:rPr>
                <w:rStyle w:val="IndexLink"/>
                <w:rtl w:val="true"/>
              </w:rPr>
              <w:t xml:space="preserve">. </w:t>
            </w:r>
            <w:r>
              <w:rPr>
                <w:rStyle w:val="IndexLink"/>
              </w:rPr>
              <w:t>3</w:t>
            </w:r>
            <w:r>
              <w:rPr>
                <w:rStyle w:val="IndexLink"/>
                <w:rtl w:val="true"/>
              </w:rPr>
              <w:t xml:space="preserve">. </w:t>
            </w:r>
            <w:r>
              <w:rPr>
                <w:rStyle w:val="IndexLink"/>
                <w:rtl w:val="true"/>
              </w:rPr>
              <w:t>رابطه بی حجاب خدا با خلق</w:t>
            </w:r>
            <w:r>
              <w:rPr>
                <w:rStyle w:val="IndexLink"/>
                <w:rtl w:val="true"/>
              </w:rPr>
              <w:tab/>
            </w:r>
            <w:r>
              <w:rPr>
                <w:rStyle w:val="IndexLink"/>
              </w:rPr>
              <w:t>387</w:t>
            </w:r>
          </w:hyperlink>
        </w:p>
        <w:p>
          <w:pPr>
            <w:pStyle w:val="Contents4"/>
            <w:tabs>
              <w:tab w:val="clear" w:pos="8176"/>
              <w:tab w:val="right" w:pos="9026" w:leader="dot"/>
            </w:tabs>
            <w:rPr/>
          </w:pPr>
          <w:hyperlink w:anchor="__RefHeading___Toc5849542_2320776876">
            <w:r>
              <w:rPr>
                <w:webHidden/>
                <w:rStyle w:val="IndexLink"/>
              </w:rPr>
              <w:t>41</w:t>
            </w:r>
            <w:r>
              <w:rPr>
                <w:rStyle w:val="IndexLink"/>
                <w:rtl w:val="true"/>
              </w:rPr>
              <w:t xml:space="preserve">. </w:t>
            </w:r>
            <w:r>
              <w:rPr>
                <w:rStyle w:val="IndexLink"/>
              </w:rPr>
              <w:t>4</w:t>
            </w:r>
            <w:r>
              <w:rPr>
                <w:rStyle w:val="IndexLink"/>
                <w:rtl w:val="true"/>
              </w:rPr>
              <w:t xml:space="preserve">. </w:t>
            </w:r>
            <w:r>
              <w:rPr>
                <w:rStyle w:val="IndexLink"/>
                <w:rtl w:val="true"/>
              </w:rPr>
              <w:t>سفارش به توبه</w:t>
            </w:r>
            <w:r>
              <w:rPr>
                <w:rStyle w:val="IndexLink"/>
                <w:rtl w:val="true"/>
              </w:rPr>
              <w:tab/>
            </w:r>
            <w:r>
              <w:rPr>
                <w:rStyle w:val="IndexLink"/>
              </w:rPr>
              <w:t>388</w:t>
            </w:r>
          </w:hyperlink>
        </w:p>
        <w:p>
          <w:pPr>
            <w:pStyle w:val="Contents4"/>
            <w:tabs>
              <w:tab w:val="clear" w:pos="8176"/>
              <w:tab w:val="right" w:pos="9026" w:leader="dot"/>
            </w:tabs>
            <w:rPr/>
          </w:pPr>
          <w:hyperlink w:anchor="__RefHeading___Toc5849544_2320776876">
            <w:r>
              <w:rPr>
                <w:webHidden/>
                <w:rStyle w:val="IndexLink"/>
              </w:rPr>
              <w:t>41</w:t>
            </w:r>
            <w:r>
              <w:rPr>
                <w:rStyle w:val="IndexLink"/>
                <w:rtl w:val="true"/>
              </w:rPr>
              <w:t xml:space="preserve">. </w:t>
            </w:r>
            <w:r>
              <w:rPr>
                <w:rStyle w:val="IndexLink"/>
              </w:rPr>
              <w:t>5</w:t>
            </w:r>
            <w:r>
              <w:rPr>
                <w:rStyle w:val="IndexLink"/>
                <w:rtl w:val="true"/>
              </w:rPr>
              <w:t xml:space="preserve">. </w:t>
            </w:r>
            <w:r>
              <w:rPr>
                <w:rStyle w:val="IndexLink"/>
                <w:rtl w:val="true"/>
              </w:rPr>
              <w:t>عدم تعجیل در عقوبت</w:t>
            </w:r>
            <w:r>
              <w:rPr>
                <w:rStyle w:val="IndexLink"/>
                <w:rtl w:val="true"/>
              </w:rPr>
              <w:tab/>
            </w:r>
            <w:r>
              <w:rPr>
                <w:rStyle w:val="IndexLink"/>
              </w:rPr>
              <w:t>388</w:t>
            </w:r>
          </w:hyperlink>
        </w:p>
        <w:p>
          <w:pPr>
            <w:pStyle w:val="Contents4"/>
            <w:tabs>
              <w:tab w:val="clear" w:pos="8176"/>
              <w:tab w:val="right" w:pos="9026" w:leader="dot"/>
            </w:tabs>
            <w:rPr/>
          </w:pPr>
          <w:hyperlink w:anchor="__RefHeading___Toc5849546_2320776876">
            <w:r>
              <w:rPr>
                <w:webHidden/>
                <w:rStyle w:val="IndexLink"/>
              </w:rPr>
              <w:t>41</w:t>
            </w:r>
            <w:r>
              <w:rPr>
                <w:rStyle w:val="IndexLink"/>
                <w:rtl w:val="true"/>
              </w:rPr>
              <w:t xml:space="preserve">. </w:t>
            </w:r>
            <w:r>
              <w:rPr>
                <w:rStyle w:val="IndexLink"/>
              </w:rPr>
              <w:t>6</w:t>
            </w:r>
            <w:r>
              <w:rPr>
                <w:rStyle w:val="IndexLink"/>
                <w:rtl w:val="true"/>
              </w:rPr>
              <w:t xml:space="preserve">. </w:t>
            </w:r>
            <w:r>
              <w:rPr>
                <w:rStyle w:val="IndexLink"/>
                <w:rtl w:val="true"/>
              </w:rPr>
              <w:t>عفو الهی</w:t>
            </w:r>
            <w:r>
              <w:rPr>
                <w:rStyle w:val="IndexLink"/>
                <w:rtl w:val="true"/>
              </w:rPr>
              <w:tab/>
            </w:r>
            <w:r>
              <w:rPr>
                <w:rStyle w:val="IndexLink"/>
              </w:rPr>
              <w:t>389</w:t>
            </w:r>
          </w:hyperlink>
        </w:p>
        <w:p>
          <w:pPr>
            <w:pStyle w:val="Contents4"/>
            <w:tabs>
              <w:tab w:val="clear" w:pos="8176"/>
              <w:tab w:val="right" w:pos="9026" w:leader="dot"/>
            </w:tabs>
            <w:rPr/>
          </w:pPr>
          <w:hyperlink w:anchor="__RefHeading___Toc5849548_2320776876">
            <w:r>
              <w:rPr>
                <w:webHidden/>
                <w:rStyle w:val="IndexLink"/>
              </w:rPr>
              <w:t>41</w:t>
            </w:r>
            <w:r>
              <w:rPr>
                <w:rStyle w:val="IndexLink"/>
                <w:rtl w:val="true"/>
              </w:rPr>
              <w:t xml:space="preserve">. </w:t>
            </w:r>
            <w:r>
              <w:rPr>
                <w:rStyle w:val="IndexLink"/>
              </w:rPr>
              <w:t>7</w:t>
            </w:r>
            <w:r>
              <w:rPr>
                <w:rStyle w:val="IndexLink"/>
                <w:rtl w:val="true"/>
              </w:rPr>
              <w:t xml:space="preserve">. </w:t>
            </w:r>
            <w:r>
              <w:rPr>
                <w:rStyle w:val="IndexLink"/>
                <w:rtl w:val="true"/>
              </w:rPr>
              <w:t>پرده پوشی خداوند</w:t>
            </w:r>
            <w:r>
              <w:rPr>
                <w:rStyle w:val="IndexLink"/>
                <w:rtl w:val="true"/>
              </w:rPr>
              <w:tab/>
            </w:r>
            <w:r>
              <w:rPr>
                <w:rStyle w:val="IndexLink"/>
              </w:rPr>
              <w:t>389</w:t>
            </w:r>
          </w:hyperlink>
        </w:p>
        <w:p>
          <w:pPr>
            <w:pStyle w:val="Contents4"/>
            <w:tabs>
              <w:tab w:val="clear" w:pos="8176"/>
              <w:tab w:val="right" w:pos="9026" w:leader="dot"/>
            </w:tabs>
            <w:rPr/>
          </w:pPr>
          <w:hyperlink w:anchor="__RefHeading___Toc5849550_2320776876">
            <w:r>
              <w:rPr>
                <w:webHidden/>
                <w:rStyle w:val="IndexLink"/>
              </w:rPr>
              <w:t>41</w:t>
            </w:r>
            <w:r>
              <w:rPr>
                <w:rStyle w:val="IndexLink"/>
                <w:rtl w:val="true"/>
              </w:rPr>
              <w:t xml:space="preserve">. </w:t>
            </w:r>
            <w:r>
              <w:rPr>
                <w:rStyle w:val="IndexLink"/>
              </w:rPr>
              <w:t>8</w:t>
            </w:r>
            <w:r>
              <w:rPr>
                <w:rStyle w:val="IndexLink"/>
                <w:rtl w:val="true"/>
              </w:rPr>
              <w:t xml:space="preserve">. </w:t>
            </w:r>
            <w:r>
              <w:rPr>
                <w:rStyle w:val="IndexLink"/>
                <w:rtl w:val="true"/>
              </w:rPr>
              <w:t>عدم اصرار بر محاکمه خطاکاران</w:t>
            </w:r>
            <w:r>
              <w:rPr>
                <w:rStyle w:val="IndexLink"/>
                <w:rtl w:val="true"/>
              </w:rPr>
              <w:tab/>
            </w:r>
            <w:r>
              <w:rPr>
                <w:rStyle w:val="IndexLink"/>
              </w:rPr>
              <w:t>389</w:t>
            </w:r>
          </w:hyperlink>
        </w:p>
        <w:p>
          <w:pPr>
            <w:pStyle w:val="Contents4"/>
            <w:tabs>
              <w:tab w:val="clear" w:pos="8176"/>
              <w:tab w:val="right" w:pos="9026" w:leader="dot"/>
            </w:tabs>
            <w:rPr/>
          </w:pPr>
          <w:hyperlink w:anchor="__RefHeading___Toc5849552_2320776876">
            <w:r>
              <w:rPr>
                <w:webHidden/>
                <w:rStyle w:val="IndexLink"/>
              </w:rPr>
              <w:t>41</w:t>
            </w:r>
            <w:r>
              <w:rPr>
                <w:rStyle w:val="IndexLink"/>
                <w:rtl w:val="true"/>
              </w:rPr>
              <w:t xml:space="preserve">. </w:t>
            </w:r>
            <w:r>
              <w:rPr>
                <w:rStyle w:val="IndexLink"/>
              </w:rPr>
              <w:t>9</w:t>
            </w:r>
            <w:r>
              <w:rPr>
                <w:rStyle w:val="IndexLink"/>
                <w:rtl w:val="true"/>
              </w:rPr>
              <w:t xml:space="preserve">. </w:t>
            </w:r>
            <w:r>
              <w:rPr>
                <w:rStyle w:val="IndexLink"/>
                <w:rtl w:val="true"/>
              </w:rPr>
              <w:t>بدل شدن توبه به حسنه</w:t>
            </w:r>
            <w:r>
              <w:rPr>
                <w:rStyle w:val="IndexLink"/>
                <w:rtl w:val="true"/>
              </w:rPr>
              <w:tab/>
            </w:r>
            <w:r>
              <w:rPr>
                <w:rStyle w:val="IndexLink"/>
              </w:rPr>
              <w:t>390</w:t>
            </w:r>
          </w:hyperlink>
        </w:p>
        <w:p>
          <w:pPr>
            <w:pStyle w:val="Contents4"/>
            <w:tabs>
              <w:tab w:val="clear" w:pos="8176"/>
              <w:tab w:val="right" w:pos="9026" w:leader="dot"/>
            </w:tabs>
            <w:rPr/>
          </w:pPr>
          <w:hyperlink w:anchor="__RefHeading___Toc5849554_2320776876">
            <w:r>
              <w:rPr>
                <w:webHidden/>
                <w:rStyle w:val="IndexLink"/>
              </w:rPr>
              <w:t>41</w:t>
            </w:r>
            <w:r>
              <w:rPr>
                <w:rStyle w:val="IndexLink"/>
                <w:rtl w:val="true"/>
              </w:rPr>
              <w:t xml:space="preserve">. </w:t>
            </w:r>
            <w:r>
              <w:rPr>
                <w:rStyle w:val="IndexLink"/>
              </w:rPr>
              <w:t>10</w:t>
            </w:r>
            <w:r>
              <w:rPr>
                <w:rStyle w:val="IndexLink"/>
                <w:rtl w:val="true"/>
              </w:rPr>
              <w:t xml:space="preserve">. </w:t>
            </w:r>
            <w:r>
              <w:rPr>
                <w:rStyle w:val="IndexLink"/>
                <w:rtl w:val="true"/>
              </w:rPr>
              <w:t>گشوده بودن باب توبه در هر زمان</w:t>
            </w:r>
            <w:r>
              <w:rPr>
                <w:rStyle w:val="IndexLink"/>
                <w:rtl w:val="true"/>
              </w:rPr>
              <w:tab/>
            </w:r>
            <w:r>
              <w:rPr>
                <w:rStyle w:val="IndexLink"/>
              </w:rPr>
              <w:t>391</w:t>
            </w:r>
          </w:hyperlink>
        </w:p>
        <w:p>
          <w:pPr>
            <w:pStyle w:val="Contents4"/>
            <w:tabs>
              <w:tab w:val="clear" w:pos="8176"/>
              <w:tab w:val="right" w:pos="9026" w:leader="dot"/>
            </w:tabs>
            <w:rPr/>
          </w:pPr>
          <w:hyperlink w:anchor="__RefHeading___Toc5849556_2320776876">
            <w:r>
              <w:rPr>
                <w:webHidden/>
                <w:rStyle w:val="IndexLink"/>
              </w:rPr>
              <w:t>41</w:t>
            </w:r>
            <w:r>
              <w:rPr>
                <w:rStyle w:val="IndexLink"/>
                <w:rtl w:val="true"/>
              </w:rPr>
              <w:t xml:space="preserve">. </w:t>
            </w:r>
            <w:r>
              <w:rPr>
                <w:rStyle w:val="IndexLink"/>
              </w:rPr>
              <w:t>11</w:t>
            </w:r>
            <w:r>
              <w:rPr>
                <w:rStyle w:val="IndexLink"/>
                <w:rtl w:val="true"/>
              </w:rPr>
              <w:t xml:space="preserve">. </w:t>
            </w:r>
            <w:r>
              <w:rPr>
                <w:rStyle w:val="IndexLink"/>
                <w:rtl w:val="true"/>
              </w:rPr>
              <w:t>دعوت به تقاضای حاجت از خداوند</w:t>
            </w:r>
            <w:r>
              <w:rPr>
                <w:rStyle w:val="IndexLink"/>
                <w:rtl w:val="true"/>
              </w:rPr>
              <w:tab/>
            </w:r>
            <w:r>
              <w:rPr>
                <w:rStyle w:val="IndexLink"/>
              </w:rPr>
              <w:t>392</w:t>
            </w:r>
          </w:hyperlink>
        </w:p>
        <w:p>
          <w:pPr>
            <w:pStyle w:val="Contents4"/>
            <w:tabs>
              <w:tab w:val="clear" w:pos="8176"/>
              <w:tab w:val="right" w:pos="9026" w:leader="dot"/>
            </w:tabs>
            <w:rPr/>
          </w:pPr>
          <w:hyperlink w:anchor="__RefHeading___Toc5849558_2320776876">
            <w:r>
              <w:rPr>
                <w:webHidden/>
                <w:rStyle w:val="IndexLink"/>
              </w:rPr>
              <w:t>41</w:t>
            </w:r>
            <w:r>
              <w:rPr>
                <w:rStyle w:val="IndexLink"/>
                <w:rtl w:val="true"/>
              </w:rPr>
              <w:t xml:space="preserve">. </w:t>
            </w:r>
            <w:r>
              <w:rPr>
                <w:rStyle w:val="IndexLink"/>
              </w:rPr>
              <w:t>12</w:t>
            </w:r>
            <w:r>
              <w:rPr>
                <w:rStyle w:val="IndexLink"/>
                <w:rtl w:val="true"/>
              </w:rPr>
              <w:t xml:space="preserve">. </w:t>
            </w:r>
            <w:r>
              <w:rPr>
                <w:rStyle w:val="IndexLink"/>
                <w:rtl w:val="true"/>
              </w:rPr>
              <w:t>یاری طلبیدن در امور از خداوند</w:t>
            </w:r>
            <w:r>
              <w:rPr>
                <w:rStyle w:val="IndexLink"/>
                <w:rtl w:val="true"/>
              </w:rPr>
              <w:tab/>
            </w:r>
            <w:r>
              <w:rPr>
                <w:rStyle w:val="IndexLink"/>
              </w:rPr>
              <w:t>392</w:t>
            </w:r>
          </w:hyperlink>
        </w:p>
        <w:p>
          <w:pPr>
            <w:pStyle w:val="Contents4"/>
            <w:tabs>
              <w:tab w:val="clear" w:pos="8176"/>
              <w:tab w:val="right" w:pos="9026" w:leader="dot"/>
            </w:tabs>
            <w:rPr/>
          </w:pPr>
          <w:hyperlink w:anchor="__RefHeading___Toc5849560_2320776876">
            <w:r>
              <w:rPr>
                <w:webHidden/>
                <w:rStyle w:val="IndexLink"/>
              </w:rPr>
              <w:t>41</w:t>
            </w:r>
            <w:r>
              <w:rPr>
                <w:rStyle w:val="IndexLink"/>
                <w:rtl w:val="true"/>
              </w:rPr>
              <w:t xml:space="preserve">. </w:t>
            </w:r>
            <w:r>
              <w:rPr>
                <w:rStyle w:val="IndexLink"/>
              </w:rPr>
              <w:t>13</w:t>
            </w:r>
            <w:r>
              <w:rPr>
                <w:rStyle w:val="IndexLink"/>
                <w:rtl w:val="true"/>
              </w:rPr>
              <w:t xml:space="preserve">. </w:t>
            </w:r>
            <w:r>
              <w:rPr>
                <w:rStyle w:val="IndexLink"/>
                <w:rtl w:val="true"/>
              </w:rPr>
              <w:t>راه مناجات با خداوند</w:t>
            </w:r>
            <w:r>
              <w:rPr>
                <w:rStyle w:val="IndexLink"/>
                <w:rtl w:val="true"/>
              </w:rPr>
              <w:tab/>
            </w:r>
            <w:r>
              <w:rPr>
                <w:rStyle w:val="IndexLink"/>
              </w:rPr>
              <w:t>393</w:t>
            </w:r>
          </w:hyperlink>
        </w:p>
        <w:p>
          <w:pPr>
            <w:pStyle w:val="Contents3"/>
            <w:tabs>
              <w:tab w:val="clear" w:pos="8459"/>
              <w:tab w:val="right" w:pos="9026" w:leader="dot"/>
            </w:tabs>
            <w:rPr/>
          </w:pPr>
          <w:hyperlink w:anchor="__RefHeading___Toc5849562_2320776876">
            <w:r>
              <w:rPr>
                <w:webHidden/>
                <w:rStyle w:val="IndexLink"/>
              </w:rPr>
              <w:t>42</w:t>
            </w:r>
            <w:r>
              <w:rPr>
                <w:rStyle w:val="IndexLink"/>
                <w:rtl w:val="true"/>
              </w:rPr>
              <w:t xml:space="preserve">. </w:t>
            </w:r>
            <w:r>
              <w:rPr>
                <w:rStyle w:val="IndexLink"/>
                <w:rtl w:val="true"/>
              </w:rPr>
              <w:t>حکمت تأخیر یا عدم استجابت دعا</w:t>
            </w:r>
            <w:r>
              <w:rPr>
                <w:rStyle w:val="IndexLink"/>
                <w:rtl w:val="true"/>
              </w:rPr>
              <w:tab/>
            </w:r>
            <w:r>
              <w:rPr>
                <w:rStyle w:val="IndexLink"/>
              </w:rPr>
              <w:t>394</w:t>
            </w:r>
          </w:hyperlink>
        </w:p>
        <w:p>
          <w:pPr>
            <w:pStyle w:val="Contents4"/>
            <w:tabs>
              <w:tab w:val="clear" w:pos="8176"/>
              <w:tab w:val="right" w:pos="9026" w:leader="dot"/>
            </w:tabs>
            <w:rPr/>
          </w:pPr>
          <w:hyperlink w:anchor="__RefHeading___Toc5849564_2320776876">
            <w:r>
              <w:rPr>
                <w:webHidden/>
                <w:rStyle w:val="IndexLink"/>
              </w:rPr>
              <w:t>42</w:t>
            </w:r>
            <w:r>
              <w:rPr>
                <w:rStyle w:val="IndexLink"/>
                <w:rtl w:val="true"/>
              </w:rPr>
              <w:t xml:space="preserve">. </w:t>
            </w:r>
            <w:r>
              <w:rPr>
                <w:rStyle w:val="IndexLink"/>
              </w:rPr>
              <w:t>1</w:t>
            </w:r>
            <w:r>
              <w:rPr>
                <w:rStyle w:val="IndexLink"/>
                <w:rtl w:val="true"/>
              </w:rPr>
              <w:t xml:space="preserve">. </w:t>
            </w:r>
            <w:r>
              <w:rPr>
                <w:rStyle w:val="IndexLink"/>
                <w:rtl w:val="true"/>
              </w:rPr>
              <w:t>کلیدهای خزاین رحمت</w:t>
            </w:r>
            <w:r>
              <w:rPr>
                <w:rStyle w:val="IndexLink"/>
                <w:rtl w:val="true"/>
              </w:rPr>
              <w:tab/>
            </w:r>
            <w:r>
              <w:rPr>
                <w:rStyle w:val="IndexLink"/>
              </w:rPr>
              <w:t>394</w:t>
            </w:r>
          </w:hyperlink>
        </w:p>
        <w:p>
          <w:pPr>
            <w:pStyle w:val="Contents4"/>
            <w:tabs>
              <w:tab w:val="clear" w:pos="8176"/>
              <w:tab w:val="right" w:pos="9026" w:leader="dot"/>
            </w:tabs>
            <w:rPr/>
          </w:pPr>
          <w:hyperlink w:anchor="__RefHeading___Toc5849566_2320776876">
            <w:r>
              <w:rPr>
                <w:webHidden/>
                <w:rStyle w:val="IndexLink"/>
              </w:rPr>
              <w:t>42</w:t>
            </w:r>
            <w:r>
              <w:rPr>
                <w:rStyle w:val="IndexLink"/>
                <w:rtl w:val="true"/>
              </w:rPr>
              <w:t xml:space="preserve">. </w:t>
            </w:r>
            <w:r>
              <w:rPr>
                <w:rStyle w:val="IndexLink"/>
              </w:rPr>
              <w:t>2</w:t>
            </w:r>
            <w:r>
              <w:rPr>
                <w:rStyle w:val="IndexLink"/>
                <w:rtl w:val="true"/>
              </w:rPr>
              <w:t xml:space="preserve">. </w:t>
            </w:r>
            <w:r>
              <w:rPr>
                <w:rStyle w:val="IndexLink"/>
                <w:rtl w:val="true"/>
              </w:rPr>
              <w:t>گشوده بودن درهای نعم الهی</w:t>
            </w:r>
            <w:r>
              <w:rPr>
                <w:rStyle w:val="IndexLink"/>
                <w:rtl w:val="true"/>
              </w:rPr>
              <w:tab/>
            </w:r>
            <w:r>
              <w:rPr>
                <w:rStyle w:val="IndexLink"/>
              </w:rPr>
              <w:t>395</w:t>
            </w:r>
          </w:hyperlink>
        </w:p>
        <w:p>
          <w:pPr>
            <w:pStyle w:val="Contents4"/>
            <w:tabs>
              <w:tab w:val="clear" w:pos="8176"/>
              <w:tab w:val="right" w:pos="9026" w:leader="dot"/>
            </w:tabs>
            <w:rPr/>
          </w:pPr>
          <w:hyperlink w:anchor="__RefHeading___Toc5849568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tl w:val="true"/>
              </w:rPr>
              <w:t>موانع برآورده نشدن دعا</w:t>
            </w:r>
            <w:r>
              <w:rPr>
                <w:rStyle w:val="IndexLink"/>
                <w:rtl w:val="true"/>
              </w:rPr>
              <w:tab/>
            </w:r>
            <w:r>
              <w:rPr>
                <w:rStyle w:val="IndexLink"/>
              </w:rPr>
              <w:t>396</w:t>
            </w:r>
          </w:hyperlink>
        </w:p>
        <w:p>
          <w:pPr>
            <w:pStyle w:val="Contents5"/>
            <w:tabs>
              <w:tab w:val="clear" w:pos="7892"/>
              <w:tab w:val="right" w:pos="9026" w:leader="dot"/>
            </w:tabs>
            <w:rPr/>
          </w:pPr>
          <w:hyperlink w:anchor="__RefHeading___Toc5849570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آلودگی نیت</w:t>
            </w:r>
            <w:r>
              <w:rPr>
                <w:rStyle w:val="IndexLink"/>
                <w:rtl w:val="true"/>
              </w:rPr>
              <w:tab/>
            </w:r>
            <w:r>
              <w:rPr>
                <w:rStyle w:val="IndexLink"/>
              </w:rPr>
              <w:t>396</w:t>
            </w:r>
          </w:hyperlink>
        </w:p>
        <w:p>
          <w:pPr>
            <w:pStyle w:val="Contents5"/>
            <w:tabs>
              <w:tab w:val="clear" w:pos="7892"/>
              <w:tab w:val="right" w:pos="9026" w:leader="dot"/>
            </w:tabs>
            <w:rPr/>
          </w:pPr>
          <w:hyperlink w:anchor="__RefHeading___Toc5849572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ارتقای معنوی</w:t>
            </w:r>
            <w:r>
              <w:rPr>
                <w:rStyle w:val="IndexLink"/>
                <w:rtl w:val="true"/>
              </w:rPr>
              <w:tab/>
            </w:r>
            <w:r>
              <w:rPr>
                <w:rStyle w:val="IndexLink"/>
              </w:rPr>
              <w:t>397</w:t>
            </w:r>
          </w:hyperlink>
        </w:p>
        <w:p>
          <w:pPr>
            <w:pStyle w:val="Contents5"/>
            <w:tabs>
              <w:tab w:val="clear" w:pos="7892"/>
              <w:tab w:val="right" w:pos="9026" w:leader="dot"/>
            </w:tabs>
            <w:rPr/>
          </w:pPr>
          <w:hyperlink w:anchor="__RefHeading___Toc5849574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گوارایی عطا</w:t>
            </w:r>
            <w:r>
              <w:rPr>
                <w:rStyle w:val="IndexLink"/>
                <w:rtl w:val="true"/>
              </w:rPr>
              <w:tab/>
            </w:r>
            <w:r>
              <w:rPr>
                <w:rStyle w:val="IndexLink"/>
              </w:rPr>
              <w:t>397</w:t>
            </w:r>
          </w:hyperlink>
        </w:p>
        <w:p>
          <w:pPr>
            <w:pStyle w:val="Contents5"/>
            <w:tabs>
              <w:tab w:val="clear" w:pos="7892"/>
              <w:tab w:val="right" w:pos="9026" w:leader="dot"/>
            </w:tabs>
            <w:rPr/>
          </w:pPr>
          <w:hyperlink w:anchor="__RefHeading___Toc5849576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اصلاح خواسته</w:t>
            </w:r>
            <w:r>
              <w:rPr>
                <w:rStyle w:val="IndexLink"/>
                <w:rtl w:val="true"/>
              </w:rPr>
              <w:tab/>
            </w:r>
            <w:r>
              <w:rPr>
                <w:rStyle w:val="IndexLink"/>
              </w:rPr>
              <w:t>397</w:t>
            </w:r>
          </w:hyperlink>
        </w:p>
        <w:p>
          <w:pPr>
            <w:pStyle w:val="Contents5"/>
            <w:tabs>
              <w:tab w:val="clear" w:pos="7892"/>
              <w:tab w:val="right" w:pos="9026" w:leader="dot"/>
            </w:tabs>
            <w:rPr/>
          </w:pPr>
          <w:hyperlink w:anchor="__RefHeading___Toc5849578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تعطیل در اجابت دعا</w:t>
            </w:r>
            <w:r>
              <w:rPr>
                <w:rStyle w:val="IndexLink"/>
                <w:rtl w:val="true"/>
              </w:rPr>
              <w:tab/>
            </w:r>
            <w:r>
              <w:rPr>
                <w:rStyle w:val="IndexLink"/>
              </w:rPr>
              <w:t>398</w:t>
            </w:r>
          </w:hyperlink>
        </w:p>
        <w:p>
          <w:pPr>
            <w:pStyle w:val="Contents5"/>
            <w:tabs>
              <w:tab w:val="clear" w:pos="7892"/>
              <w:tab w:val="right" w:pos="9026" w:leader="dot"/>
            </w:tabs>
            <w:rPr/>
          </w:pPr>
          <w:hyperlink w:anchor="__RefHeading___Toc5849580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دعای مطلوب</w:t>
            </w:r>
            <w:r>
              <w:rPr>
                <w:rStyle w:val="IndexLink"/>
                <w:rtl w:val="true"/>
              </w:rPr>
              <w:tab/>
            </w:r>
            <w:r>
              <w:rPr>
                <w:rStyle w:val="IndexLink"/>
              </w:rPr>
              <w:t>399</w:t>
            </w:r>
          </w:hyperlink>
        </w:p>
        <w:p>
          <w:pPr>
            <w:pStyle w:val="Contents3"/>
            <w:tabs>
              <w:tab w:val="clear" w:pos="8459"/>
              <w:tab w:val="right" w:pos="9026" w:leader="dot"/>
            </w:tabs>
            <w:rPr/>
          </w:pPr>
          <w:hyperlink w:anchor="__RefHeading___Toc5849582_2320776876">
            <w:r>
              <w:rPr>
                <w:webHidden/>
                <w:rStyle w:val="IndexLink"/>
              </w:rPr>
              <w:t>43</w:t>
            </w:r>
            <w:r>
              <w:rPr>
                <w:rStyle w:val="IndexLink"/>
                <w:rtl w:val="true"/>
              </w:rPr>
              <w:t xml:space="preserve">. </w:t>
            </w:r>
            <w:r>
              <w:rPr>
                <w:rStyle w:val="IndexLink"/>
                <w:rtl w:val="true"/>
              </w:rPr>
              <w:t>آخرت هدف آفرینش</w:t>
            </w:r>
            <w:r>
              <w:rPr>
                <w:rStyle w:val="IndexLink"/>
                <w:rtl w:val="true"/>
              </w:rPr>
              <w:tab/>
            </w:r>
            <w:r>
              <w:rPr>
                <w:rStyle w:val="IndexLink"/>
              </w:rPr>
              <w:t>400</w:t>
            </w:r>
          </w:hyperlink>
        </w:p>
        <w:p>
          <w:pPr>
            <w:pStyle w:val="Contents4"/>
            <w:tabs>
              <w:tab w:val="clear" w:pos="8176"/>
              <w:tab w:val="right" w:pos="9026" w:leader="dot"/>
            </w:tabs>
            <w:rPr/>
          </w:pPr>
          <w:hyperlink w:anchor="__RefHeading___Toc5849584_2320776876">
            <w:r>
              <w:rPr>
                <w:webHidden/>
                <w:rStyle w:val="IndexLink"/>
              </w:rPr>
              <w:t>43</w:t>
            </w:r>
            <w:r>
              <w:rPr>
                <w:rStyle w:val="IndexLink"/>
                <w:rtl w:val="true"/>
              </w:rPr>
              <w:t xml:space="preserve">. </w:t>
            </w:r>
            <w:r>
              <w:rPr>
                <w:rStyle w:val="IndexLink"/>
              </w:rPr>
              <w:t>1</w:t>
            </w:r>
            <w:r>
              <w:rPr>
                <w:rStyle w:val="IndexLink"/>
                <w:rtl w:val="true"/>
              </w:rPr>
              <w:t xml:space="preserve">. </w:t>
            </w:r>
            <w:r>
              <w:rPr>
                <w:rStyle w:val="IndexLink"/>
                <w:rtl w:val="true"/>
              </w:rPr>
              <w:t>آخرت، مقصد اصلی</w:t>
            </w:r>
            <w:r>
              <w:rPr>
                <w:rStyle w:val="IndexLink"/>
                <w:rtl w:val="true"/>
              </w:rPr>
              <w:tab/>
            </w:r>
            <w:r>
              <w:rPr>
                <w:rStyle w:val="IndexLink"/>
              </w:rPr>
              <w:t>400</w:t>
            </w:r>
          </w:hyperlink>
        </w:p>
        <w:p>
          <w:pPr>
            <w:pStyle w:val="Contents4"/>
            <w:tabs>
              <w:tab w:val="clear" w:pos="8176"/>
              <w:tab w:val="right" w:pos="9026" w:leader="dot"/>
            </w:tabs>
            <w:rPr/>
          </w:pPr>
          <w:hyperlink w:anchor="__RefHeading___Toc5849586_2320776876">
            <w:r>
              <w:rPr>
                <w:webHidden/>
                <w:rStyle w:val="IndexLink"/>
              </w:rPr>
              <w:t>43</w:t>
            </w:r>
            <w:r>
              <w:rPr>
                <w:rStyle w:val="IndexLink"/>
                <w:rtl w:val="true"/>
              </w:rPr>
              <w:t xml:space="preserve">. </w:t>
            </w:r>
            <w:r>
              <w:rPr>
                <w:rStyle w:val="IndexLink"/>
              </w:rPr>
              <w:t>2</w:t>
            </w:r>
            <w:r>
              <w:rPr>
                <w:rStyle w:val="IndexLink"/>
                <w:rtl w:val="true"/>
              </w:rPr>
              <w:t xml:space="preserve">. </w:t>
            </w:r>
            <w:r>
              <w:rPr>
                <w:rStyle w:val="IndexLink"/>
                <w:rtl w:val="true"/>
              </w:rPr>
              <w:t>کوتاه بودن دوران حیات دنیوی</w:t>
            </w:r>
            <w:r>
              <w:rPr>
                <w:rStyle w:val="IndexLink"/>
                <w:rtl w:val="true"/>
              </w:rPr>
              <w:tab/>
            </w:r>
            <w:r>
              <w:rPr>
                <w:rStyle w:val="IndexLink"/>
              </w:rPr>
              <w:t>400</w:t>
            </w:r>
          </w:hyperlink>
        </w:p>
        <w:p>
          <w:pPr>
            <w:pStyle w:val="Contents4"/>
            <w:tabs>
              <w:tab w:val="clear" w:pos="8176"/>
              <w:tab w:val="right" w:pos="9026" w:leader="dot"/>
            </w:tabs>
            <w:rPr/>
          </w:pPr>
          <w:hyperlink w:anchor="__RefHeading___Toc5849588_2320776876">
            <w:r>
              <w:rPr>
                <w:webHidden/>
                <w:rStyle w:val="IndexLink"/>
              </w:rPr>
              <w:t>43</w:t>
            </w:r>
            <w:r>
              <w:rPr>
                <w:rStyle w:val="IndexLink"/>
                <w:rtl w:val="true"/>
              </w:rPr>
              <w:t xml:space="preserve">. </w:t>
            </w:r>
            <w:r>
              <w:rPr>
                <w:rStyle w:val="IndexLink"/>
              </w:rPr>
              <w:t>3</w:t>
            </w:r>
            <w:r>
              <w:rPr>
                <w:rStyle w:val="IndexLink"/>
                <w:rtl w:val="true"/>
              </w:rPr>
              <w:t xml:space="preserve">. </w:t>
            </w:r>
            <w:r>
              <w:rPr>
                <w:rStyle w:val="IndexLink"/>
                <w:rtl w:val="true"/>
              </w:rPr>
              <w:t>تشبیه مرگ به صیاد هوشمند</w:t>
            </w:r>
            <w:r>
              <w:rPr>
                <w:rStyle w:val="IndexLink"/>
                <w:rtl w:val="true"/>
              </w:rPr>
              <w:tab/>
            </w:r>
            <w:r>
              <w:rPr>
                <w:rStyle w:val="IndexLink"/>
              </w:rPr>
              <w:t>401</w:t>
            </w:r>
          </w:hyperlink>
        </w:p>
        <w:p>
          <w:pPr>
            <w:pStyle w:val="Contents4"/>
            <w:tabs>
              <w:tab w:val="clear" w:pos="8176"/>
              <w:tab w:val="right" w:pos="9026" w:leader="dot"/>
            </w:tabs>
            <w:rPr/>
          </w:pPr>
          <w:hyperlink w:anchor="__RefHeading___Toc5849590_2320776876">
            <w:r>
              <w:rPr>
                <w:webHidden/>
                <w:rStyle w:val="IndexLink"/>
              </w:rPr>
              <w:t>43</w:t>
            </w:r>
            <w:r>
              <w:rPr>
                <w:rStyle w:val="IndexLink"/>
                <w:rtl w:val="true"/>
              </w:rPr>
              <w:t xml:space="preserve">. </w:t>
            </w:r>
            <w:r>
              <w:rPr>
                <w:rStyle w:val="IndexLink"/>
              </w:rPr>
              <w:t>4</w:t>
            </w:r>
            <w:r>
              <w:rPr>
                <w:rStyle w:val="IndexLink"/>
                <w:rtl w:val="true"/>
              </w:rPr>
              <w:t xml:space="preserve">. </w:t>
            </w:r>
            <w:r>
              <w:rPr>
                <w:rStyle w:val="IndexLink"/>
                <w:rtl w:val="true"/>
              </w:rPr>
              <w:t>لزوم دقت در باب مرگ</w:t>
            </w:r>
            <w:r>
              <w:rPr>
                <w:rStyle w:val="IndexLink"/>
                <w:rtl w:val="true"/>
              </w:rPr>
              <w:tab/>
            </w:r>
            <w:r>
              <w:rPr>
                <w:rStyle w:val="IndexLink"/>
              </w:rPr>
              <w:t>402</w:t>
            </w:r>
          </w:hyperlink>
        </w:p>
        <w:p>
          <w:pPr>
            <w:pStyle w:val="Contents4"/>
            <w:tabs>
              <w:tab w:val="clear" w:pos="8176"/>
              <w:tab w:val="right" w:pos="9026" w:leader="dot"/>
            </w:tabs>
            <w:rPr/>
          </w:pPr>
          <w:hyperlink w:anchor="__RefHeading___Toc5849592_2320776876">
            <w:r>
              <w:rPr>
                <w:webHidden/>
                <w:rStyle w:val="IndexLink"/>
              </w:rPr>
              <w:t>43</w:t>
            </w:r>
            <w:r>
              <w:rPr>
                <w:rStyle w:val="IndexLink"/>
                <w:rtl w:val="true"/>
              </w:rPr>
              <w:t xml:space="preserve">. </w:t>
            </w:r>
            <w:r>
              <w:rPr>
                <w:rStyle w:val="IndexLink"/>
              </w:rPr>
              <w:t>5</w:t>
            </w:r>
            <w:r>
              <w:rPr>
                <w:rStyle w:val="IndexLink"/>
                <w:rtl w:val="true"/>
              </w:rPr>
              <w:t xml:space="preserve">. </w:t>
            </w:r>
            <w:r>
              <w:rPr>
                <w:rStyle w:val="IndexLink"/>
                <w:rtl w:val="true"/>
              </w:rPr>
              <w:t>پرهیز از سهل انگاری در توبه قَدْ كُنْتَ تُحَدِّثُ نَفْسَكَ مِنْهَا بِالتَّوْبَةِ فَيَحُولَ بَيْنَكَ وَبَيْنَ ذَلِكَ فَإِذَا أَنْتَ قَدْ أَهْلَكْتَ نَفْسَكَ﴾</w:t>
            </w:r>
            <w:r>
              <w:rPr>
                <w:rStyle w:val="IndexLink"/>
                <w:rtl w:val="true"/>
              </w:rPr>
              <w:tab/>
            </w:r>
            <w:r>
              <w:rPr>
                <w:rStyle w:val="IndexLink"/>
              </w:rPr>
              <w:t>402</w:t>
            </w:r>
          </w:hyperlink>
        </w:p>
        <w:p>
          <w:pPr>
            <w:pStyle w:val="Contents3"/>
            <w:tabs>
              <w:tab w:val="clear" w:pos="8459"/>
              <w:tab w:val="right" w:pos="9026" w:leader="dot"/>
            </w:tabs>
            <w:rPr/>
          </w:pPr>
          <w:hyperlink w:anchor="__RefHeading___Toc5849594_2320776876">
            <w:r>
              <w:rPr>
                <w:webHidden/>
                <w:rStyle w:val="IndexLink"/>
              </w:rPr>
              <w:t>44</w:t>
            </w:r>
            <w:r>
              <w:rPr>
                <w:rStyle w:val="IndexLink"/>
                <w:rtl w:val="true"/>
              </w:rPr>
              <w:t xml:space="preserve">. </w:t>
            </w:r>
            <w:r>
              <w:rPr>
                <w:rStyle w:val="IndexLink"/>
                <w:rtl w:val="true"/>
              </w:rPr>
              <w:t>یاد مرگ</w:t>
            </w:r>
            <w:r>
              <w:rPr>
                <w:rStyle w:val="IndexLink"/>
                <w:rtl w:val="true"/>
              </w:rPr>
              <w:tab/>
            </w:r>
            <w:r>
              <w:rPr>
                <w:rStyle w:val="IndexLink"/>
              </w:rPr>
              <w:t>403</w:t>
            </w:r>
          </w:hyperlink>
        </w:p>
        <w:p>
          <w:pPr>
            <w:pStyle w:val="Contents4"/>
            <w:tabs>
              <w:tab w:val="clear" w:pos="8176"/>
              <w:tab w:val="right" w:pos="9026" w:leader="dot"/>
            </w:tabs>
            <w:rPr/>
          </w:pPr>
          <w:hyperlink w:anchor="__RefHeading___Toc5849596_2320776876">
            <w:r>
              <w:rPr>
                <w:webHidden/>
                <w:rStyle w:val="IndexLink"/>
              </w:rPr>
              <w:t>44</w:t>
            </w:r>
            <w:r>
              <w:rPr>
                <w:rStyle w:val="IndexLink"/>
                <w:rtl w:val="true"/>
              </w:rPr>
              <w:t xml:space="preserve">. </w:t>
            </w:r>
            <w:r>
              <w:rPr>
                <w:rStyle w:val="IndexLink"/>
              </w:rPr>
              <w:t>1</w:t>
            </w:r>
            <w:r>
              <w:rPr>
                <w:rStyle w:val="IndexLink"/>
                <w:rtl w:val="true"/>
              </w:rPr>
              <w:t xml:space="preserve">. </w:t>
            </w:r>
            <w:r>
              <w:rPr>
                <w:rStyle w:val="IndexLink"/>
                <w:rtl w:val="true"/>
              </w:rPr>
              <w:t>دعوت به فراوانی یاد مرگ</w:t>
            </w:r>
            <w:r>
              <w:rPr>
                <w:rStyle w:val="IndexLink"/>
                <w:rtl w:val="true"/>
              </w:rPr>
              <w:tab/>
            </w:r>
            <w:r>
              <w:rPr>
                <w:rStyle w:val="IndexLink"/>
              </w:rPr>
              <w:t>403</w:t>
            </w:r>
          </w:hyperlink>
        </w:p>
        <w:p>
          <w:pPr>
            <w:pStyle w:val="Contents4"/>
            <w:tabs>
              <w:tab w:val="clear" w:pos="8176"/>
              <w:tab w:val="right" w:pos="9026" w:leader="dot"/>
            </w:tabs>
            <w:rPr/>
          </w:pPr>
          <w:hyperlink w:anchor="__RefHeading___Toc5849598_2320776876">
            <w:r>
              <w:rPr>
                <w:webHidden/>
                <w:rStyle w:val="IndexLink"/>
              </w:rPr>
              <w:t>44</w:t>
            </w:r>
            <w:r>
              <w:rPr>
                <w:rStyle w:val="IndexLink"/>
                <w:rtl w:val="true"/>
              </w:rPr>
              <w:t xml:space="preserve">. </w:t>
            </w:r>
            <w:r>
              <w:rPr>
                <w:rStyle w:val="IndexLink"/>
              </w:rPr>
              <w:t>2</w:t>
            </w:r>
            <w:r>
              <w:rPr>
                <w:rStyle w:val="IndexLink"/>
                <w:rtl w:val="true"/>
              </w:rPr>
              <w:t xml:space="preserve">. </w:t>
            </w:r>
            <w:r>
              <w:rPr>
                <w:rStyle w:val="IndexLink"/>
                <w:rtl w:val="true"/>
              </w:rPr>
              <w:t>آماده رویارویی با مرگ</w:t>
            </w:r>
            <w:r>
              <w:rPr>
                <w:rStyle w:val="IndexLink"/>
                <w:rtl w:val="true"/>
              </w:rPr>
              <w:tab/>
            </w:r>
            <w:r>
              <w:rPr>
                <w:rStyle w:val="IndexLink"/>
              </w:rPr>
              <w:t>403</w:t>
            </w:r>
          </w:hyperlink>
        </w:p>
        <w:p>
          <w:pPr>
            <w:pStyle w:val="Contents4"/>
            <w:tabs>
              <w:tab w:val="clear" w:pos="8176"/>
              <w:tab w:val="right" w:pos="9026" w:leader="dot"/>
            </w:tabs>
            <w:rPr/>
          </w:pPr>
          <w:hyperlink w:anchor="__RefHeading___Toc5849600_2320776876">
            <w:r>
              <w:rPr>
                <w:webHidden/>
                <w:rStyle w:val="IndexLink"/>
              </w:rPr>
              <w:t>44</w:t>
            </w:r>
            <w:r>
              <w:rPr>
                <w:rStyle w:val="IndexLink"/>
                <w:rtl w:val="true"/>
              </w:rPr>
              <w:t xml:space="preserve">. </w:t>
            </w:r>
            <w:r>
              <w:rPr>
                <w:rStyle w:val="IndexLink"/>
              </w:rPr>
              <w:t>3</w:t>
            </w:r>
            <w:r>
              <w:rPr>
                <w:rStyle w:val="IndexLink"/>
                <w:rtl w:val="true"/>
              </w:rPr>
              <w:t xml:space="preserve">. </w:t>
            </w:r>
            <w:r>
              <w:rPr>
                <w:rStyle w:val="IndexLink"/>
                <w:rtl w:val="true"/>
              </w:rPr>
              <w:t>هشدار بر فریب کاری دنیا</w:t>
            </w:r>
            <w:r>
              <w:rPr>
                <w:rStyle w:val="IndexLink"/>
                <w:rtl w:val="true"/>
              </w:rPr>
              <w:tab/>
            </w:r>
            <w:r>
              <w:rPr>
                <w:rStyle w:val="IndexLink"/>
              </w:rPr>
              <w:t>404</w:t>
            </w:r>
          </w:hyperlink>
        </w:p>
        <w:p>
          <w:pPr>
            <w:pStyle w:val="Contents4"/>
            <w:tabs>
              <w:tab w:val="clear" w:pos="8176"/>
              <w:tab w:val="right" w:pos="9026" w:leader="dot"/>
            </w:tabs>
            <w:rPr/>
          </w:pPr>
          <w:hyperlink w:anchor="__RefHeading___Toc5849602_2320776876">
            <w:r>
              <w:rPr>
                <w:webHidden/>
                <w:rStyle w:val="IndexLink"/>
              </w:rPr>
              <w:t>44</w:t>
            </w:r>
            <w:r>
              <w:rPr>
                <w:rStyle w:val="IndexLink"/>
                <w:rtl w:val="true"/>
              </w:rPr>
              <w:t xml:space="preserve">. </w:t>
            </w:r>
            <w:r>
              <w:rPr>
                <w:rStyle w:val="IndexLink"/>
              </w:rPr>
              <w:t>4</w:t>
            </w:r>
            <w:r>
              <w:rPr>
                <w:rStyle w:val="IndexLink"/>
                <w:rtl w:val="true"/>
              </w:rPr>
              <w:t xml:space="preserve">. </w:t>
            </w:r>
            <w:r>
              <w:rPr>
                <w:rStyle w:val="IndexLink"/>
                <w:rtl w:val="true"/>
              </w:rPr>
              <w:t>فناپذیری و پلید درون دنیا</w:t>
            </w:r>
            <w:r>
              <w:rPr>
                <w:rStyle w:val="IndexLink"/>
                <w:rtl w:val="true"/>
              </w:rPr>
              <w:tab/>
            </w:r>
            <w:r>
              <w:rPr>
                <w:rStyle w:val="IndexLink"/>
              </w:rPr>
              <w:t>404</w:t>
            </w:r>
          </w:hyperlink>
        </w:p>
        <w:p>
          <w:pPr>
            <w:pStyle w:val="Contents4"/>
            <w:tabs>
              <w:tab w:val="clear" w:pos="8176"/>
              <w:tab w:val="right" w:pos="9026" w:leader="dot"/>
            </w:tabs>
            <w:rPr/>
          </w:pPr>
          <w:hyperlink w:anchor="__RefHeading___Toc5849604_2320776876">
            <w:r>
              <w:rPr>
                <w:webHidden/>
                <w:rStyle w:val="IndexLink"/>
              </w:rPr>
              <w:t>44</w:t>
            </w:r>
            <w:r>
              <w:rPr>
                <w:rStyle w:val="IndexLink"/>
                <w:rtl w:val="true"/>
              </w:rPr>
              <w:t xml:space="preserve">. </w:t>
            </w:r>
            <w:r>
              <w:rPr>
                <w:rStyle w:val="IndexLink"/>
              </w:rPr>
              <w:t>5</w:t>
            </w:r>
            <w:r>
              <w:rPr>
                <w:rStyle w:val="IndexLink"/>
                <w:rtl w:val="true"/>
              </w:rPr>
              <w:t xml:space="preserve">. </w:t>
            </w:r>
            <w:r>
              <w:rPr>
                <w:rStyle w:val="IndexLink"/>
                <w:rtl w:val="true"/>
              </w:rPr>
              <w:t>تقسیم بندی غفلت زدگان دنیا</w:t>
            </w:r>
            <w:r>
              <w:rPr>
                <w:rStyle w:val="IndexLink"/>
                <w:rtl w:val="true"/>
              </w:rPr>
              <w:tab/>
            </w:r>
            <w:r>
              <w:rPr>
                <w:rStyle w:val="IndexLink"/>
              </w:rPr>
              <w:t>405</w:t>
            </w:r>
          </w:hyperlink>
        </w:p>
        <w:p>
          <w:pPr>
            <w:pStyle w:val="Contents4"/>
            <w:tabs>
              <w:tab w:val="clear" w:pos="8176"/>
              <w:tab w:val="right" w:pos="9026" w:leader="dot"/>
            </w:tabs>
            <w:rPr/>
          </w:pPr>
          <w:hyperlink w:anchor="__RefHeading___Toc5849606_2320776876">
            <w:r>
              <w:rPr>
                <w:webHidden/>
                <w:rStyle w:val="IndexLink"/>
              </w:rPr>
              <w:t>44</w:t>
            </w:r>
            <w:r>
              <w:rPr>
                <w:rStyle w:val="IndexLink"/>
                <w:rtl w:val="true"/>
              </w:rPr>
              <w:t xml:space="preserve">. </w:t>
            </w:r>
            <w:r>
              <w:rPr>
                <w:rStyle w:val="IndexLink"/>
              </w:rPr>
              <w:t>6</w:t>
            </w:r>
            <w:r>
              <w:rPr>
                <w:rStyle w:val="IndexLink"/>
                <w:rtl w:val="true"/>
              </w:rPr>
              <w:t xml:space="preserve">. </w:t>
            </w:r>
            <w:r>
              <w:rPr>
                <w:rStyle w:val="IndexLink"/>
                <w:rtl w:val="true"/>
              </w:rPr>
              <w:t>حیوانات بی افسار یا گرفتار</w:t>
            </w:r>
            <w:r>
              <w:rPr>
                <w:rStyle w:val="IndexLink"/>
                <w:rtl w:val="true"/>
              </w:rPr>
              <w:tab/>
            </w:r>
            <w:r>
              <w:rPr>
                <w:rStyle w:val="IndexLink"/>
              </w:rPr>
              <w:t>407</w:t>
            </w:r>
          </w:hyperlink>
        </w:p>
        <w:p>
          <w:pPr>
            <w:pStyle w:val="Contents4"/>
            <w:tabs>
              <w:tab w:val="clear" w:pos="8176"/>
              <w:tab w:val="right" w:pos="9026" w:leader="dot"/>
            </w:tabs>
            <w:rPr/>
          </w:pPr>
          <w:hyperlink w:anchor="__RefHeading___Toc5849608_2320776876">
            <w:r>
              <w:rPr>
                <w:webHidden/>
                <w:rStyle w:val="IndexLink"/>
              </w:rPr>
              <w:t>44</w:t>
            </w:r>
            <w:r>
              <w:rPr>
                <w:rStyle w:val="IndexLink"/>
                <w:rtl w:val="true"/>
              </w:rPr>
              <w:t xml:space="preserve">. </w:t>
            </w:r>
            <w:r>
              <w:rPr>
                <w:rStyle w:val="IndexLink"/>
              </w:rPr>
              <w:t>7</w:t>
            </w:r>
            <w:r>
              <w:rPr>
                <w:rStyle w:val="IndexLink"/>
                <w:rtl w:val="true"/>
              </w:rPr>
              <w:t xml:space="preserve">. </w:t>
            </w:r>
            <w:r>
              <w:rPr>
                <w:rStyle w:val="IndexLink"/>
                <w:rtl w:val="true"/>
              </w:rPr>
              <w:t>غرق شدن در نعمت های</w:t>
            </w:r>
            <w:r>
              <w:rPr>
                <w:rStyle w:val="IndexLink"/>
                <w:rtl w:val="true"/>
              </w:rPr>
              <w:tab/>
            </w:r>
            <w:r>
              <w:rPr>
                <w:rStyle w:val="IndexLink"/>
              </w:rPr>
              <w:t>407</w:t>
            </w:r>
          </w:hyperlink>
        </w:p>
        <w:p>
          <w:pPr>
            <w:pStyle w:val="Contents4"/>
            <w:tabs>
              <w:tab w:val="clear" w:pos="8176"/>
              <w:tab w:val="right" w:pos="9026" w:leader="dot"/>
            </w:tabs>
            <w:rPr/>
          </w:pPr>
          <w:hyperlink w:anchor="__RefHeading___Toc5849610_2320776876">
            <w:r>
              <w:rPr>
                <w:webHidden/>
                <w:rStyle w:val="IndexLink"/>
              </w:rPr>
              <w:t>44</w:t>
            </w:r>
            <w:r>
              <w:rPr>
                <w:rStyle w:val="IndexLink"/>
                <w:rtl w:val="true"/>
              </w:rPr>
              <w:t xml:space="preserve">. </w:t>
            </w:r>
            <w:r>
              <w:rPr>
                <w:rStyle w:val="IndexLink"/>
              </w:rPr>
              <w:t>8</w:t>
            </w:r>
            <w:r>
              <w:rPr>
                <w:rStyle w:val="IndexLink"/>
                <w:rtl w:val="true"/>
              </w:rPr>
              <w:t xml:space="preserve">. </w:t>
            </w:r>
            <w:r>
              <w:rPr>
                <w:rStyle w:val="IndexLink"/>
                <w:rtl w:val="true"/>
              </w:rPr>
              <w:t>حیرت و نابینایی دل بستگان به دنیا</w:t>
            </w:r>
            <w:r>
              <w:rPr>
                <w:rStyle w:val="IndexLink"/>
                <w:rtl w:val="true"/>
              </w:rPr>
              <w:tab/>
            </w:r>
            <w:r>
              <w:rPr>
                <w:rStyle w:val="IndexLink"/>
              </w:rPr>
              <w:t>408</w:t>
            </w:r>
          </w:hyperlink>
        </w:p>
        <w:p>
          <w:pPr>
            <w:pStyle w:val="Contents3"/>
            <w:tabs>
              <w:tab w:val="clear" w:pos="8459"/>
              <w:tab w:val="right" w:pos="9026" w:leader="dot"/>
            </w:tabs>
            <w:rPr/>
          </w:pPr>
          <w:hyperlink w:anchor="__RefHeading___Toc5849612_2320776876">
            <w:r>
              <w:rPr>
                <w:webHidden/>
                <w:rStyle w:val="IndexLink"/>
              </w:rPr>
              <w:t>45</w:t>
            </w:r>
            <w:r>
              <w:rPr>
                <w:rStyle w:val="IndexLink"/>
                <w:rtl w:val="true"/>
              </w:rPr>
              <w:t xml:space="preserve">. </w:t>
            </w:r>
            <w:r>
              <w:rPr>
                <w:rStyle w:val="IndexLink"/>
                <w:rtl w:val="true"/>
              </w:rPr>
              <w:t>کشف حقیقت</w:t>
            </w:r>
            <w:r>
              <w:rPr>
                <w:rStyle w:val="IndexLink"/>
                <w:rtl w:val="true"/>
              </w:rPr>
              <w:tab/>
            </w:r>
            <w:r>
              <w:rPr>
                <w:rStyle w:val="IndexLink"/>
              </w:rPr>
              <w:t>409</w:t>
            </w:r>
          </w:hyperlink>
        </w:p>
        <w:p>
          <w:pPr>
            <w:pStyle w:val="Contents4"/>
            <w:tabs>
              <w:tab w:val="clear" w:pos="8176"/>
              <w:tab w:val="right" w:pos="9026" w:leader="dot"/>
            </w:tabs>
            <w:rPr/>
          </w:pPr>
          <w:hyperlink w:anchor="__RefHeading___Toc5849614_2320776876">
            <w:r>
              <w:rPr>
                <w:webHidden/>
                <w:rStyle w:val="IndexLink"/>
              </w:rPr>
              <w:t>45</w:t>
            </w:r>
            <w:r>
              <w:rPr>
                <w:rStyle w:val="IndexLink"/>
                <w:rtl w:val="true"/>
              </w:rPr>
              <w:t xml:space="preserve">. </w:t>
            </w:r>
            <w:r>
              <w:rPr>
                <w:rStyle w:val="IndexLink"/>
              </w:rPr>
              <w:t>1</w:t>
            </w:r>
            <w:r>
              <w:rPr>
                <w:rStyle w:val="IndexLink"/>
                <w:rtl w:val="true"/>
              </w:rPr>
              <w:t xml:space="preserve">. </w:t>
            </w:r>
            <w:r>
              <w:rPr>
                <w:rStyle w:val="IndexLink"/>
                <w:rtl w:val="true"/>
              </w:rPr>
              <w:t>تشبیه اهل دنیا به مسافران</w:t>
            </w:r>
            <w:r>
              <w:rPr>
                <w:rStyle w:val="IndexLink"/>
                <w:rtl w:val="true"/>
              </w:rPr>
              <w:tab/>
            </w:r>
            <w:r>
              <w:rPr>
                <w:rStyle w:val="IndexLink"/>
              </w:rPr>
              <w:t>409</w:t>
            </w:r>
          </w:hyperlink>
        </w:p>
        <w:p>
          <w:pPr>
            <w:pStyle w:val="Contents4"/>
            <w:tabs>
              <w:tab w:val="clear" w:pos="8176"/>
              <w:tab w:val="right" w:pos="9026" w:leader="dot"/>
            </w:tabs>
            <w:rPr/>
          </w:pPr>
          <w:hyperlink w:anchor="__RefHeading___Toc5849616_2320776876">
            <w:r>
              <w:rPr>
                <w:webHidden/>
                <w:rStyle w:val="IndexLink"/>
              </w:rPr>
              <w:t>45</w:t>
            </w:r>
            <w:r>
              <w:rPr>
                <w:rStyle w:val="IndexLink"/>
                <w:rtl w:val="true"/>
              </w:rPr>
              <w:t xml:space="preserve">. </w:t>
            </w:r>
            <w:r>
              <w:rPr>
                <w:rStyle w:val="IndexLink"/>
              </w:rPr>
              <w:t>2</w:t>
            </w:r>
            <w:r>
              <w:rPr>
                <w:rStyle w:val="IndexLink"/>
                <w:rtl w:val="true"/>
              </w:rPr>
              <w:t xml:space="preserve">. </w:t>
            </w:r>
            <w:r>
              <w:rPr>
                <w:rStyle w:val="IndexLink"/>
                <w:rtl w:val="true"/>
              </w:rPr>
              <w:t>حرکت اجباری به سوی پایان عمر</w:t>
            </w:r>
            <w:r>
              <w:rPr>
                <w:rStyle w:val="IndexLink"/>
                <w:rtl w:val="true"/>
              </w:rPr>
              <w:tab/>
            </w:r>
            <w:r>
              <w:rPr>
                <w:rStyle w:val="IndexLink"/>
              </w:rPr>
              <w:t>410</w:t>
            </w:r>
          </w:hyperlink>
        </w:p>
        <w:p>
          <w:pPr>
            <w:pStyle w:val="Contents4"/>
            <w:tabs>
              <w:tab w:val="clear" w:pos="8176"/>
              <w:tab w:val="right" w:pos="9026" w:leader="dot"/>
            </w:tabs>
            <w:rPr/>
          </w:pPr>
          <w:hyperlink w:anchor="__RefHeading___Toc5849618_2320776876">
            <w:r>
              <w:rPr>
                <w:webHidden/>
                <w:rStyle w:val="IndexLink"/>
              </w:rPr>
              <w:t>45</w:t>
            </w:r>
            <w:r>
              <w:rPr>
                <w:rStyle w:val="IndexLink"/>
                <w:rtl w:val="true"/>
              </w:rPr>
              <w:t xml:space="preserve">. </w:t>
            </w:r>
            <w:r>
              <w:rPr>
                <w:rStyle w:val="IndexLink"/>
              </w:rPr>
              <w:t>3</w:t>
            </w:r>
            <w:r>
              <w:rPr>
                <w:rStyle w:val="IndexLink"/>
                <w:rtl w:val="true"/>
              </w:rPr>
              <w:t xml:space="preserve">. </w:t>
            </w:r>
            <w:r>
              <w:rPr>
                <w:rStyle w:val="IndexLink"/>
                <w:rtl w:val="true"/>
              </w:rPr>
              <w:t>دست نیافتنی بودن همه آرزوها</w:t>
            </w:r>
            <w:r>
              <w:rPr>
                <w:rStyle w:val="IndexLink"/>
                <w:rtl w:val="true"/>
              </w:rPr>
              <w:tab/>
            </w:r>
            <w:r>
              <w:rPr>
                <w:rStyle w:val="IndexLink"/>
              </w:rPr>
              <w:t>411</w:t>
            </w:r>
          </w:hyperlink>
        </w:p>
        <w:p>
          <w:pPr>
            <w:pStyle w:val="Contents4"/>
            <w:tabs>
              <w:tab w:val="clear" w:pos="8176"/>
              <w:tab w:val="right" w:pos="9026" w:leader="dot"/>
            </w:tabs>
            <w:rPr/>
          </w:pPr>
          <w:hyperlink w:anchor="__RefHeading___Toc5849620_2320776876">
            <w:r>
              <w:rPr>
                <w:webHidden/>
                <w:rStyle w:val="IndexLink"/>
              </w:rPr>
              <w:t>45</w:t>
            </w:r>
            <w:r>
              <w:rPr>
                <w:rStyle w:val="IndexLink"/>
                <w:rtl w:val="true"/>
              </w:rPr>
              <w:t xml:space="preserve">. </w:t>
            </w:r>
            <w:r>
              <w:rPr>
                <w:rStyle w:val="IndexLink"/>
              </w:rPr>
              <w:t>4</w:t>
            </w:r>
            <w:r>
              <w:rPr>
                <w:rStyle w:val="IndexLink"/>
                <w:rtl w:val="true"/>
              </w:rPr>
              <w:t xml:space="preserve">. </w:t>
            </w:r>
            <w:r>
              <w:rPr>
                <w:rStyle w:val="IndexLink"/>
                <w:rtl w:val="true"/>
              </w:rPr>
              <w:t>پرهیز از بیقراری در طلب دنیا</w:t>
            </w:r>
            <w:r>
              <w:rPr>
                <w:rStyle w:val="IndexLink"/>
                <w:rtl w:val="true"/>
              </w:rPr>
              <w:tab/>
            </w:r>
            <w:r>
              <w:rPr>
                <w:rStyle w:val="IndexLink"/>
              </w:rPr>
              <w:t>412</w:t>
            </w:r>
          </w:hyperlink>
        </w:p>
        <w:p>
          <w:pPr>
            <w:pStyle w:val="Contents4"/>
            <w:tabs>
              <w:tab w:val="clear" w:pos="8176"/>
              <w:tab w:val="right" w:pos="9026" w:leader="dot"/>
            </w:tabs>
            <w:rPr/>
          </w:pPr>
          <w:hyperlink w:anchor="__RefHeading___Toc5849622_2320776876">
            <w:r>
              <w:rPr>
                <w:webHidden/>
                <w:rStyle w:val="IndexLink"/>
              </w:rPr>
              <w:t>45</w:t>
            </w:r>
            <w:r>
              <w:rPr>
                <w:rStyle w:val="IndexLink"/>
                <w:rtl w:val="true"/>
              </w:rPr>
              <w:t xml:space="preserve">. </w:t>
            </w:r>
            <w:r>
              <w:rPr>
                <w:rStyle w:val="IndexLink"/>
              </w:rPr>
              <w:t>5</w:t>
            </w:r>
            <w:r>
              <w:rPr>
                <w:rStyle w:val="IndexLink"/>
                <w:rtl w:val="true"/>
              </w:rPr>
              <w:t xml:space="preserve">. </w:t>
            </w:r>
            <w:r>
              <w:rPr>
                <w:rStyle w:val="IndexLink"/>
                <w:rtl w:val="true"/>
              </w:rPr>
              <w:t>بیان یک استدلال</w:t>
            </w:r>
            <w:r>
              <w:rPr>
                <w:rStyle w:val="IndexLink"/>
                <w:rtl w:val="true"/>
              </w:rPr>
              <w:tab/>
            </w:r>
            <w:r>
              <w:rPr>
                <w:rStyle w:val="IndexLink"/>
              </w:rPr>
              <w:t>413</w:t>
            </w:r>
          </w:hyperlink>
        </w:p>
        <w:p>
          <w:pPr>
            <w:pStyle w:val="Contents3"/>
            <w:tabs>
              <w:tab w:val="clear" w:pos="8459"/>
              <w:tab w:val="right" w:pos="9026" w:leader="dot"/>
            </w:tabs>
            <w:rPr/>
          </w:pPr>
          <w:hyperlink w:anchor="__RefHeading___Toc5849624_2320776876">
            <w:r>
              <w:rPr>
                <w:webHidden/>
                <w:rStyle w:val="IndexLink"/>
              </w:rPr>
              <w:t>46</w:t>
            </w:r>
            <w:r>
              <w:rPr>
                <w:rStyle w:val="IndexLink"/>
                <w:rtl w:val="true"/>
              </w:rPr>
              <w:t xml:space="preserve">. </w:t>
            </w:r>
            <w:r>
              <w:rPr>
                <w:rStyle w:val="IndexLink"/>
                <w:rtl w:val="true"/>
              </w:rPr>
              <w:t>کرامت نفس و آزادگی</w:t>
            </w:r>
            <w:r>
              <w:rPr>
                <w:rStyle w:val="IndexLink"/>
                <w:rtl w:val="true"/>
              </w:rPr>
              <w:tab/>
            </w:r>
            <w:r>
              <w:rPr>
                <w:rStyle w:val="IndexLink"/>
              </w:rPr>
              <w:t>414</w:t>
            </w:r>
          </w:hyperlink>
        </w:p>
        <w:p>
          <w:pPr>
            <w:pStyle w:val="Contents4"/>
            <w:tabs>
              <w:tab w:val="clear" w:pos="8176"/>
              <w:tab w:val="right" w:pos="9026" w:leader="dot"/>
            </w:tabs>
            <w:rPr/>
          </w:pPr>
          <w:hyperlink w:anchor="__RefHeading___Toc5849626_2320776876">
            <w:r>
              <w:rPr>
                <w:webHidden/>
                <w:rStyle w:val="IndexLink"/>
              </w:rPr>
              <w:t>46</w:t>
            </w:r>
            <w:r>
              <w:rPr>
                <w:rStyle w:val="IndexLink"/>
                <w:rtl w:val="true"/>
              </w:rPr>
              <w:t xml:space="preserve">. </w:t>
            </w:r>
            <w:r>
              <w:rPr>
                <w:rStyle w:val="IndexLink"/>
              </w:rPr>
              <w:t>1</w:t>
            </w:r>
            <w:r>
              <w:rPr>
                <w:rStyle w:val="IndexLink"/>
                <w:rtl w:val="true"/>
              </w:rPr>
              <w:t xml:space="preserve">. </w:t>
            </w:r>
            <w:r>
              <w:rPr>
                <w:rStyle w:val="IndexLink"/>
                <w:rtl w:val="true"/>
              </w:rPr>
              <w:t>بهای زیاده خواهی دنیا</w:t>
            </w:r>
            <w:r>
              <w:rPr>
                <w:rStyle w:val="IndexLink"/>
                <w:rtl w:val="true"/>
              </w:rPr>
              <w:tab/>
            </w:r>
            <w:r>
              <w:rPr>
                <w:rStyle w:val="IndexLink"/>
              </w:rPr>
              <w:t>414</w:t>
            </w:r>
          </w:hyperlink>
        </w:p>
        <w:p>
          <w:pPr>
            <w:pStyle w:val="Contents4"/>
            <w:tabs>
              <w:tab w:val="clear" w:pos="8176"/>
              <w:tab w:val="right" w:pos="9026" w:leader="dot"/>
            </w:tabs>
            <w:rPr/>
          </w:pPr>
          <w:hyperlink w:anchor="__RefHeading___Toc5849628_2320776876">
            <w:r>
              <w:rPr>
                <w:webHidden/>
                <w:rStyle w:val="IndexLink"/>
              </w:rPr>
              <w:t>46</w:t>
            </w:r>
            <w:r>
              <w:rPr>
                <w:rStyle w:val="IndexLink"/>
                <w:rtl w:val="true"/>
              </w:rPr>
              <w:t xml:space="preserve">. </w:t>
            </w:r>
            <w:r>
              <w:rPr>
                <w:rStyle w:val="IndexLink"/>
              </w:rPr>
              <w:t>2</w:t>
            </w:r>
            <w:r>
              <w:rPr>
                <w:rStyle w:val="IndexLink"/>
                <w:rtl w:val="true"/>
              </w:rPr>
              <w:t xml:space="preserve">. </w:t>
            </w:r>
            <w:r>
              <w:rPr>
                <w:rStyle w:val="IndexLink"/>
                <w:rtl w:val="true"/>
              </w:rPr>
              <w:t>آفرینش آزاد انسان</w:t>
            </w:r>
            <w:r>
              <w:rPr>
                <w:rStyle w:val="IndexLink"/>
                <w:rtl w:val="true"/>
              </w:rPr>
              <w:tab/>
            </w:r>
            <w:r>
              <w:rPr>
                <w:rStyle w:val="IndexLink"/>
              </w:rPr>
              <w:t>415</w:t>
            </w:r>
          </w:hyperlink>
        </w:p>
        <w:p>
          <w:pPr>
            <w:pStyle w:val="Contents4"/>
            <w:tabs>
              <w:tab w:val="clear" w:pos="8176"/>
              <w:tab w:val="right" w:pos="9026" w:leader="dot"/>
            </w:tabs>
            <w:rPr/>
          </w:pPr>
          <w:hyperlink w:anchor="__RefHeading___Toc5849630_2320776876">
            <w:r>
              <w:rPr>
                <w:webHidden/>
                <w:rStyle w:val="IndexLink"/>
              </w:rPr>
              <w:t>46</w:t>
            </w:r>
            <w:r>
              <w:rPr>
                <w:rStyle w:val="IndexLink"/>
                <w:rtl w:val="true"/>
              </w:rPr>
              <w:t xml:space="preserve">. </w:t>
            </w:r>
            <w:r>
              <w:rPr>
                <w:rStyle w:val="IndexLink"/>
              </w:rPr>
              <w:t>3</w:t>
            </w:r>
            <w:r>
              <w:rPr>
                <w:rStyle w:val="IndexLink"/>
                <w:rtl w:val="true"/>
              </w:rPr>
              <w:t xml:space="preserve">. </w:t>
            </w:r>
            <w:r>
              <w:rPr>
                <w:rStyle w:val="IndexLink"/>
                <w:rtl w:val="true"/>
              </w:rPr>
              <w:t>رسیدن به اهداف از طریق مشروع</w:t>
            </w:r>
            <w:r>
              <w:rPr>
                <w:rStyle w:val="IndexLink"/>
                <w:rtl w:val="true"/>
              </w:rPr>
              <w:tab/>
            </w:r>
            <w:r>
              <w:rPr>
                <w:rStyle w:val="IndexLink"/>
              </w:rPr>
              <w:t>415</w:t>
            </w:r>
          </w:hyperlink>
        </w:p>
        <w:p>
          <w:pPr>
            <w:pStyle w:val="Contents4"/>
            <w:tabs>
              <w:tab w:val="clear" w:pos="8176"/>
              <w:tab w:val="right" w:pos="9026" w:leader="dot"/>
            </w:tabs>
            <w:rPr/>
          </w:pPr>
          <w:hyperlink w:anchor="__RefHeading___Toc5849632_2320776876">
            <w:r>
              <w:rPr>
                <w:webHidden/>
                <w:rStyle w:val="IndexLink"/>
              </w:rPr>
              <w:t>46</w:t>
            </w:r>
            <w:r>
              <w:rPr>
                <w:rStyle w:val="IndexLink"/>
                <w:rtl w:val="true"/>
              </w:rPr>
              <w:t xml:space="preserve">. </w:t>
            </w:r>
            <w:r>
              <w:rPr>
                <w:rStyle w:val="IndexLink"/>
              </w:rPr>
              <w:t>4</w:t>
            </w:r>
            <w:r>
              <w:rPr>
                <w:rStyle w:val="IndexLink"/>
                <w:rtl w:val="true"/>
              </w:rPr>
              <w:t xml:space="preserve">. </w:t>
            </w:r>
            <w:r>
              <w:rPr>
                <w:rStyle w:val="IndexLink"/>
                <w:rtl w:val="true"/>
              </w:rPr>
              <w:t>برحذر بودن از طمع</w:t>
            </w:r>
            <w:r>
              <w:rPr>
                <w:rStyle w:val="IndexLink"/>
                <w:rtl w:val="true"/>
              </w:rPr>
              <w:tab/>
            </w:r>
            <w:r>
              <w:rPr>
                <w:rStyle w:val="IndexLink"/>
              </w:rPr>
              <w:t>416</w:t>
            </w:r>
          </w:hyperlink>
        </w:p>
        <w:p>
          <w:pPr>
            <w:pStyle w:val="Contents4"/>
            <w:tabs>
              <w:tab w:val="clear" w:pos="8176"/>
              <w:tab w:val="right" w:pos="9026" w:leader="dot"/>
            </w:tabs>
            <w:rPr/>
          </w:pPr>
          <w:hyperlink w:anchor="__RefHeading___Toc5849634_2320776876">
            <w:r>
              <w:rPr>
                <w:webHidden/>
                <w:rStyle w:val="IndexLink"/>
              </w:rPr>
              <w:t>46</w:t>
            </w:r>
            <w:r>
              <w:rPr>
                <w:rStyle w:val="IndexLink"/>
                <w:rtl w:val="true"/>
              </w:rPr>
              <w:t xml:space="preserve">. </w:t>
            </w:r>
            <w:r>
              <w:rPr>
                <w:rStyle w:val="IndexLink"/>
              </w:rPr>
              <w:t>5</w:t>
            </w:r>
            <w:r>
              <w:rPr>
                <w:rStyle w:val="IndexLink"/>
                <w:rtl w:val="true"/>
              </w:rPr>
              <w:t xml:space="preserve">. </w:t>
            </w:r>
            <w:r>
              <w:rPr>
                <w:rStyle w:val="IndexLink"/>
                <w:rtl w:val="true"/>
              </w:rPr>
              <w:t>طمع عامل فساد انسان</w:t>
            </w:r>
            <w:r>
              <w:rPr>
                <w:rStyle w:val="IndexLink"/>
                <w:rtl w:val="true"/>
              </w:rPr>
              <w:tab/>
            </w:r>
            <w:r>
              <w:rPr>
                <w:rStyle w:val="IndexLink"/>
              </w:rPr>
              <w:t>416</w:t>
            </w:r>
          </w:hyperlink>
        </w:p>
        <w:p>
          <w:pPr>
            <w:pStyle w:val="Contents4"/>
            <w:tabs>
              <w:tab w:val="clear" w:pos="8176"/>
              <w:tab w:val="right" w:pos="9026" w:leader="dot"/>
            </w:tabs>
            <w:rPr/>
          </w:pPr>
          <w:hyperlink w:anchor="__RefHeading___Toc5849636_2320776876">
            <w:r>
              <w:rPr>
                <w:webHidden/>
                <w:rStyle w:val="IndexLink"/>
              </w:rPr>
              <w:t>46</w:t>
            </w:r>
            <w:r>
              <w:rPr>
                <w:rStyle w:val="IndexLink"/>
                <w:rtl w:val="true"/>
              </w:rPr>
              <w:t xml:space="preserve">. </w:t>
            </w:r>
            <w:r>
              <w:rPr>
                <w:rStyle w:val="IndexLink"/>
              </w:rPr>
              <w:t>6</w:t>
            </w:r>
            <w:r>
              <w:rPr>
                <w:rStyle w:val="IndexLink"/>
                <w:rtl w:val="true"/>
              </w:rPr>
              <w:t xml:space="preserve">. </w:t>
            </w:r>
            <w:r>
              <w:rPr>
                <w:rStyle w:val="IndexLink"/>
                <w:rtl w:val="true"/>
              </w:rPr>
              <w:t>تأکید بر مسئله عزت و آزادگی</w:t>
            </w:r>
            <w:r>
              <w:rPr>
                <w:rStyle w:val="IndexLink"/>
                <w:rtl w:val="true"/>
              </w:rPr>
              <w:tab/>
            </w:r>
            <w:r>
              <w:rPr>
                <w:rStyle w:val="IndexLink"/>
              </w:rPr>
              <w:t>416</w:t>
            </w:r>
          </w:hyperlink>
        </w:p>
        <w:p>
          <w:pPr>
            <w:pStyle w:val="Contents4"/>
            <w:tabs>
              <w:tab w:val="clear" w:pos="8176"/>
              <w:tab w:val="right" w:pos="9026" w:leader="dot"/>
            </w:tabs>
            <w:rPr/>
          </w:pPr>
          <w:hyperlink w:anchor="__RefHeading___Toc5849638_2320776876">
            <w:r>
              <w:rPr>
                <w:webHidden/>
                <w:rStyle w:val="IndexLink"/>
              </w:rPr>
              <w:t>46</w:t>
            </w:r>
            <w:r>
              <w:rPr>
                <w:rStyle w:val="IndexLink"/>
                <w:rtl w:val="true"/>
              </w:rPr>
              <w:t xml:space="preserve">. </w:t>
            </w:r>
            <w:r>
              <w:rPr>
                <w:rStyle w:val="IndexLink"/>
              </w:rPr>
              <w:t>7</w:t>
            </w:r>
            <w:r>
              <w:rPr>
                <w:rStyle w:val="IndexLink"/>
                <w:rtl w:val="true"/>
              </w:rPr>
              <w:t xml:space="preserve">. </w:t>
            </w:r>
            <w:r>
              <w:rPr>
                <w:rStyle w:val="IndexLink"/>
                <w:rtl w:val="true"/>
              </w:rPr>
              <w:t>سفارش به روزی حلال</w:t>
            </w:r>
            <w:r>
              <w:rPr>
                <w:rStyle w:val="IndexLink"/>
                <w:rtl w:val="true"/>
              </w:rPr>
              <w:tab/>
            </w:r>
            <w:r>
              <w:rPr>
                <w:rStyle w:val="IndexLink"/>
              </w:rPr>
              <w:t>417</w:t>
            </w:r>
          </w:hyperlink>
        </w:p>
        <w:p>
          <w:pPr>
            <w:pStyle w:val="Contents3"/>
            <w:tabs>
              <w:tab w:val="clear" w:pos="8459"/>
              <w:tab w:val="right" w:pos="9026" w:leader="dot"/>
            </w:tabs>
            <w:rPr/>
          </w:pPr>
          <w:hyperlink w:anchor="__RefHeading___Toc5849640_2320776876">
            <w:r>
              <w:rPr>
                <w:webHidden/>
                <w:rStyle w:val="IndexLink"/>
              </w:rPr>
              <w:t>47</w:t>
            </w:r>
            <w:r>
              <w:rPr>
                <w:rStyle w:val="IndexLink"/>
                <w:rtl w:val="true"/>
              </w:rPr>
              <w:t xml:space="preserve">. </w:t>
            </w:r>
            <w:r>
              <w:rPr>
                <w:rStyle w:val="IndexLink"/>
                <w:rtl w:val="true"/>
              </w:rPr>
              <w:t>رازداری و استغنا</w:t>
            </w:r>
            <w:r>
              <w:rPr>
                <w:rStyle w:val="IndexLink"/>
                <w:rtl w:val="true"/>
              </w:rPr>
              <w:tab/>
            </w:r>
            <w:r>
              <w:rPr>
                <w:rStyle w:val="IndexLink"/>
              </w:rPr>
              <w:t>418</w:t>
            </w:r>
          </w:hyperlink>
        </w:p>
        <w:p>
          <w:pPr>
            <w:pStyle w:val="Contents4"/>
            <w:tabs>
              <w:tab w:val="clear" w:pos="8176"/>
              <w:tab w:val="right" w:pos="9026" w:leader="dot"/>
            </w:tabs>
            <w:rPr/>
          </w:pPr>
          <w:hyperlink w:anchor="__RefHeading___Toc5849642_2320776876">
            <w:r>
              <w:rPr>
                <w:webHidden/>
                <w:rStyle w:val="IndexLink"/>
              </w:rPr>
              <w:t>47</w:t>
            </w:r>
            <w:r>
              <w:rPr>
                <w:rStyle w:val="IndexLink"/>
                <w:rtl w:val="true"/>
              </w:rPr>
              <w:t xml:space="preserve">. </w:t>
            </w:r>
            <w:r>
              <w:rPr>
                <w:rStyle w:val="IndexLink"/>
              </w:rPr>
              <w:t>1</w:t>
            </w:r>
            <w:r>
              <w:rPr>
                <w:rStyle w:val="IndexLink"/>
                <w:rtl w:val="true"/>
              </w:rPr>
              <w:t xml:space="preserve">. </w:t>
            </w:r>
            <w:r>
              <w:rPr>
                <w:rStyle w:val="IndexLink"/>
                <w:rtl w:val="true"/>
              </w:rPr>
              <w:t>فایده سکوت</w:t>
            </w:r>
            <w:r>
              <w:rPr>
                <w:rStyle w:val="IndexLink"/>
                <w:rtl w:val="true"/>
              </w:rPr>
              <w:tab/>
            </w:r>
            <w:r>
              <w:rPr>
                <w:rStyle w:val="IndexLink"/>
              </w:rPr>
              <w:t>418</w:t>
            </w:r>
          </w:hyperlink>
        </w:p>
        <w:p>
          <w:pPr>
            <w:pStyle w:val="Contents4"/>
            <w:tabs>
              <w:tab w:val="clear" w:pos="8176"/>
              <w:tab w:val="right" w:pos="9026" w:leader="dot"/>
            </w:tabs>
            <w:rPr/>
          </w:pPr>
          <w:hyperlink w:anchor="__RefHeading___Toc5849644_2320776876">
            <w:r>
              <w:rPr>
                <w:webHidden/>
                <w:rStyle w:val="IndexLink"/>
              </w:rPr>
              <w:t>47</w:t>
            </w:r>
            <w:r>
              <w:rPr>
                <w:rStyle w:val="IndexLink"/>
                <w:rtl w:val="true"/>
              </w:rPr>
              <w:t xml:space="preserve">. </w:t>
            </w:r>
            <w:r>
              <w:rPr>
                <w:rStyle w:val="IndexLink"/>
              </w:rPr>
              <w:t>2</w:t>
            </w:r>
            <w:r>
              <w:rPr>
                <w:rStyle w:val="IndexLink"/>
                <w:rtl w:val="true"/>
              </w:rPr>
              <w:t xml:space="preserve">. </w:t>
            </w:r>
            <w:r>
              <w:rPr>
                <w:rStyle w:val="IndexLink"/>
                <w:rtl w:val="true"/>
              </w:rPr>
              <w:t>در اختیار گرفتن زبان و دهان</w:t>
            </w:r>
            <w:r>
              <w:rPr>
                <w:rStyle w:val="IndexLink"/>
                <w:rtl w:val="true"/>
              </w:rPr>
              <w:tab/>
            </w:r>
            <w:r>
              <w:rPr>
                <w:rStyle w:val="IndexLink"/>
              </w:rPr>
              <w:t>418</w:t>
            </w:r>
          </w:hyperlink>
        </w:p>
        <w:p>
          <w:pPr>
            <w:pStyle w:val="Contents4"/>
            <w:tabs>
              <w:tab w:val="clear" w:pos="8176"/>
              <w:tab w:val="right" w:pos="9026" w:leader="dot"/>
            </w:tabs>
            <w:rPr/>
          </w:pPr>
          <w:hyperlink w:anchor="__RefHeading___Toc5849646_2320776876">
            <w:r>
              <w:rPr>
                <w:webHidden/>
                <w:rStyle w:val="IndexLink"/>
              </w:rPr>
              <w:t>47</w:t>
            </w:r>
            <w:r>
              <w:rPr>
                <w:rStyle w:val="IndexLink"/>
                <w:rtl w:val="true"/>
              </w:rPr>
              <w:t xml:space="preserve">. </w:t>
            </w:r>
            <w:r>
              <w:rPr>
                <w:rStyle w:val="IndexLink"/>
              </w:rPr>
              <w:t>3</w:t>
            </w:r>
            <w:r>
              <w:rPr>
                <w:rStyle w:val="IndexLink"/>
                <w:rtl w:val="true"/>
              </w:rPr>
              <w:t xml:space="preserve">. </w:t>
            </w:r>
            <w:r>
              <w:rPr>
                <w:rStyle w:val="IndexLink"/>
                <w:rtl w:val="true"/>
              </w:rPr>
              <w:t>دعوت به میانه روی و اعتدال</w:t>
            </w:r>
            <w:r>
              <w:rPr>
                <w:rStyle w:val="IndexLink"/>
                <w:rtl w:val="true"/>
              </w:rPr>
              <w:tab/>
            </w:r>
            <w:r>
              <w:rPr>
                <w:rStyle w:val="IndexLink"/>
              </w:rPr>
              <w:t>419</w:t>
            </w:r>
          </w:hyperlink>
        </w:p>
        <w:p>
          <w:pPr>
            <w:pStyle w:val="Contents4"/>
            <w:tabs>
              <w:tab w:val="clear" w:pos="8176"/>
              <w:tab w:val="right" w:pos="9026" w:leader="dot"/>
            </w:tabs>
            <w:rPr/>
          </w:pPr>
          <w:hyperlink w:anchor="__RefHeading___Toc5849648_2320776876">
            <w:r>
              <w:rPr>
                <w:webHidden/>
                <w:rStyle w:val="IndexLink"/>
              </w:rPr>
              <w:t>47</w:t>
            </w:r>
            <w:r>
              <w:rPr>
                <w:rStyle w:val="IndexLink"/>
                <w:rtl w:val="true"/>
              </w:rPr>
              <w:t xml:space="preserve">. </w:t>
            </w:r>
            <w:r>
              <w:rPr>
                <w:rStyle w:val="IndexLink"/>
              </w:rPr>
              <w:t>4</w:t>
            </w:r>
            <w:r>
              <w:rPr>
                <w:rStyle w:val="IndexLink"/>
                <w:rtl w:val="true"/>
              </w:rPr>
              <w:t xml:space="preserve">. </w:t>
            </w:r>
            <w:r>
              <w:rPr>
                <w:rStyle w:val="IndexLink"/>
                <w:rtl w:val="true"/>
              </w:rPr>
              <w:t>ترک یأس و ناامیدی</w:t>
            </w:r>
            <w:r>
              <w:rPr>
                <w:rStyle w:val="IndexLink"/>
                <w:rtl w:val="true"/>
              </w:rPr>
              <w:tab/>
            </w:r>
            <w:r>
              <w:rPr>
                <w:rStyle w:val="IndexLink"/>
              </w:rPr>
              <w:t>419</w:t>
            </w:r>
          </w:hyperlink>
        </w:p>
        <w:p>
          <w:pPr>
            <w:pStyle w:val="Contents4"/>
            <w:tabs>
              <w:tab w:val="clear" w:pos="8176"/>
              <w:tab w:val="right" w:pos="9026" w:leader="dot"/>
            </w:tabs>
            <w:rPr/>
          </w:pPr>
          <w:hyperlink w:anchor="__RefHeading___Toc5849650_2320776876">
            <w:r>
              <w:rPr>
                <w:webHidden/>
                <w:rStyle w:val="IndexLink"/>
              </w:rPr>
              <w:t>47</w:t>
            </w:r>
            <w:r>
              <w:rPr>
                <w:rStyle w:val="IndexLink"/>
                <w:rtl w:val="true"/>
              </w:rPr>
              <w:t xml:space="preserve">. </w:t>
            </w:r>
            <w:r>
              <w:rPr>
                <w:rStyle w:val="IndexLink"/>
              </w:rPr>
              <w:t>5</w:t>
            </w:r>
            <w:r>
              <w:rPr>
                <w:rStyle w:val="IndexLink"/>
                <w:rtl w:val="true"/>
              </w:rPr>
              <w:t xml:space="preserve">. </w:t>
            </w:r>
            <w:r>
              <w:rPr>
                <w:rStyle w:val="IndexLink"/>
                <w:rtl w:val="true"/>
              </w:rPr>
              <w:t>خویشتن داری از گناه</w:t>
            </w:r>
            <w:r>
              <w:rPr>
                <w:rStyle w:val="IndexLink"/>
                <w:rtl w:val="true"/>
              </w:rPr>
              <w:tab/>
            </w:r>
            <w:r>
              <w:rPr>
                <w:rStyle w:val="IndexLink"/>
              </w:rPr>
              <w:t>420</w:t>
            </w:r>
          </w:hyperlink>
        </w:p>
        <w:p>
          <w:pPr>
            <w:pStyle w:val="Contents4"/>
            <w:tabs>
              <w:tab w:val="clear" w:pos="8176"/>
              <w:tab w:val="right" w:pos="9026" w:leader="dot"/>
            </w:tabs>
            <w:rPr/>
          </w:pPr>
          <w:hyperlink w:anchor="__RefHeading___Toc5849652_2320776876">
            <w:r>
              <w:rPr>
                <w:webHidden/>
                <w:rStyle w:val="IndexLink"/>
              </w:rPr>
              <w:t>47</w:t>
            </w:r>
            <w:r>
              <w:rPr>
                <w:rStyle w:val="IndexLink"/>
                <w:rtl w:val="true"/>
              </w:rPr>
              <w:t xml:space="preserve">. </w:t>
            </w:r>
            <w:r>
              <w:rPr>
                <w:rStyle w:val="IndexLink"/>
              </w:rPr>
              <w:t>6</w:t>
            </w:r>
            <w:r>
              <w:rPr>
                <w:rStyle w:val="IndexLink"/>
                <w:rtl w:val="true"/>
              </w:rPr>
              <w:t xml:space="preserve">. </w:t>
            </w:r>
            <w:r>
              <w:rPr>
                <w:rStyle w:val="IndexLink"/>
                <w:rtl w:val="true"/>
              </w:rPr>
              <w:t>همراه بودن تلاش با تدبیر</w:t>
            </w:r>
            <w:r>
              <w:rPr>
                <w:rStyle w:val="IndexLink"/>
                <w:rtl w:val="true"/>
              </w:rPr>
              <w:tab/>
            </w:r>
            <w:r>
              <w:rPr>
                <w:rStyle w:val="IndexLink"/>
              </w:rPr>
              <w:t>421</w:t>
            </w:r>
          </w:hyperlink>
        </w:p>
        <w:p>
          <w:pPr>
            <w:pStyle w:val="Contents3"/>
            <w:tabs>
              <w:tab w:val="clear" w:pos="8459"/>
              <w:tab w:val="right" w:pos="9026" w:leader="dot"/>
            </w:tabs>
            <w:rPr/>
          </w:pPr>
          <w:hyperlink w:anchor="__RefHeading___Toc5849654_2320776876">
            <w:r>
              <w:rPr>
                <w:webHidden/>
                <w:rStyle w:val="IndexLink"/>
              </w:rPr>
              <w:t>48</w:t>
            </w:r>
            <w:r>
              <w:rPr>
                <w:rStyle w:val="IndexLink"/>
                <w:rtl w:val="true"/>
              </w:rPr>
              <w:t xml:space="preserve">. </w:t>
            </w:r>
            <w:r>
              <w:rPr>
                <w:rStyle w:val="IndexLink"/>
                <w:rtl w:val="true"/>
              </w:rPr>
              <w:t>نکات ظریف اخلاقی</w:t>
            </w:r>
            <w:r>
              <w:rPr>
                <w:rStyle w:val="IndexLink"/>
                <w:rtl w:val="true"/>
              </w:rPr>
              <w:tab/>
            </w:r>
            <w:r>
              <w:rPr>
                <w:rStyle w:val="IndexLink"/>
              </w:rPr>
              <w:t>423</w:t>
            </w:r>
          </w:hyperlink>
        </w:p>
        <w:p>
          <w:pPr>
            <w:pStyle w:val="Contents4"/>
            <w:tabs>
              <w:tab w:val="clear" w:pos="8176"/>
              <w:tab w:val="right" w:pos="9026" w:leader="dot"/>
            </w:tabs>
            <w:rPr/>
          </w:pPr>
          <w:hyperlink w:anchor="__RefHeading___Toc5849656_2320776876">
            <w:r>
              <w:rPr>
                <w:webHidden/>
                <w:rStyle w:val="IndexLink"/>
              </w:rPr>
              <w:t>48</w:t>
            </w:r>
            <w:r>
              <w:rPr>
                <w:rStyle w:val="IndexLink"/>
                <w:rtl w:val="true"/>
              </w:rPr>
              <w:t xml:space="preserve">. </w:t>
            </w:r>
            <w:r>
              <w:rPr>
                <w:rStyle w:val="IndexLink"/>
              </w:rPr>
              <w:t>1</w:t>
            </w:r>
            <w:r>
              <w:rPr>
                <w:rStyle w:val="IndexLink"/>
                <w:rtl w:val="true"/>
              </w:rPr>
              <w:t xml:space="preserve">. </w:t>
            </w:r>
            <w:r>
              <w:rPr>
                <w:rStyle w:val="IndexLink"/>
                <w:rtl w:val="true"/>
              </w:rPr>
              <w:t>تأثیر همنشین</w:t>
            </w:r>
            <w:r>
              <w:rPr>
                <w:rStyle w:val="IndexLink"/>
                <w:rtl w:val="true"/>
              </w:rPr>
              <w:tab/>
            </w:r>
            <w:r>
              <w:rPr>
                <w:rStyle w:val="IndexLink"/>
              </w:rPr>
              <w:t>423</w:t>
            </w:r>
          </w:hyperlink>
        </w:p>
        <w:p>
          <w:pPr>
            <w:pStyle w:val="Contents4"/>
            <w:tabs>
              <w:tab w:val="clear" w:pos="8176"/>
              <w:tab w:val="right" w:pos="9026" w:leader="dot"/>
            </w:tabs>
            <w:rPr/>
          </w:pPr>
          <w:hyperlink w:anchor="__RefHeading___Toc5849658_2320776876">
            <w:r>
              <w:rPr>
                <w:webHidden/>
                <w:rStyle w:val="IndexLink"/>
              </w:rPr>
              <w:t>48</w:t>
            </w:r>
            <w:r>
              <w:rPr>
                <w:rStyle w:val="IndexLink"/>
                <w:rtl w:val="true"/>
              </w:rPr>
              <w:t xml:space="preserve">. </w:t>
            </w:r>
            <w:r>
              <w:rPr>
                <w:rStyle w:val="IndexLink"/>
              </w:rPr>
              <w:t>2</w:t>
            </w:r>
            <w:r>
              <w:rPr>
                <w:rStyle w:val="IndexLink"/>
                <w:rtl w:val="true"/>
              </w:rPr>
              <w:t xml:space="preserve">. </w:t>
            </w:r>
            <w:r>
              <w:rPr>
                <w:rStyle w:val="IndexLink"/>
                <w:rtl w:val="true"/>
              </w:rPr>
              <w:t>بدترین طعام</w:t>
            </w:r>
            <w:r>
              <w:rPr>
                <w:rStyle w:val="IndexLink"/>
                <w:rtl w:val="true"/>
              </w:rPr>
              <w:tab/>
            </w:r>
            <w:r>
              <w:rPr>
                <w:rStyle w:val="IndexLink"/>
              </w:rPr>
              <w:t>424</w:t>
            </w:r>
          </w:hyperlink>
        </w:p>
        <w:p>
          <w:pPr>
            <w:pStyle w:val="Contents4"/>
            <w:tabs>
              <w:tab w:val="clear" w:pos="8176"/>
              <w:tab w:val="right" w:pos="9026" w:leader="dot"/>
            </w:tabs>
            <w:rPr/>
          </w:pPr>
          <w:hyperlink w:anchor="__RefHeading___Toc5849660_2320776876">
            <w:r>
              <w:rPr>
                <w:webHidden/>
                <w:rStyle w:val="IndexLink"/>
              </w:rPr>
              <w:t>48</w:t>
            </w:r>
            <w:r>
              <w:rPr>
                <w:rStyle w:val="IndexLink"/>
                <w:rtl w:val="true"/>
              </w:rPr>
              <w:t xml:space="preserve">. </w:t>
            </w:r>
            <w:r>
              <w:rPr>
                <w:rStyle w:val="IndexLink"/>
              </w:rPr>
              <w:t>3</w:t>
            </w:r>
            <w:r>
              <w:rPr>
                <w:rStyle w:val="IndexLink"/>
                <w:rtl w:val="true"/>
              </w:rPr>
              <w:t xml:space="preserve">. </w:t>
            </w:r>
            <w:r>
              <w:rPr>
                <w:rStyle w:val="IndexLink"/>
                <w:rtl w:val="true"/>
              </w:rPr>
              <w:t>بدترین ستم</w:t>
            </w:r>
            <w:r>
              <w:rPr>
                <w:rStyle w:val="IndexLink"/>
                <w:rtl w:val="true"/>
              </w:rPr>
              <w:tab/>
            </w:r>
            <w:r>
              <w:rPr>
                <w:rStyle w:val="IndexLink"/>
              </w:rPr>
              <w:t>424</w:t>
            </w:r>
          </w:hyperlink>
        </w:p>
        <w:p>
          <w:pPr>
            <w:pStyle w:val="Contents4"/>
            <w:tabs>
              <w:tab w:val="clear" w:pos="8176"/>
              <w:tab w:val="right" w:pos="9026" w:leader="dot"/>
            </w:tabs>
            <w:rPr/>
          </w:pPr>
          <w:hyperlink w:anchor="__RefHeading___Toc5849662_2320776876">
            <w:r>
              <w:rPr>
                <w:webHidden/>
                <w:rStyle w:val="IndexLink"/>
              </w:rPr>
              <w:t>48</w:t>
            </w:r>
            <w:r>
              <w:rPr>
                <w:rStyle w:val="IndexLink"/>
                <w:rtl w:val="true"/>
              </w:rPr>
              <w:t xml:space="preserve">. </w:t>
            </w:r>
            <w:r>
              <w:rPr>
                <w:rStyle w:val="IndexLink"/>
              </w:rPr>
              <w:t>4</w:t>
            </w:r>
            <w:r>
              <w:rPr>
                <w:rStyle w:val="IndexLink"/>
                <w:rtl w:val="true"/>
              </w:rPr>
              <w:t xml:space="preserve">. </w:t>
            </w:r>
            <w:r>
              <w:rPr>
                <w:rStyle w:val="IndexLink"/>
                <w:rtl w:val="true"/>
              </w:rPr>
              <w:t>توصیه به نرمش و مدارا</w:t>
            </w:r>
            <w:r>
              <w:rPr>
                <w:rStyle w:val="IndexLink"/>
                <w:rtl w:val="true"/>
              </w:rPr>
              <w:tab/>
            </w:r>
            <w:r>
              <w:rPr>
                <w:rStyle w:val="IndexLink"/>
              </w:rPr>
              <w:t>425</w:t>
            </w:r>
          </w:hyperlink>
        </w:p>
        <w:p>
          <w:pPr>
            <w:pStyle w:val="Contents4"/>
            <w:tabs>
              <w:tab w:val="clear" w:pos="8176"/>
              <w:tab w:val="right" w:pos="9026" w:leader="dot"/>
            </w:tabs>
            <w:rPr/>
          </w:pPr>
          <w:hyperlink w:anchor="__RefHeading___Toc5849664_2320776876">
            <w:r>
              <w:rPr>
                <w:webHidden/>
                <w:rStyle w:val="IndexLink"/>
              </w:rPr>
              <w:t>48</w:t>
            </w:r>
            <w:r>
              <w:rPr>
                <w:rStyle w:val="IndexLink"/>
                <w:rtl w:val="true"/>
              </w:rPr>
              <w:t xml:space="preserve">. </w:t>
            </w:r>
            <w:r>
              <w:rPr>
                <w:rStyle w:val="IndexLink"/>
              </w:rPr>
              <w:t>5</w:t>
            </w:r>
            <w:r>
              <w:rPr>
                <w:rStyle w:val="IndexLink"/>
                <w:rtl w:val="true"/>
              </w:rPr>
              <w:t xml:space="preserve">. </w:t>
            </w:r>
            <w:r>
              <w:rPr>
                <w:rStyle w:val="IndexLink"/>
                <w:rtl w:val="true"/>
              </w:rPr>
              <w:t>نصیحتگر دل سوز</w:t>
            </w:r>
            <w:r>
              <w:rPr>
                <w:rStyle w:val="IndexLink"/>
                <w:rtl w:val="true"/>
              </w:rPr>
              <w:tab/>
            </w:r>
            <w:r>
              <w:rPr>
                <w:rStyle w:val="IndexLink"/>
              </w:rPr>
              <w:t>426</w:t>
            </w:r>
          </w:hyperlink>
        </w:p>
        <w:p>
          <w:pPr>
            <w:pStyle w:val="Contents4"/>
            <w:tabs>
              <w:tab w:val="clear" w:pos="8176"/>
              <w:tab w:val="right" w:pos="9026" w:leader="dot"/>
            </w:tabs>
            <w:rPr/>
          </w:pPr>
          <w:hyperlink w:anchor="__RefHeading___Toc5849666_2320776876">
            <w:r>
              <w:rPr>
                <w:webHidden/>
                <w:rStyle w:val="IndexLink"/>
              </w:rPr>
              <w:t>48</w:t>
            </w:r>
            <w:r>
              <w:rPr>
                <w:rStyle w:val="IndexLink"/>
                <w:rtl w:val="true"/>
              </w:rPr>
              <w:t xml:space="preserve">. </w:t>
            </w:r>
            <w:r>
              <w:rPr>
                <w:rStyle w:val="IndexLink"/>
              </w:rPr>
              <w:t>6</w:t>
            </w:r>
            <w:r>
              <w:rPr>
                <w:rStyle w:val="IndexLink"/>
                <w:rtl w:val="true"/>
              </w:rPr>
              <w:t xml:space="preserve">. </w:t>
            </w:r>
            <w:r>
              <w:rPr>
                <w:rStyle w:val="IndexLink"/>
                <w:rtl w:val="true"/>
              </w:rPr>
              <w:t>پرهیز از آرزوهای دراز</w:t>
            </w:r>
            <w:r>
              <w:rPr>
                <w:rStyle w:val="IndexLink"/>
                <w:rtl w:val="true"/>
              </w:rPr>
              <w:tab/>
            </w:r>
            <w:r>
              <w:rPr>
                <w:rStyle w:val="IndexLink"/>
              </w:rPr>
              <w:t>426</w:t>
            </w:r>
          </w:hyperlink>
        </w:p>
        <w:p>
          <w:pPr>
            <w:pStyle w:val="Contents4"/>
            <w:tabs>
              <w:tab w:val="clear" w:pos="8176"/>
              <w:tab w:val="right" w:pos="9026" w:leader="dot"/>
            </w:tabs>
            <w:rPr/>
          </w:pPr>
          <w:hyperlink w:anchor="__RefHeading___Toc5849668_2320776876">
            <w:r>
              <w:rPr>
                <w:webHidden/>
                <w:rStyle w:val="IndexLink"/>
              </w:rPr>
              <w:t>48</w:t>
            </w:r>
            <w:r>
              <w:rPr>
                <w:rStyle w:val="IndexLink"/>
                <w:rtl w:val="true"/>
              </w:rPr>
              <w:t xml:space="preserve">. </w:t>
            </w:r>
            <w:r>
              <w:rPr>
                <w:rStyle w:val="IndexLink"/>
              </w:rPr>
              <w:t>7</w:t>
            </w:r>
            <w:r>
              <w:rPr>
                <w:rStyle w:val="IndexLink"/>
                <w:rtl w:val="true"/>
              </w:rPr>
              <w:t xml:space="preserve">. </w:t>
            </w:r>
            <w:r>
              <w:rPr>
                <w:rStyle w:val="IndexLink"/>
                <w:rtl w:val="true"/>
              </w:rPr>
              <w:t>بهترین تجربه</w:t>
            </w:r>
            <w:r>
              <w:rPr>
                <w:rStyle w:val="IndexLink"/>
                <w:rtl w:val="true"/>
              </w:rPr>
              <w:tab/>
            </w:r>
            <w:r>
              <w:rPr>
                <w:rStyle w:val="IndexLink"/>
              </w:rPr>
              <w:t>427</w:t>
            </w:r>
          </w:hyperlink>
        </w:p>
        <w:p>
          <w:pPr>
            <w:pStyle w:val="Contents4"/>
            <w:tabs>
              <w:tab w:val="clear" w:pos="8176"/>
              <w:tab w:val="right" w:pos="9026" w:leader="dot"/>
            </w:tabs>
            <w:rPr/>
          </w:pPr>
          <w:hyperlink w:anchor="__RefHeading___Toc5849670_2320776876">
            <w:r>
              <w:rPr>
                <w:webHidden/>
                <w:rStyle w:val="IndexLink"/>
              </w:rPr>
              <w:t>48</w:t>
            </w:r>
            <w:r>
              <w:rPr>
                <w:rStyle w:val="IndexLink"/>
                <w:rtl w:val="true"/>
              </w:rPr>
              <w:t xml:space="preserve">. </w:t>
            </w:r>
            <w:r>
              <w:rPr>
                <w:rStyle w:val="IndexLink"/>
              </w:rPr>
              <w:t>8</w:t>
            </w:r>
            <w:r>
              <w:rPr>
                <w:rStyle w:val="IndexLink"/>
                <w:rtl w:val="true"/>
              </w:rPr>
              <w:t xml:space="preserve">. </w:t>
            </w:r>
            <w:r>
              <w:rPr>
                <w:rStyle w:val="IndexLink"/>
                <w:rtl w:val="true"/>
              </w:rPr>
              <w:t>بهره گیری از فرصت ها</w:t>
            </w:r>
            <w:r>
              <w:rPr>
                <w:rStyle w:val="IndexLink"/>
                <w:rtl w:val="true"/>
              </w:rPr>
              <w:tab/>
            </w:r>
            <w:r>
              <w:rPr>
                <w:rStyle w:val="IndexLink"/>
              </w:rPr>
              <w:t>427</w:t>
            </w:r>
          </w:hyperlink>
        </w:p>
        <w:p>
          <w:pPr>
            <w:pStyle w:val="Contents4"/>
            <w:tabs>
              <w:tab w:val="clear" w:pos="8176"/>
              <w:tab w:val="right" w:pos="9026" w:leader="dot"/>
            </w:tabs>
            <w:rPr/>
          </w:pPr>
          <w:hyperlink w:anchor="__RefHeading___Toc5849672_2320776876">
            <w:r>
              <w:rPr>
                <w:webHidden/>
                <w:rStyle w:val="IndexLink"/>
              </w:rPr>
              <w:t>48</w:t>
            </w:r>
            <w:r>
              <w:rPr>
                <w:rStyle w:val="IndexLink"/>
                <w:rtl w:val="true"/>
              </w:rPr>
              <w:t xml:space="preserve">. </w:t>
            </w:r>
            <w:r>
              <w:rPr>
                <w:rStyle w:val="IndexLink"/>
              </w:rPr>
              <w:t>9</w:t>
            </w:r>
            <w:r>
              <w:rPr>
                <w:rStyle w:val="IndexLink"/>
                <w:rtl w:val="true"/>
              </w:rPr>
              <w:t xml:space="preserve">. </w:t>
            </w:r>
            <w:r>
              <w:rPr>
                <w:rStyle w:val="IndexLink"/>
                <w:rtl w:val="true"/>
              </w:rPr>
              <w:t>ضایع کردن توشه آخرت</w:t>
            </w:r>
            <w:r>
              <w:rPr>
                <w:rStyle w:val="IndexLink"/>
                <w:rtl w:val="true"/>
              </w:rPr>
              <w:tab/>
            </w:r>
            <w:r>
              <w:rPr>
                <w:rStyle w:val="IndexLink"/>
              </w:rPr>
              <w:t>428</w:t>
            </w:r>
          </w:hyperlink>
        </w:p>
        <w:p>
          <w:pPr>
            <w:pStyle w:val="Contents4"/>
            <w:tabs>
              <w:tab w:val="clear" w:pos="8176"/>
              <w:tab w:val="right" w:pos="9026" w:leader="dot"/>
            </w:tabs>
            <w:rPr/>
          </w:pPr>
          <w:hyperlink w:anchor="__RefHeading___Toc5849674_2320776876">
            <w:r>
              <w:rPr>
                <w:webHidden/>
                <w:rStyle w:val="IndexLink"/>
              </w:rPr>
              <w:t>48</w:t>
            </w:r>
            <w:r>
              <w:rPr>
                <w:rStyle w:val="IndexLink"/>
                <w:rtl w:val="true"/>
              </w:rPr>
              <w:t xml:space="preserve">. </w:t>
            </w:r>
            <w:r>
              <w:rPr>
                <w:rStyle w:val="IndexLink"/>
              </w:rPr>
              <w:t>10</w:t>
            </w:r>
            <w:r>
              <w:rPr>
                <w:rStyle w:val="IndexLink"/>
                <w:rtl w:val="true"/>
              </w:rPr>
              <w:t xml:space="preserve">. </w:t>
            </w:r>
            <w:r>
              <w:rPr>
                <w:rStyle w:val="IndexLink"/>
                <w:rtl w:val="true"/>
              </w:rPr>
              <w:t>اندیشه در عاقبت کار</w:t>
            </w:r>
            <w:r>
              <w:rPr>
                <w:rStyle w:val="IndexLink"/>
                <w:rtl w:val="true"/>
              </w:rPr>
              <w:tab/>
            </w:r>
            <w:r>
              <w:rPr>
                <w:rStyle w:val="IndexLink"/>
              </w:rPr>
              <w:t>428</w:t>
            </w:r>
          </w:hyperlink>
        </w:p>
        <w:p>
          <w:pPr>
            <w:pStyle w:val="Contents4"/>
            <w:tabs>
              <w:tab w:val="clear" w:pos="8176"/>
              <w:tab w:val="right" w:pos="9026" w:leader="dot"/>
            </w:tabs>
            <w:rPr/>
          </w:pPr>
          <w:hyperlink w:anchor="__RefHeading___Toc5849676_2320776876">
            <w:r>
              <w:rPr>
                <w:webHidden/>
                <w:rStyle w:val="IndexLink"/>
              </w:rPr>
              <w:t>48</w:t>
            </w:r>
            <w:r>
              <w:rPr>
                <w:rStyle w:val="IndexLink"/>
                <w:rtl w:val="true"/>
              </w:rPr>
              <w:t xml:space="preserve">. </w:t>
            </w:r>
            <w:r>
              <w:rPr>
                <w:rStyle w:val="IndexLink"/>
              </w:rPr>
              <w:t>11</w:t>
            </w:r>
            <w:r>
              <w:rPr>
                <w:rStyle w:val="IndexLink"/>
                <w:rtl w:val="true"/>
              </w:rPr>
              <w:t xml:space="preserve">. </w:t>
            </w:r>
            <w:r>
              <w:rPr>
                <w:rStyle w:val="IndexLink"/>
                <w:rtl w:val="true"/>
              </w:rPr>
              <w:t>دوست متهم و بدنام</w:t>
            </w:r>
            <w:r>
              <w:rPr>
                <w:rStyle w:val="IndexLink"/>
                <w:rtl w:val="true"/>
              </w:rPr>
              <w:tab/>
            </w:r>
            <w:r>
              <w:rPr>
                <w:rStyle w:val="IndexLink"/>
              </w:rPr>
              <w:t>429</w:t>
            </w:r>
          </w:hyperlink>
        </w:p>
        <w:p>
          <w:pPr>
            <w:pStyle w:val="Contents4"/>
            <w:tabs>
              <w:tab w:val="clear" w:pos="8176"/>
              <w:tab w:val="right" w:pos="9026" w:leader="dot"/>
            </w:tabs>
            <w:rPr/>
          </w:pPr>
          <w:hyperlink w:anchor="__RefHeading___Toc5849678_2320776876">
            <w:r>
              <w:rPr>
                <w:webHidden/>
                <w:rStyle w:val="IndexLink"/>
              </w:rPr>
              <w:t>48</w:t>
            </w:r>
            <w:r>
              <w:rPr>
                <w:rStyle w:val="IndexLink"/>
                <w:rtl w:val="true"/>
              </w:rPr>
              <w:t xml:space="preserve">. </w:t>
            </w:r>
            <w:r>
              <w:rPr>
                <w:rStyle w:val="IndexLink"/>
              </w:rPr>
              <w:t>12</w:t>
            </w:r>
            <w:r>
              <w:rPr>
                <w:rStyle w:val="IndexLink"/>
                <w:rtl w:val="true"/>
              </w:rPr>
              <w:t xml:space="preserve">. </w:t>
            </w:r>
            <w:r>
              <w:rPr>
                <w:rStyle w:val="IndexLink"/>
                <w:rtl w:val="true"/>
              </w:rPr>
              <w:t>سهل گیری در دنیا</w:t>
            </w:r>
            <w:r>
              <w:rPr>
                <w:rStyle w:val="IndexLink"/>
                <w:rtl w:val="true"/>
              </w:rPr>
              <w:tab/>
            </w:r>
            <w:r>
              <w:rPr>
                <w:rStyle w:val="IndexLink"/>
              </w:rPr>
              <w:t>430</w:t>
            </w:r>
          </w:hyperlink>
        </w:p>
        <w:p>
          <w:pPr>
            <w:pStyle w:val="Contents4"/>
            <w:tabs>
              <w:tab w:val="clear" w:pos="8176"/>
              <w:tab w:val="right" w:pos="9026" w:leader="dot"/>
            </w:tabs>
            <w:rPr/>
          </w:pPr>
          <w:hyperlink w:anchor="__RefHeading___Toc5849680_2320776876">
            <w:r>
              <w:rPr>
                <w:webHidden/>
                <w:rStyle w:val="IndexLink"/>
              </w:rPr>
              <w:t>48</w:t>
            </w:r>
            <w:r>
              <w:rPr>
                <w:rStyle w:val="IndexLink"/>
                <w:rtl w:val="true"/>
              </w:rPr>
              <w:t xml:space="preserve">. </w:t>
            </w:r>
            <w:r>
              <w:rPr>
                <w:rStyle w:val="IndexLink"/>
              </w:rPr>
              <w:t>13</w:t>
            </w:r>
            <w:r>
              <w:rPr>
                <w:rStyle w:val="IndexLink"/>
                <w:rtl w:val="true"/>
              </w:rPr>
              <w:t xml:space="preserve">. </w:t>
            </w:r>
            <w:r>
              <w:rPr>
                <w:rStyle w:val="IndexLink"/>
                <w:rtl w:val="true"/>
              </w:rPr>
              <w:t>مشقت ناشی از زیاده خواهی</w:t>
            </w:r>
            <w:r>
              <w:rPr>
                <w:rStyle w:val="IndexLink"/>
                <w:rtl w:val="true"/>
              </w:rPr>
              <w:tab/>
            </w:r>
            <w:r>
              <w:rPr>
                <w:rStyle w:val="IndexLink"/>
              </w:rPr>
              <w:t>430</w:t>
            </w:r>
          </w:hyperlink>
        </w:p>
        <w:p>
          <w:pPr>
            <w:pStyle w:val="Contents4"/>
            <w:tabs>
              <w:tab w:val="clear" w:pos="8176"/>
              <w:tab w:val="right" w:pos="9026" w:leader="dot"/>
            </w:tabs>
            <w:rPr/>
          </w:pPr>
          <w:hyperlink w:anchor="__RefHeading___Toc5849682_2320776876">
            <w:r>
              <w:rPr>
                <w:webHidden/>
                <w:rStyle w:val="IndexLink"/>
              </w:rPr>
              <w:t>48</w:t>
            </w:r>
            <w:r>
              <w:rPr>
                <w:rStyle w:val="IndexLink"/>
                <w:rtl w:val="true"/>
              </w:rPr>
              <w:t xml:space="preserve">. </w:t>
            </w:r>
            <w:r>
              <w:rPr>
                <w:rStyle w:val="IndexLink"/>
              </w:rPr>
              <w:t>14</w:t>
            </w:r>
            <w:r>
              <w:rPr>
                <w:rStyle w:val="IndexLink"/>
                <w:rtl w:val="true"/>
              </w:rPr>
              <w:t xml:space="preserve">. </w:t>
            </w:r>
            <w:r>
              <w:rPr>
                <w:rStyle w:val="IndexLink"/>
                <w:rtl w:val="true"/>
              </w:rPr>
              <w:t>ناپسند بودن لجاجت</w:t>
            </w:r>
            <w:r>
              <w:rPr>
                <w:rStyle w:val="IndexLink"/>
                <w:rtl w:val="true"/>
              </w:rPr>
              <w:tab/>
            </w:r>
            <w:r>
              <w:rPr>
                <w:rStyle w:val="IndexLink"/>
              </w:rPr>
              <w:t>430</w:t>
            </w:r>
          </w:hyperlink>
        </w:p>
        <w:p>
          <w:pPr>
            <w:pStyle w:val="Contents3"/>
            <w:tabs>
              <w:tab w:val="clear" w:pos="8459"/>
              <w:tab w:val="right" w:pos="9026" w:leader="dot"/>
            </w:tabs>
            <w:rPr/>
          </w:pPr>
          <w:hyperlink w:anchor="__RefHeading___Toc5849684_2320776876">
            <w:r>
              <w:rPr>
                <w:webHidden/>
                <w:rStyle w:val="IndexLink"/>
              </w:rPr>
              <w:t>49</w:t>
            </w:r>
            <w:r>
              <w:rPr>
                <w:rStyle w:val="IndexLink"/>
                <w:rtl w:val="true"/>
              </w:rPr>
              <w:t xml:space="preserve">. </w:t>
            </w:r>
            <w:r>
              <w:rPr>
                <w:rStyle w:val="IndexLink"/>
                <w:rtl w:val="true"/>
              </w:rPr>
              <w:t>حقوق دوستان</w:t>
            </w:r>
            <w:r>
              <w:rPr>
                <w:rStyle w:val="IndexLink"/>
                <w:rtl w:val="true"/>
              </w:rPr>
              <w:tab/>
            </w:r>
            <w:r>
              <w:rPr>
                <w:rStyle w:val="IndexLink"/>
              </w:rPr>
              <w:t>432</w:t>
            </w:r>
          </w:hyperlink>
        </w:p>
        <w:p>
          <w:pPr>
            <w:pStyle w:val="Contents4"/>
            <w:tabs>
              <w:tab w:val="clear" w:pos="8176"/>
              <w:tab w:val="right" w:pos="9026" w:leader="dot"/>
            </w:tabs>
            <w:rPr/>
          </w:pPr>
          <w:hyperlink w:anchor="__RefHeading___Toc5849686_2320776876">
            <w:r>
              <w:rPr>
                <w:webHidden/>
                <w:rStyle w:val="IndexLink"/>
              </w:rPr>
              <w:t>49</w:t>
            </w:r>
            <w:r>
              <w:rPr>
                <w:rStyle w:val="IndexLink"/>
                <w:rtl w:val="true"/>
              </w:rPr>
              <w:t xml:space="preserve">. </w:t>
            </w:r>
            <w:r>
              <w:rPr>
                <w:rStyle w:val="IndexLink"/>
              </w:rPr>
              <w:t>1</w:t>
            </w:r>
            <w:r>
              <w:rPr>
                <w:rStyle w:val="IndexLink"/>
                <w:rtl w:val="true"/>
              </w:rPr>
              <w:t xml:space="preserve">. </w:t>
            </w:r>
            <w:r>
              <w:rPr>
                <w:rStyle w:val="IndexLink"/>
                <w:rtl w:val="true"/>
              </w:rPr>
              <w:t>اصرار اسلام بر اتحاد و پرهیز از تفرقه</w:t>
            </w:r>
            <w:r>
              <w:rPr>
                <w:rStyle w:val="IndexLink"/>
                <w:rtl w:val="true"/>
              </w:rPr>
              <w:tab/>
            </w:r>
            <w:r>
              <w:rPr>
                <w:rStyle w:val="IndexLink"/>
              </w:rPr>
              <w:t>432</w:t>
            </w:r>
          </w:hyperlink>
        </w:p>
        <w:p>
          <w:pPr>
            <w:pStyle w:val="Contents4"/>
            <w:tabs>
              <w:tab w:val="clear" w:pos="8176"/>
              <w:tab w:val="right" w:pos="9026" w:leader="dot"/>
            </w:tabs>
            <w:rPr/>
          </w:pPr>
          <w:hyperlink w:anchor="__RefHeading___Toc5849688_2320776876">
            <w:r>
              <w:rPr>
                <w:webHidden/>
                <w:rStyle w:val="IndexLink"/>
              </w:rPr>
              <w:t>49</w:t>
            </w:r>
            <w:r>
              <w:rPr>
                <w:rStyle w:val="IndexLink"/>
                <w:rtl w:val="true"/>
              </w:rPr>
              <w:t xml:space="preserve">. </w:t>
            </w:r>
            <w:r>
              <w:rPr>
                <w:rStyle w:val="IndexLink"/>
              </w:rPr>
              <w:t>2</w:t>
            </w:r>
            <w:r>
              <w:rPr>
                <w:rStyle w:val="IndexLink"/>
                <w:rtl w:val="true"/>
              </w:rPr>
              <w:t xml:space="preserve">. </w:t>
            </w:r>
            <w:r>
              <w:rPr>
                <w:rStyle w:val="IndexLink"/>
                <w:rtl w:val="true"/>
              </w:rPr>
              <w:t>روی گردانی</w:t>
            </w:r>
            <w:r>
              <w:rPr>
                <w:rStyle w:val="IndexLink"/>
                <w:rtl w:val="true"/>
              </w:rPr>
              <w:tab/>
            </w:r>
            <w:r>
              <w:rPr>
                <w:rStyle w:val="IndexLink"/>
              </w:rPr>
              <w:t>432</w:t>
            </w:r>
          </w:hyperlink>
        </w:p>
        <w:p>
          <w:pPr>
            <w:pStyle w:val="Contents4"/>
            <w:tabs>
              <w:tab w:val="clear" w:pos="8176"/>
              <w:tab w:val="right" w:pos="9026" w:leader="dot"/>
            </w:tabs>
            <w:rPr/>
          </w:pPr>
          <w:hyperlink w:anchor="__RefHeading___Toc5849690_2320776876">
            <w:r>
              <w:rPr>
                <w:webHidden/>
                <w:rStyle w:val="IndexLink"/>
              </w:rPr>
              <w:t>49</w:t>
            </w:r>
            <w:r>
              <w:rPr>
                <w:rStyle w:val="IndexLink"/>
                <w:rtl w:val="true"/>
              </w:rPr>
              <w:t xml:space="preserve">. </w:t>
            </w:r>
            <w:r>
              <w:rPr>
                <w:rStyle w:val="IndexLink"/>
              </w:rPr>
              <w:t>3</w:t>
            </w:r>
            <w:r>
              <w:rPr>
                <w:rStyle w:val="IndexLink"/>
                <w:rtl w:val="true"/>
              </w:rPr>
              <w:t xml:space="preserve">. </w:t>
            </w:r>
            <w:r>
              <w:rPr>
                <w:rStyle w:val="IndexLink"/>
                <w:rtl w:val="true"/>
              </w:rPr>
              <w:t>بخل ورزی</w:t>
            </w:r>
            <w:r>
              <w:rPr>
                <w:rStyle w:val="IndexLink"/>
                <w:rtl w:val="true"/>
              </w:rPr>
              <w:tab/>
            </w:r>
            <w:r>
              <w:rPr>
                <w:rStyle w:val="IndexLink"/>
              </w:rPr>
              <w:t>433</w:t>
            </w:r>
          </w:hyperlink>
        </w:p>
        <w:p>
          <w:pPr>
            <w:pStyle w:val="Contents4"/>
            <w:tabs>
              <w:tab w:val="clear" w:pos="8176"/>
              <w:tab w:val="right" w:pos="9026" w:leader="dot"/>
            </w:tabs>
            <w:rPr/>
          </w:pPr>
          <w:hyperlink w:anchor="__RefHeading___Toc5849692_2320776876">
            <w:r>
              <w:rPr>
                <w:webHidden/>
                <w:rStyle w:val="IndexLink"/>
              </w:rPr>
              <w:t>49</w:t>
            </w:r>
            <w:r>
              <w:rPr>
                <w:rStyle w:val="IndexLink"/>
                <w:rtl w:val="true"/>
              </w:rPr>
              <w:t xml:space="preserve">. </w:t>
            </w:r>
            <w:r>
              <w:rPr>
                <w:rStyle w:val="IndexLink"/>
              </w:rPr>
              <w:t>4</w:t>
            </w:r>
            <w:r>
              <w:rPr>
                <w:rStyle w:val="IndexLink"/>
                <w:rtl w:val="true"/>
              </w:rPr>
              <w:t xml:space="preserve">. </w:t>
            </w:r>
            <w:r>
              <w:rPr>
                <w:rStyle w:val="IndexLink"/>
                <w:rtl w:val="true"/>
              </w:rPr>
              <w:t>دوری کردن</w:t>
            </w:r>
            <w:r>
              <w:rPr>
                <w:rStyle w:val="IndexLink"/>
                <w:rtl w:val="true"/>
              </w:rPr>
              <w:tab/>
            </w:r>
            <w:r>
              <w:rPr>
                <w:rStyle w:val="IndexLink"/>
              </w:rPr>
              <w:t>433</w:t>
            </w:r>
          </w:hyperlink>
        </w:p>
        <w:p>
          <w:pPr>
            <w:pStyle w:val="Contents4"/>
            <w:tabs>
              <w:tab w:val="clear" w:pos="8176"/>
              <w:tab w:val="right" w:pos="9026" w:leader="dot"/>
            </w:tabs>
            <w:rPr/>
          </w:pPr>
          <w:hyperlink w:anchor="__RefHeading___Toc5849694_2320776876">
            <w:r>
              <w:rPr>
                <w:webHidden/>
                <w:rStyle w:val="IndexLink"/>
              </w:rPr>
              <w:t>49</w:t>
            </w:r>
            <w:r>
              <w:rPr>
                <w:rStyle w:val="IndexLink"/>
                <w:rtl w:val="true"/>
              </w:rPr>
              <w:t xml:space="preserve">. </w:t>
            </w:r>
            <w:r>
              <w:rPr>
                <w:rStyle w:val="IndexLink"/>
              </w:rPr>
              <w:t>5</w:t>
            </w:r>
            <w:r>
              <w:rPr>
                <w:rStyle w:val="IndexLink"/>
                <w:rtl w:val="true"/>
              </w:rPr>
              <w:t xml:space="preserve">. </w:t>
            </w:r>
            <w:r>
              <w:rPr>
                <w:rStyle w:val="IndexLink"/>
                <w:rtl w:val="true"/>
              </w:rPr>
              <w:t>سخت گیری</w:t>
            </w:r>
            <w:r>
              <w:rPr>
                <w:rStyle w:val="IndexLink"/>
                <w:rtl w:val="true"/>
              </w:rPr>
              <w:tab/>
            </w:r>
            <w:r>
              <w:rPr>
                <w:rStyle w:val="IndexLink"/>
              </w:rPr>
              <w:t>433</w:t>
            </w:r>
          </w:hyperlink>
        </w:p>
        <w:p>
          <w:pPr>
            <w:pStyle w:val="Contents4"/>
            <w:tabs>
              <w:tab w:val="clear" w:pos="8176"/>
              <w:tab w:val="right" w:pos="9026" w:leader="dot"/>
            </w:tabs>
            <w:rPr/>
          </w:pPr>
          <w:hyperlink w:anchor="__RefHeading___Toc5849696_2320776876">
            <w:r>
              <w:rPr>
                <w:webHidden/>
                <w:rStyle w:val="IndexLink"/>
              </w:rPr>
              <w:t>49</w:t>
            </w:r>
            <w:r>
              <w:rPr>
                <w:rStyle w:val="IndexLink"/>
                <w:rtl w:val="true"/>
              </w:rPr>
              <w:t xml:space="preserve">. </w:t>
            </w:r>
            <w:r>
              <w:rPr>
                <w:rStyle w:val="IndexLink"/>
              </w:rPr>
              <w:t>6</w:t>
            </w:r>
            <w:r>
              <w:rPr>
                <w:rStyle w:val="IndexLink"/>
                <w:rtl w:val="true"/>
              </w:rPr>
              <w:t xml:space="preserve">. </w:t>
            </w:r>
            <w:r>
              <w:rPr>
                <w:rStyle w:val="IndexLink"/>
                <w:rtl w:val="true"/>
              </w:rPr>
              <w:t>جرم و بزهکاری</w:t>
            </w:r>
            <w:r>
              <w:rPr>
                <w:rStyle w:val="IndexLink"/>
                <w:rtl w:val="true"/>
              </w:rPr>
              <w:tab/>
            </w:r>
            <w:r>
              <w:rPr>
                <w:rStyle w:val="IndexLink"/>
              </w:rPr>
              <w:t>434</w:t>
            </w:r>
          </w:hyperlink>
        </w:p>
        <w:p>
          <w:pPr>
            <w:pStyle w:val="Contents4"/>
            <w:tabs>
              <w:tab w:val="clear" w:pos="8176"/>
              <w:tab w:val="right" w:pos="9026" w:leader="dot"/>
            </w:tabs>
            <w:rPr/>
          </w:pPr>
          <w:hyperlink w:anchor="__RefHeading___Toc5849698_2320776876">
            <w:r>
              <w:rPr>
                <w:webHidden/>
                <w:rStyle w:val="IndexLink"/>
              </w:rPr>
              <w:t>49</w:t>
            </w:r>
            <w:r>
              <w:rPr>
                <w:rStyle w:val="IndexLink"/>
                <w:rtl w:val="true"/>
              </w:rPr>
              <w:t xml:space="preserve">. </w:t>
            </w:r>
            <w:r>
              <w:rPr>
                <w:rStyle w:val="IndexLink"/>
              </w:rPr>
              <w:t>7</w:t>
            </w:r>
            <w:r>
              <w:rPr>
                <w:rStyle w:val="IndexLink"/>
                <w:rtl w:val="true"/>
              </w:rPr>
              <w:t xml:space="preserve">. </w:t>
            </w:r>
            <w:r>
              <w:rPr>
                <w:rStyle w:val="IndexLink"/>
                <w:rtl w:val="true"/>
              </w:rPr>
              <w:t>تواضع</w:t>
            </w:r>
            <w:r>
              <w:rPr>
                <w:rStyle w:val="IndexLink"/>
                <w:rtl w:val="true"/>
              </w:rPr>
              <w:tab/>
            </w:r>
            <w:r>
              <w:rPr>
                <w:rStyle w:val="IndexLink"/>
              </w:rPr>
              <w:t>434</w:t>
            </w:r>
          </w:hyperlink>
        </w:p>
        <w:p>
          <w:pPr>
            <w:pStyle w:val="Contents4"/>
            <w:tabs>
              <w:tab w:val="clear" w:pos="8176"/>
              <w:tab w:val="right" w:pos="9026" w:leader="dot"/>
            </w:tabs>
            <w:rPr/>
          </w:pPr>
          <w:hyperlink w:anchor="__RefHeading___Toc5849700_2320776876">
            <w:r>
              <w:rPr>
                <w:webHidden/>
                <w:rStyle w:val="IndexLink"/>
              </w:rPr>
              <w:t>49</w:t>
            </w:r>
            <w:r>
              <w:rPr>
                <w:rStyle w:val="IndexLink"/>
                <w:rtl w:val="true"/>
              </w:rPr>
              <w:t xml:space="preserve">. </w:t>
            </w:r>
            <w:r>
              <w:rPr>
                <w:rStyle w:val="IndexLink"/>
              </w:rPr>
              <w:t>8</w:t>
            </w:r>
            <w:r>
              <w:rPr>
                <w:rStyle w:val="IndexLink"/>
                <w:rtl w:val="true"/>
              </w:rPr>
              <w:t xml:space="preserve">. </w:t>
            </w:r>
            <w:r>
              <w:rPr>
                <w:rStyle w:val="IndexLink"/>
                <w:rtl w:val="true"/>
              </w:rPr>
              <w:t>محدودیت های تواضع در برابر مردم</w:t>
            </w:r>
            <w:r>
              <w:rPr>
                <w:rStyle w:val="IndexLink"/>
                <w:rtl w:val="true"/>
              </w:rPr>
              <w:tab/>
            </w:r>
            <w:r>
              <w:rPr>
                <w:rStyle w:val="IndexLink"/>
              </w:rPr>
              <w:t>435</w:t>
            </w:r>
          </w:hyperlink>
        </w:p>
        <w:p>
          <w:pPr>
            <w:pStyle w:val="Contents4"/>
            <w:tabs>
              <w:tab w:val="clear" w:pos="8176"/>
              <w:tab w:val="right" w:pos="9026" w:leader="dot"/>
            </w:tabs>
            <w:rPr/>
          </w:pPr>
          <w:hyperlink w:anchor="__RefHeading___Toc5849702_2320776876">
            <w:r>
              <w:rPr>
                <w:webHidden/>
                <w:rStyle w:val="IndexLink"/>
              </w:rPr>
              <w:t>49</w:t>
            </w:r>
            <w:r>
              <w:rPr>
                <w:rStyle w:val="IndexLink"/>
                <w:rtl w:val="true"/>
              </w:rPr>
              <w:t xml:space="preserve">. </w:t>
            </w:r>
            <w:r>
              <w:rPr>
                <w:rStyle w:val="IndexLink"/>
              </w:rPr>
              <w:t>9</w:t>
            </w:r>
            <w:r>
              <w:rPr>
                <w:rStyle w:val="IndexLink"/>
                <w:rtl w:val="true"/>
              </w:rPr>
              <w:t xml:space="preserve">. </w:t>
            </w:r>
            <w:r>
              <w:rPr>
                <w:rStyle w:val="IndexLink"/>
                <w:rtl w:val="true"/>
              </w:rPr>
              <w:t>اشاره به اصل تولی و تبری</w:t>
            </w:r>
            <w:r>
              <w:rPr>
                <w:rStyle w:val="IndexLink"/>
                <w:rtl w:val="true"/>
              </w:rPr>
              <w:tab/>
            </w:r>
            <w:r>
              <w:rPr>
                <w:rStyle w:val="IndexLink"/>
              </w:rPr>
              <w:t>435</w:t>
            </w:r>
          </w:hyperlink>
        </w:p>
        <w:p>
          <w:pPr>
            <w:pStyle w:val="Contents4"/>
            <w:tabs>
              <w:tab w:val="clear" w:pos="8176"/>
              <w:tab w:val="right" w:pos="9026" w:leader="dot"/>
            </w:tabs>
            <w:rPr/>
          </w:pPr>
          <w:hyperlink w:anchor="__RefHeading___Toc5849704_2320776876">
            <w:r>
              <w:rPr>
                <w:webHidden/>
                <w:rStyle w:val="IndexLink"/>
              </w:rPr>
              <w:t>49</w:t>
            </w:r>
            <w:r>
              <w:rPr>
                <w:rStyle w:val="IndexLink"/>
                <w:rtl w:val="true"/>
              </w:rPr>
              <w:t xml:space="preserve">. </w:t>
            </w:r>
            <w:r>
              <w:rPr>
                <w:rStyle w:val="IndexLink"/>
              </w:rPr>
              <w:t>10</w:t>
            </w:r>
            <w:r>
              <w:rPr>
                <w:rStyle w:val="IndexLink"/>
                <w:rtl w:val="true"/>
              </w:rPr>
              <w:t xml:space="preserve">. </w:t>
            </w:r>
            <w:r>
              <w:rPr>
                <w:rStyle w:val="IndexLink"/>
                <w:rtl w:val="true"/>
              </w:rPr>
              <w:t>نصیحتگر با اخلاص</w:t>
            </w:r>
            <w:r>
              <w:rPr>
                <w:rStyle w:val="IndexLink"/>
                <w:rtl w:val="true"/>
              </w:rPr>
              <w:tab/>
            </w:r>
            <w:r>
              <w:rPr>
                <w:rStyle w:val="IndexLink"/>
              </w:rPr>
              <w:t>436</w:t>
            </w:r>
          </w:hyperlink>
        </w:p>
        <w:p>
          <w:pPr>
            <w:pStyle w:val="Contents4"/>
            <w:tabs>
              <w:tab w:val="clear" w:pos="8176"/>
              <w:tab w:val="right" w:pos="9026" w:leader="dot"/>
            </w:tabs>
            <w:rPr/>
          </w:pPr>
          <w:hyperlink w:anchor="__RefHeading___Toc5849706_2320776876">
            <w:r>
              <w:rPr>
                <w:webHidden/>
                <w:rStyle w:val="IndexLink"/>
              </w:rPr>
              <w:t>49</w:t>
            </w:r>
            <w:r>
              <w:rPr>
                <w:rStyle w:val="IndexLink"/>
                <w:rtl w:val="true"/>
              </w:rPr>
              <w:t xml:space="preserve">. </w:t>
            </w:r>
            <w:r>
              <w:rPr>
                <w:rStyle w:val="IndexLink"/>
              </w:rPr>
              <w:t>11</w:t>
            </w:r>
            <w:r>
              <w:rPr>
                <w:rStyle w:val="IndexLink"/>
                <w:rtl w:val="true"/>
              </w:rPr>
              <w:t xml:space="preserve">. </w:t>
            </w:r>
            <w:r>
              <w:rPr>
                <w:rStyle w:val="IndexLink"/>
                <w:rtl w:val="true"/>
              </w:rPr>
              <w:t>تشبیه خشم به داروی تلخ</w:t>
            </w:r>
            <w:r>
              <w:rPr>
                <w:rStyle w:val="IndexLink"/>
                <w:rtl w:val="true"/>
              </w:rPr>
              <w:tab/>
            </w:r>
            <w:r>
              <w:rPr>
                <w:rStyle w:val="IndexLink"/>
              </w:rPr>
              <w:t>436</w:t>
            </w:r>
          </w:hyperlink>
        </w:p>
        <w:p>
          <w:pPr>
            <w:pStyle w:val="Contents4"/>
            <w:tabs>
              <w:tab w:val="clear" w:pos="8176"/>
              <w:tab w:val="right" w:pos="9026" w:leader="dot"/>
            </w:tabs>
            <w:rPr/>
          </w:pPr>
          <w:hyperlink w:anchor="__RefHeading___Toc5849708_2320776876">
            <w:r>
              <w:rPr>
                <w:webHidden/>
                <w:rStyle w:val="IndexLink"/>
              </w:rPr>
              <w:t>49</w:t>
            </w:r>
            <w:r>
              <w:rPr>
                <w:rStyle w:val="IndexLink"/>
                <w:rtl w:val="true"/>
              </w:rPr>
              <w:t xml:space="preserve">. </w:t>
            </w:r>
            <w:r>
              <w:rPr>
                <w:rStyle w:val="IndexLink"/>
              </w:rPr>
              <w:t>12</w:t>
            </w:r>
            <w:r>
              <w:rPr>
                <w:rStyle w:val="IndexLink"/>
                <w:rtl w:val="true"/>
              </w:rPr>
              <w:t xml:space="preserve">. </w:t>
            </w:r>
            <w:r>
              <w:rPr>
                <w:rStyle w:val="IndexLink"/>
                <w:rtl w:val="true"/>
              </w:rPr>
              <w:t>آثار مدارا در تعاملات</w:t>
            </w:r>
            <w:r>
              <w:rPr>
                <w:rStyle w:val="IndexLink"/>
                <w:rtl w:val="true"/>
              </w:rPr>
              <w:tab/>
            </w:r>
            <w:r>
              <w:rPr>
                <w:rStyle w:val="IndexLink"/>
              </w:rPr>
              <w:t>437</w:t>
            </w:r>
          </w:hyperlink>
        </w:p>
        <w:p>
          <w:pPr>
            <w:pStyle w:val="Contents4"/>
            <w:tabs>
              <w:tab w:val="clear" w:pos="8176"/>
              <w:tab w:val="right" w:pos="9026" w:leader="dot"/>
            </w:tabs>
            <w:rPr/>
          </w:pPr>
          <w:hyperlink w:anchor="__RefHeading___Toc5849710_2320776876">
            <w:r>
              <w:rPr>
                <w:webHidden/>
                <w:rStyle w:val="IndexLink"/>
              </w:rPr>
              <w:t>49</w:t>
            </w:r>
            <w:r>
              <w:rPr>
                <w:rStyle w:val="IndexLink"/>
                <w:rtl w:val="true"/>
              </w:rPr>
              <w:t xml:space="preserve">. </w:t>
            </w:r>
            <w:r>
              <w:rPr>
                <w:rStyle w:val="IndexLink"/>
              </w:rPr>
              <w:t>13</w:t>
            </w:r>
            <w:r>
              <w:rPr>
                <w:rStyle w:val="IndexLink"/>
                <w:rtl w:val="true"/>
              </w:rPr>
              <w:t xml:space="preserve">. </w:t>
            </w:r>
            <w:r>
              <w:rPr>
                <w:rStyle w:val="IndexLink"/>
                <w:rtl w:val="true"/>
              </w:rPr>
              <w:t>برخورد کریمانه با دشمن</w:t>
            </w:r>
            <w:r>
              <w:rPr>
                <w:rStyle w:val="IndexLink"/>
                <w:rtl w:val="true"/>
              </w:rPr>
              <w:tab/>
            </w:r>
            <w:r>
              <w:rPr>
                <w:rStyle w:val="IndexLink"/>
              </w:rPr>
              <w:t>438</w:t>
            </w:r>
          </w:hyperlink>
        </w:p>
        <w:p>
          <w:pPr>
            <w:pStyle w:val="Contents4"/>
            <w:tabs>
              <w:tab w:val="clear" w:pos="8176"/>
              <w:tab w:val="right" w:pos="9026" w:leader="dot"/>
            </w:tabs>
            <w:rPr/>
          </w:pPr>
          <w:hyperlink w:anchor="__RefHeading___Toc5849712_2320776876">
            <w:r>
              <w:rPr>
                <w:webHidden/>
                <w:rStyle w:val="IndexLink"/>
              </w:rPr>
              <w:t>49</w:t>
            </w:r>
            <w:r>
              <w:rPr>
                <w:rStyle w:val="IndexLink"/>
                <w:rtl w:val="true"/>
              </w:rPr>
              <w:t xml:space="preserve">. </w:t>
            </w:r>
            <w:r>
              <w:rPr>
                <w:rStyle w:val="IndexLink"/>
              </w:rPr>
              <w:t>14</w:t>
            </w:r>
            <w:r>
              <w:rPr>
                <w:rStyle w:val="IndexLink"/>
                <w:rtl w:val="true"/>
              </w:rPr>
              <w:t xml:space="preserve">. </w:t>
            </w:r>
            <w:r>
              <w:rPr>
                <w:rStyle w:val="IndexLink"/>
                <w:rtl w:val="true"/>
              </w:rPr>
              <w:t>آثار نامبارک افراط در محبت</w:t>
            </w:r>
            <w:r>
              <w:rPr>
                <w:rStyle w:val="IndexLink"/>
                <w:rtl w:val="true"/>
              </w:rPr>
              <w:tab/>
            </w:r>
            <w:r>
              <w:rPr>
                <w:rStyle w:val="IndexLink"/>
              </w:rPr>
              <w:t>438</w:t>
            </w:r>
          </w:hyperlink>
        </w:p>
        <w:p>
          <w:pPr>
            <w:pStyle w:val="Contents4"/>
            <w:tabs>
              <w:tab w:val="clear" w:pos="8176"/>
              <w:tab w:val="right" w:pos="9026" w:leader="dot"/>
            </w:tabs>
            <w:rPr/>
          </w:pPr>
          <w:hyperlink w:anchor="__RefHeading___Toc5849714_2320776876">
            <w:r>
              <w:rPr>
                <w:webHidden/>
                <w:rStyle w:val="IndexLink"/>
              </w:rPr>
              <w:t>49</w:t>
            </w:r>
            <w:r>
              <w:rPr>
                <w:rStyle w:val="IndexLink"/>
                <w:rtl w:val="true"/>
              </w:rPr>
              <w:t xml:space="preserve">. </w:t>
            </w:r>
            <w:r>
              <w:rPr>
                <w:rStyle w:val="IndexLink"/>
              </w:rPr>
              <w:t>15</w:t>
            </w:r>
            <w:r>
              <w:rPr>
                <w:rStyle w:val="IndexLink"/>
                <w:rtl w:val="true"/>
              </w:rPr>
              <w:t xml:space="preserve">. </w:t>
            </w:r>
            <w:r>
              <w:rPr>
                <w:rStyle w:val="IndexLink"/>
                <w:rtl w:val="true"/>
              </w:rPr>
              <w:t>حسن ظن به افراد</w:t>
            </w:r>
            <w:r>
              <w:rPr>
                <w:rStyle w:val="IndexLink"/>
                <w:rtl w:val="true"/>
              </w:rPr>
              <w:tab/>
            </w:r>
            <w:r>
              <w:rPr>
                <w:rStyle w:val="IndexLink"/>
              </w:rPr>
              <w:t>438</w:t>
            </w:r>
          </w:hyperlink>
        </w:p>
        <w:p>
          <w:pPr>
            <w:pStyle w:val="Contents4"/>
            <w:tabs>
              <w:tab w:val="clear" w:pos="8176"/>
              <w:tab w:val="right" w:pos="9026" w:leader="dot"/>
            </w:tabs>
            <w:rPr/>
          </w:pPr>
          <w:hyperlink w:anchor="__RefHeading___Toc5849716_2320776876">
            <w:r>
              <w:rPr>
                <w:webHidden/>
                <w:rStyle w:val="IndexLink"/>
              </w:rPr>
              <w:t>49</w:t>
            </w:r>
            <w:r>
              <w:rPr>
                <w:rStyle w:val="IndexLink"/>
                <w:rtl w:val="true"/>
              </w:rPr>
              <w:t xml:space="preserve">. </w:t>
            </w:r>
            <w:r>
              <w:rPr>
                <w:rStyle w:val="IndexLink"/>
              </w:rPr>
              <w:t>16</w:t>
            </w:r>
            <w:r>
              <w:rPr>
                <w:rStyle w:val="IndexLink"/>
                <w:rtl w:val="true"/>
              </w:rPr>
              <w:t xml:space="preserve">. </w:t>
            </w:r>
            <w:r>
              <w:rPr>
                <w:rStyle w:val="IndexLink"/>
                <w:rtl w:val="true"/>
              </w:rPr>
              <w:t>پرهیز از ضایع ساختن حقوق دوستان</w:t>
            </w:r>
            <w:r>
              <w:rPr>
                <w:rStyle w:val="IndexLink"/>
                <w:rtl w:val="true"/>
              </w:rPr>
              <w:tab/>
            </w:r>
            <w:r>
              <w:rPr>
                <w:rStyle w:val="IndexLink"/>
              </w:rPr>
              <w:t>439</w:t>
            </w:r>
          </w:hyperlink>
        </w:p>
        <w:p>
          <w:pPr>
            <w:pStyle w:val="Contents4"/>
            <w:tabs>
              <w:tab w:val="clear" w:pos="8176"/>
              <w:tab w:val="right" w:pos="9026" w:leader="dot"/>
            </w:tabs>
            <w:rPr/>
          </w:pPr>
          <w:hyperlink w:anchor="__RefHeading___Toc5849718_2320776876">
            <w:r>
              <w:rPr>
                <w:webHidden/>
                <w:rStyle w:val="IndexLink"/>
              </w:rPr>
              <w:t>49</w:t>
            </w:r>
            <w:r>
              <w:rPr>
                <w:rStyle w:val="IndexLink"/>
                <w:rtl w:val="true"/>
              </w:rPr>
              <w:t xml:space="preserve">. </w:t>
            </w:r>
            <w:r>
              <w:rPr>
                <w:rStyle w:val="IndexLink"/>
              </w:rPr>
              <w:t>17</w:t>
            </w:r>
            <w:r>
              <w:rPr>
                <w:rStyle w:val="IndexLink"/>
                <w:rtl w:val="true"/>
              </w:rPr>
              <w:t xml:space="preserve">. </w:t>
            </w:r>
            <w:r>
              <w:rPr>
                <w:rStyle w:val="IndexLink"/>
                <w:rtl w:val="true"/>
              </w:rPr>
              <w:t>پرهیز از تضییع حقوق خانواده</w:t>
            </w:r>
            <w:r>
              <w:rPr>
                <w:rStyle w:val="IndexLink"/>
                <w:rtl w:val="true"/>
              </w:rPr>
              <w:tab/>
            </w:r>
            <w:r>
              <w:rPr>
                <w:rStyle w:val="IndexLink"/>
              </w:rPr>
              <w:t>439</w:t>
            </w:r>
          </w:hyperlink>
        </w:p>
        <w:p>
          <w:pPr>
            <w:pStyle w:val="Contents4"/>
            <w:tabs>
              <w:tab w:val="clear" w:pos="8176"/>
              <w:tab w:val="right" w:pos="9026" w:leader="dot"/>
            </w:tabs>
            <w:rPr/>
          </w:pPr>
          <w:hyperlink w:anchor="__RefHeading___Toc5849720_2320776876">
            <w:r>
              <w:rPr>
                <w:webHidden/>
                <w:rStyle w:val="IndexLink"/>
              </w:rPr>
              <w:t>49</w:t>
            </w:r>
            <w:r>
              <w:rPr>
                <w:rStyle w:val="IndexLink"/>
                <w:rtl w:val="true"/>
              </w:rPr>
              <w:t xml:space="preserve">. </w:t>
            </w:r>
            <w:r>
              <w:rPr>
                <w:rStyle w:val="IndexLink"/>
              </w:rPr>
              <w:t>18</w:t>
            </w:r>
            <w:r>
              <w:rPr>
                <w:rStyle w:val="IndexLink"/>
                <w:rtl w:val="true"/>
              </w:rPr>
              <w:t xml:space="preserve">. </w:t>
            </w:r>
            <w:r>
              <w:rPr>
                <w:rStyle w:val="IndexLink"/>
                <w:rtl w:val="true"/>
              </w:rPr>
              <w:t>ظرفیت محبت سنجی</w:t>
            </w:r>
            <w:r>
              <w:rPr>
                <w:rStyle w:val="IndexLink"/>
                <w:rtl w:val="true"/>
              </w:rPr>
              <w:tab/>
            </w:r>
            <w:r>
              <w:rPr>
                <w:rStyle w:val="IndexLink"/>
              </w:rPr>
              <w:t>440</w:t>
            </w:r>
          </w:hyperlink>
        </w:p>
        <w:p>
          <w:pPr>
            <w:pStyle w:val="Contents4"/>
            <w:tabs>
              <w:tab w:val="clear" w:pos="8176"/>
              <w:tab w:val="right" w:pos="9026" w:leader="dot"/>
            </w:tabs>
            <w:rPr/>
          </w:pPr>
          <w:hyperlink w:anchor="__RefHeading___Toc5849722_2320776876">
            <w:r>
              <w:rPr>
                <w:webHidden/>
                <w:rStyle w:val="IndexLink"/>
              </w:rPr>
              <w:t>49</w:t>
            </w:r>
            <w:r>
              <w:rPr>
                <w:rStyle w:val="IndexLink"/>
                <w:rtl w:val="true"/>
              </w:rPr>
              <w:t xml:space="preserve">. </w:t>
            </w:r>
            <w:r>
              <w:rPr>
                <w:rStyle w:val="IndexLink"/>
              </w:rPr>
              <w:t>19</w:t>
            </w:r>
            <w:r>
              <w:rPr>
                <w:rStyle w:val="IndexLink"/>
                <w:rtl w:val="true"/>
              </w:rPr>
              <w:t xml:space="preserve">. </w:t>
            </w:r>
            <w:r>
              <w:rPr>
                <w:rStyle w:val="IndexLink"/>
                <w:rtl w:val="true"/>
              </w:rPr>
              <w:t>سفارش به اصرار بر پیوند</w:t>
            </w:r>
            <w:r>
              <w:rPr>
                <w:rStyle w:val="IndexLink"/>
                <w:rtl w:val="true"/>
              </w:rPr>
              <w:tab/>
            </w:r>
            <w:r>
              <w:rPr>
                <w:rStyle w:val="IndexLink"/>
              </w:rPr>
              <w:t>440</w:t>
            </w:r>
          </w:hyperlink>
        </w:p>
        <w:p>
          <w:pPr>
            <w:pStyle w:val="Contents4"/>
            <w:tabs>
              <w:tab w:val="clear" w:pos="8176"/>
              <w:tab w:val="right" w:pos="9026" w:leader="dot"/>
            </w:tabs>
            <w:rPr/>
          </w:pPr>
          <w:hyperlink w:anchor="__RefHeading___Toc5849724_2320776876">
            <w:r>
              <w:rPr>
                <w:webHidden/>
                <w:rStyle w:val="IndexLink"/>
              </w:rPr>
              <w:t>49</w:t>
            </w:r>
            <w:r>
              <w:rPr>
                <w:rStyle w:val="IndexLink"/>
                <w:rtl w:val="true"/>
              </w:rPr>
              <w:t xml:space="preserve">. </w:t>
            </w:r>
            <w:r>
              <w:rPr>
                <w:rStyle w:val="IndexLink"/>
              </w:rPr>
              <w:t>20</w:t>
            </w:r>
            <w:r>
              <w:rPr>
                <w:rStyle w:val="IndexLink"/>
                <w:rtl w:val="true"/>
              </w:rPr>
              <w:t xml:space="preserve">. </w:t>
            </w:r>
            <w:r>
              <w:rPr>
                <w:rStyle w:val="IndexLink"/>
                <w:rtl w:val="true"/>
              </w:rPr>
              <w:t>مأیوس نشدن از ظلم و ستم</w:t>
            </w:r>
            <w:r>
              <w:rPr>
                <w:rStyle w:val="IndexLink"/>
                <w:rtl w:val="true"/>
              </w:rPr>
              <w:tab/>
            </w:r>
            <w:r>
              <w:rPr>
                <w:rStyle w:val="IndexLink"/>
              </w:rPr>
              <w:t>440</w:t>
            </w:r>
          </w:hyperlink>
        </w:p>
        <w:p>
          <w:pPr>
            <w:pStyle w:val="Contents4"/>
            <w:tabs>
              <w:tab w:val="clear" w:pos="8176"/>
              <w:tab w:val="right" w:pos="9026" w:leader="dot"/>
            </w:tabs>
            <w:rPr/>
          </w:pPr>
          <w:hyperlink w:anchor="__RefHeading___Toc5849726_2320776876">
            <w:r>
              <w:rPr>
                <w:webHidden/>
                <w:rStyle w:val="IndexLink"/>
              </w:rPr>
              <w:t>49</w:t>
            </w:r>
            <w:r>
              <w:rPr>
                <w:rStyle w:val="IndexLink"/>
                <w:rtl w:val="true"/>
              </w:rPr>
              <w:t xml:space="preserve">. </w:t>
            </w:r>
            <w:r>
              <w:rPr>
                <w:rStyle w:val="IndexLink"/>
              </w:rPr>
              <w:t>21</w:t>
            </w:r>
            <w:r>
              <w:rPr>
                <w:rStyle w:val="IndexLink"/>
                <w:rtl w:val="true"/>
              </w:rPr>
              <w:t xml:space="preserve">. </w:t>
            </w:r>
            <w:r>
              <w:rPr>
                <w:rStyle w:val="IndexLink"/>
                <w:rtl w:val="true"/>
              </w:rPr>
              <w:t>قباحت شدید کفران احسان</w:t>
            </w:r>
            <w:r>
              <w:rPr>
                <w:rStyle w:val="IndexLink"/>
                <w:rtl w:val="true"/>
              </w:rPr>
              <w:tab/>
            </w:r>
            <w:r>
              <w:rPr>
                <w:rStyle w:val="IndexLink"/>
              </w:rPr>
              <w:t>441</w:t>
            </w:r>
          </w:hyperlink>
        </w:p>
        <w:p>
          <w:pPr>
            <w:pStyle w:val="Contents3"/>
            <w:tabs>
              <w:tab w:val="clear" w:pos="8459"/>
              <w:tab w:val="right" w:pos="9026" w:leader="dot"/>
            </w:tabs>
            <w:rPr/>
          </w:pPr>
          <w:hyperlink w:anchor="__RefHeading___Toc5849728_2320776876">
            <w:r>
              <w:rPr>
                <w:webHidden/>
                <w:rStyle w:val="IndexLink"/>
              </w:rPr>
              <w:t>50</w:t>
            </w:r>
            <w:r>
              <w:rPr>
                <w:rStyle w:val="IndexLink"/>
                <w:rtl w:val="true"/>
              </w:rPr>
              <w:t xml:space="preserve">. </w:t>
            </w:r>
            <w:r>
              <w:rPr>
                <w:rStyle w:val="IndexLink"/>
                <w:rtl w:val="true"/>
              </w:rPr>
              <w:t>دو نوع رزق</w:t>
            </w:r>
            <w:r>
              <w:rPr>
                <w:rStyle w:val="IndexLink"/>
                <w:rtl w:val="true"/>
              </w:rPr>
              <w:tab/>
            </w:r>
            <w:r>
              <w:rPr>
                <w:rStyle w:val="IndexLink"/>
              </w:rPr>
              <w:t>442</w:t>
            </w:r>
          </w:hyperlink>
        </w:p>
        <w:p>
          <w:pPr>
            <w:pStyle w:val="Contents4"/>
            <w:tabs>
              <w:tab w:val="clear" w:pos="8176"/>
              <w:tab w:val="right" w:pos="9026" w:leader="dot"/>
            </w:tabs>
            <w:rPr/>
          </w:pPr>
          <w:hyperlink w:anchor="__RefHeading___Toc5849730_2320776876">
            <w:r>
              <w:rPr>
                <w:webHidden/>
                <w:rStyle w:val="IndexLink"/>
              </w:rPr>
              <w:t>50</w:t>
            </w:r>
            <w:r>
              <w:rPr>
                <w:rStyle w:val="IndexLink"/>
                <w:rtl w:val="true"/>
              </w:rPr>
              <w:t xml:space="preserve">. </w:t>
            </w:r>
            <w:r>
              <w:rPr>
                <w:rStyle w:val="IndexLink"/>
              </w:rPr>
              <w:t>1</w:t>
            </w:r>
            <w:r>
              <w:rPr>
                <w:rStyle w:val="IndexLink"/>
                <w:rtl w:val="true"/>
              </w:rPr>
              <w:t xml:space="preserve">. </w:t>
            </w:r>
            <w:r>
              <w:rPr>
                <w:rStyle w:val="IndexLink"/>
                <w:rtl w:val="true"/>
              </w:rPr>
              <w:t>پرهیز از حرص در به دست آوردن روزی</w:t>
            </w:r>
            <w:r>
              <w:rPr>
                <w:rStyle w:val="IndexLink"/>
                <w:rtl w:val="true"/>
              </w:rPr>
              <w:tab/>
            </w:r>
            <w:r>
              <w:rPr>
                <w:rStyle w:val="IndexLink"/>
              </w:rPr>
              <w:t>442</w:t>
            </w:r>
          </w:hyperlink>
        </w:p>
        <w:p>
          <w:pPr>
            <w:pStyle w:val="Contents4"/>
            <w:tabs>
              <w:tab w:val="clear" w:pos="8176"/>
              <w:tab w:val="right" w:pos="9026" w:leader="dot"/>
            </w:tabs>
            <w:rPr/>
          </w:pPr>
          <w:hyperlink w:anchor="__RefHeading___Toc5849732_2320776876">
            <w:r>
              <w:rPr>
                <w:webHidden/>
                <w:rStyle w:val="IndexLink"/>
              </w:rPr>
              <w:t>50</w:t>
            </w:r>
            <w:r>
              <w:rPr>
                <w:rStyle w:val="IndexLink"/>
                <w:rtl w:val="true"/>
              </w:rPr>
              <w:t xml:space="preserve">. </w:t>
            </w:r>
            <w:r>
              <w:rPr>
                <w:rStyle w:val="IndexLink"/>
              </w:rPr>
              <w:t>2</w:t>
            </w:r>
            <w:r>
              <w:rPr>
                <w:rStyle w:val="IndexLink"/>
                <w:rtl w:val="true"/>
              </w:rPr>
              <w:t xml:space="preserve">. </w:t>
            </w:r>
            <w:r>
              <w:rPr>
                <w:rStyle w:val="IndexLink"/>
                <w:rtl w:val="true"/>
              </w:rPr>
              <w:t>زشت ترین صفات</w:t>
            </w:r>
            <w:r>
              <w:rPr>
                <w:rStyle w:val="IndexLink"/>
                <w:rtl w:val="true"/>
              </w:rPr>
              <w:tab/>
            </w:r>
            <w:r>
              <w:rPr>
                <w:rStyle w:val="IndexLink"/>
              </w:rPr>
              <w:t>443</w:t>
            </w:r>
          </w:hyperlink>
        </w:p>
        <w:p>
          <w:pPr>
            <w:pStyle w:val="Contents4"/>
            <w:tabs>
              <w:tab w:val="clear" w:pos="8176"/>
              <w:tab w:val="right" w:pos="9026" w:leader="dot"/>
            </w:tabs>
            <w:rPr/>
          </w:pPr>
          <w:hyperlink w:anchor="__RefHeading___Toc5849734_2320776876">
            <w:r>
              <w:rPr>
                <w:webHidden/>
                <w:rStyle w:val="IndexLink"/>
              </w:rPr>
              <w:t>50</w:t>
            </w:r>
            <w:r>
              <w:rPr>
                <w:rStyle w:val="IndexLink"/>
                <w:rtl w:val="true"/>
              </w:rPr>
              <w:t xml:space="preserve">. </w:t>
            </w:r>
            <w:r>
              <w:rPr>
                <w:rStyle w:val="IndexLink"/>
              </w:rPr>
              <w:t>3</w:t>
            </w:r>
            <w:r>
              <w:rPr>
                <w:rStyle w:val="IndexLink"/>
                <w:rtl w:val="true"/>
              </w:rPr>
              <w:t xml:space="preserve">. </w:t>
            </w:r>
            <w:r>
              <w:rPr>
                <w:rStyle w:val="IndexLink"/>
                <w:rtl w:val="true"/>
              </w:rPr>
              <w:t>دنیای ما</w:t>
            </w:r>
            <w:r>
              <w:rPr>
                <w:rStyle w:val="IndexLink"/>
                <w:rtl w:val="true"/>
              </w:rPr>
              <w:tab/>
            </w:r>
            <w:r>
              <w:rPr>
                <w:rStyle w:val="IndexLink"/>
              </w:rPr>
              <w:t>443</w:t>
            </w:r>
          </w:hyperlink>
        </w:p>
        <w:p>
          <w:pPr>
            <w:pStyle w:val="Contents4"/>
            <w:tabs>
              <w:tab w:val="clear" w:pos="8176"/>
              <w:tab w:val="right" w:pos="9026" w:leader="dot"/>
            </w:tabs>
            <w:rPr/>
          </w:pPr>
          <w:hyperlink w:anchor="__RefHeading___Toc5849736_2320776876">
            <w:r>
              <w:rPr>
                <w:webHidden/>
                <w:rStyle w:val="IndexLink"/>
              </w:rPr>
              <w:t>50</w:t>
            </w:r>
            <w:r>
              <w:rPr>
                <w:rStyle w:val="IndexLink"/>
                <w:rtl w:val="true"/>
              </w:rPr>
              <w:t xml:space="preserve">. </w:t>
            </w:r>
            <w:r>
              <w:rPr>
                <w:rStyle w:val="IndexLink"/>
              </w:rPr>
              <w:t>4</w:t>
            </w:r>
            <w:r>
              <w:rPr>
                <w:rStyle w:val="IndexLink"/>
                <w:rtl w:val="true"/>
              </w:rPr>
              <w:t xml:space="preserve">. </w:t>
            </w:r>
            <w:r>
              <w:rPr>
                <w:rStyle w:val="IndexLink"/>
                <w:rtl w:val="true"/>
              </w:rPr>
              <w:t>راضی بودن به تقدیر الهی</w:t>
            </w:r>
            <w:r>
              <w:rPr>
                <w:rStyle w:val="IndexLink"/>
                <w:rtl w:val="true"/>
              </w:rPr>
              <w:tab/>
            </w:r>
            <w:r>
              <w:rPr>
                <w:rStyle w:val="IndexLink"/>
              </w:rPr>
              <w:t>444</w:t>
            </w:r>
          </w:hyperlink>
        </w:p>
        <w:p>
          <w:pPr>
            <w:pStyle w:val="Contents3"/>
            <w:tabs>
              <w:tab w:val="clear" w:pos="8459"/>
              <w:tab w:val="right" w:pos="9026" w:leader="dot"/>
            </w:tabs>
            <w:rPr/>
          </w:pPr>
          <w:hyperlink w:anchor="__RefHeading___Toc5849738_2320776876">
            <w:r>
              <w:rPr>
                <w:webHidden/>
                <w:rStyle w:val="IndexLink"/>
              </w:rPr>
              <w:t>51</w:t>
            </w:r>
            <w:r>
              <w:rPr>
                <w:rStyle w:val="IndexLink"/>
                <w:rtl w:val="true"/>
              </w:rPr>
              <w:t xml:space="preserve">. </w:t>
            </w:r>
            <w:r>
              <w:rPr>
                <w:rStyle w:val="IndexLink"/>
                <w:rtl w:val="true"/>
              </w:rPr>
              <w:t>پندهای گوهربار</w:t>
            </w:r>
            <w:r>
              <w:rPr>
                <w:rStyle w:val="IndexLink"/>
                <w:rtl w:val="true"/>
              </w:rPr>
              <w:tab/>
            </w:r>
            <w:r>
              <w:rPr>
                <w:rStyle w:val="IndexLink"/>
              </w:rPr>
              <w:t>445</w:t>
            </w:r>
          </w:hyperlink>
        </w:p>
        <w:p>
          <w:pPr>
            <w:pStyle w:val="Contents4"/>
            <w:tabs>
              <w:tab w:val="clear" w:pos="8176"/>
              <w:tab w:val="right" w:pos="9026" w:leader="dot"/>
            </w:tabs>
            <w:rPr/>
          </w:pPr>
          <w:hyperlink w:anchor="__RefHeading___Toc5849740_2320776876">
            <w:r>
              <w:rPr>
                <w:webHidden/>
                <w:rStyle w:val="IndexLink"/>
              </w:rPr>
              <w:t>51</w:t>
            </w:r>
            <w:r>
              <w:rPr>
                <w:rStyle w:val="IndexLink"/>
                <w:rtl w:val="true"/>
              </w:rPr>
              <w:t xml:space="preserve">. </w:t>
            </w:r>
            <w:r>
              <w:rPr>
                <w:rStyle w:val="IndexLink"/>
              </w:rPr>
              <w:t>1</w:t>
            </w:r>
            <w:r>
              <w:rPr>
                <w:rStyle w:val="IndexLink"/>
                <w:rtl w:val="true"/>
              </w:rPr>
              <w:t xml:space="preserve">. </w:t>
            </w:r>
            <w:r>
              <w:rPr>
                <w:rStyle w:val="IndexLink"/>
                <w:rtl w:val="true"/>
              </w:rPr>
              <w:t>وحدت قوانین حاکم بر جامعه بشری</w:t>
            </w:r>
            <w:r>
              <w:rPr>
                <w:rStyle w:val="IndexLink"/>
                <w:rtl w:val="true"/>
              </w:rPr>
              <w:tab/>
            </w:r>
            <w:r>
              <w:rPr>
                <w:rStyle w:val="IndexLink"/>
              </w:rPr>
              <w:t>445</w:t>
            </w:r>
          </w:hyperlink>
        </w:p>
        <w:p>
          <w:pPr>
            <w:pStyle w:val="Contents4"/>
            <w:tabs>
              <w:tab w:val="clear" w:pos="8176"/>
              <w:tab w:val="right" w:pos="9026" w:leader="dot"/>
            </w:tabs>
            <w:rPr/>
          </w:pPr>
          <w:hyperlink w:anchor="__RefHeading___Toc5849742_2320776876">
            <w:r>
              <w:rPr>
                <w:webHidden/>
                <w:rStyle w:val="IndexLink"/>
              </w:rPr>
              <w:t>51</w:t>
            </w:r>
            <w:r>
              <w:rPr>
                <w:rStyle w:val="IndexLink"/>
                <w:rtl w:val="true"/>
              </w:rPr>
              <w:t xml:space="preserve">. </w:t>
            </w:r>
            <w:r>
              <w:rPr>
                <w:rStyle w:val="IndexLink"/>
              </w:rPr>
              <w:t>2</w:t>
            </w:r>
            <w:r>
              <w:rPr>
                <w:rStyle w:val="IndexLink"/>
                <w:rtl w:val="true"/>
              </w:rPr>
              <w:t xml:space="preserve">. </w:t>
            </w:r>
            <w:r>
              <w:rPr>
                <w:rStyle w:val="IndexLink"/>
                <w:rtl w:val="true"/>
              </w:rPr>
              <w:t>خردمندان هوشیار</w:t>
            </w:r>
            <w:r>
              <w:rPr>
                <w:rStyle w:val="IndexLink"/>
                <w:rtl w:val="true"/>
              </w:rPr>
              <w:tab/>
            </w:r>
            <w:r>
              <w:rPr>
                <w:rStyle w:val="IndexLink"/>
              </w:rPr>
              <w:t>445</w:t>
            </w:r>
          </w:hyperlink>
        </w:p>
        <w:p>
          <w:pPr>
            <w:pStyle w:val="Contents4"/>
            <w:tabs>
              <w:tab w:val="clear" w:pos="8176"/>
              <w:tab w:val="right" w:pos="9026" w:leader="dot"/>
            </w:tabs>
            <w:rPr/>
          </w:pPr>
          <w:hyperlink w:anchor="__RefHeading___Toc5849744_2320776876">
            <w:r>
              <w:rPr>
                <w:webHidden/>
                <w:rStyle w:val="IndexLink"/>
              </w:rPr>
              <w:t>51</w:t>
            </w:r>
            <w:r>
              <w:rPr>
                <w:rStyle w:val="IndexLink"/>
                <w:rtl w:val="true"/>
              </w:rPr>
              <w:t xml:space="preserve">. </w:t>
            </w:r>
            <w:r>
              <w:rPr>
                <w:rStyle w:val="IndexLink"/>
              </w:rPr>
              <w:t>3</w:t>
            </w:r>
            <w:r>
              <w:rPr>
                <w:rStyle w:val="IndexLink"/>
                <w:rtl w:val="true"/>
              </w:rPr>
              <w:t xml:space="preserve">. </w:t>
            </w:r>
            <w:r>
              <w:rPr>
                <w:rStyle w:val="IndexLink"/>
                <w:rtl w:val="true"/>
              </w:rPr>
              <w:t>صبر بر حوادث تلخ</w:t>
            </w:r>
            <w:r>
              <w:rPr>
                <w:rStyle w:val="IndexLink"/>
                <w:rtl w:val="true"/>
              </w:rPr>
              <w:tab/>
            </w:r>
            <w:r>
              <w:rPr>
                <w:rStyle w:val="IndexLink"/>
              </w:rPr>
              <w:t>446</w:t>
            </w:r>
          </w:hyperlink>
        </w:p>
        <w:p>
          <w:pPr>
            <w:pStyle w:val="Contents4"/>
            <w:tabs>
              <w:tab w:val="clear" w:pos="8176"/>
              <w:tab w:val="right" w:pos="9026" w:leader="dot"/>
            </w:tabs>
            <w:rPr/>
          </w:pPr>
          <w:hyperlink w:anchor="__RefHeading___Toc5849746_2320776876">
            <w:r>
              <w:rPr>
                <w:webHidden/>
                <w:rStyle w:val="IndexLink"/>
              </w:rPr>
              <w:t>51</w:t>
            </w:r>
            <w:r>
              <w:rPr>
                <w:rStyle w:val="IndexLink"/>
                <w:rtl w:val="true"/>
              </w:rPr>
              <w:t xml:space="preserve">. </w:t>
            </w:r>
            <w:r>
              <w:rPr>
                <w:rStyle w:val="IndexLink"/>
              </w:rPr>
              <w:t>4</w:t>
            </w:r>
            <w:r>
              <w:rPr>
                <w:rStyle w:val="IndexLink"/>
                <w:rtl w:val="true"/>
              </w:rPr>
              <w:t xml:space="preserve">. </w:t>
            </w:r>
            <w:r>
              <w:rPr>
                <w:rStyle w:val="IndexLink"/>
                <w:rtl w:val="true"/>
              </w:rPr>
              <w:t>توصیه به میانه روی</w:t>
            </w:r>
            <w:r>
              <w:rPr>
                <w:rStyle w:val="IndexLink"/>
                <w:rtl w:val="true"/>
              </w:rPr>
              <w:tab/>
            </w:r>
            <w:r>
              <w:rPr>
                <w:rStyle w:val="IndexLink"/>
              </w:rPr>
              <w:t>447</w:t>
            </w:r>
          </w:hyperlink>
        </w:p>
        <w:p>
          <w:pPr>
            <w:pStyle w:val="Contents4"/>
            <w:tabs>
              <w:tab w:val="clear" w:pos="8176"/>
              <w:tab w:val="right" w:pos="9026" w:leader="dot"/>
            </w:tabs>
            <w:rPr/>
          </w:pPr>
          <w:hyperlink w:anchor="__RefHeading___Toc5849748_2320776876">
            <w:r>
              <w:rPr>
                <w:webHidden/>
                <w:rStyle w:val="IndexLink"/>
              </w:rPr>
              <w:t>51</w:t>
            </w:r>
            <w:r>
              <w:rPr>
                <w:rStyle w:val="IndexLink"/>
                <w:rtl w:val="true"/>
              </w:rPr>
              <w:t xml:space="preserve">. </w:t>
            </w:r>
            <w:r>
              <w:rPr>
                <w:rStyle w:val="IndexLink"/>
              </w:rPr>
              <w:t>5</w:t>
            </w:r>
            <w:r>
              <w:rPr>
                <w:rStyle w:val="IndexLink"/>
                <w:rtl w:val="true"/>
              </w:rPr>
              <w:t xml:space="preserve">. </w:t>
            </w:r>
            <w:r>
              <w:rPr>
                <w:rStyle w:val="IndexLink"/>
                <w:rtl w:val="true"/>
              </w:rPr>
              <w:t>قوی کردن پیوندهای دوستی</w:t>
            </w:r>
            <w:r>
              <w:rPr>
                <w:rStyle w:val="IndexLink"/>
                <w:rtl w:val="true"/>
              </w:rPr>
              <w:tab/>
            </w:r>
            <w:r>
              <w:rPr>
                <w:rStyle w:val="IndexLink"/>
              </w:rPr>
              <w:t>447</w:t>
            </w:r>
          </w:hyperlink>
        </w:p>
        <w:p>
          <w:pPr>
            <w:pStyle w:val="Contents3"/>
            <w:tabs>
              <w:tab w:val="clear" w:pos="8459"/>
              <w:tab w:val="right" w:pos="9026" w:leader="dot"/>
            </w:tabs>
            <w:rPr/>
          </w:pPr>
          <w:hyperlink w:anchor="__RefHeading___Toc5849750_2320776876">
            <w:r>
              <w:rPr>
                <w:webHidden/>
                <w:rStyle w:val="IndexLink"/>
              </w:rPr>
              <w:t>52</w:t>
            </w:r>
            <w:r>
              <w:rPr>
                <w:rStyle w:val="IndexLink"/>
                <w:rtl w:val="true"/>
              </w:rPr>
              <w:t xml:space="preserve">. </w:t>
            </w:r>
            <w:r>
              <w:rPr>
                <w:rStyle w:val="IndexLink"/>
                <w:rtl w:val="true"/>
              </w:rPr>
              <w:t>فضایل اخلاقی</w:t>
            </w:r>
            <w:r>
              <w:rPr>
                <w:rStyle w:val="IndexLink"/>
                <w:rtl w:val="true"/>
              </w:rPr>
              <w:tab/>
            </w:r>
            <w:r>
              <w:rPr>
                <w:rStyle w:val="IndexLink"/>
              </w:rPr>
              <w:t>449</w:t>
            </w:r>
          </w:hyperlink>
        </w:p>
        <w:p>
          <w:pPr>
            <w:pStyle w:val="Contents4"/>
            <w:tabs>
              <w:tab w:val="clear" w:pos="8176"/>
              <w:tab w:val="right" w:pos="9026" w:leader="dot"/>
            </w:tabs>
            <w:rPr/>
          </w:pPr>
          <w:hyperlink w:anchor="__RefHeading___Toc5849752_2320776876">
            <w:r>
              <w:rPr>
                <w:webHidden/>
                <w:rStyle w:val="IndexLink"/>
              </w:rPr>
              <w:t>52</w:t>
            </w:r>
            <w:r>
              <w:rPr>
                <w:rStyle w:val="IndexLink"/>
                <w:rtl w:val="true"/>
              </w:rPr>
              <w:t xml:space="preserve">. </w:t>
            </w:r>
            <w:r>
              <w:rPr>
                <w:rStyle w:val="IndexLink"/>
              </w:rPr>
              <w:t>1</w:t>
            </w:r>
            <w:r>
              <w:rPr>
                <w:rStyle w:val="IndexLink"/>
                <w:rtl w:val="true"/>
              </w:rPr>
              <w:t xml:space="preserve">. </w:t>
            </w:r>
            <w:r>
              <w:rPr>
                <w:rStyle w:val="IndexLink"/>
                <w:rtl w:val="true"/>
              </w:rPr>
              <w:t>خویشاوندان دور و بیگانگان نزدیک</w:t>
            </w:r>
            <w:r>
              <w:rPr>
                <w:rStyle w:val="IndexLink"/>
                <w:rtl w:val="true"/>
              </w:rPr>
              <w:tab/>
            </w:r>
            <w:r>
              <w:rPr>
                <w:rStyle w:val="IndexLink"/>
              </w:rPr>
              <w:t>449</w:t>
            </w:r>
          </w:hyperlink>
        </w:p>
        <w:p>
          <w:pPr>
            <w:pStyle w:val="Contents4"/>
            <w:tabs>
              <w:tab w:val="clear" w:pos="8176"/>
              <w:tab w:val="right" w:pos="9026" w:leader="dot"/>
            </w:tabs>
            <w:rPr/>
          </w:pPr>
          <w:hyperlink w:anchor="__RefHeading___Toc5849754_2320776876">
            <w:r>
              <w:rPr>
                <w:webHidden/>
                <w:rStyle w:val="IndexLink"/>
              </w:rPr>
              <w:t>52</w:t>
            </w:r>
            <w:r>
              <w:rPr>
                <w:rStyle w:val="IndexLink"/>
                <w:rtl w:val="true"/>
              </w:rPr>
              <w:t xml:space="preserve">. </w:t>
            </w:r>
            <w:r>
              <w:rPr>
                <w:rStyle w:val="IndexLink"/>
              </w:rPr>
              <w:t>2</w:t>
            </w:r>
            <w:r>
              <w:rPr>
                <w:rStyle w:val="IndexLink"/>
                <w:rtl w:val="true"/>
              </w:rPr>
              <w:t xml:space="preserve">. </w:t>
            </w:r>
            <w:r>
              <w:rPr>
                <w:rStyle w:val="IndexLink"/>
                <w:rtl w:val="true"/>
              </w:rPr>
              <w:t>حرکت در صراط مستقیم لازمه حق</w:t>
            </w:r>
            <w:r>
              <w:rPr>
                <w:rStyle w:val="IndexLink"/>
                <w:rtl w:val="true"/>
              </w:rPr>
              <w:tab/>
            </w:r>
            <w:r>
              <w:rPr>
                <w:rStyle w:val="IndexLink"/>
              </w:rPr>
              <w:t>449</w:t>
            </w:r>
          </w:hyperlink>
        </w:p>
        <w:p>
          <w:pPr>
            <w:pStyle w:val="Contents4"/>
            <w:tabs>
              <w:tab w:val="clear" w:pos="8176"/>
              <w:tab w:val="right" w:pos="9026" w:leader="dot"/>
            </w:tabs>
            <w:rPr/>
          </w:pPr>
          <w:hyperlink w:anchor="__RefHeading___Toc5849756_2320776876">
            <w:r>
              <w:rPr>
                <w:webHidden/>
                <w:rStyle w:val="IndexLink"/>
              </w:rPr>
              <w:t>52</w:t>
            </w:r>
            <w:r>
              <w:rPr>
                <w:rStyle w:val="IndexLink"/>
                <w:rtl w:val="true"/>
              </w:rPr>
              <w:t xml:space="preserve">. </w:t>
            </w:r>
            <w:r>
              <w:rPr>
                <w:rStyle w:val="IndexLink"/>
              </w:rPr>
              <w:t>3</w:t>
            </w:r>
            <w:r>
              <w:rPr>
                <w:rStyle w:val="IndexLink"/>
                <w:rtl w:val="true"/>
              </w:rPr>
              <w:t xml:space="preserve">. </w:t>
            </w:r>
            <w:r>
              <w:rPr>
                <w:rStyle w:val="IndexLink"/>
                <w:rtl w:val="true"/>
              </w:rPr>
              <w:t>حرکت در محدوده خویش</w:t>
            </w:r>
            <w:r>
              <w:rPr>
                <w:rStyle w:val="IndexLink"/>
                <w:rtl w:val="true"/>
              </w:rPr>
              <w:tab/>
            </w:r>
            <w:r>
              <w:rPr>
                <w:rStyle w:val="IndexLink"/>
              </w:rPr>
              <w:t>450</w:t>
            </w:r>
          </w:hyperlink>
        </w:p>
        <w:p>
          <w:pPr>
            <w:pStyle w:val="Contents4"/>
            <w:tabs>
              <w:tab w:val="clear" w:pos="8176"/>
              <w:tab w:val="right" w:pos="9026" w:leader="dot"/>
            </w:tabs>
            <w:rPr/>
          </w:pPr>
          <w:hyperlink w:anchor="__RefHeading___Toc5849758_2320776876">
            <w:r>
              <w:rPr>
                <w:webHidden/>
                <w:rStyle w:val="IndexLink"/>
              </w:rPr>
              <w:t>52</w:t>
            </w:r>
            <w:r>
              <w:rPr>
                <w:rStyle w:val="IndexLink"/>
                <w:rtl w:val="true"/>
              </w:rPr>
              <w:t xml:space="preserve">. </w:t>
            </w:r>
            <w:r>
              <w:rPr>
                <w:rStyle w:val="IndexLink"/>
              </w:rPr>
              <w:t>4</w:t>
            </w:r>
            <w:r>
              <w:rPr>
                <w:rStyle w:val="IndexLink"/>
                <w:rtl w:val="true"/>
              </w:rPr>
              <w:t xml:space="preserve">. </w:t>
            </w:r>
            <w:r>
              <w:rPr>
                <w:rStyle w:val="IndexLink"/>
                <w:rtl w:val="true"/>
              </w:rPr>
              <w:t>مطمئن ترین سپر</w:t>
            </w:r>
            <w:r>
              <w:rPr>
                <w:rStyle w:val="IndexLink"/>
                <w:rtl w:val="true"/>
              </w:rPr>
              <w:tab/>
            </w:r>
            <w:r>
              <w:rPr>
                <w:rStyle w:val="IndexLink"/>
              </w:rPr>
              <w:t>450</w:t>
            </w:r>
          </w:hyperlink>
        </w:p>
        <w:p>
          <w:pPr>
            <w:pStyle w:val="Contents3"/>
            <w:tabs>
              <w:tab w:val="clear" w:pos="8459"/>
              <w:tab w:val="right" w:pos="9026" w:leader="dot"/>
            </w:tabs>
            <w:rPr/>
          </w:pPr>
          <w:hyperlink w:anchor="__RefHeading___Toc5849760_2320776876">
            <w:r>
              <w:rPr>
                <w:webHidden/>
                <w:rStyle w:val="IndexLink"/>
              </w:rPr>
              <w:t>53</w:t>
            </w:r>
            <w:r>
              <w:rPr>
                <w:rStyle w:val="IndexLink"/>
                <w:rtl w:val="true"/>
              </w:rPr>
              <w:t xml:space="preserve">. </w:t>
            </w:r>
            <w:r>
              <w:rPr>
                <w:rStyle w:val="IndexLink"/>
                <w:rtl w:val="true"/>
              </w:rPr>
              <w:t>حکمت های ناب علوی</w:t>
            </w:r>
            <w:r>
              <w:rPr>
                <w:rStyle w:val="IndexLink"/>
                <w:rtl w:val="true"/>
              </w:rPr>
              <w:tab/>
            </w:r>
            <w:r>
              <w:rPr>
                <w:rStyle w:val="IndexLink"/>
              </w:rPr>
              <w:t>451</w:t>
            </w:r>
          </w:hyperlink>
        </w:p>
        <w:p>
          <w:pPr>
            <w:pStyle w:val="Contents4"/>
            <w:tabs>
              <w:tab w:val="clear" w:pos="8176"/>
              <w:tab w:val="right" w:pos="9026" w:leader="dot"/>
            </w:tabs>
            <w:rPr/>
          </w:pPr>
          <w:hyperlink w:anchor="__RefHeading___Toc5849762_2320776876">
            <w:r>
              <w:rPr>
                <w:webHidden/>
                <w:rStyle w:val="IndexLink"/>
              </w:rPr>
              <w:t>53</w:t>
            </w:r>
            <w:r>
              <w:rPr>
                <w:rStyle w:val="IndexLink"/>
                <w:rtl w:val="true"/>
              </w:rPr>
              <w:t xml:space="preserve">. </w:t>
            </w:r>
            <w:r>
              <w:rPr>
                <w:rStyle w:val="IndexLink"/>
              </w:rPr>
              <w:t>1</w:t>
            </w:r>
            <w:r>
              <w:rPr>
                <w:rStyle w:val="IndexLink"/>
                <w:rtl w:val="true"/>
              </w:rPr>
              <w:t xml:space="preserve">. </w:t>
            </w:r>
            <w:r>
              <w:rPr>
                <w:rStyle w:val="IndexLink"/>
                <w:rtl w:val="true"/>
              </w:rPr>
              <w:t>نومیدی</w:t>
            </w:r>
            <w:r>
              <w:rPr>
                <w:rStyle w:val="IndexLink"/>
                <w:rtl w:val="true"/>
              </w:rPr>
              <w:tab/>
            </w:r>
            <w:r>
              <w:rPr>
                <w:rStyle w:val="IndexLink"/>
              </w:rPr>
              <w:t>451</w:t>
            </w:r>
          </w:hyperlink>
        </w:p>
        <w:p>
          <w:pPr>
            <w:pStyle w:val="Contents4"/>
            <w:tabs>
              <w:tab w:val="clear" w:pos="8176"/>
              <w:tab w:val="right" w:pos="9026" w:leader="dot"/>
            </w:tabs>
            <w:rPr/>
          </w:pPr>
          <w:hyperlink w:anchor="__RefHeading___Toc5849764_2320776876">
            <w:r>
              <w:rPr>
                <w:webHidden/>
                <w:rStyle w:val="IndexLink"/>
              </w:rPr>
              <w:t>53</w:t>
            </w:r>
            <w:r>
              <w:rPr>
                <w:rStyle w:val="IndexLink"/>
                <w:rtl w:val="true"/>
              </w:rPr>
              <w:t xml:space="preserve">. </w:t>
            </w:r>
            <w:r>
              <w:rPr>
                <w:rStyle w:val="IndexLink"/>
              </w:rPr>
              <w:t>2</w:t>
            </w:r>
            <w:r>
              <w:rPr>
                <w:rStyle w:val="IndexLink"/>
                <w:rtl w:val="true"/>
              </w:rPr>
              <w:t xml:space="preserve">. </w:t>
            </w:r>
            <w:r>
              <w:rPr>
                <w:rStyle w:val="IndexLink"/>
                <w:rtl w:val="true"/>
              </w:rPr>
              <w:t>اعتماد نکردن به ظاهر آراسته افراد</w:t>
            </w:r>
            <w:r>
              <w:rPr>
                <w:rStyle w:val="IndexLink"/>
                <w:rtl w:val="true"/>
              </w:rPr>
              <w:tab/>
            </w:r>
            <w:r>
              <w:rPr>
                <w:rStyle w:val="IndexLink"/>
              </w:rPr>
              <w:t>451</w:t>
            </w:r>
          </w:hyperlink>
        </w:p>
        <w:p>
          <w:pPr>
            <w:pStyle w:val="Contents4"/>
            <w:tabs>
              <w:tab w:val="clear" w:pos="8176"/>
              <w:tab w:val="right" w:pos="9026" w:leader="dot"/>
            </w:tabs>
            <w:rPr/>
          </w:pPr>
          <w:hyperlink w:anchor="__RefHeading___Toc5849766_2320776876">
            <w:r>
              <w:rPr>
                <w:webHidden/>
                <w:rStyle w:val="IndexLink"/>
              </w:rPr>
              <w:t>53</w:t>
            </w:r>
            <w:r>
              <w:rPr>
                <w:rStyle w:val="IndexLink"/>
                <w:rtl w:val="true"/>
              </w:rPr>
              <w:t xml:space="preserve">. </w:t>
            </w:r>
            <w:r>
              <w:rPr>
                <w:rStyle w:val="IndexLink"/>
              </w:rPr>
              <w:t>3</w:t>
            </w:r>
            <w:r>
              <w:rPr>
                <w:rStyle w:val="IndexLink"/>
                <w:rtl w:val="true"/>
              </w:rPr>
              <w:t xml:space="preserve">. </w:t>
            </w:r>
            <w:r>
              <w:rPr>
                <w:rStyle w:val="IndexLink"/>
                <w:rtl w:val="true"/>
              </w:rPr>
              <w:t>به تأخیر انداختن شر</w:t>
            </w:r>
            <w:r>
              <w:rPr>
                <w:rStyle w:val="IndexLink"/>
                <w:rtl w:val="true"/>
              </w:rPr>
              <w:tab/>
            </w:r>
            <w:r>
              <w:rPr>
                <w:rStyle w:val="IndexLink"/>
              </w:rPr>
              <w:t>452</w:t>
            </w:r>
          </w:hyperlink>
        </w:p>
        <w:p>
          <w:pPr>
            <w:pStyle w:val="Contents4"/>
            <w:tabs>
              <w:tab w:val="clear" w:pos="8176"/>
              <w:tab w:val="right" w:pos="9026" w:leader="dot"/>
            </w:tabs>
            <w:rPr/>
          </w:pPr>
          <w:hyperlink w:anchor="__RefHeading___Toc5849768_2320776876">
            <w:r>
              <w:rPr>
                <w:webHidden/>
                <w:rStyle w:val="IndexLink"/>
              </w:rPr>
              <w:t>53</w:t>
            </w:r>
            <w:r>
              <w:rPr>
                <w:rStyle w:val="IndexLink"/>
                <w:rtl w:val="true"/>
              </w:rPr>
              <w:t xml:space="preserve">. </w:t>
            </w:r>
            <w:r>
              <w:rPr>
                <w:rStyle w:val="IndexLink"/>
              </w:rPr>
              <w:t>4</w:t>
            </w:r>
            <w:r>
              <w:rPr>
                <w:rStyle w:val="IndexLink"/>
                <w:rtl w:val="true"/>
              </w:rPr>
              <w:t xml:space="preserve">. </w:t>
            </w:r>
            <w:r>
              <w:rPr>
                <w:rStyle w:val="IndexLink"/>
                <w:rtl w:val="true"/>
              </w:rPr>
              <w:t>نتیجه ایمنی از روزگار و بزرگ شمردن آن</w:t>
            </w:r>
            <w:r>
              <w:rPr>
                <w:rStyle w:val="IndexLink"/>
                <w:rtl w:val="true"/>
              </w:rPr>
              <w:tab/>
            </w:r>
            <w:r>
              <w:rPr>
                <w:rStyle w:val="IndexLink"/>
              </w:rPr>
              <w:t>453</w:t>
            </w:r>
          </w:hyperlink>
        </w:p>
        <w:p>
          <w:pPr>
            <w:pStyle w:val="Contents4"/>
            <w:tabs>
              <w:tab w:val="clear" w:pos="8176"/>
              <w:tab w:val="right" w:pos="9026" w:leader="dot"/>
            </w:tabs>
            <w:rPr/>
          </w:pPr>
          <w:hyperlink w:anchor="__RefHeading___Toc5849770_2320776876">
            <w:r>
              <w:rPr>
                <w:webHidden/>
                <w:rStyle w:val="IndexLink"/>
              </w:rPr>
              <w:t>53</w:t>
            </w:r>
            <w:r>
              <w:rPr>
                <w:rStyle w:val="IndexLink"/>
                <w:rtl w:val="true"/>
              </w:rPr>
              <w:t xml:space="preserve">. </w:t>
            </w:r>
            <w:r>
              <w:rPr>
                <w:rStyle w:val="IndexLink"/>
              </w:rPr>
              <w:t>5</w:t>
            </w:r>
            <w:r>
              <w:rPr>
                <w:rStyle w:val="IndexLink"/>
                <w:rtl w:val="true"/>
              </w:rPr>
              <w:t xml:space="preserve">. </w:t>
            </w:r>
            <w:r>
              <w:rPr>
                <w:rStyle w:val="IndexLink"/>
                <w:rtl w:val="true"/>
              </w:rPr>
              <w:t>تیرانداز خطاکار</w:t>
            </w:r>
            <w:r>
              <w:rPr>
                <w:rStyle w:val="IndexLink"/>
                <w:rtl w:val="true"/>
              </w:rPr>
              <w:tab/>
            </w:r>
            <w:r>
              <w:rPr>
                <w:rStyle w:val="IndexLink"/>
              </w:rPr>
              <w:t>453</w:t>
            </w:r>
          </w:hyperlink>
        </w:p>
        <w:p>
          <w:pPr>
            <w:pStyle w:val="Contents4"/>
            <w:tabs>
              <w:tab w:val="clear" w:pos="8176"/>
              <w:tab w:val="right" w:pos="9026" w:leader="dot"/>
            </w:tabs>
            <w:rPr/>
          </w:pPr>
          <w:hyperlink w:anchor="__RefHeading___Toc5849772_2320776876">
            <w:r>
              <w:rPr>
                <w:webHidden/>
                <w:rStyle w:val="IndexLink"/>
              </w:rPr>
              <w:t>53</w:t>
            </w:r>
            <w:r>
              <w:rPr>
                <w:rStyle w:val="IndexLink"/>
                <w:rtl w:val="true"/>
              </w:rPr>
              <w:t xml:space="preserve">. </w:t>
            </w:r>
            <w:r>
              <w:rPr>
                <w:rStyle w:val="IndexLink"/>
              </w:rPr>
              <w:t>6</w:t>
            </w:r>
            <w:r>
              <w:rPr>
                <w:rStyle w:val="IndexLink"/>
                <w:rtl w:val="true"/>
              </w:rPr>
              <w:t xml:space="preserve">. </w:t>
            </w:r>
            <w:r>
              <w:rPr>
                <w:rStyle w:val="IndexLink"/>
                <w:rtl w:val="true"/>
              </w:rPr>
              <w:t>تغییر اوضاع زمانه</w:t>
            </w:r>
            <w:r>
              <w:rPr>
                <w:rStyle w:val="IndexLink"/>
                <w:rtl w:val="true"/>
              </w:rPr>
              <w:tab/>
            </w:r>
            <w:r>
              <w:rPr>
                <w:rStyle w:val="IndexLink"/>
              </w:rPr>
              <w:t>453</w:t>
            </w:r>
          </w:hyperlink>
        </w:p>
        <w:p>
          <w:pPr>
            <w:pStyle w:val="Contents4"/>
            <w:tabs>
              <w:tab w:val="clear" w:pos="8176"/>
              <w:tab w:val="right" w:pos="9026" w:leader="dot"/>
            </w:tabs>
            <w:rPr/>
          </w:pPr>
          <w:hyperlink w:anchor="__RefHeading___Toc5849774_2320776876">
            <w:r>
              <w:rPr>
                <w:webHidden/>
                <w:rStyle w:val="IndexLink"/>
              </w:rPr>
              <w:t>53</w:t>
            </w:r>
            <w:r>
              <w:rPr>
                <w:rStyle w:val="IndexLink"/>
                <w:rtl w:val="true"/>
              </w:rPr>
              <w:t xml:space="preserve">. </w:t>
            </w:r>
            <w:r>
              <w:rPr>
                <w:rStyle w:val="IndexLink"/>
              </w:rPr>
              <w:t>7</w:t>
            </w:r>
            <w:r>
              <w:rPr>
                <w:rStyle w:val="IndexLink"/>
                <w:rtl w:val="true"/>
              </w:rPr>
              <w:t xml:space="preserve">. </w:t>
            </w:r>
            <w:r>
              <w:rPr>
                <w:rStyle w:val="IndexLink"/>
                <w:rtl w:val="true"/>
              </w:rPr>
              <w:t>تأکید بر نیکی به همسایه</w:t>
            </w:r>
            <w:r>
              <w:rPr>
                <w:rStyle w:val="IndexLink"/>
                <w:rtl w:val="true"/>
              </w:rPr>
              <w:tab/>
            </w:r>
            <w:r>
              <w:rPr>
                <w:rStyle w:val="IndexLink"/>
              </w:rPr>
              <w:t>454</w:t>
            </w:r>
          </w:hyperlink>
        </w:p>
        <w:p>
          <w:pPr>
            <w:pStyle w:val="Contents4"/>
            <w:tabs>
              <w:tab w:val="clear" w:pos="8176"/>
              <w:tab w:val="right" w:pos="9026" w:leader="dot"/>
            </w:tabs>
            <w:rPr/>
          </w:pPr>
          <w:hyperlink w:anchor="__RefHeading___Toc5849776_2320776876">
            <w:r>
              <w:rPr>
                <w:webHidden/>
                <w:rStyle w:val="IndexLink"/>
              </w:rPr>
              <w:t>53</w:t>
            </w:r>
            <w:r>
              <w:rPr>
                <w:rStyle w:val="IndexLink"/>
                <w:rtl w:val="true"/>
              </w:rPr>
              <w:t xml:space="preserve">. </w:t>
            </w:r>
            <w:r>
              <w:rPr>
                <w:rStyle w:val="IndexLink"/>
              </w:rPr>
              <w:t>8</w:t>
            </w:r>
            <w:r>
              <w:rPr>
                <w:rStyle w:val="IndexLink"/>
                <w:rtl w:val="true"/>
              </w:rPr>
              <w:t xml:space="preserve">. </w:t>
            </w:r>
            <w:r>
              <w:rPr>
                <w:rStyle w:val="IndexLink"/>
                <w:rtl w:val="true"/>
              </w:rPr>
              <w:t>پرهیز از شوخی های ناپسند</w:t>
            </w:r>
            <w:r>
              <w:rPr>
                <w:rStyle w:val="IndexLink"/>
                <w:rtl w:val="true"/>
              </w:rPr>
              <w:tab/>
            </w:r>
            <w:r>
              <w:rPr>
                <w:rStyle w:val="IndexLink"/>
              </w:rPr>
              <w:t>455</w:t>
            </w:r>
          </w:hyperlink>
        </w:p>
        <w:p>
          <w:pPr>
            <w:pStyle w:val="Contents3"/>
            <w:tabs>
              <w:tab w:val="clear" w:pos="8459"/>
              <w:tab w:val="right" w:pos="9026" w:leader="dot"/>
            </w:tabs>
            <w:rPr/>
          </w:pPr>
          <w:hyperlink w:anchor="__RefHeading___Toc5849778_2320776876">
            <w:r>
              <w:rPr>
                <w:webHidden/>
                <w:rStyle w:val="IndexLink"/>
              </w:rPr>
              <w:t>54</w:t>
            </w:r>
            <w:r>
              <w:rPr>
                <w:rStyle w:val="IndexLink"/>
                <w:rtl w:val="true"/>
              </w:rPr>
              <w:t xml:space="preserve">. </w:t>
            </w:r>
            <w:r>
              <w:rPr>
                <w:rStyle w:val="IndexLink"/>
                <w:rtl w:val="true"/>
              </w:rPr>
              <w:t>در باره زنان</w:t>
            </w:r>
            <w:r>
              <w:rPr>
                <w:rStyle w:val="IndexLink"/>
                <w:rtl w:val="true"/>
              </w:rPr>
              <w:tab/>
            </w:r>
            <w:r>
              <w:rPr>
                <w:rStyle w:val="IndexLink"/>
              </w:rPr>
              <w:t>456</w:t>
            </w:r>
          </w:hyperlink>
        </w:p>
        <w:p>
          <w:pPr>
            <w:pStyle w:val="Contents4"/>
            <w:tabs>
              <w:tab w:val="clear" w:pos="8176"/>
              <w:tab w:val="right" w:pos="9026" w:leader="dot"/>
            </w:tabs>
            <w:rPr/>
          </w:pPr>
          <w:hyperlink w:anchor="__RefHeading___Toc5849780_2320776876">
            <w:r>
              <w:rPr>
                <w:webHidden/>
                <w:rStyle w:val="IndexLink"/>
              </w:rPr>
              <w:t>54</w:t>
            </w:r>
            <w:r>
              <w:rPr>
                <w:rStyle w:val="IndexLink"/>
                <w:rtl w:val="true"/>
              </w:rPr>
              <w:t xml:space="preserve">. </w:t>
            </w:r>
            <w:r>
              <w:rPr>
                <w:rStyle w:val="IndexLink"/>
              </w:rPr>
              <w:t>1</w:t>
            </w:r>
            <w:r>
              <w:rPr>
                <w:rStyle w:val="IndexLink"/>
                <w:rtl w:val="true"/>
              </w:rPr>
              <w:t xml:space="preserve">. </w:t>
            </w:r>
            <w:r>
              <w:rPr>
                <w:rStyle w:val="IndexLink"/>
                <w:rtl w:val="true"/>
              </w:rPr>
              <w:t>پرهیز از مشاوره با زنان</w:t>
            </w:r>
            <w:r>
              <w:rPr>
                <w:rStyle w:val="IndexLink"/>
                <w:rtl w:val="true"/>
              </w:rPr>
              <w:tab/>
            </w:r>
            <w:r>
              <w:rPr>
                <w:rStyle w:val="IndexLink"/>
              </w:rPr>
              <w:t>456</w:t>
            </w:r>
          </w:hyperlink>
        </w:p>
        <w:p>
          <w:pPr>
            <w:pStyle w:val="Contents4"/>
            <w:tabs>
              <w:tab w:val="clear" w:pos="8176"/>
              <w:tab w:val="right" w:pos="9026" w:leader="dot"/>
            </w:tabs>
            <w:rPr/>
          </w:pPr>
          <w:hyperlink w:anchor="__RefHeading___Toc5849782_2320776876">
            <w:r>
              <w:rPr>
                <w:webHidden/>
                <w:rStyle w:val="IndexLink"/>
              </w:rPr>
              <w:t>54</w:t>
            </w:r>
            <w:r>
              <w:rPr>
                <w:rStyle w:val="IndexLink"/>
                <w:rtl w:val="true"/>
              </w:rPr>
              <w:t xml:space="preserve">. </w:t>
            </w:r>
            <w:r>
              <w:rPr>
                <w:rStyle w:val="IndexLink"/>
              </w:rPr>
              <w:t>2</w:t>
            </w:r>
            <w:r>
              <w:rPr>
                <w:rStyle w:val="IndexLink"/>
                <w:rtl w:val="true"/>
              </w:rPr>
              <w:t xml:space="preserve">. </w:t>
            </w:r>
            <w:r>
              <w:rPr>
                <w:rStyle w:val="IndexLink"/>
                <w:rtl w:val="true"/>
              </w:rPr>
              <w:t>توصیه به عفاف و حجاب زنان</w:t>
            </w:r>
            <w:r>
              <w:rPr>
                <w:rStyle w:val="IndexLink"/>
                <w:rtl w:val="true"/>
              </w:rPr>
              <w:tab/>
            </w:r>
            <w:r>
              <w:rPr>
                <w:rStyle w:val="IndexLink"/>
              </w:rPr>
              <w:t>456</w:t>
            </w:r>
          </w:hyperlink>
        </w:p>
        <w:p>
          <w:pPr>
            <w:pStyle w:val="Contents4"/>
            <w:tabs>
              <w:tab w:val="clear" w:pos="8176"/>
              <w:tab w:val="right" w:pos="9026" w:leader="dot"/>
            </w:tabs>
            <w:rPr/>
          </w:pPr>
          <w:hyperlink w:anchor="__RefHeading___Toc5849784_2320776876">
            <w:r>
              <w:rPr>
                <w:webHidden/>
                <w:rStyle w:val="IndexLink"/>
              </w:rPr>
              <w:t>54</w:t>
            </w:r>
            <w:r>
              <w:rPr>
                <w:rStyle w:val="IndexLink"/>
                <w:rtl w:val="true"/>
              </w:rPr>
              <w:t xml:space="preserve">. </w:t>
            </w:r>
            <w:r>
              <w:rPr>
                <w:rStyle w:val="IndexLink"/>
              </w:rPr>
              <w:t>3</w:t>
            </w:r>
            <w:r>
              <w:rPr>
                <w:rStyle w:val="IndexLink"/>
                <w:rtl w:val="true"/>
              </w:rPr>
              <w:t xml:space="preserve">. </w:t>
            </w:r>
            <w:r>
              <w:rPr>
                <w:rStyle w:val="IndexLink"/>
                <w:rtl w:val="true"/>
              </w:rPr>
              <w:t>پرهیز از ارتباط غیر ضروری مردان و زنان</w:t>
            </w:r>
            <w:r>
              <w:rPr>
                <w:rStyle w:val="IndexLink"/>
                <w:rtl w:val="true"/>
              </w:rPr>
              <w:tab/>
            </w:r>
            <w:r>
              <w:rPr>
                <w:rStyle w:val="IndexLink"/>
              </w:rPr>
              <w:t>457</w:t>
            </w:r>
          </w:hyperlink>
        </w:p>
        <w:p>
          <w:pPr>
            <w:pStyle w:val="Contents4"/>
            <w:tabs>
              <w:tab w:val="clear" w:pos="8176"/>
              <w:tab w:val="right" w:pos="9026" w:leader="dot"/>
            </w:tabs>
            <w:rPr/>
          </w:pPr>
          <w:hyperlink w:anchor="__RefHeading___Toc5849786_2320776876">
            <w:r>
              <w:rPr>
                <w:webHidden/>
                <w:rStyle w:val="IndexLink"/>
              </w:rPr>
              <w:t>54</w:t>
            </w:r>
            <w:r>
              <w:rPr>
                <w:rStyle w:val="IndexLink"/>
                <w:rtl w:val="true"/>
              </w:rPr>
              <w:t xml:space="preserve">. </w:t>
            </w:r>
            <w:r>
              <w:rPr>
                <w:rStyle w:val="IndexLink"/>
              </w:rPr>
              <w:t>4</w:t>
            </w:r>
            <w:r>
              <w:rPr>
                <w:rStyle w:val="IndexLink"/>
                <w:rtl w:val="true"/>
              </w:rPr>
              <w:t xml:space="preserve">. </w:t>
            </w:r>
            <w:r>
              <w:rPr>
                <w:rStyle w:val="IndexLink"/>
                <w:rtl w:val="true"/>
              </w:rPr>
              <w:t>کرامت زن و کامل ترین حجاب</w:t>
            </w:r>
            <w:r>
              <w:rPr>
                <w:rStyle w:val="IndexLink"/>
                <w:rtl w:val="true"/>
              </w:rPr>
              <w:tab/>
            </w:r>
            <w:r>
              <w:rPr>
                <w:rStyle w:val="IndexLink"/>
              </w:rPr>
              <w:t>457</w:t>
            </w:r>
          </w:hyperlink>
        </w:p>
        <w:p>
          <w:pPr>
            <w:pStyle w:val="Contents4"/>
            <w:tabs>
              <w:tab w:val="clear" w:pos="8176"/>
              <w:tab w:val="right" w:pos="9026" w:leader="dot"/>
            </w:tabs>
            <w:rPr/>
          </w:pPr>
          <w:hyperlink w:anchor="__RefHeading___Toc5849788_2320776876">
            <w:r>
              <w:rPr>
                <w:webHidden/>
                <w:rStyle w:val="IndexLink"/>
              </w:rPr>
              <w:t>54</w:t>
            </w:r>
            <w:r>
              <w:rPr>
                <w:rStyle w:val="IndexLink"/>
                <w:rtl w:val="true"/>
              </w:rPr>
              <w:t xml:space="preserve">. </w:t>
            </w:r>
            <w:r>
              <w:rPr>
                <w:rStyle w:val="IndexLink"/>
              </w:rPr>
              <w:t>5</w:t>
            </w:r>
            <w:r>
              <w:rPr>
                <w:rStyle w:val="IndexLink"/>
                <w:rtl w:val="true"/>
              </w:rPr>
              <w:t xml:space="preserve">. </w:t>
            </w:r>
            <w:r>
              <w:rPr>
                <w:rStyle w:val="IndexLink"/>
                <w:rtl w:val="true"/>
              </w:rPr>
              <w:t>توانایی کمتر در زنان نسبت به مردان</w:t>
            </w:r>
            <w:r>
              <w:rPr>
                <w:rStyle w:val="IndexLink"/>
                <w:rtl w:val="true"/>
              </w:rPr>
              <w:tab/>
            </w:r>
            <w:r>
              <w:rPr>
                <w:rStyle w:val="IndexLink"/>
              </w:rPr>
              <w:t>458</w:t>
            </w:r>
          </w:hyperlink>
        </w:p>
        <w:p>
          <w:pPr>
            <w:pStyle w:val="Contents4"/>
            <w:tabs>
              <w:tab w:val="clear" w:pos="8176"/>
              <w:tab w:val="right" w:pos="9026" w:leader="dot"/>
            </w:tabs>
            <w:rPr/>
          </w:pPr>
          <w:hyperlink w:anchor="__RefHeading___Toc5849790_2320776876">
            <w:r>
              <w:rPr>
                <w:webHidden/>
                <w:rStyle w:val="IndexLink"/>
              </w:rPr>
              <w:t>54</w:t>
            </w:r>
            <w:r>
              <w:rPr>
                <w:rStyle w:val="IndexLink"/>
                <w:rtl w:val="true"/>
              </w:rPr>
              <w:t xml:space="preserve">. </w:t>
            </w:r>
            <w:r>
              <w:rPr>
                <w:rStyle w:val="IndexLink"/>
              </w:rPr>
              <w:t>6</w:t>
            </w:r>
            <w:r>
              <w:rPr>
                <w:rStyle w:val="IndexLink"/>
                <w:rtl w:val="true"/>
              </w:rPr>
              <w:t xml:space="preserve">. </w:t>
            </w:r>
            <w:r>
              <w:rPr>
                <w:rStyle w:val="IndexLink"/>
                <w:rtl w:val="true"/>
              </w:rPr>
              <w:t>رعایت احترام</w:t>
            </w:r>
            <w:r>
              <w:rPr>
                <w:rStyle w:val="IndexLink"/>
                <w:rtl w:val="true"/>
              </w:rPr>
              <w:tab/>
            </w:r>
            <w:r>
              <w:rPr>
                <w:rStyle w:val="IndexLink"/>
              </w:rPr>
              <w:t>458</w:t>
            </w:r>
          </w:hyperlink>
        </w:p>
        <w:p>
          <w:pPr>
            <w:pStyle w:val="Contents4"/>
            <w:tabs>
              <w:tab w:val="clear" w:pos="8176"/>
              <w:tab w:val="right" w:pos="9026" w:leader="dot"/>
            </w:tabs>
            <w:rPr/>
          </w:pPr>
          <w:hyperlink w:anchor="__RefHeading___Toc5849792_2320776876">
            <w:r>
              <w:rPr>
                <w:webHidden/>
                <w:rStyle w:val="IndexLink"/>
              </w:rPr>
              <w:t>54</w:t>
            </w:r>
            <w:r>
              <w:rPr>
                <w:rStyle w:val="IndexLink"/>
                <w:rtl w:val="true"/>
              </w:rPr>
              <w:t xml:space="preserve">. </w:t>
            </w:r>
            <w:r>
              <w:rPr>
                <w:rStyle w:val="IndexLink"/>
              </w:rPr>
              <w:t>7</w:t>
            </w:r>
            <w:r>
              <w:rPr>
                <w:rStyle w:val="IndexLink"/>
                <w:rtl w:val="true"/>
              </w:rPr>
              <w:t xml:space="preserve">. </w:t>
            </w:r>
            <w:r>
              <w:rPr>
                <w:rStyle w:val="IndexLink"/>
                <w:rtl w:val="true"/>
              </w:rPr>
              <w:t>پرهیز از بدگمانی و سوءظن</w:t>
            </w:r>
            <w:r>
              <w:rPr>
                <w:rStyle w:val="IndexLink"/>
                <w:rtl w:val="true"/>
              </w:rPr>
              <w:tab/>
            </w:r>
            <w:r>
              <w:rPr>
                <w:rStyle w:val="IndexLink"/>
              </w:rPr>
              <w:t>458</w:t>
            </w:r>
          </w:hyperlink>
        </w:p>
        <w:p>
          <w:pPr>
            <w:pStyle w:val="Contents3"/>
            <w:tabs>
              <w:tab w:val="clear" w:pos="8459"/>
              <w:tab w:val="right" w:pos="9026" w:leader="dot"/>
            </w:tabs>
            <w:rPr/>
          </w:pPr>
          <w:hyperlink w:anchor="__RefHeading___Toc5849794_2320776876">
            <w:r>
              <w:rPr>
                <w:webHidden/>
                <w:rStyle w:val="IndexLink"/>
              </w:rPr>
              <w:t>55</w:t>
            </w:r>
            <w:r>
              <w:rPr>
                <w:rStyle w:val="IndexLink"/>
                <w:rtl w:val="true"/>
              </w:rPr>
              <w:t xml:space="preserve">. </w:t>
            </w:r>
            <w:r>
              <w:rPr>
                <w:rStyle w:val="IndexLink"/>
                <w:rtl w:val="true"/>
              </w:rPr>
              <w:t>مدیریت مطلوب و نامطلوب</w:t>
            </w:r>
            <w:r>
              <w:rPr>
                <w:rStyle w:val="IndexLink"/>
                <w:rtl w:val="true"/>
              </w:rPr>
              <w:tab/>
            </w:r>
            <w:r>
              <w:rPr>
                <w:rStyle w:val="IndexLink"/>
              </w:rPr>
              <w:t>460</w:t>
            </w:r>
          </w:hyperlink>
        </w:p>
        <w:p>
          <w:pPr>
            <w:pStyle w:val="Contents4"/>
            <w:tabs>
              <w:tab w:val="clear" w:pos="8176"/>
              <w:tab w:val="right" w:pos="9026" w:leader="dot"/>
            </w:tabs>
            <w:rPr/>
          </w:pPr>
          <w:hyperlink w:anchor="__RefHeading___Toc5849796_2320776876">
            <w:r>
              <w:rPr>
                <w:webHidden/>
                <w:rStyle w:val="IndexLink"/>
              </w:rPr>
              <w:t>55</w:t>
            </w:r>
            <w:r>
              <w:rPr>
                <w:rStyle w:val="IndexLink"/>
                <w:rtl w:val="true"/>
              </w:rPr>
              <w:t xml:space="preserve">. </w:t>
            </w:r>
            <w:r>
              <w:rPr>
                <w:rStyle w:val="IndexLink"/>
              </w:rPr>
              <w:t>1</w:t>
            </w:r>
            <w:r>
              <w:rPr>
                <w:rStyle w:val="IndexLink"/>
                <w:rtl w:val="true"/>
              </w:rPr>
              <w:t xml:space="preserve">. </w:t>
            </w:r>
            <w:r>
              <w:rPr>
                <w:rStyle w:val="IndexLink"/>
                <w:rtl w:val="true"/>
              </w:rPr>
              <w:t>تقسیم کار بین افراد</w:t>
            </w:r>
            <w:r>
              <w:rPr>
                <w:rStyle w:val="IndexLink"/>
                <w:rtl w:val="true"/>
              </w:rPr>
              <w:tab/>
            </w:r>
            <w:r>
              <w:rPr>
                <w:rStyle w:val="IndexLink"/>
              </w:rPr>
              <w:t>460</w:t>
            </w:r>
          </w:hyperlink>
        </w:p>
        <w:p>
          <w:pPr>
            <w:pStyle w:val="Contents4"/>
            <w:tabs>
              <w:tab w:val="clear" w:pos="8176"/>
              <w:tab w:val="right" w:pos="9026" w:leader="dot"/>
            </w:tabs>
            <w:rPr/>
          </w:pPr>
          <w:hyperlink w:anchor="__RefHeading___Toc5849798_2320776876">
            <w:r>
              <w:rPr>
                <w:webHidden/>
                <w:rStyle w:val="IndexLink"/>
              </w:rPr>
              <w:t>55</w:t>
            </w:r>
            <w:r>
              <w:rPr>
                <w:rStyle w:val="IndexLink"/>
                <w:rtl w:val="true"/>
              </w:rPr>
              <w:t xml:space="preserve">. </w:t>
            </w:r>
            <w:r>
              <w:rPr>
                <w:rStyle w:val="IndexLink"/>
              </w:rPr>
              <w:t>2</w:t>
            </w:r>
            <w:r>
              <w:rPr>
                <w:rStyle w:val="IndexLink"/>
                <w:rtl w:val="true"/>
              </w:rPr>
              <w:t xml:space="preserve">. </w:t>
            </w:r>
            <w:r>
              <w:rPr>
                <w:rStyle w:val="IndexLink"/>
                <w:rtl w:val="true"/>
              </w:rPr>
              <w:t>احترام به خویشاوندان</w:t>
            </w:r>
            <w:r>
              <w:rPr>
                <w:rStyle w:val="IndexLink"/>
                <w:rtl w:val="true"/>
              </w:rPr>
              <w:tab/>
            </w:r>
            <w:r>
              <w:rPr>
                <w:rStyle w:val="IndexLink"/>
              </w:rPr>
              <w:t>460</w:t>
            </w:r>
          </w:hyperlink>
        </w:p>
        <w:p>
          <w:pPr>
            <w:pStyle w:val="Contents3"/>
            <w:tabs>
              <w:tab w:val="clear" w:pos="8459"/>
              <w:tab w:val="right" w:pos="9026" w:leader="dot"/>
            </w:tabs>
            <w:rPr/>
          </w:pPr>
          <w:hyperlink w:anchor="__RefHeading___Toc5849800_2320776876">
            <w:r>
              <w:rPr>
                <w:webHidden/>
                <w:rStyle w:val="IndexLink"/>
              </w:rPr>
              <w:t>56</w:t>
            </w:r>
            <w:r>
              <w:rPr>
                <w:rStyle w:val="IndexLink"/>
                <w:rtl w:val="true"/>
              </w:rPr>
              <w:t xml:space="preserve">. </w:t>
            </w:r>
            <w:r>
              <w:rPr>
                <w:rStyle w:val="IndexLink"/>
                <w:rtl w:val="true"/>
              </w:rPr>
              <w:t>حسن ختام</w:t>
            </w:r>
            <w:r>
              <w:rPr>
                <w:rStyle w:val="IndexLink"/>
                <w:rtl w:val="true"/>
              </w:rPr>
              <w:tab/>
            </w:r>
            <w:r>
              <w:rPr>
                <w:rStyle w:val="IndexLink"/>
              </w:rPr>
              <w:t>462</w:t>
            </w:r>
          </w:hyperlink>
        </w:p>
        <w:p>
          <w:pPr>
            <w:pStyle w:val="Contents4"/>
            <w:tabs>
              <w:tab w:val="clear" w:pos="8176"/>
              <w:tab w:val="right" w:pos="9026" w:leader="dot"/>
            </w:tabs>
            <w:rPr/>
          </w:pPr>
          <w:hyperlink w:anchor="__RefHeading___Toc5849802_2320776876">
            <w:r>
              <w:rPr>
                <w:webHidden/>
                <w:rStyle w:val="IndexLink"/>
              </w:rPr>
              <w:t>56</w:t>
            </w:r>
            <w:r>
              <w:rPr>
                <w:rStyle w:val="IndexLink"/>
                <w:rtl w:val="true"/>
              </w:rPr>
              <w:t xml:space="preserve">. </w:t>
            </w:r>
            <w:r>
              <w:rPr>
                <w:rStyle w:val="IndexLink"/>
              </w:rPr>
              <w:t>1</w:t>
            </w:r>
            <w:r>
              <w:rPr>
                <w:rStyle w:val="IndexLink"/>
                <w:rtl w:val="true"/>
              </w:rPr>
              <w:t xml:space="preserve">. </w:t>
            </w:r>
            <w:r>
              <w:rPr>
                <w:rStyle w:val="IndexLink"/>
                <w:rtl w:val="true"/>
              </w:rPr>
              <w:t>سپردن همه چیز به خداوند</w:t>
            </w:r>
            <w:r>
              <w:rPr>
                <w:rStyle w:val="IndexLink"/>
                <w:rtl w:val="true"/>
              </w:rPr>
              <w:tab/>
            </w:r>
            <w:r>
              <w:rPr>
                <w:rStyle w:val="IndexLink"/>
              </w:rPr>
              <w:t>462</w:t>
            </w:r>
          </w:hyperlink>
        </w:p>
        <w:p>
          <w:pPr>
            <w:pStyle w:val="Contents2"/>
            <w:tabs>
              <w:tab w:val="clear" w:pos="8743"/>
              <w:tab w:val="right" w:pos="9026" w:leader="dot"/>
            </w:tabs>
            <w:rPr/>
          </w:pPr>
          <w:hyperlink w:anchor="__RefHeading___Toc5849804_2320776876">
            <w:r>
              <w:rPr>
                <w:webHidden/>
                <w:rStyle w:val="IndexLink"/>
                <w:rtl w:val="true"/>
              </w:rPr>
              <w:t>کتابنامه</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7_245671"/>
      <w:bookmarkStart w:id="1" w:name="pg20327_245671"/>
      <w:bookmarkEnd w:id="1"/>
    </w:p>
    <w:p>
      <w:pPr>
        <w:pStyle w:val="Heading2"/>
        <w:numPr>
          <w:ilvl w:val="1"/>
          <w:numId w:val="1"/>
        </w:numPr>
        <w:rPr/>
      </w:pPr>
      <w:bookmarkStart w:id="2" w:name="pg20327_245671"/>
      <w:bookmarkStart w:id="3" w:name="__RefHeading___Toc584855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855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 xml:space="preserve">سرشناسه 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عنوان کتاب کلام امیر 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7_245675"/>
    </w:p>
    <w:p>
      <w:pPr>
        <w:pStyle w:val="Heading2"/>
        <w:numPr>
          <w:ilvl w:val="1"/>
          <w:numId w:val="1"/>
        </w:numPr>
        <w:rPr/>
      </w:pPr>
      <w:bookmarkStart w:id="8" w:name="__RefHeading___Toc5848560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امام به سران کوفه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کردن مردم از وضع عثمان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قتل عثمان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تندروی طلحه و زبیر دربارۀ عثمان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گرفتن عایشه به عثمان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اهل مدینه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جهاد با دشمن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امام به مردم کوفه پس از فتح بصره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مجاهدان کوفه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 امام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امام به شریح بن حارث</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با شریح</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قبر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دنیا و آخرت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اموال دنیا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فریب</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خانه فریب</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خریدار دنیا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خریداران پیشین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در قیامت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دادن به سند امام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اهل عصیان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گذاشتن افراد سست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بودن حکمرانی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خودسرانه، ممنوع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مراقبت از بیت المال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بر خلافت خود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شورای مهاجر و انصار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معاویه با امام از مصادیق بدعت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دلیل اتهام معاویه به امام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معاویه؛ بازی با کلمات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و بیهوده گویی معاویه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انکارکنندگان بیعت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معاویه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مُخیّر بین جنگ و صلح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های قریش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پیامبر پاسداران دین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مؤمن و کافر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امنیت بودن مسلمانان قریش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 پیشگام در حمایت از پیامبر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شهید پیامبر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امام در راه اسلام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معاویه برای تحویل قاتلان عثمان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به معاویه برای دست برداشتن از مخالفت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معاویه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ناگهانی مرگ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معاویه از مشاوران گمراه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نفاق معاویه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تهدید معاویه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اکراه معاویه در پذیرش اسلام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خونخواهی دروغین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های امام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فنون نظامی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استقرار 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جبهه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حساس</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تقسیم های مهم لشکر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آسایش شبانه لشکر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بدنه لشکر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تقوای الهی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آغازگر نبودن در جنگ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حرکت سپاه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استراحت سپاه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رویارویی با دشمن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حذر کردن از کینه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امام به اطاعت از فرمان مالک اشتر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همه جانبه به مالک</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اخلاقی در جنگ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کننده جنگ نباشید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نکردن،جنگ دلیل حقانیت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رفتار با دشمن پس از پیروزی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اسیران و مجروحان و فراریان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زنان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 در برابر زنان مشرک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ننگ بودن آزار زنان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هدف نهایی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دشمنان، انگیزه جنگ با امام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لطف امام به دشمنان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عزم و اراده لشكر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استفاده از شمشیر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ضربات محکم بر پیکر دشمن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داد و فریاد در جنگ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نفاق بنی امیه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ادعاهای معاویه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نکردن امام با معاویه درباره حکومت شام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حق علیه باطل؛ نه جنگ اعراب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باطل معاویه در یکسان بودن با امام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یاران امام و یاران معاویه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های میان امام و معاویه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نسب</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هجرت با پیامبر و نسب آشکار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 در صفات و افعال دینی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فرزندان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موهبت بعثت و نبوت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تسلیم در برابر اسلام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نبودن نحوه پذیرش اسلام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مشفقانه امام به معاویه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 محل رویش فتنه ها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رفتار اخلاقی با مردم بصره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قبیله بنی تمیم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شخصیت های برجسته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با امام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مدارا و خویشتن داری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حسن ظن امام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شدید به متخلفان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میانه روی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گرایی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در برابر ارباب رجوع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نتیجه عمل</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مواهب دنیا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اندوه برای آخرت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اندوه برای دنیا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مقصد نهایی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مهم امام پیش از شهادت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تمام شاخه های شرک</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سنت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توحید و نبوت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عبرت گیری از احوالات امام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جدی به مرگ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در مورد قاتلش</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اشتیاق امام به مرگ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امام مرگ همچون آب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های امام دربارۀ مصرف اموالش پس از مرگ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امام حسن به وصایت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قرار دادن امام حسین بعد از امام حسن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پسران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سهم سایر پسران علی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سپردن تولیت به فرزندان فاطمه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چگونگی رسیدگی به موقوفات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اصل مال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نفروختن نهال های نورس</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کردن وضعیت کنیزان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کنیزان باردار یا صاحب فرزند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کنیزان فرزند مرده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دستورهای اخلاقی به گردآورندگان زکات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تقوا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نکردن خود بر مردم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رفتن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مطالبه زکات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مأموریت خود به مردم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مالکان اموال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اجازه از صاحب رمه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چهارپایان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تقسیم زکات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نظر صاحب مال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نکردن حیوانات ناقص به عنوان زکات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مأموران انتقال زكات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دار و امین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با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رساندن اموال به دست حاکم اسلامی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انتقال حيوانات زكات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نکردن حیوان شیرخوار از مادر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دوشیدن و سواری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نکردن حیوان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گیاهان به اندازه کافی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حیوانات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هدف نهایی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 امام به محمد ابن ابی بکر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محبت بگشا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 باش</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روی باش</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ضعفا را از عدالتت نومید نکن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بازپرسی خدا از اعمال نهان و آشکار</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شادمانی پرهیزکاران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دنیا و آخرت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آخرت تنها از آن پرهیزکاران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دنیا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سودبخش در دنیا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همسایگی خدا در آخرت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مرگ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و اهل دوزخ</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مرگ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پیوسته همراه انسان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آتش دوزخ</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جهنم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خداوند داشتن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امام به مردم مصر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دین تا آخرین نفس</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خداوند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نبودن هدایت و گمراهی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منافق</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نفاق و دورویی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امام به بخشی از نامه معاویه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نام شخصیت های برجسته اسلام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ارتباط امام با پیامبر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معاویه از داوری ناآگاهانه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آزاد شدگان کجا و مهاجران نخستین کجا؟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وصله ناهمگون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را چه به داوری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کردن معاویه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انحراف معاویه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فضایل بنی هاشم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فراوان اهل بیت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دست پرورده پروردگار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شرافت خانوادگی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خاندان پیامبر و بنی امیه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در دوران اسلام و دوران جاهلیت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قرابت و پیروی از ادیان الهی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مهاجران بر انصار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حسادت به امام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استیضاح و محکوم کردن معاویه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عیب نیست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 مخاطب واقعی سخن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واقعی عثمان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معاویه در خون عثمان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بابت خیرخواهی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به رضای خدا بستن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شمشیر دور باد از پسران عبدالمطلب</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قاطعانه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معاویه با سپاهی از مهاجر و انصار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مشتاق برای دیدار با پروردگار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ضرب شمشیر بنی هاشم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امام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پیکار با افراد خیره سر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مردم بصره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سیره امام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تقوامداری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معرفت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آشکار بندگی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بی توجهی به نشانه های الهی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بدکرداری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نفس پرستی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وصیت کننده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فناپذیر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زمانه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سراشیبی عمر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گر دنیا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مردگان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دنیا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گیرنده نامه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دست نیافتنی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فنا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بیماری ها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زمان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کننده با مصیبت ها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دنیا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فریفته دنیا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 آرزوها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 مرگ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پیمان اندوه ها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 غم 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آماج بلاها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خورده شهوت ها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مردگان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کردن دنیا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روزگار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آوری آخرت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توجه به چالش های دنیا</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سرنوشت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غلبه بر هوای نفس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سرنوشت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جدی در سرنوشت خویش</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با خویشتن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فرزندان نزد والدین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خاص امام حسن نزد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یگانگی پدر و فرزند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نوشتن نامه امام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 و یاد خدا</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فرمان خدا</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زدن به ریسمان خدا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محکمترین وسیله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اندرزهای امام برای تکامل روح</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قلب</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مهار کردن روح سرکش</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غفلت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زندگی پیشینیان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سفر در دیار و آثار گذشتگان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پیمودن مسیر پیشینیان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دستور سرنوشت ساز</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 کردن آخرت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نفروختن آخرت به دنیا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سخن گفتن بدون علم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شناخت محدوده و توانایی خود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شناخت هنگام عمل</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احتیاط در شبهات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جهاد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رکود در مجاهده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مجاهده حقیقی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و شکیبایی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تفقه در دین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صبر و مقاومت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محکم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محکم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اخلاص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خداوند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سخن و بدترین علم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فهم در وصایای امیرالمؤمنین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سخن برتر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علوم دارای خیر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سعادت فرزند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نوشتن وصیت نامه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دلیل برای طرح وصایا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کاستی در اندیشه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عمر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آفتهای دنیا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و غرور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پاک جوان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پذیری بیشتر قلب جوان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بودن والدین در تربیت فرزندان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تجارب پیشینیان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سیره بزرگان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تجربه دیگران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مهربان و کوله باری از علم و تجربه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تمدن های پیشین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ظریف امام به تاریخ</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غربالگری حقایق تاریخی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تجارب مفید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آموزی و تعلیم قرآن و احکام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تربیت بر تعلیم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مسئولیت والدین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بخشیدن به قرآن در تعلیم و تربیت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زدایی و پاسداری از عقیده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شبهات و راه درمان آن ها</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جدی از عقاید جوانان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امیدواری بر رشد فرزند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حیات بخش</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عامل سعادت انجام واجبات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گذشتگان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پذیری و قهرمان جویی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در کار خود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تدبر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کردار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دانش در جهت فهم حقایق</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 های فریبنده در راه متعلمان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اغتنام فرصت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ابزار پیشگیری از انحراف</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شبهه و ضلالت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در پیشگاه خداوند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علم غیر نافع</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خویشتن از گمراهی در جاده علم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دقت در وصیت نامه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و دنیا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توحید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 مند بودن دنیا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انسان به اسرار آفرینش</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انسان از درک</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عنایت الهی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و دل بستگی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برترین رهبر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بهترین پیشوا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فرزندش</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بین امام و فرزند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درباره خداشناسی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شریک برای خداوند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پادشاهی خداوند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اوصاف خداوند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خداوند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خداوند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ازلیت و ابدیت خداوند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خداوند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ربوبیت خداوند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انجام اعمال شایسته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و فریفتگان دنیا</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پندگیری از مثل ها</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مردم دنیا به مسافر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 های زندگی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آخرت محبوب ترین چیز</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دنیا پرستان بی ایمان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میزان بودن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قرار دادن نفس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عدالت اسلامی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ناپسندی ظلم به دیگران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قباحت عیب جویی از دیگران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صفا و صمیمیت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بجا و حکیمانه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خرد</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خودپسندی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تلاش و کوشش</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در برابر پروردگار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دراز و پر مشقت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مشقت بار بودن راه های دنیا</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زاد و توشه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باری در زندگی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انفاق در راه خدا</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 انفاق</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تنگدستی و سختی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یا دوزخ جایگاه نهایی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گردنه های دشوار در پیش روی آدمی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در رابطه با سفر آخرت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دعا و تضرع به درگاه خداوند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طلب رحمت از خداوند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 حجاب خدا با خلق</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توبه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تعجیل در عقوبت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پوشی خداوند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اصرار بر محاکمه خطاکاران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شدن توبه به حسنه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گشوده بودن باب تو به در هر زمان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تقاضای حاجت از خداوند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طلبیدن در امور از خداوند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مناجات با خداوند</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تأخير يا عدم استجابت دعا</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کلیدهای خزاین رحمت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گشوده بودن درهای نعم الهی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برآورده نشدن دعا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نیت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معنوی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گوارایی عطا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خواسته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در اجابت دعا</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مطلوب</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هدف آفرینش</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مقصد اصلی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بودن دوران حیات دنیوی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مرگ به صیاد هوشمند</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دقت در باب مرگ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سهل انگاری در توبه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فراوانی یاد مرگ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رویارویی با مرگ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بر فریب کاری دنیا</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فناپذیری و پلید درون دنیا</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غفلت زدگان دنیا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بی افسار یا گرفتار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شدن در نعمت های الهی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و نابینایی دلبستگان به دنیا</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اهل دنیا به مسافران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اجباری به سوی پایان عمر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نیافتنی بودن همه آرزوها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بیقراری در طلب دنیا</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یک استدلال</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نفس و آزادگی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زیاده خواهی دنیا</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آزاد انسان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اهداف از طریق مشروع</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بودن از طمع</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عامل فساد انسان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مسئلۀ عزت و آزادگی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روزی حلال</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استغنا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سکوت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گرفتن زبان و دهان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میانه روی و اعتدال</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یأس و ناامیدی</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داری از گناه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بودن تلاش با تدبیر</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ظریف اخلاقی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هم نشین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طعام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ستم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نرمش و مدارا</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نصیحتگر دلسوز</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آرزوهای دراز</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تجربه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فرصت ها</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توشه آخرت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عاقبت کار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متهم و بدنام</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گیری در دنیا</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مشقت ناشی از زیاده خواهی</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 بودن لجاجت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دوستان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اسلام بر اتحاد و پرهیز از تفرقه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و بزهکاری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تواضع در برابر مردم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اصل تولی و تبری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نصیحتگر با اخلاص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خشم به داروی تلخ</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مدارا در تعاملات</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کریمانه با دشمن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نامبارک افراط در محبت</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ضایع ساختن حقوق دوستان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تضییع حقوق خانواده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محبت سنجی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اصرار بر پیوند</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مأيوس نشدن از ظلم و 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قباحت شدید کفران احسان</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رزق</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حرص در به دست آوردن روزی</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ترین صفات</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بودن به تقدیر الهی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گوهربار</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قوانین حاکم بر جامعه بشری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خردمندان هوشیار</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حوادث تلخ</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میانه روی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کردن پیوندهای دوستی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دور و بیگانگان نزدیک</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صراط مستقیم لازمه حق</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محدوده خویش</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ترین سپر</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های ناب علوی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نومیدی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نکردن به ظاهر آراسته افراد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تأخیر انداختن شر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ایمنی از روزگار و بزرگ شمردن آن</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 خطاکار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اوضاع زمانه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نیکی به همسایه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های ناپسند</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مشاوره با زنان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عفاف و حجاب زنان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ارتباط غیر ضروری مردان و زنان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زن و کاملترین حجاب</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کمتر در زنان نسبت به مردان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بدگمانی و سوءظن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مطلوب و نامطلوب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بین افراد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خویشاوندان</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همه چیز به خداوند</w:t>
      </w:r>
      <w:r>
        <w:rPr>
          <w:rFonts w:eastAsia="IRNazanin" w:cs="IRNazanin"/>
          <w:color w:val="111111"/>
          <w:sz w:val="28"/>
          <w:szCs w:val="28"/>
          <w:rtl w:val="true"/>
          <w:lang w:bidi="fa-IR"/>
        </w:rPr>
        <w:t>...</w:t>
      </w:r>
      <w:r>
        <w:rPr>
          <w:rFonts w:eastAsia="IRNazanin" w:cs="IRNazanin"/>
          <w:color w:val="111111"/>
          <w:sz w:val="28"/>
          <w:szCs w:val="28"/>
          <w:lang w:bidi="fa-IR"/>
        </w:rPr>
        <w:t>425</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10" w:name="pg20327_245699"/>
    </w:p>
    <w:p>
      <w:pPr>
        <w:pStyle w:val="Heading2"/>
        <w:numPr>
          <w:ilvl w:val="1"/>
          <w:numId w:val="1"/>
        </w:numPr>
        <w:rPr/>
      </w:pPr>
      <w:bookmarkStart w:id="11" w:name="__RefHeading___Toc5848562_2320776876"/>
      <w:bookmarkStart w:id="12" w:name="_Toc4"/>
      <w:bookmarkEnd w:id="10"/>
      <w:bookmarkEnd w:id="11"/>
      <w:r>
        <w:rPr>
          <w:rtl w:val="true"/>
        </w:rPr>
        <w:t xml:space="preserve">نامه </w:t>
      </w:r>
      <w:r>
        <w:rPr/>
        <w:t>1</w:t>
      </w:r>
      <w:bookmarkEnd w:id="12"/>
    </w:p>
    <w:p>
      <w:pPr>
        <w:pStyle w:val="Heading3"/>
        <w:numPr>
          <w:ilvl w:val="2"/>
          <w:numId w:val="1"/>
        </w:numPr>
        <w:rPr/>
      </w:pPr>
      <w:bookmarkStart w:id="13" w:name="__RefHeading___Toc5848564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جمل بر سر چشمه ای مابین مدینه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درباره ناکثین </w:t>
      </w:r>
      <w:r>
        <w:rPr>
          <w:rStyle w:val="FootnoteAnchor"/>
          <w:rtl w:val="true"/>
        </w:rPr>
        <w:footnoteReference w:id="2"/>
      </w:r>
    </w:p>
    <w:p>
      <w:pPr>
        <w:pStyle w:val="Heading3"/>
        <w:numPr>
          <w:ilvl w:val="2"/>
          <w:numId w:val="1"/>
        </w:numPr>
        <w:rPr/>
      </w:pPr>
      <w:bookmarkStart w:id="15" w:name="__RefHeading___Toc5848566_2320776876"/>
      <w:bookmarkStart w:id="16" w:name="_Toc6"/>
      <w:bookmarkEnd w:id="15"/>
      <w:r>
        <w:rPr>
          <w:rtl w:val="true"/>
        </w:rPr>
        <w:t>پیشگفتار نامه</w:t>
      </w:r>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امام علیه السلام به مردم کوفه به هنگام حرکت از مدینه به طرف بصره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و امام حسن و عمار یاسر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در این نامه بیان سه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عایشه که اکنون به بهانه خون خواهی عثمان جنگ جمل را به راه انداختند خود در قتل او دست 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اختیار و از روی میل و رغبت با امام بیعت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کوفه لازم است که در مقابل فتنه جمل به پا خیزند</w:t>
      </w:r>
      <w:r>
        <w:rPr>
          <w:rFonts w:eastAsia="IRNazanin" w:cs="IRNazanin"/>
          <w:color w:val="111111"/>
          <w:sz w:val="28"/>
          <w:szCs w:val="28"/>
          <w:rtl w:val="true"/>
          <w:lang w:bidi="fa-IR"/>
        </w:rPr>
        <w:t xml:space="preserve">. </w:t>
      </w:r>
      <w:bookmarkStart w:id="17" w:name="pg20327_245700"/>
    </w:p>
    <w:p>
      <w:pPr>
        <w:pStyle w:val="BookText"/>
        <w:rPr/>
      </w:pPr>
      <w:bookmarkEnd w:id="17"/>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عند مسيره من المدينة إلى البصرة مِنْ عَبْدِ اللَّهِ عَلِيٌّ أَمِيرِ الْمُؤْمِنِينَ إِلَى أَهْلِ الْكُوفَةِ جَبْهَةِ الْأَنْصَارِ وَ سَنَامِ الْعَرَبِ أَمَّا بَعْدُ فَإِنِّى أَخْبِرُكُمْ عَنْ أَمْرِ عُثْمَانَ حَتَّى يَكُونَ سَمْعُهُ كَعِيَانِهِ إِنَّ النَّاسَ طَعَنُوا عَلَيْهِ فَكُنْتُ رَجُلاً مِنَ الْمُهَاجِرِينَ أُكْثِرُ اسْتِعْتَابَهُ وَ أُقِلْ عِتَابَهُ وَكَانَ طَلْحَةُ وَالزُّبَيْرُ أَهْوَنُ سَيْرِهِمَا فِيهِ الْوَجِيفْ وَ أَرْفَقُ حِدَائِهِمَا اَلْعَنِيفُ وَكَانَ مِنْ عَائِشَةَ فِيهِ فَلْتَةُ غَضَبٍ فَأَتِيحَ لَهُ قَوْمٌ فَقَتَلُوهُ وَ بَايَعَنِي النَّاسُ مُسْتَكْرَهِينَ وَ لاَ مُجْبَرِينَ بَلْ طَائِعِينَ مُخَيَّرِين وَاعْلَمُوا أَنَّ دَارَ أَلْهِجْرَةِ قَدْ قَلَعَتْ بِأَهْلِهَا وَ قَلَعُوا بِهَا وَ جَاشَتْ جَيْشَ الْمِرْجَلِ وَ قَامَتِ الْفِتْنَةُ عَلَى الْقُطْبِ فَأَسْرِعُوا إِلَى أَمِيرِكُمْ وَ بَادِرُوا جِهَادَ عَدُوِّكُمْ إِنَّ شَاءَ اللَّهُ عَزَّ وَ جَل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848568_2320776876"/>
      <w:bookmarkStart w:id="19" w:name="_Toc7"/>
      <w:bookmarkEnd w:id="18"/>
      <w:r>
        <w:rPr/>
        <w:t>1</w:t>
      </w:r>
      <w:r>
        <w:rPr>
          <w:rtl w:val="true"/>
        </w:rPr>
        <w:t xml:space="preserve">. </w:t>
      </w:r>
      <w:r>
        <w:rPr>
          <w:rtl w:val="true"/>
        </w:rPr>
        <w:t>نامه امام به سران کوفه</w:t>
      </w:r>
      <w:bookmarkEnd w:id="19"/>
    </w:p>
    <w:p>
      <w:pPr>
        <w:pStyle w:val="BookText"/>
        <w:rPr/>
      </w:pPr>
      <w:r>
        <w:rPr>
          <w:rFonts w:ascii="Amiri" w:hAnsi="Amiri" w:eastAsia="Amiri" w:cs="Amiri"/>
          <w:color w:val="111111"/>
          <w:sz w:val="28"/>
          <w:sz w:val="28"/>
          <w:szCs w:val="28"/>
          <w:rtl w:val="true"/>
          <w:lang w:bidi="ar-SA"/>
        </w:rPr>
        <w:t>مِنْ عَبْدِ اللَّهِ عَلِيٌّ أَمِيرِ الْمُؤْمِنِينَ إِلَى أَهْلِ الْكُوفَةِ جَبْهَةِ الْأَنْصَارِ وَ سَنَامِ الْعَرَبِ</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بنده خدا علی امیرالمؤمنین به اهل کوفه، یاران بلند مقام و سروران عرب</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امام علیه السلام به جهت تحریک و تهییج مردم کوفه برای حضور در صحنه نبرد از آنان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الْأَنْصَارِ وَ 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عظمت یاد می کند</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انصار پیغمبر در مدینه که معمولاً در مقابل مهاجران قرار داده می شوند، نیست چون در کوفه جبهه انصاری نبود بلکه منظور یاران امام علیه السلام است</w:t>
      </w:r>
      <w:r>
        <w:rPr>
          <w:rFonts w:eastAsia="IRNazanin" w:cs="IRNazanin"/>
          <w:color w:val="111111"/>
          <w:sz w:val="28"/>
          <w:szCs w:val="28"/>
          <w:rtl w:val="true"/>
          <w:lang w:bidi="fa-IR"/>
        </w:rPr>
        <w:t xml:space="preserve">. </w:t>
      </w:r>
      <w:r>
        <w:rPr>
          <w:rStyle w:val="FootnoteAnchor"/>
          <w:rtl w:val="true"/>
        </w:rPr>
        <w:footnoteReference w:id="5"/>
      </w:r>
      <w:bookmarkStart w:id="20" w:name="pg20327_245701"/>
    </w:p>
    <w:p>
      <w:pPr>
        <w:pStyle w:val="BookText"/>
        <w:rPr/>
      </w:pPr>
      <w:bookmarkEnd w:id="2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 کوفیان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کوفیان استعاره آورده است که سرآمد بودن آن ها را از دیدگاه حضرت نشان می دهد تا جایگاه بلندشان را به دیگران نشان دهد، همان طور که به کوهان شتر سنام گفته می شود؛ زیرا نسبت به تمام بدن در رفعت و بلندی قرار دارد</w:t>
      </w:r>
      <w:r>
        <w:rPr>
          <w:rFonts w:eastAsia="IRNazanin" w:cs="IRNazanin"/>
          <w:color w:val="111111"/>
          <w:sz w:val="28"/>
          <w:szCs w:val="28"/>
          <w:rtl w:val="true"/>
          <w:lang w:bidi="fa-IR"/>
        </w:rPr>
        <w:t>.</w:t>
      </w:r>
    </w:p>
    <w:p>
      <w:pPr>
        <w:pStyle w:val="Heading3"/>
        <w:numPr>
          <w:ilvl w:val="2"/>
          <w:numId w:val="1"/>
        </w:numPr>
        <w:rPr/>
      </w:pPr>
      <w:bookmarkStart w:id="21" w:name="__RefHeading___Toc5848570_2320776876"/>
      <w:bookmarkStart w:id="22" w:name="_Toc8"/>
      <w:bookmarkEnd w:id="21"/>
      <w:r>
        <w:rPr/>
        <w:t>2</w:t>
      </w:r>
      <w:r>
        <w:rPr>
          <w:rtl w:val="true"/>
        </w:rPr>
        <w:t xml:space="preserve">. </w:t>
      </w:r>
      <w:r>
        <w:rPr>
          <w:rtl w:val="true"/>
        </w:rPr>
        <w:t>آگاه کردن مردم از وضع عثمان</w:t>
      </w:r>
      <w:bookmarkEnd w:id="22"/>
    </w:p>
    <w:p>
      <w:pPr>
        <w:pStyle w:val="BookText"/>
        <w:rPr/>
      </w:pPr>
      <w:r>
        <w:rPr>
          <w:rFonts w:ascii="Amiri" w:hAnsi="Amiri" w:eastAsia="Amiri" w:cs="Amiri"/>
          <w:color w:val="111111"/>
          <w:sz w:val="28"/>
          <w:sz w:val="28"/>
          <w:szCs w:val="28"/>
          <w:rtl w:val="true"/>
          <w:lang w:bidi="ar-SA"/>
        </w:rPr>
        <w:t>أَمَّا بَعْدُ فَإِنِّى أُخْبِرُكُمْ عَنْ أَمْرِ عُثْمَانَ حَتَّى يَكُونَ سَمْعُهُ كَعِيَانِهِ</w:t>
      </w:r>
      <w:r>
        <w:rPr>
          <w:rStyle w:val="FootnoteAnchor"/>
          <w:rtl w:val="true"/>
        </w:rPr>
        <w:footnoteReference w:id="6"/>
      </w:r>
      <w:r>
        <w:rPr>
          <w:rFonts w:ascii="IRNazanin" w:hAnsi="IRNazanin" w:eastAsia="IRNazanin"/>
          <w:color w:val="111111"/>
          <w:sz w:val="28"/>
          <w:sz w:val="28"/>
          <w:szCs w:val="28"/>
          <w:rtl w:val="true"/>
          <w:lang w:bidi="fa-IR"/>
        </w:rPr>
        <w:t xml:space="preserve"> اما بعد، شما را از وضع عثمان آگاه می کنم چنان که شنیدنش چون دیدنش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شبهه قتل عثمان را که اصحاب جمل و اهل شام و به طور کلی، کسانی که می خواهند فساد به وجود آورند بر سر زبان ها انداخته بودند و حتی مایه تمام آشوب ها در اسلام قرار گرفته بود ذکر کرده و پاسخ آن را نیز داده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سَمْعُهُ كَعِيَانِه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کوتاهی بیان، عوامل اصلی قتل عثمان به گونه ای به تصویر کشیده شده است که گویا خواننده این وقایع را مشاهده می کند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3" w:name="__RefHeading___Toc5848572_2320776876"/>
      <w:bookmarkStart w:id="24" w:name="_Toc9"/>
      <w:bookmarkEnd w:id="23"/>
      <w:r>
        <w:rPr/>
        <w:t>3</w:t>
      </w:r>
      <w:r>
        <w:rPr>
          <w:rtl w:val="true"/>
        </w:rPr>
        <w:t xml:space="preserve">. </w:t>
      </w:r>
      <w:r>
        <w:rPr>
          <w:rtl w:val="true"/>
        </w:rPr>
        <w:t>علت قتل عثمان</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طَعَنُوا عَلَيْهِ فَكُنْتُ رَجُلًا مِنَ الْمُهَاجِرِينَ أُكْثِرُ اسْتِعْتَابَهُ وَ أُقِلُّ عِتَابَهُ</w:t>
      </w:r>
      <w:r>
        <w:rPr>
          <w:rStyle w:val="FootnoteAnchor"/>
          <w:rtl w:val="true"/>
        </w:rPr>
        <w:footnoteReference w:id="9"/>
      </w:r>
      <w:bookmarkStart w:id="25" w:name="pg20327_245702"/>
    </w:p>
    <w:p>
      <w:pPr>
        <w:pStyle w:val="BookText"/>
        <w:rPr/>
      </w:pPr>
      <w:bookmarkEnd w:id="25"/>
      <w:r>
        <w:rPr>
          <w:rFonts w:ascii="IRNazanin" w:hAnsi="IRNazanin" w:eastAsia="IRNazanin"/>
          <w:color w:val="111111"/>
          <w:sz w:val="28"/>
          <w:sz w:val="28"/>
          <w:szCs w:val="28"/>
          <w:rtl w:val="true"/>
          <w:lang w:bidi="fa-IR"/>
        </w:rPr>
        <w:t>مردم از او عیب جویی کردند و من فردی از مهاجران بودم که او را به اصلاح روش های نادرستش و جلب رضایت مردم واداشتم و کمتر در پی سرزنشش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ای گذرا به علت قتل عثمان می کند که مردم به علت بدعت هایی که خلیفه به وجود آورده بود، او را سرزنش می کردند و چون دست از خطاها و اطرافیان فرصت طلب خویش برنداشت انقلاب کردند و او را کشتند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اسْتِعْتَابَهُ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من بسیار از عثمان خواستم که به سوی خود آید و به سوی آن چه مورد رضایت مردم است برگردد ولی ثمر بخش نیفتاد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طَعَنُوا فِي دِينِكُمْ</w:t>
      </w:r>
      <w:r>
        <w:rPr>
          <w:rStyle w:val="FootnoteAnchor"/>
          <w:rtl w:val="true"/>
        </w:rPr>
        <w:footnoteReference w:id="12"/>
      </w:r>
      <w:r>
        <w:rPr>
          <w:rFonts w:ascii="IRNazanin" w:hAnsi="IRNazanin" w:eastAsia="IRNazanin"/>
          <w:color w:val="111111"/>
          <w:sz w:val="28"/>
          <w:sz w:val="28"/>
          <w:szCs w:val="28"/>
          <w:rtl w:val="true"/>
          <w:lang w:bidi="fa-IR"/>
        </w:rPr>
        <w:t>و آیین شما را مورد طعن قرار دهند</w:t>
      </w:r>
      <w:r>
        <w:rPr>
          <w:rFonts w:eastAsia="IRNazanin" w:cs="IRNazanin"/>
          <w:color w:val="111111"/>
          <w:sz w:val="28"/>
          <w:szCs w:val="28"/>
          <w:rtl w:val="true"/>
          <w:lang w:bidi="fa-IR"/>
        </w:rPr>
        <w:t>.</w:t>
      </w:r>
    </w:p>
    <w:p>
      <w:pPr>
        <w:pStyle w:val="Heading3"/>
        <w:numPr>
          <w:ilvl w:val="2"/>
          <w:numId w:val="1"/>
        </w:numPr>
        <w:rPr/>
      </w:pPr>
      <w:bookmarkStart w:id="26" w:name="__RefHeading___Toc5848574_2320776876"/>
      <w:bookmarkStart w:id="27" w:name="_Toc10"/>
      <w:bookmarkEnd w:id="26"/>
      <w:r>
        <w:rPr/>
        <w:t>4</w:t>
      </w:r>
      <w:r>
        <w:rPr>
          <w:rtl w:val="true"/>
        </w:rPr>
        <w:t xml:space="preserve">. </w:t>
      </w:r>
      <w:r>
        <w:rPr>
          <w:rtl w:val="true"/>
        </w:rPr>
        <w:t>تندروی طلحه و زبیر درباره عثمان</w:t>
      </w:r>
      <w:bookmarkEnd w:id="27"/>
    </w:p>
    <w:p>
      <w:pPr>
        <w:pStyle w:val="BookText"/>
        <w:rPr/>
      </w:pPr>
      <w:r>
        <w:rPr>
          <w:rFonts w:ascii="Amiri" w:hAnsi="Amiri" w:eastAsia="Amiri" w:cs="Amiri"/>
          <w:color w:val="111111"/>
          <w:sz w:val="28"/>
          <w:sz w:val="28"/>
          <w:szCs w:val="28"/>
          <w:rtl w:val="true"/>
          <w:lang w:bidi="ar-SA"/>
        </w:rPr>
        <w:t>وَ كَانَ طَلْحَةُ وَ الزُّبَيْرُ أَهْوَنُ سَيْرِهِمَا فِيهِ الْوَجِيفُ وَ أَرْفَقُ حِدَائِهِمَا الْعَنِيفُ</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و از همان جایی که به عنوان سرعت سیر، اضطراب در سیرکننده پیدا می شود این واژه به معنای سرعت نیز به کار رفته است؛ الوجيف وجف الشيء بمعنى اضطرب، و الوجيف ضرب من سير الإبل والخيل فيه سرعة و اضطراب أو جفت البعير أسرعته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 الفرس و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وسار العنق، وفي حديث على أهون سيرهما فيه الوجيف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آوازی که برای راندن شتر می خوانند؛ به هر گونه برانگیختن و تحریک برای انجام کاری استعمال می شود؛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أوله وضمّه أيضا ككتاب و ذباب واوى من حدو سوق الابل والغناء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حدا الابل و بالابل يحدو حدوا و حداء و حداء من باب نصر ساقها و غنّى لها فهو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حدت الريح السحاب أى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خشونت؛ از ریشهٔ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خشونت و شدت عمل؛ الشديد من القول و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ليس له رفق بركوب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به و علیه من باب کرم لم يرفق به و عامله بشدّة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سبک ترین برنامه طلحه و زبیر دربارۀ او تندروی و نرم ترین کارشان فشار آوردن به او بود</w:t>
      </w:r>
      <w:r>
        <w:rPr>
          <w:rFonts w:eastAsia="IRNazanin" w:cs="IRNazanin"/>
          <w:color w:val="111111"/>
          <w:sz w:val="28"/>
          <w:szCs w:val="28"/>
          <w:rtl w:val="true"/>
          <w:lang w:bidi="fa-IR"/>
        </w:rPr>
        <w:t xml:space="preserve">. </w:t>
      </w:r>
      <w:bookmarkStart w:id="28" w:name="pg20327_245703"/>
    </w:p>
    <w:p>
      <w:pPr>
        <w:pStyle w:val="BookText"/>
        <w:rPr/>
      </w:pPr>
      <w:bookmarkEnd w:id="2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نقل شده است که وقتی عثمان و مدافعانش اجازه ندادند مهاجمان از در خانه اش وارد شوند طلحه آنان را از در خانه یکی از انصار که همسایه عثمان،بود، هدایت کرد و از آن طریق آنان را به پشت بام خانه خلیفه برد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قُلُوبٌ يَوْمَئِذٍ واجِفَةٌ</w:t>
      </w:r>
      <w:r>
        <w:rPr>
          <w:rStyle w:val="FootnoteAnchor"/>
          <w:rtl w:val="true"/>
        </w:rPr>
        <w:footnoteReference w:id="15"/>
      </w:r>
      <w:r>
        <w:rPr>
          <w:rFonts w:ascii="IRNazanin" w:hAnsi="IRNazanin" w:eastAsia="IRNazanin"/>
          <w:color w:val="111111"/>
          <w:sz w:val="28"/>
          <w:sz w:val="28"/>
          <w:szCs w:val="28"/>
          <w:rtl w:val="true"/>
          <w:lang w:bidi="fa-IR"/>
        </w:rPr>
        <w:t>در آن روز دل هایی در هراس باشند</w:t>
      </w:r>
      <w:r>
        <w:rPr>
          <w:rFonts w:eastAsia="IRNazanin" w:cs="IRNazanin"/>
          <w:color w:val="111111"/>
          <w:sz w:val="28"/>
          <w:szCs w:val="28"/>
          <w:rtl w:val="true"/>
          <w:lang w:bidi="fa-IR"/>
        </w:rPr>
        <w:t>.</w:t>
      </w:r>
    </w:p>
    <w:p>
      <w:pPr>
        <w:pStyle w:val="Heading3"/>
        <w:numPr>
          <w:ilvl w:val="2"/>
          <w:numId w:val="1"/>
        </w:numPr>
        <w:rPr/>
      </w:pPr>
      <w:bookmarkStart w:id="29" w:name="__RefHeading___Toc5848576_2320776876"/>
      <w:bookmarkStart w:id="30" w:name="_Toc11"/>
      <w:bookmarkEnd w:id="29"/>
      <w:r>
        <w:rPr/>
        <w:t>5</w:t>
      </w:r>
      <w:r>
        <w:rPr>
          <w:rtl w:val="true"/>
        </w:rPr>
        <w:t xml:space="preserve">. </w:t>
      </w:r>
      <w:r>
        <w:rPr>
          <w:rtl w:val="true"/>
        </w:rPr>
        <w:t>خشم گرفتن عایشه به عثمان</w:t>
      </w:r>
      <w:bookmarkEnd w:id="30"/>
    </w:p>
    <w:p>
      <w:pPr>
        <w:pStyle w:val="BookText"/>
        <w:rPr/>
      </w:pPr>
      <w:r>
        <w:rPr>
          <w:rFonts w:ascii="Amiri" w:hAnsi="Amiri" w:eastAsia="Amiri" w:cs="Amiri"/>
          <w:color w:val="111111"/>
          <w:sz w:val="28"/>
          <w:sz w:val="28"/>
          <w:szCs w:val="28"/>
          <w:rtl w:val="true"/>
          <w:lang w:bidi="ar-SA"/>
        </w:rPr>
        <w:t>وَ كَانَ مِنْ عَائِشَةَ فِيهِ فَلْتَةٌ غَضَبٍ</w:t>
      </w:r>
      <w:r>
        <w:rPr>
          <w:rStyle w:val="FootnoteAnchor"/>
          <w:rtl w:val="true"/>
        </w:rPr>
        <w:footnoteReference w:id="16"/>
      </w:r>
      <w:r>
        <w:rPr>
          <w:rFonts w:ascii="IRNazanin" w:hAnsi="IRNazanin" w:eastAsia="IRNazanin"/>
          <w:color w:val="111111"/>
          <w:sz w:val="28"/>
          <w:sz w:val="28"/>
          <w:szCs w:val="28"/>
          <w:rtl w:val="true"/>
          <w:lang w:bidi="fa-IR"/>
        </w:rPr>
        <w:t xml:space="preserve"> عایشه هم ناگهان در حق او خشم گرفت</w:t>
      </w:r>
      <w:r>
        <w:rPr>
          <w:rFonts w:eastAsia="IRNazanin" w:cs="IRNazanin"/>
          <w:color w:val="111111"/>
          <w:sz w:val="28"/>
          <w:szCs w:val="28"/>
          <w:rtl w:val="true"/>
          <w:lang w:bidi="fa-IR"/>
        </w:rPr>
        <w:t>.</w:t>
      </w:r>
    </w:p>
    <w:p>
      <w:pPr>
        <w:pStyle w:val="Heading3"/>
        <w:numPr>
          <w:ilvl w:val="2"/>
          <w:numId w:val="1"/>
        </w:numPr>
        <w:rPr/>
      </w:pPr>
      <w:bookmarkStart w:id="31" w:name="__RefHeading___Toc5848578_2320776876"/>
      <w:bookmarkStart w:id="32" w:name="_Toc12"/>
      <w:bookmarkEnd w:id="31"/>
      <w:r>
        <w:rPr/>
        <w:t>6</w:t>
      </w:r>
      <w:r>
        <w:rPr>
          <w:rtl w:val="true"/>
        </w:rPr>
        <w:t xml:space="preserve">. </w:t>
      </w:r>
      <w:r>
        <w:rPr>
          <w:rtl w:val="true"/>
        </w:rPr>
        <w:t>قتل عثمان</w:t>
      </w:r>
      <w:bookmarkEnd w:id="32"/>
    </w:p>
    <w:p>
      <w:pPr>
        <w:pStyle w:val="BookText"/>
        <w:rPr/>
      </w:pPr>
      <w:r>
        <w:rPr>
          <w:rFonts w:ascii="Amiri" w:hAnsi="Amiri" w:eastAsia="Amiri" w:cs="Amiri"/>
          <w:color w:val="111111"/>
          <w:sz w:val="28"/>
          <w:sz w:val="28"/>
          <w:szCs w:val="28"/>
          <w:rtl w:val="true"/>
          <w:lang w:bidi="ar-SA"/>
        </w:rPr>
        <w:t>فَأُتِيحَ لَهُ قَوْمٌ فَقَتَلُوهُ</w:t>
      </w:r>
      <w:r>
        <w:rPr>
          <w:rStyle w:val="FootnoteAnchor"/>
          <w:rtl w:val="true"/>
        </w:rPr>
        <w:footnoteReference w:id="17"/>
      </w:r>
      <w:r>
        <w:rPr>
          <w:rFonts w:ascii="IRNazanin" w:hAnsi="IRNazanin" w:eastAsia="IRNazanin"/>
          <w:color w:val="111111"/>
          <w:sz w:val="28"/>
          <w:sz w:val="28"/>
          <w:szCs w:val="28"/>
          <w:rtl w:val="true"/>
          <w:lang w:bidi="fa-IR"/>
        </w:rPr>
        <w:t xml:space="preserve"> آن گاه عده ای بر کشتن وی مهیا شدند و او را کشتند</w:t>
      </w:r>
      <w:r>
        <w:rPr>
          <w:rFonts w:eastAsia="IRNazanin" w:cs="IRNazanin"/>
          <w:color w:val="111111"/>
          <w:sz w:val="28"/>
          <w:szCs w:val="28"/>
          <w:rtl w:val="true"/>
          <w:lang w:bidi="fa-IR"/>
        </w:rPr>
        <w:t>.</w:t>
      </w:r>
    </w:p>
    <w:p>
      <w:pPr>
        <w:pStyle w:val="Heading3"/>
        <w:numPr>
          <w:ilvl w:val="2"/>
          <w:numId w:val="1"/>
        </w:numPr>
        <w:rPr/>
      </w:pPr>
      <w:bookmarkStart w:id="33" w:name="__RefHeading___Toc5848580_2320776876"/>
      <w:bookmarkStart w:id="34" w:name="_Toc13"/>
      <w:bookmarkEnd w:id="33"/>
      <w:r>
        <w:rPr/>
        <w:t>7</w:t>
      </w:r>
      <w:r>
        <w:rPr>
          <w:rtl w:val="true"/>
        </w:rPr>
        <w:t xml:space="preserve">. </w:t>
      </w:r>
      <w:r>
        <w:rPr>
          <w:rtl w:val="true"/>
        </w:rPr>
        <w:t>بیعت با امام</w:t>
      </w:r>
      <w:bookmarkEnd w:id="34"/>
    </w:p>
    <w:p>
      <w:pPr>
        <w:pStyle w:val="BookText"/>
        <w:rPr/>
      </w:pPr>
      <w:r>
        <w:rPr>
          <w:rFonts w:ascii="Amiri" w:hAnsi="Amiri" w:eastAsia="Amiri" w:cs="Amiri"/>
          <w:color w:val="111111"/>
          <w:sz w:val="28"/>
          <w:sz w:val="28"/>
          <w:szCs w:val="28"/>
          <w:rtl w:val="true"/>
          <w:lang w:bidi="ar-SA"/>
        </w:rPr>
        <w:t>وَ بَايَعَنِي النَّاسُ غَيْرَ مُسْتَكْرَهِينَ وَ لَا مُجْبَرِينَ بَلْ طَائِعِينَ مُخَيَّرِينَ</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اختیار داران؛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اختیار داشتن؛ خِيَرَه اسم مصدر است به معنی اختیار</w:t>
      </w:r>
      <w:r>
        <w:rPr>
          <w:rFonts w:eastAsia="Amiri" w:cs="Amiri" w:ascii="Amiri" w:hAnsi="Amiri"/>
          <w:color w:val="111111"/>
          <w:sz w:val="28"/>
          <w:szCs w:val="28"/>
          <w:rtl w:val="true"/>
          <w:lang w:bidi="ar-SA"/>
        </w:rPr>
        <w:t>.</w:t>
      </w:r>
      <w:bookmarkStart w:id="35" w:name="pg20327_245704"/>
    </w:p>
    <w:p>
      <w:pPr>
        <w:pStyle w:val="BookText"/>
        <w:rPr/>
      </w:pPr>
      <w:bookmarkEnd w:id="35"/>
      <w:r>
        <w:rPr>
          <w:rFonts w:ascii="IRNazanin" w:hAnsi="IRNazanin" w:eastAsia="IRNazanin"/>
          <w:color w:val="111111"/>
          <w:sz w:val="28"/>
          <w:sz w:val="28"/>
          <w:szCs w:val="28"/>
          <w:rtl w:val="true"/>
          <w:lang w:bidi="fa-IR"/>
        </w:rPr>
        <w:t>و مردم بدون اکراه و اجبار بلکه از روی میل و اختیار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مردم با میل و اختیار و آزادی با امام علیه السلام بیعت کردند و روا نبود که بیعت خود را نقض کنند؛ چراکه در این صورت ناچارند تاوان عهدشکنی خودشان را بپردازند مانند اصحاب جمل که عهدشکنی کردند و فتنه گری نمودند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w:t>
      </w:r>
      <w:r>
        <w:rPr>
          <w:rStyle w:val="FootnoteAnchor"/>
          <w:rtl w:val="true"/>
        </w:rPr>
        <w:footnoteReference w:id="20"/>
      </w:r>
      <w:r>
        <w:rPr>
          <w:rFonts w:ascii="IRNazanin" w:hAnsi="IRNazanin" w:eastAsia="IRNazanin"/>
          <w:color w:val="111111"/>
          <w:sz w:val="28"/>
          <w:sz w:val="28"/>
          <w:szCs w:val="28"/>
          <w:rtl w:val="true"/>
          <w:lang w:bidi="fa-IR"/>
        </w:rPr>
        <w:t>کسانی که پیمان خدا را پس از بستن آن می شکنند و آن چه خدا به پیوستن آن فرمان داده می گسلند و در زمین فساد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21"/>
      </w:r>
      <w:r>
        <w:rPr>
          <w:rFonts w:ascii="IRNazanin" w:hAnsi="IRNazanin" w:eastAsia="IRNazanin"/>
          <w:color w:val="111111"/>
          <w:sz w:val="28"/>
          <w:sz w:val="28"/>
          <w:szCs w:val="28"/>
          <w:rtl w:val="true"/>
          <w:lang w:bidi="fa-IR"/>
        </w:rPr>
        <w:t>و هرکه بیعت را بشکند، به زیان خود شکسته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عِطْفَای</w:t>
      </w:r>
      <w:r>
        <w:rPr>
          <w:rStyle w:val="FootnoteAnchor"/>
          <w:rtl w:val="true"/>
        </w:rPr>
        <w:footnoteReference w:id="22"/>
      </w:r>
      <w:r>
        <w:rPr>
          <w:rFonts w:ascii="IRNazanin" w:hAnsi="IRNazanin" w:eastAsia="IRNazanin"/>
          <w:color w:val="111111"/>
          <w:sz w:val="28"/>
          <w:sz w:val="28"/>
          <w:szCs w:val="28"/>
          <w:rtl w:val="true"/>
          <w:lang w:bidi="fa-IR"/>
        </w:rPr>
        <w:t>مردم همانند پال کفتار بر سرم ریختند و از هر طرف به من هجوم آوردند به طوری که دو فرزندم در آن ازدحام کوبیده شدند و ردایم از دو جانب پاره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حُضُورُ الْحَاضِرِ وَ قِيَامُ الْحُجَّةِ بِوُجُودِ النَّاصِرِ وَ مَا أَخَذَ اللَّهُ عَلَى الْعُلَمَاءِ أَلَّا يُقِرُّوا عَلَى كِفَّةِ ظَالِمٍ وَ لَا سَغَبٍ مَظْلُومٍ لَأَلْقَيْتُ حَبْلَهَا عَلَى غَارِبِهَا وَ لَسَقَيْتُ آخِرَهَا بِكَأْسِ أَوَّلِهَا وَ لَأَلْفَيْتُمْ دُنْيَاكُمْ هَذِهِ عِنْدِى أَزْهَدَ مِنْ عَفْطَةِ عَنْز</w:t>
      </w:r>
      <w:r>
        <w:rPr>
          <w:rStyle w:val="FootnoteAnchor"/>
          <w:rtl w:val="true"/>
        </w:rPr>
        <w:footnoteReference w:id="23"/>
      </w:r>
      <w:r>
        <w:rPr>
          <w:rFonts w:ascii="IRNazanin" w:hAnsi="IRNazanin" w:eastAsia="IRNazanin"/>
          <w:color w:val="111111"/>
          <w:sz w:val="28"/>
          <w:sz w:val="28"/>
          <w:szCs w:val="28"/>
          <w:rtl w:val="true"/>
          <w:lang w:bidi="fa-IR"/>
        </w:rPr>
        <w:t>اگر حضور حاضر و تمام بودن حجت بر من به خاطر وجود یاور نبود و اگر نبود عهدی که خداوند از دانشمندان گرفته که در برابر شکم بارگی هیچ ستمگر و گرسنگی هیچ مظلومی سکوت ننمایند، دهنه شتر حکومت را بر کوهانش می انداختم و پایان خلافت را با پیمانه خالی اولش سیراب می کردم، آن وقت می دیدید که ارزش دنیای شما نزد من از اخلاط دماغ بز، کمتر است</w:t>
      </w:r>
      <w:r>
        <w:rPr>
          <w:rFonts w:eastAsia="IRNazanin" w:cs="IRNazanin"/>
          <w:color w:val="111111"/>
          <w:sz w:val="28"/>
          <w:szCs w:val="28"/>
          <w:rtl w:val="true"/>
          <w:lang w:bidi="fa-IR"/>
        </w:rPr>
        <w:t>.</w:t>
      </w:r>
    </w:p>
    <w:p>
      <w:pPr>
        <w:pStyle w:val="Heading3"/>
        <w:numPr>
          <w:ilvl w:val="2"/>
          <w:numId w:val="1"/>
        </w:numPr>
        <w:rPr/>
      </w:pPr>
      <w:bookmarkStart w:id="36" w:name="__RefHeading___Toc5848582_2320776876"/>
      <w:bookmarkStart w:id="37" w:name="_Toc14"/>
      <w:bookmarkEnd w:id="36"/>
      <w:r>
        <w:rPr/>
        <w:t>8</w:t>
      </w:r>
      <w:r>
        <w:rPr>
          <w:rtl w:val="true"/>
        </w:rPr>
        <w:t xml:space="preserve">. </w:t>
      </w:r>
      <w:r>
        <w:rPr>
          <w:rtl w:val="true"/>
        </w:rPr>
        <w:t>فتنه اهل مدینه</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دَارَ الْهِجْرَةِ قَدْ قَلَعَتْ بِأَهْلِهَا وَ قَلَعُوا بِهَا وَ جَاشَتْ جَيْشَ الْمِرْجَلِ وَ قَامَتِ</w:t>
      </w:r>
      <w:bookmarkStart w:id="38" w:name="pg20327_245705"/>
    </w:p>
    <w:p>
      <w:pPr>
        <w:pStyle w:val="BookText"/>
        <w:rPr/>
      </w:pPr>
      <w:bookmarkEnd w:id="38"/>
      <w:r>
        <w:rPr>
          <w:rFonts w:ascii="Amiri" w:hAnsi="Amiri" w:eastAsia="Amiri" w:cs="Amiri"/>
          <w:color w:val="111111"/>
          <w:sz w:val="28"/>
          <w:sz w:val="28"/>
          <w:szCs w:val="28"/>
          <w:rtl w:val="true"/>
          <w:lang w:bidi="ar-SA"/>
        </w:rPr>
        <w:t>الْفِتْنَةُ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جوشیدن و به هیجان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خواه آن را از سفال ساخته باشند یا مس و غیر آن لذا هنگامی که کسی سخت عصبانی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جاشت مراجله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القدر اسم آلة على وزن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سرای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از خود راند و مردم نیز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آشوب در مدینه جوشان شد و فتنه برپا گشت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فتنهٔ طلحه و زبیر و عایشه است که با طرحی از پیش تهیه شده برای کنار زدن علی علیه السلام از خلافت و تجزیه کشور اسلامی فتنه ای به پا کردند و امام نسبت به آن هشدار می 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مردم و سرزمین های اسلامی از این آشوب در اضطراب و نگرانی هستند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ریختگی مدینه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در حال جوش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دیگ در حال جوشیدن دچار غلیان و جوش و خروش است به هم ریختگی پیش آمده در شهر مدینه بر اثر فتنه نیز مردم را دچار اضطراب و جوشش کرده بود</w:t>
      </w:r>
      <w:r>
        <w:rPr>
          <w:rFonts w:eastAsia="IRNazanin" w:cs="IRNazanin"/>
          <w:color w:val="111111"/>
          <w:sz w:val="28"/>
          <w:szCs w:val="28"/>
          <w:rtl w:val="true"/>
          <w:lang w:bidi="fa-IR"/>
        </w:rPr>
        <w:t>.</w:t>
      </w:r>
    </w:p>
    <w:p>
      <w:pPr>
        <w:pStyle w:val="Heading3"/>
        <w:numPr>
          <w:ilvl w:val="2"/>
          <w:numId w:val="1"/>
        </w:numPr>
        <w:rPr/>
      </w:pPr>
      <w:bookmarkStart w:id="39" w:name="__RefHeading___Toc5848584_2320776876"/>
      <w:bookmarkStart w:id="40" w:name="_Toc15"/>
      <w:bookmarkEnd w:id="39"/>
      <w:r>
        <w:rPr/>
        <w:t>9</w:t>
      </w:r>
      <w:r>
        <w:rPr>
          <w:rtl w:val="true"/>
        </w:rPr>
        <w:t xml:space="preserve">. </w:t>
      </w:r>
      <w:r>
        <w:rPr>
          <w:rtl w:val="true"/>
        </w:rPr>
        <w:t>دعوت مردم به جهاد با دشمن</w:t>
      </w:r>
      <w:bookmarkEnd w:id="40"/>
    </w:p>
    <w:p>
      <w:pPr>
        <w:pStyle w:val="BookText"/>
        <w:rPr/>
      </w:pPr>
      <w:r>
        <w:rPr>
          <w:rFonts w:ascii="Amiri" w:hAnsi="Amiri" w:eastAsia="Amiri" w:cs="Amiri"/>
          <w:color w:val="111111"/>
          <w:sz w:val="28"/>
          <w:sz w:val="28"/>
          <w:szCs w:val="28"/>
          <w:rtl w:val="true"/>
          <w:lang w:bidi="ar-SA"/>
        </w:rPr>
        <w:t>عَلَى الْقُطْبِ فَأَسْرِعُوا إِلَى أَمِيرِكُمْ وَ بَادِرُوا جِهَادَ عَدُوِّكُمْ إِنْ شَاءَ اللَّهُ عَزَّ وَ جَل</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کنید؛ بادروا أى سارعوا أمر من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امیرتان بشتابید و اگر خدا خواهد به سوی جهاد با دشمن خود به پیش تازید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شما چرا خاموش نشسته اید در حالی که مدینه پایتخت اسلام یکپارچه جنب و جوش و شورش است و مؤمنان مدینه با هم برای خاموش کردن آتش فتنه شورشیان در بصره یکپارچه حرکت کرده 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قاتِلُوهُمْ حَتَّى لا تَكُونَ فِتْنَةٌ</w:t>
      </w:r>
      <w:r>
        <w:rPr>
          <w:rStyle w:val="FootnoteAnchor"/>
          <w:rtl w:val="true"/>
        </w:rPr>
        <w:footnoteReference w:id="29"/>
      </w:r>
      <w:r>
        <w:rPr>
          <w:rFonts w:ascii="IRNazanin" w:hAnsi="IRNazanin" w:eastAsia="IRNazanin"/>
          <w:color w:val="111111"/>
          <w:sz w:val="28"/>
          <w:sz w:val="28"/>
          <w:szCs w:val="28"/>
          <w:rtl w:val="true"/>
          <w:lang w:bidi="fa-IR"/>
        </w:rPr>
        <w:t>با آن ها بجنگید تا دیگر فتنه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عثمان در دوران خلافت دوازده ساله خود دست اطرافیانش را برای سوء استفاده از اموال مسلمین باز گذاشته بود او خزانه مملکت را برای فامیل های اموی خودش قرار داده بود و چنین کارهایی باعث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مردم از او می خواستند که توبه کند و رفتار خود را تغییر دهد ولی فایده نداشت و این ناهنجاری ها به جایی رسید که کارهای عثمان برای مردم توجیه ناپذیر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مصریان از عبدالله بن ابی سرح والی مصر ناراضی بودند جمعی از آن ها به مدینه آمدند و عثمان او را عزل کرد و محمد بن ابی بکر را به ولایت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همراه محمد رهسپار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قاصد عثمان برخوردند که با شتاب به سوی مصر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کردند و نامۀ عثمان را نزد او یافتند که به والی معزول دستور داده بود که محمد را بکشد و همراهانش را سر و ریش بتراشد و زندان کند و برخی از آن ها را به 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بازگشتند و با برخی از قبایل مدینه همدست شدند و عثمان را در خانه محاصره کردند و آب را بر او بستند ولی امیرالمؤمنین علیه السلام سه مشک آب برایش فرستاد این محاصره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و سرانجام عثمان به دست دو تن از مهاجمان به قتل رسید</w:t>
      </w:r>
      <w:r>
        <w:rPr>
          <w:rFonts w:eastAsia="IRNazanin" w:cs="IRNazanin"/>
          <w:color w:val="111111"/>
          <w:sz w:val="28"/>
          <w:szCs w:val="28"/>
          <w:rtl w:val="true"/>
          <w:lang w:bidi="fa-IR"/>
        </w:rPr>
        <w:t xml:space="preserve">. </w:t>
      </w:r>
      <w:r>
        <w:rPr>
          <w:rStyle w:val="FootnoteAnchor"/>
          <w:rtl w:val="true"/>
        </w:rPr>
        <w:footnoteReference w:id="30"/>
      </w:r>
      <w:bookmarkStart w:id="41" w:name="pg20327_245707"/>
    </w:p>
    <w:p>
      <w:pPr>
        <w:pStyle w:val="Heading2"/>
        <w:numPr>
          <w:ilvl w:val="1"/>
          <w:numId w:val="1"/>
        </w:numPr>
        <w:rPr/>
      </w:pPr>
      <w:bookmarkStart w:id="42" w:name="__RefHeading___Toc5848586_2320776876"/>
      <w:bookmarkStart w:id="43" w:name="_Toc16"/>
      <w:bookmarkEnd w:id="41"/>
      <w:bookmarkEnd w:id="42"/>
      <w:r>
        <w:rPr>
          <w:rtl w:val="true"/>
        </w:rPr>
        <w:t xml:space="preserve">نامه </w:t>
      </w:r>
      <w:r>
        <w:rPr/>
        <w:t>2</w:t>
      </w:r>
      <w:bookmarkEnd w:id="43"/>
    </w:p>
    <w:p>
      <w:pPr>
        <w:pStyle w:val="Heading3"/>
        <w:numPr>
          <w:ilvl w:val="2"/>
          <w:numId w:val="1"/>
        </w:numPr>
        <w:rPr/>
      </w:pPr>
      <w:bookmarkStart w:id="44" w:name="__RefHeading___Toc5848588_2320776876"/>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بر شورشیان جمل در بصره ماه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w:t>
      </w:r>
      <w:r>
        <w:rPr>
          <w:rStyle w:val="FootnoteAnchor"/>
          <w:rtl w:val="true"/>
        </w:rPr>
        <w:footnoteReference w:id="31"/>
      </w:r>
    </w:p>
    <w:p>
      <w:pPr>
        <w:pStyle w:val="Heading3"/>
        <w:numPr>
          <w:ilvl w:val="2"/>
          <w:numId w:val="1"/>
        </w:numPr>
        <w:rPr/>
      </w:pPr>
      <w:bookmarkStart w:id="46" w:name="__RefHeading___Toc5848590_2320776876"/>
      <w:bookmarkStart w:id="47" w:name="_Toc18"/>
      <w:bookmarkEnd w:id="46"/>
      <w:r>
        <w:rPr>
          <w:rtl w:val="true"/>
        </w:rPr>
        <w:t>پیشگفتار نامه</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بعد از فتح بصره به مردم کوفه یا مصر نوشته و توسط عمر بن سلمه ارحبی برای ایشان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علیه السلام برای کوفیان دعا می کند و از خدا می خواهد برای آنان که خاندان پیامبر را یاری کردند و عملاً در مقام سپاسگزاری از نعمت هایش برآمدند بهترین پاداش را عنایت فرماید</w:t>
      </w:r>
      <w:r>
        <w:rPr>
          <w:rFonts w:eastAsia="IRNazanin" w:cs="IRNazanin"/>
          <w:color w:val="111111"/>
          <w:sz w:val="28"/>
          <w:szCs w:val="28"/>
          <w:rtl w:val="true"/>
          <w:lang w:bidi="fa-IR"/>
        </w:rPr>
        <w:t xml:space="preserve">. </w:t>
      </w:r>
      <w:bookmarkStart w:id="48" w:name="pg20327_245708"/>
    </w:p>
    <w:p>
      <w:pPr>
        <w:pStyle w:val="BookText"/>
        <w:rPr/>
      </w:pPr>
      <w:bookmarkEnd w:id="48"/>
      <w:r>
        <w:rPr>
          <w:rFonts w:ascii="IRNazanin" w:hAnsi="IRNazanin" w:eastAsia="IRNazanin"/>
          <w:color w:val="111111"/>
          <w:sz w:val="28"/>
          <w:sz w:val="28"/>
          <w:szCs w:val="28"/>
          <w:rtl w:val="true"/>
          <w:lang w:bidi="fa-IR"/>
        </w:rPr>
        <w:t>و من كتاب له علیه السلام إليهم بعد فتح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يَجْزِى الْعَامِلِينَ بِطَاعَتِهِ وَ الشَّاكِرِينَ لِنِعْمَتِهِ فَقَدْ سَمِعْتُمْ وَأَطَعْتُمْ وَ دُعِيتُمْ فَأَجَبْتُم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848592_2320776876"/>
      <w:bookmarkStart w:id="50" w:name="_Toc19"/>
      <w:bookmarkEnd w:id="49"/>
      <w:r>
        <w:rPr/>
        <w:t>1</w:t>
      </w:r>
      <w:r>
        <w:rPr>
          <w:rtl w:val="true"/>
        </w:rPr>
        <w:t xml:space="preserve">. </w:t>
      </w:r>
      <w:r>
        <w:rPr>
          <w:rtl w:val="true"/>
        </w:rPr>
        <w:t>نامۀ امام به مردم کوفه پس از فتح بصره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كتاب له علیه السلام إليهم بعد فتح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آن حضرت است به مردم کوفه پس از فتح بصره</w:t>
      </w:r>
      <w:r>
        <w:rPr>
          <w:rFonts w:eastAsia="IRNazanin" w:cs="IRNazanin"/>
          <w:color w:val="111111"/>
          <w:sz w:val="28"/>
          <w:szCs w:val="28"/>
          <w:rtl w:val="true"/>
          <w:lang w:bidi="fa-IR"/>
        </w:rPr>
        <w:t>.</w:t>
      </w:r>
    </w:p>
    <w:p>
      <w:pPr>
        <w:pStyle w:val="Heading3"/>
        <w:numPr>
          <w:ilvl w:val="2"/>
          <w:numId w:val="1"/>
        </w:numPr>
        <w:rPr/>
      </w:pPr>
      <w:bookmarkStart w:id="51" w:name="__RefHeading___Toc5848594_2320776876"/>
      <w:bookmarkStart w:id="52" w:name="_Toc20"/>
      <w:bookmarkEnd w:id="51"/>
      <w:r>
        <w:rPr/>
        <w:t>2</w:t>
      </w:r>
      <w:r>
        <w:rPr>
          <w:rtl w:val="true"/>
        </w:rPr>
        <w:t xml:space="preserve">. </w:t>
      </w:r>
      <w:r>
        <w:rPr>
          <w:rtl w:val="true"/>
        </w:rPr>
        <w:t>تشکر از مجاهدان کوفه</w:t>
      </w:r>
      <w:bookmarkEnd w:id="52"/>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عَامِلِين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طاعتگزاران؛ مطمتعلّق للعاملين، ولنعمته للشاكرين يقال عمل بطاعته و شكر لنعمته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مردم کوفه از جانب اهل بیت پیامبرتان علیهم السلام و پاداش نیکو دهد؛ بهترین پاداشی که به مطیعان و شکرگزاران نعمتش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سپاس حقیقی از ایثار و فداکاری مردم کوفه را اجر و پاداشی الهی می داند که در سرای جاویدان به بهترین صورت نصیبشان خواهد 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قیام شما مردم نه تنها حمایت از اسلام و قرآن بود بلکه حمایت از اهل بیت نیز محسوب می شد و این ثواب مضاعفی برای شما دارد</w:t>
      </w:r>
      <w:r>
        <w:rPr>
          <w:rFonts w:eastAsia="Amiri" w:cs="Amiri" w:ascii="Amiri" w:hAnsi="Amiri"/>
          <w:color w:val="111111"/>
          <w:sz w:val="28"/>
          <w:szCs w:val="28"/>
          <w:rtl w:val="true"/>
          <w:lang w:bidi="ar-SA"/>
        </w:rPr>
        <w:t xml:space="preserve">. </w:t>
      </w:r>
      <w:r>
        <w:rPr>
          <w:rStyle w:val="FootnoteAnchor"/>
          <w:rtl w:val="true"/>
        </w:rPr>
        <w:footnoteReference w:id="34"/>
      </w:r>
      <w:bookmarkStart w:id="53" w:name="pg20327_245709"/>
    </w:p>
    <w:p>
      <w:pPr>
        <w:pStyle w:val="BookText"/>
        <w:rPr/>
      </w:pPr>
      <w:bookmarkEnd w:id="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جَزاهُمْ بِما صَبَرُوا جَنَّةً وَ حَرِيراً</w:t>
      </w:r>
      <w:r>
        <w:rPr>
          <w:rStyle w:val="FootnoteAnchor"/>
          <w:rtl w:val="true"/>
        </w:rPr>
        <w:footnoteReference w:id="35"/>
      </w:r>
      <w:r>
        <w:rPr>
          <w:rFonts w:ascii="IRNazanin" w:hAnsi="IRNazanin" w:eastAsia="IRNazanin"/>
          <w:color w:val="111111"/>
          <w:sz w:val="28"/>
          <w:sz w:val="28"/>
          <w:szCs w:val="28"/>
          <w:rtl w:val="true"/>
          <w:lang w:bidi="fa-IR"/>
        </w:rPr>
        <w:t>به پاداش صبری که کرده اند پاداششان را بهشت و حریر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Style w:val="FootnoteAnchor"/>
          <w:rtl w:val="true"/>
        </w:rPr>
        <w:footnoteReference w:id="36"/>
      </w:r>
      <w:r>
        <w:rPr>
          <w:rFonts w:ascii="IRNazanin" w:hAnsi="IRNazanin" w:eastAsia="IRNazanin"/>
          <w:color w:val="111111"/>
          <w:sz w:val="28"/>
          <w:sz w:val="28"/>
          <w:szCs w:val="28"/>
          <w:rtl w:val="true"/>
          <w:lang w:bidi="fa-IR"/>
        </w:rPr>
        <w:t>اى اهل بیت، خدا می خواهد پلیدی را از شما دور کند و شما را پاک دارد</w:t>
      </w:r>
      <w:r>
        <w:rPr>
          <w:rFonts w:eastAsia="IRNazanin" w:cs="IRNazanin"/>
          <w:color w:val="111111"/>
          <w:sz w:val="28"/>
          <w:szCs w:val="28"/>
          <w:rtl w:val="true"/>
          <w:lang w:bidi="fa-IR"/>
        </w:rPr>
        <w:t>.</w:t>
      </w:r>
    </w:p>
    <w:p>
      <w:pPr>
        <w:pStyle w:val="Heading3"/>
        <w:numPr>
          <w:ilvl w:val="2"/>
          <w:numId w:val="1"/>
        </w:numPr>
        <w:rPr/>
      </w:pPr>
      <w:bookmarkStart w:id="54" w:name="__RefHeading___Toc5848596_2320776876"/>
      <w:bookmarkStart w:id="55" w:name="_Toc21"/>
      <w:bookmarkEnd w:id="54"/>
      <w:r>
        <w:rPr/>
        <w:t>3</w:t>
      </w:r>
      <w:r>
        <w:rPr>
          <w:rtl w:val="true"/>
        </w:rPr>
        <w:t xml:space="preserve">. </w:t>
      </w:r>
      <w:r>
        <w:rPr>
          <w:rtl w:val="true"/>
        </w:rPr>
        <w:t>اجابت دعوت امام</w:t>
      </w:r>
      <w:bookmarkEnd w:id="55"/>
    </w:p>
    <w:p>
      <w:pPr>
        <w:pStyle w:val="BookText"/>
        <w:rPr/>
      </w:pPr>
      <w:r>
        <w:rPr>
          <w:rFonts w:ascii="Amiri" w:hAnsi="Amiri" w:eastAsia="Amiri" w:cs="Amiri"/>
          <w:color w:val="111111"/>
          <w:sz w:val="28"/>
          <w:sz w:val="28"/>
          <w:szCs w:val="28"/>
          <w:rtl w:val="true"/>
          <w:lang w:bidi="ar-SA"/>
        </w:rPr>
        <w:t>فَقَدْ سَمِعْتُمْ وَأَطَعْتُمْ وَ دُعِيتُمْ فَأَجَبْتُم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دستورم را شنیدید و اطاعت کردید و دعوت شدید و اجابت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Style w:val="FootnoteAnchor"/>
          <w:rtl w:val="true"/>
        </w:rPr>
        <w:footnoteReference w:id="38"/>
      </w:r>
      <w:r>
        <w:rPr>
          <w:rFonts w:ascii="IRNazanin" w:hAnsi="IRNazanin" w:eastAsia="IRNazanin"/>
          <w:color w:val="111111"/>
          <w:sz w:val="28"/>
          <w:sz w:val="28"/>
          <w:szCs w:val="28"/>
          <w:rtl w:val="true"/>
          <w:lang w:bidi="fa-IR"/>
        </w:rPr>
        <w:t>آه بر آن برادرانم که قرآن را تلاوت کرده آن را استوار داشتند و واجبات را اندیشه نموده بر پا کردند سنت را زنده نمودند و بدعت را می راندند به جهاد دعوت شدند اجابت کردند به پیشوا اعتماد نموده تابعش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قرظة بن کعب انصاری را به فرمانداری کوفه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رزمندگان اسلام در جنگ احد و سایر جنگ های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عمار یاسر را حاکم کوفه کرد، ده نفر از اصحاب پیامبر خدا را برای تعلیم مردم به همراه او فرستاد که یکی از آن ها قرظة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فتح ری توفیق یافت در جنگ جمل حضور نداشت؛ از همین رو امام علی علیه السلام نامه ای را به عنوان سپاسگزاری و قدرشناسی از فداکاریهای مردم کوفه در جنگ با طاغیان جمل برای وی نوشت و ارسال فرمود وفات او در ایام خلافت امیرالمؤمنین علیه السلام واقع شد و حضرت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فرزندانی بود به نام عمرو و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واقعه کربلا عمر و راه پدر را ادامه داد و امام حسین علیه السلام را یاری کرد و به شهادت رسید ولی برادرش از راه پدر منحرف شد و به سپاه ابن زیاد پیوست</w:t>
      </w:r>
    </w:p>
    <w:p>
      <w:pPr>
        <w:pStyle w:val="BookText"/>
        <w:rPr/>
      </w:pPr>
      <w:r>
        <w:rPr>
          <w:rFonts w:ascii="IRNazanin" w:hAnsi="IRNazanin" w:eastAsia="IRNazanin"/>
          <w:color w:val="111111"/>
          <w:sz w:val="28"/>
          <w:sz w:val="28"/>
          <w:szCs w:val="28"/>
          <w:rtl w:val="true"/>
          <w:lang w:bidi="fa-IR"/>
        </w:rPr>
        <w:t>این نامه</w:t>
      </w:r>
    </w:p>
    <w:p>
      <w:pPr>
        <w:pStyle w:val="BookText"/>
        <w:rPr/>
      </w:pPr>
      <w:r>
        <w:rPr>
          <w:rFonts w:ascii="IRNazanin" w:hAnsi="IRNazanin" w:eastAsia="IRNazanin"/>
          <w:color w:val="111111"/>
          <w:sz w:val="28"/>
          <w:sz w:val="28"/>
          <w:szCs w:val="28"/>
          <w:rtl w:val="true"/>
          <w:lang w:bidi="fa-IR"/>
        </w:rPr>
        <w:t>مورد بحث را عبیدالله بن ابورافع نوشته است که به املای امیرالمؤمنین علیه السلام است؛ اگرچه مخاطب و گیرنده نامه قرظة است ولی در حقیقت نامه خطاب به مردم کوفه نوشته شده این نامه گزیده ای از یک نامه طولانی است که بعد از سلام و ستایش مردم کوفه و توحید و عبادت به گزارش بیعت شکنی و تفرقه افکنی و تعدّی و سرکشی بصریان و مناظره ها و گفت وگوهای خود و تذکرات خداپسندانه می پردازد تا همه بدانند که حضرت خواهان جنگ نبوده و تا حد امکان برای جلوگیری از جنگ تلاش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سیاست جنگی خود را که مبتنی بر اصول اسلام است، روشن می کند و راه های شبهه و تشکیک و تردید را در مورد سیاست جنگی خود می بندد در این نامه اشاره ای زودگذر به امان دادن به مردم بصره و رفع هر گونه دلهره و اضطراب از ایشان است</w:t>
      </w:r>
      <w:r>
        <w:rPr>
          <w:rFonts w:eastAsia="IRNazanin" w:cs="IRNazanin"/>
          <w:color w:val="111111"/>
          <w:sz w:val="28"/>
          <w:szCs w:val="28"/>
          <w:rtl w:val="true"/>
          <w:lang w:bidi="fa-IR"/>
        </w:rPr>
        <w:t xml:space="preserve">. </w:t>
      </w:r>
      <w:r>
        <w:rPr>
          <w:rStyle w:val="FootnoteAnchor"/>
          <w:rtl w:val="true"/>
        </w:rPr>
        <w:footnoteReference w:id="39"/>
      </w:r>
      <w:bookmarkStart w:id="56" w:name="pg20327_245711"/>
    </w:p>
    <w:p>
      <w:pPr>
        <w:pStyle w:val="Heading2"/>
        <w:numPr>
          <w:ilvl w:val="1"/>
          <w:numId w:val="1"/>
        </w:numPr>
        <w:rPr/>
      </w:pPr>
      <w:bookmarkStart w:id="57" w:name="__RefHeading___Toc5848598_2320776876"/>
      <w:bookmarkStart w:id="58" w:name="_Toc22"/>
      <w:bookmarkEnd w:id="56"/>
      <w:bookmarkEnd w:id="57"/>
      <w:r>
        <w:rPr>
          <w:rtl w:val="true"/>
        </w:rPr>
        <w:t xml:space="preserve">نامه </w:t>
      </w:r>
      <w:r>
        <w:rPr/>
        <w:t>3</w:t>
      </w:r>
      <w:bookmarkEnd w:id="58"/>
    </w:p>
    <w:p>
      <w:pPr>
        <w:pStyle w:val="Heading3"/>
        <w:numPr>
          <w:ilvl w:val="2"/>
          <w:numId w:val="1"/>
        </w:numPr>
        <w:rPr/>
      </w:pPr>
      <w:bookmarkStart w:id="59" w:name="__RefHeading___Toc5848600_2320776876"/>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علیه السلام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حارث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رفتار حاکمان و کارگزاران، ارائه الگوهای رفتاری </w:t>
      </w:r>
      <w:r>
        <w:rPr>
          <w:rStyle w:val="FootnoteAnchor"/>
          <w:rtl w:val="true"/>
        </w:rPr>
        <w:footnoteReference w:id="40"/>
      </w:r>
    </w:p>
    <w:p>
      <w:pPr>
        <w:pStyle w:val="Heading3"/>
        <w:numPr>
          <w:ilvl w:val="2"/>
          <w:numId w:val="1"/>
        </w:numPr>
        <w:rPr/>
      </w:pPr>
      <w:bookmarkStart w:id="61" w:name="__RefHeading___Toc5848602_2320776876"/>
      <w:bookmarkStart w:id="62" w:name="_Toc24"/>
      <w:bookmarkEnd w:id="61"/>
      <w:r>
        <w:rPr>
          <w:rtl w:val="true"/>
        </w:rPr>
        <w:t>پیشگفتار نامه</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از نوشتن این نامه به شریح این است که مخاطبش را از دنیازدگی و افتادن در دام تعلقات و اعتماد به تکیه گاه های مادی بر حذر دارد فرمایش حضرت هشداری به دست اندرکاران مدیریت جامعه است که دچار غرور و خودشیفتگی نشوند و مسئولیت خویش را که امانتی در دست آنان است از یاد نبرند؛ به ویژه دست اندرکاران قضاوت که اگر از مسیر عدالت و دادگری منحرف شوند راه فراری از سقوط در آتش ندارند و باید بیش از صاحب منصبان از تقوای الهی برخوردار باشند</w:t>
      </w:r>
      <w:r>
        <w:rPr>
          <w:rFonts w:eastAsia="IRNazanin" w:cs="IRNazanin"/>
          <w:color w:val="111111"/>
          <w:sz w:val="28"/>
          <w:szCs w:val="28"/>
          <w:rtl w:val="true"/>
          <w:lang w:bidi="fa-IR"/>
        </w:rPr>
        <w:t xml:space="preserve">. </w:t>
      </w:r>
      <w:bookmarkStart w:id="63" w:name="pg20327_245712"/>
    </w:p>
    <w:p>
      <w:pPr>
        <w:pStyle w:val="BookText"/>
        <w:rPr/>
      </w:pPr>
      <w:bookmarkEnd w:id="63"/>
      <w:r>
        <w:rPr>
          <w:rFonts w:ascii="IRNazanin" w:hAnsi="IRNazanin" w:eastAsia="IRNazanin"/>
          <w:color w:val="111111"/>
          <w:sz w:val="28"/>
          <w:sz w:val="28"/>
          <w:szCs w:val="28"/>
          <w:rtl w:val="true"/>
          <w:lang w:bidi="fa-IR"/>
        </w:rPr>
        <w:t>و من كتاب له علیه السلام الشريح بن الحارث قاضيه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أَنَّ شُرَيْحَ بْنَ الْحَارِثِ قَاضِيَ أَمِيرِ الْمُؤْمِنِينَ لَام إِشْتَرَى عَلَى عَهْدِهِ دَاراً بِثَمَانِينَ دِينَاراً فَبَلَغَهُ ذَلِكَ فَاسْتَدْعَى شُرَيْحاً وَ قَالَ لَهُ بَلَغَنِي أَنَّكَ إِبْتَعْتَ دَاراً بِثَمَانِينَ دِينَاراً وَ كَتَبْتَ لَهَا كِتَاباً وَ أَشْهَدْتَ فِيهِ شُهُوداً فَقَالَ لَهُ شُرَيْحٌ قَدْ كَانَ ذَلِكَ يَا أَمِيرَ الْمُؤْمِنِينَ قَالَ فَنَظَرَ إِلَيْهِ نَظَرَ الْمُغْضَبِ ثُمَّ قَالَ لَهُ يَا شُرَيْحُ أَمَا إِنَّهُ سَيَأْتِيكَ مَنْ لَا يَنْظُرُ فِي كِتَابِكَ وَ لَا يَسْأَلُكَ عَنْ بَيْنَتِكَ حَتَّى يُخْرِجَكَ مِنْهَا شَاخِصاً وَيُسْلِمَكَ إِلَى قَبْرِكَ خَالِصاً فَانْظُرْ يَا شُرَيْحُ لَا تَكُونُ ابْتَعْتَ هَذِهِ اَلدَّارَ مِنْ غَيْرِ مَالِكَ أَوْ نَقَدْتَ الثَّمَنَ مِنْ غَيْرِ حَلَالِكَ فَإِذَا أَنْتَ قَدْ خَسِرْتَ دَارَ الدُّنْيَا وَ دَارَ الآخِرَةِ أَمَا إِنَّكَ لَوْ كُنْتَ أَتَيْتَنِي عِنْدَ شِرَائِكَ مَا اشْتَرَيْتَ لَكَتَبْتُ لَكَ كِتَاباً عَلَى هَذِهِ النُّسْخَةِ فَلَمْ تَرْغَبْ فِي شِرَاءِ هَذِهِ الدَّارِ بِدِرْهَمٍ فَمَا فَوْقُ وَ النُّسْخَةُ هَذِهِ هَذَا مَا اِشْتَرَى عَبْدٌ ذَلِيلٌ مِنْ مَيِّتٍ قَدْ أُزْعِجَ لِلرَّحِيلِ اشْتَرَى مِنْهُ دَاراً مِنْ دَارِ الْغُرُورِ مِنْ جَانِبِ اَلْفَانِينَ وَ خِطَّةِ الْهَالِكِينَ وَ تَجْمَعُ هَذِهِ الدَّارَ حُدُودٌ أَرْبَعَةُ الْحَدُّ الْأَوَّلُ يَنْتَهِي إِلَى دَوَاعِى اَلآفَاتِ وَ الْحَدُّ الثَّانِي يَنْتَهِي إِلَى دَوَاعِى الْمُصِيبَاتِ وَ الْحَدُّ الثَّالِثُ يَنْتَهِي إِلَى الْهَوَى الْمُرْدِي وَ الْحَدُّ الرَّابِعُ يَنْتَهِي إِلَى الشَّيْطَانِ الْمُغْوِى وَ فِيهِ يُشْرَعُ بَابُ هَذِهِ الدَّارِ اِشْتَرَى هَذَا الْمُغْتَرُّ بِالْأَمَلِ مِنْ هَذَا الْمُرْعَجِ بِالْأَجَلِ هَذِهِ الدَّارَ بِالْخُرُوجِ مِنْ عِزَّ الْقَنَاعَةِ وَ الدُّخُولِ فِي ذُلّ الطَّلَب وَ الضَّرَاعَةِ فَمَا أَدْرَكَ هَذَا الْمُشْتَرِئَ فِيمَا اشْتَرَى مِنْهُ مِنْ دَرَبٍ فَعَلَى مُبَلْبِلِ أَجْسَامِ الْمُلُوكِ وَ سَالِبٍ نُفُوسِ الْجَبَابِرَةِ وَ مُزِيلٍ مُلْكِ الْفَرَاعِنَةِ مِثْلِ كِسْرَى وَ قَيْصَرَ وَ تُبْعِ وَ حِمْيَرَ وَ مَنْ جَمَعَ الْمَالَ عَلَى الْمَالِ فَأَكْثَرَ وَ مَنْ بَنَى وَ شَيَّدَ وَ زَخْرَفَ وَ نَجَّدَ وَ إِدَّخَرَ وَ اعْتَقَدَ وَ نَظَرَ بِزَعْمِهِ لِلْوَلَدِ إِشْخَاصُهُمْ جَمِيعاً إِلَى مَوْقِفِ الْعَرْضِ وَ الْحِسَابِ وَ مَوْضِعِ الثَّوَابِ وَ الْعِقَابِ إِذَا وَقَعَ الْأَمْرُ بِفَصْلِ اَلْقَضَاءِ وَ خَسِرَ هُنالِكَ الْمُبْطِلُونَ شَهِدَ عَلَى ذَلِكَ الْعَقْلُ إِذَا خَرَجَمِنْ أَسْرِ الْهَوَى وَ سَلِمَ مِنْ عَلَائِقِ الدُّنْيَا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848604_2320776876"/>
      <w:bookmarkStart w:id="65" w:name="_Toc25"/>
      <w:bookmarkEnd w:id="64"/>
      <w:r>
        <w:rPr/>
        <w:t>1</w:t>
      </w:r>
      <w:r>
        <w:rPr>
          <w:rtl w:val="true"/>
        </w:rPr>
        <w:t xml:space="preserve">. </w:t>
      </w:r>
      <w:r>
        <w:rPr>
          <w:rtl w:val="true"/>
        </w:rPr>
        <w:t>نامۀ امام به شریح بن حارث</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لهم اكتبه الشريح بن الحارث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شُرَيْحَ بْنَ الْحَارِثِ</w:t>
      </w:r>
      <w:bookmarkStart w:id="66" w:name="pg20327_245713"/>
    </w:p>
    <w:p>
      <w:pPr>
        <w:pStyle w:val="BookText"/>
        <w:rPr/>
      </w:pPr>
      <w:bookmarkEnd w:id="66"/>
      <w:r>
        <w:rPr>
          <w:rFonts w:ascii="Amiri" w:hAnsi="Amiri" w:eastAsia="Amiri" w:cs="Amiri"/>
          <w:color w:val="111111"/>
          <w:sz w:val="28"/>
          <w:sz w:val="28"/>
          <w:szCs w:val="28"/>
          <w:rtl w:val="true"/>
          <w:lang w:bidi="ar-SA"/>
        </w:rPr>
        <w:t>قَاضِيَ أَمِيرِ الْمُؤْمِنِينَ لامَ اشْتَرَى عَلَى عَهْدِهِ دَاراً بِثَمَانِينَ دِينَاراً فَبَلَغَهُ ذَلِكَ فَاسْتَدْعَى شُرَيْحاً وَ قَالَ 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پسر حارث قاضی امیرمؤمنان علیه السلام در زمان حکومت آن حضرت، خانه ای به هشتاد دینار خرید این خبر به امام رسید و آن گاه شریح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برای توده های مردم مجاز و قابل انجام است، نظیر گرایش به تجملات، برای دولتمردان به خصوص چهره های سرشناس و منسوب از طرف،رهبر مانند قضات، شایسته نیست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67" w:name="__RefHeading___Toc5848606_2320776876"/>
      <w:bookmarkStart w:id="68" w:name="_Toc26"/>
      <w:bookmarkEnd w:id="67"/>
      <w:r>
        <w:rPr/>
        <w:t>2</w:t>
      </w:r>
      <w:r>
        <w:rPr>
          <w:rtl w:val="true"/>
        </w:rPr>
        <w:t xml:space="preserve">. </w:t>
      </w:r>
      <w:r>
        <w:rPr>
          <w:rtl w:val="true"/>
        </w:rPr>
        <w:t>برخورد امام با شریح</w:t>
      </w:r>
      <w:bookmarkEnd w:id="68"/>
    </w:p>
    <w:p>
      <w:pPr>
        <w:pStyle w:val="BookText"/>
        <w:rPr/>
      </w:pP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 فَقَالَ لَهُ شُرَيْحٌ قَدْ كَانَ ذَلِكَ يَا أَمِيرَ الْمُؤْمِنِينَ قَالَ فَنَظَرَ إِلَيْهِ نَظَرَ الْمُغْضَبِ ثُمَّ قَالَ لَهُ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گرفتی</w:t>
      </w:r>
    </w:p>
    <w:p>
      <w:pPr>
        <w:pStyle w:val="BookText"/>
        <w:rPr/>
      </w:pPr>
      <w:r>
        <w:rPr>
          <w:rFonts w:ascii="IRNazanin" w:hAnsi="IRNazanin" w:eastAsia="IRNazanin"/>
          <w:color w:val="111111"/>
          <w:sz w:val="28"/>
          <w:sz w:val="28"/>
          <w:szCs w:val="28"/>
          <w:rtl w:val="true"/>
          <w:lang w:bidi="fa-IR"/>
        </w:rPr>
        <w:t>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غضبان خشمناک صفت مشبهه است؛ 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خانه ای به هشتاد دینار خریده ای و برای آن سندی نوشته ای و بر آن گواهانی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 امیرمؤمنان امام خشمگین به او نگریست و سپس به او فرمود</w:t>
      </w:r>
      <w:r>
        <w:rPr>
          <w:rFonts w:eastAsia="IRNazanin" w:cs="IRNazanin"/>
          <w:color w:val="111111"/>
          <w:sz w:val="28"/>
          <w:szCs w:val="28"/>
          <w:rtl w:val="true"/>
          <w:lang w:bidi="fa-IR"/>
        </w:rPr>
        <w:t>:</w:t>
      </w:r>
    </w:p>
    <w:p>
      <w:pPr>
        <w:pStyle w:val="Heading3"/>
        <w:numPr>
          <w:ilvl w:val="2"/>
          <w:numId w:val="1"/>
        </w:numPr>
        <w:rPr/>
      </w:pPr>
      <w:bookmarkStart w:id="69" w:name="__RefHeading___Toc5848608_2320776876"/>
      <w:bookmarkStart w:id="70" w:name="_Toc27"/>
      <w:bookmarkEnd w:id="69"/>
      <w:r>
        <w:rPr/>
        <w:t>3</w:t>
      </w:r>
      <w:r>
        <w:rPr>
          <w:rtl w:val="true"/>
        </w:rPr>
        <w:t xml:space="preserve">. </w:t>
      </w:r>
      <w:r>
        <w:rPr>
          <w:rtl w:val="true"/>
        </w:rPr>
        <w:t>خانه قبر</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شُرَيْحُ أَمَا إِنَّهُ سَيَأْتِيكَ مَنْ لَا يَنْظُرُ فِي كِتَابِكَ وَ لَا يَسْأَلُكَ عَنْ بَيْنَتِكَ حَتَّى</w:t>
      </w:r>
    </w:p>
    <w:p>
      <w:pPr>
        <w:pStyle w:val="BookText"/>
        <w:rPr/>
      </w:pPr>
      <w:r>
        <w:rPr>
          <w:rFonts w:ascii="Amiri" w:hAnsi="Amiri" w:eastAsia="Amiri" w:cs="Amiri"/>
          <w:color w:val="111111"/>
          <w:sz w:val="28"/>
          <w:sz w:val="28"/>
          <w:szCs w:val="28"/>
          <w:rtl w:val="true"/>
          <w:lang w:bidi="ar-SA"/>
        </w:rPr>
        <w:t>يُخْرِجَكَ مِنْهَا شَاخِصاً وَ يُسْلِمَكَ إِلَى قَبْرِكَ خَالِصاً فَانْظُرْ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يُسْلِمَكَ إِلَى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سپارد؛ من التسلیم ای یعطیک قبرک ویناولک إِيَّاه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إلى فلان أي أعطاه إياه فتناوله منه، ويمكن أن يؤخذ من الاسلام لأنّ أسلم جاء بمعنى سلّم أيضا يقال فلان أسلم أمره إلى فلان أى سلّمه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الخالص هو المحض والمراد هنا العارى من أعراض الدنيا وحطامها أي يخرجك عاريا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به زودی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می آید که سند خانه را نگاه نمی کند و از گواهت نمی پرسد تا آن که تو را از آن خانه بیرون نماید و تنها و بی هیچ چیز به گورت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شخوص به معنای مسافرت گرفته شده است و مفهوم جمله این است که تو را به صورت مسافری به عالم دیگر می فرستد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يُخْرِجَكَ مِنْهَا 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تجملات و تشریفات زائد بر نیاز، دیر یا زود از انسان جدا شده و مایۀ حسرت انسان در آخرت می گردد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يُسْلِمَكَ إِلَى قَبْركَ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چیزی از اموال دنیا جز کفن با خود به گور نمی برد</w:t>
      </w:r>
      <w:r>
        <w:rPr>
          <w:rFonts w:eastAsia="IRNazanin" w:cs="IRNazanin"/>
          <w:color w:val="111111"/>
          <w:sz w:val="28"/>
          <w:szCs w:val="28"/>
          <w:rtl w:val="true"/>
          <w:lang w:bidi="fa-IR"/>
        </w:rPr>
        <w:t xml:space="preserve">. </w:t>
      </w:r>
      <w:r>
        <w:rPr>
          <w:rStyle w:val="FootnoteAnchor"/>
          <w:rtl w:val="true"/>
        </w:rPr>
        <w:footnoteReference w:id="47"/>
      </w:r>
      <w:bookmarkStart w:id="71" w:name="pg20327_245715"/>
    </w:p>
    <w:p>
      <w:pPr>
        <w:pStyle w:val="BookText"/>
        <w:rPr/>
      </w:pPr>
      <w:bookmarkEnd w:id="7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يُؤَخِّرُهُمْ لِيَوْمٍ تَشْخَصُ فِيهِ الْأَبْصارُ</w:t>
      </w:r>
      <w:r>
        <w:rPr>
          <w:rStyle w:val="FootnoteAnchor"/>
          <w:rtl w:val="true"/>
        </w:rPr>
        <w:footnoteReference w:id="48"/>
      </w:r>
      <w:r>
        <w:rPr>
          <w:rFonts w:ascii="IRNazanin" w:hAnsi="IRNazanin" w:eastAsia="IRNazanin"/>
          <w:color w:val="111111"/>
          <w:sz w:val="28"/>
          <w:sz w:val="28"/>
          <w:szCs w:val="28"/>
          <w:rtl w:val="true"/>
          <w:lang w:bidi="fa-IR"/>
        </w:rPr>
        <w:t>عذابشان را تا آن روز که چشم ها در آن خیره می ماند به تأخیر می افکند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هِيَ شاخِصَةُ أَبْصَارُ الَّذِينَ كَفَرُوا</w:t>
      </w:r>
      <w:r>
        <w:rPr>
          <w:rStyle w:val="FootnoteAnchor"/>
          <w:rtl w:val="true"/>
        </w:rPr>
        <w:footnoteReference w:id="49"/>
      </w:r>
      <w:r>
        <w:rPr>
          <w:rFonts w:ascii="IRNazanin" w:hAnsi="IRNazanin" w:eastAsia="IRNazanin"/>
          <w:color w:val="111111"/>
          <w:sz w:val="28"/>
          <w:sz w:val="28"/>
          <w:szCs w:val="28"/>
          <w:rtl w:val="true"/>
          <w:lang w:bidi="fa-IR"/>
        </w:rPr>
        <w:t>در آن هنگام چشم های کافران از وحشت از حرکت باز می ماند</w:t>
      </w:r>
      <w:r>
        <w:rPr>
          <w:rFonts w:eastAsia="IRNazanin" w:cs="IRNazanin"/>
          <w:color w:val="111111"/>
          <w:sz w:val="28"/>
          <w:szCs w:val="28"/>
          <w:rtl w:val="true"/>
          <w:lang w:bidi="fa-IR"/>
        </w:rPr>
        <w:t>.</w:t>
      </w:r>
    </w:p>
    <w:p>
      <w:pPr>
        <w:pStyle w:val="Heading3"/>
        <w:numPr>
          <w:ilvl w:val="2"/>
          <w:numId w:val="1"/>
        </w:numPr>
        <w:rPr/>
      </w:pPr>
      <w:bookmarkStart w:id="72" w:name="__RefHeading___Toc5848610_2320776876"/>
      <w:bookmarkStart w:id="73" w:name="_Toc28"/>
      <w:bookmarkEnd w:id="72"/>
      <w:r>
        <w:rPr/>
        <w:t>4</w:t>
      </w:r>
      <w:r>
        <w:rPr>
          <w:rtl w:val="true"/>
        </w:rPr>
        <w:t xml:space="preserve">. </w:t>
      </w:r>
      <w:r>
        <w:rPr>
          <w:rtl w:val="true"/>
        </w:rPr>
        <w:t>خسارت دنیا و آخرت</w:t>
      </w:r>
      <w:bookmarkEnd w:id="73"/>
    </w:p>
    <w:p>
      <w:pPr>
        <w:pStyle w:val="BookText"/>
        <w:rPr/>
      </w:pPr>
      <w:r>
        <w:rPr>
          <w:rFonts w:ascii="Amiri" w:hAnsi="Amiri" w:eastAsia="Amiri" w:cs="Amiri"/>
          <w:color w:val="111111"/>
          <w:sz w:val="28"/>
          <w:sz w:val="28"/>
          <w:szCs w:val="28"/>
          <w:rtl w:val="true"/>
          <w:lang w:bidi="ar-SA"/>
        </w:rPr>
        <w:t>يَا شُرَيْحُ لَا تَكُونُ ابْتَعْتَ هَذِهِ الدَّارَ مِنْ غَيْرِ مَالِكَ أَوْ نَقَدْتَ الثَّمَنَ مِنْ غَيْرِ حَلَالِكَ فَإِذَا أَنْتَ قَدْ خَسِرْتَ دَارَ الدُّنْيَا وَ دَارَ الْآخِرَةِ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شریح، مواظب باش که این خانه را از مال دیگران یا با پول حرام خریده باشی که در این صورت هم خانه دنیا را خراب کرده ای و هم آخرت را از دست داده ای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اسراف و تبذیر مسئولان مملکتی در بیت المال قبل از عذاب آخرت، دنیای آن ها را به رسوایی خواهد کشاند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علل حساسیت منصب قضاوت این است که پیوسته در معرض رشوه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شریح را از حرام بودن بهایی که برای خرید خانه پرداخته است، بیم می دهد که مبادا از راه حرام و خریدوفروش احکام به دست آورده باشد که در این صورت به سبب گناهانی که از راه حرام خواری گریبانگیرش شده به زیان و خسران اخروی و محروم شدن از نعمت های الهی محکوم می گردد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اولی اشاره به چیزی است که جزء اموال شخص نیست مثلاً شریح خانه ای را که خریده قیمت آن را از بیت المال بردارد، چیزی که ظاهراً و واقعاً مال او نیست اما جمله دوم اشاره به اموالی است که ظاهراً مال او و در اختیار اوست ولی از طریق رشوه به دست آمده که حلال نیست</w:t>
      </w:r>
      <w:r>
        <w:rPr>
          <w:rFonts w:eastAsia="IRNazanin" w:cs="IRNazanin"/>
          <w:color w:val="111111"/>
          <w:sz w:val="28"/>
          <w:szCs w:val="28"/>
          <w:rtl w:val="true"/>
          <w:lang w:bidi="fa-IR"/>
        </w:rPr>
        <w:t xml:space="preserve">. </w:t>
      </w:r>
      <w:r>
        <w:rPr>
          <w:rStyle w:val="FootnoteAnchor"/>
          <w:rtl w:val="true"/>
        </w:rPr>
        <w:footnoteReference w:id="53"/>
      </w:r>
      <w:bookmarkStart w:id="74" w:name="pg20327_245716"/>
    </w:p>
    <w:p>
      <w:pPr>
        <w:pStyle w:val="Heading3"/>
        <w:numPr>
          <w:ilvl w:val="2"/>
          <w:numId w:val="1"/>
        </w:numPr>
        <w:rPr/>
      </w:pPr>
      <w:bookmarkStart w:id="75" w:name="__RefHeading___Toc5848612_2320776876"/>
      <w:bookmarkStart w:id="76" w:name="_Toc29"/>
      <w:bookmarkEnd w:id="74"/>
      <w:bookmarkEnd w:id="75"/>
      <w:r>
        <w:rPr/>
        <w:t>5</w:t>
      </w:r>
      <w:r>
        <w:rPr>
          <w:rtl w:val="true"/>
        </w:rPr>
        <w:t xml:space="preserve">. </w:t>
      </w:r>
      <w:r>
        <w:rPr>
          <w:rtl w:val="true"/>
        </w:rPr>
        <w:t>بی ارزشی اموال دنیا</w:t>
      </w:r>
      <w:bookmarkEnd w:id="76"/>
    </w:p>
    <w:p>
      <w:pPr>
        <w:pStyle w:val="BookText"/>
        <w:rPr/>
      </w:pP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Style w:val="FootnoteAnchor"/>
          <w:rtl w:val="true"/>
        </w:rPr>
        <w:footnoteReference w:id="54"/>
      </w:r>
      <w:r>
        <w:rPr>
          <w:rFonts w:ascii="IRNazanin" w:hAnsi="IRNazanin" w:eastAsia="IRNazanin"/>
          <w:color w:val="111111"/>
          <w:sz w:val="28"/>
          <w:sz w:val="28"/>
          <w:szCs w:val="28"/>
          <w:rtl w:val="true"/>
          <w:lang w:bidi="fa-IR"/>
        </w:rPr>
        <w:t xml:space="preserve"> آگاه باش اگر زمان خرید خانه نزد من آمده بودی، برای تو سندی می نوشتم که دیگر در خرید آن به در همی رغبت نمی کردی و آن سند این است</w:t>
      </w:r>
      <w:r>
        <w:rPr>
          <w:rFonts w:eastAsia="IRNazanin" w:cs="IRNazanin"/>
          <w:color w:val="111111"/>
          <w:sz w:val="28"/>
          <w:szCs w:val="28"/>
          <w:rtl w:val="true"/>
          <w:lang w:bidi="fa-IR"/>
        </w:rPr>
        <w:t>:</w:t>
      </w:r>
    </w:p>
    <w:p>
      <w:pPr>
        <w:pStyle w:val="Heading3"/>
        <w:numPr>
          <w:ilvl w:val="2"/>
          <w:numId w:val="1"/>
        </w:numPr>
        <w:rPr/>
      </w:pPr>
      <w:bookmarkStart w:id="77" w:name="__RefHeading___Toc5848614_2320776876"/>
      <w:bookmarkStart w:id="78" w:name="_Toc30"/>
      <w:bookmarkEnd w:id="77"/>
      <w:r>
        <w:rPr/>
        <w:t>6</w:t>
      </w:r>
      <w:r>
        <w:rPr>
          <w:rtl w:val="true"/>
        </w:rPr>
        <w:t xml:space="preserve">. </w:t>
      </w:r>
      <w:r>
        <w:rPr>
          <w:rtl w:val="true"/>
        </w:rPr>
        <w:t>خانه فریب</w:t>
      </w:r>
      <w:bookmarkEnd w:id="78"/>
    </w:p>
    <w:p>
      <w:pPr>
        <w:pStyle w:val="BookText"/>
        <w:rPr/>
      </w:pPr>
      <w:r>
        <w:rPr>
          <w:rFonts w:ascii="Amiri" w:hAnsi="Amiri" w:eastAsia="Amiri" w:cs="Amiri"/>
          <w:color w:val="111111"/>
          <w:sz w:val="28"/>
          <w:sz w:val="28"/>
          <w:szCs w:val="28"/>
          <w:rtl w:val="true"/>
          <w:lang w:bidi="ar-SA"/>
        </w:rPr>
        <w:t>وَ النُّسْخَةُ هَذِهِ هَذَا مَا اشْتَرَى عَبْدٌ دَلِيلٌ مِنْ مَيَّتٍ قَدْ أُزْعِجَ لِلرَّحِيلِ اشْتَرَى مِنْهُ دَاراً مِنْ دَارِ الْغُرُورِ مِنْ جَانِبِ الْفَانِينَ وَ خِطَّةِ الْهَالِكِينَ وَتَجْمَعُ</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فريب؛ الغرور بضم الغين المعجمة مصدر يقال غره يغره غرورا من باب نصر أي خدعه و أطمعه بالباطل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تزيين الخطاء بما يوهم أنه صواب 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شرك الطريق بفتحتين، والمراد من دار الغرور الدنيا قال تعالى و لذا توصف الدنيا بالغرور بالفتح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غرور بل أحد معاني الغرور بالفتح الدنيا، قال ابن السكيت كما في صحاح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الشيطان و منه قوله تعالى وَ لا يَغُرَّنَّكُمْ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كل ما يغر الانسان من مال و جاه و شهوة و شيطان و غيرها فهو غرور بالفتح و إنما فسر بالشيطان لأنه الغار الحقيقي و تلک الامور آلات 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أخبث الغارين وبالدنيا لأنها تغر و تضر و تمر كما قاله عليه السلام و سيأتي في باب المختار من حكمه فانین نابود شدگان</w:t>
      </w:r>
    </w:p>
    <w:p>
      <w:pPr>
        <w:pStyle w:val="BookText"/>
        <w:rPr/>
      </w:pP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برای ساخته شدن خط کشی و علامت گذاری شده است؛ واحدة خطط قال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بالكسر الأرض يختطها الرجل لنفسه و هو أن يعلم عليها علامة بالخط ليعلم أنه قد اختارها لنفسه ليبنيها دارا، و منه خطط الكوفة والبصرة و المراد منها البقعة و الناحية و الجانب و أمثالها ويقال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هَالِکین هلاک شدگان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دارد؛ تجمع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تحويها وتحيط بها</w:t>
      </w:r>
      <w:r>
        <w:rPr>
          <w:rFonts w:eastAsia="Amiri" w:cs="Amiri" w:ascii="Amiri" w:hAnsi="Amiri"/>
          <w:color w:val="111111"/>
          <w:sz w:val="28"/>
          <w:szCs w:val="28"/>
          <w:rtl w:val="true"/>
          <w:lang w:bidi="ar-SA"/>
        </w:rPr>
        <w:t>.</w:t>
      </w:r>
      <w:bookmarkStart w:id="79" w:name="pg20327_245717"/>
    </w:p>
    <w:p>
      <w:pPr>
        <w:pStyle w:val="BookText"/>
        <w:rPr/>
      </w:pPr>
      <w:bookmarkEnd w:id="79"/>
      <w:r>
        <w:rPr>
          <w:rFonts w:ascii="IRNazanin" w:hAnsi="IRNazanin" w:eastAsia="IRNazanin"/>
          <w:color w:val="111111"/>
          <w:sz w:val="28"/>
          <w:sz w:val="28"/>
          <w:szCs w:val="28"/>
          <w:rtl w:val="true"/>
          <w:lang w:bidi="fa-IR"/>
        </w:rPr>
        <w:t>این خانه ای است که آن را بندهای خوار، از کسی که در آستانه مرگ است خریده؛ خانه ای از سرای فریب که در کوی نابود شوندگان و در کوچه هلاک شوندگان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مسائل ششگانه ضروری در تنظیم سند یعنی نام فروشنده و خریدار، آدرس و نشانی ملک، مشخصات و حدود چهارگانه قیمت و بها تعیین مسئول ضرروزیان و گواهان را بیان داشته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سرای غرور کنایه از دنیاست؛ از آن رو که مردم به آن مغرور می شوند و با داشتن زخارف دنیوی از آن چه بعد از آن وجود دارد غفلت می کنند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مَنْ عَلَيْها فان</w:t>
      </w:r>
      <w:r>
        <w:rPr>
          <w:rStyle w:val="FootnoteAnchor"/>
          <w:rtl w:val="true"/>
        </w:rPr>
        <w:footnoteReference w:id="58"/>
      </w:r>
      <w:r>
        <w:rPr>
          <w:rFonts w:ascii="IRNazanin" w:hAnsi="IRNazanin" w:eastAsia="IRNazanin"/>
          <w:color w:val="111111"/>
          <w:sz w:val="28"/>
          <w:sz w:val="28"/>
          <w:szCs w:val="28"/>
          <w:rtl w:val="true"/>
          <w:lang w:bidi="fa-IR"/>
        </w:rPr>
        <w:t>هر چه بر روی زمین است، دستخوش فناست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59"/>
      </w:r>
      <w:r>
        <w:rPr>
          <w:rFonts w:ascii="IRNazanin" w:hAnsi="IRNazanin" w:eastAsia="IRNazanin"/>
          <w:color w:val="111111"/>
          <w:sz w:val="28"/>
          <w:sz w:val="28"/>
          <w:szCs w:val="28"/>
          <w:rtl w:val="true"/>
          <w:lang w:bidi="fa-IR"/>
        </w:rPr>
        <w:t>هر چیزی نابودشدنی است مگر ذات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الْحَياةُ الدُّنْيا إِلَّا مَتاعُ الْغُرُورِ</w:t>
      </w:r>
      <w:r>
        <w:rPr>
          <w:rStyle w:val="FootnoteAnchor"/>
          <w:rtl w:val="true"/>
        </w:rPr>
        <w:footnoteReference w:id="60"/>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وَعْدَ اللَّهِ حَقٌّ فَلا تَغُرَّنَّكُمُ الْحَياةُ الدُّنْيا وَ لا يَغُرَّنَّكُمْ بِاللَّهِ الْغَرُورُ</w:t>
      </w:r>
      <w:r>
        <w:rPr>
          <w:rStyle w:val="FootnoteAnchor"/>
          <w:rtl w:val="true"/>
        </w:rPr>
        <w:footnoteReference w:id="61"/>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فریبتان ندهد و نیز شیطان فریب کار به کرم خدا مغرورتان نسازد</w:t>
      </w:r>
      <w:r>
        <w:rPr>
          <w:rFonts w:eastAsia="IRNazanin" w:cs="IRNazanin"/>
          <w:color w:val="111111"/>
          <w:sz w:val="28"/>
          <w:szCs w:val="28"/>
          <w:rtl w:val="true"/>
          <w:lang w:bidi="fa-IR"/>
        </w:rPr>
        <w:t>.</w:t>
      </w:r>
    </w:p>
    <w:p>
      <w:pPr>
        <w:pStyle w:val="Heading3"/>
        <w:numPr>
          <w:ilvl w:val="2"/>
          <w:numId w:val="1"/>
        </w:numPr>
        <w:rPr/>
      </w:pPr>
      <w:bookmarkStart w:id="80" w:name="__RefHeading___Toc5848616_2320776876"/>
      <w:bookmarkStart w:id="81" w:name="_Toc31"/>
      <w:bookmarkEnd w:id="80"/>
      <w:r>
        <w:rPr/>
        <w:t>7</w:t>
      </w:r>
      <w:r>
        <w:rPr>
          <w:rtl w:val="true"/>
        </w:rPr>
        <w:t xml:space="preserve">. </w:t>
      </w:r>
      <w:r>
        <w:rPr>
          <w:rtl w:val="true"/>
        </w:rPr>
        <w:t>حدود خانه فریب</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الدَّارَ حُدُودٌ أَرْبَعَةُ الْحَدُّ الْأَوَّلُ يَنْتَهِي إِلَى دَوَاعِى الآفَاتِ وَ الْحَدُّ الثَّانِي يَنْتَهِي إِلَى دَوَاعِى الْمُصِيبَاتِ وَ الْحَدُّ الثَّالِثُ يَنْتَهِي إِلَى الْهَوَى الْمُرْدِي وَ الْحَدُّ الرَّابِعُ يَنْتَهِي إِلَى</w:t>
      </w:r>
    </w:p>
    <w:p>
      <w:pPr>
        <w:pStyle w:val="BookText"/>
        <w:rPr/>
      </w:pPr>
      <w:r>
        <w:rPr>
          <w:rFonts w:ascii="Amiri" w:hAnsi="Amiri" w:eastAsia="Amiri" w:cs="Amiri"/>
          <w:color w:val="111111"/>
          <w:sz w:val="28"/>
          <w:sz w:val="28"/>
          <w:szCs w:val="28"/>
          <w:rtl w:val="true"/>
          <w:lang w:bidi="ar-SA"/>
        </w:rPr>
        <w:t>الشَّيْطَانِ الْمُغْوِى وَ فِيهِ يُشْرَعُ بَابُ هَذِهِ الدَّارِ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الْهَوَى الْمُرْدِی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تباه کننده؛ المردى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الإرداء بمعنى الاهلاك، فالهوى المردى أى الهوى المهلک، و الردى الهلاك و المراد هنا هلاك الدين ويقال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في البئر مثلاً أى أسقطه فيها، فالمعنى على هذا الوجه الهوى المسقط إلى هوة جهنم و مال المعنيين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کالمردى فاعل من الاغواء أى المضل، و هو إشارة إلى قوله تعالى حاكيا عن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رَبِّ بِما اغویتنی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کند؛ بالبناء للمفعول من الاشراع أى يفتح، وفي القاموس أشرع بابا إلى الطريق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الاشراع بمعنى التهيؤ أى يتهيأ للدخول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چهار حد در بر دارد حد نخست به آفات و بلاها منتهی می شود و حد دوم به مصیبت ها و حد سوم به هواها و هوس های تباه کننده و حد چهارم به شیطان گمراه کننده ختم می گردد و در آن به حد چهارم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يَنْتَهى إِلَى الْهَوَى الْمُرْدِی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وجود غرایز و شهوات از نعمت های الهی است و عامل بقای انسان اما اگر از حدود عقل و شرع تجاوز کند، عامل هلاکت و نگون بختی انسان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آفت ها و مصیبت ها اشاره به اسباب آن است که زندگی انسان ها را احاطه کرده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چهارگانه آن خانه را کنایه از امور نامطلوبی قرار داده است که سرانجام دنیا به </w:t>
      </w:r>
    </w:p>
    <w:p>
      <w:pPr>
        <w:pStyle w:val="BookText"/>
        <w:rPr/>
      </w:pPr>
      <w:r>
        <w:rPr>
          <w:rFonts w:ascii="IRNazanin" w:hAnsi="IRNazanin" w:eastAsia="IRNazanin"/>
          <w:color w:val="111111"/>
          <w:sz w:val="28"/>
          <w:sz w:val="28"/>
          <w:szCs w:val="28"/>
          <w:rtl w:val="true"/>
          <w:lang w:bidi="fa-IR"/>
        </w:rPr>
        <w:t>آن منتهی می شود حد اول را منتهی به اسباب و علل آفات دانسته و با این مطلب اشاره به این کرده است که لازمه وجود خانه علاقه به اموری است که باعث کمال خانه داری می باشد؛ از قبیل وجود همسر و خدمتگزار و مرکب سواری و آن چه بر این ها مترتب است از وجود فرزندان و کنیزان و نوازندگان و بقیه افزون طلبیهای دنیا که وجود هرکدام باعث ایجاد نیاز به امور دیگری است آنان که غنی،ترند محتاج ترند و همه این امور در معرض آفات و بلاها و امراض و مرگ و میرها هستند و این که امام آن را اولین حد خانه دانست به علت این است که خانه نیازمند به آن است حد دوم منتهی می شود به اموری که باعث مصیبت هاست این جا نیز اشاره به همان امور نخستین است که از لوازم و نیازمندی های خانه است اما به اعتبار این که این امور در معرض امراض و مرگ و میرهاست که لازمه اش مصیبت ها می باشد حد سوم منتهی می شود به پیروی هوا و هوس هلاک کننده زیرا کسی که در دنیا به جست و جوی و تهیه منزل می افتد معلوم می شود به دنیا و وابستگی هایش علاقه فراوان دارد و بدون توجه به امر خداوند از تمایلات شهوانی و نفسانی پیروی می کند و از مجموعه این مطالب تعبیر به هواوهوس می شود و روشن است که این امر موجب سقوط انسان در دوزخ و هلاکت وی در آن است حد چهارم منتهی می شود به شیطان اغواکننده این امر را آخرین حد قرار داده است به دلیل آن که دورترین محدوده ای است که حدود دیگر به آن پایان می پذیرد به این بیان که شیطان از جهت گمراه کنندگی سرآغاز علاقه آدمی به دنیا و انگیزه پیروی نفس از هواوهوس،است شیطان به این طریق آدمی را گمراه می کند معاصی و خلافکاریها و امور شهوانی که آدمی را از رفتن در راه خدا باز می دارد، در پیش انسان جلوه می دهد و به او القا می کند که این امور برایش اصلح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يشرع باب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به این که شیطان به منظور گمراه کردن و اغواگری اش اموری را بر می انگیزد که لازمه اش دنیا طلبی و به دست آوردن کالای بی ارزش آن می باشد و آدمی را وادار می کند بر آن که به فکر خرید و به دست آوردن خانه و لوازم و متعلقات آن بیفتد؛ بنابراین شیطان به منزله حد چهارم خانه است و آن چه به سبب اغواگری او به وجود می آید و به آن وسیله باب دخول در دنیاطلبی و خرید و به دست آوردن منزل و خانه باز می شود، باب آن است که در همین طرف حد چهارم واقع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مشابه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r>
        <w:rPr>
          <w:rStyle w:val="FootnoteAnchor"/>
          <w:rtl w:val="true"/>
        </w:rPr>
        <w:footnoteReference w:id="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می کنم مگر بندگان خالص شده ات را</w:t>
      </w:r>
      <w:r>
        <w:rPr>
          <w:rFonts w:eastAsia="IRNazanin" w:cs="IRNazanin"/>
          <w:color w:val="111111"/>
          <w:sz w:val="28"/>
          <w:szCs w:val="28"/>
          <w:rtl w:val="true"/>
          <w:lang w:bidi="fa-IR"/>
        </w:rPr>
        <w:t xml:space="preserve">. </w:t>
      </w:r>
      <w:bookmarkStart w:id="82" w:name="pg20327_245720"/>
    </w:p>
    <w:p>
      <w:pPr>
        <w:pStyle w:val="Heading3"/>
        <w:numPr>
          <w:ilvl w:val="2"/>
          <w:numId w:val="1"/>
        </w:numPr>
        <w:rPr/>
      </w:pPr>
      <w:bookmarkStart w:id="83" w:name="__RefHeading___Toc5848618_2320776876"/>
      <w:bookmarkStart w:id="84" w:name="_Toc32"/>
      <w:bookmarkEnd w:id="82"/>
      <w:bookmarkEnd w:id="83"/>
      <w:r>
        <w:rPr/>
        <w:t>8</w:t>
      </w:r>
      <w:r>
        <w:rPr>
          <w:rtl w:val="true"/>
        </w:rPr>
        <w:t xml:space="preserve">. </w:t>
      </w:r>
      <w:r>
        <w:rPr>
          <w:rtl w:val="true"/>
        </w:rPr>
        <w:t>ویژگی های خریدار دنیا</w:t>
      </w:r>
      <w:bookmarkEnd w:id="84"/>
    </w:p>
    <w:p>
      <w:pPr>
        <w:pStyle w:val="BookText"/>
        <w:rPr/>
      </w:pP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ذُلِّ الطَّلَبِ</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 انْزَعَجَ، انْزِعاجاً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سرگردان شد، آن چیز کنده شد؛ زَعَجَ، زَعْجاهُ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خواهش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فریفته به آرزو این خانه را از کسی که اجل، او را از جای کنده، به قیمت خروج از عزت قناعت و ورود در خواری و پستی خرید</w:t>
      </w:r>
    </w:p>
    <w:p>
      <w:pPr>
        <w:pStyle w:val="Heading3"/>
        <w:numPr>
          <w:ilvl w:val="2"/>
          <w:numId w:val="1"/>
        </w:numPr>
        <w:rPr/>
      </w:pPr>
      <w:bookmarkStart w:id="85" w:name="__RefHeading___Toc5848620_2320776876"/>
      <w:bookmarkStart w:id="86" w:name="_Toc33"/>
      <w:bookmarkEnd w:id="85"/>
      <w:r>
        <w:rPr/>
        <w:t>9</w:t>
      </w:r>
      <w:r>
        <w:rPr>
          <w:rtl w:val="true"/>
        </w:rPr>
        <w:t xml:space="preserve">. </w:t>
      </w:r>
      <w:r>
        <w:rPr>
          <w:rtl w:val="true"/>
        </w:rPr>
        <w:t>سرگذشت خریداران پیشین</w:t>
      </w:r>
      <w:bookmarkEnd w:id="86"/>
    </w:p>
    <w:p>
      <w:pPr>
        <w:pStyle w:val="BookText"/>
        <w:rPr/>
      </w:pPr>
      <w:r>
        <w:rPr>
          <w:rFonts w:ascii="Amiri" w:hAnsi="Amiri" w:eastAsia="Amiri" w:cs="Amiri"/>
          <w:color w:val="111111"/>
          <w:sz w:val="28"/>
          <w:sz w:val="28"/>
          <w:szCs w:val="28"/>
          <w:rtl w:val="true"/>
          <w:lang w:bidi="ar-SA"/>
        </w:rPr>
        <w:t>وَ الضَّرَاعَةِ فَمَا أَدْرَكَ هَذَا الْمُشْتَرِى فِيمَا اشْتَرَى مِنْهُ مِنْ دَرَةٍ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مُبَلْبِلِ 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کننده جسم ها؛ اسم فاعل من بلبل القوم بلبلة وبلبالا إذا هيجهم و أوقعهم في الهم و وسواس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نابود کننده</w:t>
      </w:r>
    </w:p>
    <w:p>
      <w:pPr>
        <w:pStyle w:val="BookText"/>
        <w:rPr/>
      </w:pPr>
      <w:r>
        <w:rPr>
          <w:rFonts w:ascii="IRNazanin" w:hAnsi="IRNazanin" w:eastAsia="IRNazanin"/>
          <w:color w:val="111111"/>
          <w:sz w:val="28"/>
          <w:sz w:val="28"/>
          <w:szCs w:val="28"/>
          <w:rtl w:val="true"/>
          <w:lang w:bidi="fa-IR"/>
        </w:rPr>
        <w:t>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پادشاهان ایران؛ بكسر الكاف وفتحها أيضا لقب ملوك الفرس، و هو معرب خسرو أى واسع الملک و أحد 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پادشاهان روم؛ لقب ملوک الروم و جمعه، قياصرة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پادشاهان یمن؛ بضم التاء المثناة من فوق و تشديد الباء الموحدة المفتوحة لقب ملوك اليمن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است از قبایل بنی سبا که ضحاک پادشاه از آن قبیله بوده یا نام پسر عبد الشمس بن يعرب بوده که در خطه یمن دولتی به نام حمیریها تأسیس کرده؛ بكسر أوله و فتح ثالثه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 محکم نمود؛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الشيد بكسر الشين ما يطلى به الحائط من حص أو بلاط ونحوهما وبالفتح المصدر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شاده یشیده شیدا بالفتح،جصصه، و هو مشيد أى معمول بالشيد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قَصْرِ مَشِيد و نقل إلى باب التفعيلللمبالغه، أو يكون من شيد البناء أى رفعه كما في أقرب الموارد و كذا في الصحاح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المشيد بالتشديد المطول، أو من شيد قواعده أى أحكمها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المشيد للواحد من قوله تعالى وَ قَصْرٍ مَشِيدٍ و المشيد بالتشديد للجمع من قوله تعالى فِي بُرُوحِ مُشَيَّدَةٍ نقله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الكسائى أراد أن المشيد و المشيد بمعنى واحد إلا أن الأول يستعمل في المفرد والثانى فى الجمع فلا يقال قصر مشيد بالتشديد أو بروج مشيدة بالتخفيف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دادند؛ زخرفه أى زينه و حسنه و الزخرف كل ما حسن به الشيء و المزخرف المزين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أَخَذَتِ الْأَرْضُ زُخْرُفَها وَ ازَّيَّنَتْ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 بالنون والجيم المشددة والدال المهملة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البيت أى زينه بالبسط و الفرش والوسائد، وفي اللسان نجدت البيت بسطته بثياب موشية و النجد محركة متاع البيت من فرش و نمارق و ستور، جمعه أنجاد، ونجود البيت ستوره التي تعلق على حيطانه يزين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نجد من النجد بمعنى ما ارتفع من الأرض أى رفع البناء، و هذا المعنى على نسخة الشيخ في الأربعين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فزخرف أنسب إن لم يكن متعينا، و على نسخة الرضى المعنى الأول أنسب فإن زخرف أعنى ذهب يستعمل غالبا في تزيين سقف البيت، و نجد في تزيين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 ادخر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اكتسب المال و خبأه لوقت الحاجة إليه، و هو افتعل من الذخر لكنه أبدل من التاء دالا فادغم الدال فيه فلك أن تقول ادخر، و لك أن تقول اذخر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نگهداری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فرزندان؛ بسكون الثانى وحركات الواو و بفتحههما كل ما ولده شيء ويطلق على الذكر والانثى و المثنى و المجموع، و هو مذكر و الجمع أولاد و ولدة بالكسر فالسكون والدة بإبدال الواو همزة و ولد بالضم فالكسر فالأخير جاء جمعا و مفردا کالفلک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الْفُلْكِ الَّتِي تَجْرِى فِى الْبَحْرِ بِما يَنْفَعُ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كُنْتُمْ فِي الْفُلْكِ وَ جَرَيْنَ بِهِمْ بِرِيحٍ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فالأولى مفرد و الثانية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و گمان خویش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زیانی که بر این خریدار در آن چه خریده وارد شود بر عهده خراب کننده بدن های پادشاهان و گیرنده جانِ جباران و نابودکننده فرمانروایی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چون پادشاهان ایران، روم، یمن و حمیر و آنان که ثروت بر روی ثروت نهادند و همچنان بر آن افزودند و آنان که ساختند و استوار کردند و آراستند و زینت نمودند، ذخیره ساختند و به ظن و گمان خویش برای فرزند تدبیری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مرگ به سراغ همه می رود اما مرگ پادشاهان قدرتمند که تمام زندگی و هستی خود را صرف حاکمیت بیشتر کردهاند همچون پادشاهان ایران و روم به مراتب سخت تر و عبرت انگیزتر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تزیین بنای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تزیین وسایل از قبیل پشتی و </w:t>
      </w:r>
      <w:bookmarkStart w:id="87" w:name="pg20327_245722"/>
    </w:p>
    <w:p>
      <w:pPr>
        <w:pStyle w:val="BookText"/>
        <w:rPr/>
      </w:pPr>
      <w:bookmarkEnd w:id="87"/>
      <w:r>
        <w:rPr>
          <w:rFonts w:ascii="IRNazanin" w:hAnsi="IRNazanin" w:eastAsia="IRNazanin"/>
          <w:color w:val="111111"/>
          <w:sz w:val="28"/>
          <w:sz w:val="28"/>
          <w:szCs w:val="28"/>
          <w:rtl w:val="true"/>
          <w:lang w:bidi="fa-IR"/>
        </w:rPr>
        <w:t>فرش و پرده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کاری و نگهداری کردن از طریق تنظیم اسناد و مانند آن است که دنیاپرستان با وسواس زیاد سعی دارند ذخیره های اموال خود را با اسناد محکم از تسلط دیگران بر آن حفظ کنند و به گمان خود برای فرزندانشان به یادگار بگذارند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Style w:val="FootnoteAnchor"/>
          <w:rtl w:val="true"/>
        </w:rPr>
        <w:footnoteReference w:id="7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شما را در خواهد یافت و سپس نزد آن دانای نهان و آشکارا برگردانده می شوید تا به کارهایی که کرده اید، آگاهتان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خَسِرَ هُنالِكَ الْمُبْطِلُون</w:t>
      </w:r>
      <w:r>
        <w:rPr>
          <w:rStyle w:val="FootnoteAnchor"/>
          <w:rtl w:val="true"/>
        </w:rPr>
        <w:footnoteReference w:id="74"/>
      </w:r>
      <w:r>
        <w:rPr>
          <w:rFonts w:ascii="IRNazanin" w:hAnsi="IRNazanin" w:eastAsia="IRNazanin"/>
          <w:color w:val="111111"/>
          <w:sz w:val="28"/>
          <w:sz w:val="28"/>
          <w:szCs w:val="28"/>
          <w:rtl w:val="true"/>
          <w:lang w:bidi="fa-IR"/>
        </w:rPr>
        <w:t>و آنان که بر باطل بوده اند آن جا زیان خواهند دید</w:t>
      </w:r>
      <w:r>
        <w:rPr>
          <w:rFonts w:eastAsia="IRNazanin" w:cs="IRNazanin"/>
          <w:color w:val="111111"/>
          <w:sz w:val="28"/>
          <w:szCs w:val="28"/>
          <w:rtl w:val="true"/>
          <w:lang w:bidi="fa-IR"/>
        </w:rPr>
        <w:t>.</w:t>
      </w:r>
    </w:p>
    <w:p>
      <w:pPr>
        <w:pStyle w:val="Heading3"/>
        <w:numPr>
          <w:ilvl w:val="2"/>
          <w:numId w:val="1"/>
        </w:numPr>
        <w:rPr/>
      </w:pPr>
      <w:bookmarkStart w:id="88" w:name="__RefHeading___Toc5848622_2320776876"/>
      <w:bookmarkStart w:id="89" w:name="_Toc34"/>
      <w:bookmarkEnd w:id="88"/>
      <w:r>
        <w:rPr/>
        <w:t>10</w:t>
      </w:r>
      <w:r>
        <w:rPr>
          <w:rtl w:val="true"/>
        </w:rPr>
        <w:t xml:space="preserve">. </w:t>
      </w:r>
      <w:r>
        <w:rPr>
          <w:rtl w:val="true"/>
        </w:rPr>
        <w:t>حسابرسی در قیامت</w:t>
      </w:r>
      <w:bookmarkEnd w:id="89"/>
    </w:p>
    <w:p>
      <w:pPr>
        <w:pStyle w:val="BookText"/>
        <w:rPr/>
      </w:pPr>
      <w:r>
        <w:rPr>
          <w:rFonts w:ascii="Amiri" w:hAnsi="Amiri" w:eastAsia="Amiri" w:cs="Amiri"/>
          <w:color w:val="111111"/>
          <w:sz w:val="28"/>
          <w:sz w:val="28"/>
          <w:szCs w:val="28"/>
          <w:rtl w:val="true"/>
          <w:lang w:bidi="ar-SA"/>
        </w:rPr>
        <w:t>جَمِيعاً إِلَى مَوْقِفِ الْعَرْضِ وَالْحِسَابِ وَ مَوْضِعِ الثَّوَابِ وَ الْعِقَابِ إِذَا وَقَعَ الْأَمْرُ بِفَصْلِ الْقَضَاءِ وَ خَسِرَ هُنَالِكَ الْمُبْطِلُونَ</w:t>
      </w:r>
      <w:r>
        <w:rPr>
          <w:rStyle w:val="FootnoteAnchor"/>
          <w:rtl w:val="true"/>
        </w:rPr>
        <w:footnoteReference w:id="75"/>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فرشته مرگ همۀ اینان را به محل بازپرسی و حساب و جایگاه ثواب و عقاب روانه کند، آن گاه که فرمان خداوند برای جدایی حق از باطل فرود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جاست که تبهکاران زیان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اجتماع آن ها که توقفگاه عرض اعمال و حساب و </w:t>
      </w:r>
      <w:bookmarkStart w:id="90" w:name="pg20327_245723"/>
    </w:p>
    <w:p>
      <w:pPr>
        <w:pStyle w:val="BookText"/>
        <w:rPr/>
      </w:pPr>
      <w:bookmarkEnd w:id="90"/>
      <w:r>
        <w:rPr>
          <w:rFonts w:ascii="IRNazanin" w:hAnsi="IRNazanin" w:eastAsia="IRNazanin"/>
          <w:color w:val="111111"/>
          <w:sz w:val="28"/>
          <w:sz w:val="28"/>
          <w:szCs w:val="28"/>
          <w:rtl w:val="true"/>
          <w:lang w:bidi="fa-IR"/>
        </w:rPr>
        <w:t>جایگاه ثواب و عقاب است به سبب این است که آدمی را از این امور و موارد بیم دهد و در عمل کردن برای آخرت و ایمن شدن از خطرات و شرور آن، تشویق و ترغیب کند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91" w:name="__RefHeading___Toc5848624_2320776876"/>
      <w:bookmarkStart w:id="92" w:name="_Toc35"/>
      <w:bookmarkEnd w:id="91"/>
      <w:r>
        <w:rPr/>
        <w:t>11</w:t>
      </w:r>
      <w:r>
        <w:rPr>
          <w:rtl w:val="true"/>
        </w:rPr>
        <w:t xml:space="preserve">. </w:t>
      </w:r>
      <w:r>
        <w:rPr>
          <w:rtl w:val="true"/>
        </w:rPr>
        <w:t>گواهی دادن به سند امام</w:t>
      </w:r>
      <w:bookmarkEnd w:id="92"/>
    </w:p>
    <w:p>
      <w:pPr>
        <w:pStyle w:val="BookText"/>
        <w:rPr/>
      </w:pPr>
      <w:r>
        <w:rPr>
          <w:rFonts w:ascii="Amiri" w:hAnsi="Amiri" w:eastAsia="Amiri" w:cs="Amiri"/>
          <w:color w:val="111111"/>
          <w:sz w:val="28"/>
          <w:sz w:val="28"/>
          <w:szCs w:val="28"/>
          <w:rtl w:val="true"/>
          <w:lang w:bidi="ar-SA"/>
        </w:rPr>
        <w:t>شَهِدَ عَلَى ذَلِكَ الْعَقْلُ إِذَا خَرَجَ مِنْ أَسْرِ الْهَوَى وَسَلِمَ مِنْ عَلَائِقِ الدُّنْيَا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عَلَائِق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های دنیا</w:t>
      </w:r>
    </w:p>
    <w:p>
      <w:pPr>
        <w:pStyle w:val="BookText"/>
        <w:rPr/>
      </w:pPr>
      <w:r>
        <w:rPr>
          <w:rFonts w:ascii="IRNazanin" w:hAnsi="IRNazanin" w:eastAsia="IRNazanin"/>
          <w:color w:val="111111"/>
          <w:sz w:val="28"/>
          <w:sz w:val="28"/>
          <w:szCs w:val="28"/>
          <w:rtl w:val="true"/>
          <w:lang w:bidi="fa-IR"/>
        </w:rPr>
        <w:t>بر این قباله عقلی گواهی می دهد که از اسارت هواوهوس بیرون آمده و از وابستگی های دنیا سالم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کیست؟</w:t>
      </w:r>
    </w:p>
    <w:p>
      <w:pPr>
        <w:pStyle w:val="BookText"/>
        <w:rPr/>
      </w:pPr>
      <w:r>
        <w:rPr>
          <w:rFonts w:ascii="IRNazanin" w:hAnsi="IRNazanin" w:eastAsia="IRNazanin"/>
          <w:color w:val="111111"/>
          <w:sz w:val="28"/>
          <w:sz w:val="28"/>
          <w:szCs w:val="28"/>
          <w:rtl w:val="true"/>
          <w:lang w:bidi="fa-IR"/>
        </w:rPr>
        <w:t>شریح بن حارث مدت شصت سال در کوفه قضاوت کرده است تنها در فتنه عبدالله بن زبیر از قضاوت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بذله گو و اهل مزاح بود او یک بار مورد خشم امام قرار گرفت و حضرت او را از کوفه طرد کرد و تا زمانی که حضرت از او راضی نشده بود در تبعید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عصر جاهلیت را درک کرده است ولی چون به محضر پیامبر نرسیده بود او را از تابعان شمرده اند شریح در برابر شهوات و مال ومنال دنیا سست و بی اراده بود و هرگز نمی توانست قاضی مطلوب نظام سیاسی علوی باشد ولی ساده لوحی و تعصب غلط کوفیان بب ابقای او شد؛ لذا امام علیه السلام ناگزیر بود که بر احکام صادره از این قاضی سست نهاد نظارت کند رفتار او در زندگی طولانی اش بر بی لیاقتی اش گواهی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امام علیه السلام او را مخاطب می ساخت و با موعظه هایی که توأم با انتقاد و انذار بود، تلاش می کرد که او را به راه آورد و از افراط و تفریط های او بکاهد و به لوازم شغل حساسی که داشت ملتزم و پایبندش سازد ولی تنها نتیجه ای که داشت اتمام حجت بود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327_245725"/>
      <w:bookmarkStart w:id="94" w:name="pg20327_245725"/>
      <w:bookmarkEnd w:id="94"/>
    </w:p>
    <w:p>
      <w:pPr>
        <w:pStyle w:val="Heading2"/>
        <w:numPr>
          <w:ilvl w:val="1"/>
          <w:numId w:val="1"/>
        </w:numPr>
        <w:rPr/>
      </w:pPr>
      <w:bookmarkStart w:id="95" w:name="pg20327_245725"/>
      <w:bookmarkStart w:id="96" w:name="__RefHeading___Toc5848626_2320776876"/>
      <w:bookmarkStart w:id="97" w:name="_Toc36"/>
      <w:bookmarkEnd w:id="95"/>
      <w:bookmarkEnd w:id="96"/>
      <w:r>
        <w:rPr>
          <w:rtl w:val="true"/>
        </w:rPr>
        <w:t xml:space="preserve">نامه </w:t>
      </w:r>
      <w:r>
        <w:rPr/>
        <w:t>4</w:t>
      </w:r>
      <w:bookmarkEnd w:id="97"/>
    </w:p>
    <w:p>
      <w:pPr>
        <w:pStyle w:val="Heading3"/>
        <w:numPr>
          <w:ilvl w:val="2"/>
          <w:numId w:val="1"/>
        </w:numPr>
        <w:rPr/>
      </w:pPr>
      <w:bookmarkStart w:id="98" w:name="__RefHeading___Toc5848628_2320776876"/>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جمل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ناکثین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جذب نیرو و تبیین مبانی گفت وگو با دشمن </w:t>
      </w:r>
      <w:r>
        <w:rPr>
          <w:rStyle w:val="FootnoteAnchor"/>
          <w:rtl w:val="true"/>
        </w:rPr>
        <w:footnoteReference w:id="80"/>
      </w:r>
    </w:p>
    <w:p>
      <w:pPr>
        <w:pStyle w:val="Heading3"/>
        <w:numPr>
          <w:ilvl w:val="2"/>
          <w:numId w:val="1"/>
        </w:numPr>
        <w:rPr/>
      </w:pPr>
      <w:bookmarkStart w:id="100" w:name="__RefHeading___Toc5848630_2320776876"/>
      <w:bookmarkStart w:id="101" w:name="_Toc38"/>
      <w:bookmarkEnd w:id="100"/>
      <w:r>
        <w:rPr>
          <w:rtl w:val="true"/>
        </w:rPr>
        <w:t>پیشگفتار نامه</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علیه السلام به عثمان بن حنیف فرماندار بصره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ای به امام فرستاد و از ورود فتنه انگیزان جمل به شهر بصره خبر داد امام السلام در پاسخ آن ها این نامه را نوشت و در این نامه به عثمان دستور می دهد ابتدا گروه شورشیان را نصیحت کند و اگر زیر بار نرفتند از ابزار زور و نظامی در مقابله با آن ها استفاده کند</w:t>
      </w:r>
      <w:r>
        <w:rPr>
          <w:rFonts w:eastAsia="IRNazanin" w:cs="IRNazanin"/>
          <w:color w:val="111111"/>
          <w:sz w:val="28"/>
          <w:szCs w:val="28"/>
          <w:rtl w:val="true"/>
          <w:lang w:bidi="fa-IR"/>
        </w:rPr>
        <w:t xml:space="preserve">. </w:t>
      </w:r>
      <w:bookmarkStart w:id="102" w:name="pg20327_245726"/>
    </w:p>
    <w:p>
      <w:pPr>
        <w:pStyle w:val="BookText"/>
        <w:rPr/>
      </w:pPr>
      <w:bookmarkEnd w:id="102"/>
      <w:r>
        <w:rPr>
          <w:rFonts w:ascii="IRNazanin" w:hAnsi="IRNazanin" w:eastAsia="IRNazanin"/>
          <w:color w:val="111111"/>
          <w:sz w:val="28"/>
          <w:sz w:val="28"/>
          <w:szCs w:val="28"/>
          <w:rtl w:val="true"/>
          <w:lang w:bidi="fa-IR"/>
        </w:rPr>
        <w:t xml:space="preserve">و من كتاب له علیه السلام إلى بعض أمراء جيشه </w:t>
      </w:r>
      <w:r>
        <w:rPr>
          <w:rFonts w:ascii="Amiri" w:hAnsi="Amiri" w:eastAsia="Amiri" w:cs="Amiri"/>
          <w:color w:val="111111"/>
          <w:sz w:val="28"/>
          <w:sz w:val="28"/>
          <w:szCs w:val="28"/>
          <w:rtl w:val="true"/>
          <w:lang w:bidi="ar-SA"/>
        </w:rPr>
        <w:t>فَإِنْ عَادُوا إِلَى ظِلِّ الطَّاعَةِ فَذَاكَ الَّذِى نُحِبُّ وَإِنْ تَوَافَتِ الْأُمُورُ بِالْقَوْمِ إِلَى اَلشَّقَاقِ وَالْعِصْيَانِ فَانْهَدْ بِمَنْ أَطَاعَكَ إِلَى مَنْ عَصَاكَ وَاسْتَغْنِ بِمَنِ انْقَادَ مَعَكَ عَمَّنْ تَقَاعَسَ عَنْكَ فَإِنَّ الْمُتَكَارِهَ مَغِيبُهُ خَيْرٌ مِنْ مَشْهَدِهِ وَقُعُودُهُ أَغْنَى مِنْ نُهُوضِه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848632_2320776876"/>
      <w:bookmarkStart w:id="104" w:name="_Toc39"/>
      <w:bookmarkEnd w:id="103"/>
      <w:r>
        <w:rPr/>
        <w:t>1</w:t>
      </w:r>
      <w:r>
        <w:rPr>
          <w:rtl w:val="true"/>
        </w:rPr>
        <w:t xml:space="preserve">. </w:t>
      </w:r>
      <w:r>
        <w:rPr>
          <w:rtl w:val="true"/>
        </w:rPr>
        <w:t>جنگ با اهل عصیان</w:t>
      </w:r>
      <w:bookmarkEnd w:id="104"/>
    </w:p>
    <w:p>
      <w:pPr>
        <w:pStyle w:val="BookText"/>
        <w:rPr/>
      </w:pP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إِلَى ظِلَّ الطَّاعَةِ فَذَاكَ الَّذِى نُحِبُّ وَ إِنْ تَوَافَتِ الْأُمُورُ بِالْقَوْمِ إِلَى الشَّقَاقِ وَ الْعِصْيَانِ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توافت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و شکاف است؛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والعداوة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سایه اطاعت از ما بازگشتند این همان است که ما دوست داریم و اگر حوادث و پیشامدها آنان را به اختلاف و سرپیچی کشاند، تو با یاری کسانی که از تو فرمان می برند، با عصیانگران پیکار کن</w:t>
      </w:r>
      <w:r>
        <w:rPr>
          <w:rFonts w:eastAsia="IRNazanin" w:cs="IRNazanin"/>
          <w:color w:val="111111"/>
          <w:sz w:val="28"/>
          <w:szCs w:val="28"/>
          <w:rtl w:val="true"/>
          <w:lang w:bidi="fa-IR"/>
        </w:rPr>
        <w:t>.</w:t>
      </w:r>
    </w:p>
    <w:p>
      <w:pPr>
        <w:pStyle w:val="Heading3"/>
        <w:numPr>
          <w:ilvl w:val="2"/>
          <w:numId w:val="1"/>
        </w:numPr>
        <w:rPr/>
      </w:pPr>
      <w:bookmarkStart w:id="105" w:name="__RefHeading___Toc5848634_2320776876"/>
      <w:bookmarkStart w:id="106" w:name="_Toc40"/>
      <w:bookmarkEnd w:id="105"/>
      <w:r>
        <w:rPr/>
        <w:t>2</w:t>
      </w:r>
      <w:r>
        <w:rPr>
          <w:rtl w:val="true"/>
        </w:rPr>
        <w:t xml:space="preserve">. </w:t>
      </w:r>
      <w:r>
        <w:rPr>
          <w:rtl w:val="true"/>
        </w:rPr>
        <w:t>کنار گذاشتن افراد سست</w:t>
      </w:r>
      <w:bookmarkEnd w:id="106"/>
    </w:p>
    <w:p>
      <w:pPr>
        <w:pStyle w:val="BookText"/>
        <w:rPr/>
      </w:pPr>
      <w:r>
        <w:rPr>
          <w:rFonts w:ascii="Amiri" w:hAnsi="Amiri" w:eastAsia="Amiri" w:cs="Amiri"/>
          <w:color w:val="111111"/>
          <w:sz w:val="28"/>
          <w:sz w:val="28"/>
          <w:szCs w:val="28"/>
          <w:rtl w:val="true"/>
          <w:lang w:bidi="ar-SA"/>
        </w:rPr>
        <w:t>فَانْهَدْ بِمَنْ أَطَاعَكَ إِلَى مَنْ عَصَاكَ وَ اسْتَغْنِ بِمَنِ انْقَادَ مَعَكَ عَمَّنْ تَقَاعَسَ عَنْكَ فَإِنَّ الْمُتَكَارِةَ مَغِيبُهُ خَيْرٌ مِنْ مَشْهَدِهِ وَقُعُودُهُ أَغْنَى مِنْ نُهُوضِه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تَقَاعَسَ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تقاعس عنك أى أبطأ وتأخر عنک و تكاره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کاری مایل نیست؛ المتسخط من تكارهه إذا تسخطه و لم يرض به يقال فعله على تكاره و متکارها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بودنش؛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نهان؛ نهفته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مراد خودداری کردن از یاری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مراد به یاری برخاستن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کسی که مطیع توست، از کسی که یاری ات نمی دهد بی نیازی جو؛ زیرا کسی که از پیکار ناخشنود است نبودنش بهتر از بودنش و در خانه نشستنش بهتر است از به یاری برخاستنش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صورتی که نیروهای خودی طرف دشمن را گرفته با او همکاری کنند یا بی تفاوت بمانند نباید ناامید شد بلکه با باقیمانده اندک ولی با اراده و مصمم باید به مقابله با دشمن پرداخت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سست عنصرها و کسانی که از جنگیدن کراهت دارند نبودشان بهتر از بودنشان است؛ چراکه کراهت دارندگان اثر منفی می گذارند و به سستی و مسئولیت گریزی دیگران دامن می زنند پس نه تنها حضور آنان نفعی ندارد بلکه زیان هم دارد که باعث شایعه پراکنی و تبلیغات سوء می شوند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شقاق به معنای جدایی است و عصیان و نافرمانی چیزی فراتر از جدایی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مشابه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خَرَجُوا فِيكُمْ ما زادُوكُمْ إِلا خَبالاً وَ لَأَوْضَعُوا خِلالَكُمْ يَبْغُونَكُمُ الْفِتْنَةِ</w:t>
      </w:r>
      <w:r>
        <w:rPr>
          <w:rStyle w:val="FootnoteAnchor"/>
          <w:rtl w:val="true"/>
        </w:rPr>
        <w:footnoteReference w:id="86"/>
      </w:r>
      <w:r>
        <w:rPr>
          <w:rFonts w:ascii="IRNazanin" w:hAnsi="IRNazanin" w:eastAsia="IRNazanin"/>
          <w:color w:val="111111"/>
          <w:sz w:val="28"/>
          <w:sz w:val="28"/>
          <w:szCs w:val="28"/>
          <w:rtl w:val="true"/>
          <w:lang w:bidi="fa-IR"/>
        </w:rPr>
        <w:t>اگر با شما بیرون آمده بودند جز فساد برای شما نمی افزودند و به سرعت خود را میان شما می انداختند و در حق شما فتنه جویی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87"/>
      </w:r>
      <w:r>
        <w:rPr>
          <w:rFonts w:ascii="IRNazanin" w:hAnsi="IRNazanin" w:eastAsia="IRNazanin"/>
          <w:color w:val="111111"/>
          <w:sz w:val="28"/>
          <w:sz w:val="28"/>
          <w:szCs w:val="28"/>
          <w:rtl w:val="true"/>
          <w:lang w:bidi="fa-IR"/>
        </w:rPr>
        <w:t>چه بسا گروه اندکی که بر گروه بسیاری غلبه کند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327_245729"/>
      <w:bookmarkStart w:id="108" w:name="pg20327_245729"/>
      <w:bookmarkEnd w:id="108"/>
    </w:p>
    <w:p>
      <w:pPr>
        <w:pStyle w:val="Heading2"/>
        <w:numPr>
          <w:ilvl w:val="1"/>
          <w:numId w:val="1"/>
        </w:numPr>
        <w:rPr/>
      </w:pPr>
      <w:bookmarkStart w:id="109" w:name="pg20327_245729"/>
      <w:bookmarkStart w:id="110" w:name="__RefHeading___Toc5848636_2320776876"/>
      <w:bookmarkStart w:id="111" w:name="_Toc41"/>
      <w:bookmarkEnd w:id="109"/>
      <w:bookmarkEnd w:id="110"/>
      <w:r>
        <w:rPr>
          <w:rtl w:val="true"/>
        </w:rPr>
        <w:t xml:space="preserve">نامه </w:t>
      </w:r>
      <w:r>
        <w:rPr/>
        <w:t>5</w:t>
      </w:r>
      <w:bookmarkEnd w:id="111"/>
    </w:p>
    <w:p>
      <w:pPr>
        <w:pStyle w:val="Heading3"/>
        <w:numPr>
          <w:ilvl w:val="2"/>
          <w:numId w:val="1"/>
        </w:numPr>
        <w:rPr/>
      </w:pPr>
      <w:bookmarkStart w:id="112" w:name="__RefHeading___Toc5848638_2320776876"/>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فرماندار آذربایجان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تحذیر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دربارهٔ استفاده نامشروع از بیت المال </w:t>
      </w:r>
      <w:r>
        <w:rPr>
          <w:rStyle w:val="FootnoteAnchor"/>
          <w:rtl w:val="true"/>
        </w:rPr>
        <w:footnoteReference w:id="88"/>
      </w:r>
    </w:p>
    <w:p>
      <w:pPr>
        <w:pStyle w:val="Heading3"/>
        <w:numPr>
          <w:ilvl w:val="2"/>
          <w:numId w:val="1"/>
        </w:numPr>
        <w:rPr/>
      </w:pPr>
      <w:bookmarkStart w:id="114" w:name="__RefHeading___Toc5848640_2320776876"/>
      <w:bookmarkStart w:id="115" w:name="_Toc43"/>
      <w:bookmarkEnd w:id="114"/>
      <w:r>
        <w:rPr>
          <w:rtl w:val="true"/>
        </w:rPr>
        <w:t>پیشگفتار نامه</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فرمان امیرالمؤمنین علیه السلام است که به خط عبیدالله بن ابی رافع در شعبان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 و به وسیله زیاد بن مرحب برای اشعث بن قیس کندی که حاکم آذربایجان بود، ارسال گردید</w:t>
      </w:r>
      <w:r>
        <w:rPr>
          <w:rFonts w:eastAsia="IRNazanin" w:cs="IRNazanin"/>
          <w:color w:val="111111"/>
          <w:sz w:val="28"/>
          <w:szCs w:val="28"/>
          <w:rtl w:val="true"/>
          <w:lang w:bidi="fa-IR"/>
        </w:rPr>
        <w:t xml:space="preserve">. </w:t>
      </w:r>
      <w:bookmarkStart w:id="116" w:name="pg20327_245730"/>
    </w:p>
    <w:p>
      <w:pPr>
        <w:pStyle w:val="BookText"/>
        <w:rPr/>
      </w:pPr>
      <w:bookmarkEnd w:id="116"/>
      <w:r>
        <w:rPr>
          <w:rFonts w:ascii="Amiri" w:hAnsi="Amiri" w:eastAsia="Amiri" w:cs="Amiri"/>
          <w:color w:val="111111"/>
          <w:sz w:val="28"/>
          <w:sz w:val="28"/>
          <w:szCs w:val="28"/>
          <w:rtl w:val="true"/>
          <w:lang w:bidi="ar-SA"/>
        </w:rPr>
        <w:t>و من كتاب له لام إلى أشعث بن قيس عامل أذربيجان وَ إِنَّ عَمَلَكَ لَيْسَ لَكَ بِطُعْمَةٍ وَ لَكِنَّهُ فِي عُنُقِكَ أَمَانَةٌ وَ أَنْتَ مُسْتَرْعَى لِمَنْ فَوْقَكَ لَيْسَ لَكَ أَنْ تَفْتَاتَ فِي رَعِيَّةٍ وَ لَا تُخَاطِرَ إِلَّا بِوَثِيقَةٍ وَ فِي يَدَيْكَ مَالٌ مِنْ مَالِ اللَّهِ عَزَّ وَ جَلَّ وَ أَنْتَ مِنْ خُزَانِهِ حَتَّى تُسَلِّمَهُ إِلَيَّ وَ لَعَلَّى أَلَّا أَكُونَ شَرَّ ولاتِكَ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848642_2320776876"/>
      <w:bookmarkStart w:id="118" w:name="_Toc44"/>
      <w:bookmarkEnd w:id="117"/>
      <w:r>
        <w:rPr/>
        <w:t>1</w:t>
      </w:r>
      <w:r>
        <w:rPr>
          <w:rtl w:val="true"/>
        </w:rPr>
        <w:t xml:space="preserve">. </w:t>
      </w:r>
      <w:r>
        <w:rPr>
          <w:rtl w:val="true"/>
        </w:rPr>
        <w:t>امانت بودن حکمرانی</w:t>
      </w:r>
      <w:bookmarkEnd w:id="118"/>
    </w:p>
    <w:p>
      <w:pPr>
        <w:pStyle w:val="BookText"/>
        <w:rPr/>
      </w:pPr>
      <w:r>
        <w:rPr>
          <w:rFonts w:ascii="Amiri" w:hAnsi="Amiri" w:eastAsia="Amiri" w:cs="Amiri"/>
          <w:color w:val="111111"/>
          <w:sz w:val="28"/>
          <w:sz w:val="28"/>
          <w:szCs w:val="28"/>
          <w:rtl w:val="true"/>
          <w:lang w:bidi="ar-SA"/>
        </w:rPr>
        <w:t>وَ إِنَّ عَمَلَكَ لَيْسَ لَكَ بِطُعْمَةٍ وَ لَكِنَّهُ فِي عُنُقِكَ أَمَانَةٌ وَ أَنْتَ مُسْتَرْعَى لِمَنْ فَوْقَكَ</w:t>
      </w:r>
      <w:r>
        <w:rPr>
          <w:rStyle w:val="FootnoteAnchor"/>
          <w:rtl w:val="true"/>
        </w:rPr>
        <w:footnoteReference w:id="89"/>
      </w:r>
      <w:r>
        <w:rPr>
          <w:rFonts w:ascii="IRNazanin" w:hAnsi="IRNazanin" w:eastAsia="IRNazanin"/>
          <w:color w:val="111111"/>
          <w:sz w:val="28"/>
          <w:sz w:val="28"/>
          <w:szCs w:val="28"/>
          <w:rtl w:val="true"/>
          <w:lang w:bidi="fa-IR"/>
        </w:rPr>
        <w:t>به اشعث پسر قیس، عامل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بر عهده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تو نیست بلکه امانتی بر گردنت است و از تو خواسته شده تا فرمان بردار مافوق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پست و مقام و مسئولیتی که به کسی واگذار می گردد لقمه چرب و نرمی برای بلعیدن نیست تا انسان همۀ خواسته های خود را در آن جست وجو نماید بلکه امانتی است که به همه افراد جامعه تعلق 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رهبر بصیر و توانمند با بهره گیری از نیروهای نظارتی بر کارگزاران خود نظارت کامل دارد و از جهات مثبت و منفی کار آن ها را مرتباً زیر نظر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مشابه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92"/>
      </w:r>
      <w:r>
        <w:rPr>
          <w:rFonts w:ascii="IRNazanin" w:hAnsi="IRNazanin" w:eastAsia="IRNazanin"/>
          <w:color w:val="111111"/>
          <w:sz w:val="28"/>
          <w:sz w:val="28"/>
          <w:szCs w:val="28"/>
          <w:rtl w:val="true"/>
          <w:lang w:bidi="fa-IR"/>
        </w:rPr>
        <w:t>خدا به شما فرمان می دهد که امانت ها را به صاحبانشان بازگردانید</w:t>
      </w:r>
      <w:r>
        <w:rPr>
          <w:rFonts w:eastAsia="IRNazanin" w:cs="IRNazanin"/>
          <w:color w:val="111111"/>
          <w:sz w:val="28"/>
          <w:szCs w:val="28"/>
          <w:rtl w:val="true"/>
          <w:lang w:bidi="fa-IR"/>
        </w:rPr>
        <w:t xml:space="preserve">. </w:t>
      </w:r>
      <w:bookmarkStart w:id="119" w:name="pg20327_245731"/>
    </w:p>
    <w:p>
      <w:pPr>
        <w:pStyle w:val="Heading3"/>
        <w:numPr>
          <w:ilvl w:val="2"/>
          <w:numId w:val="1"/>
        </w:numPr>
        <w:rPr/>
      </w:pPr>
      <w:bookmarkStart w:id="120" w:name="__RefHeading___Toc5848644_2320776876"/>
      <w:bookmarkStart w:id="121" w:name="_Toc45"/>
      <w:bookmarkEnd w:id="119"/>
      <w:bookmarkEnd w:id="120"/>
      <w:r>
        <w:rPr/>
        <w:t>2</w:t>
      </w:r>
      <w:r>
        <w:rPr>
          <w:rtl w:val="true"/>
        </w:rPr>
        <w:t xml:space="preserve">. </w:t>
      </w:r>
      <w:r>
        <w:rPr>
          <w:rtl w:val="true"/>
        </w:rPr>
        <w:t>عملکرد خودسرانه ممنوع</w:t>
      </w:r>
      <w:bookmarkEnd w:id="121"/>
    </w:p>
    <w:p>
      <w:pPr>
        <w:pStyle w:val="BookText"/>
        <w:rPr/>
      </w:pPr>
      <w:r>
        <w:rPr>
          <w:rFonts w:ascii="Amiri" w:hAnsi="Amiri" w:eastAsia="Amiri" w:cs="Amiri"/>
          <w:color w:val="111111"/>
          <w:sz w:val="28"/>
          <w:sz w:val="28"/>
          <w:szCs w:val="28"/>
          <w:rtl w:val="true"/>
          <w:lang w:bidi="ar-SA"/>
        </w:rPr>
        <w:t>لَيْسَ لَكَ أَنْ تَفْتَاتَ فِي رَعِيَّةٍ وَ لَا تُخَاطِرَ إِلَّا بِوَثِيقَةٍ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خطیر اقدام نمی کنی؛ المخاطرة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في الامور العظام و الاشراف فيها على الهلاك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بنفسه مخاطرة، إذا عرّضها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الوثيقة ما يوثق به فى الدين فهي فعلية بمعنى المفعول أى موثوق به لأجل الدّين، والتاء فيها لنقل اللفظ من الوصفية إلى الإسميّة كالحقيقة ويقال فلان أخذ فى أمره بالوثيقة أى احتاط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حق نداری که در امور رعیت به دلخواه خویش عمل نمایی و یا به کاری خطیر اقدام کنی مگر با استناد به فرمانی که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مسئول باید طبق شرح وظایفی که دارد عمل کند و از دور زدن قانون و حذف مقام برتر از خودش به هر بهانه ای پرهیز نماید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امور مهم را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سبب خطرهایی که آن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در اموری که با سرنوشت مردم سروکار دارد جز با دقت و تأمل و مشورت کافی و در صورت لزوم گرفتن اذن از امام و پیشوایت اقدام مکن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مشابه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وَكُلُّكُمْ مَسْئُولٌ عَنْ رَعِيَّتِهِ</w:t>
      </w:r>
      <w:r>
        <w:rPr>
          <w:rStyle w:val="FootnoteAnchor"/>
          <w:rtl w:val="true"/>
        </w:rPr>
        <w:footnoteReference w:id="96"/>
      </w:r>
      <w:r>
        <w:rPr>
          <w:rFonts w:ascii="IRNazanin" w:hAnsi="IRNazanin" w:eastAsia="IRNazanin"/>
          <w:color w:val="111111"/>
          <w:sz w:val="28"/>
          <w:sz w:val="28"/>
          <w:szCs w:val="28"/>
          <w:rtl w:val="true"/>
          <w:lang w:bidi="fa-IR"/>
        </w:rPr>
        <w:t xml:space="preserve">از پیغمبر صلى الله عليه وسلم روایت است که همه شما سرکار هستید و از زیردستان خود مسئولیت دارید </w:t>
      </w:r>
      <w:bookmarkStart w:id="122" w:name="pg20327_245732"/>
    </w:p>
    <w:p>
      <w:pPr>
        <w:pStyle w:val="Heading3"/>
        <w:numPr>
          <w:ilvl w:val="2"/>
          <w:numId w:val="1"/>
        </w:numPr>
        <w:rPr/>
      </w:pPr>
      <w:bookmarkStart w:id="123" w:name="__RefHeading___Toc5848646_2320776876"/>
      <w:bookmarkStart w:id="124" w:name="_Toc46"/>
      <w:bookmarkEnd w:id="122"/>
      <w:bookmarkEnd w:id="123"/>
      <w:r>
        <w:rPr/>
        <w:t>3</w:t>
      </w:r>
      <w:r>
        <w:rPr>
          <w:rtl w:val="true"/>
        </w:rPr>
        <w:t xml:space="preserve">. </w:t>
      </w:r>
      <w:r>
        <w:rPr>
          <w:rtl w:val="true"/>
        </w:rPr>
        <w:t>دقت در مراقبت از بیت المال</w:t>
      </w:r>
      <w:bookmarkEnd w:id="124"/>
    </w:p>
    <w:p>
      <w:pPr>
        <w:pStyle w:val="BookText"/>
        <w:rPr/>
      </w:pPr>
      <w:r>
        <w:rPr>
          <w:rFonts w:ascii="Amiri" w:hAnsi="Amiri" w:eastAsia="Amiri" w:cs="Amiri"/>
          <w:color w:val="111111"/>
          <w:sz w:val="28"/>
          <w:sz w:val="28"/>
          <w:szCs w:val="28"/>
          <w:rtl w:val="true"/>
          <w:lang w:bidi="ar-SA"/>
        </w:rPr>
        <w:t>وَ فِي يَدَيْكَ مَالٌ مِنْ مَالِ اللَّهِ عَزَّ وَ جَلَّ وَ أَنْتَ مِنْ خُزَانِهِ حَتَّى تُسَلِّمَهُ إِلَيَّ وَ لَعَلَّى أَلَّا أَكُونَ شَرَّ وَلَاتِكَ لَكَ وَالسَّلَام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دست تو مالی از اموال خدای عزّوجلّ است و تو یکی از خزانه داران او هستی تا آن را به من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از بدترین والیان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عامل آذربایجان را تهدید می کند که اگر به درستی و امانت دارانه انجام وظیفه نکند توقعی از ایشان نداشته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زمامدار مؤمن و متعهد نسبت به افراد تحت امر خود در صورت تخلف آنان دارای شدت عمل و سخت گیری خواهد بود در عین آن که بنای او بر رأفت و مهربانی اسلامی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هنگامی که امیرالمؤمنین علیه السلام حکومت را به دست گرفت یکی از کسانی که از آن حضرت می ترسید و نگران آن بود که او را از ولایت آذربایجان برکنار،نمایند اشعث بن قیس بود؛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خوشی در اسلام نداشت؛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ناپسند و حرف های توهین آمیزی از او نسبت به حضرت امیر علام صادر شده بود و جایی برای مصالحه وجود نداشت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وقتی نامۀ امام به اشعث رسید، برخی از دوستانش را خواست و نامه حضرت را با ایشان در میان گذاشت و گفت امیرالمؤمنین علیه السلام با این نوشته اش مرا به وحشت انداخت و در هر حال مرا در رابطه با اموال آذربایجان و حیف و میل هایی که شده است مؤاخذه خواهد کرد؛ بنابراین نزد معاویه می روم و با او هم پیمان می شوم دوستانش گفتند در این صورت مرگ برای تو از این کار بهتر است؛ زیرا شهر و دیار خود را رها کرده و دنباله رو اهل شام و سیاست معاویه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خجالت زده شد و سکوت اختیار کرد اما گفته او به کوفه منعکس شد تا این که به گوش امام رسید امام نامه ای نوشت و او را به خاطر مطلبی که گفته بود توبیخ کرد و نامه را همراه حجر بن عدی برای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نامه را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اشعث رساند و او را به باد ملامت گرفت و سوگندش داد که آیا به راستی آشنایان و خویشان خود را ترک می کنی و با شامیان هم صدا می شوی؟ برخورد حجر او را متأثر ساخت و همراه خودش او را به کوفه برد در محلی به نام نخیله که نزدیک کوفه است مال و ثروت خودش را در اختیار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اموال او را که از بیت المال بود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امام حسن و امام حسین و عبدالله جعفر را واسطه قرار داد تا این که حضرت ثروتش را به وی بازگرداند و امام سی هزار درهم را به او برگرداند او از جمله کسانی است که مورد لعن امام علیه السلام قرار گرفته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0327_245735"/>
      <w:bookmarkStart w:id="126" w:name="pg20327_245735"/>
      <w:bookmarkEnd w:id="126"/>
    </w:p>
    <w:p>
      <w:pPr>
        <w:pStyle w:val="Heading2"/>
        <w:numPr>
          <w:ilvl w:val="1"/>
          <w:numId w:val="1"/>
        </w:numPr>
        <w:rPr/>
      </w:pPr>
      <w:bookmarkStart w:id="127" w:name="pg20327_245735"/>
      <w:bookmarkStart w:id="128" w:name="__RefHeading___Toc5848648_2320776876"/>
      <w:bookmarkStart w:id="129" w:name="_Toc47"/>
      <w:bookmarkEnd w:id="127"/>
      <w:bookmarkEnd w:id="128"/>
      <w:r>
        <w:rPr>
          <w:rtl w:val="true"/>
        </w:rPr>
        <w:t xml:space="preserve">نامه </w:t>
      </w:r>
      <w:r>
        <w:rPr/>
        <w:t>6</w:t>
      </w:r>
      <w:bookmarkEnd w:id="129"/>
    </w:p>
    <w:p>
      <w:pPr>
        <w:pStyle w:val="Heading3"/>
        <w:numPr>
          <w:ilvl w:val="2"/>
          <w:numId w:val="1"/>
        </w:numPr>
        <w:rPr/>
      </w:pPr>
      <w:bookmarkStart w:id="130" w:name="__RefHeading___Toc5848650_2320776876"/>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آزمایش جریر بن عبدالله بجلی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مشروعیت حکومت امام علیه السلام متوجه نمودن معاویه به رعایت انصاف </w:t>
      </w:r>
      <w:r>
        <w:rPr>
          <w:rStyle w:val="FootnoteAnchor"/>
          <w:rtl w:val="true"/>
        </w:rPr>
        <w:footnoteReference w:id="101"/>
      </w:r>
    </w:p>
    <w:p>
      <w:pPr>
        <w:pStyle w:val="Heading3"/>
        <w:numPr>
          <w:ilvl w:val="2"/>
          <w:numId w:val="1"/>
        </w:numPr>
        <w:rPr/>
      </w:pPr>
      <w:bookmarkStart w:id="132" w:name="__RefHeading___Toc5848652_2320776876"/>
      <w:bookmarkStart w:id="133" w:name="_Toc49"/>
      <w:bookmarkEnd w:id="132"/>
      <w:r>
        <w:rPr>
          <w:rtl w:val="true"/>
        </w:rPr>
        <w:t>پیشگفتار نامه</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نوشته آمده قسمتی از یک نامه است که امام علیه السلام به معاویه نوشته و آن را به وسیله عبدالله بجلی استاندار معزول همدان به شام فرستاد امام در این نامه در چند چیز با معاویه اتمام حجت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بیعت بیعت او همانند بیعت مردم با خلفای پیشین بود بنابراین هیچ کس نمی تواند به مخالفت با آن برخیزد و باید همه با آن هماهنگ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از حوزۀ بیعت دور بودهاند چون به آن ها خبر می رسد که مهاجرین و انصار با کسی بیعت کرده اند آن ها نیز باید بپذیرند؛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از این بیعت خارج شود، باید او را بازگردانند و اگر مقاومت کند مسلمانان می توانند با او به جنگ برخیزند؛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را بهانه ای برای سرپیچی از بیعت قرار دادن بسیار نادرست و بی معناست</w:t>
      </w:r>
      <w:r>
        <w:rPr>
          <w:rFonts w:eastAsia="IRNazanin" w:cs="IRNazanin"/>
          <w:color w:val="111111"/>
          <w:sz w:val="28"/>
          <w:szCs w:val="28"/>
          <w:rtl w:val="true"/>
          <w:lang w:bidi="fa-IR"/>
        </w:rPr>
        <w:t xml:space="preserve">. </w:t>
      </w:r>
      <w:bookmarkStart w:id="134" w:name="pg20327_245736"/>
    </w:p>
    <w:p>
      <w:pPr>
        <w:pStyle w:val="BookText"/>
        <w:rPr/>
      </w:pPr>
      <w:bookmarkEnd w:id="134"/>
      <w:r>
        <w:rPr>
          <w:rFonts w:ascii="IRNazanin" w:hAnsi="IRNazanin" w:eastAsia="IRNazanin"/>
          <w:color w:val="111111"/>
          <w:sz w:val="28"/>
          <w:sz w:val="28"/>
          <w:szCs w:val="28"/>
          <w:rtl w:val="true"/>
          <w:lang w:bidi="fa-IR"/>
        </w:rPr>
        <w:t xml:space="preserve">و من كتاب له علیه السلام إلى معاوية </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 وَ إِنَّمَا الشُّورَى لِلْمُهَاجِرِينَ وَالْأَنْصَارِ 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 وَ لَعَمْرِى يَا مُعَاوِيَةُ لَئِنْ نَظُرْتَ بِعَقْلِكَ دُونَ هَوَاكَ لَتَجِدَنَّى أَبْرَأَ النَّاسِ مِنْ دَمِ عُثْمَانَ وَلَتَعْلَمَنَّ أَنِّي كُنْتُ فِي عُزَلَةٍ عَنْهُ إِلا أَنْ تَتَجَنَّى فَتَجَنَّ مَا بَدَا لَكَ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848654_2320776876"/>
      <w:bookmarkStart w:id="136" w:name="_Toc50"/>
      <w:bookmarkEnd w:id="135"/>
      <w:r>
        <w:rPr/>
        <w:t>1</w:t>
      </w:r>
      <w:r>
        <w:rPr>
          <w:rtl w:val="true"/>
        </w:rPr>
        <w:t xml:space="preserve">. </w:t>
      </w:r>
      <w:r>
        <w:rPr>
          <w:rtl w:val="true"/>
        </w:rPr>
        <w:t>استدلال امام بر خلافت خود</w:t>
      </w:r>
      <w:bookmarkEnd w:id="136"/>
    </w:p>
    <w:p>
      <w:pPr>
        <w:pStyle w:val="BookText"/>
        <w:rPr/>
      </w:pPr>
      <w:r>
        <w:rPr>
          <w:rFonts w:ascii="Amiri" w:hAnsi="Amiri" w:eastAsia="Amiri" w:cs="Amiri"/>
          <w:color w:val="111111"/>
          <w:sz w:val="28"/>
          <w:sz w:val="28"/>
          <w:szCs w:val="28"/>
          <w:rtl w:val="true"/>
          <w:lang w:bidi="ar-SA"/>
        </w:rPr>
        <w:t>و من كتاب لهم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بَايَعَنِى الْقَوْمُ الَّذِينَ بَايَعُوا أَبَا بَكْرٍ وَ عُمَرَ وَ عُثْمَانَ عَلَى مَا بَايَعُوهُمْ عَلَيْهِ فَلَمْ يَكُنْ لِلشَّاهِدِ أَنْ يَخْتَارَ وَ لَا لِلْغَائِبِ أَنْ يَرُدَّ</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مردمی که با ابوبکر و عمر و عثمان بیعت کردند با همان شرایط دست بیعت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حضور داشته حق ندارد دیگری را برگزیند و آن که غایب بوده، حق ندارد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امیرالمؤمنین علیه السلام برای اثبات امامت خویش به اجماع مردم نه نص صریح پیامبر استدلال فرموده است؛ زیرا معاویه و دیگران اعتقاد به نص نداشتند و گرنه کار به سقیفه شورا و حکمیت کشیده نمی شد بلکه در نزد ایشان تنها دلیل بر نصب خلیفه و امام همان اجماع مسلمانان بود؛ لذا اگر حضرت به دلایل عقلی و نصوص صریح احتجاج می کرد پذیرشی در نزد آنان نداشت حضرت با استفاده از مجادله منطقی از حق خودش سخن می گوید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نحوه انتخاب خلفای سه گانه صورت پذیرفت با هیچ کدام از انتخابات مردمی سازگار نبود؛ با این حال معاویه آن را پذیرفته بود ولی مرتبۀ عالی تر آن، یعنی خلافت امیرالمؤمنین علیه السلام را نمی پذیرفت</w:t>
      </w:r>
      <w:r>
        <w:rPr>
          <w:rFonts w:eastAsia="IRNazanin" w:cs="IRNazanin"/>
          <w:color w:val="111111"/>
          <w:sz w:val="28"/>
          <w:szCs w:val="28"/>
          <w:rtl w:val="true"/>
          <w:lang w:bidi="fa-IR"/>
        </w:rPr>
        <w:t xml:space="preserve">. </w:t>
      </w:r>
      <w:r>
        <w:rPr>
          <w:rStyle w:val="FootnoteAnchor"/>
          <w:rtl w:val="true"/>
        </w:rPr>
        <w:footnoteReference w:id="104"/>
      </w:r>
      <w:bookmarkStart w:id="137" w:name="pg20327_245737"/>
    </w:p>
    <w:p>
      <w:pPr>
        <w:pStyle w:val="Heading3"/>
        <w:numPr>
          <w:ilvl w:val="2"/>
          <w:numId w:val="1"/>
        </w:numPr>
        <w:rPr/>
      </w:pPr>
      <w:bookmarkStart w:id="138" w:name="__RefHeading___Toc5848656_2320776876"/>
      <w:bookmarkStart w:id="139" w:name="_Toc51"/>
      <w:bookmarkEnd w:id="137"/>
      <w:bookmarkEnd w:id="138"/>
      <w:r>
        <w:rPr/>
        <w:t>2</w:t>
      </w:r>
      <w:r>
        <w:rPr>
          <w:rtl w:val="true"/>
        </w:rPr>
        <w:t xml:space="preserve">. </w:t>
      </w:r>
      <w:r>
        <w:rPr>
          <w:rtl w:val="true"/>
        </w:rPr>
        <w:t>استناد به شورای مهاجر و انصار</w:t>
      </w:r>
      <w:bookmarkEnd w:id="139"/>
    </w:p>
    <w:p>
      <w:pPr>
        <w:pStyle w:val="BookText"/>
        <w:rPr/>
      </w:pPr>
      <w:r>
        <w:rPr>
          <w:rFonts w:ascii="Amiri" w:hAnsi="Amiri" w:eastAsia="Amiri" w:cs="Amiri"/>
          <w:color w:val="111111"/>
          <w:sz w:val="28"/>
          <w:sz w:val="28"/>
          <w:szCs w:val="28"/>
          <w:rtl w:val="true"/>
          <w:lang w:bidi="ar-SA"/>
        </w:rPr>
        <w:t>وَ إِنَّمَا الشُّورَى لِلْمُهَاجِرِينَ وَ الْأَنْصَارِ فَإِنِ اجْتَمَعُوا عَلَى رَجُلٍ وَ سَمَّوْهُ إِمَاماً كَانَ ذَلِكَ لِلَّهِ رِضًا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شورا تنها برای مهاجران و انصار است اگر بر خلافت کسی اتفاق کردند و او را پیشوا خواندند، خداوند را خشنود ساخته اند</w:t>
      </w:r>
      <w:r>
        <w:rPr>
          <w:rFonts w:eastAsia="IRNazanin" w:cs="IRNazanin"/>
          <w:color w:val="111111"/>
          <w:sz w:val="28"/>
          <w:szCs w:val="28"/>
          <w:rtl w:val="true"/>
          <w:lang w:bidi="fa-IR"/>
        </w:rPr>
        <w:t>.</w:t>
      </w:r>
    </w:p>
    <w:p>
      <w:pPr>
        <w:pStyle w:val="Heading3"/>
        <w:numPr>
          <w:ilvl w:val="2"/>
          <w:numId w:val="1"/>
        </w:numPr>
        <w:rPr/>
      </w:pPr>
      <w:bookmarkStart w:id="140" w:name="__RefHeading___Toc5848658_2320776876"/>
      <w:bookmarkStart w:id="141" w:name="_Toc52"/>
      <w:bookmarkEnd w:id="140"/>
      <w:r>
        <w:rPr/>
        <w:t>3</w:t>
      </w:r>
      <w:r>
        <w:rPr>
          <w:rtl w:val="true"/>
        </w:rPr>
        <w:t xml:space="preserve">. </w:t>
      </w:r>
      <w:r>
        <w:rPr>
          <w:rtl w:val="true"/>
        </w:rPr>
        <w:t>مخالفت معاویه با امام از مصادیق بدعت</w:t>
      </w:r>
      <w:bookmarkEnd w:id="141"/>
    </w:p>
    <w:p>
      <w:pPr>
        <w:pStyle w:val="BookText"/>
        <w:rPr/>
      </w:pPr>
      <w:r>
        <w:rPr>
          <w:rFonts w:ascii="Amiri" w:hAnsi="Amiri" w:eastAsia="Amiri" w:cs="Amiri"/>
          <w:color w:val="111111"/>
          <w:sz w:val="28"/>
          <w:sz w:val="28"/>
          <w:szCs w:val="28"/>
          <w:rtl w:val="true"/>
          <w:lang w:bidi="ar-SA"/>
        </w:rPr>
        <w:t>فَإِنْ خَرَجَ عَنْ أَمْرِهِمْ خَارِجٌ بِطَعْنٍ أَوْ بِدْعَةٍ رَدُّوهُ إِلَى مَا خَرَجَ مِنْهُ فَإِنْ أَبَى قَاتَلُوهُ عَلَى اتِّبَاعِهِ غَيْرَ سَبيلِ الْمُؤْمِنِينَ وَوَلَّاهُ اللَّهُ مَا تَوَلَّى</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الزام کرد؛ بر گردنش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با عیب جویی یا بدعت گذاری از فرمان آن جمع خارج شود، او را به آن جمعی که از راه آن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و اگر فرمان نبرد با او به خاطر پیروی از غیر راه مؤمنان پیکار می کنند و خداوند آن چه خود بر عهده گرفته، بر گردن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اقدام معاویه و بی اعتنایی به انتخاب مردمی اخلال در نظم عمومی و وحدت جهان اسلام بود که تکلیف حاکم اسلامی مبارزه و قتال با آن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امام علیه السلام این نبود که خود جنگ آغاز کند و تنها پس از اقدام دشمن به جنگ پا می گذاشت و همیشه پیش از آن اتمام حجت می کرد اما جنگ برای دشمنان امام وسیله ای برای پیروزی و چیرگی به هر شیوه ممکن بود</w:t>
      </w:r>
      <w:r>
        <w:rPr>
          <w:rFonts w:eastAsia="IRNazanin" w:cs="IRNazanin"/>
          <w:color w:val="111111"/>
          <w:sz w:val="28"/>
          <w:szCs w:val="28"/>
          <w:rtl w:val="true"/>
          <w:lang w:bidi="fa-IR"/>
        </w:rPr>
        <w:t xml:space="preserve">. </w:t>
      </w:r>
      <w:r>
        <w:rPr>
          <w:rStyle w:val="FootnoteAnchor"/>
          <w:rtl w:val="true"/>
        </w:rPr>
        <w:footnoteReference w:id="108"/>
      </w:r>
      <w:bookmarkStart w:id="142" w:name="pg20327_245738"/>
    </w:p>
    <w:p>
      <w:pPr>
        <w:pStyle w:val="BookText"/>
        <w:rPr/>
      </w:pPr>
      <w:bookmarkEnd w:id="14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يُشاقِقِ الرَّسُولَ مِنْ بَعْدِ مَا تَبَيَّنَ لَهُ الْهُدى وَيَتَّبِعْ غَيْرَ سَبِيلِ الْمُؤْمِنِينَ نُوَلِّهِ مَا تَوَلَّى وَ نُصْلِهِ جَهَنَّمَ وَ ساءَتْ مَصيراً</w:t>
      </w:r>
      <w:r>
        <w:rPr>
          <w:rStyle w:val="FootnoteAnchor"/>
          <w:rtl w:val="true"/>
        </w:rPr>
        <w:footnoteReference w:id="109"/>
      </w:r>
      <w:r>
        <w:rPr>
          <w:rFonts w:ascii="IRNazanin" w:hAnsi="IRNazanin" w:eastAsia="IRNazanin"/>
          <w:color w:val="111111"/>
          <w:sz w:val="28"/>
          <w:sz w:val="28"/>
          <w:szCs w:val="28"/>
          <w:rtl w:val="true"/>
          <w:lang w:bidi="fa-IR"/>
        </w:rPr>
        <w:t>هر که پس از آشکار شدن راه هدایت با پیامبر مخالفت ورزد و از شیوه ای جز شیوۀ مؤمنان پیروی کند بدان سوی که پسند اوست بگردانیمش و به جهنمش افکنیم و جهنم سرانجام بدی است</w:t>
      </w:r>
      <w:r>
        <w:rPr>
          <w:rFonts w:eastAsia="IRNazanin" w:cs="IRNazanin"/>
          <w:color w:val="111111"/>
          <w:sz w:val="28"/>
          <w:szCs w:val="28"/>
          <w:rtl w:val="true"/>
          <w:lang w:bidi="fa-IR"/>
        </w:rPr>
        <w:t>.</w:t>
      </w:r>
    </w:p>
    <w:p>
      <w:pPr>
        <w:pStyle w:val="Heading3"/>
        <w:numPr>
          <w:ilvl w:val="2"/>
          <w:numId w:val="1"/>
        </w:numPr>
        <w:rPr/>
      </w:pPr>
      <w:bookmarkStart w:id="143" w:name="__RefHeading___Toc5848660_2320776876"/>
      <w:bookmarkStart w:id="144" w:name="_Toc53"/>
      <w:bookmarkEnd w:id="143"/>
      <w:r>
        <w:rPr/>
        <w:t>4</w:t>
      </w:r>
      <w:r>
        <w:rPr>
          <w:rtl w:val="true"/>
        </w:rPr>
        <w:t xml:space="preserve">. </w:t>
      </w:r>
      <w:r>
        <w:rPr>
          <w:rtl w:val="true"/>
        </w:rPr>
        <w:t>هواپرستی، دلیل اتهام معاویه به امام</w:t>
      </w:r>
      <w:bookmarkEnd w:id="144"/>
    </w:p>
    <w:p>
      <w:pPr>
        <w:pStyle w:val="BookText"/>
        <w:rPr/>
      </w:pPr>
      <w:r>
        <w:rPr>
          <w:rFonts w:ascii="Amiri" w:hAnsi="Amiri" w:eastAsia="Amiri" w:cs="Amiri"/>
          <w:color w:val="111111"/>
          <w:sz w:val="28"/>
          <w:sz w:val="28"/>
          <w:szCs w:val="28"/>
          <w:rtl w:val="true"/>
          <w:lang w:bidi="ar-SA"/>
        </w:rPr>
        <w:t>وَ لَعَمْرِي يَا مُعَاوِيَةُ لَئِنْ نَظَرْتَ بِعَقْلِک دُونَ هَوَاکَ لَتَجِدَنِّى أَبْرَأَ النَّاسِ مِنْ دَمِ عُثْمَانَ وَ لَتَعْلَمَنَّ أَنِّي كُنْتُ فِي عُزْلَةٍ عَنْهُ إِلَّا أَنْ تَتَجَنَّى فَتَجَنَّ مَا بَدَا لَكَ وَ السَّلَام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جهت متهم می کنی؛ در اصل از ریشهٔ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هنگامی که به باب تفعل می رود مفهومش این است که کسی می خواهد جنایتی را بر عهده دیگری بگذارد در حالی که او مرتکب آن نشده است و این همان مفهوم تهمت است؛ تتجنّى من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الجناية و هو أن يدعى عليك أحد ذنبا 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تجنّى عليه أى رماه باثم لم يفعله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بزن؛ این واژه فعل امر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تمام جمله این است که ای معاویه تو خود می دانی نسبت دادن خون عثمان به من یک تهمت است حال که می دانی هر چه می خواهی در این زمینه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تتجنّى بلا كلام فالكلمة بالفتحات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غير واحد من الشرّاح والمترجمين إلى أنها بضم الجيم و النون فعل مضارع من جنّه إذا ستره كتمدّ من مد أى تستّر وتخفّى ما ظهر لك و لكنّها و هم بلا ارتياب، وكانت العبارة في نسختنا المصححة العتيقة و في نسخة صديقنا اللاجوردى قد قوبلت بنسخة الرضى، رحمه الله، هي الأول على أنّ تتجنّى قرينة قوية على أنها أمر منها و اسلوب العبارة ينادى بأعلى صوتها على أنّها أمر و أوّل ما تبادر ذهننا إليه قبل الفحص و الاستقراء أنها أمر من تتجنّى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به جان خودم سوگند، اگر با دیده عقل خود نه از روی هواوهوس، بنگری مرا از بیزارترین مردم نسبت به خون عثمان خواهی یافت و خواهی دانست که از آن گوشه گیری کردم، مگر آن که بخواهی جنایت را بر گردن من گذاری و آن چه برایت آشکار است،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نسبت به بهره برداری از قتل عثمان به معاویه هشدار داد اما معاویه به ناحق آن را بهانه ایستادگی در برابر حضرت و پیراهن خونین عثمان را ابزاری برای تهاجم به حضرت قرار داد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که معاویه امام را به دست داشتن در قتل عثمان و نسبت های ناروای دیگر متهم می کند یا آن که اصحاب جمل و بدعتی که در نقض بیعت با آن حضرت به وجود آوردند، نه تنها نادیده گرفتن نصوص روشن رسول اکرم صلی الله علیه و آله بلکه نادیده گرفتن بیعت امت اسلامی با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معاویه را سوگند می دهد که اگر با دیده عقل بنگرد و از هواوهوس چشم بپوشد او را بی گناه ترین فرد در قتل عثمان خواهد یافت؛ زیرا آن حضرت هنگام کشته شدن عثمان در خانه خود حضور داشت و از واقعه برکنار،بود البته این کناره گیری امام علیه السلام پس از آن بود که مدت مدیدی با دست و زبان از او دفاع می کرد و هم عثمان را نصیحت می کرد و هم از مردم می خواست دست از آزار وی بردارند و چون دیگر سعی و کوشش خود را بی نتیجه دید دست برداشت و به خانه خود پناه برد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امیرالمؤمنین علیه السلام خلیفه منصوص و منصوب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حجة الوداع جمعیت صد هزار نفری حاجیان شاهد مراسم نصب على علم به خلافت بودند و حدیث غدیر را از زبان مبارک پیامبر شنیدند و ضمن تبریک دست علی علیه السلام را به عنوان جانشین پیامبر فشردند اما با رحلت پیامبر توطئه گران خلافت را از محور خود خارج کردند و این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بعد از سه خلیفه هنگامی که مردم با امیرالمؤمنین علیه السلام بیعت کردند، عده ای از جمله معاویه مخالف رهبری امام بودند و در مخالفت خود بر دو اصل تکیه داشتند یکی این که خلافت امام به نص و نصب الهی نیست و دیگر این که خلافت سه خلیفهٔ پیشین به رأی نخبه های امت یعنی مهاجران و انصار بوده و مشروعیت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السلام با هیچ کدام از دو اصل مورد قبول آن ها موافق نبود و در فرصتهای مختلف هم بر اصل اول پای فشرده و هم بر عدم تحقق شورای واقعی تأکید کرده بود؛ به خصوص که تناقض گویی هایی به هنگام روی کار آمدن خلیفه اول حتى اصل شورایی بودن خلافت و حکومت را هم خدشه دار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نامه ای که به معاویه نوشت از روش جدل یعنی با استفاده از مسلمات طرف مقابل برای محکوم کردن او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برای غلبه بر طرف مقابل و واداشتن او به اعتراف مؤثر است و قرآن برای دعوت به حقیقت پس از ذکر استفاده از حکمت و موعظه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شیوه جدال احسن سفارش کرده است امیرالمؤمنین علیه السلام برای به راه آوردن معاویه از همین شیوه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قابلیت هدایت،داشت دست از لجاج و عناد بر می داشت و به راه می آمد و چون قابلیت نداشت به سرکشی و طغیان خود ادامه داد</w:t>
      </w:r>
      <w:r>
        <w:rPr>
          <w:rFonts w:eastAsia="IRNazanin" w:cs="IRNazanin"/>
          <w:color w:val="111111"/>
          <w:sz w:val="28"/>
          <w:szCs w:val="28"/>
          <w:rtl w:val="true"/>
          <w:lang w:bidi="fa-IR"/>
        </w:rPr>
        <w:t xml:space="preserve">. </w:t>
      </w:r>
      <w:r>
        <w:rPr>
          <w:rStyle w:val="FootnoteAnchor"/>
          <w:rtl w:val="true"/>
        </w:rPr>
        <w:footnoteReference w:id="114"/>
      </w:r>
      <w:bookmarkStart w:id="145" w:name="pg20327_245741"/>
    </w:p>
    <w:p>
      <w:pPr>
        <w:pStyle w:val="Heading2"/>
        <w:numPr>
          <w:ilvl w:val="1"/>
          <w:numId w:val="1"/>
        </w:numPr>
        <w:rPr/>
      </w:pPr>
      <w:bookmarkStart w:id="146" w:name="__RefHeading___Toc5848662_2320776876"/>
      <w:bookmarkStart w:id="147" w:name="_Toc54"/>
      <w:bookmarkEnd w:id="145"/>
      <w:bookmarkEnd w:id="146"/>
      <w:r>
        <w:rPr>
          <w:rtl w:val="true"/>
        </w:rPr>
        <w:t xml:space="preserve">نامه </w:t>
      </w:r>
      <w:r>
        <w:rPr/>
        <w:t>7</w:t>
      </w:r>
      <w:bookmarkEnd w:id="147"/>
    </w:p>
    <w:p>
      <w:pPr>
        <w:pStyle w:val="Heading3"/>
        <w:numPr>
          <w:ilvl w:val="2"/>
          <w:numId w:val="1"/>
        </w:numPr>
        <w:rPr/>
      </w:pPr>
      <w:bookmarkStart w:id="148" w:name="__RefHeading___Toc5848664_2320776876"/>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نامه معاویه و تکرار ادعاهای پوچ او در خصوص خونخواهی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و رد شبهات و تهمت ها </w:t>
      </w:r>
      <w:r>
        <w:rPr>
          <w:rStyle w:val="FootnoteAnchor"/>
          <w:rtl w:val="true"/>
        </w:rPr>
        <w:footnoteReference w:id="115"/>
      </w:r>
    </w:p>
    <w:p>
      <w:pPr>
        <w:pStyle w:val="Heading3"/>
        <w:numPr>
          <w:ilvl w:val="2"/>
          <w:numId w:val="1"/>
        </w:numPr>
        <w:rPr/>
      </w:pPr>
      <w:bookmarkStart w:id="150" w:name="__RefHeading___Toc5848666_2320776876"/>
      <w:bookmarkStart w:id="151" w:name="_Toc56"/>
      <w:bookmarkEnd w:id="150"/>
      <w:r>
        <w:rPr>
          <w:rtl w:val="true"/>
        </w:rPr>
        <w:t>پیشگفتار نامه</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پاسخ به نامه ای است که معاویه برای حضرت در اواخر جنگ صفین نوشت؛ نامه ای که بسیار جسورانه و بی ادبانه بود و به نکات مختلفی در آن اشاره کرده بود، به بهانه این که اهل شام این بیعت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جواب دندان شکنی می دهد</w:t>
      </w:r>
      <w:r>
        <w:rPr>
          <w:rFonts w:eastAsia="IRNazanin" w:cs="IRNazanin"/>
          <w:color w:val="111111"/>
          <w:sz w:val="28"/>
          <w:szCs w:val="28"/>
          <w:rtl w:val="true"/>
          <w:lang w:bidi="fa-IR"/>
        </w:rPr>
        <w:t xml:space="preserve">. </w:t>
      </w:r>
      <w:r>
        <w:rPr>
          <w:rStyle w:val="FootnoteAnchor"/>
          <w:rtl w:val="true"/>
        </w:rPr>
        <w:footnoteReference w:id="116"/>
      </w:r>
      <w:bookmarkStart w:id="152" w:name="pg20327_245742"/>
    </w:p>
    <w:p>
      <w:pPr>
        <w:pStyle w:val="BookText"/>
        <w:rPr/>
      </w:pPr>
      <w:bookmarkEnd w:id="152"/>
      <w:r>
        <w:rPr>
          <w:rFonts w:ascii="Amiri" w:hAnsi="Amiri" w:eastAsia="Amiri" w:cs="Amiri"/>
          <w:color w:val="111111"/>
          <w:sz w:val="28"/>
          <w:sz w:val="28"/>
          <w:szCs w:val="28"/>
          <w:rtl w:val="true"/>
          <w:lang w:bidi="ar-SA"/>
        </w:rPr>
        <w:t>و من كتاب منه السلام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رَأْيِكَ وَ كِتَابُ اِمْرِئٍ لَيْسَ لَهُ بَصَرُ يَهْدِيهِ وَ لَا قَائِدٌ يُرْشِدُهُ قَدْدَعَاهُ أَلْهَوَى فَأَجَابَهُ وَ قَادَهُ الضَّلَالُ فَاتَّبَعَهُ فَهَجَرَ لَاغِطاً وَضَلَّ 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 يُثَنَّى فِيهَا النَّظَرُ وَ لَا يُسْتَأْنَفُ فِيهَا الْخِيَارُ الْخَارِجُ مِنْهَا طَاعِنٌ وَالْمُرَوِّى فِيهَا مُدَاهِنٌ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848668_2320776876"/>
      <w:bookmarkStart w:id="154" w:name="_Toc57"/>
      <w:bookmarkEnd w:id="153"/>
      <w:r>
        <w:rPr/>
        <w:t>1</w:t>
      </w:r>
      <w:r>
        <w:rPr>
          <w:rtl w:val="true"/>
        </w:rPr>
        <w:t xml:space="preserve">. </w:t>
      </w:r>
      <w:r>
        <w:rPr>
          <w:rtl w:val="true"/>
        </w:rPr>
        <w:t>سیاست معاویه؛ بازی با کلمات</w:t>
      </w:r>
      <w:bookmarkEnd w:id="154"/>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رَأْیک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 تزیین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زینت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است؛ بصيغة المفعول من تحبير الخط و الشعر و غيرهما بمعنى تحسينها قال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الأصمعي و كان يقال لطفيل الغنوى في الجاهلية محبّر لأنّه كان يحسّن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الشهاب الفيومى فى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الشيء حبرا من باب قتل زينته و الحبر بالكسر اسم منه فهو محبور و حبرته بالتثقيل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زیبا کردی و آراستی؛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تزیین؛ نمّق الكتاب تنميقا حسنه و زينه، فقوله عليه السلام نمقتها بضلالک أی زيّنتها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أمضيت الأمر إمضاء أى أنفذته أو بمعنى إمضاء الصكوك و الرسائل لتوقيعها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و نفاذ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 الرجل الفرس قودا وقيادة وقيادا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أمامها آخذا بقيادها نقيض ساقه، قال الخليل، كما في مصباح الفيومى القود أن يكون الرّجل أمام الدّابة آخذا بقيادها، والسوق أن يكون خلفها فإن قادها لنفسه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اقتادها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الأمير الجيش قيادة فهو قائد و جمعه قادة وقوّاد و 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ارسال و اجرا و نافذ کردن چیزی است و از آن جا که امضای اسناد و قراردادها نوعی انفاذ آن است این واژه در آن جا نیز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بِسُوءٍ رَأْيِک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رأی فاسدت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پندنامه ای با جمله هایی بر بافته از تو به من رسید؛ نامه ای آراسته که آن را به گمراهی ات مزین کرده ای و از روی بداندیشی به سوی من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ناهمگون بودن نامۀ معاویه است که تمسک به آیاتی کرده است که هیچ ارتباطی به مقصود او نداشته و امام را به شقّ عصای مسلمین، یعنی ایجاد </w:t>
      </w:r>
      <w:bookmarkStart w:id="155" w:name="pg20327_245743"/>
    </w:p>
    <w:p>
      <w:pPr>
        <w:pStyle w:val="BookText"/>
        <w:rPr/>
      </w:pPr>
      <w:bookmarkEnd w:id="155"/>
      <w:r>
        <w:rPr>
          <w:rFonts w:ascii="IRNazanin" w:hAnsi="IRNazanin" w:eastAsia="IRNazanin"/>
          <w:color w:val="111111"/>
          <w:sz w:val="28"/>
          <w:sz w:val="28"/>
          <w:szCs w:val="28"/>
          <w:rtl w:val="true"/>
          <w:lang w:bidi="fa-IR"/>
        </w:rPr>
        <w:t>اختلاف متهم می کند در حالی که کلمات او مصداق بارز ایجاد اختلاف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معاویه سعی کرده است به هر وسیله ای که ممکن است نامه خود را حق به جانب معرفی کند به این دلیل گاهی از قیامت و عذاب الهی سخن می گوید و گاه مصالح مسلمین را مطرح می کند و گاهی آیات قرآن را سپر قرار می دهد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نَمَّقْتَهَا بِضَلَالِک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امضا کردن چنین نامه ای جز از انسان کج فکر و نادان صورت نمی گیرد یا اگر امضا را به معنای ارسال،بگیریم مفهومش این است که فکر نادرست تو به تو اجازه داد که چنین نامۀ زشت و جسورانه ای را برای امام و پیشوای مسلمانان بفرستی</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56" w:name="__RefHeading___Toc5848670_2320776876"/>
      <w:bookmarkStart w:id="157" w:name="_Toc58"/>
      <w:bookmarkEnd w:id="156"/>
      <w:r>
        <w:rPr/>
        <w:t>2</w:t>
      </w:r>
      <w:r>
        <w:rPr>
          <w:rtl w:val="true"/>
        </w:rPr>
        <w:t xml:space="preserve">. </w:t>
      </w:r>
      <w:r>
        <w:rPr>
          <w:rtl w:val="true"/>
        </w:rPr>
        <w:t>گمراهی و بیهوده گویی معاویه</w:t>
      </w:r>
      <w:bookmarkEnd w:id="157"/>
    </w:p>
    <w:p>
      <w:pPr>
        <w:pStyle w:val="BookText"/>
        <w:rPr/>
      </w:pPr>
      <w:r>
        <w:rPr>
          <w:rFonts w:ascii="Amiri" w:hAnsi="Amiri" w:eastAsia="Amiri" w:cs="Amiri"/>
          <w:color w:val="111111"/>
          <w:sz w:val="28"/>
          <w:sz w:val="28"/>
          <w:szCs w:val="28"/>
          <w:rtl w:val="true"/>
          <w:lang w:bidi="ar-SA"/>
        </w:rPr>
        <w:t>وَ كِتَابُ امْرِئٍ لَيْسَ لَهُ بَصَرُ يَهْدِيهِ وَ لَا قَائِدٌ يُرْشِدُهُ قَدْ دَعَاهُ الْهَوَى فَأَجَابَهُ وَ قَادَهُ الضَّلَالُ فَاتَّبَعَهُ فَهَجَرَ لَاغِطاً وَضَلَّ خَابِطاً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هواوهوس؛ قال المبرد فى الكامل الهوى من هویت مقصور و تقدیره فعل فانقلبت الياء ألفا فلذلك كان مقصورا، وإنما كان كذلك لأنك تقول هوى يهوى كما تقول فرق يفرق و هو هو كما تقول هو فرق كما ترى و كان المصدر على فعل بمنزلة الفرق والحذر و البطر لأنّ الوزن واحد فى الفعل و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الهواء من الجو فممدود یدلك على ذلك جمعه إذا قلت أهوية، لأن أفعلة إنّما تكون جمع فعال و فعال و فعيل كما تقول قذال و أقذلة و حمار و أحمرة فهواء كذلك و المقصور جمعه أهواء فاعلم لأنّه على فعل و جمع فعل أفعال كما تقول جمل و أجمال وقتب و أقتاب، قال الله عزّ و جلّ </w:t>
      </w:r>
      <w:r>
        <w:rPr>
          <w:rFonts w:ascii="Amiri" w:hAnsi="Amiri" w:eastAsia="Amiri" w:cs="Amiri"/>
          <w:color w:val="111111"/>
          <w:sz w:val="28"/>
          <w:sz w:val="28"/>
          <w:szCs w:val="28"/>
          <w:rtl w:val="true"/>
          <w:lang w:bidi="ar-SA"/>
        </w:rPr>
        <w:t>وَ اتَّبَعُوا أَهْوَاءَهُمْ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و بیهوده گویی؛ الهذیان و قد هجر المريض يهجر هجرا من باب قتل خلط و هذى فهو هاجر والكلام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الجوهرى فى الصحاح قال أبو عبيد يروى عن إبراهيم ما يثبت هذا القول في قوله تعالى </w:t>
      </w:r>
      <w:r>
        <w:rPr>
          <w:rFonts w:ascii="Amiri" w:hAnsi="Amiri" w:eastAsia="Amiri" w:cs="Amiri"/>
          <w:color w:val="111111"/>
          <w:sz w:val="28"/>
          <w:sz w:val="28"/>
          <w:szCs w:val="28"/>
          <w:rtl w:val="true"/>
          <w:lang w:bidi="ar-SA"/>
        </w:rPr>
        <w:t>إِنَّ قَوْمِي اتَّخَذُوا هَذَا الْقُرْآنَ مَهْجُوراً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فيه غير الحق ألم تر إلى المريض إذا هجر قال غير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مجاهد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الإهجار و هو الافحاش فى المنطق أى الكلام القبيح المهجور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لاغِطاً کسی که مطالب بیهوده و بی معنایی را فریاد می کند؛ از ریشه 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 و جنجال به راه انداختن؛ ذو اللغط،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لغط لغطا من باب نفع و اللغط بفتحتين اسم منه و هو كلام فيه جلبة و اختلاط و لا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أحمر؛ الباهلي؛ قال المرزوقى فى الشرح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يعنى هزّتها أى هزة القدور السود المذكورة في صدر الأشعار في الغليان و انتصب جنح الظلام على الظرف يريد أنها تغلى إذا جنح الظلام بالعشی و ذاک وقت الضيافة و كأنّ لغطه صوت رعد من غيث ذى تعجرف، و العجارف شدّة وقوع المطر وتتابعه يريد أنه هبت الريح فيه و صار له هزمة أى صوت شبه صوت القدر فى غليانها بصوت الرعد من سحاب هكذا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خابطاً رونده؛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 بودن و بی هدف گام برداشتن؛ الخبط الحركة على غير نظام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الليل اذا سار فيه على غير هدى وفلان خبط خبط عشواء أى تصرّف فى الامور على غير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الفيومى حقيقة الخبط الضرب وخبط البعير الأرض ضربها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يكنى بالخابط عن السائل كقول زهير بن أبي سلمي في قصيدة يمدح فيها هرم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الورق فكنّى به عن المال كما استعار الخبط فكنّى به عن طلبه و الخابط عن طالبه، و أصله أنّ العرب تقول إذا ضرب الرجل الشجر ليحت و ينفض ورقه فيعلّقه قد خرج يختبط الشجر، و الورق المنفوض يسمّى الخبط بالفتحتين و يقال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خابطه ليجد ورقا أى إن سائله ليجد عطاء، لكنه ليس بمراد ههنا و المقصود هو المعنى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کسی است که نه خود بصیرتی دارد تا هدایتش کند و نه رهبری که ارشادش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هواوهوس او را خوانده و او نیز اجابت کرده و گمراهی او را کشانده و او نیز به دنبالش رفته پس هذیان درهم آمیخت و بانگ بیهوده برآورد و گمراه گشت و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بسیاری از انسان ها گرچه به ظاهر می نگرند ولی بصیرت و درک حقیقت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برای منافع مادی خود به راحتی پا بر روی حق می گذارند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 لَاغِطاً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انسانی که سررشته تفکر و اراده اش را شهوات نفسانی به دست بگیرد نه گفتار او در چارچوب حق خواهد بود نه رفتارش در راه حق رقم خواهد خورد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فَإِنَّها لا تَعْمَى الْأَبْصَارُ وَ لكِنْ تَعْمَى الْقُلُوبُ الَّتى فِى الصُّدُور</w:t>
      </w:r>
      <w:r>
        <w:rPr>
          <w:rStyle w:val="FootnoteAnchor"/>
          <w:rtl w:val="true"/>
        </w:rPr>
        <w:footnoteReference w:id="124"/>
      </w:r>
      <w:r>
        <w:rPr>
          <w:rFonts w:ascii="IRNazanin" w:hAnsi="IRNazanin" w:eastAsia="IRNazanin"/>
          <w:color w:val="111111"/>
          <w:sz w:val="28"/>
          <w:sz w:val="28"/>
          <w:szCs w:val="28"/>
          <w:rtl w:val="true"/>
          <w:lang w:bidi="fa-IR"/>
        </w:rPr>
        <w:t>چشم ها نیستند که کور می شوند بلکه دل هایی که در سینه ها جای دارند کور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هواپرست که دیده ندارد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برای عقل استعاره آورده شده است؛ بنابراین برای انسان هواپرست نه دیده ای است که او را در این امور راهنمایی کند و نه پیشوای برحق یا اندیشمند صالحی </w:t>
      </w:r>
      <w:bookmarkStart w:id="158" w:name="pg20327_245745"/>
    </w:p>
    <w:p>
      <w:pPr>
        <w:pStyle w:val="BookText"/>
        <w:rPr/>
      </w:pPr>
      <w:bookmarkEnd w:id="158"/>
      <w:r>
        <w:rPr>
          <w:rFonts w:ascii="IRNazanin" w:hAnsi="IRNazanin" w:eastAsia="IRNazanin"/>
          <w:color w:val="111111"/>
          <w:sz w:val="28"/>
          <w:sz w:val="28"/>
          <w:szCs w:val="28"/>
          <w:rtl w:val="true"/>
          <w:lang w:bidi="fa-IR"/>
        </w:rPr>
        <w:t>که وی را به سوی طریق حق ارشاد کند و به این سبب ناچار هرگاه هوای نفسش وی را به خود دعوت کند پاسخ مثبت می دهد و اندیشه های ظالمانه و گمراه کننده نفس را که بر خلاف فرمان الهی است مشتاقانه می پذیرد و پیروی می کند</w:t>
      </w:r>
      <w:r>
        <w:rPr>
          <w:rFonts w:eastAsia="IRNazanin" w:cs="IRNazanin"/>
          <w:color w:val="111111"/>
          <w:sz w:val="28"/>
          <w:szCs w:val="28"/>
          <w:rtl w:val="true"/>
          <w:lang w:bidi="fa-IR"/>
        </w:rPr>
        <w:t>.</w:t>
      </w:r>
    </w:p>
    <w:p>
      <w:pPr>
        <w:pStyle w:val="Heading3"/>
        <w:numPr>
          <w:ilvl w:val="2"/>
          <w:numId w:val="1"/>
        </w:numPr>
        <w:rPr/>
      </w:pPr>
      <w:bookmarkStart w:id="159" w:name="__RefHeading___Toc5848672_2320776876"/>
      <w:bookmarkStart w:id="160" w:name="_Toc59"/>
      <w:bookmarkEnd w:id="159"/>
      <w:r>
        <w:rPr/>
        <w:t>3</w:t>
      </w:r>
      <w:r>
        <w:rPr>
          <w:rtl w:val="true"/>
        </w:rPr>
        <w:t xml:space="preserve">. </w:t>
      </w:r>
      <w:r>
        <w:rPr>
          <w:rtl w:val="true"/>
        </w:rPr>
        <w:t>سرانجام انکارکنندگان بیعت</w:t>
      </w:r>
      <w:bookmarkEnd w:id="16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 يُثَنَّى فِيهَا النَّظَرُ وَ لَا يُسْتَأْنَفُ فِيهَا الْخِيَارُ الْخَارِجُ مِنْهَا طَاعِنُ وَ الْمُرَوِّى فِيهَا مُدَاهِنٌ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 طعنه زننده</w:t>
      </w:r>
    </w:p>
    <w:p>
      <w:pPr>
        <w:pStyle w:val="BookText"/>
        <w:rPr/>
      </w:pPr>
      <w:r>
        <w:rPr>
          <w:rFonts w:ascii="IRNazanin" w:hAnsi="IRNazanin" w:eastAsia="IRNazanin"/>
          <w:color w:val="111111"/>
          <w:sz w:val="28"/>
          <w:sz w:val="28"/>
          <w:szCs w:val="28"/>
          <w:rtl w:val="true"/>
          <w:lang w:bidi="fa-IR"/>
        </w:rPr>
        <w:t>الْمُرَوّى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کننده؛ کسی که دربارهٔ چیزی شک و تردید دارد و فکر و اندیشه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معنای سیراب کردن و گاه به معنای مطالعه کردن دربارۀ چیزی آمده است؛ من روّيت في الأمر تروية أو من روأت بالهمز إذا نظرت فيه و تفكّرت وأصلها من الرّوية و هى الفكر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چاپلوس؛ توجیه گر؛ المصانع يقال داهنه مداهنة و أدهنه إذا خدعه و ختله و أظهر له خلاف ما يضمر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نامه است زیرا خلافت یک بیعت است و تجدید نظر در آن راه ندارد و گزینش از سر گرفته نشود هرکس از آن سر باز زند، حق را انکار کرده و هرکس در پذیرفتنش درنگ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بیان می کند که بیعت من برای آنان امثال طلحه و زبیر الزام آور است و برای معاویه نیز مسئولیت آفرین می باشد و هیچ کس نمی تواند در آن تجدیدنظر و اظهار عقیده کند؛ زیرا مهاجرین و انصار در آن شرکت داشتند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مِنْهَا 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خروج از بیعت انسانی همچون امام نوعی به استهزا گرفتن حقیقت و از مظاهر بارز نفاق و دورویی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بحث تاریخی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گرماگرم جنگ صفین معاویه دست به ترفند عجیبی زد و نامه ای به امام علیه السلام ارسال کرد که در آن به زعم خویش امام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واعظان سخن را با آیه ای آغاز می کند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w:t>
      </w:r>
    </w:p>
    <w:p>
      <w:pPr>
        <w:pStyle w:val="BookText"/>
        <w:rPr/>
      </w:pPr>
      <w:r>
        <w:rPr>
          <w:rFonts w:ascii="Amiri" w:hAnsi="Amiri" w:eastAsia="Amiri" w:cs="Amiri"/>
          <w:color w:val="111111"/>
          <w:sz w:val="28"/>
          <w:sz w:val="28"/>
          <w:szCs w:val="28"/>
          <w:rtl w:val="true"/>
          <w:lang w:bidi="ar-SA"/>
        </w:rPr>
        <w:t>الخاسرين</w:t>
      </w:r>
      <w:r>
        <w:rPr>
          <w:rStyle w:val="FootnoteAnchor"/>
          <w:rtl w:val="true"/>
        </w:rPr>
        <w:footnoteReference w:id="128"/>
      </w:r>
      <w:r>
        <w:rPr>
          <w:rFonts w:ascii="IRNazanin" w:hAnsi="IRNazanin" w:eastAsia="IRNazanin"/>
          <w:color w:val="111111"/>
          <w:sz w:val="28"/>
          <w:sz w:val="28"/>
          <w:szCs w:val="28"/>
          <w:rtl w:val="true"/>
          <w:lang w:bidi="fa-IR"/>
        </w:rPr>
        <w:t xml:space="preserve"> ای پیامبر به تو و پیامبران پیش از تو وحی شده است که اگر مشرک شوی، عملت باطل می شود و از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 ذکر آیه به امام علیه السلام گوشزد می کند که مبادا کاری کند که اعمال نیکش باطل شود و با ایجاد تفرقه در میان مسلمانان سوابق درخشان خود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خام معاویه، محور وحدت خود اوست و همه باید بر گرد محور او بچرخند و به خواسته هایش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ذکر حدیثی از پیامبر اکرم صلی الله علیه و آله با این مضمون که اگر اهل صنعا و عدن در خون ناحق یک مسلمان شریک شوند خداوند همه آنان را سرنگون جهنم می کند اظهار شگفتی می کند که اگر کسی سران مسلمانان و سروران مهاجران را به کشتن دهد چه سرنوشتی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که ابوالحسن که برای خلافت و حکومت می جنگد باید بداند که اگر خلافت حق اوست در جنگ با مسلمانان معذور است و اگر خلافت حق او نیست مقصر است ولی به هیچ وجه خلافت حق او نیست؛ چراکه مردم شام با او بیعت نکرده و به خلافت او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باید از خداوند بیمناک باشد و خود را از کیفر او به دور دارد و شمشیر خود را در غلاف کند و دامن خود را به خون مسلمانان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خود را دلسوز امت جا می زند و شکوه می کند از این که اژدهای جنگ امت را بلعیده و از مسلمانان بیش از اندکی زنده نمانده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معاویه به امام از زرق و برق ظاهری عبارات و جملات و لاف زنی بی حدوحصر و تظاهر و ریاکاری برخوردار بود و در حقیقت معاویه چهرۀ شوم خود را در پشت پرده الفاظ پنهان کرده بود؛ بنابراین چاره ای نبود جز این که نویسندۀ آن که بیگانه از همه فضایل و آلوده به همه رذایل بود معرفی شود امام این نامه را نوشت و با درایت و صراحت کامل چهره پلید معاویه را افشا کرد</w:t>
      </w:r>
      <w:r>
        <w:rPr>
          <w:rFonts w:eastAsia="IRNazanin" w:cs="IRNazanin"/>
          <w:color w:val="111111"/>
          <w:sz w:val="28"/>
          <w:szCs w:val="28"/>
          <w:rtl w:val="true"/>
          <w:lang w:bidi="fa-IR"/>
        </w:rPr>
        <w:t xml:space="preserve">. </w:t>
      </w:r>
      <w:r>
        <w:rPr>
          <w:rStyle w:val="FootnoteAnchor"/>
          <w:rtl w:val="true"/>
        </w:rPr>
        <w:footnoteReference w:id="129"/>
      </w:r>
      <w:bookmarkStart w:id="161" w:name="pg20327_245747"/>
    </w:p>
    <w:p>
      <w:pPr>
        <w:pStyle w:val="Heading2"/>
        <w:numPr>
          <w:ilvl w:val="1"/>
          <w:numId w:val="1"/>
        </w:numPr>
        <w:rPr/>
      </w:pPr>
      <w:bookmarkStart w:id="162" w:name="__RefHeading___Toc5848674_2320776876"/>
      <w:bookmarkStart w:id="163" w:name="_Toc60"/>
      <w:bookmarkEnd w:id="161"/>
      <w:bookmarkEnd w:id="162"/>
      <w:r>
        <w:rPr>
          <w:rtl w:val="true"/>
        </w:rPr>
        <w:t xml:space="preserve">نامه </w:t>
      </w:r>
      <w:r>
        <w:rPr/>
        <w:t>8</w:t>
      </w:r>
      <w:bookmarkEnd w:id="163"/>
    </w:p>
    <w:p>
      <w:pPr>
        <w:pStyle w:val="Heading3"/>
        <w:numPr>
          <w:ilvl w:val="2"/>
          <w:numId w:val="1"/>
        </w:numPr>
        <w:rPr/>
      </w:pPr>
      <w:bookmarkStart w:id="164" w:name="__RefHeading___Toc5848676_2320776876"/>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 جریر بن عبدالله بجلی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معاویه در بیعت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 و یکسره شدن بیعت معاویه </w:t>
      </w:r>
      <w:r>
        <w:rPr>
          <w:rStyle w:val="FootnoteAnchor"/>
          <w:rtl w:val="true"/>
        </w:rPr>
        <w:footnoteReference w:id="130"/>
      </w:r>
    </w:p>
    <w:p>
      <w:pPr>
        <w:pStyle w:val="Heading3"/>
        <w:numPr>
          <w:ilvl w:val="2"/>
          <w:numId w:val="1"/>
        </w:numPr>
        <w:rPr/>
      </w:pPr>
      <w:bookmarkStart w:id="166" w:name="__RefHeading___Toc5848678_2320776876"/>
      <w:bookmarkStart w:id="167" w:name="_Toc62"/>
      <w:bookmarkEnd w:id="166"/>
      <w:r>
        <w:rPr>
          <w:rtl w:val="true"/>
        </w:rPr>
        <w:t>پیشگفتار نامه</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امام است به جریر بن عبدالله بجلی هنگامی که او را به سوی معاویه برای اتمام حجت نهایی فرستاد که اگر معاویه آماده بیعت است بیعت کند و اگر آماده بیعت نیست مفهومش این است که قصد جنگ دارد</w:t>
      </w:r>
      <w:r>
        <w:rPr>
          <w:rFonts w:eastAsia="IRNazanin" w:cs="IRNazanin"/>
          <w:color w:val="111111"/>
          <w:sz w:val="28"/>
          <w:szCs w:val="28"/>
          <w:rtl w:val="true"/>
          <w:lang w:bidi="fa-IR"/>
        </w:rPr>
        <w:t xml:space="preserve">. </w:t>
      </w:r>
      <w:bookmarkStart w:id="168" w:name="pg20327_245748"/>
    </w:p>
    <w:p>
      <w:pPr>
        <w:pStyle w:val="BookText"/>
        <w:rPr/>
      </w:pPr>
      <w:bookmarkEnd w:id="168"/>
      <w:r>
        <w:rPr>
          <w:rFonts w:ascii="IRNazanin" w:hAnsi="IRNazanin" w:eastAsia="IRNazanin"/>
          <w:color w:val="111111"/>
          <w:sz w:val="28"/>
          <w:sz w:val="28"/>
          <w:szCs w:val="28"/>
          <w:rtl w:val="true"/>
          <w:lang w:bidi="fa-IR"/>
        </w:rPr>
        <w:t>و من كتاب له علیه السلام إلى جرير بن عبدالله البجلي لما أرسله إلى معاوية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848680_2320776876"/>
      <w:bookmarkStart w:id="170" w:name="_Toc63"/>
      <w:bookmarkEnd w:id="169"/>
      <w:r>
        <w:rPr/>
        <w:t>1</w:t>
      </w:r>
      <w:r>
        <w:rPr>
          <w:rtl w:val="true"/>
        </w:rPr>
        <w:t xml:space="preserve">. </w:t>
      </w:r>
      <w:r>
        <w:rPr>
          <w:rtl w:val="true"/>
        </w:rPr>
        <w:t>اتمام حجت با معاویه</w:t>
      </w:r>
      <w:bookmarkEnd w:id="170"/>
    </w:p>
    <w:p>
      <w:pPr>
        <w:pStyle w:val="BookText"/>
        <w:rPr/>
      </w:pPr>
      <w:r>
        <w:rPr>
          <w:rFonts w:ascii="IRNazanin" w:hAnsi="IRNazanin" w:eastAsia="IRNazanin"/>
          <w:color w:val="111111"/>
          <w:sz w:val="28"/>
          <w:sz w:val="28"/>
          <w:szCs w:val="28"/>
          <w:rtl w:val="true"/>
          <w:lang w:bidi="fa-IR"/>
        </w:rPr>
        <w:t>و من كتاب له علیه السلام إلى جرير بن عبد الله البجلى لما أرسله إلى معاوية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مخیر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 مُجْلِيَة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موجب اخراج و ترک وطن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اخراج از وطن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شد و به همین مناسبت به خروج از شهر نیز اطلاق شده است؛ گویی شخص در شهر مخفی است و با خروج آشکار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صیقل دادن نیز نوعی آشکار شدن رنگ حقیقی است که در زیر زنگار پوشیده شده است؛ مجلية من الإجلاء و هو الإخراج من الوطن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أجلى فلان القوم عن بلدهم و ديارهم إذا أخرجهم عنها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مُخْزِيَة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صلحی که دلالت بر عجز و ناتوانی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رسوایی و ذلت آمده است و شاید ریشه اصل رسوایی باشد که سبب ذلت هم می شود و جمعی از لغت دانان ریشه اصلی آن را بدحالی حاصل از وقوع در بلا و رسوایی و ذلت دانسته اند؛ مخزية أى مهينة مذلّة فاضحة من الخزى بالكسر فالسكون بمعنى الهوان و الذلّ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أخزاه إخزاء إذا أوقعه فى الخزى، وأخزى الله فلانا أى فضحه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نصر في كتاب صفين الاتي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محظية من الحظوة بضم الحاء وكسرها، والحظة كالعدة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المكانة و الحظ من الرّزق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أحظاه أي جعله ذا حظوة، و أحظاه به أى تفضّل عليه،به و روى أيضا مجزية، بالجيم أى كافية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جریر پسر عبدالله بجلی آن گاه که او را نزد معاویه فرستاد اما بعد، وقتی نامه من به تو رسید </w:t>
      </w:r>
      <w:bookmarkStart w:id="171" w:name="pg20327_245749"/>
    </w:p>
    <w:p>
      <w:pPr>
        <w:pStyle w:val="BookText"/>
        <w:rPr/>
      </w:pPr>
      <w:bookmarkEnd w:id="171"/>
      <w:r>
        <w:rPr>
          <w:rFonts w:ascii="IRNazanin" w:hAnsi="IRNazanin" w:eastAsia="IRNazanin"/>
          <w:color w:val="111111"/>
          <w:sz w:val="28"/>
          <w:sz w:val="28"/>
          <w:szCs w:val="28"/>
          <w:rtl w:val="true"/>
          <w:lang w:bidi="fa-IR"/>
        </w:rPr>
        <w:t>معاویه را وادار تا کار را یکسره کند و تردید را کنار گذارد آن گاه او را میان جنگی آواره ساز و صلحی ذلت بار مخیر گذار</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حاصل مأموریت جریر این بود که امر معاویه را فیصله دهد و او را وادار کند که به طور جزم و قطع یکی از دو کار را انتخاب کند؛ یا آماده جنگ شود که در نتیجه با اجبار از وطنش بیرون رانده خواهد شد یا این که تسلیم می شود که در این صورت مقهور و ذلیل و خوار می 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عدل و انصاف که از نشانه های بارز حکومت امام علیه السلام بود، اقتضا می کرد که معاویه را ابتدا مخیر بین جنگ و صلح قرار دهد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72" w:name="__RefHeading___Toc5848682_2320776876"/>
      <w:bookmarkStart w:id="173" w:name="_Toc64"/>
      <w:bookmarkEnd w:id="172"/>
      <w:r>
        <w:rPr/>
        <w:t>2</w:t>
      </w:r>
      <w:r>
        <w:rPr>
          <w:rtl w:val="true"/>
        </w:rPr>
        <w:t xml:space="preserve">. </w:t>
      </w:r>
      <w:r>
        <w:rPr>
          <w:rtl w:val="true"/>
        </w:rPr>
        <w:t>مُخیّر بین جنگ و صلح</w:t>
      </w:r>
      <w:bookmarkEnd w:id="173"/>
    </w:p>
    <w:p>
      <w:pPr>
        <w:pStyle w:val="BookText"/>
        <w:rPr/>
      </w:pPr>
      <w:r>
        <w:rPr>
          <w:rFonts w:ascii="Amiri" w:hAnsi="Amiri" w:eastAsia="Amiri" w:cs="Amiri"/>
          <w:color w:val="111111"/>
          <w:sz w:val="28"/>
          <w:sz w:val="28"/>
          <w:szCs w:val="28"/>
          <w:rtl w:val="true"/>
          <w:lang w:bidi="ar-SA"/>
        </w:rPr>
        <w:t>فَإِنِ اخْتَارَ الْحَرْبَ فَانْبِذْ إِلَيْهِ وَ إِنِ اخْتَارَ السِّلْمَ فَخُذْ بَيْعَتَهُ وَالسَّلَام</w:t>
      </w:r>
      <w:r>
        <w:rPr>
          <w:rStyle w:val="FootnoteAnchor"/>
          <w:rtl w:val="true"/>
        </w:rPr>
        <w:footnoteReference w:id="134"/>
      </w:r>
      <w:r>
        <w:rPr>
          <w:rFonts w:ascii="IRNazanin" w:hAnsi="IRNazanin" w:eastAsia="IRNazanin"/>
          <w:color w:val="111111"/>
          <w:sz w:val="28"/>
          <w:sz w:val="28"/>
          <w:szCs w:val="28"/>
          <w:rtl w:val="true"/>
          <w:lang w:bidi="fa-IR"/>
        </w:rPr>
        <w:t xml:space="preserve"> اگر جنگ را قبول کرد به او اعلام جنگ کن و اگر تسلیم شد از او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اهداف معاویه از تأخیر در پاسخ نامه امام اولاً به دنبال کسب آمادگی بیشتر بود و ثانياً تحقیر فرستاده امام و در حقیقت بی اعتنایی به آن حضرت و ایجاد خستگی و تضعیف قوای رزمی امیرالمؤمنین علیه السلام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إِمَّا تَخافَنَّ مِنْ قَوْمٍ خِيانَةً فَانْبِذْ إِلَيْهِمْ عَلی سَواء</w:t>
      </w:r>
      <w:r>
        <w:rPr>
          <w:rStyle w:val="FootnoteAnchor"/>
          <w:rtl w:val="true"/>
        </w:rPr>
        <w:footnoteReference w:id="136"/>
      </w:r>
      <w:r>
        <w:rPr>
          <w:rFonts w:ascii="IRNazanin" w:hAnsi="IRNazanin" w:eastAsia="IRNazanin"/>
          <w:color w:val="111111"/>
          <w:sz w:val="28"/>
          <w:sz w:val="28"/>
          <w:szCs w:val="28"/>
          <w:rtl w:val="true"/>
          <w:lang w:bidi="fa-IR"/>
        </w:rPr>
        <w:t>اگر می دانی که گروهی در پیمان خیانت می ورزند به آنان اعلام کن که همانند خودشان عمل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جریر بن عبدالله بجلی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چهل روز قبل از رحلت پیامبر و در سال دهم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p>
    <w:p>
      <w:pPr>
        <w:pStyle w:val="BookText"/>
        <w:rPr/>
      </w:pPr>
      <w:r>
        <w:rPr>
          <w:rFonts w:ascii="IRNazanin" w:hAnsi="IRNazanin" w:eastAsia="IRNazanin"/>
          <w:color w:val="111111"/>
          <w:sz w:val="28"/>
          <w:sz w:val="28"/>
          <w:szCs w:val="28"/>
          <w:rtl w:val="true"/>
          <w:lang w:bidi="fa-IR"/>
        </w:rPr>
        <w:t>خلافت عمر مأموریت جنگی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قبیلهٔ بجلیه که در فتح قادسیه نقش پراهمیتی داشتند در جنگ های عراق شرکت داشت و سرانجام در کوفه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عثمان حاکم همدان بود در دورۀ خلافت امیرالمؤمنین علیه السلام به کوفه احضار شد و نامه حضرت را برای معاویه برد و هرگونه تغییری که در راه و رسم و روش او پدید آمد در همان چند ماهی بود که در دمشق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نالایق بود و از مقام و منزلت خود سقوط کرد در کوفه مسجدی داشت که از مساجد ملعونه شمرده می شد و امیرالمؤمنین علیه السلام مردم را از نماز خواندن در آن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ماجرای جمل و تخلف معاویه از بیعت مکاتباتی میان امام و معاویه صورت گرفت که از قرائن استفاده می شود که نخستین نامه حضرت را جریر برای معاویه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نامه را به او داد مالک اشتر عرض کرد که او را نفرست او را واگذار و تصديقش نكن من می دانم که میل او و تصمیمش هماهنگ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مالک فرمود رهایش کن ما منتظر می مانیم تا ببینیم چه پاسخی برای ما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نامه حضرت را به شام برد و تسلیم معاویه کرد معاویه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 را نگاه داشت و از پاسخ دادن به نامۀ حضرت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مدت یاران حضرت را مضطرب کرده بود و احیاناً نگرانی خود را اظهار می کردند و از حضرت می خواستند که مقدمات جنگ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امیرالمؤمنین علیه السلام باید به مردم فرصت داده شود که به دور از هیاهو و به دور از تطمیع و تهدید دربارۀ انتخاب راه بیعت یا جنگ تصمیم بگیرند و کاری نباید کرد که احساسات آن ها تحریک و آتش خشم آن ها برافروخته شود و ناخواسته به سوی میدان جنگ کشانیده شوند خدا هم تا اتمام حجت نکند مردم گناهکار و متخلف را مؤاخذه و مجازات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سیاستمداری ورزیده است و با شهود باطنی، حقایقی را می بیند که دیگران از درک آن ها عاجزند؛ امثال مالک، شاگردانی مخلص برای امام بودند برخی برای شروع جنگ عجله داشتند و برخی اصولاً مخالف جنگ بودند حضرت طرفدار جنگ است البته جنگی حساب شده و توأم با تدبیر و مدیریت صحیح و فرماندهی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با سیاست جنگی حضرت سازگار نیست باید فرصت داد تا کسی اگر قابل هدایت و توبه است بازگردد و اگر کسی بازنگشت باید اتمام حجت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ها از اقامت جریر در شام گذشت و گویا از مدتی که حضرت به او داده بود، تجاوز </w:t>
      </w:r>
    </w:p>
    <w:p>
      <w:pPr>
        <w:pStyle w:val="BookText"/>
        <w:rPr/>
      </w:pPr>
      <w:r>
        <w:rPr>
          <w:rFonts w:ascii="IRNazanin" w:hAnsi="IRNazanin" w:eastAsia="IRNazanin"/>
          <w:color w:val="111111"/>
          <w:sz w:val="28"/>
          <w:sz w:val="28"/>
          <w:szCs w:val="28"/>
          <w:rtl w:val="true"/>
          <w:lang w:bidi="fa-IR"/>
        </w:rPr>
        <w:t>کرد و مردم نگران خیانت او شدند؛ از این رو حضرت نامه ای به او نوشت و او را احضار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به کوفه بازگشت و مردم نگران سازشکاری او با معاویه بودند و شدیداً در معرض اتهام و اعتراض بود روزی مالک اشتر خدمت مولا رسید و گفت من عرض کردم که او را نفرست و زبان به سرزنش جریر گشود و به او گفت تو همانی که عثمان دینت را در همدان از تو خرید جریر پس از شنیدن این پرخاش ها و نکوهش ها در کوفه نماند و به قرقیسا رفت و در آن جا گروهی از قبیلهٔ قیس نزد او گرد آمدند حضرت آن ها را پراکنده ساخت و محل تجمعشان را به آتش کشید جریر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0327_245753"/>
      <w:bookmarkStart w:id="175" w:name="pg20327_245753"/>
      <w:bookmarkEnd w:id="175"/>
    </w:p>
    <w:p>
      <w:pPr>
        <w:pStyle w:val="Heading2"/>
        <w:numPr>
          <w:ilvl w:val="1"/>
          <w:numId w:val="1"/>
        </w:numPr>
        <w:rPr/>
      </w:pPr>
      <w:bookmarkStart w:id="176" w:name="pg20327_245753"/>
      <w:bookmarkStart w:id="177" w:name="__RefHeading___Toc5848684_2320776876"/>
      <w:bookmarkStart w:id="178" w:name="_Toc65"/>
      <w:bookmarkEnd w:id="176"/>
      <w:bookmarkEnd w:id="177"/>
      <w:r>
        <w:rPr>
          <w:rtl w:val="true"/>
        </w:rPr>
        <w:t xml:space="preserve">نامه </w:t>
      </w:r>
      <w:r>
        <w:rPr/>
        <w:t>9</w:t>
      </w:r>
      <w:bookmarkEnd w:id="178"/>
    </w:p>
    <w:p>
      <w:pPr>
        <w:pStyle w:val="Heading3"/>
        <w:numPr>
          <w:ilvl w:val="2"/>
          <w:numId w:val="1"/>
        </w:numPr>
        <w:rPr/>
      </w:pPr>
      <w:bookmarkStart w:id="179" w:name="__RefHeading___Toc5848686_2320776876"/>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جمل در ذی قار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سپردن قاتلان عثمان به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و هشدار و تحذیر است</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181" w:name="__RefHeading___Toc5848688_2320776876"/>
      <w:bookmarkStart w:id="182" w:name="_Toc67"/>
      <w:bookmarkEnd w:id="181"/>
      <w:r>
        <w:rPr>
          <w:rtl w:val="true"/>
        </w:rPr>
        <w:t>پیشگفتار نامه</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نامه های امام علیه السلام است که آن را برای معاویه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پاسخی به نامه زشت و جسورانه معاویه به آن حضرت که مشتمل بر انبوهی از اهانت ها و شیطنت ها بوده است نگاه نامه بیشتر به پاسخ سخنان شیطنت آمیز معاویه معطوف است </w:t>
      </w:r>
      <w:bookmarkStart w:id="183" w:name="pg20327_245754"/>
    </w:p>
    <w:p>
      <w:pPr>
        <w:pStyle w:val="BookText"/>
        <w:rPr/>
      </w:pPr>
      <w:bookmarkEnd w:id="183"/>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فَأَرَادَ قَوْمُنَا قَتْلَ نَبِيِّنَا وَاجْتِيَاحَ أَصْلِنَا وَهَمُّوا بِنَا الْهُمُومَ وَ فَعَلُوا بِنَا الْأَفَاعِيلَ وَمَنَعُونَا الْعَذْبَ وَأَحْلَسُونَا الْخَوْفَ وَاضْطَرُّونَا إِلَى جَبَلٍ وَعْرٍ وَأَوْقَدُوا لَنَا نَارَ الْحَرْبِ فَعَزَمَ اللَّهُ لَنَا عَلَى الذَّبٌ عَنْ حَوْزَتِهِ وَالرَّمْي مِنْ وَرَاءِ حُرْمَتِهِ مُؤْمِنُنَا يَبْغِي بِذَلِكَ الْأَجْرَ وَ كَافِرُنَا يُحَامِي عَنِ الْأَصْلِ وَ مَنْ أَسْلَمَ مِنْ قُرَيْشٍ خِلْوٌ مِمَّا نَحْنُ فِيهِ بِحِلْفٍ يَمْنَعُهُ أَوْ عَشِيرَةٍ تَقُومُ دُونَهُ فَهُوَ مِنَ الْقَتْلِ بِمَكَانِ أَمْنٍ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إِذَا إِحْمَرَّ الْبَأْسُ وَأَحْجَمَ النَّاسُ قَدَّمَ أَهْلَ بَيْتِهِ فَوَقَى بِهِمْ أَصْحَابَهُ حَرَّ السُّيُوفِ وَ الْأَسِنَّةِ فَقُتِلَ عُبَيْدَةُ بْنُ الْحَارِثِ يَوْمَ بَدْرٍ وَ قُتِلَ حَمْزَةُ يَوْمَ أَحْدٍ وَ قُتِلَ جَعْفَرٌ يَوْمَ مُؤْتَةَ وَأَرَادَ مَنْ لَوْ شِئْتُ ذَكَرْتُ إِسْمَهُ مِثْلَ الَّذِي أَرَادُوا مِنَ الشَّهَادَةِ وَ لَكِنَّ آجَالَهُمْ عُجِّلَتْ وَ مَنِيَّتَهُ أَخَّلَتْ فَيَا عَجَباً لِلدَّهْرِ صِرْتُ يُقْرَنُ بِي مَنْ لَمْ يَسْعَ بِقَدَمِي وَ لَمْ تَكُنْ لَهُ كَسَابِقَتِي الَّتِي لَا يُدْلِي أَحَدٌ بِمِثْلِهَا إِلَّا أَنْ يَدَّعِيَ مُدَّعِ مَا لَا أَعْرِفُهُ وَ لَا أَظُنُّ اللَّهَ يَعْرِفُهُ وَ الْحَمْدُ لِلَّهِ عَلَى كُلِّ حَالٍ وَ أَمَّا مَا سَأَلْتَ مِنْ دَفْعِ قَتَلَةِ عُثْمَانَ إِلَيْكَ فَإِنِّي نَظَرْتُ فِي هَذَا اَلْأَمْرِ فَلَمْ أَرَهُ يَسَعُنِى دَفْعُهُمْ إِلَيْكَ وَلَا إِلَى غَيْرِكَ وَلَعَمْرِي لَئِنْ لَمْ تَنْزِعْ عَنْ غَيْکَ وَ شِقَاقِکَ لَتَعْرِفَنَّهُمْ عَنْ قَلِيلٍ يَطْلُبُونَكَ لَا يُكَلِّفُونَكَ طَلَبَهُمْ فِي بَرِّ وَ لا بَحْرٍ وَلا جَبَلٍ وَلَا سَهْلٍ إِلَّا أَنَّهُ طَلَبٌ يَسُوءُكَ وِجْدَانُهُ وَ زَوْرٌ لَا يَسُرُّكَ لُقْيَانُهُ وَالسَّلَامُ لِأَهْلِه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848690_2320776876"/>
      <w:bookmarkStart w:id="185" w:name="_Toc68"/>
      <w:bookmarkEnd w:id="184"/>
      <w:r>
        <w:rPr/>
        <w:t>1</w:t>
      </w:r>
      <w:r>
        <w:rPr>
          <w:rtl w:val="true"/>
        </w:rPr>
        <w:t xml:space="preserve">. </w:t>
      </w:r>
      <w:r>
        <w:rPr>
          <w:rtl w:val="true"/>
        </w:rPr>
        <w:t>دشمنی های قریش</w:t>
      </w:r>
      <w:bookmarkEnd w:id="185"/>
    </w:p>
    <w:p>
      <w:p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وَأَحْلَسُونَا الْخَوْفِ وَاضْطَرُونَا إِلَى جَبَل وَعْر وَ أَوْقَدُوا لَنَا نَارَ الْحَرْب</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های زشت و پست؛ بدرفتاری ها؛ بی حرمتی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گونه موارد به معنای کارهای بزرگ و دسیسه ها و توطئه هاست؛ الفعل بالكسر اسم الحدث جمعه فعال مثل قدح و قداح و يجمع على الأفعال أيضا، و يجمع الأفعال على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الأفاعيل جمع أفعولة وهي الفعل الذمّى و يقال لمن أثر آثارا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الأفاعيل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 گاه جنبه ظاهری دارد و گاه جنبه باطنى و معنوى؛ بفتح أوله وسكون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بارد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عَذْبٌ فُراتٌ سائِعٌ شَرابُهُ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الماء عذوبة من باب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مشربه فهو عذوب و استعذبته رأيته عذبا و جمعه عذاب مثل سهم وسهام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والعذب أيضا المستساغ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والطيب من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ما ساختند؛ ما را وادار کردند؛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پارچه نازکی است که زیر جهاز شتر می گذارند و در واقع به بدن شتر چسبیده است؛ سپس به هر چیزی که ملازم با دیگری باشد اطلاق شده است؛ أحلسونا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المرزوقي في 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واحد من أحلاس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 وهو ما يبسط تحت حرّ المتاع من مسح و جوالق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الصحاح عن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للبعير و هو كساء رقيق يكون تحت البرذعة، و أحلاس البيوت ما يبسط تحت حرّ الثياب وفی الحدیث کن حلس بيتك أى لا تبرح و قولهم نحن أحلاس الخيل أي نقتنيها و نلزم ظهورها، و أحلست البعير أى ألبسته الحلس، و أحلست فلانا يمينا إذا أمررتها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أحلست السماء أى مطرت مطرا دقيقا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الفتن عدّ منها فتنة الأحلاس، الأحلاس جمع جلس و هو الكساء الذي يلى ظهر البعير تحت القتب، شبهها به للزومها و دوامها و منه حديث أبي موسى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أحلاس بيوتكم أى ألزموها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حديث أبي بكر كن حلس بيتك حتى يأتيك يد خاطئة أو منيّة 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قدمنا في الحلس أنّ المراد من قوله عليه السّلام أحلسونا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الخوف لهم كالحلس أى جعلوه ملازما لهم من حيث إنّ الحلس ملازم ظهر البغير وأحلاس البيوت ملازمة لها أو أنّهم ألبسوهم الخوف و هذا كالأول يفيد أنهم ألزموهم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دشواری که نتوان بر آن صعود کرد؛ وعر بفتح أوله وسكون ثانيه المكان الصلب الغليظ ضدّ السهل، يقال و عر و طريق وعر و مطلب وعر ويقال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سخت و الوعر أيضا المكان المخيف الوحش و الجبل الوعر الصعب المرتقى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ساختند؛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برافروختن آتش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شعله 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پیامبر ما را بکشند و ریشه ما را برکنند علیه ما نقشه ها کشیدند و کارها کردند و ما را از زندگی شیرین بازداشتند و با وحشت دست به گریبان ساختند و به اقامت در کوه های صعب العبور واداشتند و آتش جنگ را علیه ما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مخالفان در میان خود پیمان نامه ای علیه یاران پیامبر نوشتند که با آن ها غذا نخورند و آب نیاشامند و ازدواج و هیچ دادوستد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هیچ امنیتی نبود مگر این که پیامبر به آن ها تحویل داده شود تا او را به قتل رسانند و مثله اش کنند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أَوْقَدُوا لَنَا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زندگی مسلمانان در مدینه است که جنگ های متعددی از سوی کفار قریش که در رأس آنان ابوسفیان پدر معاویه بود، تحمیل شد که </w:t>
      </w:r>
      <w:bookmarkStart w:id="186" w:name="pg20327_245756"/>
    </w:p>
    <w:p>
      <w:pPr>
        <w:pStyle w:val="BookText"/>
        <w:rPr/>
      </w:pPr>
      <w:bookmarkEnd w:id="186"/>
      <w:r>
        <w:rPr>
          <w:rFonts w:ascii="IRNazanin" w:hAnsi="IRNazanin" w:eastAsia="IRNazanin"/>
          <w:color w:val="111111"/>
          <w:sz w:val="28"/>
          <w:sz w:val="28"/>
          <w:szCs w:val="28"/>
          <w:rtl w:val="true"/>
          <w:lang w:bidi="fa-IR"/>
        </w:rPr>
        <w:t>معاویه در روشن ساختن آتش این جنگ ها سهم بسزایی داشت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يُخْرِجُوک</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کفر پیشگان دربارۀ تو نیرنگ می زدند تا تو را به زندان بیندازند یا به قتل برسانند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احلاس</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قرار دادن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ترس و بیم را ملازم و همراهشان ساخته بودند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این قرار داده است که دشمنان، ترس و بیم را ملازم و همراهشان ساخته بودند؛ همچنان که آن پارچه نازک و رقیق همراه و چسبیده به بدن شتر است و آتش را هم استعاره از جنگ آورده و به آن اضافه اش کرده است؛ زیرا جنگ از حیث آزار رسانیدن و از بین بردن همه چیز مانند آتش است</w:t>
      </w:r>
      <w:r>
        <w:rPr>
          <w:rFonts w:eastAsia="IRNazanin" w:cs="IRNazanin"/>
          <w:color w:val="111111"/>
          <w:sz w:val="28"/>
          <w:szCs w:val="28"/>
          <w:rtl w:val="true"/>
          <w:lang w:bidi="fa-IR"/>
        </w:rPr>
        <w:t>.</w:t>
      </w:r>
    </w:p>
    <w:p>
      <w:pPr>
        <w:pStyle w:val="Heading3"/>
        <w:numPr>
          <w:ilvl w:val="2"/>
          <w:numId w:val="1"/>
        </w:numPr>
        <w:rPr/>
      </w:pPr>
      <w:bookmarkStart w:id="187" w:name="__RefHeading___Toc5848692_2320776876"/>
      <w:bookmarkStart w:id="188" w:name="_Toc69"/>
      <w:bookmarkEnd w:id="187"/>
      <w:r>
        <w:rPr/>
        <w:t>2</w:t>
      </w:r>
      <w:r>
        <w:rPr>
          <w:rtl w:val="true"/>
        </w:rPr>
        <w:t xml:space="preserve">. </w:t>
      </w:r>
      <w:r>
        <w:rPr>
          <w:rtl w:val="true"/>
        </w:rPr>
        <w:t>اهل بیت پیامبر پاسداران دین</w:t>
      </w:r>
      <w:bookmarkEnd w:id="188"/>
    </w:p>
    <w:p>
      <w:pPr>
        <w:pStyle w:val="BookText"/>
        <w:rPr/>
      </w:pPr>
      <w:r>
        <w:rPr>
          <w:rFonts w:ascii="Amiri" w:hAnsi="Amiri" w:eastAsia="Amiri" w:cs="Amiri"/>
          <w:color w:val="111111"/>
          <w:sz w:val="28"/>
          <w:sz w:val="28"/>
          <w:szCs w:val="28"/>
          <w:rtl w:val="true"/>
          <w:lang w:bidi="ar-SA"/>
        </w:rPr>
        <w:t>فَعَزَمَ اللَّهُ لَنَا عَلَى الذَّبٌ عَنْ حَوْزَتِهِ وَ الرَّمْي مِنْ وَرَاءِ حُرْمَتِهِ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 خداوند خواست که ما پاسدار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حافظ حریمش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الرَّمْى مِنْ وَرَاءِ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حفظ حریم اسلام و پیغمبر اکرم صلى الله عليه وسلم است زیرا تیراندازان در پشت سنگرها قرار می گیرند تا به دفاع از لشکر و حفظ آن ها بکوشند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فغرم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خدا درباره ما تصمیم قاطع گرفت و برای ما چنین مقرر کرد که از حوزۀ اسلام دفاع کنیم و دین را حمایت کنیم تا هتک حرمتش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حمایت از حرمت دین را کنایه از جانبداری از آن آورده است</w:t>
      </w:r>
      <w:r>
        <w:rPr>
          <w:rFonts w:eastAsia="IRNazanin" w:cs="IRNazanin"/>
          <w:color w:val="111111"/>
          <w:sz w:val="28"/>
          <w:szCs w:val="28"/>
          <w:rtl w:val="true"/>
          <w:lang w:bidi="fa-IR"/>
        </w:rPr>
        <w:t xml:space="preserve">. </w:t>
      </w:r>
      <w:r>
        <w:rPr>
          <w:rStyle w:val="FootnoteAnchor"/>
          <w:rtl w:val="true"/>
        </w:rPr>
        <w:footnoteReference w:id="145"/>
      </w:r>
      <w:bookmarkStart w:id="189" w:name="pg20327_245757"/>
    </w:p>
    <w:p>
      <w:pPr>
        <w:pStyle w:val="BookText"/>
        <w:rPr/>
      </w:pPr>
      <w:bookmarkEnd w:id="189"/>
      <w:r>
        <w:rPr>
          <w:rFonts w:ascii="IRNazanin" w:hAnsi="IRNazanin" w:eastAsia="IRNazanin"/>
          <w:color w:val="111111"/>
          <w:sz w:val="28"/>
          <w:sz w:val="28"/>
          <w:szCs w:val="28"/>
          <w:rtl w:val="true"/>
          <w:lang w:bidi="fa-IR"/>
        </w:rPr>
        <w:t xml:space="preserve">در این عبارات امام برتری خود و خانواده اش را بر دیگران شرح می دهد و مدعای خود را مبنی بر افضلیت خود و خانواده اش بیان می کند؛ </w:t>
      </w:r>
      <w:r>
        <w:rPr>
          <w:rStyle w:val="FootnoteAnchor"/>
          <w:rtl w:val="true"/>
        </w:rPr>
        <w:footnoteReference w:id="146"/>
      </w:r>
      <w:r>
        <w:rPr>
          <w:rFonts w:ascii="IRNazanin" w:hAnsi="IRNazanin" w:eastAsia="IRNazanin"/>
          <w:color w:val="111111"/>
          <w:sz w:val="28"/>
          <w:sz w:val="28"/>
          <w:szCs w:val="28"/>
          <w:rtl w:val="true"/>
          <w:lang w:bidi="fa-IR"/>
        </w:rPr>
        <w:t>چراکه نزدیکترین افراد به پیامبر خدا خویشاوندان او بودند و بیشترین دفاع را از آن حضرت و دین او همانان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پاسداری و حفاظت از ارزش های دینی و احیای آن نیز بیشترین نقش را ایفا کرده 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هَذَا الْأَمْرَ لَمْ يَكُنْ نَصْرُهُ وَ لَا خِذْلَانُهُ بِكَثْرَةٍ وَ لَا بِقِلَّةٍ وَ هُوَ دِينُ اللَّهِ الَّذِي أَظْهَرَهُ وَ جُنْدُهُ الَّذِي أَعَدَّهُ وَ أَمَدَّهُ حَتَّى بَلَغَ مَا بَلَغَ وَ طَلَعَ حَيْثُ طَلَعَ وَنَحْنُ عَلَى مَوْعُودٍ مِنَ اللَّهِ وَاللَّهُ مُنْجِزُ وَعْدَهُ وَ نَاصِرُ جُنْدَه</w:t>
      </w:r>
      <w:r>
        <w:rPr>
          <w:rStyle w:val="FootnoteAnchor"/>
          <w:rtl w:val="true"/>
        </w:rPr>
        <w:footnoteReference w:id="148"/>
      </w:r>
      <w:r>
        <w:rPr>
          <w:rFonts w:ascii="IRNazanin" w:hAnsi="IRNazanin" w:eastAsia="IRNazanin"/>
          <w:color w:val="111111"/>
          <w:sz w:val="28"/>
          <w:sz w:val="28"/>
          <w:szCs w:val="28"/>
          <w:rtl w:val="true"/>
          <w:lang w:bidi="fa-IR"/>
        </w:rPr>
        <w:t>پیروزی و شکست اسلام به فراوانی لشکر و اندکی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خداست که خدایش پیروز کرد و ارتش حق است که آن را مهیا نمود و یاری داد تا رسید به آن جا که باید برسد و طلوع کرد تا جایی که باید طلوع کند ما را از جانب حق وعده پیروزی است و خداوند و فاکننده به وعده خویش است و لشکرش را یاری می دهد</w:t>
      </w:r>
      <w:r>
        <w:rPr>
          <w:rFonts w:eastAsia="IRNazanin" w:cs="IRNazanin"/>
          <w:color w:val="111111"/>
          <w:sz w:val="28"/>
          <w:szCs w:val="28"/>
          <w:rtl w:val="true"/>
          <w:lang w:bidi="fa-IR"/>
        </w:rPr>
        <w:t>.</w:t>
      </w:r>
    </w:p>
    <w:p>
      <w:pPr>
        <w:pStyle w:val="Heading3"/>
        <w:numPr>
          <w:ilvl w:val="2"/>
          <w:numId w:val="1"/>
        </w:numPr>
        <w:rPr/>
      </w:pPr>
      <w:bookmarkStart w:id="190" w:name="__RefHeading___Toc5848694_2320776876"/>
      <w:bookmarkStart w:id="191" w:name="_Toc70"/>
      <w:bookmarkEnd w:id="190"/>
      <w:r>
        <w:rPr/>
        <w:t>3</w:t>
      </w:r>
      <w:r>
        <w:rPr>
          <w:rtl w:val="true"/>
        </w:rPr>
        <w:t xml:space="preserve">. </w:t>
      </w:r>
      <w:r>
        <w:rPr>
          <w:rtl w:val="true"/>
        </w:rPr>
        <w:t>انگیزه مؤمن و کافر</w:t>
      </w:r>
      <w:bookmarkEnd w:id="191"/>
    </w:p>
    <w:p>
      <w:pPr>
        <w:pStyle w:val="BookText"/>
        <w:rPr/>
      </w:pPr>
      <w:r>
        <w:rPr>
          <w:rFonts w:ascii="Amiri" w:hAnsi="Amiri" w:eastAsia="Amiri" w:cs="Amiri"/>
          <w:color w:val="111111"/>
          <w:sz w:val="28"/>
          <w:sz w:val="28"/>
          <w:szCs w:val="28"/>
          <w:rtl w:val="true"/>
          <w:lang w:bidi="ar-SA"/>
        </w:rPr>
        <w:t>مُؤْمِنُنَا يَبْغِي بِذَلِكَ الْأَجْرَ وَ كَافِرُنَا يُحَامِي عَنِ الْأَصْلِ</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مؤمن ما در این کار پاداش الهی را می جُست و کافرِ ما از خاندان و تبار خود حمایت می کرد</w:t>
      </w:r>
      <w:r>
        <w:rPr>
          <w:rFonts w:eastAsia="IRNazanin" w:cs="IRNazanin"/>
          <w:color w:val="111111"/>
          <w:sz w:val="28"/>
          <w:szCs w:val="28"/>
          <w:rtl w:val="true"/>
          <w:lang w:bidi="fa-IR"/>
        </w:rPr>
        <w:t>.</w:t>
      </w:r>
    </w:p>
    <w:p>
      <w:pPr>
        <w:pStyle w:val="Heading3"/>
        <w:numPr>
          <w:ilvl w:val="2"/>
          <w:numId w:val="1"/>
        </w:numPr>
        <w:rPr/>
      </w:pPr>
      <w:bookmarkStart w:id="192" w:name="__RefHeading___Toc5848696_2320776876"/>
      <w:bookmarkStart w:id="193" w:name="_Toc71"/>
      <w:bookmarkEnd w:id="192"/>
      <w:r>
        <w:rPr/>
        <w:t>4</w:t>
      </w:r>
      <w:r>
        <w:rPr>
          <w:rtl w:val="true"/>
        </w:rPr>
        <w:t xml:space="preserve">. </w:t>
      </w:r>
      <w:r>
        <w:rPr>
          <w:rtl w:val="true"/>
        </w:rPr>
        <w:t>در امنیت بودن مسلمانان قریش</w:t>
      </w:r>
      <w:bookmarkEnd w:id="193"/>
    </w:p>
    <w:p>
      <w:pPr>
        <w:pStyle w:val="BookText"/>
        <w:rPr/>
      </w:pPr>
      <w:r>
        <w:rPr>
          <w:rFonts w:ascii="Amiri" w:hAnsi="Amiri" w:eastAsia="Amiri" w:cs="Amiri"/>
          <w:color w:val="111111"/>
          <w:sz w:val="28"/>
          <w:sz w:val="28"/>
          <w:szCs w:val="28"/>
          <w:rtl w:val="true"/>
          <w:lang w:bidi="ar-SA"/>
        </w:rPr>
        <w:t>وَ مَنْ أَسْلَمَ مِنْ قُرَيْشٍ خِلْوَ مِمَّا نَحْنُ فِيهِ بِحِلْفٍ يَمْنَعُهُ أَوْ عَشِيرَةٍ تَقُومُ دُونَهُ فَهُوَ مِنَ الْقَتْلِ بِمَكَانِ أَمْنِ</w:t>
      </w:r>
      <w:r>
        <w:rPr>
          <w:rFonts w:ascii="IRNazanin" w:hAnsi="IRNazanin" w:eastAsia="IRNazanin"/>
          <w:color w:val="111111"/>
          <w:sz w:val="28"/>
          <w:sz w:val="28"/>
          <w:szCs w:val="28"/>
          <w:rtl w:val="true"/>
          <w:lang w:bidi="fa-IR"/>
        </w:rPr>
        <w:t xml:space="preserve"> از قریش هرکس مسلمان می شد از آن آزار که ما گرفتارش بودیم، ایمن بود، چه یا هم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دفاع می کردند و یا خویشانش به یاری اش برمی خاستند و در نتیجه از کشته شدن در امان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bookmarkStart w:id="194" w:name="pg20327_245758"/>
    </w:p>
    <w:p>
      <w:pPr>
        <w:pStyle w:val="BookText"/>
        <w:rPr/>
      </w:pPr>
      <w:bookmarkEnd w:id="194"/>
      <w:r>
        <w:rPr>
          <w:rFonts w:ascii="IRNazanin" w:hAnsi="IRNazanin" w:eastAsia="IRNazanin"/>
          <w:color w:val="111111"/>
          <w:sz w:val="28"/>
          <w:sz w:val="28"/>
          <w:szCs w:val="28"/>
          <w:rtl w:val="true"/>
          <w:lang w:bidi="fa-IR"/>
        </w:rPr>
        <w:t>قبیله قریش از طایفه ها و تیره هایی تشکیل شده بود و در هر خاندانی از آن افراد نیازمند و ستمدیده دیده می شد و هرکس از آنان مسلمان می شد از طرف قبیله خویش و اطرافیان و یارانش در برابر آزار و اذیت ستمگران حمایت می شد در حالی که این مطلب درباره پیامبر صدق نمی کند؛ زیرا حتی از سوی قبیله و یاران خویش مورد آزار و اذیت قرار گرفتند؛ مثلاً عموی پیامبر ابولهب و همسرش از جمله کسانی بودند که به آزار پیامبر می پرداختند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95" w:name="__RefHeading___Toc5848698_2320776876"/>
      <w:bookmarkStart w:id="196" w:name="_Toc72"/>
      <w:bookmarkEnd w:id="195"/>
      <w:r>
        <w:rPr/>
        <w:t>5</w:t>
      </w:r>
      <w:r>
        <w:rPr>
          <w:rtl w:val="true"/>
        </w:rPr>
        <w:t xml:space="preserve">. </w:t>
      </w:r>
      <w:r>
        <w:rPr>
          <w:rtl w:val="true"/>
        </w:rPr>
        <w:t>بنی هاشم؛ پیشگام در حمایت از پیامبر</w:t>
      </w:r>
      <w:bookmarkEnd w:id="196"/>
    </w:p>
    <w:p>
      <w:pPr>
        <w:pStyle w:val="BookText"/>
        <w:rPr/>
      </w:pPr>
      <w:r>
        <w:rPr>
          <w:rFonts w:ascii="Amiri" w:hAnsi="Amiri" w:eastAsia="Amiri" w:cs="Amiri"/>
          <w:color w:val="111111"/>
          <w:sz w:val="28"/>
          <w:sz w:val="28"/>
          <w:szCs w:val="28"/>
          <w:rtl w:val="true"/>
          <w:lang w:bidi="ar-SA"/>
        </w:rPr>
        <w:t>وَ كَانَ رَسُولُ اللَّهِ إِذَا احْمَرَ الْبَأْسُ وَ أَحْجَمَ النَّاسُ قَدَّمَ أَهْلَ بَيْتِهِ فَوَقَى بِهِمْ أَصْحَابَهُ حَرَّ السُّيُوفِ وَ الْأَسِنَّةِ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نيزه 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سرنیزه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تنور جنگ گرم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سخت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پای واپس می گذاشتند، رسول خدا صلی الله علیه و آله اهل بیت خود را پیش می فرستاد و بدین روش اصحاب خود را از ضربه های سخت شمشیر و نیزه مصون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شعله ور کردن آتش جنگ است؛ به سبب این که جنگ مانند آتشی است که به هنگام افروختگی کاملاً سرخ می شود و شاید سرخ شدن در این جا کنایه از خون ریزی است که هنگام شدت جنگ آشکار می گردد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مشابه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وَاللَّهُ خَبِيرٌ بِما تَعْمَلُون</w:t>
      </w:r>
      <w:r>
        <w:rPr>
          <w:rStyle w:val="FootnoteAnchor"/>
          <w:rtl w:val="true"/>
        </w:rPr>
        <w:footnoteReference w:id="153"/>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رفتید و به هیچ کس توجه نمی کردید و پیامبر، شما را از پشت سرتان فرا می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انضباطی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بر غمتان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bookmarkStart w:id="197" w:name="pg20327_245759"/>
    </w:p>
    <w:p>
      <w:pPr>
        <w:pStyle w:val="BookText"/>
        <w:rPr/>
      </w:pPr>
      <w:bookmarkEnd w:id="197"/>
      <w:r>
        <w:rPr>
          <w:rFonts w:ascii="IRNazanin" w:hAnsi="IRNazanin" w:eastAsia="IRNazanin"/>
          <w:color w:val="111111"/>
          <w:sz w:val="28"/>
          <w:sz w:val="28"/>
          <w:szCs w:val="28"/>
          <w:rtl w:val="true"/>
          <w:lang w:bidi="fa-IR"/>
        </w:rPr>
        <w:t>سرانجام بر آن چه از کف داده اید و برای آن چه به شما رسیده است اندوهگین نشوید، و خداوند از آن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إِذَا احْمَرَ الْبَأْسُ اتَّقَيْنَا بِرَسُولِ اللَّهِ صلى الله عليه وآله فَلَمْ يَكُنْ أَحَدٌ مِنَّا أَقْرَبَ إِلَى الْعَدُوِّ مِنْه</w:t>
      </w:r>
      <w:r>
        <w:rPr>
          <w:rStyle w:val="FootnoteAnchor"/>
          <w:rtl w:val="true"/>
        </w:rPr>
        <w:footnoteReference w:id="154"/>
      </w:r>
      <w:r>
        <w:rPr>
          <w:rFonts w:ascii="IRNazanin" w:hAnsi="IRNazanin" w:eastAsia="IRNazanin"/>
          <w:color w:val="111111"/>
          <w:sz w:val="28"/>
          <w:sz w:val="28"/>
          <w:szCs w:val="28"/>
          <w:rtl w:val="true"/>
          <w:lang w:bidi="fa-IR"/>
        </w:rPr>
        <w:t>وقتی تنور معرکه سرخ می شد خود را به رسول حفظ می کردیم، پس هیچ کدام از ما به دشمن نزدیکتر از پیامبر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الآنَ حَمِيَ الْوَطِيسُ</w:t>
      </w:r>
      <w:r>
        <w:rPr>
          <w:rStyle w:val="FootnoteAnchor"/>
          <w:rtl w:val="true"/>
        </w:rPr>
        <w:footnoteReference w:id="155"/>
      </w:r>
      <w:r>
        <w:rPr>
          <w:rFonts w:ascii="IRNazanin" w:hAnsi="IRNazanin" w:eastAsia="IRNazanin"/>
          <w:color w:val="111111"/>
          <w:sz w:val="28"/>
          <w:sz w:val="28"/>
          <w:szCs w:val="28"/>
          <w:rtl w:val="true"/>
          <w:lang w:bidi="fa-IR"/>
        </w:rPr>
        <w:t>هم اکنون تنور جنگ شعله 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سوزان آتش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گرمی و شدت کارزار در جنگ را به شعله های سوزان آتش تشبیه کرده است؛ زیرا همان گونه که شعله ور بودن آتش موجب سوزانندگی می شود، شدت گرفتن در جنگ نیز موجب نابودی می گردد</w:t>
      </w:r>
      <w:r>
        <w:rPr>
          <w:rFonts w:eastAsia="IRNazanin" w:cs="IRNazanin"/>
          <w:color w:val="111111"/>
          <w:sz w:val="28"/>
          <w:szCs w:val="28"/>
          <w:rtl w:val="true"/>
          <w:lang w:bidi="fa-IR"/>
        </w:rPr>
        <w:t>.</w:t>
      </w:r>
    </w:p>
    <w:p>
      <w:pPr>
        <w:pStyle w:val="Heading3"/>
        <w:numPr>
          <w:ilvl w:val="2"/>
          <w:numId w:val="1"/>
        </w:numPr>
        <w:rPr/>
      </w:pPr>
      <w:bookmarkStart w:id="198" w:name="__RefHeading___Toc5848700_2320776876"/>
      <w:bookmarkStart w:id="199" w:name="_Toc73"/>
      <w:bookmarkEnd w:id="198"/>
      <w:r>
        <w:rPr/>
        <w:t>6</w:t>
      </w:r>
      <w:r>
        <w:rPr>
          <w:rtl w:val="true"/>
        </w:rPr>
        <w:t xml:space="preserve">. </w:t>
      </w:r>
      <w:r>
        <w:rPr>
          <w:rtl w:val="true"/>
        </w:rPr>
        <w:t>خویشاوندان شهید پیامبر</w:t>
      </w:r>
      <w:bookmarkEnd w:id="199"/>
    </w:p>
    <w:p>
      <w:pPr>
        <w:pStyle w:val="BookText"/>
        <w:rPr/>
      </w:pPr>
      <w:r>
        <w:rPr>
          <w:rFonts w:ascii="Amiri" w:hAnsi="Amiri" w:eastAsia="Amiri" w:cs="Amiri"/>
          <w:color w:val="111111"/>
          <w:sz w:val="28"/>
          <w:sz w:val="28"/>
          <w:szCs w:val="28"/>
          <w:rtl w:val="true"/>
          <w:lang w:bidi="ar-SA"/>
        </w:rPr>
        <w:t>فَقُتِلَ عُبَيْدَةُ بْنُ الْحَارِثِ يَوْمَ بَدْرٍ وَ قُتِلَ حَمْزَةُ يَوْمَ أُحُدٍ وَ قُتِلَ جَعْفَرُ يَوْمَ مُؤْتَةَ وَأَرَادَ مَنْ لَوْ شِئْتُ ذَكَرْتُ اسْمَهُ مِثْلَ الَّذِى أَرَادُوا مِنَ الشَّهَادَةِ وَ لَكِنَّ أَجَالَهُمْ عُجِّلَتْ وَ مَنِيَّتَهُ أَجَلَتْ</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عبیده پسر حارث در جنگ بدر حمزه در جنگ احد و جعفر در جنگ موته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بود که اگر می خواستم نامش را می آوردم او نیز همچون آنان خواهان شهادت بود، اما مدت آنان زودتر به سر رسید و مرگ او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اشتیاق خویش برای شهادت خبر می دهد این شیفتگی به همان اندازه </w:t>
      </w:r>
      <w:bookmarkStart w:id="200" w:name="pg20327_245760"/>
    </w:p>
    <w:p>
      <w:pPr>
        <w:pStyle w:val="BookText"/>
        <w:rPr/>
      </w:pPr>
      <w:bookmarkEnd w:id="200"/>
      <w:r>
        <w:rPr>
          <w:rFonts w:ascii="IRNazanin" w:hAnsi="IRNazanin" w:eastAsia="IRNazanin"/>
          <w:color w:val="111111"/>
          <w:sz w:val="28"/>
          <w:sz w:val="28"/>
          <w:szCs w:val="28"/>
          <w:rtl w:val="true"/>
          <w:lang w:bidi="fa-IR"/>
        </w:rPr>
        <w:t>اشتیاق معاویه برای به دست آوردن سلطه و فرمانروایی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فَقُلْتُ يَا رَسُولُ اللَّهِ أَوَلَيْسَ قَدْ قُلْتَ لِي يَوْمَ أُحُدٍ حَيْثُ اسْتُشْهِدَ مَنِ اسْتُشْهِدَ مِنَ الْمُسْلِمِينَ وَحِيزَتْ عَنِّى الشَّهَادَةُ فَشَقَّ ذَلِكَ عَلَيَّ فَقُلْتَ لِي أَبْشِرْ فَإِنَّ الشَّهَادَةَ مِنْ وَرَائِكَ فَقَالَ لِي إِنَّ ذَلِكَ لَكَذَلِكَ فَكَيْفَ صَبْرُكَ إِذا فَقُلْتُ يَا رَسُولَ اللَّهِ لَيْسَ هَذَا مِنْ مَوَاطِنِ الصَّبْرِ وَ لَكِنْ مِنْ مَوَاطِنِ الْبُشْرَى وَ الشُّكْرِ</w:t>
      </w:r>
      <w:r>
        <w:rPr>
          <w:rStyle w:val="FootnoteAnchor"/>
          <w:rtl w:val="true"/>
        </w:rPr>
        <w:footnoteReference w:id="158"/>
      </w:r>
      <w:r>
        <w:rPr>
          <w:rFonts w:ascii="IRNazanin" w:hAnsi="IRNazanin" w:eastAsia="IRNazanin"/>
          <w:color w:val="111111"/>
          <w:sz w:val="28"/>
          <w:sz w:val="28"/>
          <w:szCs w:val="28"/>
          <w:rtl w:val="true"/>
          <w:lang w:bidi="fa-IR"/>
        </w:rPr>
        <w:t>گفتم یا رسول الله مگر نه این است که در روز احد افرادی از مسلمانان شهید شدند و من از فیض شهادت بازماندم و از این بابت غمگین شدم، شما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عاقبت به شهادت می رسی؟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گفتی صحیح است ولی بگو هنگام شهادت شکیبایی 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شکیبایی نیست بلکه جای مژده و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لِي أَبْشِرْ فَإِنَ الشَّهَادَةَ مِنْ وَرَائِکَ﴾ </w:t>
      </w:r>
      <w:r>
        <w:rPr>
          <w:rStyle w:val="FootnoteAnchor"/>
          <w:rtl w:val="true"/>
        </w:rPr>
        <w:footnoteReference w:id="159"/>
      </w:r>
      <w:r>
        <w:rPr>
          <w:rFonts w:ascii="IRNazanin" w:hAnsi="IRNazanin" w:eastAsia="IRNazanin"/>
          <w:color w:val="111111"/>
          <w:sz w:val="28"/>
          <w:sz w:val="28"/>
          <w:szCs w:val="28"/>
          <w:rtl w:val="true"/>
          <w:lang w:bidi="fa-IR"/>
        </w:rPr>
        <w:t>بر تو بشارت باد که عاقبت به شهادت می 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 إِخْوَانَنَا الَّذِينَ سُفِكَتْ دِمَاؤُهُمْ وَهُمْ بِصِفِّينَ أَلَّا يَكُونُوا الْيَوْمَ أَحْيَاءٌ يُسِيغُونَ الْغُصَصَ وَ يَشْرَبُونَ الرَّنْقَ قَدْ وَ اللَّهِ لَقُوا اللَّهَ فَوَفَّاهُمْ أُجُورَهُمْ وَ أَحَلَّهُمْ دَارَ الْأَمْنِ بَعْدَ خَوْفِهِمْ أَيْنَ إِخْوَانِيَ الَّذِينَ رَكِبُوا الطَّرِيقَ وَ مَضَوْا عَلَى الْحَقِّ أَيْنَ عَمَّارٌ وَ أَيْنَ ابْنُ التَّيْهَانِ وَ أَيْنَ ذُو الشَّهَادَتَيْنِ وَ أَيْنَ نُظَرَاؤُهُمْ مِنْ إِخْوَانِهِمُ الَّذِينَ تَعَاقَدُوا عَلَى الْمَنِيَّةِ وَ أَبْرِدَ بِرُءُوسِهِمْ إِلَى الْفَجَرَةِ</w:t>
      </w:r>
      <w:r>
        <w:rPr>
          <w:rStyle w:val="FootnoteAnchor"/>
          <w:rtl w:val="true"/>
        </w:rPr>
        <w:footnoteReference w:id="160"/>
      </w:r>
      <w:r>
        <w:rPr>
          <w:rFonts w:ascii="IRNazanin" w:hAnsi="IRNazanin" w:eastAsia="IRNazanin"/>
          <w:color w:val="111111"/>
          <w:sz w:val="28"/>
          <w:sz w:val="28"/>
          <w:szCs w:val="28"/>
          <w:rtl w:val="true"/>
          <w:lang w:bidi="fa-IR"/>
        </w:rPr>
        <w:t>برادرانمان که در صفین خونشان ریخته شد از این که امروز زنده نیستند چه زیانی کردند؟ که اگر بودند غصه ها می خوردند و شربت تلخ اندوه را می نوشیدند به خدا سوگند، خدا را ملاقات کردند و او مزدشان را به تمامی عطا کرد و پس از ترس در خانه امن خویش جایشان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برادرانم که قدم در راه نهادند و بر اساس حق درگذشتند؟ کجاست عمار؟ کجاست ابن تیهان؟ کجاست ذوالشهادتین؟ کجایند همانندان ایشان، برادرانشان که با هم پیمان جانبازی بستند و سرهایشان به سوی تبهکاران فرستاده شد؟</w:t>
      </w:r>
      <w:r>
        <w:rPr>
          <w:rFonts w:eastAsia="IRNazanin" w:cs="IRNazanin"/>
          <w:color w:val="111111"/>
          <w:sz w:val="28"/>
          <w:szCs w:val="28"/>
          <w:rtl w:val="true"/>
          <w:lang w:bidi="fa-IR"/>
        </w:rPr>
        <w:t>!</w:t>
      </w:r>
    </w:p>
    <w:p>
      <w:pPr>
        <w:pStyle w:val="Heading3"/>
        <w:numPr>
          <w:ilvl w:val="2"/>
          <w:numId w:val="1"/>
        </w:numPr>
        <w:rPr/>
      </w:pPr>
      <w:bookmarkStart w:id="201" w:name="__RefHeading___Toc5848702_2320776876"/>
      <w:bookmarkStart w:id="202" w:name="_Toc74"/>
      <w:bookmarkEnd w:id="201"/>
      <w:r>
        <w:rPr/>
        <w:t>7</w:t>
      </w:r>
      <w:r>
        <w:rPr>
          <w:rtl w:val="true"/>
        </w:rPr>
        <w:t xml:space="preserve">. </w:t>
      </w:r>
      <w:r>
        <w:rPr>
          <w:rtl w:val="true"/>
        </w:rPr>
        <w:t>پیشینه امام در راه اسلام</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لِلدَّهْرِ إِذْ صِرْتُ يُقْرَنُ بِي مَنْ لَمْ يَسْعَ بِقَدَمِي وَ لَمْ تَكُنْ لَهُ كَسَابِقَتِي الَّتِي لَا يُدْلِي</w:t>
      </w:r>
    </w:p>
    <w:p>
      <w:pPr>
        <w:pStyle w:val="BookText"/>
        <w:rPr/>
      </w:pPr>
      <w:r>
        <w:rPr>
          <w:rFonts w:ascii="Amiri" w:hAnsi="Amiri" w:eastAsia="Amiri" w:cs="Amiri"/>
          <w:color w:val="111111"/>
          <w:sz w:val="28"/>
          <w:sz w:val="28"/>
          <w:szCs w:val="28"/>
          <w:rtl w:val="true"/>
          <w:lang w:bidi="ar-SA"/>
        </w:rPr>
        <w:t>أَحَدٌ بِمِثْلِهَا إِلَّا أَنْ يَدَّعِيَ مُدَّعِ مَا لَا أَعْرِفُهُ وَ لَا أَظُنُّ اللَّهَ يَعْرِفُهُ وَالْحَمْدُ لِلَّهِ عَلَى كُلِّ حَالٍ</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سابقتی گذشته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نمی کند؛ از ریشهٔ ادلاء به معنای ابراز داشتن و اعلان کردن است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هنگامی که به باب افعال می رود به معنای افکندن و فرستادن دلو به چاه برای کشیدن آب است؛ سپس به هرگونه ابراز نظر کردن اطلاق شده است؛ لا یدلی واوى من دل و يقال أدلى برحمه أى توسّل بقرابته، و أدلى بحجته أى أحضرها و احتجّ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أدلى إلى الحاكم بمال أى دفعه إليه ليجعله وسيلة إلى قضاء حاجته منه و في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في ذلك من دلوت الدلو و أدليتها ثم استعير للتوصل إلى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الشفاعة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دلوت بفلان أى استشفعت به ولا يقال حينئذ أدليت به قال المرزوقي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ما لا بدلی منک و من معونتك من حاجة أو عارض سبب فانّى معتمد على غيرى فى التنجز والاستعساف،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قولك دلوت الدلو إذا أخرجتها من البئر أى أتسبب بغيرى و أصون من التبذل عرضى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نمی 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روزگار که قرین کسی شدم که هرگز چون من برای اسلام قدمی برنداشته و در اسلام سابقه ای چون سابقه من نداشته است؛ سابقه ای که کسی را به مثل آن دسترسی نیست مگر آن که مدعی چنین ادعایی کند که من خبر ندارم و گمان نمی برم که خداوند نیز آن را بداند و در همه حال خدای را سپاس</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زمانه است که مقام آن حضرت را نشناختند و او را با کسانی قرین ساختند و مقایسه کردند که هرگز گامی چون گام امام در راه اسلام برنداشته بودند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 که امکان دارد در دین و سابقه در اسلام، برای خود ادعای فضیلت کند که به کلی در او وجود ندارد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 های مردان الهی است که هیچ گاه احساس شکست نکرده و هرگز ناامیدی به درونشان راه پیدا نمی کند و آن ها را از کوشش ایثارگرانه در راه حق بازنمی دارد</w:t>
      </w:r>
      <w:r>
        <w:rPr>
          <w:rFonts w:eastAsia="IRNazanin" w:cs="IRNazanin"/>
          <w:color w:val="111111"/>
          <w:sz w:val="28"/>
          <w:szCs w:val="28"/>
          <w:rtl w:val="true"/>
          <w:lang w:bidi="fa-IR"/>
        </w:rPr>
        <w:t xml:space="preserve">. </w:t>
      </w:r>
      <w:r>
        <w:rPr>
          <w:rStyle w:val="FootnoteAnchor"/>
          <w:rtl w:val="true"/>
        </w:rPr>
        <w:footnoteReference w:id="164"/>
      </w:r>
      <w:bookmarkStart w:id="203" w:name="pg20327_245762"/>
    </w:p>
    <w:p>
      <w:pPr>
        <w:pStyle w:val="BookText"/>
        <w:rPr/>
      </w:pPr>
      <w:bookmarkEnd w:id="20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يَسْتَوِي الْأَعْمَى وَالْبَصِيرُ أَمْ هَلْ تَسْتَوى الظُّلُماتُ وَ النُّور</w:t>
      </w:r>
      <w:r>
        <w:rPr>
          <w:rStyle w:val="FootnoteAnchor"/>
          <w:rtl w:val="true"/>
        </w:rPr>
        <w:footnoteReference w:id="165"/>
      </w:r>
      <w:r>
        <w:rPr>
          <w:rFonts w:ascii="IRNazanin" w:hAnsi="IRNazanin" w:eastAsia="IRNazanin"/>
          <w:color w:val="111111"/>
          <w:sz w:val="28"/>
          <w:sz w:val="28"/>
          <w:szCs w:val="28"/>
          <w:rtl w:val="true"/>
          <w:lang w:bidi="fa-IR"/>
        </w:rPr>
        <w:t xml:space="preserve">بگو آیا نابینا و بينا یکسان است؟ یا ظلمت ها و نور برابرند؟ </w:t>
      </w:r>
      <w:r>
        <w:rPr>
          <w:rFonts w:ascii="Amiri" w:hAnsi="Amiri" w:eastAsia="Amiri" w:cs="Amiri"/>
          <w:color w:val="111111"/>
          <w:sz w:val="28"/>
          <w:sz w:val="28"/>
          <w:szCs w:val="28"/>
          <w:rtl w:val="true"/>
          <w:lang w:bidi="ar-SA"/>
        </w:rPr>
        <w:t>جَعَلَهَا فِي جَمَاعَةٍ زَعَمَ أَنَّى مِنْهُمْ فَيَا لَلَّهِ وَ لِلشُّورَى مَتَى اعْتَرَضَ الرَّيْبُ فِيَّ مَعَ الْأَوَّلِ مِنْهُمْ حَتَّى صِرْتُ أُقْرَنُ إِلَى هَذِهِ النَّظَائِرِ</w:t>
      </w:r>
      <w:r>
        <w:rPr>
          <w:rStyle w:val="FootnoteAnchor"/>
          <w:rtl w:val="true"/>
        </w:rPr>
        <w:footnoteReference w:id="166"/>
      </w:r>
      <w:r>
        <w:rPr>
          <w:rFonts w:ascii="IRNazanin" w:hAnsi="IRNazanin" w:eastAsia="IRNazanin"/>
          <w:color w:val="111111"/>
          <w:sz w:val="28"/>
          <w:sz w:val="28"/>
          <w:szCs w:val="28"/>
          <w:rtl w:val="true"/>
          <w:lang w:bidi="fa-IR"/>
        </w:rPr>
        <w:t xml:space="preserve">امر حکومت را به شورایی سپرد که به گمانش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منزلت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شورایی من چه زمانی در برابر اولین آن ها در برتری و شایستگی مورد شک بودم که امروز هم پایه این اعضای شورا قرار گیرم؟</w:t>
      </w:r>
      <w:r>
        <w:rPr>
          <w:rFonts w:eastAsia="IRNazanin" w:cs="IRNazanin"/>
          <w:color w:val="111111"/>
          <w:sz w:val="28"/>
          <w:szCs w:val="28"/>
          <w:rtl w:val="true"/>
          <w:lang w:bidi="fa-IR"/>
        </w:rPr>
        <w:t>!</w:t>
      </w:r>
    </w:p>
    <w:p>
      <w:pPr>
        <w:pStyle w:val="Heading3"/>
        <w:numPr>
          <w:ilvl w:val="2"/>
          <w:numId w:val="1"/>
        </w:numPr>
        <w:rPr/>
      </w:pPr>
      <w:bookmarkStart w:id="204" w:name="__RefHeading___Toc5848704_2320776876"/>
      <w:bookmarkStart w:id="205" w:name="_Toc75"/>
      <w:bookmarkEnd w:id="204"/>
      <w:r>
        <w:rPr/>
        <w:t>8</w:t>
      </w:r>
      <w:r>
        <w:rPr>
          <w:rtl w:val="true"/>
        </w:rPr>
        <w:t xml:space="preserve">. </w:t>
      </w:r>
      <w:r>
        <w:rPr>
          <w:rtl w:val="true"/>
        </w:rPr>
        <w:t>درخواست معاویه برای تحویل قاتلان عثمان</w:t>
      </w:r>
      <w:bookmarkEnd w:id="205"/>
    </w:p>
    <w:p>
      <w:pPr>
        <w:pStyle w:val="BookText"/>
        <w:rPr/>
      </w:pPr>
      <w:r>
        <w:rPr>
          <w:rFonts w:ascii="Amiri" w:hAnsi="Amiri" w:eastAsia="Amiri" w:cs="Amiri"/>
          <w:color w:val="111111"/>
          <w:sz w:val="28"/>
          <w:sz w:val="28"/>
          <w:szCs w:val="28"/>
          <w:rtl w:val="true"/>
          <w:lang w:bidi="ar-SA"/>
        </w:rPr>
        <w:t>وَ أَمَّا مَا سَأَلْتَ مِنْ دَفْعِ قَتَلَةِ عُثْمَانَ إِلَيْكَ فَإِنِّى نَظَرْتُ فِي هَذَا الْأَمْرِ فَلَمْ أَرَهُ يَسَعُنِي دَفْعُهُمْ إِلَيْكَ وَ لَا إِلَى غَيْرِكَ</w:t>
      </w:r>
      <w:r>
        <w:rPr>
          <w:rStyle w:val="FootnoteAnchor"/>
          <w:rtl w:val="true"/>
        </w:rPr>
        <w:footnoteReference w:id="167"/>
      </w:r>
      <w:r>
        <w:rPr>
          <w:rFonts w:ascii="IRNazanin" w:hAnsi="IRNazanin" w:eastAsia="IRNazanin"/>
          <w:color w:val="111111"/>
          <w:sz w:val="28"/>
          <w:sz w:val="28"/>
          <w:szCs w:val="28"/>
          <w:rtl w:val="true"/>
          <w:lang w:bidi="fa-IR"/>
        </w:rPr>
        <w:t xml:space="preserve"> اما این که خواسته بودی قاتلان عثمان را نزد تو فرستم، من در این کار اندیشیدم دیدم برایم میسر نیست که آنان را به سوی تو یا شخص دیگری روانه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معاویه به ولایت و فرمانروایی امام علیه السلام بر مسلمانان اقرار نمی کرد ولی وی را به رسیدگی به دادخواهی و شکایت های مردم و مجازات ستمگران ملزم می دانست و این مانند این است که به خرد و دانش شخصی ایمان نداشته باشی و در عین حال او را به آموزش مردم ملزم کنی</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06" w:name="__RefHeading___Toc5848706_2320776876"/>
      <w:bookmarkStart w:id="207" w:name="_Toc76"/>
      <w:bookmarkEnd w:id="206"/>
      <w:r>
        <w:rPr/>
        <w:t>9</w:t>
      </w:r>
      <w:r>
        <w:rPr>
          <w:rtl w:val="true"/>
        </w:rPr>
        <w:t xml:space="preserve">. </w:t>
      </w:r>
      <w:r>
        <w:rPr>
          <w:rtl w:val="true"/>
        </w:rPr>
        <w:t>توصیه امام به معاویه برای دست برداشتن از مخالفت</w:t>
      </w:r>
      <w:bookmarkEnd w:id="207"/>
    </w:p>
    <w:p>
      <w:pPr>
        <w:pStyle w:val="BookText"/>
        <w:rPr/>
      </w:pPr>
      <w:r>
        <w:rPr>
          <w:rFonts w:ascii="Amiri" w:hAnsi="Amiri" w:eastAsia="Amiri" w:cs="Amiri"/>
          <w:color w:val="111111"/>
          <w:sz w:val="28"/>
          <w:sz w:val="28"/>
          <w:szCs w:val="28"/>
          <w:rtl w:val="true"/>
          <w:lang w:bidi="ar-SA"/>
        </w:rPr>
        <w:t>وَ لَعَمْرِي لَئِنْ لَمْ تَنْزِعْ عَنْ غَيَّكَ وَ شِقَاقِکَ لَتَعْرِفَنَّهُمْ عَنْ قَلِيلِ يَطْلُبُونَكَ لَا يُكَلِّفُونَكَ طَلَبَهُمْ فِي بَرَّ وَلَا بَحْرِ وَلَا جَبَل وَ لَا سَهْلِ إِلَّا أَنَّهُ طَلَبُ يَسُوءُ كَ وِجْدَانُهُ وَ زَوْرٌ لَا يَسُرُّكَ لقْيَانُهُ وَالسَّلَامُ لِأَهْلِه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غَيْک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تو؛ الغى الضلال</w:t>
      </w:r>
    </w:p>
    <w:p>
      <w:pPr>
        <w:pStyle w:val="BookText"/>
        <w:rPr/>
      </w:pPr>
      <w:r>
        <w:rPr>
          <w:rFonts w:ascii="IRNazanin" w:hAnsi="IRNazanin" w:eastAsia="IRNazanin"/>
          <w:color w:val="111111"/>
          <w:sz w:val="28"/>
          <w:sz w:val="28"/>
          <w:szCs w:val="28"/>
          <w:rtl w:val="true"/>
          <w:lang w:bidi="fa-IR"/>
        </w:rPr>
        <w:t>شِقَاقِک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تو تفرقه و نفاق و ناسازگاری و در اصل به معنای شکاف و جدایی میان دو چیز است؛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زحمت نمی اندازند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يَسُوءُ 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خوش نمی آید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دیدار گاه معنای مصدری دارد به معنای دیدار کردن و ملاقات نمودن و گاه به معنای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معنای مصدری منظور است؛ بالفتح جاء مصدرا و غير مصدر و على الثانى يستوى فيه المفرد والمثنى و الجمع و المذكر والمؤنث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زور و قوم زور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قال الجوهرى الزّور، الزائرون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زائر و قوم زور و زوار مثل سافر و سفر و سفار، ونسوة زور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زورا من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بقصد الالتقاء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ملاقات لقاء مصدر است به معنای ملاقات نمودن؛ بضم اللام وكسرها مصدر من لقيت فلانا من باب علم أي صادقته و رأيته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اگر از این گمراهی و اختلاف باز، نایستی به زودی آنان را خواهی شناخت که تو را می جویند و تو را به زحمت نیندازند که در بیابان و دریا و کوه و دشت در پی ایشان روی لکن این جست وجو برای تو ناخوشایند است و زیارتی است که دیدارش تو را خرسند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شایسته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دشمن با همۀ اتمام حجت ها و ارائه برهان و دلیل حق را نپذیرفت، راهی جز تهدید او و اخطار به او نسبت به عواقب لجاجت و عناد باقی نمی ماند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لَتَعْرِفَنَّهُمْ عَنْ قَلِيلِ يَطْلُبُونَک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با دشمنی که فقط زبان زور را می فهمد و بر تداوم راه باطل اصرار می ورزد نباید مدارا کرد باید به تعقیب او شتافت و راه هرگونه شورش و طغیان را بر او بست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هنوز جنگ صفین آغاز نشده بود ولی با گستاخی ها و توطئه های معاویه، کاملاً بستر جنگ مهیا شده بود و برای امیرالمؤمنین علیه السلام چاره ای جز قبول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هیچ وجه جنگ را نمی پسندید و سیاست او برخلاف سیاست های جنگ سالارانه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تمام معنا صلح طلب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شرایطی که تنور جنگ در حال افروخته شدن و شعله ور شدن بود و فتنه قاسطین التكليف الأمر بما يشق عليك من الكلفة بمعنى المشقة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همچون آتش زیر خاکستر آماده سر برآوردن بود شخصی به نام ابومسلم خولانی که از تابعین شامی بود و هرگز اسلام ناب را نمی شناخت و تنها با اسلام اموی آشنا بود، به همراه عده ای نزد معاویه آمد و با او به مناظره پرداخت و او را به سبب این که با شخصی می خواهد بجنگد که از نظر مصاحبت با پیامبر و هجرت و سابقه و قرابت برتری دارد مورد انتقاد و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ترفند معاویه سر تسلیم فرود آورد و فریفته شد، معلوم شد که فردی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ما با علی علیه السلام سر جنگ نداریم او قاتلان عثمان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آن ها را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قاتلان عثمان را تحویل ما بدهد با او نمی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و همراهانش درخواست کردند که نامه ای برای امام فرستاده شود و از او درخواست شود که قاتلان عثمان را تحویل معاویه دهد؛ چراکه او ولی دم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تردستی و شیطنت ماهر و استاد بود نامه ای برای امیرالمؤمنین علیه السلام نوشت و خود ابومسلم را مأمور کرد که نامه را به کوفه ببرد و تقدیم حضرت نماید و جواب را دریافت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رهسپار کوفه شد وارد شهر شد و نامه را در حضور جمع تقدیم امیرالمؤمنین علیه السلام کرد و خود به پا خاست و پس از حمد و ثنای خداوند حضرت را مخاطب ساخته چنین گفت که تو امروز ولی امر مسلمانان و زمامدار امت می باشی من دوست نمی دارم که این مقام والا به غیر تو واگذار گردد مشروط بر این که خود پاسدار حق باشی و خواسته ما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قاتلان عثمان را تحویل مادهی تو امیر و رهبر مایی در این صورت هرکس با تو مخالفت کند، تو را یاری می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و پاسخت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بعد مردم که متوجه مأموریت ابو مسلم شده بودند به طور خودجوش در مسجد اجتماع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به ابومسلم فهماندند که قاتل عثمان شخص یا اشخاص معینی نیستند بلکه همگان قاتل اویند؛ چراکه او به امت خیانت کرده و قاتلان او به نمایندگی از همۀ امت او را کشتند شکوه جمعیت و شعارهای کوبنده، چشم او را خیره کرد ولی از آن جا که او قلبش با معاویه بود نتوانست از بیراهه به راه راست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به محضر امیرالمؤمنین علیه السلام رسید تا پاسخ نامه معاویه را دریافت کند و از این که از تحویل گرفتن قاتلان عثمان ناکام مانده با ناراحتی و سرافکندگی پاسخ نامه معاویه را دریافت کرد و با صدای ملایم به طوری که اطرافیان نزدیکش بشنوند چند بار گفت الان طاب الضّراب اکنون نبرد در کام ها گواراست</w:t>
      </w:r>
      <w:r>
        <w:rPr>
          <w:rFonts w:eastAsia="IRNazanin" w:cs="IRNazanin"/>
          <w:color w:val="111111"/>
          <w:sz w:val="28"/>
          <w:szCs w:val="28"/>
          <w:rtl w:val="true"/>
          <w:lang w:bidi="fa-IR"/>
        </w:rPr>
        <w:t xml:space="preserve">. </w:t>
      </w:r>
      <w:r>
        <w:rPr>
          <w:rStyle w:val="FootnoteAnchor"/>
          <w:rtl w:val="true"/>
        </w:rPr>
        <w:footnoteReference w:id="172"/>
      </w:r>
      <w:bookmarkStart w:id="208" w:name="pg20327_245765"/>
    </w:p>
    <w:p>
      <w:pPr>
        <w:pStyle w:val="Heading2"/>
        <w:numPr>
          <w:ilvl w:val="1"/>
          <w:numId w:val="1"/>
        </w:numPr>
        <w:rPr/>
      </w:pPr>
      <w:bookmarkStart w:id="209" w:name="__RefHeading___Toc5848708_2320776876"/>
      <w:bookmarkStart w:id="210" w:name="_Toc77"/>
      <w:bookmarkEnd w:id="208"/>
      <w:bookmarkEnd w:id="209"/>
      <w:r>
        <w:rPr>
          <w:rtl w:val="true"/>
        </w:rPr>
        <w:t xml:space="preserve">نامه </w:t>
      </w:r>
      <w:r>
        <w:rPr/>
        <w:t>10</w:t>
      </w:r>
      <w:bookmarkEnd w:id="210"/>
    </w:p>
    <w:p>
      <w:pPr>
        <w:pStyle w:val="Heading3"/>
        <w:numPr>
          <w:ilvl w:val="2"/>
          <w:numId w:val="1"/>
        </w:numPr>
        <w:rPr/>
      </w:pPr>
      <w:bookmarkStart w:id="211" w:name="__RefHeading___Toc5848710_2320776876"/>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دروغین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و رد تهمت ها و شبهه ها افشاگری </w:t>
      </w:r>
      <w:r>
        <w:rPr>
          <w:rStyle w:val="FootnoteAnchor"/>
          <w:rtl w:val="true"/>
        </w:rPr>
        <w:footnoteReference w:id="173"/>
      </w:r>
    </w:p>
    <w:p>
      <w:pPr>
        <w:pStyle w:val="Heading3"/>
        <w:numPr>
          <w:ilvl w:val="2"/>
          <w:numId w:val="1"/>
        </w:numPr>
        <w:rPr/>
      </w:pPr>
      <w:bookmarkStart w:id="213" w:name="__RefHeading___Toc5848712_2320776876"/>
      <w:bookmarkStart w:id="214" w:name="_Toc79"/>
      <w:bookmarkEnd w:id="213"/>
      <w:r>
        <w:rPr>
          <w:rtl w:val="true"/>
        </w:rPr>
        <w:t>پیشگفتار نامه</w:t>
      </w:r>
      <w:bookmarkEnd w:id="2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 های امام علیه السلام به معاویه است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نصیحت می کند و نسبت به عواقب کارهایش هشدار می دهد؛ هرچند امید چندانی به هدایت او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گوشزد می کند که چگونه می خواهد زمامداری امت اسلامی را بر عهده بگیرد در حالی که نه سابقه درخشانی در اسلام دارد و نه از خانواده باتقوایی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می کند که مردم را رها کن و تنها به میدان بیا و با من نبرد تن به تن کن تا تکلیف مسلمانان روشن 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خونخواهی عثمان را مطرح می کند که تو به خوبی می دانی که چه کسی قاتل عثمان بوده چرا به سراغ او نمی روی؟ </w:t>
      </w:r>
      <w:bookmarkStart w:id="215" w:name="pg20327_245766"/>
    </w:p>
    <w:p>
      <w:pPr>
        <w:pStyle w:val="BookText"/>
        <w:rPr/>
      </w:pPr>
      <w:bookmarkEnd w:id="215"/>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وَأَمَرَتْكَ فَأَطَعْتَهَا وَ إِنَّهُ يُوشِكُ أَنْ يَقِفَكَ وَاقِفٌ عَلَى مَا لاَ يُنْجِيكَ مِنْهُ مِجَنِّ فَاقْعَسْ عَنْ هَذَا الْأَمْرِ وَ خُذْ أُهْبَةَ الْحِسَابِ وَ شَمِّرْ لِمَا قَدْ نَزَلَ بِكَ وَ لَا تُمَكِّنِ الْغُوَاةَ مِنْ سَمْعِكَ وَإِلا تَفْعَلْ أُعْلِمْكَ مَا أَغَفَلْتَ مِنْ نَفْسِكَ فَإِنَّكَ مُتْرَفٌ قَدْ أَخَذَ الشَّيْطَانُ مِنْكَ مَأْخَذَهُ وَبَلَغَ فِيكَ أَمَلَهُ وَ جَرَى مِنْكَ مَجْرَى الرُّوحِ وَالدَّمِ وَ 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 وَ قَدْ دَعَوْتَ إِلَى الْحَرْبِ فَدَعِ النَّاسَ جَانِبَاً وَ أُخْرُجْ إِلَيَّ وَأَعْفِ الْفَرِيقَيْنِ مِنَ الْقِتَالِ لِتَعْلَمَ أَيُّنَا الْمَرِينُ عَلَى قَلْبِهِ وَالْمُغَطَّى عَلَى بَصَرِهِ فَأَنَا أَبُو حَسَنٍ قَاتِلُ جَدَّكَ وَ أَخِيكَ وَ خَالِكَ شَدْحاً يَوْمَ بَدْرٍ وَ ذَلِكَ السَّيْفُ مَعِى وَ بِذَلِكَ الْقَلْبِ أَلْقَى عَدُوّى مَا اسْتَبْدَلْتُ دِيناًوَلَا اسْتَحْدَثْتُ نَبِيَّاً وَإِنِّي لَعَلَى الْمِنْهَاج الَّذِى تَرَكْتُمُوهُ طَائِعِينَ وَدَخَلْتُمْ فِيهِ مُكْرَهِينَ وَ زَعَمْتَ أَنَّكَ جِئْتَ ثَائِراً بِدَمِ عُثْمَانَ وَلَقَدْ عَلِمْتَ حَيْثُ وَقَعَ دَمُ عُثْمَانَ فَاطْلُبُهُ مِنْ هُنَاكَ إِنْ كُنْتَ طَالِباً فَكَأَنِّي قَدْ رَأَيْتُكَ تَضِجُ مِنَ الْحَرْبِ إِذَا عَضَّتْكَ ضَجِيجَ الْحِمَالِ بِالْأَثْقَالِ وَ كَأَنِّى بِجَمَاعَتِكَ تَدْعُونِى جَزَعاً مِنَ الضَّرْبِ الْمُتَتَابِعِ وَ الْقَضَاءِ الْوَاقِعِ وَ مَصَارِعَ بَعْدَ مَصَارِعَ إِلَى كِتَابِ اللَّهِ وَ هِيَ كَافِرَةٌ جَاحِدَةٌ أَوْ مُبَايِعَةٌ حَائِدَة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848714_2320776876"/>
      <w:bookmarkStart w:id="217" w:name="_Toc80"/>
      <w:bookmarkEnd w:id="216"/>
      <w:r>
        <w:rPr/>
        <w:t>1</w:t>
      </w:r>
      <w:r>
        <w:rPr>
          <w:rtl w:val="true"/>
        </w:rPr>
        <w:t xml:space="preserve">. </w:t>
      </w:r>
      <w:r>
        <w:rPr>
          <w:rtl w:val="true"/>
        </w:rPr>
        <w:t>دنیاگرایی معاویه</w:t>
      </w:r>
      <w:bookmarkEnd w:id="217"/>
    </w:p>
    <w:p>
      <w:p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 أَمَرَتْكَ فَأَطَعْتَهَا</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زیبا کرد؛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زیبایی و طراوت تبهج مسرور شدن به سبب زیبایی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دعوت کرد</w:t>
      </w:r>
    </w:p>
    <w:p>
      <w:pPr>
        <w:pStyle w:val="BookText"/>
        <w:rPr/>
      </w:pPr>
      <w:r>
        <w:rPr>
          <w:rFonts w:ascii="IRNazanin" w:hAnsi="IRNazanin" w:eastAsia="IRNazanin"/>
          <w:color w:val="111111"/>
          <w:sz w:val="28"/>
          <w:sz w:val="28"/>
          <w:szCs w:val="28"/>
          <w:rtl w:val="true"/>
          <w:lang w:bidi="fa-IR"/>
        </w:rPr>
        <w:t>أَجَبْتَهَا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راهنمایی کرد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اطاعت کردی</w:t>
      </w:r>
    </w:p>
    <w:p>
      <w:pPr>
        <w:pStyle w:val="BookText"/>
        <w:rPr/>
      </w:pPr>
      <w:r>
        <w:rPr>
          <w:rFonts w:ascii="IRNazanin" w:hAnsi="IRNazanin" w:eastAsia="IRNazanin"/>
          <w:color w:val="111111"/>
          <w:sz w:val="28"/>
          <w:sz w:val="28"/>
          <w:szCs w:val="28"/>
          <w:rtl w:val="true"/>
          <w:lang w:bidi="fa-IR"/>
        </w:rPr>
        <w:t>چه خواهی کرد اگر از دنیایی که در آن هستی پرده ها کنار رود؟ دنیایی که با زینت هایش خود را آراسته و با لذت هایش فریب داده، تو را خواند و تو اجابت کردی به سوی خود کشاند و تو در پیش شدی، فرمانت داد و اطاعتش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دنیازدگی معاویه است که در آن غرق شده و تمام ارزش های الهی و انسانی را از یاد برده است که اگر پرده ها کنار رود رسوایی او را در پی خواهد داشت که در دام فریب و لذت های آن گرفتار شده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فریب های دنیا این است که زینت های خود را که به زودی از انسان خواهد گرفت همچون لباس زیبا و فریبنده بر قامت انسان پوشانیده و تصور این را که چنین زینتی همیشه با او خواهد بود برای او ایجاد خواهد کرد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جلابیب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مادی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پوشش های بدن،است استعاره از لذت های مادی است که بر اثر بهره گیری از متاع های دنیا نصیب دنیاداران می شود؛ زیرا این لذت ها و متعلقات آن ها مانع می شوند از آن که آدمی زندگی اخروی را که در پیش دارد، ببیند؛ چنان که لباس بدن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رنگارنگ </w:t>
      </w:r>
      <w:bookmarkStart w:id="218" w:name="pg20327_245768"/>
    </w:p>
    <w:p>
      <w:pPr>
        <w:pStyle w:val="BookText"/>
        <w:rPr/>
      </w:pPr>
      <w:bookmarkEnd w:id="218"/>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زرق و برق دنیا را به لباس های رنگارنگی تشبیه کرده که در تن می پوشند یا چادری که به سر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دنیا را فریبنده و لذت هایش را مایه جلب و جذب به سوی آن شمرده؛ هوس بازان که از ماهیت دنیا بی خبرند به سوی آن جلب می شوند و برای این که بتوانند به این زینت ها ادامه بدهند سر به فرمان دنیا می نهند و اوامرش را اطاعت می کنند</w:t>
      </w:r>
    </w:p>
    <w:p>
      <w:pPr>
        <w:pStyle w:val="Heading3"/>
        <w:numPr>
          <w:ilvl w:val="2"/>
          <w:numId w:val="1"/>
        </w:numPr>
        <w:rPr/>
      </w:pPr>
      <w:bookmarkStart w:id="219" w:name="__RefHeading___Toc5848716_2320776876"/>
      <w:bookmarkStart w:id="220" w:name="_Toc81"/>
      <w:bookmarkEnd w:id="219"/>
      <w:r>
        <w:rPr/>
        <w:t>2</w:t>
      </w:r>
      <w:r>
        <w:rPr>
          <w:rtl w:val="true"/>
        </w:rPr>
        <w:t xml:space="preserve">. </w:t>
      </w:r>
      <w:r>
        <w:rPr>
          <w:rtl w:val="true"/>
        </w:rPr>
        <w:t>رسیدن ناگهانی مرگ</w:t>
      </w:r>
      <w:bookmarkEnd w:id="220"/>
    </w:p>
    <w:p>
      <w:pPr>
        <w:pStyle w:val="BookText"/>
        <w:rPr/>
      </w:pPr>
      <w:r>
        <w:rPr>
          <w:rFonts w:ascii="Amiri" w:hAnsi="Amiri" w:eastAsia="Amiri" w:cs="Amiri"/>
          <w:color w:val="111111"/>
          <w:sz w:val="28"/>
          <w:sz w:val="28"/>
          <w:szCs w:val="28"/>
          <w:rtl w:val="true"/>
          <w:lang w:bidi="ar-SA"/>
        </w:rPr>
        <w:t>وَ إِنَّهُ يُوشِكُ أَنْ يَقِفَكَ وَاقِفٌ عَلَى مَا لَا يُنْجِيكَ مِنْهُ مِجَنْ فَاقْعَسْ عَنْ هَذَا الْأَمْرِ وَخُذْ أَهْبَةَ الْحِسَابِ وَ شَمِّرْ لِمَا قَدْ نَزَلَ بِكَ</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ینجیک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من قوله عليه السلام پنجیک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رو؛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برآمدن سینه به طرف جلو و فرو رفتن پشت است؛ سپس به معنای عقب نشینی از کاری آمده است و در این جا یعنی ای معاویه از امر خلافت عقب نشینی کن؛ اقعس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قعس عنه قعسا من باب علم أى تأخّر عنه كتقاعس و اقعنسس كما في صحاح الجوهرى؛ و على نسخة نصر أمر من أيس منه إياسا من باب علم أى قنط و قطع الرجاء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شدن؛ وسایل انجام کاری است؛ الأهبة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 استعدّ، و أهبة الحرب عدتها؛ والجمع 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از ریشهٔ تشمیر به معنای جمع کردن؛ برچیدن و آمده شدن است و معادل آن در فارسی دامن همت به کمر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نخواهد گذشت که کسی تو را بر موقفی نگاه دارد که نجات دهنده ای از آن نجاتت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دست بردار برای حساب مهیا شو و خود را برای بلاهایی که بر سرت فرود می آید،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لَا يُنْجِيكَ مِنْهُ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از عوامل فریب دنیا آن است که در آن انسان تنها نیست و هنگام گرفتاری امکانات آن به فریاد رسیده یا انسان ها به کمک او می شتابند و حال آن که با ورود به سرای ابدی یکباره انسان تنها می ماند و هیچ کس و هیچ چیز از انسان جز پرونده عملش در کنارش نخواهد بود</w:t>
      </w:r>
      <w:r>
        <w:rPr>
          <w:rFonts w:eastAsia="IRNazanin" w:cs="IRNazanin"/>
          <w:color w:val="111111"/>
          <w:sz w:val="28"/>
          <w:szCs w:val="28"/>
          <w:rtl w:val="true"/>
          <w:lang w:bidi="fa-IR"/>
        </w:rPr>
        <w:t xml:space="preserve">. </w:t>
      </w:r>
      <w:r>
        <w:rPr>
          <w:rStyle w:val="FootnoteAnchor"/>
          <w:rtl w:val="true"/>
        </w:rPr>
        <w:footnoteReference w:id="178"/>
      </w:r>
      <w:bookmarkStart w:id="221" w:name="pg20327_245769"/>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لِمَا قَدْ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 اشاره به حوادث دردناکی است که در همین دنیا دامان معاویه و طرفدارانش را می گرفت یا اشاره به حوادث روز قیامت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w:t>
      </w:r>
      <w:r>
        <w:rPr>
          <w:rStyle w:val="FootnoteAnchor"/>
          <w:rtl w:val="true"/>
        </w:rPr>
        <w:footnoteReference w:id="180"/>
      </w:r>
      <w:r>
        <w:rPr>
          <w:rFonts w:ascii="IRNazanin" w:hAnsi="IRNazanin" w:eastAsia="IRNazanin"/>
          <w:color w:val="111111"/>
          <w:sz w:val="28"/>
          <w:sz w:val="28"/>
          <w:szCs w:val="28"/>
          <w:rtl w:val="true"/>
          <w:lang w:bidi="fa-IR"/>
        </w:rPr>
        <w:t>روزی که هرکس کارهای نیک و کارهای بد خود را در برابر خود حاضر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181"/>
      </w:r>
      <w:r>
        <w:rPr>
          <w:rFonts w:ascii="IRNazanin" w:hAnsi="IRNazanin" w:eastAsia="IRNazanin"/>
          <w:color w:val="111111"/>
          <w:sz w:val="28"/>
          <w:sz w:val="28"/>
          <w:szCs w:val="28"/>
          <w:rtl w:val="true"/>
          <w:lang w:bidi="fa-IR"/>
        </w:rPr>
        <w:t>و نگه داریدشان، باید بازخواست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Style w:val="FootnoteAnchor"/>
          <w:rtl w:val="true"/>
        </w:rPr>
        <w:footnoteReference w:id="182"/>
      </w:r>
      <w:r>
        <w:rPr>
          <w:rFonts w:ascii="IRNazanin" w:hAnsi="IRNazanin" w:eastAsia="IRNazanin"/>
          <w:color w:val="111111"/>
          <w:sz w:val="28"/>
          <w:sz w:val="28"/>
          <w:szCs w:val="28"/>
          <w:rtl w:val="true"/>
          <w:lang w:bidi="fa-IR"/>
        </w:rPr>
        <w:t>از آن چه نمی دانی پیروی مکن همانا گوش و چشم و دل ها همه مسئول اند</w:t>
      </w:r>
      <w:r>
        <w:rPr>
          <w:rFonts w:eastAsia="IRNazanin" w:cs="IRNazanin"/>
          <w:color w:val="111111"/>
          <w:sz w:val="28"/>
          <w:szCs w:val="28"/>
          <w:rtl w:val="true"/>
          <w:lang w:bidi="fa-IR"/>
        </w:rPr>
        <w:t>.</w:t>
      </w:r>
    </w:p>
    <w:p>
      <w:pPr>
        <w:pStyle w:val="Heading3"/>
        <w:numPr>
          <w:ilvl w:val="2"/>
          <w:numId w:val="1"/>
        </w:numPr>
        <w:rPr/>
      </w:pPr>
      <w:bookmarkStart w:id="222" w:name="__RefHeading___Toc5848718_2320776876"/>
      <w:bookmarkStart w:id="223" w:name="_Toc82"/>
      <w:bookmarkEnd w:id="222"/>
      <w:r>
        <w:rPr/>
        <w:t>3</w:t>
      </w:r>
      <w:r>
        <w:rPr>
          <w:rtl w:val="true"/>
        </w:rPr>
        <w:t xml:space="preserve">. </w:t>
      </w:r>
      <w:r>
        <w:rPr>
          <w:rtl w:val="true"/>
        </w:rPr>
        <w:t>برحذر داشتن معاویه از مشاوران گمراه</w:t>
      </w:r>
      <w:bookmarkEnd w:id="223"/>
    </w:p>
    <w:p>
      <w:pPr>
        <w:pStyle w:val="BookText"/>
        <w:rPr/>
      </w:pPr>
      <w:r>
        <w:rPr>
          <w:rFonts w:ascii="Amiri" w:hAnsi="Amiri" w:eastAsia="Amiri" w:cs="Amiri"/>
          <w:color w:val="111111"/>
          <w:sz w:val="28"/>
          <w:sz w:val="28"/>
          <w:szCs w:val="28"/>
          <w:rtl w:val="true"/>
          <w:lang w:bidi="ar-SA"/>
        </w:rPr>
        <w:t>وَلَا تُمَكِّنِ الْغُوَاةَ مِنْ سَمْعِكَ وَ إِلَّا تَفْعَلْ أُعْلِمْكَ مَا أَغْفَلْتَ مِنْ نَفْسِكَ فَإِنَّكَ مُتْرَفٌ قَدْ أَخَذَ الشَّيْطَانُ مِنْكَ مَأْخَذَهُ وَ بَلَغَ فِيكَ أَمَلَهُ وَ جَرَى مِنْكَ مَجْرَى الرُّوحِ وَ الدَّمِ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متنعمان طاغی و گردن کش؛ کسی که نعمت و رفاه تو را به طغیان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النعمة أى أطغته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مشكول على هيئة الفاعل و الصواب ما قدمناه؛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ارْجِعُوا إلى ما أُتْرِفْتُمْ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المنهج و المسلك، ويروى على هيئة الجمع أعنى الماخذ أيضا، و جاءت الماخذ بمعنى المصائد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گمراهان گوش مده و اگر چنین نکنی تو را از آن چه در غفلتی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ناز پرورده ای هستی که شیطان در بندت کشیده و به آرزوی خویش درباره تو رسیده و چون جان و خون در وجودت روان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این واقعیت اشاره می کند که انسان هر چه در لذت ها بیشتر فرو رود بیشتر از </w:t>
      </w:r>
      <w:bookmarkStart w:id="224" w:name="pg20327_245770"/>
    </w:p>
    <w:p>
      <w:pPr>
        <w:pStyle w:val="BookText"/>
        <w:rPr/>
      </w:pPr>
      <w:bookmarkEnd w:id="224"/>
      <w:r>
        <w:rPr>
          <w:rFonts w:ascii="IRNazanin" w:hAnsi="IRNazanin" w:eastAsia="IRNazanin"/>
          <w:color w:val="111111"/>
          <w:sz w:val="28"/>
          <w:sz w:val="28"/>
          <w:szCs w:val="28"/>
          <w:rtl w:val="true"/>
          <w:lang w:bidi="fa-IR"/>
        </w:rPr>
        <w:t>معنویات دور می شود و شهوات و هوای نفس بیشتر در نهاد او ریشه می دواند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عوامل بزرگ لغزش و فریب انسان وسوسه های حاشیه نشینان شیطان صفت و دوستان فریب خورده ای است که با پیشنهادهای اهریمنی خود انسان را به تباهی می کشند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منظور از اغفال نفس، آن است که آن را به خودش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بیان که تو را آگاه خواهم کرد معاویه را تهدید فرمود و چنان که از سیاق کلام معلوم می شود، مراد اعلام به فعل است نه به قول و گفتار؛ زیرا همین که وی در تنگنای جنگ و قتال قرار می گیرد، می فهمد که این امور بر اثر اغفال نفس و ترک اطاعت خدا به سرش آمده و آسایش و راحت او را گرفته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در این عبارت هم ریشۀ انحرافات را به معاویه بازگو می کند و هم راه درمان این درد را نشان می دهد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كَلَّا إِنَّ الْإِنْسانَ لَيَطْغَى أَنْ رَآهُ اسْتَغْنی حقا</w:t>
      </w:r>
      <w:r>
        <w:rPr>
          <w:rStyle w:val="FootnoteAnchor"/>
          <w:rtl w:val="true"/>
        </w:rPr>
        <w:footnoteReference w:id="188"/>
      </w:r>
      <w:r>
        <w:rPr>
          <w:rFonts w:ascii="IRNazanin" w:hAnsi="IRNazanin" w:eastAsia="IRNazanin"/>
          <w:color w:val="111111"/>
          <w:sz w:val="28"/>
          <w:sz w:val="28"/>
          <w:szCs w:val="28"/>
          <w:rtl w:val="true"/>
          <w:lang w:bidi="fa-IR"/>
        </w:rPr>
        <w:t>که آدمی نافرمانی می کند، هرگاه که خویشتن را بی نیاز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Style w:val="FootnoteAnchor"/>
          <w:rtl w:val="true"/>
        </w:rPr>
        <w:footnoteReference w:id="189"/>
      </w:r>
      <w:r>
        <w:rPr>
          <w:rFonts w:ascii="IRNazanin" w:hAnsi="IRNazanin" w:eastAsia="IRNazanin"/>
          <w:color w:val="111111"/>
          <w:sz w:val="28"/>
          <w:sz w:val="28"/>
          <w:szCs w:val="28"/>
          <w:rtl w:val="true"/>
          <w:lang w:bidi="fa-IR"/>
        </w:rPr>
        <w:t>ما هيچ بیم دهنده ای به قریه ای نفرستادیم، جز آن که توانگران عیاش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را بدان فرستاده اند ایمان نمی آوریم</w:t>
      </w:r>
      <w:r>
        <w:rPr>
          <w:rFonts w:eastAsia="IRNazanin" w:cs="IRNazanin"/>
          <w:color w:val="111111"/>
          <w:sz w:val="28"/>
          <w:szCs w:val="28"/>
          <w:rtl w:val="true"/>
          <w:lang w:bidi="fa-IR"/>
        </w:rPr>
        <w:t>.</w:t>
      </w:r>
    </w:p>
    <w:p>
      <w:pPr>
        <w:pStyle w:val="Heading3"/>
        <w:numPr>
          <w:ilvl w:val="2"/>
          <w:numId w:val="1"/>
        </w:numPr>
        <w:rPr/>
      </w:pPr>
      <w:bookmarkStart w:id="225" w:name="__RefHeading___Toc5848720_2320776876"/>
      <w:bookmarkStart w:id="226" w:name="_Toc83"/>
      <w:bookmarkEnd w:id="225"/>
      <w:r>
        <w:rPr/>
        <w:t>4</w:t>
      </w:r>
      <w:r>
        <w:rPr>
          <w:rtl w:val="true"/>
        </w:rPr>
        <w:t xml:space="preserve">. </w:t>
      </w:r>
      <w:r>
        <w:rPr>
          <w:rtl w:val="true"/>
        </w:rPr>
        <w:t>افشای نفاق معاویه</w:t>
      </w:r>
      <w:bookmarkEnd w:id="2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كُنْتُمْ يَا مُعَاوِيَةُ سَاسَةَ الرَّعِيَّةِ وَ وُلَاةَ أَمْرِ الْأُمَّةِ بِغَيْرِ قَدَمٍ سَابِقٍ وَ لَا شَرَفٍ بَاسِقٍ وَ نَعُوذُ بِاللَّهِ مِنْ لُزُومِ سَوَابِقِ الشَّقَاءِ وَ أُحَذِّرُكَ أَنْ تَكُونَ مُتَمَادِياً فِي غِرَّةِ الْأُمْنِيَّةِ مُخْتَلِفَ</w:t>
      </w:r>
    </w:p>
    <w:p>
      <w:pPr>
        <w:pStyle w:val="BookText"/>
        <w:rPr/>
      </w:pPr>
      <w:r>
        <w:rPr>
          <w:rFonts w:ascii="Amiri" w:hAnsi="Amiri" w:eastAsia="Amiri" w:cs="Amiri"/>
          <w:color w:val="111111"/>
          <w:sz w:val="28"/>
          <w:sz w:val="28"/>
          <w:szCs w:val="28"/>
          <w:rtl w:val="true"/>
          <w:lang w:bidi="ar-SA"/>
        </w:rPr>
        <w:t xml:space="preserve">الْعَلَانِيَةِ وَالسَّرِيرَةِ﴾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و بلند؛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باسق أى عال رفيع،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 فلان على أصحابه أي علاهم و بسق النخل بسوقا أى طال و ارتفعت أغصانه و 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النَّخْلَ باسقات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أخو ذى الرّمة في أبيات يرثى بها أخاه ذا الرّمة و ابن عمه أو في بن 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بر حذر می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رونده؛ متماديا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التمادى و أصله المدى أى الغاية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فلان في غيه أي دام على فعله و لج و بلغ فيه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و فريب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تقدیر و فرض است و این که به آرزوها،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این دلیل است که انسان مطالبی را در عالم خیال خود برای آینده فرض و تقدیر می کند و به آن دل می بندد؛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 غالباً در مواردی به کار می رود که آرزوهای دست نیافتنی در میان است؛ الامنية بضم الهمزة واحدة الأماني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يتمناه الإنسان ويؤمل إدراكه و طمع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معاویه از چه زمان شما زمامدار رعیت و والی امر امت بوده اید؟ نه پیشینه ای در دین و نه شرفی بلند پایه داشته اید به خدا پناه می بریم از آن که به شقاوت دیرینه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حذر می دارم از این که همچنان فریب آرزوها را خوری و ظاهرت برخلاف باطنت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 دهد که منظور امام عصر ظهور اسلام است؛ زیرا در هنگام ظهور اسلام خاندان بنی امیه و در رأس آنان ابوسفیان در جبهه مخالف اسلام کار می کردند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قَدَمٍ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اشاره می کند که حکومت و زمامداری بر امت اسلامی نیاز به شرایطی دارد؛ از جمله پیشگام بودن در اسلام و شرافت بالای نسب</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الْعَلَانِيَةِ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نفاق معاویه است که در ظاهر به عنوان خون خواهی عثمان و دفاع از مقام خلافت برخاسته و در باطن هدفی جز حکومت بر شام نداشت</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0327_245772"/>
    </w:p>
    <w:p>
      <w:pPr>
        <w:pStyle w:val="BookText"/>
        <w:rPr/>
      </w:pPr>
      <w:bookmarkEnd w:id="227"/>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﴿وَ أَمَّا طُولُ الْأَمَلِ فَيُنْسِي الْآخِرَةِ</w:t>
      </w:r>
      <w:r>
        <w:rPr>
          <w:rStyle w:val="FootnoteAnchor"/>
          <w:rtl w:val="true"/>
        </w:rPr>
        <w:footnoteReference w:id="194"/>
      </w:r>
      <w:r>
        <w:rPr>
          <w:rFonts w:ascii="IRNazanin" w:hAnsi="IRNazanin" w:eastAsia="IRNazanin"/>
          <w:color w:val="111111"/>
          <w:sz w:val="28"/>
          <w:sz w:val="28"/>
          <w:szCs w:val="28"/>
          <w:rtl w:val="true"/>
          <w:lang w:bidi="fa-IR"/>
        </w:rPr>
        <w:t>و آرزوی دراز، آخرت را از یاد می برد</w:t>
      </w:r>
      <w:r>
        <w:rPr>
          <w:rFonts w:eastAsia="IRNazanin" w:cs="IRNazanin"/>
          <w:color w:val="111111"/>
          <w:sz w:val="28"/>
          <w:szCs w:val="28"/>
          <w:rtl w:val="true"/>
          <w:lang w:bidi="fa-IR"/>
        </w:rPr>
        <w:t>.</w:t>
      </w:r>
    </w:p>
    <w:p>
      <w:pPr>
        <w:pStyle w:val="Heading3"/>
        <w:numPr>
          <w:ilvl w:val="2"/>
          <w:numId w:val="1"/>
        </w:numPr>
        <w:rPr/>
      </w:pPr>
      <w:bookmarkStart w:id="228" w:name="__RefHeading___Toc5848722_2320776876"/>
      <w:bookmarkStart w:id="229" w:name="_Toc84"/>
      <w:bookmarkEnd w:id="228"/>
      <w:r>
        <w:rPr/>
        <w:t>5</w:t>
      </w:r>
      <w:r>
        <w:rPr>
          <w:rtl w:val="true"/>
        </w:rPr>
        <w:t xml:space="preserve">. </w:t>
      </w:r>
      <w:r>
        <w:rPr>
          <w:rtl w:val="true"/>
        </w:rPr>
        <w:t>پاسخ به تهدید معاویه</w:t>
      </w:r>
      <w:bookmarkEnd w:id="229"/>
    </w:p>
    <w:p>
      <w:pPr>
        <w:pStyle w:val="BookText"/>
        <w:rPr/>
      </w:pPr>
      <w:r>
        <w:rPr>
          <w:rFonts w:ascii="Amiri" w:hAnsi="Amiri" w:eastAsia="Amiri" w:cs="Amiri"/>
          <w:color w:val="111111"/>
          <w:sz w:val="28"/>
          <w:sz w:val="28"/>
          <w:szCs w:val="28"/>
          <w:rtl w:val="true"/>
          <w:lang w:bidi="ar-SA"/>
        </w:rPr>
        <w:t>وَ قَدْ دَعَوْتَ إِلَى الْحَرْبِ فَدَعِ النَّاسَ جَائِباً وَ اخْرُجْ إِلَيَّ وَ أَعْفِ الْفَرِيقَيْنِ مِنَ الْقِتَالِ لِتَعْلَمَ أَيُّنَا الْمَرِينُ عَلَى قَلْبِهِ وَ الْمُغَطَّى عَلَى بَصَرِهِ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الْمَرِينُ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بر قلبش غلبه نموده؛ المرين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ران كالمدين من دان، و في النهاية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 بالرجل رينا إذا وقع فيما لا يستطيع الخروج منه، وأصل الرين الطبع و التغطية و 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المطففين،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طبع و ختم و منه حديث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أينا المرين على قلبه و المغطّى على بصره؛ والمرين المفعول به الرين؛ ومنه حديث مجاهد في قوله تعالى و أحاطَتْ بِهِ خَطِيئَتُهُ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الرّان، و الرّان و الرّين سواء كالذام و الذيم و العاب و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ولا يخفى عليك أن ابن الأثير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 حديث على عليه السّلام لتعلم أينا المرين على قلبه و المغطّى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الفقرة من ذلك الكتاب الذي نحن بصدد شرحه و ابن الأثير هذا هو مبارك بن أبى الكرام أثير الدين محمد الجزري توفى بموصل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الصحاح للجوهري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الرّين الطبع والدنس،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على قلبه ذنبه يرين رينا و ريونا أى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عبيدة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 ﴾ أى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هو الذنب على الذنب حتى يسواد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غلبك فقد ران و رانک و ران علیک و قال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 بالرّجل إذا وقع فيما لا يستطيع الخروج منه و لا قبل له به وران النعاس في العين و رانت الخمر عليه 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القناني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به أي انقطع به و رانت نفسه ترين رينا أى خبثت و 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 الجوهري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جنگ فراخواندی پس مردم را واگذار و خود به تنهایی به جانب من بیا و هر دو سپاه را از پیکار معاف دار، تا دانسته شود که قلب کدام یک از ما را زنگار گناه، سیاه کرده و بر دیدهٔ کدام یک از ما پرده افتاده؟</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196"/>
      </w:r>
      <w:r>
        <w:rPr>
          <w:rFonts w:ascii="IRNazanin" w:hAnsi="IRNazanin" w:eastAsia="IRNazanin"/>
          <w:color w:val="111111"/>
          <w:sz w:val="28"/>
          <w:sz w:val="28"/>
          <w:szCs w:val="28"/>
          <w:rtl w:val="true"/>
          <w:lang w:bidi="fa-IR"/>
        </w:rPr>
        <w:t>حقا که کارهایی که کرده بودند بر دل هاشان مسلط شده است</w:t>
      </w:r>
      <w:r>
        <w:rPr>
          <w:rFonts w:eastAsia="IRNazanin" w:cs="IRNazanin"/>
          <w:color w:val="111111"/>
          <w:sz w:val="28"/>
          <w:szCs w:val="28"/>
          <w:rtl w:val="true"/>
          <w:lang w:bidi="fa-IR"/>
        </w:rPr>
        <w:t>.</w:t>
      </w:r>
    </w:p>
    <w:p>
      <w:pPr>
        <w:pStyle w:val="Heading3"/>
        <w:numPr>
          <w:ilvl w:val="2"/>
          <w:numId w:val="1"/>
        </w:numPr>
        <w:rPr/>
      </w:pPr>
      <w:bookmarkStart w:id="230" w:name="__RefHeading___Toc5848724_2320776876"/>
      <w:bookmarkStart w:id="231" w:name="_Toc85"/>
      <w:bookmarkEnd w:id="230"/>
      <w:r>
        <w:rPr/>
        <w:t>6</w:t>
      </w:r>
      <w:r>
        <w:rPr>
          <w:rtl w:val="true"/>
        </w:rPr>
        <w:t xml:space="preserve">. </w:t>
      </w:r>
      <w:r>
        <w:rPr>
          <w:rtl w:val="true"/>
        </w:rPr>
        <w:t>اکراه معاویه در پذیرش اسلام</w:t>
      </w:r>
      <w:bookmarkEnd w:id="2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أَبُو حَسَنِ قَاتِلُ جَدَّكَ وَ أَخِيكَ وَ خَالِكَ شَدْخاً يَوْمَ بَدْرٍ وَ ذَلِكَ السَّيْفُ مَعِي وَ</w:t>
      </w:r>
    </w:p>
    <w:p>
      <w:pPr>
        <w:pStyle w:val="BookText"/>
        <w:rPr/>
      </w:pPr>
      <w:r>
        <w:rPr>
          <w:rFonts w:ascii="Amiri" w:hAnsi="Amiri" w:eastAsia="Amiri" w:cs="Amiri"/>
          <w:color w:val="111111"/>
          <w:sz w:val="28"/>
          <w:sz w:val="28"/>
          <w:szCs w:val="28"/>
          <w:rtl w:val="true"/>
          <w:lang w:bidi="ar-SA"/>
        </w:rPr>
        <w:t>بِذَلِكَ الْقَلْبِ أَلْقَى عَدُوّى مَا اسْتَبْدَلْتُ دِيناً وَ لَا اسْتَحْدَثْتُ نَبِيّاً وَ إِنِّي لَعَلَى الْمِنْهَاجِ الَّذِي تَرَكْتُمُوهُ طَائِعِينَ وَ دَخَلْتُمْ فِيهِ مُكْرَهِينَ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روش؛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کنندگان با میل و رغبت</w:t>
      </w:r>
    </w:p>
    <w:p>
      <w:pPr>
        <w:pStyle w:val="BookText"/>
        <w:rPr/>
      </w:pPr>
      <w:r>
        <w:rPr>
          <w:rFonts w:ascii="IRNazanin" w:hAnsi="IRNazanin" w:eastAsia="IRNazanin"/>
          <w:color w:val="111111"/>
          <w:sz w:val="28"/>
          <w:sz w:val="28"/>
          <w:szCs w:val="28"/>
          <w:rtl w:val="true"/>
          <w:lang w:bidi="fa-IR"/>
        </w:rPr>
        <w:t>مُكْرَهِینَ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ابوالحسن کشنده جد و دایی و برادرت که آنان را در جنگ بدر درهم کوفتم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همان شمشیر با من است و با همان قلب دشمنم را ملاقات می کنم نه دینم را تغییر داده ام و نه پیامبری تازه برگزیده ام بر همان راه حقی گام می نهم که شما آن را به اختیار خود رها کردید، و به اجبار در آن وارد شدید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چیز تو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این حقیقت است که جد و برادر و دایی معاویه که در روز جنگ بدر کشته شدند جمجمه هایی توخالی داشتند که خالی از مغز متفکر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مشابه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تَسْتَغِيثُونَ رَبَّكُمْ فَاسْتَجابَ لَكُمْ أَنَّى مُمِدُّكُمْ بِأَلْفِ مِنَ الْمَلَائِكَةِ مُرْدِفين</w:t>
      </w:r>
      <w:r>
        <w:rPr>
          <w:rStyle w:val="FootnoteAnchor"/>
          <w:rtl w:val="true"/>
        </w:rPr>
        <w:footnoteReference w:id="199"/>
      </w:r>
      <w:r>
        <w:rPr>
          <w:rFonts w:ascii="IRNazanin" w:hAnsi="IRNazanin" w:eastAsia="IRNazanin"/>
          <w:color w:val="111111"/>
          <w:sz w:val="28"/>
          <w:sz w:val="28"/>
          <w:szCs w:val="28"/>
          <w:rtl w:val="true"/>
          <w:lang w:bidi="fa-IR"/>
        </w:rPr>
        <w:t>و آن گاه که از پروردگارتان یاری خواستید و خدا پذیرفت که من با هزار فرشته که از پی یکدیگر می آیند یاریتان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Style w:val="FootnoteAnchor"/>
          <w:rtl w:val="true"/>
        </w:rPr>
        <w:footnoteReference w:id="200"/>
      </w:r>
      <w:r>
        <w:rPr>
          <w:rFonts w:ascii="IRNazanin" w:hAnsi="IRNazanin" w:eastAsia="IRNazanin"/>
          <w:color w:val="111111"/>
          <w:sz w:val="28"/>
          <w:sz w:val="28"/>
          <w:szCs w:val="28"/>
          <w:rtl w:val="true"/>
          <w:lang w:bidi="fa-IR"/>
        </w:rPr>
        <w:t xml:space="preserve">و بی تردید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یاری داد،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سازو برگ جنگی و شمار نفرات 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 بنابراین از خدا پروا کنید، باشد که سپاسگزاری نمایید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Style w:val="FootnoteAnchor"/>
          <w:rtl w:val="true"/>
        </w:rPr>
        <w:footnoteReference w:id="201"/>
      </w:r>
      <w:r>
        <w:rPr>
          <w:rFonts w:ascii="IRNazanin" w:hAnsi="IRNazanin" w:eastAsia="IRNazanin"/>
          <w:color w:val="111111"/>
          <w:sz w:val="28"/>
          <w:sz w:val="28"/>
          <w:szCs w:val="28"/>
          <w:rtl w:val="true"/>
          <w:lang w:bidi="fa-IR"/>
        </w:rPr>
        <w:t>آن گاه که به مؤمنان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کافی نیست که پروردگارتان شما را به سه هزار نفر از فرشتگانی که از آسمان فرود آیند یاری کند؟</w:t>
      </w:r>
      <w:r>
        <w:rPr>
          <w:rFonts w:eastAsia="IRNazanin" w:cs="IRNazanin"/>
          <w:color w:val="111111"/>
          <w:sz w:val="28"/>
          <w:szCs w:val="28"/>
          <w:rtl w:val="true"/>
          <w:lang w:bidi="fa-IR"/>
        </w:rPr>
        <w:t xml:space="preserve">» </w:t>
      </w:r>
      <w:bookmarkStart w:id="232" w:name="pg20327_245774"/>
    </w:p>
    <w:p>
      <w:pPr>
        <w:pStyle w:val="Heading3"/>
        <w:numPr>
          <w:ilvl w:val="2"/>
          <w:numId w:val="1"/>
        </w:numPr>
        <w:rPr/>
      </w:pPr>
      <w:bookmarkStart w:id="233" w:name="__RefHeading___Toc5848726_2320776876"/>
      <w:bookmarkStart w:id="234" w:name="_Toc86"/>
      <w:bookmarkEnd w:id="232"/>
      <w:bookmarkEnd w:id="233"/>
      <w:r>
        <w:rPr/>
        <w:t>7</w:t>
      </w:r>
      <w:r>
        <w:rPr>
          <w:rtl w:val="true"/>
        </w:rPr>
        <w:t xml:space="preserve">. </w:t>
      </w:r>
      <w:r>
        <w:rPr>
          <w:rtl w:val="true"/>
        </w:rPr>
        <w:t>خون خواهی دروغین</w:t>
      </w:r>
      <w:bookmarkEnd w:id="234"/>
    </w:p>
    <w:p>
      <w:pPr>
        <w:pStyle w:val="BookText"/>
        <w:rPr/>
      </w:pPr>
      <w:r>
        <w:rPr>
          <w:rFonts w:ascii="Amiri" w:hAnsi="Amiri" w:eastAsia="Amiri" w:cs="Amiri"/>
          <w:color w:val="111111"/>
          <w:sz w:val="28"/>
          <w:sz w:val="28"/>
          <w:szCs w:val="28"/>
          <w:rtl w:val="true"/>
          <w:lang w:bidi="ar-SA"/>
        </w:rPr>
        <w:t>وَ زَعَمْتَ أَنَّكَ جِئْتَ ثَائِراً بِدَمِ عُثْمَانَ وَ لَقَدْ عَلِمْتَ حَيْثُ وَقَعَ دَمُ عُثْمَانَ فَاطْلُبُهُ مِنْ هُنَاكَ إِنْ كُنْتَ طَالِباً</w:t>
      </w:r>
      <w:r>
        <w:rPr>
          <w:rStyle w:val="FootnoteAnchor"/>
          <w:rtl w:val="true"/>
        </w:rPr>
        <w:footnoteReference w:id="202"/>
      </w:r>
      <w:r>
        <w:rPr>
          <w:rFonts w:ascii="IRNazanin" w:hAnsi="IRNazanin" w:eastAsia="IRNazanin"/>
          <w:color w:val="111111"/>
          <w:sz w:val="28"/>
          <w:sz w:val="28"/>
          <w:szCs w:val="28"/>
          <w:rtl w:val="true"/>
          <w:lang w:bidi="fa-IR"/>
        </w:rPr>
        <w:t xml:space="preserve"> می پنداری که به خونخواهی عثمان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دانی خون عثمان را چه کسانی ریختند اگر طالب خون اویی از آنان بخواه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شرکای خون عثمان را می خواهی دوستان تو طلحه و زبیر بودند و اگر به دنبال کسانی هستی که او را تنها گذاشت و فریاد استغاثه او را پاسخ ندادند، خودت هستی که عثمان به تو نامه نوشت و تقاضای کمک کرد و تو پاسخ ندادی</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235" w:name="__RefHeading___Toc5848728_2320776876"/>
      <w:bookmarkStart w:id="236" w:name="_Toc87"/>
      <w:bookmarkEnd w:id="235"/>
      <w:r>
        <w:rPr/>
        <w:t>8</w:t>
      </w:r>
      <w:r>
        <w:rPr>
          <w:rtl w:val="true"/>
        </w:rPr>
        <w:t xml:space="preserve">. </w:t>
      </w:r>
      <w:r>
        <w:rPr>
          <w:rtl w:val="true"/>
        </w:rPr>
        <w:t>پیشگویی های امام</w:t>
      </w:r>
      <w:bookmarkEnd w:id="236"/>
    </w:p>
    <w:p>
      <w:pPr>
        <w:pStyle w:val="BookText"/>
        <w:rPr/>
      </w:pPr>
      <w:r>
        <w:rPr>
          <w:rFonts w:ascii="Amiri" w:hAnsi="Amiri" w:eastAsia="Amiri" w:cs="Amiri"/>
          <w:color w:val="111111"/>
          <w:sz w:val="28"/>
          <w:sz w:val="28"/>
          <w:szCs w:val="28"/>
          <w:rtl w:val="true"/>
          <w:lang w:bidi="ar-SA"/>
        </w:rPr>
        <w:t>فَكَأَنِّي قَدْ رَأَيْتُكَ تَضِلُّ مِنَ الْحَرْبِ إِذَا عَضَّتْكَ ضَحِيجَ الْحِمَالِ بِالْأَثْقَالِ وَ كَأَنَّى بِجَمَاعَتِكَ تَدْعُونِي جَزَعاً مِنَ الضَّرْبِ الْمُتَتَابِعِ وَ الْقَضَاءِ الْوَاقِعِ وَ مَصَارِعَ بَعْدَ مَصَارِعَ إِلَى كِتَابِ اللَّهِ وَ هِيَ كَافِرَةٌ جَاحِدَةٌ أَوْ مُبَايَعَةٌ حَائِدَةٌ</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های متوالی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بیعت کننده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حَائِدَةٌ منحرف؛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به یک طرف؛ این واژه به معنای بیعت شکن نیز به کار می رود؛ 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أجوف يائى من حاد يحيد حيدا من باب باع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 الطريق إذا مال عنه وعدل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تو را می بینم چون شترانی که زیر بار سنگین فریاد می کشند، از فرو رفتن دندان های جنگ بر پیکر خویش فریاد برآورده ای و گویی سپاهیانت را می بینم که از ضربه های پیاپی و سرنوشتی که بر سرشان فرود آمده و از سرنگون شدن های پی در پی با ناله و زاری مرا به کتاب خدا می خوانند همان کسانی که یا کافر و منکر حقاند یا بیعت کرده و پیمان شکسته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هی به یاران معاویه بر می گردد که گروهی از آنان در ظاهر از اسلام دم می زدند و در باطن در راه شرک گام نهادند و گروهی دیگر ابتدا با امام بیعت و سپس پیمان شکنی کردند و همراه سپاه جمل در بصره با امام جنگیدند و نیز در جنگ صفین به همراه معاویه با امام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قرآن اعتقاد نداشتند و به دستورات آن عمل نمی کردند بلکه آن را وسیله ای برای رسیدن به اهداف شوم خود می دانستند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مصدر میمی و به معنای هلاکت است یعنی به سبب بی تابی از هلاکت هایی که به بعضی از آن ها بعد از دیگری ملحق می شود یا جزع و بی تابی که بعد از هلاکت پدران گذشته آن ها بر ایشان وارد می شود این از نشانه های آشکار بر حقانیت آن حضرت است که پیش از وقوع قضیه اطلاع داشت که قوم معاویه، او را به کتاب خدا می خوانند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مُبَايَعَةُ 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این ها جمعیتی هستند که با امام بیعت کرده بودند و پس از آن به سوی معاویه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دقیق و عمیق امیرالمؤمنین علیه السلام از دشمن سرسخت خود، معاویه و چشم غیب بینی که خداوند به ایشان داده بود آن حضرت را قادر می ساخت که وضعیت شخص او و گروه همراهش را در صحنه نبرد پیش بینی نماید و دقیقاً آن چه خبر می دهد واقع 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معاویه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شترها در زیر بارهای سنگین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سختی و شدت آزردگی است 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شتر زیر بار موجود است و ضجّه و ناله کنایه از آزردگی و رنج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گرفتن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جنگ انجام می دهد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 که جنگ انجام می دهد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گاز گرفتن است استعاره آورده است وجه تشبیه آن است که این سختیها و سنگینی ها مثل فشار زیر دندانها باعث ایجاد درد می شود</w:t>
      </w:r>
      <w:r>
        <w:rPr>
          <w:rFonts w:eastAsia="IRNazanin" w:cs="IRNazanin"/>
          <w:color w:val="111111"/>
          <w:sz w:val="28"/>
          <w:szCs w:val="28"/>
          <w:rtl w:val="true"/>
          <w:lang w:bidi="fa-IR"/>
        </w:rPr>
        <w:t xml:space="preserve">. </w:t>
      </w:r>
      <w:bookmarkStart w:id="237" w:name="pg20327_245777"/>
    </w:p>
    <w:p>
      <w:pPr>
        <w:pStyle w:val="Heading2"/>
        <w:numPr>
          <w:ilvl w:val="1"/>
          <w:numId w:val="1"/>
        </w:numPr>
        <w:rPr/>
      </w:pPr>
      <w:bookmarkStart w:id="238" w:name="__RefHeading___Toc5848730_2320776876"/>
      <w:bookmarkStart w:id="239" w:name="_Toc88"/>
      <w:bookmarkEnd w:id="237"/>
      <w:bookmarkEnd w:id="238"/>
      <w:r>
        <w:rPr>
          <w:rtl w:val="true"/>
        </w:rPr>
        <w:t xml:space="preserve">نامه </w:t>
      </w:r>
      <w:r>
        <w:rPr/>
        <w:t>11</w:t>
      </w:r>
      <w:bookmarkEnd w:id="239"/>
    </w:p>
    <w:p>
      <w:pPr>
        <w:pStyle w:val="Heading3"/>
        <w:numPr>
          <w:ilvl w:val="2"/>
          <w:numId w:val="1"/>
        </w:numPr>
        <w:rPr/>
      </w:pPr>
      <w:bookmarkStart w:id="240" w:name="__RefHeading___Toc5848732_2320776876"/>
      <w:bookmarkStart w:id="241" w:name="_Toc8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نصر و شریح بنهانی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بخشی از سپاهیان به عنوان مقدمه سپاه اصلی از کوفه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منطقهٔ سوق الجیشی مناسب و جلوگیری از پیشروی دشمن </w:t>
      </w:r>
      <w:r>
        <w:rPr>
          <w:rStyle w:val="FootnoteAnchor"/>
          <w:rtl w:val="true"/>
        </w:rPr>
        <w:footnoteReference w:id="208"/>
      </w:r>
    </w:p>
    <w:p>
      <w:pPr>
        <w:pStyle w:val="Heading3"/>
        <w:numPr>
          <w:ilvl w:val="2"/>
          <w:numId w:val="1"/>
        </w:numPr>
        <w:rPr/>
      </w:pPr>
      <w:bookmarkStart w:id="242" w:name="__RefHeading___Toc5848734_2320776876"/>
      <w:bookmarkStart w:id="243" w:name="_Toc90"/>
      <w:bookmarkEnd w:id="242"/>
      <w:r>
        <w:rPr>
          <w:rtl w:val="true"/>
        </w:rPr>
        <w:t>پیشگفتار نامه</w:t>
      </w:r>
      <w:bookmarkEnd w:id="2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وصیت های آن حضرت است هنگامی که لشکری را به سوی دشمن فرستاد امام لشکری به فرماندهی زیاد بن نضر حارثی و شریح بنهانی از لشکرگاه نخیله در نزدیکی کوفه به سوی شام اعزام فرمود در بین راه میان آن دو اختلاف نظر پیش آمد و هر یک به شکایت از دیگری نامه ای برای حضرت نوشت و امام در پاسخ آن ها این نامه را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تمام امور مهمی را که مربوط به روشهای لشکرکشی و موضع گیری در برابر دشمن است و چگونگی استفاده از فرصتها و پرهیز از کمین دشمن و چگونگی حمایت از لشکر در شبها هنگام استراحت و مسائل دقیق دیگری از این قبیل را بیان فرموده است</w:t>
      </w:r>
      <w:r>
        <w:rPr>
          <w:rFonts w:eastAsia="IRNazanin" w:cs="IRNazanin"/>
          <w:color w:val="111111"/>
          <w:sz w:val="28"/>
          <w:szCs w:val="28"/>
          <w:rtl w:val="true"/>
          <w:lang w:bidi="fa-IR"/>
        </w:rPr>
        <w:t xml:space="preserve">. </w:t>
      </w:r>
      <w:bookmarkStart w:id="244" w:name="pg20327_245778"/>
    </w:p>
    <w:p>
      <w:pPr>
        <w:pStyle w:val="BookText"/>
        <w:rPr/>
      </w:pPr>
      <w:bookmarkEnd w:id="244"/>
      <w:r>
        <w:rPr>
          <w:rFonts w:ascii="IRNazanin" w:hAnsi="IRNazanin" w:eastAsia="IRNazanin"/>
          <w:color w:val="111111"/>
          <w:sz w:val="28"/>
          <w:sz w:val="28"/>
          <w:szCs w:val="28"/>
          <w:rtl w:val="true"/>
          <w:lang w:bidi="fa-IR"/>
        </w:rPr>
        <w:t>و من وصية له علیه السلام وصى بها جيشا بعثه إلى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رِدْءاً وَدُونَكُمْ مَرَداً وَلْتَكُنْ مُقَاتَلَتْكُمْ مِنْ وَجْهِ وَاحِدٍ أَوِ اثْنَيْنِ وَاجْعَلُوا لَكُمْ رُقَبَاءَ فِى صَيَاصِي الْجِبَالِ وَ مَنَاكِبِ الْهِضَابِ لِئَلَّا يَأْتِيَكُمُ الْعَدُوُّ مِنْ مَكَانِ مَخَافَةٍ أَوْ أَمْنِ وَاعْلَمُوا أَنَّ مُقَدِّمَةَ الْقَوْمِ عُيُونُهُمْ وَ عُيُونَ الْمُقَدِّمَةِ طَلَائِعُهُمْ وَإِيَّاكُمْ وَالتَّفَرُّقَ فَإِذَا نَزَلْتُمْ فَانْزِلُوا جَمِيعاً وَإِذَا ارْتَحَلْتُمْ فَارْتَحِلُوا جَمِيعاً وَ إِذَا غَشِيَكُمُ اللَّيْلُ فَاجْعَلُوا الرِّمَاحَ كِفَّةً وَ لَا تَذُوقُوا النَّوْمَ إِلَّا غِرَاراً أَوْ مَضْمَضَةً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848736_2320776876"/>
      <w:bookmarkStart w:id="246" w:name="_Toc91"/>
      <w:bookmarkEnd w:id="245"/>
      <w:r>
        <w:rPr/>
        <w:t>1</w:t>
      </w:r>
      <w:r>
        <w:rPr>
          <w:rtl w:val="true"/>
        </w:rPr>
        <w:t xml:space="preserve">. </w:t>
      </w:r>
      <w:r>
        <w:rPr>
          <w:rtl w:val="true"/>
        </w:rPr>
        <w:t>آموزش فنون نظامی</w:t>
      </w:r>
      <w:bookmarkEnd w:id="246"/>
    </w:p>
    <w:p>
      <w:pPr>
        <w:pStyle w:val="Heading4"/>
        <w:numPr>
          <w:ilvl w:val="3"/>
          <w:numId w:val="1"/>
        </w:numPr>
        <w:rPr/>
      </w:pPr>
      <w:bookmarkStart w:id="247" w:name="__RefHeading___Toc5848738_2320776876"/>
      <w:bookmarkStart w:id="248" w:name="_Toc92"/>
      <w:bookmarkEnd w:id="247"/>
      <w:r>
        <w:rPr/>
        <w:t>1</w:t>
      </w:r>
      <w:r>
        <w:rPr>
          <w:rtl w:val="true"/>
        </w:rPr>
        <w:t xml:space="preserve">. </w:t>
      </w:r>
      <w:r>
        <w:rPr/>
        <w:t>1</w:t>
      </w:r>
      <w:r>
        <w:rPr>
          <w:rtl w:val="true"/>
        </w:rPr>
        <w:t xml:space="preserve">. </w:t>
      </w:r>
      <w:r>
        <w:rPr>
          <w:rtl w:val="true"/>
        </w:rPr>
        <w:t>محل استقرار لشكر</w:t>
      </w:r>
      <w:bookmarkEnd w:id="248"/>
    </w:p>
    <w:p>
      <w:pPr>
        <w:pStyle w:val="BookText"/>
        <w:rPr/>
      </w:pPr>
      <w:r>
        <w:rPr>
          <w:rFonts w:ascii="Amiri" w:hAnsi="Amiri" w:eastAsia="Amiri" w:cs="Amiri"/>
          <w:color w:val="111111"/>
          <w:sz w:val="28"/>
          <w:sz w:val="28"/>
          <w:szCs w:val="28"/>
          <w:rtl w:val="true"/>
          <w:lang w:bidi="ar-SA"/>
        </w:rPr>
        <w:t>فَإِذَا تَزِلْتُمْ بعَدُو أو نزل بكُمْ فَلْيَكُنْ مُعَسْكَرَكُمْ فِي قُبل الْأَشْرَافِ أَوْ سِفاح الْجِبَالِ أَوْ أَثْنَاء الْأَنْهَارِ كَيْمَا يَكُونَ لَكُمْ رِدْءاً وَ دُونَكُمْ مَرَدّاً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سفاح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کوه؛ سفاح در اصل به معنای ریزش آب است سپس به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آب از آن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عنوان کنایه در مورد زنا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وخم؛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 وخم است؛ این واژه به معنای وسط چیزی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یار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بازگرداندن و دفع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دشمن فرود آمدید یا دشمن بر شما فرود آمد لشکرگاه خود را در مکانی بلند، یا دامنه کوه ها، یا میان رودها قرار دهید تا پناهگاهی برای شما و مانعی بر سر راه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دستور این است که هنگامی که لشکر در کنار بلندی ها یا دامنه کوه یا کنار نهر باشد این احتمال که دشمن، لشکر را دور بزند و از عقب حمله کند یا لشکر را به محاصره درآورد بسیار ضعیف خواهد بود</w:t>
      </w:r>
      <w:r>
        <w:rPr>
          <w:rFonts w:eastAsia="IRNazanin" w:cs="IRNazanin"/>
          <w:color w:val="111111"/>
          <w:sz w:val="28"/>
          <w:szCs w:val="28"/>
          <w:rtl w:val="true"/>
          <w:lang w:bidi="fa-IR"/>
        </w:rPr>
        <w:t xml:space="preserve">. </w:t>
      </w:r>
      <w:r>
        <w:rPr>
          <w:rStyle w:val="FootnoteAnchor"/>
          <w:rtl w:val="true"/>
        </w:rPr>
        <w:footnoteReference w:id="210"/>
      </w:r>
      <w:bookmarkStart w:id="249" w:name="pg20327_245779"/>
    </w:p>
    <w:p>
      <w:pPr>
        <w:pStyle w:val="Heading4"/>
        <w:numPr>
          <w:ilvl w:val="3"/>
          <w:numId w:val="1"/>
        </w:numPr>
        <w:rPr/>
      </w:pPr>
      <w:bookmarkStart w:id="250" w:name="__RefHeading___Toc5848740_2320776876"/>
      <w:bookmarkStart w:id="251" w:name="_Toc93"/>
      <w:bookmarkEnd w:id="249"/>
      <w:bookmarkEnd w:id="250"/>
      <w:r>
        <w:rPr/>
        <w:t>1</w:t>
      </w:r>
      <w:r>
        <w:rPr>
          <w:rtl w:val="true"/>
        </w:rPr>
        <w:t xml:space="preserve">. </w:t>
      </w:r>
      <w:r>
        <w:rPr/>
        <w:t>2</w:t>
      </w:r>
      <w:r>
        <w:rPr>
          <w:rtl w:val="true"/>
        </w:rPr>
        <w:t xml:space="preserve">. </w:t>
      </w:r>
      <w:r>
        <w:rPr>
          <w:rtl w:val="true"/>
        </w:rPr>
        <w:t>مشخص کردن جبهه</w:t>
      </w:r>
      <w:bookmarkEnd w:id="251"/>
    </w:p>
    <w:p>
      <w:pPr>
        <w:pStyle w:val="BookText"/>
        <w:rPr/>
      </w:pPr>
      <w:r>
        <w:rPr>
          <w:rFonts w:ascii="Amiri" w:hAnsi="Amiri" w:eastAsia="Amiri" w:cs="Amiri"/>
          <w:color w:val="111111"/>
          <w:sz w:val="28"/>
          <w:sz w:val="28"/>
          <w:szCs w:val="28"/>
          <w:rtl w:val="true"/>
          <w:lang w:bidi="ar-SA"/>
        </w:rPr>
        <w:t>وَلْتَكُنْ مُقَاتَلَتُكُمْ مِنْ وَجْهِ وَاحِدٍ أَوِ اثْنَيْنِ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جنگ شما باید از یک جانب یا از دو جانب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این دلیل که نیروی دشمن تقسیم گردد و از تمرکز امکانات آن جلوگیری شود و از امکانات نیروهای خودی هم به صورت بهینه استفاده شود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52" w:name="__RefHeading___Toc5848742_2320776876"/>
      <w:bookmarkStart w:id="253" w:name="_Toc94"/>
      <w:bookmarkEnd w:id="252"/>
      <w:r>
        <w:rPr/>
        <w:t>1</w:t>
      </w:r>
      <w:r>
        <w:rPr>
          <w:rtl w:val="true"/>
        </w:rPr>
        <w:t xml:space="preserve">. </w:t>
      </w:r>
      <w:r>
        <w:rPr/>
        <w:t>3</w:t>
      </w:r>
      <w:r>
        <w:rPr>
          <w:rtl w:val="true"/>
        </w:rPr>
        <w:t xml:space="preserve">. </w:t>
      </w:r>
      <w:r>
        <w:rPr>
          <w:rtl w:val="true"/>
        </w:rPr>
        <w:t>نقاط حساس</w:t>
      </w:r>
      <w:bookmarkEnd w:id="253"/>
    </w:p>
    <w:p>
      <w:pPr>
        <w:pStyle w:val="BookText"/>
        <w:rPr/>
      </w:pPr>
      <w:r>
        <w:rPr>
          <w:rFonts w:ascii="Amiri" w:hAnsi="Amiri" w:eastAsia="Amiri" w:cs="Amiri"/>
          <w:color w:val="111111"/>
          <w:sz w:val="28"/>
          <w:sz w:val="28"/>
          <w:szCs w:val="28"/>
          <w:rtl w:val="true"/>
          <w:lang w:bidi="ar-SA"/>
        </w:rPr>
        <w:t>وَ اجْعَلُوا لَكُمْ رُقَبَاءَ فِي صَيَاصِى الْجِبَالِ وَ مَنَاكِبِ الْهِضَابِ لِئَلَّا يَأْتِيَكُمُ الْعَدُوُّ مِنْ مَكَانِ مَخَافَةٍ أَوْ أَمْنِ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شانه و 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هایی که ارتفاع زیادی ندارند و قله آن پهن و گسترده است؛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های نسبتاً مسطح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 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قسمت های بالای این گونه کوه هاست که شانه کوه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وارد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ترسناک</w:t>
      </w:r>
    </w:p>
    <w:p>
      <w:pPr>
        <w:pStyle w:val="BookText"/>
        <w:rPr/>
      </w:pPr>
      <w:r>
        <w:rPr>
          <w:rFonts w:ascii="IRNazanin" w:hAnsi="IRNazanin" w:eastAsia="IRNazanin"/>
          <w:color w:val="111111"/>
          <w:sz w:val="28"/>
          <w:sz w:val="28"/>
          <w:szCs w:val="28"/>
          <w:rtl w:val="true"/>
          <w:lang w:bidi="fa-IR"/>
        </w:rPr>
        <w:t>و بر قله کوه ها و فراز تپه ها نگهبانانی بگمارید تا دشمن از نقطهٔ خطر یا محلی که مورد اطمینان شماست به شما حمله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دستور دو نقطه حساس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قله کوه ها و دیگر فراز تپه ها و بلندی ها؛ چراکه اشراف بر تمام اطراف دارند و قرار دادن دیده بان در آن جا جلوی حمله های غافلگیرانه را می گیرد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مَخَافَةٍ أَوْ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است که حمله غافلگیرانه دشمن ممکن است </w:t>
      </w:r>
      <w:bookmarkStart w:id="254" w:name="pg20327_245780"/>
    </w:p>
    <w:p>
      <w:pPr>
        <w:pStyle w:val="BookText"/>
        <w:rPr/>
      </w:pPr>
      <w:bookmarkEnd w:id="254"/>
      <w:r>
        <w:rPr>
          <w:rFonts w:ascii="IRNazanin" w:hAnsi="IRNazanin" w:eastAsia="IRNazanin"/>
          <w:color w:val="111111"/>
          <w:sz w:val="28"/>
          <w:sz w:val="28"/>
          <w:szCs w:val="28"/>
          <w:rtl w:val="true"/>
          <w:lang w:bidi="fa-IR"/>
        </w:rPr>
        <w:t>از محلی باشد که انتظار آن نمی رود یا محلی که انتظار آن می رود؛ بنابراین دیده بان باید تمام این نقاط را زیر نظر داشته باشد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255" w:name="__RefHeading___Toc5848744_2320776876"/>
      <w:bookmarkStart w:id="256" w:name="_Toc95"/>
      <w:bookmarkEnd w:id="255"/>
      <w:r>
        <w:rPr/>
        <w:t>1</w:t>
      </w:r>
      <w:r>
        <w:rPr>
          <w:rtl w:val="true"/>
        </w:rPr>
        <w:t xml:space="preserve">. </w:t>
      </w:r>
      <w:r>
        <w:rPr/>
        <w:t>4</w:t>
      </w:r>
      <w:r>
        <w:rPr>
          <w:rtl w:val="true"/>
        </w:rPr>
        <w:t xml:space="preserve">. </w:t>
      </w:r>
      <w:r>
        <w:rPr>
          <w:rtl w:val="true"/>
        </w:rPr>
        <w:t>یکی از تقسیم های مهم لشکر</w:t>
      </w:r>
      <w:bookmarkEnd w:id="256"/>
    </w:p>
    <w:p>
      <w:pPr>
        <w:pStyle w:val="BookText"/>
        <w:rPr/>
      </w:pPr>
      <w:r>
        <w:rPr>
          <w:rFonts w:ascii="Amiri" w:hAnsi="Amiri" w:eastAsia="Amiri" w:cs="Amiri"/>
          <w:color w:val="111111"/>
          <w:sz w:val="28"/>
          <w:sz w:val="28"/>
          <w:szCs w:val="28"/>
          <w:rtl w:val="true"/>
          <w:lang w:bidi="ar-SA"/>
        </w:rPr>
        <w:t>وَاعْلَمُوا أَنَّ مُقَدِّمَةَ الْقَوْمِ عُيُونُهُمْ وَ عُيُونَ الْمُقَدِّمَةِ طَلَائِعُهُمْ</w:t>
      </w:r>
      <w:r>
        <w:rPr>
          <w:rStyle w:val="FootnoteAnchor"/>
          <w:rtl w:val="true"/>
        </w:rPr>
        <w:footnoteReference w:id="216"/>
      </w:r>
      <w:r>
        <w:rPr>
          <w:rFonts w:ascii="IRNazanin" w:hAnsi="IRNazanin" w:eastAsia="IRNazanin"/>
          <w:color w:val="111111"/>
          <w:sz w:val="28"/>
          <w:sz w:val="28"/>
          <w:szCs w:val="28"/>
          <w:rtl w:val="true"/>
          <w:lang w:bidi="fa-IR"/>
        </w:rPr>
        <w:t xml:space="preserve"> بدانید مقدمه سپاه، دیده بان آن است و دیده بانها جاسوسان لشکرند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جلوداران و پیشتازان نیروها باید از زبده ترین و کارآمدترین نیروها باشند؛ چراکه آن ها فتح خاکریزهای دشمن را بر عهده داشته آنان حلقه های محاصره را از بین برده، خط شکن محسوب می شوند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257" w:name="__RefHeading___Toc5848746_2320776876"/>
      <w:bookmarkStart w:id="258" w:name="_Toc96"/>
      <w:bookmarkEnd w:id="257"/>
      <w:r>
        <w:rPr/>
        <w:t>1</w:t>
      </w:r>
      <w:r>
        <w:rPr>
          <w:rtl w:val="true"/>
        </w:rPr>
        <w:t xml:space="preserve">. </w:t>
      </w:r>
      <w:r>
        <w:rPr/>
        <w:t>5</w:t>
      </w:r>
      <w:r>
        <w:rPr>
          <w:rtl w:val="true"/>
        </w:rPr>
        <w:t xml:space="preserve">. </w:t>
      </w:r>
      <w:r>
        <w:rPr>
          <w:rtl w:val="true"/>
        </w:rPr>
        <w:t>شیوه آسایش شبانه لشکر</w:t>
      </w:r>
      <w:bookmarkEnd w:id="258"/>
    </w:p>
    <w:p>
      <w:pPr>
        <w:pStyle w:val="BookText"/>
        <w:rPr/>
      </w:pPr>
      <w:r>
        <w:rPr>
          <w:rFonts w:ascii="Amiri" w:hAnsi="Amiri" w:eastAsia="Amiri" w:cs="Amiri"/>
          <w:color w:val="111111"/>
          <w:sz w:val="28"/>
          <w:sz w:val="28"/>
          <w:szCs w:val="28"/>
          <w:rtl w:val="true"/>
          <w:lang w:bidi="ar-SA"/>
        </w:rPr>
        <w:t>وَ إِيَّاكُمْ وَالتَّفَرُّقَ فَإِذَا نَزَلْتُمْ فَانْزِلُوا جَمِيعاً وَ إِذَا ارْتَحَلْتُمْ فَارْتَحِلُوا جَمِيعاً وَ إِذَا غَشِيَكُمُ اللَّيْلُ فَاجْعَلُوا الرّمَاحَ كِفَّةً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ترازو؛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شیء مدوّر است و کفه ترازو را به همین مناسبت کفه می گویند که به صورت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تفرقه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فرود می آیید همگان فرود آیید و هرگاه کوچ می کنید همگان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 رسد نیزه ها را گرداگرد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پراکندگی نیروها از یکدیگر و عدم ارتباط و انسجام آن ها بزرگ ترین عامل سلطه دشمن بر یکایک آن ها بوده و زمینه ساز شکست آنان خواهد بود</w:t>
      </w:r>
      <w:r>
        <w:rPr>
          <w:rFonts w:eastAsia="IRNazanin" w:cs="IRNazanin"/>
          <w:color w:val="111111"/>
          <w:sz w:val="28"/>
          <w:szCs w:val="28"/>
          <w:rtl w:val="true"/>
          <w:lang w:bidi="fa-IR"/>
        </w:rPr>
        <w:t xml:space="preserve">. </w:t>
      </w:r>
      <w:r>
        <w:rPr>
          <w:rStyle w:val="FootnoteAnchor"/>
          <w:rtl w:val="true"/>
        </w:rPr>
        <w:footnoteReference w:id="219"/>
      </w:r>
      <w:bookmarkStart w:id="259" w:name="pg20327_245781"/>
    </w:p>
    <w:p>
      <w:pPr>
        <w:pStyle w:val="BookText"/>
        <w:rPr/>
      </w:pPr>
      <w:bookmarkEnd w:id="259"/>
      <w:r>
        <w:rPr>
          <w:rFonts w:ascii="IRNazanin" w:hAnsi="IRNazanin" w:eastAsia="IRNazanin"/>
          <w:color w:val="111111"/>
          <w:sz w:val="28"/>
          <w:sz w:val="28"/>
          <w:szCs w:val="28"/>
          <w:rtl w:val="true"/>
          <w:lang w:bidi="fa-IR"/>
        </w:rPr>
        <w:t>تاریکی شب به خصوص بخش آخر آن، زمینه مساعدی است برای غافلگیری که آمادگی کامل نیروها را می طلبد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221"/>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تَنازَعُوا فَتَفْشَلُوا وَ تَذْهَبَ ريحُكُمْ</w:t>
      </w:r>
      <w:r>
        <w:rPr>
          <w:rStyle w:val="FootnoteAnchor"/>
          <w:rtl w:val="true"/>
        </w:rPr>
        <w:footnoteReference w:id="222"/>
      </w:r>
      <w:r>
        <w:rPr>
          <w:rFonts w:ascii="IRNazanin" w:hAnsi="IRNazanin" w:eastAsia="IRNazanin"/>
          <w:color w:val="111111"/>
          <w:sz w:val="28"/>
          <w:sz w:val="28"/>
          <w:szCs w:val="28"/>
          <w:rtl w:val="true"/>
          <w:lang w:bidi="fa-IR"/>
        </w:rPr>
        <w:t>و با هم نزاع مکنید که شست شوید و مهابت شما از بین برود</w:t>
      </w:r>
      <w:r>
        <w:rPr>
          <w:rFonts w:eastAsia="IRNazanin" w:cs="IRNazanin"/>
          <w:color w:val="111111"/>
          <w:sz w:val="28"/>
          <w:szCs w:val="28"/>
          <w:rtl w:val="true"/>
          <w:lang w:bidi="fa-IR"/>
        </w:rPr>
        <w:t>.</w:t>
      </w:r>
    </w:p>
    <w:p>
      <w:pPr>
        <w:pStyle w:val="Heading4"/>
        <w:numPr>
          <w:ilvl w:val="3"/>
          <w:numId w:val="1"/>
        </w:numPr>
        <w:rPr/>
      </w:pPr>
      <w:bookmarkStart w:id="260" w:name="__RefHeading___Toc5848748_2320776876"/>
      <w:bookmarkStart w:id="261" w:name="_Toc97"/>
      <w:bookmarkEnd w:id="260"/>
      <w:r>
        <w:rPr/>
        <w:t>1</w:t>
      </w:r>
      <w:r>
        <w:rPr>
          <w:rtl w:val="true"/>
        </w:rPr>
        <w:t xml:space="preserve">. </w:t>
      </w:r>
      <w:r>
        <w:rPr/>
        <w:t>6</w:t>
      </w:r>
      <w:r>
        <w:rPr>
          <w:rtl w:val="true"/>
        </w:rPr>
        <w:t xml:space="preserve">. </w:t>
      </w:r>
      <w:r>
        <w:rPr>
          <w:rtl w:val="true"/>
        </w:rPr>
        <w:t>توصیه به بدنه لشکر</w:t>
      </w:r>
      <w:bookmarkEnd w:id="261"/>
    </w:p>
    <w:p>
      <w:pPr>
        <w:pStyle w:val="BookText"/>
        <w:rPr/>
      </w:pPr>
      <w:r>
        <w:rPr>
          <w:rFonts w:ascii="Amiri" w:hAnsi="Amiri" w:eastAsia="Amiri" w:cs="Amiri"/>
          <w:color w:val="111111"/>
          <w:sz w:val="28"/>
          <w:sz w:val="28"/>
          <w:szCs w:val="28"/>
          <w:rtl w:val="true"/>
          <w:lang w:bidi="ar-SA"/>
        </w:rPr>
        <w:t>وَ لَا تَذُوقُوا النَّوْمَ إِلَّا غِرَاراً أَوْ مَضْمَضَةً</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نخوابید، مگر اندک یا همچون مضمضه آب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بخوابید و بیدار شوید، باز بخوابید و به همین ترتیب تا به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زیاد بن نضر حارثی و شریح بنهانی دو سرداری بودند که در رأس قبیله مذحج و اشعریان به عنوان طلایه سپاه علوی از نخلستان کوفه روانه شام شدند تا دشمن را از یورش به سوی عراق و مخصوصاً كوفه که مقر حکومت و ولایت و فرماندهی امیرالمؤمنین علیه السلام بود، بازدارند و مسیر را برای حرکت سپاه علوی دیده بانی و از وجود جاسوسان دشمن و نیروهای ضربتی او پاک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فرمانده مأمور بودند که از هم جدا نشوند و از اختلافات سلیقه ای که موجب سستی نیروها می شود پرهیز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سلیقه های شخصی بر آن ها غالب شد و هر چند هر دوی آن ها حُسن نیت داشتند، گرفتار اختلاف شدند؛ به گونه ای که نتوانستند یکدیگر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هیچ کدام درایت و روشن بینی را از دست ندادند و هریک به طور جداگانه نامه ای به محضر امام </w:t>
      </w:r>
    </w:p>
    <w:p>
      <w:pPr>
        <w:pStyle w:val="BookText"/>
        <w:rPr/>
      </w:pPr>
      <w:r>
        <w:rPr>
          <w:rFonts w:ascii="IRNazanin" w:hAnsi="IRNazanin" w:eastAsia="IRNazanin"/>
          <w:color w:val="111111"/>
          <w:sz w:val="28"/>
          <w:sz w:val="28"/>
          <w:szCs w:val="28"/>
          <w:rtl w:val="true"/>
          <w:lang w:bidi="fa-IR"/>
        </w:rPr>
        <w:t>فرستادند و از یکدیگر شکایت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از اصحاب امیرالمؤمنین علیه السلام بود و در جنگ صفین فرماندهی قبیله مذحج و اشعریان یمن را بر عهده داشت و شریح از بزرگان اصحاب و یاران امام علی علیه السلام بود و از حُسن اتفاق و بخت و اقبال بلند برخوردار بود او روحیه ای متین و استوار داشت و از تنی سالم و نیرومند برخوردار بود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امام این نامه را در جواب آن ها فرستاد</w:t>
      </w:r>
      <w:r>
        <w:rPr>
          <w:rFonts w:eastAsia="IRNazanin" w:cs="IRNazanin"/>
          <w:color w:val="111111"/>
          <w:sz w:val="28"/>
          <w:szCs w:val="28"/>
          <w:rtl w:val="true"/>
          <w:lang w:bidi="fa-IR"/>
        </w:rPr>
        <w:t xml:space="preserve">. </w:t>
      </w:r>
      <w:r>
        <w:rPr>
          <w:rStyle w:val="FootnoteAnchor"/>
          <w:rtl w:val="true"/>
        </w:rPr>
        <w:footnoteReference w:id="224"/>
      </w:r>
      <w:bookmarkStart w:id="262" w:name="pg20327_245783"/>
    </w:p>
    <w:p>
      <w:pPr>
        <w:pStyle w:val="Heading2"/>
        <w:numPr>
          <w:ilvl w:val="1"/>
          <w:numId w:val="1"/>
        </w:numPr>
        <w:rPr/>
      </w:pPr>
      <w:bookmarkStart w:id="263" w:name="__RefHeading___Toc5848750_2320776876"/>
      <w:bookmarkStart w:id="264" w:name="_Toc98"/>
      <w:bookmarkEnd w:id="262"/>
      <w:bookmarkEnd w:id="263"/>
      <w:r>
        <w:rPr>
          <w:rtl w:val="true"/>
        </w:rPr>
        <w:t xml:space="preserve">نامهٔ </w:t>
      </w:r>
      <w:r>
        <w:rPr/>
        <w:t>12</w:t>
      </w:r>
      <w:bookmarkEnd w:id="264"/>
    </w:p>
    <w:p>
      <w:pPr>
        <w:pStyle w:val="Heading3"/>
        <w:numPr>
          <w:ilvl w:val="2"/>
          <w:numId w:val="1"/>
        </w:numPr>
        <w:rPr/>
      </w:pPr>
      <w:bookmarkStart w:id="265" w:name="__RefHeading___Toc5848752_2320776876"/>
      <w:bookmarkStart w:id="266" w:name="_Toc99"/>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ریاحی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سه هزار سرباز به سوی شام به عنوان مقدمه سپاه اصلی از مداین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و تکمیل سپاهیان </w:t>
      </w:r>
      <w:r>
        <w:rPr>
          <w:rStyle w:val="FootnoteAnchor"/>
          <w:rtl w:val="true"/>
        </w:rPr>
        <w:footnoteReference w:id="225"/>
      </w:r>
    </w:p>
    <w:p>
      <w:pPr>
        <w:pStyle w:val="Heading3"/>
        <w:numPr>
          <w:ilvl w:val="2"/>
          <w:numId w:val="1"/>
        </w:numPr>
        <w:rPr/>
      </w:pPr>
      <w:bookmarkStart w:id="267" w:name="__RefHeading___Toc5848754_2320776876"/>
      <w:bookmarkStart w:id="268" w:name="_Toc100"/>
      <w:bookmarkEnd w:id="267"/>
      <w:r>
        <w:rPr>
          <w:rtl w:val="true"/>
        </w:rPr>
        <w:t>پیشگفتار نامه</w:t>
      </w:r>
      <w:bookmarkEnd w:id="2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وصایای امام علیه السلام است به معقل بن قیس ریاحی در هنگامی که او را با سه هزار نفر به عنوان مقدمه لشکر خویش به سوی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معقل بن قیس یکی از قهرمانان کوفه و مورد اکرام و احترام بود وی از شیعیان بود و در دوران خلافت امیرالمؤمنین علیه السلام رئیس پلیس کوفه بود و در جنگ جمل یکی از امیران لشکر شد</w:t>
      </w:r>
      <w:r>
        <w:rPr>
          <w:rFonts w:eastAsia="IRNazanin" w:cs="IRNazanin"/>
          <w:color w:val="111111"/>
          <w:sz w:val="28"/>
          <w:szCs w:val="28"/>
          <w:rtl w:val="true"/>
          <w:lang w:bidi="fa-IR"/>
        </w:rPr>
        <w:t xml:space="preserve">. </w:t>
      </w:r>
      <w:bookmarkStart w:id="269" w:name="pg20327_245784"/>
    </w:p>
    <w:p>
      <w:pPr>
        <w:pStyle w:val="BookText"/>
        <w:rPr/>
      </w:pPr>
      <w:bookmarkEnd w:id="269"/>
      <w:r>
        <w:rPr>
          <w:rFonts w:ascii="IRNazanin" w:hAnsi="IRNazanin" w:eastAsia="IRNazanin"/>
          <w:color w:val="111111"/>
          <w:sz w:val="28"/>
          <w:sz w:val="28"/>
          <w:szCs w:val="28"/>
          <w:rtl w:val="true"/>
          <w:lang w:bidi="fa-IR"/>
        </w:rPr>
        <w:t>و من وصية له علیه السلام وصى بها معقل بن قيس الرياحي حين أنفذه إلى الشام في ثلاثة آلاف مقدمة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الَّذِي لَا بُدَّ لَكَ مِنْ لِقَائِهِ وَ لاَ مُنْتَهَى لَكَ دُونَهُ وَ لَا تُقَاتِلَنَّ إِلَّا مَنْ قَاتَلَكَ وَ سِرِ الْبَرْدَيْنِ وَغَوِّرْ بِالنَّاسِ وَرَفَّهُ فِي السَّيْرِ وَلَا تَسِرْ أَوَّلَ اللَّيْلِ فَإِنَّ اللَّهَ جَعَلَهُ سَكَناً وَقَدَّرَهُ مُقَاماً لاَ طَعْناً فَأَرِحْ فِيهِ بَدَنَكَ وَ رَوِّحْ ظَهْرَكَ فَإِذَا وَقَفْتَ حِينَ يَنْبَطِحُ اَلسَّحَرُ أَوْ حِينَ يَنْفَجِرُ الْفَجْرُ فَسِرْ عَلَى بَرَكَةِ اللَّهِ فَإِذَا لَقِيتَ الْعَدُوَّ فَقِفْ مِنْ أَصْحَابِكَ وَسَطاً وَ لاَ تَدْنُ مِنَ الْقَوْمِ دُنُو مَنْ يُرِيدُ أَنْ يُنْشِبَ الْحَرْبَ وَ لا تَبَاعَدْ عَنْهُمْ تَبَاعُدَ مَنْ يَهَابُ الْبَأْسَ حَتَّى يَأْتِيَكَ أَمْرِي وَ لَا يَحْمِلَنَّكُمُ شَنَآنُهُمْ عَلَى قِتَالِهِمْ قَبْلَ دُعَائِهِمْ وَ الْإِعْذَارِ إِلَيْهِمْ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5848756_2320776876"/>
      <w:bookmarkStart w:id="271" w:name="_Toc101"/>
      <w:bookmarkEnd w:id="270"/>
      <w:r>
        <w:rPr/>
        <w:t>1</w:t>
      </w:r>
      <w:r>
        <w:rPr>
          <w:rtl w:val="true"/>
        </w:rPr>
        <w:t xml:space="preserve">. </w:t>
      </w:r>
      <w:r>
        <w:rPr>
          <w:rtl w:val="true"/>
        </w:rPr>
        <w:t>سفارش به تقوای الهی</w:t>
      </w:r>
      <w:bookmarkEnd w:id="271"/>
    </w:p>
    <w:p>
      <w:pPr>
        <w:pStyle w:val="BookText"/>
        <w:rPr/>
      </w:pPr>
      <w:r>
        <w:rPr>
          <w:rFonts w:ascii="Amiri" w:hAnsi="Amiri" w:eastAsia="Amiri" w:cs="Amiri"/>
          <w:color w:val="111111"/>
          <w:sz w:val="28"/>
          <w:sz w:val="28"/>
          <w:szCs w:val="28"/>
          <w:rtl w:val="true"/>
          <w:lang w:bidi="ar-SA"/>
        </w:rPr>
        <w:t>اتَّقِ اللَّهَ الَّذِي لَا بُدَّ لَكَ مِنْ لِقَائِهِ وَ لَا مُنْتَهَى لَكَ دُونَهُ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قد مضى ذكر معانى دون فى شرح المختار السادس من كتبه عليه السّلام ورسائله و ههنا بمعنی سوی أي ليس لک سواه منتهی</w:t>
      </w:r>
    </w:p>
    <w:p>
      <w:pPr>
        <w:pStyle w:val="BookText"/>
        <w:rPr/>
      </w:pPr>
      <w:r>
        <w:rPr>
          <w:rFonts w:ascii="IRNazanin" w:hAnsi="IRNazanin" w:eastAsia="IRNazanin"/>
          <w:color w:val="111111"/>
          <w:sz w:val="28"/>
          <w:sz w:val="28"/>
          <w:szCs w:val="28"/>
          <w:rtl w:val="true"/>
          <w:lang w:bidi="fa-IR"/>
        </w:rPr>
        <w:t>از خداوندی که ناگزیر از دیدار او هستی و جز آستان او تو را پایانی نیست،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تقوا مداری حس مسئولیت را در انسان زنده می کند و جهاد مبارزه در راه خدا را که ارزش عبادی دارد و نیت خالص می طلبد بر آدمی سهل و مشکلات جنگ را تحمل پذیر می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مشابه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وَاعْلَمُوا أَنَّكُمْ مُلاقُوه</w:t>
      </w:r>
      <w:r>
        <w:rPr>
          <w:rStyle w:val="FootnoteAnchor"/>
          <w:rtl w:val="true"/>
        </w:rPr>
        <w:footnoteReference w:id="228"/>
      </w:r>
      <w:r>
        <w:rPr>
          <w:rFonts w:ascii="IRNazanin" w:hAnsi="IRNazanin" w:eastAsia="IRNazanin"/>
          <w:color w:val="111111"/>
          <w:sz w:val="28"/>
          <w:sz w:val="28"/>
          <w:szCs w:val="28"/>
          <w:rtl w:val="true"/>
          <w:lang w:bidi="fa-IR"/>
        </w:rPr>
        <w:t>و از خدا پروا کنید و بدانید که او را دیدار خواهید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إِلى رَبِّكَ الْمُنْتَهی</w:t>
      </w:r>
      <w:r>
        <w:rPr>
          <w:rStyle w:val="FootnoteAnchor"/>
          <w:rtl w:val="true"/>
        </w:rPr>
        <w:footnoteReference w:id="229"/>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نَجِّي الَّذِينَ اتَّقَوْا وَ نَذَرُ الظَّالِمینَ فيها جِثِيًّا</w:t>
      </w:r>
      <w:r>
        <w:rPr>
          <w:rStyle w:val="FootnoteAnchor"/>
          <w:rtl w:val="true"/>
        </w:rPr>
        <w:footnoteReference w:id="230"/>
      </w:r>
      <w:r>
        <w:rPr>
          <w:rFonts w:ascii="IRNazanin" w:hAnsi="IRNazanin" w:eastAsia="IRNazanin"/>
          <w:color w:val="111111"/>
          <w:sz w:val="28"/>
          <w:sz w:val="28"/>
          <w:szCs w:val="28"/>
          <w:rtl w:val="true"/>
          <w:lang w:bidi="fa-IR"/>
        </w:rPr>
        <w:t xml:space="preserve">آن گاه کسانی را که پرهیزکار بوده اند </w:t>
      </w:r>
      <w:bookmarkStart w:id="272" w:name="pg20327_245785"/>
    </w:p>
    <w:p>
      <w:pPr>
        <w:pStyle w:val="BookText"/>
        <w:rPr/>
      </w:pPr>
      <w:bookmarkEnd w:id="272"/>
      <w:r>
        <w:rPr>
          <w:rFonts w:ascii="IRNazanin" w:hAnsi="IRNazanin" w:eastAsia="IRNazanin"/>
          <w:color w:val="111111"/>
          <w:sz w:val="28"/>
          <w:sz w:val="28"/>
          <w:szCs w:val="28"/>
          <w:rtl w:val="true"/>
          <w:lang w:bidi="fa-IR"/>
        </w:rPr>
        <w:t xml:space="preserve">می رهانیم و ستمگران را به زانو در 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کنیم</w:t>
      </w:r>
      <w:r>
        <w:rPr>
          <w:rFonts w:eastAsia="IRNazanin" w:cs="IRNazanin"/>
          <w:color w:val="111111"/>
          <w:sz w:val="28"/>
          <w:szCs w:val="28"/>
          <w:rtl w:val="true"/>
          <w:lang w:bidi="fa-IR"/>
        </w:rPr>
        <w:t>.</w:t>
      </w:r>
    </w:p>
    <w:p>
      <w:pPr>
        <w:pStyle w:val="Heading3"/>
        <w:numPr>
          <w:ilvl w:val="2"/>
          <w:numId w:val="1"/>
        </w:numPr>
        <w:rPr/>
      </w:pPr>
      <w:bookmarkStart w:id="273" w:name="__RefHeading___Toc5848758_2320776876"/>
      <w:bookmarkStart w:id="274" w:name="_Toc102"/>
      <w:bookmarkEnd w:id="273"/>
      <w:r>
        <w:rPr/>
        <w:t>2</w:t>
      </w:r>
      <w:r>
        <w:rPr>
          <w:rtl w:val="true"/>
        </w:rPr>
        <w:t xml:space="preserve">. </w:t>
      </w:r>
      <w:r>
        <w:rPr>
          <w:rtl w:val="true"/>
        </w:rPr>
        <w:t>آغازگر نبودن در جنگ</w:t>
      </w:r>
      <w:bookmarkEnd w:id="274"/>
    </w:p>
    <w:p>
      <w:pPr>
        <w:pStyle w:val="BookText"/>
        <w:rPr/>
      </w:pPr>
      <w:r>
        <w:rPr>
          <w:rFonts w:ascii="Amiri" w:hAnsi="Amiri" w:eastAsia="Amiri" w:cs="Amiri"/>
          <w:color w:val="111111"/>
          <w:sz w:val="28"/>
          <w:sz w:val="28"/>
          <w:szCs w:val="28"/>
          <w:rtl w:val="true"/>
          <w:lang w:bidi="ar-SA"/>
        </w:rPr>
        <w:t>وَ لَا تُقَاتِلَنَّ إِلَّا مَنْ قَاتَلَكَ</w:t>
      </w:r>
      <w:r>
        <w:rPr>
          <w:rStyle w:val="FootnoteAnchor"/>
          <w:rtl w:val="true"/>
        </w:rPr>
        <w:footnoteReference w:id="231"/>
      </w:r>
      <w:r>
        <w:rPr>
          <w:rFonts w:ascii="IRNazanin" w:hAnsi="IRNazanin" w:eastAsia="IRNazanin"/>
          <w:color w:val="111111"/>
          <w:sz w:val="28"/>
          <w:sz w:val="28"/>
          <w:szCs w:val="28"/>
          <w:rtl w:val="true"/>
          <w:lang w:bidi="fa-IR"/>
        </w:rPr>
        <w:t xml:space="preserve"> جز با کسی که با تو بجنگد نجنگ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جنگ در اسلام هدف نیست بلکه ابزاری است برای برطرف سازی موانع بر سر راه حق، پس جز در صورت ضرورت نباید به آن اقدام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إِنْ جَنَحُوا لِلسَّلْمِ فَاجْنَحْ لَها وَ تَوَكَّلْ عَلَى اللَّهِ إِنَّهُ هُوَ السَّمِيعُ الْعَليم</w:t>
      </w:r>
      <w:r>
        <w:rPr>
          <w:rStyle w:val="FootnoteAnchor"/>
          <w:rtl w:val="true"/>
        </w:rPr>
        <w:footnoteReference w:id="233"/>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w:t>
      </w:r>
    </w:p>
    <w:p>
      <w:pPr>
        <w:pStyle w:val="Heading3"/>
        <w:numPr>
          <w:ilvl w:val="2"/>
          <w:numId w:val="1"/>
        </w:numPr>
        <w:rPr/>
      </w:pPr>
      <w:bookmarkStart w:id="275" w:name="__RefHeading___Toc5848760_2320776876"/>
      <w:bookmarkStart w:id="276" w:name="_Toc103"/>
      <w:bookmarkEnd w:id="275"/>
      <w:r>
        <w:rPr/>
        <w:t>3</w:t>
      </w:r>
      <w:r>
        <w:rPr>
          <w:rtl w:val="true"/>
        </w:rPr>
        <w:t xml:space="preserve">. </w:t>
      </w:r>
      <w:r>
        <w:rPr>
          <w:rtl w:val="true"/>
        </w:rPr>
        <w:t>زمان حرکت سپاه</w:t>
      </w:r>
      <w:bookmarkEnd w:id="276"/>
    </w:p>
    <w:p>
      <w:pPr>
        <w:pStyle w:val="BookText"/>
        <w:rPr/>
      </w:pPr>
      <w:r>
        <w:rPr>
          <w:rFonts w:ascii="Amiri" w:hAnsi="Amiri" w:eastAsia="Amiri" w:cs="Amiri"/>
          <w:color w:val="111111"/>
          <w:sz w:val="28"/>
          <w:sz w:val="28"/>
          <w:szCs w:val="28"/>
          <w:rtl w:val="true"/>
          <w:lang w:bidi="ar-SA"/>
        </w:rPr>
        <w:t>وَ سِرِ الْبَرْدَيْنِ وَ غَوِّرُ بِالنَّاسِ وَ رَفَّهُ فِي السَّيْرِ</w:t>
      </w:r>
      <w:r>
        <w:rPr>
          <w:rStyle w:val="FootnoteAnchor"/>
          <w:rtl w:val="true"/>
        </w:rPr>
        <w:footnoteReference w:id="2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گرمای روز آن ها را استراحت بده؛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لغت دو معنا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خوابیدن در نیمه روز که گاه از آن تعبیر به قیلوله می شود و دوم فرو رفتن در باطن و عمق چیزی است و در این جا معنای اول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التغوير مأخوذ من الغائرة أى الظهيرة و في الصحاح التغوير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القيلولة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غوّروا أى انزلوا للقائلة قال أبو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النهاية الأثيرية وفي حديث السائب لما ورد على عمر بفتح 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وراءک؟ فوالله ما بت هذه الليلة إلّا تغويرا؛ يريد بقدر النومة القليلة التي تكون عند القائلة يقال غوّر القوم إذا قالوا رَفهُ رفاه بده؛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آسایش و راحت بودن زندگی است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یکی از مصدرهای این واژه ذکر شده است؛ رقّه أمر من الترفيه أى الإراحة والتخفيف و التنفيس و التوسيع، أو من رفّه الراعي الإبل إذا أوردها متى شاء، و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رفهت الإبل بالفتح ترفه رفها و رفوها إذا وردت الماء كل يوم متى شاءت و الاسم الرّفه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أرفتها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ورفّه ترفيها و رفاهية على فعالية ورفهنية و هو ملحق بالخماسي بالألف في آخره و إنّما صارت ياء لكسرة ما قبلها و يقال بینی و بینک ليلة رافهة و ثلاث ليال روافه إذا كان يسار فيهن سيرا لينا، ورفّه عن غریمک أى نفس عنه، والأول أوسع و أعم وباسلوب الكلام وسياقه أدلّ و ألصق، وسيأتي تقرير كلّ واحد منهما في المعنى</w:t>
      </w:r>
      <w:r>
        <w:rPr>
          <w:rFonts w:eastAsia="IRNazanin" w:cs="IRNazanin"/>
          <w:color w:val="111111"/>
          <w:sz w:val="28"/>
          <w:szCs w:val="28"/>
          <w:rtl w:val="true"/>
          <w:lang w:bidi="fa-IR"/>
        </w:rPr>
        <w:t>.</w:t>
      </w:r>
      <w:bookmarkStart w:id="277" w:name="pg20327_245786"/>
    </w:p>
    <w:p>
      <w:pPr>
        <w:pStyle w:val="BookText"/>
        <w:rPr/>
      </w:pPr>
      <w:bookmarkEnd w:id="277"/>
      <w:r>
        <w:rPr>
          <w:rFonts w:ascii="IRNazanin" w:hAnsi="IRNazanin" w:eastAsia="IRNazanin"/>
          <w:color w:val="111111"/>
          <w:sz w:val="28"/>
          <w:sz w:val="28"/>
          <w:szCs w:val="28"/>
          <w:rtl w:val="true"/>
          <w:lang w:bidi="fa-IR"/>
        </w:rPr>
        <w:t>سپاه خود را در صبح و عصر که هوا خنک است به حرکت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در میان روز استراحت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حرکت شتاب زده و عجولانه رزمندگان در فاصله های دور به طرف دشمن، موجب تحلیل قوای آن ها و حضور با خستگی در میدان نبرد است</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78" w:name="__RefHeading___Toc5848762_2320776876"/>
      <w:bookmarkStart w:id="279" w:name="_Toc104"/>
      <w:bookmarkEnd w:id="278"/>
      <w:r>
        <w:rPr/>
        <w:t>4</w:t>
      </w:r>
      <w:r>
        <w:rPr>
          <w:rtl w:val="true"/>
        </w:rPr>
        <w:t xml:space="preserve">. </w:t>
      </w:r>
      <w:r>
        <w:rPr>
          <w:rtl w:val="true"/>
        </w:rPr>
        <w:t>زمان استراحت سپاه</w:t>
      </w:r>
      <w:bookmarkEnd w:id="279"/>
    </w:p>
    <w:p>
      <w:pPr>
        <w:pStyle w:val="BookText"/>
        <w:rPr/>
      </w:pPr>
      <w:r>
        <w:rPr>
          <w:rFonts w:ascii="Amiri" w:hAnsi="Amiri" w:eastAsia="Amiri" w:cs="Amiri"/>
          <w:color w:val="111111"/>
          <w:sz w:val="28"/>
          <w:sz w:val="28"/>
          <w:szCs w:val="28"/>
          <w:rtl w:val="true"/>
          <w:lang w:bidi="ar-SA"/>
        </w:rPr>
        <w:t>وَ لَا تَسِرْ أَوَّلَ اللَّيْلِ فَإِنَّ اللَّهَ جَعَلَهُ سَكَناً وَ قَدَّرَهُ مُقَاماً لَا ظَعْنا فَأَرِحْ فِيهِ بَدَنَكَ وَ رَوِّحْ ظَهْرَكَ فَإِذَا وَقَفْتَ حِينَ يَنْبَطِعُ السَّحَرُ أَوْ حِينَ يَنْفَجِرُ الْفَجْرُ فَسِرْ عَلَى بَرَكَةِ اللَّهِ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مقاماً توقفگاه ظَعْناً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ظعنا الظعن الارتحال،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ظعن ظعنا و ظعنا من باب منع أى سار و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جَعَلَ لَكُمْ مِنْ بُيُوتِكُمْ سَكَناً وَ جَعَلَ لَكُمْ مِنْ جُلُودِ الْأَنْعَامِ بُيُوتاً تَسْتَخِفُونَهَا يَوْمَ ظَعْنِكُمْ وَيَوْمَ إِقَامَتِكُمْ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راحت ساز؛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أقم أمر من الأراحة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آسوده نما؛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الترويح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الظهر هنا بمعنى الركاب، لا بمعنى خلاف البطن قال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فلان مظهرون إذا كان لهم ظهر ينقلون عليه كما يقال منجبون إذا كانوا أصحاب 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التي يسار عليها؛ الواحدة راحلة و لا واحد لها من لفظها و الجمع الركب مثال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معنى الترويح من قولهم روّح فلان إبله ترويحا إذا ردّها إلى 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 إبله أى ردّها إلى المراح وكذلك الترويح و لا يكون ذلك إلّا بعد الزوال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يَنْبَطِحُ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گسترده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 معنای دراز کشیدن در روی زمین نیز آمده است؛ ينبطح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انبطح الرجل إذا اسبطر على وجهه ممتدا على وجه الأرض و ههنا كناية عن الانبساط و الإتساع فينبطح أى ينبسط ويتسع و منه البطحاء و الأبطح أى مسيل واسع فيه دقاق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وتبطح السّيل أى اتسع في البطحاء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 می آورد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w:t>
      </w:r>
      <w:r>
        <w:rPr>
          <w:rFonts w:eastAsia="IRNazanin" w:cs="IRNazanin"/>
          <w:color w:val="111111"/>
          <w:sz w:val="28"/>
          <w:szCs w:val="28"/>
          <w:rtl w:val="true"/>
          <w:lang w:bidi="fa-IR"/>
        </w:rPr>
        <w:t>.</w:t>
      </w:r>
      <w:bookmarkStart w:id="280" w:name="pg20327_245787"/>
    </w:p>
    <w:p>
      <w:pPr>
        <w:pStyle w:val="BookText"/>
        <w:rPr/>
      </w:pPr>
      <w:bookmarkEnd w:id="280"/>
      <w:r>
        <w:rPr>
          <w:rFonts w:ascii="IRNazanin" w:hAnsi="IRNazanin" w:eastAsia="IRNazanin"/>
          <w:color w:val="111111"/>
          <w:sz w:val="28"/>
          <w:sz w:val="28"/>
          <w:szCs w:val="28"/>
          <w:rtl w:val="true"/>
          <w:lang w:bidi="fa-IR"/>
        </w:rPr>
        <w:t>ابتدای شب حرکت مکن که خداوند آن وقت را برای آرامش قرار داده و برای استراحت نهاده نه برای کوچ کردن بدن و مرکب خود را به شب آسوده دار چون شب را آسودی تا وقت سحر رسید یا بامداد درآمد بر اساس برکت حق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فالِقُ الْإِصْباح وَ جَعَلَ اللَّيْلَ سَكَناً</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وَالْمُسْتَغْفِرِينَ بِالْأَسْحَارِ</w:t>
      </w:r>
      <w:r>
        <w:rPr>
          <w:rStyle w:val="FootnoteAnchor"/>
          <w:rtl w:val="true"/>
        </w:rPr>
        <w:footnoteReference w:id="238"/>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جَعَلَ لَكُمُ اللَّيْلَ لِتَسْكُنُوا فِيهِ وَ النَّهارَ مُبْصِراً</w:t>
      </w:r>
      <w:r>
        <w:rPr>
          <w:rStyle w:val="FootnoteAnchor"/>
          <w:rtl w:val="true"/>
        </w:rPr>
        <w:footnoteReference w:id="239"/>
      </w:r>
      <w:r>
        <w:rPr>
          <w:rFonts w:ascii="IRNazanin" w:hAnsi="IRNazanin" w:eastAsia="IRNazanin"/>
          <w:color w:val="111111"/>
          <w:sz w:val="28"/>
          <w:sz w:val="28"/>
          <w:szCs w:val="28"/>
          <w:rtl w:val="true"/>
          <w:lang w:bidi="fa-IR"/>
        </w:rPr>
        <w:t xml:space="preserve">اوست کسی که برای شما شب را قرار داد تا در آن بیارامید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Heading3"/>
        <w:numPr>
          <w:ilvl w:val="2"/>
          <w:numId w:val="1"/>
        </w:numPr>
        <w:rPr/>
      </w:pPr>
      <w:bookmarkStart w:id="281" w:name="__RefHeading___Toc5848764_2320776876"/>
      <w:bookmarkStart w:id="282" w:name="_Toc105"/>
      <w:bookmarkEnd w:id="281"/>
      <w:r>
        <w:rPr/>
        <w:t>5</w:t>
      </w:r>
      <w:r>
        <w:rPr>
          <w:rtl w:val="true"/>
        </w:rPr>
        <w:t xml:space="preserve">. </w:t>
      </w:r>
      <w:r>
        <w:rPr>
          <w:rtl w:val="true"/>
        </w:rPr>
        <w:t>شیوه رویارویی با دشمن</w:t>
      </w:r>
      <w:bookmarkEnd w:id="282"/>
    </w:p>
    <w:p>
      <w:pPr>
        <w:pStyle w:val="BookText"/>
        <w:rPr/>
      </w:pPr>
      <w:r>
        <w:rPr>
          <w:rFonts w:ascii="Amiri" w:hAnsi="Amiri" w:eastAsia="Amiri" w:cs="Amiri"/>
          <w:color w:val="111111"/>
          <w:sz w:val="28"/>
          <w:sz w:val="28"/>
          <w:szCs w:val="28"/>
          <w:rtl w:val="true"/>
          <w:lang w:bidi="ar-SA"/>
        </w:rPr>
        <w:t>فَإِذَا لَقِيتَ الْعَدُوَّ فَقِفْ مِنْ أَصْحَابِكَ وَسَطاً وَ لَا تَدْنُ مِنَ الْقَوْمِ دُنُو مَنْ يُرِيدُ أَنْ يُنْشِبَ الْحَرْبَ وَلَا تَبَاعَدْ عَنْهُمْ تَبَاعُدَ مَنْ يَهَابُ الْبَأْسَ حَتَّى يَأْتِيَكَ أَمْرِى</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هرگاه با دشمن رویاروی شدی، وسط سپاه بایست نه مانند کسی که خواهان جنگ است به دشمن نزدیک شو و نه چون کسی که از جنگ می ترسد از او فاصله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فرمانده لشکر در وسط آن ها از یک سو مایۀ قوت قلب لشکر است و از سوی دیگر آسان تر می تواند فرمانش را به تمام لشکر برساند</w:t>
      </w:r>
      <w:r>
        <w:rPr>
          <w:rFonts w:eastAsia="IRNazanin" w:cs="IRNazanin"/>
          <w:color w:val="111111"/>
          <w:sz w:val="28"/>
          <w:szCs w:val="28"/>
          <w:rtl w:val="true"/>
          <w:lang w:bidi="fa-IR"/>
        </w:rPr>
        <w:t xml:space="preserve">. </w:t>
      </w:r>
      <w:r>
        <w:rPr>
          <w:rStyle w:val="FootnoteAnchor"/>
          <w:rtl w:val="true"/>
        </w:rPr>
        <w:footnoteReference w:id="241"/>
      </w:r>
      <w:bookmarkStart w:id="283" w:name="pg20327_245788"/>
    </w:p>
    <w:p>
      <w:pPr>
        <w:pStyle w:val="Heading3"/>
        <w:numPr>
          <w:ilvl w:val="2"/>
          <w:numId w:val="1"/>
        </w:numPr>
        <w:rPr/>
      </w:pPr>
      <w:bookmarkStart w:id="284" w:name="__RefHeading___Toc5848766_2320776876"/>
      <w:bookmarkStart w:id="285" w:name="_Toc106"/>
      <w:bookmarkEnd w:id="283"/>
      <w:bookmarkEnd w:id="284"/>
      <w:r>
        <w:rPr/>
        <w:t>6</w:t>
      </w:r>
      <w:r>
        <w:rPr>
          <w:rtl w:val="true"/>
        </w:rPr>
        <w:t xml:space="preserve">. </w:t>
      </w:r>
      <w:r>
        <w:rPr>
          <w:rtl w:val="true"/>
        </w:rPr>
        <w:t>حذر کردن از کینه</w:t>
      </w:r>
      <w:bookmarkEnd w:id="285"/>
    </w:p>
    <w:p>
      <w:pPr>
        <w:pStyle w:val="BookText"/>
        <w:rPr/>
      </w:pPr>
      <w:r>
        <w:rPr>
          <w:rFonts w:ascii="Amiri" w:hAnsi="Amiri" w:eastAsia="Amiri" w:cs="Amiri"/>
          <w:color w:val="111111"/>
          <w:sz w:val="28"/>
          <w:sz w:val="28"/>
          <w:szCs w:val="28"/>
          <w:rtl w:val="true"/>
          <w:lang w:bidi="ar-SA"/>
        </w:rPr>
        <w:t>وَ لَا يَحْمِلَنَّكُمْ شَنَآنُهُمْ عَلَى قِتَالِهِمْ قَبْلَ دُعَائِهِمْ وَ الْإِعْذَارِ إِلَيْهِمْ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کینه آنان سبب نشود تا پیش از آن که آنان را به اطاعت فراخوانی و حجت را بر ایشان تمام کنی، جنگ را آغاز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بغض و عداوت آنان او را بر آن ندارد که پیش از اتمام حجت و دعوتشان به سوی امام بر حق با آن ها آغاز به جنگ کند؛ چراکه در این صورت جنگ برای خدا نخواهد بود، بلکه به منظور هواوهوس و عداوت و دشمنی خواهد بود و از طاعت و عبادت خدا خارج خواهد 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مشابه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بَغْيُكُمْ عَلَى أَنْفُسِكُمْ</w:t>
      </w:r>
      <w:r>
        <w:rPr>
          <w:rStyle w:val="FootnoteAnchor"/>
          <w:rtl w:val="true"/>
        </w:rPr>
        <w:footnoteReference w:id="244"/>
      </w:r>
      <w:r>
        <w:rPr>
          <w:rFonts w:ascii="IRNazanin" w:hAnsi="IRNazanin" w:eastAsia="IRNazanin"/>
          <w:color w:val="111111"/>
          <w:sz w:val="28"/>
          <w:sz w:val="28"/>
          <w:szCs w:val="28"/>
          <w:rtl w:val="true"/>
          <w:lang w:bidi="fa-IR"/>
        </w:rPr>
        <w:t>ای مردم سرکشی شما فقط به زیان خود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يَحيقُ الْمَكْرُ السَّيِّئُ إِلا بِأَهْلِه</w:t>
      </w:r>
      <w:r>
        <w:rPr>
          <w:rStyle w:val="FootnoteAnchor"/>
          <w:rtl w:val="true"/>
        </w:rPr>
        <w:footnoteReference w:id="245"/>
      </w:r>
      <w:r>
        <w:rPr>
          <w:rFonts w:ascii="IRNazanin" w:hAnsi="IRNazanin" w:eastAsia="IRNazanin"/>
          <w:color w:val="111111"/>
          <w:sz w:val="28"/>
          <w:sz w:val="28"/>
          <w:szCs w:val="28"/>
          <w:rtl w:val="true"/>
          <w:lang w:bidi="fa-IR"/>
        </w:rPr>
        <w:t>و نیرنگ زشت جز صاحبش را نگیرد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246"/>
      </w:r>
      <w:r>
        <w:rPr>
          <w:rFonts w:ascii="IRNazanin" w:hAnsi="IRNazanin" w:eastAsia="IRNazanin"/>
          <w:color w:val="111111"/>
          <w:sz w:val="28"/>
          <w:sz w:val="28"/>
          <w:szCs w:val="28"/>
          <w:rtl w:val="true"/>
          <w:lang w:bidi="fa-IR"/>
        </w:rPr>
        <w:t>پس هر که پیمان شکنی کند، تنها به زیان خود پیمان می شکند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يَجْرِمَنَّكُمْ شَنَآنُ قَوْمٍ عَلَى أَلَّا تَعْدِلُوا اعْدِلُوا هُوَ أَقْرَبُ لِلتَّقْوى وَ اتَّقُوا اللَّهَ</w:t>
      </w:r>
      <w:r>
        <w:rPr>
          <w:rStyle w:val="FootnoteAnchor"/>
          <w:rtl w:val="true"/>
        </w:rPr>
        <w:footnoteReference w:id="247"/>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 تر است و از خدا پروا کنید</w:t>
      </w:r>
      <w:r>
        <w:rPr>
          <w:rFonts w:eastAsia="IRNazanin" w:cs="IRNazanin"/>
          <w:color w:val="111111"/>
          <w:sz w:val="28"/>
          <w:szCs w:val="28"/>
          <w:rtl w:val="true"/>
          <w:lang w:bidi="fa-IR"/>
        </w:rPr>
        <w:t xml:space="preserve">. </w:t>
      </w:r>
      <w:bookmarkStart w:id="286" w:name="pg20327_245789"/>
    </w:p>
    <w:p>
      <w:pPr>
        <w:pStyle w:val="Heading2"/>
        <w:numPr>
          <w:ilvl w:val="1"/>
          <w:numId w:val="1"/>
        </w:numPr>
        <w:rPr/>
      </w:pPr>
      <w:bookmarkStart w:id="287" w:name="__RefHeading___Toc5848768_2320776876"/>
      <w:bookmarkStart w:id="288" w:name="_Toc107"/>
      <w:bookmarkEnd w:id="286"/>
      <w:bookmarkEnd w:id="287"/>
      <w:r>
        <w:rPr>
          <w:rtl w:val="true"/>
        </w:rPr>
        <w:t xml:space="preserve">نامه </w:t>
      </w:r>
      <w:r>
        <w:rPr/>
        <w:t>13</w:t>
      </w:r>
      <w:bookmarkEnd w:id="288"/>
    </w:p>
    <w:p>
      <w:pPr>
        <w:pStyle w:val="Heading3"/>
        <w:numPr>
          <w:ilvl w:val="2"/>
          <w:numId w:val="1"/>
        </w:numPr>
        <w:rPr/>
      </w:pPr>
      <w:bookmarkStart w:id="289" w:name="__RefHeading___Toc5848770_2320776876"/>
      <w:bookmarkStart w:id="290" w:name="_Toc10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نصر و شریح بنهانی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تشتت و تفرقه در سپاهیان پیش قراول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تفرقه؛ معرفی مالک به عنوان فرمانده خود </w:t>
      </w:r>
      <w:r>
        <w:rPr>
          <w:rStyle w:val="FootnoteAnchor"/>
          <w:rtl w:val="true"/>
        </w:rPr>
        <w:footnoteReference w:id="248"/>
      </w:r>
    </w:p>
    <w:p>
      <w:pPr>
        <w:pStyle w:val="Heading3"/>
        <w:numPr>
          <w:ilvl w:val="2"/>
          <w:numId w:val="1"/>
        </w:numPr>
        <w:rPr/>
      </w:pPr>
      <w:bookmarkStart w:id="291" w:name="__RefHeading___Toc5848772_2320776876"/>
      <w:bookmarkStart w:id="292" w:name="_Toc109"/>
      <w:bookmarkEnd w:id="291"/>
      <w:r>
        <w:rPr>
          <w:rtl w:val="true"/>
        </w:rPr>
        <w:t>پیشگفتار نامه</w:t>
      </w:r>
      <w:bookmarkEnd w:id="2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امام علیه السلام است که به دو تن از سران سپاهش یعنی شریح بن هانی و زیاد بن نگاشته که در واقع بیانگر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دستوری است که به آن دو فرمانده لشکر که از مالک اشتر پیروی کنند و زیر نظر او قرار گیرند و دیگر آن که اوصافی از مالک اشتر را بیان کرده که شایستگی او را برای هر فرماندهی نشان می دهد</w:t>
      </w:r>
      <w:r>
        <w:rPr>
          <w:rFonts w:eastAsia="IRNazanin" w:cs="IRNazanin"/>
          <w:color w:val="111111"/>
          <w:sz w:val="28"/>
          <w:szCs w:val="28"/>
          <w:rtl w:val="true"/>
          <w:lang w:bidi="fa-IR"/>
        </w:rPr>
        <w:t xml:space="preserve">. </w:t>
      </w:r>
      <w:bookmarkStart w:id="293" w:name="pg20327_245790"/>
    </w:p>
    <w:p>
      <w:pPr>
        <w:pStyle w:val="BookText"/>
        <w:rPr/>
      </w:pPr>
      <w:bookmarkEnd w:id="293"/>
      <w:r>
        <w:rPr>
          <w:rFonts w:ascii="IRNazanin" w:hAnsi="IRNazanin" w:eastAsia="IRNazanin"/>
          <w:color w:val="111111"/>
          <w:sz w:val="28"/>
          <w:sz w:val="28"/>
          <w:szCs w:val="28"/>
          <w:rtl w:val="true"/>
          <w:lang w:bidi="fa-IR"/>
        </w:rPr>
        <w:t>و من كتاب له علیه السلام إلى أميرين من أمراء جيشه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أَمَّرْتُ عَلَيْكُمَا وَ عَلَى مَنْ فِي حَيِّرْكُمَا مَالِكَ بْنَ الْحَارِثِ الْأَشْتَرَ فَاسْمَعَا لَهُ وَ أَطِيعًا وَ اجْعَلاَهُ دِرْعاً وَ مِجَنّاً فَإِنَّهُ مِمَّنْ لاَ يُخَافُ وَهْنُهُ وَلا سَقْطَتُهُ وَ لَا بُطُوهُ عَمَّا الْإِسْرَاعُ إِلَيْهِ أَحْزَمُ وَ لَا إِسْرَاعُهُ إِلَى مَا الْبُطْءُ عَنْهُ أَمْثَلُ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848774_2320776876"/>
      <w:bookmarkStart w:id="295" w:name="_Toc110"/>
      <w:bookmarkEnd w:id="294"/>
      <w:r>
        <w:rPr/>
        <w:t>1</w:t>
      </w:r>
      <w:r>
        <w:rPr>
          <w:rtl w:val="true"/>
        </w:rPr>
        <w:t xml:space="preserve">. </w:t>
      </w:r>
      <w:r>
        <w:rPr>
          <w:rtl w:val="true"/>
        </w:rPr>
        <w:t>دستور امام به اطاعت از فرمان مالک اشتر</w:t>
      </w:r>
      <w:bookmarkEnd w:id="295"/>
    </w:p>
    <w:p>
      <w:pPr>
        <w:pStyle w:val="BookText"/>
        <w:rPr/>
      </w:pPr>
      <w:r>
        <w:rPr>
          <w:rFonts w:ascii="Amiri" w:hAnsi="Amiri" w:eastAsia="Amiri" w:cs="Amiri"/>
          <w:color w:val="111111"/>
          <w:sz w:val="28"/>
          <w:sz w:val="28"/>
          <w:szCs w:val="28"/>
          <w:rtl w:val="true"/>
          <w:lang w:bidi="ar-SA"/>
        </w:rPr>
        <w:t>وَقَدْ أَمَّرْتُ عَلَيْكُمَا وَعَلَى مَنْ فِى حَيَّزِكُمَا مَالِكَ بْنَ الْحَارِثِ الْأَشْتَرَ فَاسْمَعَا لَهُ وَأَطِيعًا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مالک بن حارث اشتر را فرماندۀ شما و همه کسانی که در فرمان شما هستند،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بشنوید و اطاعت کنید</w:t>
      </w:r>
      <w:r>
        <w:rPr>
          <w:rFonts w:eastAsia="IRNazanin" w:cs="IRNazanin"/>
          <w:color w:val="111111"/>
          <w:sz w:val="28"/>
          <w:szCs w:val="28"/>
          <w:rtl w:val="true"/>
          <w:lang w:bidi="fa-IR"/>
        </w:rPr>
        <w:t>.</w:t>
      </w:r>
    </w:p>
    <w:p>
      <w:pPr>
        <w:pStyle w:val="Heading3"/>
        <w:numPr>
          <w:ilvl w:val="2"/>
          <w:numId w:val="1"/>
        </w:numPr>
        <w:rPr/>
      </w:pPr>
      <w:bookmarkStart w:id="296" w:name="__RefHeading___Toc5848776_2320776876"/>
      <w:bookmarkStart w:id="297" w:name="_Toc111"/>
      <w:bookmarkEnd w:id="296"/>
      <w:r>
        <w:rPr/>
        <w:t>2</w:t>
      </w:r>
      <w:r>
        <w:rPr>
          <w:rtl w:val="true"/>
        </w:rPr>
        <w:t xml:space="preserve">. </w:t>
      </w:r>
      <w:r>
        <w:rPr>
          <w:rtl w:val="true"/>
        </w:rPr>
        <w:t>اعتماد همه جانبه به مالک</w:t>
      </w:r>
      <w:bookmarkEnd w:id="297"/>
    </w:p>
    <w:p>
      <w:pPr>
        <w:pStyle w:val="BookText"/>
        <w:rPr/>
      </w:pPr>
      <w:r>
        <w:rPr>
          <w:rFonts w:ascii="Amiri" w:hAnsi="Amiri" w:eastAsia="Amiri" w:cs="Amiri"/>
          <w:color w:val="111111"/>
          <w:sz w:val="28"/>
          <w:sz w:val="28"/>
          <w:szCs w:val="28"/>
          <w:rtl w:val="true"/>
          <w:lang w:bidi="ar-SA"/>
        </w:rPr>
        <w:t>وَ اجْعَلَاهُ دِرْعاً وَ مِجَنِّاً فَإِنَّهُ مِمَّنْ لَا يُخَافُ وَهْنُهُ وَ لَا سَقْطَتُهُ وَ لَا بُطْؤُهُ عَمَّا الْإِسْرَاعُ إِلَيْهِ أَحْزَمُ وَ لَا إِسْرَاعُهُ إِلَى مَا الْبُطْءُ عَنْهُ أَمْثَلُ</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وسقوط السقاط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العثرة و الزلّة و كذلك السقاط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هوشیاری و دوراندیشی نزدیک تر؛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کاری کردن؛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الرجل أمره و أخذه بالثقة والحذر من فواته من قولهم حزمت الشيء أى شددته، و هذا الرأى أحزم من هذا أى أدخل في باب الحزم والاحتياط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افضل؛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يعنى في الحديث، أشدّ الناس بلاء الأنبياء ثم الأمثل فالأمثل أى الأشرف فالأشرف والأعلى فالأعلى في الرتبة و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هذا أمثل من هذا أى أفضل و أدنى إلى الخير، وأماثل الناس خيارهم، ومنه حديث التراويح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 هؤلاء على قارئ واحد لكان أمثل أى أولى 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زره و سپر خویش قرار دهید که او کسی نیست که بیم سستی یا خطا و لغزش بر او رود و در جایی که شتاب باید کرد کُندی کند یا در جایی که درنگ باید کرد، شتاب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فرمانده لشکر باید کاملاً از نفرات خود حفاظت کند؛ همچون زره و سپر برای افراد آن گونه برنامه ریزی کند که ضایعات به حداقل برسد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ویژگی های فرمانده لایق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خرج ندهد؛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محاسبات خود دقت کند که کمتر دچار اشتباه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جنگ نیاز هست که با سرعت هرچه تمام تر عمل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جنگ خونسردی و ترک شتاب لازم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وَ مِجَنَّاً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از خطرات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های جنگی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واژه های زره و سپر استعاره اند؛ زیرا چنان که این دو، صاحبشان را در جنگ از تأثیر سلاح دشمن حفظ می کنند، او هم که دارای مهارت جنگی و اندیشه درست است یاران خود را از شرّ جنگ و نقشه های دشمن محافظت می کند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20327_245793"/>
      <w:bookmarkStart w:id="299" w:name="pg20327_245793"/>
      <w:bookmarkEnd w:id="299"/>
    </w:p>
    <w:p>
      <w:pPr>
        <w:pStyle w:val="Heading2"/>
        <w:numPr>
          <w:ilvl w:val="1"/>
          <w:numId w:val="1"/>
        </w:numPr>
        <w:rPr/>
      </w:pPr>
      <w:bookmarkStart w:id="300" w:name="pg20327_245793"/>
      <w:bookmarkStart w:id="301" w:name="__RefHeading___Toc5848778_2320776876"/>
      <w:bookmarkStart w:id="302" w:name="_Toc112"/>
      <w:bookmarkEnd w:id="300"/>
      <w:bookmarkEnd w:id="301"/>
      <w:r>
        <w:rPr>
          <w:rtl w:val="true"/>
        </w:rPr>
        <w:t xml:space="preserve">نامه </w:t>
      </w:r>
      <w:r>
        <w:rPr/>
        <w:t>14</w:t>
      </w:r>
      <w:bookmarkEnd w:id="302"/>
    </w:p>
    <w:p>
      <w:pPr>
        <w:pStyle w:val="Heading3"/>
        <w:numPr>
          <w:ilvl w:val="2"/>
          <w:numId w:val="1"/>
        </w:numPr>
        <w:rPr/>
      </w:pPr>
      <w:bookmarkStart w:id="303" w:name="__RefHeading___Toc5848780_2320776876"/>
      <w:bookmarkStart w:id="304" w:name="_Toc11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در مسیر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 سپاهیان در برابر یکدیگر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نبردی مبتنی بر اصول شرع مقدس اسلام و عاری از درنده خویی و بی حرمتی به انسان و طبیعت </w:t>
      </w:r>
      <w:r>
        <w:rPr>
          <w:rStyle w:val="FootnoteAnchor"/>
          <w:rtl w:val="true"/>
        </w:rPr>
        <w:footnoteReference w:id="253"/>
      </w:r>
    </w:p>
    <w:p>
      <w:pPr>
        <w:pStyle w:val="Heading3"/>
        <w:numPr>
          <w:ilvl w:val="2"/>
          <w:numId w:val="1"/>
        </w:numPr>
        <w:rPr/>
      </w:pPr>
      <w:bookmarkStart w:id="305" w:name="__RefHeading___Toc5848782_2320776876"/>
      <w:bookmarkStart w:id="306" w:name="_Toc114"/>
      <w:bookmarkEnd w:id="305"/>
      <w:r>
        <w:rPr>
          <w:rtl w:val="true"/>
        </w:rPr>
        <w:t>پیشگفتار نامه</w:t>
      </w:r>
      <w:bookmarkEnd w:id="3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وصایا و سفارش های امام است به لشکرش پیش از روبه رو شدن با دشمن 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سفارش می کند که مسئلۀ اخلاق در هیچ جا حتی در میدان جنگ نباید فراموش شود مخصوصاً امام در این وصیت دربارۀ زنان سفارش زیادی می کند که کمترین آزاری به آنان نرسانند</w:t>
      </w:r>
      <w:r>
        <w:rPr>
          <w:rFonts w:eastAsia="IRNazanin" w:cs="IRNazanin"/>
          <w:color w:val="111111"/>
          <w:sz w:val="28"/>
          <w:szCs w:val="28"/>
          <w:rtl w:val="true"/>
          <w:lang w:bidi="fa-IR"/>
        </w:rPr>
        <w:t xml:space="preserve">. </w:t>
      </w:r>
      <w:bookmarkStart w:id="307" w:name="pg20327_245794"/>
    </w:p>
    <w:p>
      <w:pPr>
        <w:pStyle w:val="BookText"/>
        <w:rPr/>
      </w:pPr>
      <w:bookmarkEnd w:id="307"/>
      <w:r>
        <w:rPr>
          <w:rFonts w:ascii="IRNazanin" w:hAnsi="IRNazanin" w:eastAsia="IRNazanin"/>
          <w:color w:val="111111"/>
          <w:sz w:val="28"/>
          <w:sz w:val="28"/>
          <w:szCs w:val="28"/>
          <w:rtl w:val="true"/>
          <w:lang w:bidi="fa-IR"/>
        </w:rPr>
        <w:t>و من وصية له علیه السلام لعسكره قبل لقاء العدو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تُقَاتِلُوهُمْ حَتَّى يَبْدَءُ وكُمْ فَإِنَّكُمْ بِحَمْدِ اللَّهِ عَلَى حُجَّةٍ وَ تَرْكُكُمْ إِيَّاهُمْ حَتَّى يَبْدَءُ وكُمْ حُجَّةٌ أَخْرَى لَكُمْ عَلَيْهِمْ فَإِذَا كَانَتِ الْهَزِيمَةُ بِإِذْنِ اللَّهِ فَلا تَقْتُلُوا مُدْبِراً وَلا تُصِيبُوا مُعْوِراً وَ لَا تُجْهِزُوا عَلَى جَرِيحٍ وَلَا تَهِيجُوا النِّسَاءَ بِأَذًى وَإِنْ شَتَمْنَ أَعْرَاضَكُمْ وَ سَبَيْنَ أَمَرَاءَكُمْ فَإِنَّهُنَّ ضَعِيفَاتُ الْقُوَى وَالْأَنْفُسِ وَالْعُقُولِ إِنْ كُنَّا لَنُؤْمَرُ بِالْكَفِّ عَنْهُنَّ وَإِنَّهُنَّ لَمُشْرِكَاتٌ وَإِنْ كَانَ الرَّجُلُ لَيَتَنَاوَلُ الْمَرْأَةَ فِي الْجَاهِلِيَّةِ بِالْفَهْرِ أَوِ الْهِرَاوَةِ فَيُعَيَّرُ بِهَا وَعَقِبُهُ مِنْ بَعْدِهِ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848784_2320776876"/>
      <w:bookmarkStart w:id="309" w:name="_Toc115"/>
      <w:bookmarkEnd w:id="308"/>
      <w:r>
        <w:rPr/>
        <w:t>1</w:t>
      </w:r>
      <w:r>
        <w:rPr>
          <w:rtl w:val="true"/>
        </w:rPr>
        <w:t xml:space="preserve">. </w:t>
      </w:r>
      <w:r>
        <w:rPr>
          <w:rtl w:val="true"/>
        </w:rPr>
        <w:t>آداب اخلاقی در جنگ</w:t>
      </w:r>
      <w:bookmarkEnd w:id="309"/>
    </w:p>
    <w:p>
      <w:pPr>
        <w:pStyle w:val="Heading4"/>
        <w:numPr>
          <w:ilvl w:val="3"/>
          <w:numId w:val="1"/>
        </w:numPr>
        <w:rPr/>
      </w:pPr>
      <w:bookmarkStart w:id="310" w:name="__RefHeading___Toc5848786_2320776876"/>
      <w:bookmarkStart w:id="311" w:name="_Toc116"/>
      <w:bookmarkEnd w:id="310"/>
      <w:r>
        <w:rPr/>
        <w:t>1</w:t>
      </w:r>
      <w:r>
        <w:rPr>
          <w:rtl w:val="true"/>
        </w:rPr>
        <w:t xml:space="preserve">. </w:t>
      </w:r>
      <w:r>
        <w:rPr/>
        <w:t>1</w:t>
      </w:r>
      <w:r>
        <w:rPr>
          <w:rtl w:val="true"/>
        </w:rPr>
        <w:t xml:space="preserve">. </w:t>
      </w:r>
      <w:r>
        <w:rPr>
          <w:rtl w:val="true"/>
        </w:rPr>
        <w:t>شروع کننده جنگ نباشید</w:t>
      </w:r>
      <w:bookmarkEnd w:id="311"/>
    </w:p>
    <w:p>
      <w:pPr>
        <w:pStyle w:val="Heading5"/>
        <w:numPr>
          <w:ilvl w:val="4"/>
          <w:numId w:val="1"/>
        </w:numPr>
        <w:rPr/>
      </w:pPr>
      <w:bookmarkStart w:id="312" w:name="__RefHeading___Toc5848788_2320776876"/>
      <w:bookmarkStart w:id="313" w:name="_Toc117"/>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لَا تُقَاتِلُوهُمْ حَتَّى يَبْدَءُ وكُمْ</w:t>
      </w:r>
      <w:r>
        <w:rPr>
          <w:rStyle w:val="FootnoteAnchor"/>
          <w:rtl w:val="true"/>
        </w:rPr>
        <w:footnoteReference w:id="254"/>
      </w:r>
      <w:r>
        <w:rPr>
          <w:rFonts w:ascii="IRNazanin" w:hAnsi="IRNazanin" w:eastAsia="IRNazanin"/>
          <w:color w:val="111111"/>
          <w:sz w:val="28"/>
          <w:sz w:val="28"/>
          <w:szCs w:val="28"/>
          <w:rtl w:val="true"/>
          <w:lang w:bidi="fa-IR"/>
        </w:rPr>
        <w:t xml:space="preserve"> دست به جنگ نزنید تا آنان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اصول ثابت اخلاق اسلامی در جبهه جنگ آن است که قوای اسلامی نباید آغازگر جنگ باشند؛ چراکه از دیدگاه اسلام هدف اجرای عدالت و معنویت است و جز در حد ضرورت نباید ابزار جنگ گرفت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مشابه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256"/>
      </w:r>
      <w:r>
        <w:rPr>
          <w:rFonts w:ascii="IRNazanin" w:hAnsi="IRNazanin" w:eastAsia="IRNazanin"/>
          <w:color w:val="111111"/>
          <w:sz w:val="28"/>
          <w:sz w:val="28"/>
          <w:szCs w:val="28"/>
          <w:rtl w:val="true"/>
          <w:lang w:bidi="fa-IR"/>
        </w:rPr>
        <w:t>پس هرکس بر شما تعدی کرد، همان گونه که بر شما تعدّی کرده بر او تعدی کنید و از خدا پروا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Style w:val="FootnoteAnchor"/>
          <w:rtl w:val="true"/>
        </w:rPr>
        <w:footnoteReference w:id="257"/>
      </w:r>
      <w:r>
        <w:rPr>
          <w:rFonts w:ascii="IRNazanin" w:hAnsi="IRNazanin" w:eastAsia="IRNazanin"/>
          <w:color w:val="111111"/>
          <w:sz w:val="28"/>
          <w:sz w:val="28"/>
          <w:szCs w:val="28"/>
          <w:rtl w:val="true"/>
          <w:lang w:bidi="fa-IR"/>
        </w:rPr>
        <w:t>اگر یکی از آن دو بر دیگری تعدی کرد با آن طایفه ای که تعدی می کند بجنگید تا به فرمان خدا بازگردد</w:t>
      </w:r>
      <w:r>
        <w:rPr>
          <w:rFonts w:eastAsia="IRNazanin" w:cs="IRNazanin"/>
          <w:color w:val="111111"/>
          <w:sz w:val="28"/>
          <w:szCs w:val="28"/>
          <w:rtl w:val="true"/>
          <w:lang w:bidi="fa-IR"/>
        </w:rPr>
        <w:t xml:space="preserve">. </w:t>
      </w:r>
      <w:bookmarkStart w:id="314" w:name="pg20327_245795"/>
    </w:p>
    <w:p>
      <w:pPr>
        <w:pStyle w:val="Heading5"/>
        <w:numPr>
          <w:ilvl w:val="4"/>
          <w:numId w:val="1"/>
        </w:numPr>
        <w:rPr/>
      </w:pPr>
      <w:bookmarkStart w:id="315" w:name="__RefHeading___Toc5848790_2320776876"/>
      <w:bookmarkStart w:id="316" w:name="_Toc118"/>
      <w:bookmarkEnd w:id="314"/>
      <w:bookmarkEnd w:id="315"/>
      <w:r>
        <w:rPr/>
        <w:t>1</w:t>
      </w:r>
      <w:r>
        <w:rPr>
          <w:rtl w:val="true"/>
        </w:rPr>
        <w:t xml:space="preserve">. </w:t>
      </w:r>
      <w:r>
        <w:rPr/>
        <w:t>1</w:t>
      </w:r>
      <w:r>
        <w:rPr>
          <w:rtl w:val="true"/>
        </w:rPr>
        <w:t xml:space="preserve">. </w:t>
      </w:r>
      <w:r>
        <w:rPr/>
        <w:t>1</w:t>
      </w:r>
      <w:r>
        <w:rPr>
          <w:rtl w:val="true"/>
        </w:rPr>
        <w:t xml:space="preserve">. </w:t>
      </w:r>
      <w:r>
        <w:rPr>
          <w:rtl w:val="true"/>
        </w:rPr>
        <w:t>آغاز نکردن جنگ، دلیل حقانیت</w:t>
      </w:r>
      <w:bookmarkEnd w:id="316"/>
    </w:p>
    <w:p>
      <w:pPr>
        <w:pStyle w:val="BookText"/>
        <w:rPr/>
      </w:pPr>
      <w:r>
        <w:rPr>
          <w:rFonts w:ascii="Amiri" w:hAnsi="Amiri" w:eastAsia="Amiri" w:cs="Amiri"/>
          <w:color w:val="111111"/>
          <w:sz w:val="28"/>
          <w:sz w:val="28"/>
          <w:szCs w:val="28"/>
          <w:rtl w:val="true"/>
          <w:lang w:bidi="ar-SA"/>
        </w:rPr>
        <w:t>فَإِنَّكُمْ بِحَمْدِ اللَّهِ عَلَى حُجَّةٍ وَ تَرْكُكُمْ إِيَّاهُمْ حَتَّى يَبْدَءُ وَكُمْ حُجَّةٌ أُخْرَى لَكُمْ عَلَيْهِمْ</w:t>
      </w:r>
      <w:r>
        <w:rPr>
          <w:rStyle w:val="FootnoteAnchor"/>
          <w:rtl w:val="true"/>
        </w:rPr>
        <w:footnoteReference w:id="258"/>
      </w:r>
      <w:r>
        <w:rPr>
          <w:rFonts w:ascii="IRNazanin" w:hAnsi="IRNazanin" w:eastAsia="IRNazanin"/>
          <w:color w:val="111111"/>
          <w:sz w:val="28"/>
          <w:sz w:val="28"/>
          <w:szCs w:val="28"/>
          <w:rtl w:val="true"/>
          <w:lang w:bidi="fa-IR"/>
        </w:rPr>
        <w:t xml:space="preserve"> زیرا سپاس خدا را که حجت با شماست و این نیز حجت دیگری از شما بر آن ها خواهد بود که آنان آغازگر جنگ باشند</w:t>
      </w:r>
      <w:r>
        <w:rPr>
          <w:rFonts w:eastAsia="IRNazanin" w:cs="IRNazanin"/>
          <w:color w:val="111111"/>
          <w:sz w:val="28"/>
          <w:szCs w:val="28"/>
          <w:rtl w:val="true"/>
          <w:lang w:bidi="fa-IR"/>
        </w:rPr>
        <w:t>.</w:t>
      </w:r>
    </w:p>
    <w:p>
      <w:pPr>
        <w:pStyle w:val="Heading4"/>
        <w:numPr>
          <w:ilvl w:val="3"/>
          <w:numId w:val="1"/>
        </w:numPr>
        <w:rPr/>
      </w:pPr>
      <w:bookmarkStart w:id="317" w:name="__RefHeading___Toc5848792_2320776876"/>
      <w:bookmarkStart w:id="318" w:name="_Toc119"/>
      <w:bookmarkEnd w:id="317"/>
      <w:r>
        <w:rPr/>
        <w:t>1</w:t>
      </w:r>
      <w:r>
        <w:rPr>
          <w:rtl w:val="true"/>
        </w:rPr>
        <w:t xml:space="preserve">. </w:t>
      </w:r>
      <w:r>
        <w:rPr/>
        <w:t>2</w:t>
      </w:r>
      <w:r>
        <w:rPr>
          <w:rtl w:val="true"/>
        </w:rPr>
        <w:t xml:space="preserve">. </w:t>
      </w:r>
      <w:r>
        <w:rPr>
          <w:rtl w:val="true"/>
        </w:rPr>
        <w:t>چگونگی رفتار با دشمن پس از پیروزی</w:t>
      </w:r>
      <w:bookmarkEnd w:id="318"/>
    </w:p>
    <w:p>
      <w:pPr>
        <w:pStyle w:val="Heading5"/>
        <w:numPr>
          <w:ilvl w:val="4"/>
          <w:numId w:val="1"/>
        </w:numPr>
        <w:rPr/>
      </w:pPr>
      <w:bookmarkStart w:id="319" w:name="__RefHeading___Toc5848794_2320776876"/>
      <w:bookmarkStart w:id="320" w:name="_Toc120"/>
      <w:bookmarkEnd w:id="319"/>
      <w:r>
        <w:rPr/>
        <w:t>1</w:t>
      </w:r>
      <w:r>
        <w:rPr>
          <w:rtl w:val="true"/>
        </w:rPr>
        <w:t xml:space="preserve">. </w:t>
      </w:r>
      <w:r>
        <w:rPr/>
        <w:t>2</w:t>
      </w:r>
      <w:r>
        <w:rPr>
          <w:rtl w:val="true"/>
        </w:rPr>
        <w:t xml:space="preserve">. </w:t>
      </w:r>
      <w:r>
        <w:rPr/>
        <w:t>1</w:t>
      </w:r>
      <w:r>
        <w:rPr>
          <w:rtl w:val="true"/>
        </w:rPr>
        <w:t xml:space="preserve">. </w:t>
      </w:r>
      <w:r>
        <w:rPr>
          <w:rtl w:val="true"/>
        </w:rPr>
        <w:t>رفتار با اسیران و مجروحان و فراریان</w:t>
      </w:r>
      <w:bookmarkEnd w:id="3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الْهَزِيمَةُ بِإِذْنِ اللَّهِ فَلَا تَقْتُلُوا مُدْبِراً وَ لَا تُصِيبُوا مُعْوِراً وَ لَا تُجْهِزُوا عَلَى جَرِيحٍ</w:t>
      </w:r>
      <w:r>
        <w:rPr>
          <w:rStyle w:val="FootnoteAnchor"/>
          <w:rtl w:val="true"/>
        </w:rPr>
        <w:footnoteReference w:id="259"/>
      </w:r>
      <w:r>
        <w:rPr>
          <w:rFonts w:ascii="IRNazanin" w:hAnsi="IRNazanin" w:eastAsia="IRNazanin"/>
          <w:color w:val="111111"/>
          <w:sz w:val="28"/>
          <w:sz w:val="28"/>
          <w:szCs w:val="28"/>
          <w:rtl w:val="true"/>
          <w:lang w:bidi="fa-IR"/>
        </w:rPr>
        <w:t>هرگاه دشمن به اذن خدا گریخت، فراری را نکشید و ناتوان را آسیب نرسانید و زخمی را از پای در نیاورید</w:t>
      </w:r>
      <w:r>
        <w:rPr>
          <w:rFonts w:eastAsia="IRNazanin" w:cs="IRNazanin"/>
          <w:color w:val="111111"/>
          <w:sz w:val="28"/>
          <w:szCs w:val="28"/>
          <w:rtl w:val="true"/>
          <w:lang w:bidi="fa-IR"/>
        </w:rPr>
        <w:t>.</w:t>
      </w:r>
      <w:bookmarkStart w:id="321" w:name="pg20327_245796"/>
    </w:p>
    <w:p>
      <w:pPr>
        <w:pStyle w:val="BookText"/>
        <w:rPr/>
      </w:pPr>
      <w:bookmarkEnd w:id="321"/>
      <w:r>
        <w:rPr>
          <w:rFonts w:ascii="IRNazanin" w:hAnsi="IRNazanin" w:eastAsia="IRNazanin"/>
          <w:color w:val="111111"/>
          <w:sz w:val="28"/>
          <w:sz w:val="28"/>
          <w:szCs w:val="28"/>
          <w:rtl w:val="true"/>
          <w:lang w:bidi="fa-IR"/>
        </w:rPr>
        <w:t>نکته هارعایت این اصولی که بیان شد مربوط به جایی است که لشکر دشمن متلاشی شده و احتمال بازگشت و حمله مجدد در کار نیست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هدف در جنگ ها در هم شکستن قدرت نظامی دشمن است نه انتقام جویی و خونریزی</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﴿قَالَ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الْعَدْلِ أَنْ يَتْبَعُوا مُدْبِراً وَ لَا يَقْتُلُوا أَسِيراً وَ لَا يُجْهِزُوا عَلَى جَرِيحٍ وَ هَذَا إِذَا لَمْ يَبْقَ مِنْ أَهْلِ الْبَغْيِ أَحَدٌ وَ لَمْ يَكُنْ لَهُمْ فِئَةٌ يَرْجِعُونَ إِلَيْهَا فَإِذَا كَانَ لَهُمْ فِئَةٌ يَرْجِعُونَ إِلَيْهَا فَإِنَّ أَسِيرَهُمْ يُقْتَلُ وَ مَدْبِرَهُمْ يُتْبَعُ وَ جَرِيحَهُمْ يُجْهَزُ</w:t>
      </w:r>
      <w:r>
        <w:rPr>
          <w:rStyle w:val="FootnoteAnchor"/>
          <w:rtl w:val="true"/>
        </w:rPr>
        <w:footnoteReference w:id="262"/>
      </w:r>
      <w:r>
        <w:rPr>
          <w:rFonts w:ascii="IRNazanin" w:hAnsi="IRNazanin" w:eastAsia="IRNazanin"/>
          <w:color w:val="111111"/>
          <w:sz w:val="28"/>
          <w:sz w:val="28"/>
          <w:szCs w:val="28"/>
          <w:rtl w:val="true"/>
          <w:lang w:bidi="fa-IR"/>
        </w:rPr>
        <w:t>امام صادق علیه السلام فرمود طرفداران عدالت حق ندارند که فراریان را دنبال کنند و اسیری را به قتل برسانند و مجروحی را بگشند و این در صورتی است که از لشکر دشمن کسی که جنگ را ادامه دهد اسیرانشان به قتل می رسند و فراریان را دنبال می کنند و مجروحان را می 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Style w:val="FootnoteAnchor"/>
          <w:rtl w:val="true"/>
        </w:rPr>
        <w:footnoteReference w:id="263"/>
      </w:r>
      <w:r>
        <w:rPr>
          <w:rFonts w:ascii="IRNazanin" w:hAnsi="IRNazanin" w:eastAsia="IRNazanin"/>
          <w:color w:val="111111"/>
          <w:sz w:val="28"/>
          <w:sz w:val="28"/>
          <w:szCs w:val="28"/>
          <w:rtl w:val="true"/>
          <w:lang w:bidi="fa-IR"/>
        </w:rPr>
        <w:t>پس هرکس بر شما تعدّی کرد همان گونه که بر شما تعدی کرده، بر او تعدی کنید و از خدا پروا بدارید و بدانید که خدا با تقوا پیشگان است</w:t>
      </w:r>
      <w:r>
        <w:rPr>
          <w:rFonts w:eastAsia="IRNazanin" w:cs="IRNazanin"/>
          <w:color w:val="111111"/>
          <w:sz w:val="28"/>
          <w:szCs w:val="28"/>
          <w:rtl w:val="true"/>
          <w:lang w:bidi="fa-IR"/>
        </w:rPr>
        <w:t>.</w:t>
      </w:r>
    </w:p>
    <w:p>
      <w:pPr>
        <w:pStyle w:val="Heading5"/>
        <w:numPr>
          <w:ilvl w:val="4"/>
          <w:numId w:val="1"/>
        </w:numPr>
        <w:rPr/>
      </w:pPr>
      <w:bookmarkStart w:id="322" w:name="__RefHeading___Toc5848796_2320776876"/>
      <w:bookmarkStart w:id="323" w:name="_Toc121"/>
      <w:bookmarkEnd w:id="322"/>
      <w:r>
        <w:rPr/>
        <w:t>1</w:t>
      </w:r>
      <w:r>
        <w:rPr>
          <w:rtl w:val="true"/>
        </w:rPr>
        <w:t xml:space="preserve">. </w:t>
      </w:r>
      <w:r>
        <w:rPr/>
        <w:t>2</w:t>
      </w:r>
      <w:r>
        <w:rPr>
          <w:rtl w:val="true"/>
        </w:rPr>
        <w:t xml:space="preserve">. </w:t>
      </w:r>
      <w:r>
        <w:rPr/>
        <w:t>2</w:t>
      </w:r>
      <w:r>
        <w:rPr>
          <w:rtl w:val="true"/>
        </w:rPr>
        <w:t xml:space="preserve">. </w:t>
      </w:r>
      <w:r>
        <w:rPr>
          <w:rtl w:val="true"/>
        </w:rPr>
        <w:t>رفتار با زنان</w:t>
      </w:r>
      <w:bookmarkEnd w:id="323"/>
    </w:p>
    <w:p>
      <w:pPr>
        <w:pStyle w:val="BookText"/>
        <w:rPr/>
      </w:pPr>
      <w:r>
        <w:rPr>
          <w:rFonts w:ascii="Amiri" w:hAnsi="Amiri" w:eastAsia="Amiri" w:cs="Amiri"/>
          <w:color w:val="111111"/>
          <w:sz w:val="28"/>
          <w:sz w:val="28"/>
          <w:szCs w:val="28"/>
          <w:rtl w:val="true"/>
          <w:lang w:bidi="ar-SA"/>
        </w:rPr>
        <w:t>وَلَا تَهيجوا النِّسَاءَ بِأَذَى وَإِنْ شَتَمْنَ أَعْرَاضَكُمْ وَ سَبَبْنَ أُمَرَاءَ كُمْ فَإِنَّهُنَّ ضَعِيفَاتُ الْقَوَى والْأَنْفُسِ وَالْعُقُولِ</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شَتَمْنَ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نواميس؛ أعراضكم الأعراض جمع العرض بكسر العين المهملة وسكون الراء أحد معانيه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عن عنه عرضي أي صنت عنه نفسي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w:t>
      </w:r>
      <w:r>
        <w:rPr>
          <w:rFonts w:eastAsia="IRNazanin" w:cs="IRNazanin"/>
          <w:color w:val="111111"/>
          <w:sz w:val="28"/>
          <w:szCs w:val="28"/>
          <w:rtl w:val="true"/>
          <w:lang w:bidi="fa-IR"/>
        </w:rPr>
        <w:t>.</w:t>
      </w:r>
      <w:bookmarkStart w:id="324" w:name="pg20327_245797"/>
    </w:p>
    <w:p>
      <w:pPr>
        <w:pStyle w:val="BookText"/>
        <w:rPr/>
      </w:pPr>
      <w:bookmarkEnd w:id="324"/>
      <w:r>
        <w:rPr>
          <w:rFonts w:ascii="IRNazanin" w:hAnsi="IRNazanin" w:eastAsia="IRNazanin"/>
          <w:color w:val="111111"/>
          <w:sz w:val="28"/>
          <w:sz w:val="28"/>
          <w:szCs w:val="28"/>
          <w:rtl w:val="true"/>
          <w:lang w:bidi="fa-IR"/>
        </w:rPr>
        <w:t>زنان را با آزردن تحریک نکنید هر چند آن ها به شما و امیرانتان ناسزا گویند؛ زیرا توان و جان و عقلشان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حاصل معنا این که با آزار رساندن به زنان شرارت آن ها را برانگیخته نکنید، ممکن است شرارت را به نهایت رسانند و به آبروریزی و دشنام فرمانروایان دست بزنند</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325" w:name="__RefHeading___Toc5848798_2320776876"/>
      <w:bookmarkStart w:id="326" w:name="_Toc122"/>
      <w:bookmarkEnd w:id="325"/>
      <w:r>
        <w:rPr/>
        <w:t>1</w:t>
      </w:r>
      <w:r>
        <w:rPr>
          <w:rtl w:val="true"/>
        </w:rPr>
        <w:t xml:space="preserve">. </w:t>
      </w:r>
      <w:r>
        <w:rPr/>
        <w:t>2</w:t>
      </w:r>
      <w:r>
        <w:rPr>
          <w:rtl w:val="true"/>
        </w:rPr>
        <w:t xml:space="preserve">. </w:t>
      </w:r>
      <w:r>
        <w:rPr/>
        <w:t>3</w:t>
      </w:r>
      <w:r>
        <w:rPr>
          <w:rtl w:val="true"/>
        </w:rPr>
        <w:t xml:space="preserve">. </w:t>
      </w:r>
      <w:r>
        <w:rPr>
          <w:rtl w:val="true"/>
        </w:rPr>
        <w:t>سنت پیامبر در برابر زنان مشرک</w:t>
      </w:r>
      <w:bookmarkEnd w:id="326"/>
    </w:p>
    <w:p>
      <w:pPr>
        <w:pStyle w:val="BookText"/>
        <w:rPr/>
      </w:pPr>
      <w:r>
        <w:rPr>
          <w:rFonts w:ascii="Amiri" w:hAnsi="Amiri" w:eastAsia="Amiri" w:cs="Amiri"/>
          <w:color w:val="111111"/>
          <w:sz w:val="28"/>
          <w:sz w:val="28"/>
          <w:szCs w:val="28"/>
          <w:rtl w:val="true"/>
          <w:lang w:bidi="ar-SA"/>
        </w:rPr>
        <w:t>إِنْ كُنَّا لَنُؤْمَرُ بِالْكَفِّ عَنْهُنَّ وَ إِنَّهُنَّ لَمُشْرِكَاتٌ</w:t>
      </w:r>
      <w:r>
        <w:rPr>
          <w:rStyle w:val="FootnoteAnchor"/>
          <w:rtl w:val="true"/>
        </w:rPr>
        <w:footnoteReference w:id="266"/>
      </w:r>
      <w:r>
        <w:rPr>
          <w:rFonts w:ascii="IRNazanin" w:hAnsi="IRNazanin" w:eastAsia="IRNazanin"/>
          <w:color w:val="111111"/>
          <w:sz w:val="28"/>
          <w:sz w:val="28"/>
          <w:szCs w:val="28"/>
          <w:rtl w:val="true"/>
          <w:lang w:bidi="fa-IR"/>
        </w:rPr>
        <w:t xml:space="preserve"> حتی زمانی که مشرک بودند از پیامبر مأموریت داشتیم از آزارشان خودداری کنیم</w:t>
      </w:r>
      <w:r>
        <w:rPr>
          <w:rFonts w:eastAsia="IRNazanin" w:cs="IRNazanin"/>
          <w:color w:val="111111"/>
          <w:sz w:val="28"/>
          <w:szCs w:val="28"/>
          <w:rtl w:val="true"/>
          <w:lang w:bidi="fa-IR"/>
        </w:rPr>
        <w:t>.</w:t>
      </w:r>
    </w:p>
    <w:p>
      <w:pPr>
        <w:pStyle w:val="Heading5"/>
        <w:numPr>
          <w:ilvl w:val="4"/>
          <w:numId w:val="1"/>
        </w:numPr>
        <w:rPr/>
      </w:pPr>
      <w:bookmarkStart w:id="327" w:name="__RefHeading___Toc5848800_2320776876"/>
      <w:bookmarkStart w:id="328" w:name="_Toc123"/>
      <w:bookmarkEnd w:id="327"/>
      <w:r>
        <w:rPr/>
        <w:t>1</w:t>
      </w:r>
      <w:r>
        <w:rPr>
          <w:rtl w:val="true"/>
        </w:rPr>
        <w:t xml:space="preserve">. </w:t>
      </w:r>
      <w:r>
        <w:rPr/>
        <w:t>2</w:t>
      </w:r>
      <w:r>
        <w:rPr>
          <w:rtl w:val="true"/>
        </w:rPr>
        <w:t xml:space="preserve">. </w:t>
      </w:r>
      <w:r>
        <w:rPr/>
        <w:t>4</w:t>
      </w:r>
      <w:r>
        <w:rPr>
          <w:rtl w:val="true"/>
        </w:rPr>
        <w:t xml:space="preserve">. </w:t>
      </w:r>
      <w:r>
        <w:rPr>
          <w:rtl w:val="true"/>
        </w:rPr>
        <w:t>باعث ننگ بودن آزار زنان</w:t>
      </w:r>
      <w:bookmarkEnd w:id="328"/>
    </w:p>
    <w:p>
      <w:pPr>
        <w:pStyle w:val="BookText"/>
        <w:rPr/>
      </w:pPr>
      <w:r>
        <w:rPr>
          <w:rFonts w:ascii="Amiri" w:hAnsi="Amiri" w:eastAsia="Amiri" w:cs="Amiri"/>
          <w:color w:val="111111"/>
          <w:sz w:val="28"/>
          <w:sz w:val="28"/>
          <w:szCs w:val="28"/>
          <w:rtl w:val="true"/>
          <w:lang w:bidi="ar-SA"/>
        </w:rPr>
        <w:t>وَ إِنْ كَانَ الرَّجُلُ لَيَتَنَاوَلُ الْمَرْأَةَ فِى الْجَاهِلِيَّةِ بِالْفَهْرِ أَوِ الْهِرَاوَةِ فَيُعَيَّرُ بِهَا وَ عَقِبُهُ مِنْ بَعْدِهِ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قطعه چوبی مانند عصا و چماق؛ الهراوة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العصاء الضخمة جمعها الهراوى بالفتح كالمطايا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هروته وتهريته إذا ضربته بها و اعلم أنّ جمع الهراوة والادارة وأمثالهما كان قياسه هراوی و اداوی علی وزن فعائل نحو رسالة و رسائل لكنّهم تجنبوه و فعلوا به ما فعلوا بالمطايا و الخطايا وجعلوا فعائل فعالى و أبدلوا هنا الواو لتدلّ على انه قد كانت فى الواحدة و او ظاهرة قالوا أداوى و هراوى فهذه الواو بدل من الألف الزائدة في أداوة وهراوة و الألف الذى فى آخر الأداوى و الهراوى بدل من الواو التى فى أداوة وهراوة و الزموا الواو هاهنا كما الزموا الياء في المطاياء قاله الجوهري في أدو من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فرزند، خواه دختر باشد یا پسر؛ عقبه عقب الرجل ولده و ولد ولده و فيها لغتان عقب و عقب بالتسكين و هي مؤنثة عن الأخفش كما في صحاح الجوهري جمعها أعقاب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روزگار جاهلیت مردی زنی را با سنگ یا چماق می زد او و فرزندانش را به این عمل </w:t>
      </w:r>
    </w:p>
    <w:p>
      <w:pPr>
        <w:pStyle w:val="BookText"/>
        <w:rPr/>
      </w:pPr>
      <w:r>
        <w:rPr>
          <w:rFonts w:ascii="IRNazanin" w:hAnsi="IRNazanin" w:eastAsia="IRNazanin"/>
          <w:color w:val="111111"/>
          <w:sz w:val="28"/>
          <w:sz w:val="28"/>
          <w:szCs w:val="28"/>
          <w:rtl w:val="true"/>
          <w:lang w:bidi="fa-IR"/>
        </w:rPr>
        <w:t>سرزنش می کردند و این امر موجب ننگ آن 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مفسده ای که مترتب بر آزار و اذیت زنان در جنگ می باشد، بیان شده است که هرکس این عمل ناروا را انجام دهد نه تنها در دنیا مایه ننگ اوست، بلکه بعد از مرگ نیز نام ننگی برای او و بازماندگانش است و سبب کیفر اخروی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برای آن است که هر چه بیشتر مردم را از این کار دور بدارد و به همین منظور از زدن زنان به وسیلۀ سنگ و چوب به طور کنایه تعبیر به تناول فرموده است</w:t>
      </w:r>
      <w:r>
        <w:rPr>
          <w:rFonts w:eastAsia="IRNazanin" w:cs="IRNazanin"/>
          <w:color w:val="111111"/>
          <w:sz w:val="28"/>
          <w:szCs w:val="28"/>
          <w:rtl w:val="true"/>
          <w:lang w:bidi="fa-IR"/>
        </w:rPr>
        <w:t xml:space="preserve">. </w:t>
      </w:r>
      <w:r>
        <w:rPr>
          <w:rStyle w:val="FootnoteAnchor"/>
          <w:rtl w:val="true"/>
        </w:rPr>
        <w:footnoteReference w:id="268"/>
      </w:r>
      <w:bookmarkStart w:id="329" w:name="pg20327_245799"/>
    </w:p>
    <w:p>
      <w:pPr>
        <w:pStyle w:val="Heading2"/>
        <w:numPr>
          <w:ilvl w:val="1"/>
          <w:numId w:val="1"/>
        </w:numPr>
        <w:rPr/>
      </w:pPr>
      <w:bookmarkStart w:id="330" w:name="__RefHeading___Toc5848802_2320776876"/>
      <w:bookmarkStart w:id="331" w:name="_Toc124"/>
      <w:bookmarkEnd w:id="329"/>
      <w:bookmarkEnd w:id="330"/>
      <w:r>
        <w:rPr>
          <w:rtl w:val="true"/>
        </w:rPr>
        <w:t xml:space="preserve">نامه </w:t>
      </w:r>
      <w:r>
        <w:rPr/>
        <w:t>15</w:t>
      </w:r>
      <w:bookmarkEnd w:id="331"/>
    </w:p>
    <w:p>
      <w:pPr>
        <w:pStyle w:val="Heading3"/>
        <w:numPr>
          <w:ilvl w:val="2"/>
          <w:numId w:val="1"/>
        </w:numPr>
        <w:rPr/>
      </w:pPr>
      <w:bookmarkStart w:id="332" w:name="__RefHeading___Toc5848804_2320776876"/>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صفین و پیش از حیله بر نیزه شدن قرآن ها،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نیایش به مردم </w:t>
      </w:r>
      <w:r>
        <w:rPr>
          <w:rStyle w:val="FootnoteAnchor"/>
          <w:rtl w:val="true"/>
        </w:rPr>
        <w:footnoteReference w:id="269"/>
      </w:r>
    </w:p>
    <w:p>
      <w:pPr>
        <w:pStyle w:val="Heading3"/>
        <w:numPr>
          <w:ilvl w:val="2"/>
          <w:numId w:val="1"/>
        </w:numPr>
        <w:rPr/>
      </w:pPr>
      <w:bookmarkStart w:id="334" w:name="__RefHeading___Toc5848806_2320776876"/>
      <w:bookmarkStart w:id="335" w:name="_Toc126"/>
      <w:bookmarkEnd w:id="334"/>
      <w:r>
        <w:rPr>
          <w:rtl w:val="true"/>
        </w:rPr>
        <w:t>پیشگفتار نامه</w:t>
      </w:r>
      <w:bookmarkEnd w:id="3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امام علیه السلام است که همواره هنگام روبه رو شدن با دشمن در میدان جنگ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ناراحتی خود را از بروز جنگ آشکار می سازد و از کثرت دشمن و پراکندگی مسلمانان در نبود پیامبر اکرم صلی الله علیه و آله به خدا شکایت می برد</w:t>
      </w:r>
      <w:r>
        <w:rPr>
          <w:rFonts w:eastAsia="IRNazanin" w:cs="IRNazanin"/>
          <w:color w:val="111111"/>
          <w:sz w:val="28"/>
          <w:szCs w:val="28"/>
          <w:rtl w:val="true"/>
          <w:lang w:bidi="fa-IR"/>
        </w:rPr>
        <w:t xml:space="preserve">. </w:t>
      </w:r>
      <w:bookmarkStart w:id="336" w:name="pg20327_245800"/>
    </w:p>
    <w:p>
      <w:pPr>
        <w:pStyle w:val="BookText"/>
        <w:rPr/>
      </w:pPr>
      <w:bookmarkEnd w:id="336"/>
      <w:r>
        <w:rPr>
          <w:rFonts w:ascii="IRNazanin" w:hAnsi="IRNazanin" w:eastAsia="IRNazanin"/>
          <w:color w:val="111111"/>
          <w:sz w:val="28"/>
          <w:sz w:val="28"/>
          <w:szCs w:val="28"/>
          <w:rtl w:val="true"/>
          <w:lang w:bidi="fa-IR"/>
        </w:rPr>
        <w:t>و من دعاء له علیه السلام كان علیه السلام يقول إذا لقى العدو محاربا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أَفْضَتِ الْقُلُوبُ وَمُدَّتِ الْأَعْنَاقُ وَشَخَصَتِ الْأَبْصَارُ وَ نُقِلَتِ الْأَقْدَامُ وَأَنْضِيَتِ الْأَبْدَانُ اللَّهُمَّ قَدْ صَرَّحَ مَكْنُونُ الشَّنَآنِ وَ جَاشَتْ مَرَاجِلُ الْأَضْغَانِ اللَّهُمَّ إِنَّا نَشْكُو إِلَيْكَ غَيْبَةَ نَبِيِّنَا وَكَثْرَةَ عَدُوِّنَا وَ تَشَتَّتَ أَهْوَائِنَا رَبَّنَا افْتَحْ بَيْنَنَا وَبَيْنَ قَوْمِنَا بِالْحَقِّ وَ أَنْتَ خَيْرُ الْفَاتِحِينَ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5848808_2320776876"/>
      <w:bookmarkStart w:id="338" w:name="_Toc127"/>
      <w:bookmarkEnd w:id="337"/>
      <w:r>
        <w:rPr/>
        <w:t>1</w:t>
      </w:r>
      <w:r>
        <w:rPr>
          <w:rtl w:val="true"/>
        </w:rPr>
        <w:t xml:space="preserve">. </w:t>
      </w:r>
      <w:r>
        <w:rPr>
          <w:rtl w:val="true"/>
        </w:rPr>
        <w:t>خداوند؛ هدف نهایی</w:t>
      </w:r>
      <w:bookmarkEnd w:id="338"/>
    </w:p>
    <w:p>
      <w:pPr>
        <w:pStyle w:val="BookText"/>
        <w:rPr/>
      </w:pPr>
      <w:r>
        <w:rPr>
          <w:rFonts w:ascii="Amiri" w:hAnsi="Amiri" w:eastAsia="Amiri" w:cs="Amiri"/>
          <w:color w:val="111111"/>
          <w:sz w:val="28"/>
          <w:sz w:val="28"/>
          <w:szCs w:val="28"/>
          <w:rtl w:val="true"/>
          <w:lang w:bidi="ar-SA"/>
        </w:rPr>
        <w:t>اللَّهُمَّ إِلَيْكَ أَفْضَتِ الْقُلُوبُ وَ مُدَّتِ الْأَعْنَاقُ وَ شَخَصَتِ الْأَبْصَارُ وَ نُقِلَتِ الْأَقْدَامُ وَ</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گشت؛ از ریشه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خیره شدن چشم است به چیزی به گونه ای که پلک را باز و بسته نکند؛ شخصت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ارتفعت أجفانها ناظرة إلى عفوک و رحمتک و فی روایة من کتاب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رفعت الأبصار وفي رواية اخرى و رفعت الأيدى و شخصت الأبصار، كما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برداشته شد؛ و نقلت الأقدام بالنّون، وفي رواية من كتاب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و فرسوده گردید؛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لاغر و نحیف کردن بدن انسان یا حیوان است و به معنای فرسوده و رنجور ساختن</w:t>
      </w:r>
    </w:p>
    <w:p>
      <w:pPr>
        <w:pStyle w:val="BookText"/>
        <w:rPr/>
      </w:pPr>
      <w:r>
        <w:rPr>
          <w:rFonts w:ascii="IRNazanin" w:hAnsi="IRNazanin" w:eastAsia="IRNazanin"/>
          <w:color w:val="111111"/>
          <w:sz w:val="28"/>
          <w:sz w:val="28"/>
          <w:szCs w:val="28"/>
          <w:rtl w:val="true"/>
          <w:lang w:bidi="fa-IR"/>
        </w:rPr>
        <w:t>أُنْضِيَتِ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دل ها به سوی تو روانه گشته گردن ها به سمت تو کشیده چشم ها به تو دوخته، قدم ها به جانب تو رهسپار گشته و بدن ها در راهت به لاغری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انسانی که اعتقاد راسخ به توحید الهی دارد جز خدا را عبادت نمی کند و هیچ گونه عمل اختیاری را خارج از محدوده مقررات الهی و بدون جلب رضای او انجام نمی دهد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تعبیر باز شدن دل ها به سوی حق تعالی، اشاره به کمال اخلاص برای خدا در حال جهاد کرده و با کشیده شدن گردن ها و خیره شدن چشم ها به جانب ذات اقدس او لازمه اخلاص را که چنین وضع و هیئت مخصوصی برای انسان حاصل می شود، اراده فرموده و با جابه جا شدن گام ها و لاغری جسدها اشاره به این مطلب کرده است که سفر جهاد و </w:t>
      </w:r>
      <w:bookmarkStart w:id="339" w:name="pg20327_245801"/>
    </w:p>
    <w:p>
      <w:pPr>
        <w:pStyle w:val="BookText"/>
        <w:rPr/>
      </w:pPr>
      <w:bookmarkEnd w:id="339"/>
      <w:r>
        <w:rPr>
          <w:rFonts w:ascii="IRNazanin" w:hAnsi="IRNazanin" w:eastAsia="IRNazanin"/>
          <w:color w:val="111111"/>
          <w:sz w:val="28"/>
          <w:sz w:val="28"/>
          <w:szCs w:val="28"/>
          <w:rtl w:val="true"/>
          <w:lang w:bidi="fa-IR"/>
        </w:rPr>
        <w:t>رنج های فراوانش تنها برای خدا و وصول به قرب و رضایت او انجام شده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وَلا نَصَبٌ وَلَا مَخْمَصَةٌ فِي سَبيلِ اللَّهِ وَ لا يَطَؤُنَ مَوْطِئاً يَغِيظُ الْكُفَّارَ وَلا يَنالُونَ مِنْ عَدُوٌّ نَيْلاً إِلا كُتِبَ لَهُمْ بِهِ عَمَلٌ صَالِحٌ إِنَّ اللَّهَ لَا يُضِيعُ أَجْرَ الْمُحْسِنِينَ وَ لا يُنْفِقُونَ نَفَقَةً صَغِيرَةً وَ لا كَبِيرَةً وَلا يَقْطَعُونَ وادِياً إِلَّا كُتِبَ لَهُمْ لِيَجْزِيَهُمُ اللَّهُ أَحْسَنَ ما كانُوا يَعْمَلُونَ</w:t>
      </w:r>
      <w:r>
        <w:rPr>
          <w:rStyle w:val="FootnoteAnchor"/>
          <w:rtl w:val="true"/>
        </w:rPr>
        <w:footnoteReference w:id="273"/>
      </w:r>
      <w:r>
        <w:rPr>
          <w:rFonts w:ascii="IRNazanin" w:hAnsi="IRNazanin" w:eastAsia="IRNazanin"/>
          <w:color w:val="111111"/>
          <w:sz w:val="28"/>
          <w:sz w:val="28"/>
          <w:szCs w:val="28"/>
          <w:rtl w:val="true"/>
          <w:lang w:bidi="fa-IR"/>
        </w:rPr>
        <w:t xml:space="preserve">مردم مدینه و بادیه نشینان پیرامونشان را نرسد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سر باز زنند و جان خود را عزیزتر از جان او بدانند چراکه هیچ تشنگی و رنج و گرسنگی در راه خدا به آنان نمی رسد و در هیچ مکانی که کافران را به خشم می آورد، قدم نمی گذارند و از دشمنی غنیمتی به دست نمی آورند مگر این که به سبب آن عمل صالحی برای آنان در کارنامه شان نوشته می شود؛ زیرا خدا پاداش نیکوکاران را ضایع نمی کند و هیچ مال کوچک و بزرگی را انفاق نمی کنند و هیچ سرزمینی را نمی پیمایند مگر این که به حساب آنان نوشته می شود تا خدا آنان را به بهتر از آن چه می کردند، پاداش دهد</w:t>
      </w:r>
      <w:r>
        <w:rPr>
          <w:rFonts w:eastAsia="IRNazanin" w:cs="IRNazanin"/>
          <w:color w:val="111111"/>
          <w:sz w:val="28"/>
          <w:szCs w:val="28"/>
          <w:rtl w:val="true"/>
          <w:lang w:bidi="fa-IR"/>
        </w:rPr>
        <w:t>.</w:t>
      </w:r>
    </w:p>
    <w:p>
      <w:pPr>
        <w:pStyle w:val="Heading3"/>
        <w:numPr>
          <w:ilvl w:val="2"/>
          <w:numId w:val="1"/>
        </w:numPr>
        <w:rPr/>
      </w:pPr>
      <w:bookmarkStart w:id="340" w:name="__RefHeading___Toc5848810_2320776876"/>
      <w:bookmarkStart w:id="341" w:name="_Toc128"/>
      <w:bookmarkEnd w:id="340"/>
      <w:r>
        <w:rPr/>
        <w:t>2</w:t>
      </w:r>
      <w:r>
        <w:rPr>
          <w:rtl w:val="true"/>
        </w:rPr>
        <w:t xml:space="preserve">. </w:t>
      </w:r>
      <w:r>
        <w:rPr>
          <w:rtl w:val="true"/>
        </w:rPr>
        <w:t>کینه دشمنان انگیزه جنگ با امام</w:t>
      </w:r>
      <w:bookmarkEnd w:id="341"/>
    </w:p>
    <w:p>
      <w:pPr>
        <w:pStyle w:val="BookText"/>
        <w:rPr/>
      </w:pPr>
      <w:r>
        <w:rPr>
          <w:rFonts w:ascii="Amiri" w:hAnsi="Amiri" w:eastAsia="Amiri" w:cs="Amiri"/>
          <w:color w:val="111111"/>
          <w:sz w:val="28"/>
          <w:sz w:val="28"/>
          <w:szCs w:val="28"/>
          <w:rtl w:val="true"/>
          <w:lang w:bidi="ar-SA"/>
        </w:rPr>
        <w:t>اللَّهُمَّ قَدْ صَرَّحَ مَكْنُونُ الشَّنَآنِ وَ جَاشَتْ مَرَاجِلُ الْأَضْغَانِ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 آمد؛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جوشیدن و به غلیان آمدن این واژه در غلیان ظاهری اشیا یا غلیان معنوی و درونی مانند غلیان غم و غصه در درون سینه ها اطلاق می شود؛ جاشت أی غلت 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 المراجل القدور جمع المرجل بمعنى القدر اسم آلة على وزن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الأضعان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 جمع الضغن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کینه پنهان آشکار شده و دیگ های دشمنی به جوش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این ها همان کینه های عصر جاهلیت و زمان پیامبر اکرم صلی الله علیه و آله است که در زمان </w:t>
      </w:r>
      <w:bookmarkStart w:id="342" w:name="pg20327_245802"/>
    </w:p>
    <w:p>
      <w:pPr>
        <w:pStyle w:val="BookText"/>
        <w:rPr/>
      </w:pPr>
      <w:bookmarkEnd w:id="342"/>
      <w:r>
        <w:rPr>
          <w:rFonts w:ascii="IRNazanin" w:hAnsi="IRNazanin" w:eastAsia="IRNazanin"/>
          <w:color w:val="111111"/>
          <w:sz w:val="28"/>
          <w:sz w:val="28"/>
          <w:szCs w:val="28"/>
          <w:rtl w:val="true"/>
          <w:lang w:bidi="fa-IR"/>
        </w:rPr>
        <w:t>پیروزی آن حضرت همه را مخفی کردند و به ظاهر مسلمان شدند ولی کینه و عداوت را در دل پنهان کردند بعد از وفات پیامبر زمینه را برای آشکار ساختن آن کینه ها مناسب دیدند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يَجْرِمَنَّكُمْ شَنَآنُ قَوْمٍ عَلَى أَلَّا تَعْدِلُوا اعْدِلُوا هُوَ أَقْرَبُ لِلتَّقْوى</w:t>
      </w:r>
      <w:r>
        <w:rPr>
          <w:rStyle w:val="FootnoteAnchor"/>
          <w:rtl w:val="true"/>
        </w:rPr>
        <w:footnoteReference w:id="276"/>
      </w:r>
      <w:r>
        <w:rPr>
          <w:rFonts w:ascii="IRNazanin" w:hAnsi="IRNazanin" w:eastAsia="IRNazanin"/>
          <w:color w:val="111111"/>
          <w:sz w:val="28"/>
          <w:sz w:val="28"/>
          <w:szCs w:val="28"/>
          <w:rtl w:val="true"/>
          <w:lang w:bidi="fa-IR"/>
        </w:rPr>
        <w:t>و البته نباید دشمني گروهی شما را بر آن دارد که عدالت نکنید عدالت کنید که آن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ها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خون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دیگ ها استعاره از قلب هاست به این اعتبار که به سبب کینه و عداوتشان خون در دل هایشان در جوشش و غلیان است؛ مثل جوشش آب در میان دیگ هاست و چون در واقع غایب بودن رسول خدا و فقدان آن حضرت، سبب آشکار شدن عداوت و ظاهر شدن کینه ها و افزایش یافتن دشمنان و اختلاف و تشتت افکار شده بود ناچار امام علیه السلام از پیدا شدن این امور و شرور به خدا شکایت کرده است</w:t>
      </w:r>
      <w:r>
        <w:rPr>
          <w:rFonts w:eastAsia="IRNazanin" w:cs="IRNazanin"/>
          <w:color w:val="111111"/>
          <w:sz w:val="28"/>
          <w:szCs w:val="28"/>
          <w:rtl w:val="true"/>
          <w:lang w:bidi="fa-IR"/>
        </w:rPr>
        <w:t>.</w:t>
      </w:r>
    </w:p>
    <w:p>
      <w:pPr>
        <w:pStyle w:val="Heading3"/>
        <w:numPr>
          <w:ilvl w:val="2"/>
          <w:numId w:val="1"/>
        </w:numPr>
        <w:rPr/>
      </w:pPr>
      <w:bookmarkStart w:id="343" w:name="__RefHeading___Toc5848812_2320776876"/>
      <w:bookmarkStart w:id="344" w:name="_Toc129"/>
      <w:bookmarkEnd w:id="343"/>
      <w:r>
        <w:rPr/>
        <w:t>3</w:t>
      </w:r>
      <w:r>
        <w:rPr>
          <w:rtl w:val="true"/>
        </w:rPr>
        <w:t xml:space="preserve">. </w:t>
      </w:r>
      <w:r>
        <w:rPr>
          <w:rtl w:val="true"/>
        </w:rPr>
        <w:t>نهایت لطف امام به دشمنان</w:t>
      </w:r>
      <w:bookmarkEnd w:id="344"/>
    </w:p>
    <w:p>
      <w:pPr>
        <w:pStyle w:val="BookText"/>
        <w:rPr/>
      </w:pPr>
      <w:r>
        <w:rPr>
          <w:rFonts w:ascii="Amiri" w:hAnsi="Amiri" w:eastAsia="Amiri" w:cs="Amiri"/>
          <w:color w:val="111111"/>
          <w:sz w:val="28"/>
          <w:sz w:val="28"/>
          <w:szCs w:val="28"/>
          <w:rtl w:val="true"/>
          <w:lang w:bidi="ar-SA"/>
        </w:rPr>
        <w:t>اللَّهُمَّ إِنَّا نَشْكُو إِلَيْكَ غَيْبَةَ نَبِيِّنَا وَكَثْرَةَ عَدُوِّنَا وَ تَشَتَّتَ أَهْوَائِنَا رَبَّنَا افْتَحْ بَيْنَنَا وَبَيْنَ قَوْمِنَا بِالْحَقِّ وَ أَنْتَ خَيْرُ الْفَاتِحِينَ</w:t>
      </w:r>
      <w:r>
        <w:rPr>
          <w:rStyle w:val="FootnoteAnchor"/>
          <w:rtl w:val="true"/>
        </w:rPr>
        <w:footnoteReference w:id="277"/>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تمايلات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فرما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و گاه به معنای گشودن و گاه به معنای داوری کردن است که همه آن ها نوعی گشودن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تو شکوه می کنم از نبودن پیامبرمان و فراوانی دشمنانمان و پراکندگی خواسته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میان ما و دشمنانمان به حق حکم فرما که تو بهترین داورانی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هدف نهایی امام آن است که آنان به سوی حق بازگردند و با سایر مسلمانان دست به دست هم بدهند و در برابر دشمن بایستند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مشابه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افْتَحْ بَيْنَنَا وَبَيْنَ قَوْمِنَا بِالْحَقِّ وَ أَنْتَ خَيْرُ الْفَاتِحِینَ</w:t>
      </w:r>
      <w:r>
        <w:rPr>
          <w:rStyle w:val="FootnoteAnchor"/>
          <w:rtl w:val="true"/>
        </w:rPr>
        <w:footnoteReference w:id="280"/>
      </w:r>
      <w:r>
        <w:rPr>
          <w:rFonts w:ascii="IRNazanin" w:hAnsi="IRNazanin" w:eastAsia="IRNazanin"/>
          <w:color w:val="111111"/>
          <w:sz w:val="28"/>
          <w:sz w:val="28"/>
          <w:szCs w:val="28"/>
          <w:rtl w:val="true"/>
          <w:lang w:bidi="fa-IR"/>
        </w:rPr>
        <w:t xml:space="preserve">بار پروردگارا، میان ما و قوم ما به حق داوری کن که تو بهترین داورانی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20327_245805"/>
      <w:bookmarkStart w:id="346" w:name="pg20327_245805"/>
      <w:bookmarkEnd w:id="346"/>
    </w:p>
    <w:p>
      <w:pPr>
        <w:pStyle w:val="Heading2"/>
        <w:numPr>
          <w:ilvl w:val="1"/>
          <w:numId w:val="1"/>
        </w:numPr>
        <w:rPr/>
      </w:pPr>
      <w:bookmarkStart w:id="347" w:name="pg20327_245805"/>
      <w:bookmarkStart w:id="348" w:name="__RefHeading___Toc5848814_2320776876"/>
      <w:bookmarkStart w:id="349" w:name="_Toc130"/>
      <w:bookmarkEnd w:id="347"/>
      <w:bookmarkEnd w:id="348"/>
      <w:r>
        <w:rPr>
          <w:rtl w:val="true"/>
        </w:rPr>
        <w:t xml:space="preserve">نامه </w:t>
      </w:r>
      <w:r>
        <w:rPr/>
        <w:t>16</w:t>
      </w:r>
      <w:bookmarkEnd w:id="349"/>
    </w:p>
    <w:p>
      <w:pPr>
        <w:pStyle w:val="Heading3"/>
        <w:numPr>
          <w:ilvl w:val="2"/>
          <w:numId w:val="1"/>
        </w:numPr>
        <w:rPr/>
      </w:pPr>
      <w:bookmarkStart w:id="350" w:name="__RefHeading___Toc5848816_2320776876"/>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آغازین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لحظات شروع نبرد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روح شجاعت در کالبد سپاهیان </w:t>
      </w:r>
      <w:r>
        <w:rPr>
          <w:rStyle w:val="FootnoteAnchor"/>
          <w:rtl w:val="true"/>
        </w:rPr>
        <w:footnoteReference w:id="281"/>
      </w:r>
    </w:p>
    <w:p>
      <w:pPr>
        <w:pStyle w:val="Heading3"/>
        <w:numPr>
          <w:ilvl w:val="2"/>
          <w:numId w:val="1"/>
        </w:numPr>
        <w:rPr/>
      </w:pPr>
      <w:bookmarkStart w:id="352" w:name="__RefHeading___Toc5848818_2320776876"/>
      <w:bookmarkStart w:id="353" w:name="_Toc132"/>
      <w:bookmarkEnd w:id="352"/>
      <w:r>
        <w:rPr>
          <w:rtl w:val="true"/>
        </w:rPr>
        <w:t>پیشگفتار نامه</w:t>
      </w:r>
      <w:bookmarkEnd w:id="3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سخنان امام علیه السلام است که در میدان جنگ به عنوان تعلیم فنون و رموز نبرد با دشمن برای یارانش بیان می فرمود</w:t>
      </w:r>
      <w:r>
        <w:rPr>
          <w:rFonts w:eastAsia="IRNazanin" w:cs="IRNazanin"/>
          <w:color w:val="111111"/>
          <w:sz w:val="28"/>
          <w:szCs w:val="28"/>
          <w:rtl w:val="true"/>
          <w:lang w:bidi="fa-IR"/>
        </w:rPr>
        <w:t xml:space="preserve">. </w:t>
      </w:r>
      <w:bookmarkStart w:id="354" w:name="pg20327_245806"/>
    </w:p>
    <w:p>
      <w:pPr>
        <w:pStyle w:val="BookText"/>
        <w:rPr/>
      </w:pPr>
      <w:bookmarkEnd w:id="354"/>
      <w:r>
        <w:rPr>
          <w:rFonts w:ascii="Amiri" w:hAnsi="Amiri" w:eastAsia="Amiri" w:cs="Amiri"/>
          <w:color w:val="111111"/>
          <w:sz w:val="28"/>
          <w:sz w:val="28"/>
          <w:szCs w:val="28"/>
          <w:rtl w:val="true"/>
          <w:lang w:bidi="ar-SA"/>
        </w:rPr>
        <w:t>و كان يقول السلام لأصحابه عند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تَشْتَدَّنَّ عَلَيْكُمْ فَرَّةٌ بَعْدَهَا كَرَّةٌ، وَلاَ جَوْلَةٌ بَعْدَهَا حَمْلَةٌ، وَأَعْطُوا السُّيُوفَ حُقُوقَهَا، وَ وَطَّئُوا لِلْجُنُوبِ مَصَارِعَهَا، وَاذْمُرُوا أَنْفُسَكُمْ عَلَى الطَّعْنِ الدَّعْسِيٌّ وَالضَّرْبِ الطلحْفِي وَأَمِيتُوا الْأَصْوَاتَ فَإِنَّهُ أَطْرَدُ لِلْفَشَل فَوَالَّذِي فَلَقَ الْحَبَّةَ وَبَرَءَ النَّسَمَةَ مَا أَسْلَمُواوَ لَكِنِ اسْتَسْلَمُوا وَأَسَرُّوا اَلْكُفْرَ فَلَمَّا وَجَدُوا أَعْوَاناً عَلَيْهِ أَظْهَرُوهُ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848820_2320776876"/>
      <w:bookmarkStart w:id="356" w:name="_Toc133"/>
      <w:bookmarkEnd w:id="355"/>
      <w:r>
        <w:rPr/>
        <w:t>1</w:t>
      </w:r>
      <w:r>
        <w:rPr>
          <w:rtl w:val="true"/>
        </w:rPr>
        <w:t xml:space="preserve">. </w:t>
      </w:r>
      <w:r>
        <w:rPr>
          <w:rtl w:val="true"/>
        </w:rPr>
        <w:t>تقویت عزم و اراده لشکر</w:t>
      </w:r>
      <w:bookmarkEnd w:id="356"/>
    </w:p>
    <w:p>
      <w:pPr>
        <w:pStyle w:val="BookText"/>
        <w:rPr/>
      </w:pPr>
      <w:r>
        <w:rPr>
          <w:rFonts w:ascii="Amiri" w:hAnsi="Amiri" w:eastAsia="Amiri" w:cs="Amiri"/>
          <w:color w:val="111111"/>
          <w:sz w:val="28"/>
          <w:sz w:val="28"/>
          <w:szCs w:val="28"/>
          <w:rtl w:val="true"/>
          <w:lang w:bidi="ar-SA"/>
        </w:rPr>
        <w:t>لَا تَشْتَدَّنَّ عَلَيْكُمْ فَرَّةٌ بَعْدَهَا كَرَّةٌ وَ لَا جَوْلَةٌ بَعْدَهَا حَمْلَةٌ</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بازگشت و حمله بر دشمن است و علی علیه السلام را از این رو کرار گفته اند که پیوسته به دشمن بازمی گشت و حمله خود را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دادن این طرف و آن طرف حرکت کردن؛ این واژه هم معنای مصدری دارد و هم اسم مصدری؛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فرار کوتاه مدت ذکر کرده اند ولی با توجه به مؤمنان علیه السلام در این جا این معنا بعید به نظر می رسد؛ الجولة مصدر، أى الدوران فى الحرب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 القوم جولة إذا انكشفوا ثمّ كرّوا و قال عبد الشارق بن عبد العزّى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الشارح المرزوقي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أسماعنا في أثناء التهيؤ و التطالع دعوة تأدّت من مكان غائب عن عيوننا فدرنا دورة ثم رجعنا إلى أماكننا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 نباشد گریختنی که پس از آن بازگشتی باشد یا عقب نشینی ای که از پی آن حمله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همیشه فرار کردن از جنگ ها نکوهیده نیست بلکه گاه بهترین راه برای پایین آوردن تلفات نیروها و تجدید قوا و سازماندهی و تهاجم بر دشمن با موقعیت بهتر است</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357" w:name="__RefHeading___Toc5848822_2320776876"/>
      <w:bookmarkStart w:id="358" w:name="_Toc134"/>
      <w:bookmarkEnd w:id="357"/>
      <w:r>
        <w:rPr/>
        <w:t>2</w:t>
      </w:r>
      <w:r>
        <w:rPr>
          <w:rtl w:val="true"/>
        </w:rPr>
        <w:t xml:space="preserve">. </w:t>
      </w:r>
      <w:r>
        <w:rPr>
          <w:rtl w:val="true"/>
        </w:rPr>
        <w:t>حداکثر استفاده از شمشیر</w:t>
      </w:r>
      <w:bookmarkEnd w:id="358"/>
    </w:p>
    <w:p>
      <w:pPr>
        <w:pStyle w:val="BookText"/>
        <w:rPr/>
      </w:pPr>
      <w:r>
        <w:rPr>
          <w:rFonts w:ascii="Amiri" w:hAnsi="Amiri" w:eastAsia="Amiri" w:cs="Amiri"/>
          <w:color w:val="111111"/>
          <w:sz w:val="28"/>
          <w:sz w:val="28"/>
          <w:szCs w:val="28"/>
          <w:rtl w:val="true"/>
          <w:lang w:bidi="ar-SA"/>
        </w:rPr>
        <w:t>وَ أَعْطُوا السُّيُوفَ حُقُوقَهَا وَ وَطْئُوا لِلْجُنُوبِ مَصَارِعَهَا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الجنوب جمع الجنب بالفتح فالسكون كفلس و فلوس 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قال الراغب في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الجنب الجارحة و جمعه جنوب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فتكوى بها جباههم و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تَتَجافى جُنُوبُهُمْ عَنِ الْمَضاجِع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وَقُعُوداً وَ عَلى جُنُوبِهِمْ ثم يستعار في الناحية التي تليها كعادتهم في استعارة سائر الجوارح لذلك نحو اليمين والشمال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مرّة و أمامي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کسی بر زمین می افتد؛ 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المصرع،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 على الأرض صرعا من باب منع أى طرحه عليها و المصرع مكان الصرع، و مصارع القوم حيث قتلوا</w:t>
      </w:r>
      <w:r>
        <w:rPr>
          <w:rFonts w:eastAsia="IRNazanin" w:cs="IRNazanin"/>
          <w:color w:val="111111"/>
          <w:sz w:val="28"/>
          <w:szCs w:val="28"/>
          <w:rtl w:val="true"/>
          <w:lang w:bidi="fa-IR"/>
        </w:rPr>
        <w:t>.</w:t>
      </w:r>
      <w:bookmarkStart w:id="359" w:name="pg20327_245807"/>
    </w:p>
    <w:p>
      <w:pPr>
        <w:pStyle w:val="BookText"/>
        <w:rPr/>
      </w:pPr>
      <w:bookmarkEnd w:id="359"/>
      <w:r>
        <w:rPr>
          <w:rFonts w:ascii="IRNazanin" w:hAnsi="IRNazanin" w:eastAsia="IRNazanin"/>
          <w:color w:val="111111"/>
          <w:sz w:val="28"/>
          <w:sz w:val="28"/>
          <w:szCs w:val="28"/>
          <w:rtl w:val="true"/>
          <w:lang w:bidi="fa-IR"/>
        </w:rPr>
        <w:t>حق شمشیرها را ادا کنید پهلوی دشمن را به خاک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وَطَّئُوا لِلْجُنُوب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این است که ضربات خود را چنان محکم بر دشمن وارد سازید که با همان ضربات نخستین بر خاک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جایگاهشان را از پیش برای فرو غلتیدن و به خاک افتادن فراهم ساخته اید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حقوق شمشیرها را ادا کنند این مطلب کنایه از این است که آن چه سزاوار انجام دادن است به جا آورند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کارهایی است که به وسیله شمشیرها در این راه انجام می 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قتلگاه های خود را وطن پهلوهایشان قرار دهند کنایه از آن که بر کشته شدن در راه خدا تصمیم قطعی بگیرید و برای وقوع در ورطهٔ هولناک جنگ خود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وطن گرفتن در جایی که پس از قتل در آن می افتد عزم جازم و اقدام لازم برای آن می باشد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360" w:name="__RefHeading___Toc5848824_2320776876"/>
      <w:bookmarkStart w:id="361" w:name="_Toc135"/>
      <w:bookmarkEnd w:id="360"/>
      <w:r>
        <w:rPr/>
        <w:t>3</w:t>
      </w:r>
      <w:r>
        <w:rPr>
          <w:rtl w:val="true"/>
        </w:rPr>
        <w:t xml:space="preserve">. </w:t>
      </w:r>
      <w:r>
        <w:rPr>
          <w:rtl w:val="true"/>
        </w:rPr>
        <w:t>ضربات محکم بر پیکر دشمن</w:t>
      </w:r>
      <w:bookmarkEnd w:id="361"/>
    </w:p>
    <w:p>
      <w:pPr>
        <w:pStyle w:val="BookText"/>
        <w:rPr/>
      </w:pPr>
      <w:r>
        <w:rPr>
          <w:rFonts w:ascii="Amiri" w:hAnsi="Amiri" w:eastAsia="Amiri" w:cs="Amiri"/>
          <w:color w:val="111111"/>
          <w:sz w:val="28"/>
          <w:sz w:val="28"/>
          <w:szCs w:val="28"/>
          <w:rtl w:val="true"/>
          <w:lang w:bidi="ar-SA"/>
        </w:rPr>
        <w:t>وَ اذْمُرُوا أَنْفُسَكُمْ عَلَى الطَّعْنِ الدَّعْسِي وَ الضَّرْبِ الطَّلَحْفِي</w:t>
      </w:r>
      <w:r>
        <w:rPr>
          <w:rStyle w:val="FootnoteAnchor"/>
          <w:rtl w:val="true"/>
        </w:rPr>
        <w:footnoteReference w:id="28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شديدترين ضربه؛ الطلخفيّ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وفتح اللام وسكون الخاء المعجمة، قال الجوهري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طلخف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طلخف بزيادة اللام مثال حبجر أى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برای وارد کردن نیزۀ کاری و ضربتِ کارگر شمشیر تهییج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جنگجویان را به استفاده از تمام وسایل جنگی آن زمان ترغیب می کند آن هم استفاده ای در حد اعلی است و برای این کار باید خود را تهییج کنند و هیجان لازم را در درون خویش به وجود آورند؛ زیرا پیروزی از آن گروهی است که سخت تر می جنگد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مشابه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فِئَةً فَاثْبُتُوا</w:t>
      </w:r>
      <w:r>
        <w:rPr>
          <w:rStyle w:val="FootnoteAnchor"/>
          <w:rtl w:val="true"/>
        </w:rPr>
        <w:footnoteReference w:id="290"/>
      </w:r>
      <w:r>
        <w:rPr>
          <w:rFonts w:ascii="IRNazanin" w:hAnsi="IRNazanin" w:eastAsia="IRNazanin"/>
          <w:color w:val="111111"/>
          <w:sz w:val="28"/>
          <w:sz w:val="28"/>
          <w:szCs w:val="28"/>
          <w:rtl w:val="true"/>
          <w:lang w:bidi="fa-IR"/>
        </w:rPr>
        <w:t>ای کسانی که ایمان آورده اید، چون با گروهی برخورد می کنید پایداری ورزید</w:t>
      </w:r>
      <w:r>
        <w:rPr>
          <w:rFonts w:eastAsia="IRNazanin" w:cs="IRNazanin"/>
          <w:color w:val="111111"/>
          <w:sz w:val="28"/>
          <w:szCs w:val="28"/>
          <w:rtl w:val="true"/>
          <w:lang w:bidi="fa-IR"/>
        </w:rPr>
        <w:t xml:space="preserve">. </w:t>
      </w:r>
      <w:bookmarkStart w:id="362" w:name="pg20327_245809"/>
    </w:p>
    <w:p>
      <w:pPr>
        <w:pStyle w:val="Heading3"/>
        <w:numPr>
          <w:ilvl w:val="2"/>
          <w:numId w:val="1"/>
        </w:numPr>
        <w:rPr/>
      </w:pPr>
      <w:bookmarkStart w:id="363" w:name="__RefHeading___Toc5848826_2320776876"/>
      <w:bookmarkStart w:id="364" w:name="_Toc136"/>
      <w:bookmarkEnd w:id="362"/>
      <w:bookmarkEnd w:id="363"/>
      <w:r>
        <w:rPr/>
        <w:t>4</w:t>
      </w:r>
      <w:r>
        <w:rPr>
          <w:rtl w:val="true"/>
        </w:rPr>
        <w:t xml:space="preserve">. </w:t>
      </w:r>
      <w:r>
        <w:rPr>
          <w:rtl w:val="true"/>
        </w:rPr>
        <w:t>جلوگیری از داد و فریاد در جنگ</w:t>
      </w:r>
      <w:bookmarkEnd w:id="364"/>
    </w:p>
    <w:p>
      <w:pPr>
        <w:pStyle w:val="BookText"/>
        <w:rPr/>
      </w:pPr>
      <w:r>
        <w:rPr>
          <w:rFonts w:ascii="Amiri" w:hAnsi="Amiri" w:eastAsia="Amiri" w:cs="Amiri"/>
          <w:color w:val="111111"/>
          <w:sz w:val="28"/>
          <w:sz w:val="28"/>
          <w:szCs w:val="28"/>
          <w:rtl w:val="true"/>
          <w:lang w:bidi="ar-SA"/>
        </w:rPr>
        <w:t>وَ أَمِيتُوا الْأَصْوَاتَ فَإِنَّهُ أَطْرَدُ لِلفشل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الفشل بالتحريک ضعف مع جبن مصدر من فشل الرجل من باب علم إذا جبن و ضعف و تراخي عند حرب أو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الفيومى فى 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فشلا فهو فشل عن باب تعب و هو الجبان الضعيف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دعى إلى القتال ففشل أى جبن، و ذهبت قوته فهو 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را در سینه حبس کنید که بیشتر از هر چیزی سستی را از شما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جنگ باید از صداها کاسته شود و زیاد فریاد نزنند؛ زیرا که داد و فریاد کردن از نشانه های ترس و سستی است و عدم آن علامت ثبات و مقاومت می باشد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سخنان به عمر بن وهب در جنگ بدر خطاب به مشرکان در وصف یاران پیامبر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مَا تَرَوْنَهُمْ خُرْساً لَا يَتَكَلَّمُونَ يَتَلَمَّظُونَ تَلَمُّظَ الْأَفَاعِي مَا لَهُمْ مَلْجَأَ إِلَّا سُيُوفُهُمْ وَ مَا أَرَاهُمْ يُوَلُّونَ حَتَّى يُقْتَلُونَ، وَ لَا يُقْتَلُونَ حَتَّى يَقْتُلُونَ بِعَدَدِهِمْ، فَارْتَتُوا رَأْيَكُمْ</w:t>
      </w:r>
      <w:r>
        <w:rPr>
          <w:rStyle w:val="FootnoteAnchor"/>
          <w:rtl w:val="true"/>
        </w:rPr>
        <w:footnoteReference w:id="293"/>
      </w:r>
      <w:r>
        <w:rPr>
          <w:rFonts w:ascii="IRNazanin" w:hAnsi="IRNazanin" w:eastAsia="IRNazanin"/>
          <w:color w:val="111111"/>
          <w:sz w:val="28"/>
          <w:sz w:val="28"/>
          <w:szCs w:val="28"/>
          <w:rtl w:val="true"/>
          <w:lang w:bidi="fa-IR"/>
        </w:rPr>
        <w:t>آیا نمی بینید که آن ها خاموشاند و سخن نمی گویند؛ گویی زبان خود را همچون زبان مار افعی در اطراف دهان می 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پناهگاهی جز شمشیرهایشان ندارند و هرگز فرار نخواهند کرد تا کشته شوند و کشته نمی شوند تا از ما به تعداد خودشان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تصمیمی می خواهید بگیرید</w:t>
      </w:r>
      <w:r>
        <w:rPr>
          <w:rFonts w:eastAsia="IRNazanin" w:cs="IRNazanin"/>
          <w:color w:val="111111"/>
          <w:sz w:val="28"/>
          <w:szCs w:val="28"/>
          <w:rtl w:val="true"/>
          <w:lang w:bidi="fa-IR"/>
        </w:rPr>
        <w:t>.</w:t>
      </w:r>
    </w:p>
    <w:p>
      <w:pPr>
        <w:pStyle w:val="Heading3"/>
        <w:numPr>
          <w:ilvl w:val="2"/>
          <w:numId w:val="1"/>
        </w:numPr>
        <w:rPr/>
      </w:pPr>
      <w:bookmarkStart w:id="365" w:name="__RefHeading___Toc5848828_2320776876"/>
      <w:bookmarkStart w:id="366" w:name="_Toc137"/>
      <w:bookmarkEnd w:id="365"/>
      <w:r>
        <w:rPr/>
        <w:t>5</w:t>
      </w:r>
      <w:r>
        <w:rPr>
          <w:rtl w:val="true"/>
        </w:rPr>
        <w:t xml:space="preserve">. </w:t>
      </w:r>
      <w:r>
        <w:rPr>
          <w:rtl w:val="true"/>
        </w:rPr>
        <w:t>اشاره به نفاق بنی امیه</w:t>
      </w:r>
      <w:bookmarkEnd w:id="366"/>
    </w:p>
    <w:p>
      <w:pPr>
        <w:pStyle w:val="BookText"/>
        <w:rPr/>
      </w:pPr>
      <w:r>
        <w:rPr>
          <w:rFonts w:ascii="Amiri" w:hAnsi="Amiri" w:eastAsia="Amiri" w:cs="Amiri"/>
          <w:color w:val="111111"/>
          <w:sz w:val="28"/>
          <w:sz w:val="28"/>
          <w:szCs w:val="28"/>
          <w:rtl w:val="true"/>
          <w:lang w:bidi="ar-SA"/>
        </w:rPr>
        <w:t>فَوَ الَّذِي فَلَقَ الْحَبَّةَ وَبَرَأَ النَّسَمَةَ مَا أَسْلَمُوا وَ لَكِنِ اسْتَسْلَمُوا وَ أَسَرُّوا الْكُفْرَ فَلَمَّا وَجَدُوا أَعْوَاناً عَلَيْهِ أَظْهَرُوه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به معنای انسان و گاه به معنای روح و گاه به هر موجود ذی روحی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وزش ملایم باد است</w:t>
      </w:r>
    </w:p>
    <w:p>
      <w:pPr>
        <w:pStyle w:val="BookText"/>
        <w:rPr/>
      </w:pPr>
      <w:r>
        <w:rPr>
          <w:rFonts w:ascii="Amiri" w:hAnsi="Amiri" w:eastAsia="Amiri" w:cs="Amiri"/>
          <w:color w:val="111111"/>
          <w:sz w:val="28"/>
          <w:sz w:val="28"/>
          <w:szCs w:val="28"/>
          <w:rtl w:val="true"/>
          <w:lang w:bidi="ar-SA"/>
        </w:rPr>
        <w:t>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نیاوردند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به اسلام کردند</w:t>
      </w:r>
    </w:p>
    <w:p>
      <w:pPr>
        <w:pStyle w:val="BookText"/>
        <w:rPr/>
      </w:pP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شکافته و جانداران را آفریده که اینان اسلام نیاوردند، بلکه تسلیم شدند و کفر را در درون خود پنهان داشتند و چون یاورانی بر کفر خویش یافتند آن را آشکار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 ابوسفیان اظهار اسلام کرد برای این که از آثار و عواقب شرک مصون بماند و لذا به زبان اظهار اسلام کرد اما در دل باور نداشت و هنگامی که یارانی پیدا کرد، کفر خود را آشکار نمود</w:t>
      </w:r>
      <w:r>
        <w:rPr>
          <w:rFonts w:eastAsia="IRNazanin" w:cs="IRNazanin"/>
          <w:color w:val="111111"/>
          <w:sz w:val="28"/>
          <w:szCs w:val="28"/>
          <w:rtl w:val="true"/>
          <w:lang w:bidi="fa-IR"/>
        </w:rPr>
        <w:t xml:space="preserve">. </w:t>
      </w:r>
      <w:r>
        <w:rPr>
          <w:rStyle w:val="FootnoteAnchor"/>
          <w:rtl w:val="true"/>
        </w:rPr>
        <w:footnoteReference w:id="295"/>
      </w:r>
      <w:bookmarkStart w:id="367" w:name="pg20327_245811"/>
    </w:p>
    <w:p>
      <w:pPr>
        <w:pStyle w:val="Heading2"/>
        <w:numPr>
          <w:ilvl w:val="1"/>
          <w:numId w:val="1"/>
        </w:numPr>
        <w:rPr/>
      </w:pPr>
      <w:bookmarkStart w:id="368" w:name="__RefHeading___Toc5848830_2320776876"/>
      <w:bookmarkStart w:id="369" w:name="_Toc138"/>
      <w:bookmarkEnd w:id="367"/>
      <w:bookmarkEnd w:id="368"/>
      <w:r>
        <w:rPr>
          <w:rtl w:val="true"/>
        </w:rPr>
        <w:t xml:space="preserve">نامهٔ </w:t>
      </w:r>
      <w:r>
        <w:rPr/>
        <w:t>17</w:t>
      </w:r>
      <w:bookmarkEnd w:id="369"/>
    </w:p>
    <w:p>
      <w:pPr>
        <w:pStyle w:val="Heading3"/>
        <w:numPr>
          <w:ilvl w:val="2"/>
          <w:numId w:val="1"/>
        </w:numPr>
        <w:rPr/>
      </w:pPr>
      <w:bookmarkStart w:id="370" w:name="__RefHeading___Toc5848832_2320776876"/>
      <w:bookmarkStart w:id="371" w:name="_Toc139"/>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نامه معاویه پس از شکست های پیاپی وی در صحرای صفین و تکرار تمنای ولایت شام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و رد شبهات تهمت ها </w:t>
      </w:r>
      <w:r>
        <w:rPr>
          <w:rStyle w:val="FootnoteAnchor"/>
          <w:rtl w:val="true"/>
        </w:rPr>
        <w:footnoteReference w:id="296"/>
      </w:r>
    </w:p>
    <w:p>
      <w:pPr>
        <w:pStyle w:val="Heading3"/>
        <w:numPr>
          <w:ilvl w:val="2"/>
          <w:numId w:val="1"/>
        </w:numPr>
        <w:rPr/>
      </w:pPr>
      <w:bookmarkStart w:id="372" w:name="__RefHeading___Toc5848834_2320776876"/>
      <w:bookmarkStart w:id="373" w:name="_Toc140"/>
      <w:bookmarkEnd w:id="372"/>
      <w:r>
        <w:rPr>
          <w:rtl w:val="true"/>
        </w:rPr>
        <w:t>پیشگفتار نامه</w:t>
      </w:r>
      <w:bookmarkEnd w:id="3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از امور چهارگانه ای که نامۀ معاویه شامل آن بود، پاسخ داده است که در نامه بررسی شده است</w:t>
      </w:r>
      <w:r>
        <w:rPr>
          <w:rFonts w:eastAsia="IRNazanin" w:cs="IRNazanin"/>
          <w:color w:val="111111"/>
          <w:sz w:val="28"/>
          <w:szCs w:val="28"/>
          <w:rtl w:val="true"/>
          <w:lang w:bidi="fa-IR"/>
        </w:rPr>
        <w:t xml:space="preserve">. </w:t>
      </w:r>
      <w:bookmarkStart w:id="374" w:name="pg20327_245812"/>
    </w:p>
    <w:p>
      <w:pPr>
        <w:pStyle w:val="BookText"/>
        <w:rPr/>
      </w:pPr>
      <w:bookmarkEnd w:id="374"/>
      <w:r>
        <w:rPr>
          <w:rFonts w:ascii="IRNazanin" w:hAnsi="IRNazanin" w:eastAsia="IRNazanin"/>
          <w:color w:val="111111"/>
          <w:sz w:val="28"/>
          <w:sz w:val="28"/>
          <w:szCs w:val="28"/>
          <w:rtl w:val="true"/>
          <w:lang w:bidi="fa-IR"/>
        </w:rPr>
        <w:t>و من كتاب له علیه السلام إلى معاوية جوابا عن كتاب منه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طَلَبُكَ إِلَى الشَّامَ فَإِنِّى لَمْ أَكُنْ لِأُعْطِيَكَ الْيَوْمَ مَا مَنَعْتُكَ أَمْسِ وَ أَمَّا قَوْلُكَ إِنَّ الْحَرْبَ قَدْ أَكَلَتِ الْعَرَبَ إِلَّا حُشَاشَاتِ أَنْفُسِ بَقِيَتْ أَلَا وَمَنْ أَكَلَهُ الْحَقُّ فَإِلَى الْجَنَّةِ وَ مَنْ أَكَلَهُ الْبَاطِلُ فَإِلَى النَّارِ وَ أَمَّا اسْتِوَاؤُنَا فِي الْحَرْبِ وَ الرِّجَالِ فَلَسْتَ بِأَمْضَى عَلَى الشَّكِّ مِنِّى عَلَى الْيَقِينِ وَ لَيْسَ أَهْلُ الشَّامِ بِأَحْرَصَ عَلَى الدُّنْيَا مِنْ أَهْلِ الْعِرَاقِ عَلَى الْآخِرَةِ وَ أَمَّا قَوْلُكَ إِنَّا بَنُو عَبْدِ مَنَافٍ فَكَذَلِكَ نَحْنُ وَلَكِنْ لَيْسَ أُمَيَّةُ كَهَاشِمٍ وَلَا حَرْبٌ كَعَبْدِ الْمُطَّلِبِ وَ لَا أَبُو سُفْيَانَ كَأَبِي طَالِبٍ وَلَا الْمُهَاجِرُ كَالطَّلِيقِ وَلَا الصَّرِيحُ كَاللَّصِيقِ وَلَا الْمُحِقِّ كَالْمُبْطِلِ وَلاَ الْمُؤْمِنُ كَالْمُدْغِلِ وَ لَبِئْسَ الْخَلْفُ خَلْفٌ يَتْبَعُ سَلَفاً هَوَى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فِى الدِّينِ إِمَّا رَغْبَةً وَ إِمَّا رَهْبَةً عَلَى حِينَ فَازَ أَهْلُ السَّبْقِ بِسَبْقِهِمْ وَذَهَبَ اَلْمُهَاجِرُونَ الْأَوَّلُونَ بِفَضْلِهِمْ فَلَا تَجْعَلَنَّ لِلشَّيْطَانِ فِيكَ نَصِيباً وَ لَا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5848836_2320776876"/>
      <w:bookmarkStart w:id="376" w:name="_Toc141"/>
      <w:bookmarkEnd w:id="375"/>
      <w:r>
        <w:rPr/>
        <w:t>1</w:t>
      </w:r>
      <w:r>
        <w:rPr>
          <w:rtl w:val="true"/>
        </w:rPr>
        <w:t xml:space="preserve">. </w:t>
      </w:r>
      <w:r>
        <w:rPr>
          <w:rtl w:val="true"/>
        </w:rPr>
        <w:t>پاسخ امام به ادعاهای معاویه</w:t>
      </w:r>
      <w:bookmarkEnd w:id="376"/>
    </w:p>
    <w:p>
      <w:pPr>
        <w:pStyle w:val="Heading4"/>
        <w:numPr>
          <w:ilvl w:val="3"/>
          <w:numId w:val="1"/>
        </w:numPr>
        <w:rPr/>
      </w:pPr>
      <w:bookmarkStart w:id="377" w:name="__RefHeading___Toc5848838_2320776876"/>
      <w:bookmarkStart w:id="378" w:name="_Toc142"/>
      <w:bookmarkEnd w:id="377"/>
      <w:r>
        <w:rPr/>
        <w:t>1</w:t>
      </w:r>
      <w:r>
        <w:rPr>
          <w:rtl w:val="true"/>
        </w:rPr>
        <w:t xml:space="preserve">. </w:t>
      </w:r>
      <w:r>
        <w:rPr/>
        <w:t>1</w:t>
      </w:r>
      <w:r>
        <w:rPr>
          <w:rtl w:val="true"/>
        </w:rPr>
        <w:t xml:space="preserve">. </w:t>
      </w:r>
      <w:r>
        <w:rPr>
          <w:rtl w:val="true"/>
        </w:rPr>
        <w:t>سازش نکردن امام با معاویه درباره حکومت شام</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طَلَبُكَ إِلَيَّ الشَّامَ فَإِنِّى لَمْ أَكُنْ لِأُعْطِيَكَ الْيَوْمَ مَا مَنَعْتُكَ أَمْسِ﴾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 تو را منع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که از من خواسته ای من کسی نیستم که آن چه دیروز به تو ندادم، امروز در اختیار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که امام بر حق است نمی تواند کسی را بر مسند حاکمیت قرار دهد که نه اعتقادی به مبانی و اصول اسلامی دارد و نه تقیدی به ارزشها و دستورات الهی</w:t>
      </w:r>
      <w:r>
        <w:rPr>
          <w:rFonts w:eastAsia="IRNazanin" w:cs="IRNazanin"/>
          <w:color w:val="111111"/>
          <w:sz w:val="28"/>
          <w:szCs w:val="28"/>
          <w:rtl w:val="true"/>
          <w:lang w:bidi="fa-IR"/>
        </w:rPr>
        <w:t xml:space="preserve">. </w:t>
      </w:r>
      <w:r>
        <w:rPr>
          <w:rStyle w:val="FootnoteAnchor"/>
          <w:rtl w:val="true"/>
        </w:rPr>
        <w:footnoteReference w:id="298"/>
      </w:r>
      <w:bookmarkStart w:id="379" w:name="pg20327_245813"/>
    </w:p>
    <w:p>
      <w:pPr>
        <w:pStyle w:val="Heading4"/>
        <w:numPr>
          <w:ilvl w:val="3"/>
          <w:numId w:val="1"/>
        </w:numPr>
        <w:rPr/>
      </w:pPr>
      <w:bookmarkStart w:id="380" w:name="__RefHeading___Toc5848840_2320776876"/>
      <w:bookmarkStart w:id="381" w:name="_Toc143"/>
      <w:bookmarkEnd w:id="379"/>
      <w:bookmarkEnd w:id="380"/>
      <w:r>
        <w:rPr/>
        <w:t>1</w:t>
      </w:r>
      <w:r>
        <w:rPr>
          <w:rtl w:val="true"/>
        </w:rPr>
        <w:t xml:space="preserve">. </w:t>
      </w:r>
      <w:r>
        <w:rPr/>
        <w:t>2</w:t>
      </w:r>
      <w:r>
        <w:rPr>
          <w:rtl w:val="true"/>
        </w:rPr>
        <w:t xml:space="preserve">. </w:t>
      </w:r>
      <w:r>
        <w:rPr>
          <w:rtl w:val="true"/>
        </w:rPr>
        <w:t>جنگ حق علیه باطل؛ نه جنگ اعراب</w:t>
      </w:r>
      <w:bookmarkEnd w:id="381"/>
    </w:p>
    <w:p>
      <w:pPr>
        <w:pStyle w:val="BookText"/>
        <w:rPr/>
      </w:pPr>
      <w:r>
        <w:rPr>
          <w:rFonts w:ascii="Amiri" w:hAnsi="Amiri" w:eastAsia="Amiri" w:cs="Amiri"/>
          <w:color w:val="111111"/>
          <w:sz w:val="28"/>
          <w:sz w:val="28"/>
          <w:szCs w:val="28"/>
          <w:rtl w:val="true"/>
          <w:lang w:bidi="ar-SA"/>
        </w:rPr>
        <w:t>وَ أَمَّا قَوْلُكَ إِنَّ الْحَرْبَ قَدْ أَكَلَتِ الْعَرَبَ إِلَّا حُشَاشَاتِ أَنْفُسٍ بَقِيَتْ أَلَا وَ مَنْ أَكَلَهُ الْحَقُّ فَإِلَى الْجَنَّةِ وَ مَنْ أَكَلَهُ الْبَاطِلُ فَإِلَى النَّارِ</w:t>
      </w:r>
      <w:r>
        <w:rPr>
          <w:rStyle w:val="FootnoteAnchor"/>
          <w:rtl w:val="true"/>
        </w:rPr>
        <w:footnoteReference w:id="299"/>
      </w:r>
      <w:r>
        <w:rPr>
          <w:rFonts w:ascii="IRNazanin" w:hAnsi="IRNazanin" w:eastAsia="IRNazanin"/>
          <w:color w:val="111111"/>
          <w:sz w:val="28"/>
          <w:sz w:val="28"/>
          <w:szCs w:val="28"/>
          <w:rtl w:val="true"/>
          <w:lang w:bidi="fa-IR"/>
        </w:rPr>
        <w:t xml:space="preserve"> 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به کام خود فرو برده و از او جز نیمه جانی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در راه حق جان دهد، به سوی بهشت می رود و کسی که در راه باطل کشته شود، به سمت آتش می رود</w:t>
      </w:r>
      <w:r>
        <w:rPr>
          <w:rFonts w:eastAsia="IRNazanin" w:cs="IRNazanin"/>
          <w:color w:val="111111"/>
          <w:sz w:val="28"/>
          <w:szCs w:val="28"/>
          <w:rtl w:val="true"/>
          <w:lang w:bidi="fa-IR"/>
        </w:rPr>
        <w:t>.</w:t>
      </w:r>
    </w:p>
    <w:p>
      <w:pPr>
        <w:pStyle w:val="Heading4"/>
        <w:numPr>
          <w:ilvl w:val="3"/>
          <w:numId w:val="1"/>
        </w:numPr>
        <w:rPr/>
      </w:pPr>
      <w:bookmarkStart w:id="382" w:name="__RefHeading___Toc5848842_2320776876"/>
      <w:bookmarkStart w:id="383" w:name="_Toc144"/>
      <w:bookmarkEnd w:id="382"/>
      <w:r>
        <w:rPr/>
        <w:t>1</w:t>
      </w:r>
      <w:r>
        <w:rPr>
          <w:rtl w:val="true"/>
        </w:rPr>
        <w:t xml:space="preserve">. </w:t>
      </w:r>
      <w:r>
        <w:rPr/>
        <w:t>3</w:t>
      </w:r>
      <w:r>
        <w:rPr>
          <w:rtl w:val="true"/>
        </w:rPr>
        <w:t xml:space="preserve">. </w:t>
      </w:r>
      <w:r>
        <w:rPr>
          <w:rtl w:val="true"/>
        </w:rPr>
        <w:t>فرض باطل معاویه در یکسان بودن با امام</w:t>
      </w:r>
      <w:bookmarkEnd w:id="383"/>
    </w:p>
    <w:p>
      <w:pPr>
        <w:pStyle w:val="BookText"/>
        <w:rPr/>
      </w:pPr>
      <w:r>
        <w:rPr>
          <w:rFonts w:ascii="Amiri" w:hAnsi="Amiri" w:eastAsia="Amiri" w:cs="Amiri"/>
          <w:color w:val="111111"/>
          <w:sz w:val="28"/>
          <w:sz w:val="28"/>
          <w:szCs w:val="28"/>
          <w:rtl w:val="true"/>
          <w:lang w:bidi="ar-SA"/>
        </w:rPr>
        <w:t>وَ أَمَّا اسْتِوَاؤُنَا فِي الْحَرْبِ وَ الرِّجَالِ فَلَسْتَ بِأَمْضَى عَلَى الشَّرِّ مِنِّي عَلَى الْيَقِينِ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و نفرات جنگی برابریم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که تو در شک و من بر یقین گام می زنم</w:t>
      </w:r>
      <w:r>
        <w:rPr>
          <w:rFonts w:eastAsia="IRNazanin" w:cs="IRNazanin"/>
          <w:color w:val="111111"/>
          <w:sz w:val="28"/>
          <w:szCs w:val="28"/>
          <w:rtl w:val="true"/>
          <w:lang w:bidi="fa-IR"/>
        </w:rPr>
        <w:t>.</w:t>
      </w:r>
    </w:p>
    <w:p>
      <w:pPr>
        <w:pStyle w:val="Heading4"/>
        <w:numPr>
          <w:ilvl w:val="3"/>
          <w:numId w:val="1"/>
        </w:numPr>
        <w:rPr/>
      </w:pPr>
      <w:bookmarkStart w:id="384" w:name="__RefHeading___Toc5848844_2320776876"/>
      <w:bookmarkStart w:id="385" w:name="_Toc145"/>
      <w:bookmarkEnd w:id="384"/>
      <w:r>
        <w:rPr/>
        <w:t>1</w:t>
      </w:r>
      <w:r>
        <w:rPr>
          <w:rtl w:val="true"/>
        </w:rPr>
        <w:t xml:space="preserve">. </w:t>
      </w:r>
      <w:r>
        <w:rPr/>
        <w:t>4</w:t>
      </w:r>
      <w:r>
        <w:rPr>
          <w:rtl w:val="true"/>
        </w:rPr>
        <w:t xml:space="preserve">. </w:t>
      </w:r>
      <w:r>
        <w:rPr>
          <w:rtl w:val="true"/>
        </w:rPr>
        <w:t>تفاوت یاران امام و یاران معاویه</w:t>
      </w:r>
      <w:bookmarkEnd w:id="385"/>
    </w:p>
    <w:p>
      <w:pPr>
        <w:pStyle w:val="BookText"/>
        <w:rPr/>
      </w:pPr>
      <w:r>
        <w:rPr>
          <w:rFonts w:ascii="Amiri" w:hAnsi="Amiri" w:eastAsia="Amiri" w:cs="Amiri"/>
          <w:color w:val="111111"/>
          <w:sz w:val="28"/>
          <w:sz w:val="28"/>
          <w:szCs w:val="28"/>
          <w:rtl w:val="true"/>
          <w:lang w:bidi="ar-SA"/>
        </w:rPr>
        <w:t>وَ لَيْسَ أَهْلُ الشَّامِ بِأَحْرَصَ عَلَى الدُّنْيَا مِنْ أَهْلِ الْعِرَاقِ عَلَى الْآخِرَةِ</w:t>
      </w:r>
      <w:r>
        <w:rPr>
          <w:rFonts w:ascii="IRNazanin" w:hAnsi="IRNazanin" w:eastAsia="IRNazanin"/>
          <w:color w:val="111111"/>
          <w:sz w:val="28"/>
          <w:sz w:val="28"/>
          <w:szCs w:val="28"/>
          <w:rtl w:val="true"/>
          <w:lang w:bidi="fa-IR"/>
        </w:rPr>
        <w:t xml:space="preserve"> و اهل شام بر دنیا آن اندازه حریص نیستند که اهل عراق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می کند که دو تفاوت در میان یاران من و طرفداران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همراه امام عادلی می جنگند که به وظیفۀ خود یقین دارد و آن ها را در راه روشنی سیر می دهد در حالی که تو هدف روشنی نداری جز این که به مال و مقام برسی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مشابه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تَكُونُوا فَإِنَّهُمْ يَأْلَمُونَ كَما تَأْلَمُونَ وَ تَرْجُونَ مِنَ اللَّهِ ما لا يَرْجُون</w:t>
      </w:r>
      <w:r>
        <w:rPr>
          <w:rStyle w:val="FootnoteAnchor"/>
          <w:rtl w:val="true"/>
        </w:rPr>
        <w:footnoteReference w:id="302"/>
      </w:r>
      <w:r>
        <w:rPr>
          <w:rFonts w:ascii="IRNazanin" w:hAnsi="IRNazanin" w:eastAsia="IRNazanin"/>
          <w:color w:val="111111"/>
          <w:sz w:val="28"/>
          <w:sz w:val="28"/>
          <w:szCs w:val="28"/>
          <w:rtl w:val="true"/>
          <w:lang w:bidi="fa-IR"/>
        </w:rPr>
        <w:t xml:space="preserve">اگر شما درد کشید، آنان همان گونه که شما درد می کشید درد می کشند و حال آن که شما چیزهایی </w:t>
      </w:r>
      <w:bookmarkStart w:id="386" w:name="pg20327_245814"/>
    </w:p>
    <w:p>
      <w:pPr>
        <w:pStyle w:val="BookText"/>
        <w:rPr/>
      </w:pPr>
      <w:bookmarkEnd w:id="386"/>
      <w:r>
        <w:rPr>
          <w:rFonts w:ascii="IRNazanin" w:hAnsi="IRNazanin" w:eastAsia="IRNazanin"/>
          <w:color w:val="111111"/>
          <w:sz w:val="28"/>
          <w:sz w:val="28"/>
          <w:szCs w:val="28"/>
          <w:rtl w:val="true"/>
          <w:lang w:bidi="fa-IR"/>
        </w:rPr>
        <w:t>از خدا امید دارید که آن ها امید ندارند و خدا همواره دانای سنجیده کار است</w:t>
      </w:r>
      <w:r>
        <w:rPr>
          <w:rFonts w:eastAsia="IRNazanin" w:cs="IRNazanin"/>
          <w:color w:val="111111"/>
          <w:sz w:val="28"/>
          <w:szCs w:val="28"/>
          <w:rtl w:val="true"/>
          <w:lang w:bidi="fa-IR"/>
        </w:rPr>
        <w:t>.</w:t>
      </w:r>
    </w:p>
    <w:p>
      <w:pPr>
        <w:pStyle w:val="Heading3"/>
        <w:numPr>
          <w:ilvl w:val="2"/>
          <w:numId w:val="1"/>
        </w:numPr>
        <w:rPr/>
      </w:pPr>
      <w:bookmarkStart w:id="387" w:name="__RefHeading___Toc5848846_2320776876"/>
      <w:bookmarkStart w:id="388" w:name="_Toc146"/>
      <w:bookmarkEnd w:id="387"/>
      <w:r>
        <w:rPr/>
        <w:t>2</w:t>
      </w:r>
      <w:r>
        <w:rPr>
          <w:rtl w:val="true"/>
        </w:rPr>
        <w:t xml:space="preserve">. </w:t>
      </w:r>
      <w:r>
        <w:rPr>
          <w:rtl w:val="true"/>
        </w:rPr>
        <w:t>تفاوت های میان امام و معاویه</w:t>
      </w:r>
      <w:bookmarkEnd w:id="388"/>
    </w:p>
    <w:p>
      <w:pPr>
        <w:pStyle w:val="Heading4"/>
        <w:numPr>
          <w:ilvl w:val="3"/>
          <w:numId w:val="1"/>
        </w:numPr>
        <w:rPr/>
      </w:pPr>
      <w:bookmarkStart w:id="389" w:name="__RefHeading___Toc5848848_2320776876"/>
      <w:bookmarkStart w:id="390" w:name="_Toc147"/>
      <w:bookmarkEnd w:id="389"/>
      <w:r>
        <w:rPr/>
        <w:t>2</w:t>
      </w:r>
      <w:r>
        <w:rPr>
          <w:rtl w:val="true"/>
        </w:rPr>
        <w:t xml:space="preserve">. </w:t>
      </w:r>
      <w:r>
        <w:rPr/>
        <w:t>1</w:t>
      </w:r>
      <w:r>
        <w:rPr>
          <w:rtl w:val="true"/>
        </w:rPr>
        <w:t xml:space="preserve">. </w:t>
      </w:r>
      <w:r>
        <w:rPr>
          <w:rtl w:val="true"/>
        </w:rPr>
        <w:t>شرافت نسب</w:t>
      </w:r>
      <w:bookmarkEnd w:id="390"/>
    </w:p>
    <w:p>
      <w:pPr>
        <w:pStyle w:val="BookText"/>
        <w:rPr/>
      </w:pPr>
      <w:r>
        <w:rPr>
          <w:rFonts w:ascii="Amiri" w:hAnsi="Amiri" w:eastAsia="Amiri" w:cs="Amiri"/>
          <w:color w:val="111111"/>
          <w:sz w:val="28"/>
          <w:sz w:val="28"/>
          <w:szCs w:val="28"/>
          <w:rtl w:val="true"/>
          <w:lang w:bidi="ar-SA"/>
        </w:rPr>
        <w:t>وَ أَمَّا قَوْلُكَ إِنَّا بَنُو عَبْدِ مَنَافٍ فَكَذَلِكَ نَحْنُ وَ لَكِنْ لَيْسَ أُمَيَّةُ كَهَاشِمٍ وَلَا حَرْبٌ كَعَبْدِ الْمُطَّلِبِ وَ لَا أَبُو سُفْيَانَ كَأَبِي طَالِبٍ</w:t>
      </w:r>
      <w:r>
        <w:rPr>
          <w:rFonts w:ascii="IRNazanin" w:hAnsi="IRNazanin" w:eastAsia="IRNazanin"/>
          <w:color w:val="111111"/>
          <w:sz w:val="28"/>
          <w:sz w:val="28"/>
          <w:szCs w:val="28"/>
          <w:rtl w:val="true"/>
          <w:lang w:bidi="fa-IR"/>
        </w:rPr>
        <w:t xml:space="preserve"> 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منافیم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هستیم لکن نه امیه چون هاشم است و نه حرب مانند عبدالمطلب و ابوسفیان کجا و ابوطالب کجا؟</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معاویه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یکسان بودن خودش با امام در شرافت و فضیلت اشاره می کند و این جمله از کلام او در حکم صغرای قیاس مضمر از شکل اول می باشد و کبرای آن در تقدیر چنین است عده ای که از یک خانواده باشند، هیچ کدامشان را بر دیگری فخر و مباهاتی نیست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391" w:name="__RefHeading___Toc5848850_2320776876"/>
      <w:bookmarkStart w:id="392" w:name="_Toc148"/>
      <w:bookmarkEnd w:id="391"/>
      <w:r>
        <w:rPr/>
        <w:t>2</w:t>
      </w:r>
      <w:r>
        <w:rPr>
          <w:rtl w:val="true"/>
        </w:rPr>
        <w:t xml:space="preserve">. </w:t>
      </w:r>
      <w:r>
        <w:rPr/>
        <w:t>2</w:t>
      </w:r>
      <w:r>
        <w:rPr>
          <w:rtl w:val="true"/>
        </w:rPr>
        <w:t xml:space="preserve">. </w:t>
      </w:r>
      <w:r>
        <w:rPr>
          <w:rtl w:val="true"/>
        </w:rPr>
        <w:t>افتخار هجرت با پیامبر و نسب آشکار</w:t>
      </w:r>
      <w:bookmarkEnd w:id="392"/>
    </w:p>
    <w:p>
      <w:pPr>
        <w:pStyle w:val="BookText"/>
        <w:rPr/>
      </w:pPr>
      <w:r>
        <w:rPr>
          <w:rFonts w:ascii="Amiri" w:hAnsi="Amiri" w:eastAsia="Amiri" w:cs="Amiri"/>
          <w:color w:val="111111"/>
          <w:sz w:val="28"/>
          <w:sz w:val="28"/>
          <w:szCs w:val="28"/>
          <w:rtl w:val="true"/>
          <w:lang w:bidi="ar-SA"/>
        </w:rPr>
        <w:t>وَ لَا الْمُهَاجِرُ كَالطَّلِيقِ وَلَا الصَّرِيحُ كَاللَّصِيقِ</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شده؛ کسی که خود را به افرادی منسوب می کند در حالی که از آنان نیست؛ کسی که نسب او روشن نیست و او را به شخص یا قبیله ای نسبت می دهند؛ مجاز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الدّعى في قوم الملصق بهم وليس منهم من قولك لصق الشيء بغيره من باب تعب لصقا و لصوقا لزق و قال في الأساس 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ملصق و لصيق، دعى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در راه خدا کجا و اسیر آزاد شده کجا؟ آن که نسبی صریح و آشکار دارد، کجا و آن که خود را به خاندانی بسته است کجا؟ </w:t>
      </w:r>
      <w:bookmarkStart w:id="393" w:name="pg20327_245815"/>
    </w:p>
    <w:p>
      <w:pPr>
        <w:pStyle w:val="BookText"/>
        <w:rPr/>
      </w:pPr>
      <w:bookmarkEnd w:id="39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اشاره به این که من از نخستین مهاجران از مکه به مدینه ام که همواره در خدمت پیغمبر اکرم بوده ام ولی تو و پدرت ابوسفیان همچنان در شرک و کفر در مکه ماندید تا روزی که مکه به وسیله لشکر اسلام فتح شد و پیامبر حکم آزادی تو و سایر اسیران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و 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شرافت علی علیه السلام از جهت سلامت و روشن بودن سلسله نسب است، برخلاف معاویه که نسبی ناسالم دارد و این فرق دو اعتبار و امتیاز دارد؛ چون پیوسته ملازم با طرفین بوده و نمی توان آن را انکار کرد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الَّذِينَ آمَنُوا وَهَاجَرُوا وَ جَاهَدُوا فِي سَبيلِ اللَّهِ وَ الَّذِينَ آوَوْا وَ نَصَرُوا أُولئِكَ هُمُ الْمُؤْمِنُونَ حَقًّا لَهُمْ مَغْفِرَةٌ وَرِزْقٌ كَرِيمٌ وَ الَّذِينَ آمَنُوا مِنْ بَعْدُ وَهاجَرُوا وَ جَاهَدُوا مَعَكُمْ فَأُولئِكَ مِنْكُمْ وَ أُولُوا الْأَرْحامِ بَعْضُهُمْ أَوْلى بِبَعْض فى كِتابِ الله</w:t>
      </w:r>
      <w:r>
        <w:rPr>
          <w:rStyle w:val="FootnoteAnchor"/>
          <w:rtl w:val="true"/>
        </w:rPr>
        <w:footnoteReference w:id="307"/>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 اند، آنان همان مؤمنان واقعی اند، برای آنان بخشایش و روزی شایسته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 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چیزی داناست</w:t>
      </w:r>
      <w:r>
        <w:rPr>
          <w:rFonts w:eastAsia="IRNazanin" w:cs="IRNazanin"/>
          <w:color w:val="111111"/>
          <w:sz w:val="28"/>
          <w:szCs w:val="28"/>
          <w:rtl w:val="true"/>
          <w:lang w:bidi="fa-IR"/>
        </w:rPr>
        <w:t>.</w:t>
      </w:r>
    </w:p>
    <w:p>
      <w:pPr>
        <w:pStyle w:val="Heading4"/>
        <w:numPr>
          <w:ilvl w:val="3"/>
          <w:numId w:val="1"/>
        </w:numPr>
        <w:rPr/>
      </w:pPr>
      <w:bookmarkStart w:id="394" w:name="__RefHeading___Toc5848852_2320776876"/>
      <w:bookmarkStart w:id="395" w:name="_Toc149"/>
      <w:bookmarkEnd w:id="394"/>
      <w:r>
        <w:rPr/>
        <w:t>2</w:t>
      </w:r>
      <w:r>
        <w:rPr>
          <w:rtl w:val="true"/>
        </w:rPr>
        <w:t xml:space="preserve">. </w:t>
      </w:r>
      <w:r>
        <w:rPr/>
        <w:t>3</w:t>
      </w:r>
      <w:r>
        <w:rPr>
          <w:rtl w:val="true"/>
        </w:rPr>
        <w:t xml:space="preserve">. </w:t>
      </w:r>
      <w:r>
        <w:rPr>
          <w:rtl w:val="true"/>
        </w:rPr>
        <w:t>تفاوت ها در صفات و افعال دینی</w:t>
      </w:r>
      <w:bookmarkEnd w:id="395"/>
    </w:p>
    <w:p>
      <w:pPr>
        <w:pStyle w:val="BookText"/>
        <w:rPr/>
      </w:pPr>
      <w:r>
        <w:rPr>
          <w:rFonts w:ascii="Amiri" w:hAnsi="Amiri" w:eastAsia="Amiri" w:cs="Amiri"/>
          <w:color w:val="111111"/>
          <w:sz w:val="28"/>
          <w:sz w:val="28"/>
          <w:szCs w:val="28"/>
          <w:rtl w:val="true"/>
          <w:lang w:bidi="ar-SA"/>
        </w:rPr>
        <w:t>وَ لَا الْمُحِقُّ كَالْمُبْطِل وَلَا الْمُؤْمِنُ كَالْمُدْغِل</w:t>
      </w:r>
      <w:r>
        <w:rPr>
          <w:rStyle w:val="FootnoteAnchor"/>
          <w:rtl w:val="true"/>
        </w:rPr>
        <w:footnoteReference w:id="30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اهل حق مانند اهل باطل و نه مؤمن چون مفسد </w:t>
      </w:r>
      <w:bookmarkStart w:id="396" w:name="pg20327_245816"/>
    </w:p>
    <w:p>
      <w:pPr>
        <w:pStyle w:val="BookText"/>
        <w:rPr/>
      </w:pPr>
      <w:bookmarkEnd w:id="39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نه تنها نسب ما بنی هاشم با نسب بنی امیه قابل قیاس نیست، صفات افعال ما نیز قابل مقایسه نیست ما همواره در راه حق گام برداشتیم و دودمان بنی امیه بر طريق باطل ما خالصانه به پیغمبر ایمان آوردیم ولی شما منافقانه اظهار ایمان کردید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397" w:name="__RefHeading___Toc5848854_2320776876"/>
      <w:bookmarkStart w:id="398" w:name="_Toc150"/>
      <w:bookmarkEnd w:id="397"/>
      <w:r>
        <w:rPr/>
        <w:t>2</w:t>
      </w:r>
      <w:r>
        <w:rPr>
          <w:rtl w:val="true"/>
        </w:rPr>
        <w:t xml:space="preserve">. </w:t>
      </w:r>
      <w:r>
        <w:rPr/>
        <w:t>4</w:t>
      </w:r>
      <w:r>
        <w:rPr>
          <w:rtl w:val="true"/>
        </w:rPr>
        <w:t xml:space="preserve">. </w:t>
      </w:r>
      <w:r>
        <w:rPr>
          <w:rtl w:val="true"/>
        </w:rPr>
        <w:t>بدترین فرزندان</w:t>
      </w:r>
      <w:bookmarkEnd w:id="398"/>
    </w:p>
    <w:p>
      <w:pPr>
        <w:pStyle w:val="BookText"/>
        <w:rPr/>
      </w:pPr>
      <w:r>
        <w:rPr>
          <w:rFonts w:ascii="Amiri" w:hAnsi="Amiri" w:eastAsia="Amiri" w:cs="Amiri"/>
          <w:color w:val="111111"/>
          <w:sz w:val="28"/>
          <w:sz w:val="28"/>
          <w:szCs w:val="28"/>
          <w:rtl w:val="true"/>
          <w:lang w:bidi="ar-SA"/>
        </w:rPr>
        <w:t>وَ لَبِئْسَ الْخَلْفُ خَلْفٌ يَتْبَعُ سَلَفاً هَوَى فِي نَارِ جَهَنَّمَ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قدیمی</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سقوط کردن از بلندی است و چون نتیجه آن هلاکت است گاهی به هلاکت نیز اطلاق می شود</w:t>
      </w:r>
    </w:p>
    <w:p>
      <w:pPr>
        <w:pStyle w:val="BookText"/>
        <w:rPr/>
      </w:pPr>
      <w:r>
        <w:rPr>
          <w:rFonts w:ascii="IRNazanin" w:hAnsi="IRNazanin" w:eastAsia="IRNazanin"/>
          <w:color w:val="111111"/>
          <w:sz w:val="28"/>
          <w:sz w:val="28"/>
          <w:szCs w:val="28"/>
          <w:rtl w:val="true"/>
          <w:lang w:bidi="fa-IR"/>
        </w:rPr>
        <w:t>بد فرزندی است آن که پیرو پدری است که در آتش دوزخ سرنگون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معاویه را تنها به انحراف اسلاف و جد پدرش نکوهش نمی کند بلکه تکیه سخن امام بر این است که این فرزند همان راه پدران را که اهل دوزخ اند، دنبال می کند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وَجَدْنَا آبَاءَ نا عَلى أُمَّةٍ وَ إِنَّا عَلَى آثَارِهِمْ مُقْتَدُونَ</w:t>
      </w:r>
      <w:r>
        <w:rPr>
          <w:rStyle w:val="FootnoteAnchor"/>
          <w:rtl w:val="true"/>
        </w:rPr>
        <w:footnoteReference w:id="312"/>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ایم و ما از پی ایشان رهسپاریم</w:t>
      </w:r>
      <w:r>
        <w:rPr>
          <w:rFonts w:eastAsia="IRNazanin" w:cs="IRNazanin"/>
          <w:color w:val="111111"/>
          <w:sz w:val="28"/>
          <w:szCs w:val="28"/>
          <w:rtl w:val="true"/>
          <w:lang w:bidi="fa-IR"/>
        </w:rPr>
        <w:t>.</w:t>
      </w:r>
    </w:p>
    <w:p>
      <w:pPr>
        <w:pStyle w:val="Heading4"/>
        <w:numPr>
          <w:ilvl w:val="3"/>
          <w:numId w:val="1"/>
        </w:numPr>
        <w:rPr/>
      </w:pPr>
      <w:bookmarkStart w:id="399" w:name="__RefHeading___Toc5848856_2320776876"/>
      <w:bookmarkStart w:id="400" w:name="_Toc151"/>
      <w:bookmarkEnd w:id="399"/>
      <w:r>
        <w:rPr/>
        <w:t>2</w:t>
      </w:r>
      <w:r>
        <w:rPr>
          <w:rtl w:val="true"/>
        </w:rPr>
        <w:t xml:space="preserve">. </w:t>
      </w:r>
      <w:r>
        <w:rPr/>
        <w:t>5</w:t>
      </w:r>
      <w:r>
        <w:rPr>
          <w:rtl w:val="true"/>
        </w:rPr>
        <w:t xml:space="preserve">. </w:t>
      </w:r>
      <w:r>
        <w:rPr>
          <w:rtl w:val="true"/>
        </w:rPr>
        <w:t>اشاره به موهبت بعثت و نبوت</w:t>
      </w:r>
      <w:bookmarkEnd w:id="4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أَيْدِينَا بَعْدُ فَضْلُ النُّبُوَّةِ الَّتِى أَذْلَلْنَا بِهَا الْعَزِيزَ وَ نَعَشْنَا بِهَا الذَّلِيلَ</w:t>
      </w:r>
      <w:r>
        <w:rPr>
          <w:rStyle w:val="FootnoteAnchor"/>
          <w:rtl w:val="true"/>
        </w:rPr>
        <w:footnoteReference w:id="313"/>
      </w:r>
      <w:bookmarkStart w:id="401" w:name="pg20327_245817"/>
    </w:p>
    <w:p>
      <w:pPr>
        <w:pStyle w:val="BookText"/>
        <w:rPr/>
      </w:pPr>
      <w:bookmarkEnd w:id="401"/>
      <w:r>
        <w:rPr>
          <w:rFonts w:ascii="IRNazanin" w:hAnsi="IRNazanin" w:eastAsia="IRNazanin"/>
          <w:color w:val="111111"/>
          <w:sz w:val="28"/>
          <w:sz w:val="28"/>
          <w:szCs w:val="28"/>
          <w:rtl w:val="true"/>
          <w:lang w:bidi="fa-IR"/>
        </w:rPr>
        <w:t>از این گذشته، ما را فضیلت نبوت است که با آن عزیز را ذلیل و ذلیل را بلند مرتبه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امیرالمؤمنین علیه السلام در این نامه از برابری ها بین دو انسان بیان فرموده، برگرفته از معیارهای فضیلت و رذیلت در اسلام است که ریشه در فطرت انسانی نیز دارد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 يُعَلِّمُهُمُ الْكِتابَ وَالْحِكْمَةَ وَ إِنْ كانُوا مِنْ قَبْلُ لَفِي ضَلالٍ مُبين</w:t>
      </w:r>
      <w:r>
        <w:rPr>
          <w:rStyle w:val="FootnoteAnchor"/>
          <w:rtl w:val="true"/>
        </w:rPr>
        <w:footnoteReference w:id="315"/>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w:t>
      </w:r>
    </w:p>
    <w:p>
      <w:pPr>
        <w:pStyle w:val="Heading3"/>
        <w:numPr>
          <w:ilvl w:val="2"/>
          <w:numId w:val="1"/>
        </w:numPr>
        <w:rPr/>
      </w:pPr>
      <w:bookmarkStart w:id="402" w:name="__RefHeading___Toc5848858_2320776876"/>
      <w:bookmarkStart w:id="403" w:name="_Toc152"/>
      <w:bookmarkEnd w:id="402"/>
      <w:r>
        <w:rPr/>
        <w:t>3</w:t>
      </w:r>
      <w:r>
        <w:rPr>
          <w:rtl w:val="true"/>
        </w:rPr>
        <w:t xml:space="preserve">. </w:t>
      </w:r>
      <w:r>
        <w:rPr>
          <w:rtl w:val="true"/>
        </w:rPr>
        <w:t>اعراب تسلیم در برابر اسلام</w:t>
      </w:r>
      <w:bookmarkEnd w:id="403"/>
    </w:p>
    <w:p>
      <w:pPr>
        <w:pStyle w:val="BookText"/>
        <w:rPr/>
      </w:pPr>
      <w:r>
        <w:rPr>
          <w:rFonts w:ascii="Amiri" w:hAnsi="Amiri" w:eastAsia="Amiri" w:cs="Amiri"/>
          <w:color w:val="111111"/>
          <w:sz w:val="28"/>
          <w:sz w:val="28"/>
          <w:szCs w:val="28"/>
          <w:rtl w:val="true"/>
          <w:lang w:bidi="ar-SA"/>
        </w:rPr>
        <w:t>وَ لَمَّا أَدْخَلَ اللَّهُ الْعَرَبَ فِي دِينِهِ أَفْوَاجاً وَ أَسْلَمَتْ لَهُ هَذِهِ الْأُمَّةُ طَوْعاً وَ كَرْهاً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آن گاه که خداوند عرب را گروه گروه به دین خود وارد کرد و این امت از روی رضا یا به اجبار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 مَا تَأَخَّرَ وَ يُتِمَّ نِعْمَتَهُ عَلَيْكَ وَيَهْدِيَكَ صِراطاً مُسْتَقِيماً وَ يَنْصُرَكَ اللَّهُ نَصْراً عَزيزاً</w:t>
      </w:r>
      <w:r>
        <w:rPr>
          <w:rStyle w:val="FootnoteAnchor"/>
          <w:rtl w:val="true"/>
        </w:rPr>
        <w:footnoteReference w:id="317"/>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 تا خداوند از گناه گذشته و آینده تو درگذرد و نعمت خود را بر تو تمام گرداند و تو را به راهی راست هدایت کند و تو را به نصرتی ارجمند یاری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نَصْرُ اللَّهِ وَالْفَتْحُ وَ رَأَيْتَ النَّاسَ يَدْخُلُونَ فى دينِ اللَّهِ أَفْوا جان فَسَبِّحْ بِحَمْدِ رَبِّكَ وَ اسْتَغْفِرْهُ إِنَّهُ كَانَ تَوَّاباً</w:t>
      </w:r>
      <w:r>
        <w:rPr>
          <w:rStyle w:val="FootnoteAnchor"/>
          <w:rtl w:val="true"/>
        </w:rPr>
        <w:footnoteReference w:id="318"/>
      </w:r>
      <w:r>
        <w:rPr>
          <w:rFonts w:ascii="IRNazanin" w:hAnsi="IRNazanin" w:eastAsia="IRNazanin"/>
          <w:color w:val="111111"/>
          <w:sz w:val="28"/>
          <w:sz w:val="28"/>
          <w:szCs w:val="28"/>
          <w:rtl w:val="true"/>
          <w:lang w:bidi="fa-IR"/>
        </w:rPr>
        <w:t xml:space="preserve">چون یاری خدا و پیروزی فرارسد و ببینی که مردم دسته دسته در دین خدا در آیند پس به ستایش پروردگارت نیایشگر باش و از او آمرزش خواه که وی </w:t>
      </w:r>
      <w:bookmarkStart w:id="404" w:name="pg20327_245818"/>
    </w:p>
    <w:p>
      <w:pPr>
        <w:pStyle w:val="BookText"/>
        <w:rPr/>
      </w:pPr>
      <w:bookmarkEnd w:id="404"/>
      <w:r>
        <w:rPr>
          <w:rFonts w:ascii="IRNazanin" w:hAnsi="IRNazanin" w:eastAsia="IRNazanin"/>
          <w:color w:val="111111"/>
          <w:sz w:val="28"/>
          <w:sz w:val="28"/>
          <w:szCs w:val="28"/>
          <w:rtl w:val="true"/>
          <w:lang w:bidi="fa-IR"/>
        </w:rPr>
        <w:t>همواره تو به پذیر است</w:t>
      </w:r>
      <w:r>
        <w:rPr>
          <w:rFonts w:eastAsia="IRNazanin" w:cs="IRNazanin"/>
          <w:color w:val="111111"/>
          <w:sz w:val="28"/>
          <w:szCs w:val="28"/>
          <w:rtl w:val="true"/>
          <w:lang w:bidi="fa-IR"/>
        </w:rPr>
        <w:t>.</w:t>
      </w:r>
    </w:p>
    <w:p>
      <w:pPr>
        <w:pStyle w:val="Heading3"/>
        <w:numPr>
          <w:ilvl w:val="2"/>
          <w:numId w:val="1"/>
        </w:numPr>
        <w:rPr/>
      </w:pPr>
      <w:bookmarkStart w:id="405" w:name="__RefHeading___Toc5848860_2320776876"/>
      <w:bookmarkStart w:id="406" w:name="_Toc153"/>
      <w:bookmarkEnd w:id="405"/>
      <w:r>
        <w:rPr/>
        <w:t>4</w:t>
      </w:r>
      <w:r>
        <w:rPr>
          <w:rtl w:val="true"/>
        </w:rPr>
        <w:t xml:space="preserve">. </w:t>
      </w:r>
      <w:r>
        <w:rPr>
          <w:rtl w:val="true"/>
        </w:rPr>
        <w:t>یکسان نبودن نحوه پذیرش اسلام</w:t>
      </w:r>
      <w:bookmarkEnd w:id="406"/>
    </w:p>
    <w:p>
      <w:pPr>
        <w:pStyle w:val="BookText"/>
        <w:rPr/>
      </w:pPr>
      <w:r>
        <w:rPr>
          <w:rFonts w:ascii="Amiri" w:hAnsi="Amiri" w:eastAsia="Amiri" w:cs="Amiri"/>
          <w:color w:val="111111"/>
          <w:sz w:val="28"/>
          <w:sz w:val="28"/>
          <w:szCs w:val="28"/>
          <w:rtl w:val="true"/>
          <w:lang w:bidi="ar-SA"/>
        </w:rPr>
        <w:t>كُنْتُمْ مِمَّنْ دَخَلَ فِى الدِّينِ إِمَّا رَغْبَةً وَ إِمَّا رَهْبَةً عَلَى حِينَ فَازَ أَهْلُ السَّبْقِ بِسَبْقِهِمْ وَ ذَهَبَ الْمُهَاجِرُونَ الْأَوَّلُونَ بِفَضْلِهِمْ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جويان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آن کسان بودید که یا به خاطر رغبت به دنیا یا از بیم جان اسلام آوردید و آن هنگامی بود که پیشی گرفتگان به اسلام به سبب پیشی گرفتنشان رستگار شده بودند و مهاجران نخستین بهره خود را از فضیلت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السَّابِقُونَ الْأَوَّلُونَ مِنَ الْمُهَاجِرِينَ وَالْأَنْصَارِ وَالَّذِينَ اتَّبَعُوهُمْ بِإِحْسَانٍ رَضِيَ اللَّهُ عَنْهُمْ وَ رَضُوا عَنْهُ</w:t>
      </w:r>
      <w:r>
        <w:rPr>
          <w:rStyle w:val="FootnoteAnchor"/>
          <w:rtl w:val="true"/>
        </w:rPr>
        <w:footnoteReference w:id="320"/>
      </w:r>
      <w:r>
        <w:rPr>
          <w:rFonts w:ascii="IRNazanin" w:hAnsi="IRNazanin" w:eastAsia="IRNazanin"/>
          <w:color w:val="111111"/>
          <w:sz w:val="28"/>
          <w:sz w:val="28"/>
          <w:szCs w:val="28"/>
          <w:rtl w:val="true"/>
          <w:lang w:bidi="fa-IR"/>
        </w:rPr>
        <w:t xml:space="preserve">و پیشگامان نخستین از مهاجران و انصار و کسانی که با نیکوکاری از آنان پیروی کردند 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مِنْهُمْ لَمَّا يَلْحَقُوا بِهِم</w:t>
      </w:r>
      <w:r>
        <w:rPr>
          <w:rStyle w:val="FootnoteAnchor"/>
          <w:rtl w:val="true"/>
        </w:rPr>
        <w:footnoteReference w:id="321"/>
      </w:r>
      <w:r>
        <w:rPr>
          <w:rFonts w:ascii="IRNazanin" w:hAnsi="IRNazanin" w:eastAsia="IRNazanin"/>
          <w:color w:val="111111"/>
          <w:sz w:val="28"/>
          <w:sz w:val="28"/>
          <w:szCs w:val="28"/>
          <w:rtl w:val="true"/>
          <w:lang w:bidi="fa-IR"/>
        </w:rPr>
        <w:t>و نیز بر جماعت هایی دیگر از ایشان که هنوز به آن ها نپیوسته اند</w:t>
      </w:r>
      <w:r>
        <w:rPr>
          <w:rFonts w:eastAsia="IRNazanin" w:cs="IRNazanin"/>
          <w:color w:val="111111"/>
          <w:sz w:val="28"/>
          <w:szCs w:val="28"/>
          <w:rtl w:val="true"/>
          <w:lang w:bidi="fa-IR"/>
        </w:rPr>
        <w:t>.</w:t>
      </w:r>
    </w:p>
    <w:p>
      <w:pPr>
        <w:pStyle w:val="Heading3"/>
        <w:numPr>
          <w:ilvl w:val="2"/>
          <w:numId w:val="1"/>
        </w:numPr>
        <w:rPr/>
      </w:pPr>
      <w:bookmarkStart w:id="407" w:name="__RefHeading___Toc5848862_2320776876"/>
      <w:bookmarkStart w:id="408" w:name="_Toc154"/>
      <w:bookmarkEnd w:id="407"/>
      <w:r>
        <w:rPr/>
        <w:t>5</w:t>
      </w:r>
      <w:r>
        <w:rPr>
          <w:rtl w:val="true"/>
        </w:rPr>
        <w:t xml:space="preserve">. </w:t>
      </w:r>
      <w:r>
        <w:rPr>
          <w:rtl w:val="true"/>
        </w:rPr>
        <w:t>نصیحت مشفقانه امام به معاویه</w:t>
      </w:r>
      <w:bookmarkEnd w:id="408"/>
    </w:p>
    <w:p>
      <w:pPr>
        <w:pStyle w:val="BookText"/>
        <w:rPr/>
      </w:pPr>
      <w:r>
        <w:rPr>
          <w:rFonts w:ascii="Amiri" w:hAnsi="Amiri" w:eastAsia="Amiri" w:cs="Amiri"/>
          <w:color w:val="111111"/>
          <w:sz w:val="28"/>
          <w:sz w:val="28"/>
          <w:szCs w:val="28"/>
          <w:rtl w:val="true"/>
          <w:lang w:bidi="ar-SA"/>
        </w:rPr>
        <w:t>فَلَا تَجْعَلَنَّ لِلشَّيْطَانِ فِيكَ نَصِيباً وَ لَا عَلَى نَفْسِكَ سَبِيلًا وَ السَّلَامُ</w:t>
      </w:r>
      <w:r>
        <w:rPr>
          <w:rStyle w:val="FootnoteAnchor"/>
          <w:rtl w:val="true"/>
        </w:rPr>
        <w:footnoteReference w:id="322"/>
      </w:r>
      <w:r>
        <w:rPr>
          <w:rFonts w:ascii="IRNazanin" w:hAnsi="IRNazanin" w:eastAsia="IRNazanin"/>
          <w:color w:val="111111"/>
          <w:sz w:val="28"/>
          <w:sz w:val="28"/>
          <w:szCs w:val="28"/>
          <w:rtl w:val="true"/>
          <w:lang w:bidi="fa-IR"/>
        </w:rPr>
        <w:t xml:space="preserve"> پس برای شیطان در وجود خویش نصیبی قرار مده و او را بر خود مسلط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با این سخنان خود را فریب می دهی و با این مقایسه های نابه جا شیطان را بر خود مسلط می سازی و در نتیجه موقعیت خویش را فراموش می کنی و می خواهی بر جای پیامبر اکرمصلى الله عليه وسلم تکیه زنی کاری که دنیا و آخرت تو را تباه خواهد کرد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 که سلطه شیطان را در وجود خود نپذیرد کنایه از این است که تحت تأثیر شیطان قرار نگیرد و باب وسوسه های آن را بر روی خود ببندد و این یک روانشناسی روشن از شخصیت معاویه است که عملاً شیطان را در نفس خویش پذیرا گشته و به سلطة جهنمی او سر سپرده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معاویه برای جهان اسلام نقشه شومی طراحی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کشور اسلام را تجزیه کند و بخشی از آن را خود متصرف شود و بخش دیگر را به امیرالمؤمنین علیه السلام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هرگز راضی نشد که جهان اسلام تجزیه شود و حکومت های متعددی پدید آید این همان نقشه ای بود که بعدها از سوی دولت کفر طراحی شد و جهان پهناور اسلام به صورت کشورهای کوچکی درآمد تا هرگز به صورت کشوری مقتدر اداره نشود و برای سردمداران کفر خطری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تجزيه جهان اسلام و تشکیل دولت های محلی میراثی است که طراح آن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امر دایر بود بر این که معاویه بر بخشی از جهان اسلام حکومت کند و امام مجتبی اسلام بر بخش دیگر اما امام مجتبی اسلام هرگز به تجزیه جهان اسلام و تنش دائمی راضی نشد؛ همان چیزی که امیرالمؤمنین علیه السلام به آن راضی نشده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دایر شود بین تجزیۀ جهان اسلام و کناره گیری پیشوایان واقعی و متعهدین به اسلام، آن هایی که حقیقتاً اقتدار امت اسلامی را خواهان اند راه دوم را انتخاب می کنند و آنان که از غیرت اسلامی محروماند راه اول را می روند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20327_245821"/>
      <w:bookmarkStart w:id="410" w:name="pg20327_245821"/>
      <w:bookmarkEnd w:id="410"/>
    </w:p>
    <w:p>
      <w:pPr>
        <w:pStyle w:val="Heading2"/>
        <w:numPr>
          <w:ilvl w:val="1"/>
          <w:numId w:val="1"/>
        </w:numPr>
        <w:rPr/>
      </w:pPr>
      <w:bookmarkStart w:id="411" w:name="pg20327_245821"/>
      <w:bookmarkStart w:id="412" w:name="__RefHeading___Toc5848864_2320776876"/>
      <w:bookmarkStart w:id="413" w:name="_Toc155"/>
      <w:bookmarkEnd w:id="411"/>
      <w:bookmarkEnd w:id="412"/>
      <w:r>
        <w:rPr>
          <w:rtl w:val="true"/>
        </w:rPr>
        <w:t xml:space="preserve">نامه </w:t>
      </w:r>
      <w:r>
        <w:rPr/>
        <w:t>18</w:t>
      </w:r>
      <w:bookmarkEnd w:id="413"/>
    </w:p>
    <w:p>
      <w:pPr>
        <w:pStyle w:val="Heading3"/>
        <w:numPr>
          <w:ilvl w:val="2"/>
          <w:numId w:val="1"/>
        </w:numPr>
        <w:rPr/>
      </w:pPr>
      <w:bookmarkStart w:id="414" w:name="__RefHeading___Toc5848866_2320776876"/>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ابن عباس با قبیله بنی تمیم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حکومتی و هشدار؛ اصلاح رفتار ناپسند ابن عباس </w:t>
      </w:r>
      <w:r>
        <w:rPr>
          <w:rStyle w:val="FootnoteAnchor"/>
          <w:rtl w:val="true"/>
        </w:rPr>
        <w:footnoteReference w:id="326"/>
      </w:r>
    </w:p>
    <w:p>
      <w:pPr>
        <w:pStyle w:val="Heading3"/>
        <w:numPr>
          <w:ilvl w:val="2"/>
          <w:numId w:val="1"/>
        </w:numPr>
        <w:rPr/>
      </w:pPr>
      <w:bookmarkStart w:id="416" w:name="__RefHeading___Toc5848868_2320776876"/>
      <w:bookmarkStart w:id="417" w:name="_Toc157"/>
      <w:bookmarkEnd w:id="416"/>
      <w:r>
        <w:rPr>
          <w:rtl w:val="true"/>
        </w:rPr>
        <w:t>پیشگفتار نامه</w:t>
      </w:r>
      <w:bookmarkEnd w:id="4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وقتی ابن عباس از طرف امیرالمؤمنین علیه السلام به ولایت بصره مأموریت یافته بود، با مردم آن جا بنای بدرفتاری را گذاشت؛ زیرا آن ها در جنگ جمل از دشمنان امام و پیروان طلحه و زبیر و عایشه بودند؛ بنابراین ابن عباس نسبت به آنان تندی را آغاز کرد و ایشان را از خود دور کرد و با یادآوری جنگ جمل آن ها را مورد طعن و سرزنش قرار داد تا آن جا که آنان را پیروان شتر و یاران عسکر که نام شتر عایشه بود و نیز حزب شیطان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عده ای از بنی تمیم که از شیعیان حضرت بودند از قبیل حارثة بن قدامه گران آمد لذا حارثة نامه ای به شکایت از ابن عباس برای امام علیه السلام نوشت</w:t>
      </w:r>
      <w:r>
        <w:rPr>
          <w:rFonts w:eastAsia="IRNazanin" w:cs="IRNazanin"/>
          <w:color w:val="111111"/>
          <w:sz w:val="28"/>
          <w:szCs w:val="28"/>
          <w:rtl w:val="true"/>
          <w:lang w:bidi="fa-IR"/>
        </w:rPr>
        <w:t xml:space="preserve">. </w:t>
      </w:r>
      <w:bookmarkStart w:id="418" w:name="pg20327_245822"/>
    </w:p>
    <w:p>
      <w:pPr>
        <w:pStyle w:val="BookText"/>
        <w:rPr/>
      </w:pPr>
      <w:bookmarkEnd w:id="418"/>
      <w:r>
        <w:rPr>
          <w:rFonts w:ascii="IRNazanin" w:hAnsi="IRNazanin" w:eastAsia="IRNazanin"/>
          <w:color w:val="111111"/>
          <w:sz w:val="28"/>
          <w:sz w:val="28"/>
          <w:szCs w:val="28"/>
          <w:rtl w:val="true"/>
          <w:lang w:bidi="fa-IR"/>
        </w:rPr>
        <w:t>و من كتاب له علیه السلام إلى عبد الله بن عباس و هو عامله على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الْبَصْرَةَ مَهْبِطُ إِبْلِيسَ وَمَغْرِسُ الْفِتَنِ فَحَادِتْ أَهْلَهَا بِالْإِحْسَانِ إِلَيْهِمْ وَ أَحْلُلْ عُقْدَةَ الْخَوْفِ عَنْ قُلُوبِهِمْ وَ قَدْ بَلَغَنِى تَنَمُّرُكَ لِبَنِي تَمِيمٍ وَ غِلْظَتُک عَلَيْهِمْ وَ إِنَّ بَنِي تَمِيمٍ لَمْ يَغِبْ لَهُمْ نَجْمٌ إِلا طَلَعَ لَهُمْ آخَرُ وَ إِنَّهُمْ لَمْ يُسْبَقُوا بِوَغْمٍ فِي جَاهِلِيَّةٍ وَ لَا إِسْلَامِ وَ إِنَّ لَهُمْ بِنَا رَحِماً مَاسَّةً وَ قَرَابَةً خَاصَّةً نَحْنُ مَأْجُورُونَ عَلَى صِلَتِهَا وَ مَأْزُورُونَ عَلَى قَطِيعَتِهَا فَارْبَعْ أَبَا الْعَبَّاسِ رَحِمَكَ اللَّهُ فِيمَا جَرَى عَلَى لِسَانِكَ وَ يَدِكَ مِنْ خَيْرٍ وَ شَرٌّ فَإِنَّا شَرِيكَانِ فِي ذَلِكَ وَ كُنْ عِنْدَ صَالِحٍ ظَنِّى بِكَ وَ لَا يَفِيلَنَّ 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5848870_2320776876"/>
      <w:bookmarkStart w:id="420" w:name="_Toc158"/>
      <w:bookmarkEnd w:id="419"/>
      <w:r>
        <w:rPr/>
        <w:t>1</w:t>
      </w:r>
      <w:r>
        <w:rPr>
          <w:rtl w:val="true"/>
        </w:rPr>
        <w:t xml:space="preserve">. </w:t>
      </w:r>
      <w:r>
        <w:rPr>
          <w:rtl w:val="true"/>
        </w:rPr>
        <w:t>بصره محل رویش فتنه ها</w:t>
      </w:r>
      <w:bookmarkEnd w:id="420"/>
    </w:p>
    <w:p>
      <w:pPr>
        <w:pStyle w:val="BookText"/>
        <w:rPr/>
      </w:pPr>
      <w:r>
        <w:rPr>
          <w:rFonts w:ascii="Amiri" w:hAnsi="Amiri" w:eastAsia="Amiri" w:cs="Amiri"/>
          <w:color w:val="111111"/>
          <w:sz w:val="28"/>
          <w:sz w:val="28"/>
          <w:szCs w:val="28"/>
          <w:rtl w:val="true"/>
          <w:lang w:bidi="ar-SA"/>
        </w:rPr>
        <w:t>وَ اعْلَمْ أَنَّ الْبَصْرَةَ مَهْبِطُ إِبْلِيسَ وَ مَغْرِسُ الْفِتَنِ</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بدان که بصره جایگاه فرودِ شیطان و کشتگاه فتنه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جا اقوام گوناگونی زندگی می کنند که هم با یکدیگر مشکل دارند و هم با بیرون این سرزمین و به همین دلیل طلحه و زبیر و عایشه آن جا را برای فتنه انگیزی علیه امام انتخاب کردند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اول نامه، بصره را فرودگاه شیطان نامید و این مطلب اشاره به فرود آمدن شیطان از بهشت در آن جا و کنایه از آن است که به این دلیل آن جا مبدأ اندیشه های باطل و افکار فاسد است که از ابلیس در آن جا به وجود آمده و لازمه اینگونه افکار برانگیختن فتنه و آشوب است</w:t>
      </w:r>
      <w:r>
        <w:rPr>
          <w:rFonts w:eastAsia="IRNazanin" w:cs="IRNazanin"/>
          <w:color w:val="111111"/>
          <w:sz w:val="28"/>
          <w:szCs w:val="28"/>
          <w:rtl w:val="true"/>
          <w:lang w:bidi="fa-IR"/>
        </w:rPr>
        <w:t xml:space="preserve">. </w:t>
      </w:r>
      <w:r>
        <w:rPr>
          <w:rStyle w:val="FootnoteAnchor"/>
          <w:rtl w:val="true"/>
        </w:rPr>
        <w:footnoteReference w:id="329"/>
      </w:r>
      <w:bookmarkStart w:id="421" w:name="pg20327_245823"/>
    </w:p>
    <w:p>
      <w:pPr>
        <w:pStyle w:val="BookText"/>
        <w:rPr/>
      </w:pPr>
      <w:bookmarkEnd w:id="42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 وَ ما يُلَقَّاهَا إِلَّا الَّذِينَ صَبَرُوا وَ ما يُلَقَّاها إِلا ذُو حَظٍّ عَظیم</w:t>
      </w:r>
      <w:r>
        <w:rPr>
          <w:rStyle w:val="FootnoteAnchor"/>
          <w:rtl w:val="true"/>
        </w:rPr>
        <w:footnoteReference w:id="330"/>
      </w: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خود بهتر است دفع کن؛ آن گاه کسی که میان تو و میان او دشمنی است گویی دوستی یکدل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 اند نمی یابند و آن را جز صاحب بهرهای بزرگ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Style w:val="FootnoteAnchor"/>
          <w:rtl w:val="true"/>
        </w:rPr>
        <w:footnoteReference w:id="331"/>
      </w:r>
      <w:r>
        <w:rPr>
          <w:rFonts w:ascii="IRNazanin" w:hAnsi="IRNazanin" w:eastAsia="IRNazanin"/>
          <w:color w:val="111111"/>
          <w:sz w:val="28"/>
          <w:sz w:val="28"/>
          <w:szCs w:val="28"/>
          <w:rtl w:val="true"/>
          <w:lang w:bidi="fa-IR"/>
        </w:rPr>
        <w:t>برادرت را با نیکی به او سرزنش کن و شرّش را با بخشش به او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اهْبِطُوا بَعْضُكُمْ لِبَعْضٍ عَدُوٌّ</w:t>
      </w:r>
      <w:r>
        <w:rPr>
          <w:rStyle w:val="FootnoteAnchor"/>
          <w:rtl w:val="true"/>
        </w:rPr>
        <w:footnoteReference w:id="332"/>
      </w:r>
      <w:r>
        <w:rPr>
          <w:rFonts w:ascii="IRNazanin" w:hAnsi="IRNazanin" w:eastAsia="IRNazanin"/>
          <w:color w:val="111111"/>
          <w:sz w:val="28"/>
          <w:sz w:val="28"/>
          <w:szCs w:val="28"/>
          <w:rtl w:val="true"/>
          <w:lang w:bidi="fa-IR"/>
        </w:rPr>
        <w:t>و فرمودیم فرود آیید، شما دشمن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مغرس</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رویشگاه درخت است برای بصره استعاره آورده است به اعتبار این که آن جا محل روییدن فتنه های بسیاری است</w:t>
      </w:r>
      <w:r>
        <w:rPr>
          <w:rFonts w:eastAsia="IRNazanin" w:cs="IRNazanin"/>
          <w:color w:val="111111"/>
          <w:sz w:val="28"/>
          <w:szCs w:val="28"/>
          <w:rtl w:val="true"/>
          <w:lang w:bidi="fa-IR"/>
        </w:rPr>
        <w:t>.</w:t>
      </w:r>
    </w:p>
    <w:p>
      <w:pPr>
        <w:pStyle w:val="Heading3"/>
        <w:numPr>
          <w:ilvl w:val="2"/>
          <w:numId w:val="1"/>
        </w:numPr>
        <w:rPr/>
      </w:pPr>
      <w:bookmarkStart w:id="422" w:name="__RefHeading___Toc5848872_2320776876"/>
      <w:bookmarkStart w:id="423" w:name="_Toc159"/>
      <w:bookmarkEnd w:id="422"/>
      <w:r>
        <w:rPr/>
        <w:t>2</w:t>
      </w:r>
      <w:r>
        <w:rPr>
          <w:rtl w:val="true"/>
        </w:rPr>
        <w:t xml:space="preserve">. </w:t>
      </w:r>
      <w:r>
        <w:rPr>
          <w:rtl w:val="true"/>
        </w:rPr>
        <w:t>توصیه به رفتار اخلاقی با مردم بصره</w:t>
      </w:r>
      <w:bookmarkEnd w:id="423"/>
    </w:p>
    <w:p>
      <w:pPr>
        <w:pStyle w:val="Heading4"/>
        <w:numPr>
          <w:ilvl w:val="3"/>
          <w:numId w:val="1"/>
        </w:numPr>
        <w:rPr/>
      </w:pPr>
      <w:bookmarkStart w:id="424" w:name="__RefHeading___Toc5848874_2320776876"/>
      <w:bookmarkStart w:id="425" w:name="_Toc160"/>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فَحَادِتْ أَهْلَهَا بِالْإِحْسَانِ إِلَيْهِمْ وَاحْلُلْ عُقْدَةَ الْخَوْفِ عَنْ قُلُوبِهِمْ</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آن به نیکی رفتار کن و ترس و ناامنی را از دلشان برطرف ساز</w:t>
      </w:r>
      <w:r>
        <w:rPr>
          <w:rFonts w:eastAsia="IRNazanin" w:cs="IRNazanin"/>
          <w:color w:val="111111"/>
          <w:sz w:val="28"/>
          <w:szCs w:val="28"/>
          <w:rtl w:val="true"/>
          <w:lang w:bidi="fa-IR"/>
        </w:rPr>
        <w:t xml:space="preserve">. </w:t>
      </w:r>
      <w:bookmarkStart w:id="426" w:name="pg20327_245824"/>
    </w:p>
    <w:p>
      <w:pPr>
        <w:pStyle w:val="BookText"/>
        <w:rPr/>
      </w:pPr>
      <w:bookmarkEnd w:id="42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وجود دلهره و احساس ناامنی در دل ها عامل بزرگی برای گسترش سوءظن و راهی برای توسعه اختلافات و وقوع جرائم و مفاسد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خود بهتر است دفع کن؛ آن گاه کسی که میان تو و میان او دشمنی است، گویی دوستی یکدل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 وَ ما يُلَقَّاهَا إِلَّا الَّذِينَ صَبَرُوا وَ ما يُلَقَّاها إلا ذُو حَظِّ عَظیم</w:t>
      </w:r>
      <w:r>
        <w:rPr>
          <w:rStyle w:val="FootnoteAnchor"/>
          <w:rtl w:val="true"/>
        </w:rPr>
        <w:footnoteReference w:id="336"/>
      </w: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خود بهتر است دفع کن؛ آن گاه کسی که میان تو و میان او دشمنی است گویی دوستی یکدل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 اند نمی یابند و آن را جز صاحب بهره ای بزرگ، نخواهد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Style w:val="FootnoteAnchor"/>
          <w:rtl w:val="true"/>
        </w:rPr>
        <w:footnoteReference w:id="337"/>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نیکی به او سرزنش کن و شرّش را با بخشش به او بازگردان 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w:t>
      </w:r>
    </w:p>
    <w:p>
      <w:pPr>
        <w:pStyle w:val="BookText"/>
        <w:rPr/>
      </w:pPr>
      <w:r>
        <w:rPr>
          <w:rFonts w:ascii="IRNazanin" w:hAnsi="IRNazanin" w:eastAsia="IRNazanin"/>
          <w:color w:val="111111"/>
          <w:sz w:val="28"/>
          <w:sz w:val="28"/>
          <w:szCs w:val="28"/>
          <w:rtl w:val="true"/>
          <w:lang w:bidi="fa-IR"/>
        </w:rPr>
        <w:t>مستعار منه ترس</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آزردگی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گره است استعاره از سختی و آزردگی بسیار آورده است که ترس از مخالفت با بیعت آن حضرت بر روحیه آن ها وارد می کند</w:t>
      </w:r>
    </w:p>
    <w:p>
      <w:pPr>
        <w:pStyle w:val="BookText"/>
        <w:rPr/>
      </w:pPr>
      <w:r>
        <w:rPr>
          <w:rFonts w:ascii="IRNazanin" w:hAnsi="IRNazanin" w:eastAsia="IRNazanin"/>
          <w:color w:val="111111"/>
          <w:sz w:val="28"/>
          <w:sz w:val="28"/>
          <w:szCs w:val="28"/>
          <w:rtl w:val="true"/>
          <w:lang w:bidi="fa-IR"/>
        </w:rPr>
        <w:t>توصیف قبیله بنی تمیم</w:t>
      </w:r>
    </w:p>
    <w:p>
      <w:pPr>
        <w:pStyle w:val="Heading4"/>
        <w:numPr>
          <w:ilvl w:val="3"/>
          <w:numId w:val="1"/>
        </w:numPr>
        <w:rPr/>
      </w:pPr>
      <w:bookmarkStart w:id="427" w:name="__RefHeading___Toc5848876_2320776876"/>
      <w:bookmarkStart w:id="428" w:name="_Toc161"/>
      <w:bookmarkEnd w:id="427"/>
      <w:r>
        <w:rPr/>
        <w:t>3</w:t>
      </w:r>
      <w:r>
        <w:rPr>
          <w:rtl w:val="true"/>
        </w:rPr>
        <w:t xml:space="preserve">. </w:t>
      </w:r>
      <w:r>
        <w:rPr/>
        <w:t>1</w:t>
      </w:r>
      <w:r>
        <w:rPr>
          <w:rtl w:val="true"/>
        </w:rPr>
        <w:t xml:space="preserve">. </w:t>
      </w:r>
      <w:r>
        <w:rPr>
          <w:rtl w:val="true"/>
        </w:rPr>
        <w:t>دارای شخصیت های برجسته</w:t>
      </w:r>
      <w:bookmarkEnd w:id="4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بَلَغَنِي تَنَمُّرُكَ لِبَنِي تَمِيمٍ وَ غِلْظَتُكَ عَلَيْهِمْ وَ إِنَّ بَنِي تَمِيمٍ لَمْ يَغِبْ لَهُمْ نَجْمٌ إِلَّا</w:t>
      </w:r>
      <w:bookmarkStart w:id="429" w:name="pg20327_245825"/>
    </w:p>
    <w:p>
      <w:pPr>
        <w:pStyle w:val="BookText"/>
        <w:rPr/>
      </w:pPr>
      <w:bookmarkEnd w:id="429"/>
      <w:r>
        <w:rPr>
          <w:rFonts w:ascii="Amiri" w:hAnsi="Amiri" w:eastAsia="Amiri" w:cs="Amiri"/>
          <w:color w:val="111111"/>
          <w:sz w:val="28"/>
          <w:sz w:val="28"/>
          <w:szCs w:val="28"/>
          <w:rtl w:val="true"/>
          <w:lang w:bidi="ar-SA"/>
        </w:rPr>
        <w:t>طَلَعَ لَهُمْ آخَرُ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من خبر رسیده که با بنی تمیم درشتی کرده ای و از در خشونت 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جمعیتی هستند که هرگاه دلاوری از میانشان می میرد سلحشور دیگری جایش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تبدیل حالت دشمنی و عناد به دوستی و اعتماد و تغییر دادن صحنه های تضاد و درگیری به وحدت و انسجام هنر بزرگی است که حاکم اسلامی باید از آن به خوبی بهره مند باشد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كُنْتَ فَظًّا غَلِيظَ الْقَلْبِ لاَنْفَضُّوا مِنْ حَوْلِک</w:t>
      </w:r>
      <w:r>
        <w:rPr>
          <w:rStyle w:val="FootnoteAnchor"/>
          <w:rtl w:val="true"/>
        </w:rPr>
        <w:footnoteReference w:id="340"/>
      </w:r>
      <w:r>
        <w:rPr>
          <w:rFonts w:ascii="IRNazanin" w:hAnsi="IRNazanin" w:eastAsia="IRNazanin"/>
          <w:color w:val="111111"/>
          <w:sz w:val="28"/>
          <w:sz w:val="28"/>
          <w:szCs w:val="28"/>
          <w:rtl w:val="true"/>
          <w:lang w:bidi="fa-IR"/>
        </w:rPr>
        <w:t>و اگر تندخو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هدایت مستعارله شخص بزرگ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قوم و بزرگ یک جمعیت نقش روشنگر و هادی دارد که مردم به وسیله او راهنمایی می شوند و در انتخاب راه های صحیح و درست به او و اندیشه هایش اقتدا می کنند؛ همان گونه که از ستارگان برای راهنمایی و روشنگری استفاده می کردند</w:t>
      </w:r>
      <w:r>
        <w:rPr>
          <w:rFonts w:eastAsia="IRNazanin" w:cs="IRNazanin"/>
          <w:color w:val="111111"/>
          <w:sz w:val="28"/>
          <w:szCs w:val="28"/>
          <w:rtl w:val="true"/>
          <w:lang w:bidi="fa-IR"/>
        </w:rPr>
        <w:t>.</w:t>
      </w:r>
    </w:p>
    <w:p>
      <w:pPr>
        <w:pStyle w:val="Heading4"/>
        <w:numPr>
          <w:ilvl w:val="3"/>
          <w:numId w:val="1"/>
        </w:numPr>
        <w:rPr/>
      </w:pPr>
      <w:bookmarkStart w:id="430" w:name="__RefHeading___Toc5848878_2320776876"/>
      <w:bookmarkStart w:id="431" w:name="_Toc162"/>
      <w:bookmarkEnd w:id="430"/>
      <w:r>
        <w:rPr/>
        <w:t>3</w:t>
      </w:r>
      <w:r>
        <w:rPr>
          <w:rtl w:val="true"/>
        </w:rPr>
        <w:t xml:space="preserve">. </w:t>
      </w:r>
      <w:r>
        <w:rPr/>
        <w:t>2</w:t>
      </w:r>
      <w:r>
        <w:rPr>
          <w:rtl w:val="true"/>
        </w:rPr>
        <w:t xml:space="preserve">. </w:t>
      </w:r>
      <w:r>
        <w:rPr>
          <w:rtl w:val="true"/>
        </w:rPr>
        <w:t>شجاعت</w:t>
      </w:r>
      <w:bookmarkEnd w:id="4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لَمْ يُسْبَقُوا بِوَغْمٍ فِي جَاهِلِيَّةٍ وَ لَا إِسْلَامِ</w:t>
      </w:r>
      <w:r>
        <w:rPr>
          <w:rStyle w:val="FootnoteAnchor"/>
          <w:rtl w:val="true"/>
        </w:rPr>
        <w:footnoteReference w:id="341"/>
      </w:r>
      <w:bookmarkStart w:id="432" w:name="pg20327_245826"/>
    </w:p>
    <w:p>
      <w:pPr>
        <w:pStyle w:val="BookText"/>
        <w:rPr/>
      </w:pPr>
      <w:bookmarkEnd w:id="432"/>
      <w:r>
        <w:rPr>
          <w:rFonts w:ascii="IRNazanin" w:hAnsi="IRNazanin" w:eastAsia="IRNazanin"/>
          <w:color w:val="111111"/>
          <w:sz w:val="28"/>
          <w:sz w:val="28"/>
          <w:szCs w:val="28"/>
          <w:rtl w:val="true"/>
          <w:lang w:bidi="fa-IR"/>
        </w:rPr>
        <w:t>کسی در زمان جاهلیت و اسلام در نبرد بر ایشان پیشی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خصوصیات بنی تمیم آن بود که آن ها چون مرد می باشخصیت و بلندپرواز بودند هیچ گونه آزاری را بر خود هموار نمی کردند بلکه چه در دوران جاهلیت و چه در زمان اسلام در مقابل کوچکترین آزاری به جوش و خروش و فریاد در می آمدند و انتقام خود را می گرفتند و در این امر کسی بر آنان تقدم نداشت</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433" w:name="__RefHeading___Toc5848880_2320776876"/>
      <w:bookmarkStart w:id="434" w:name="_Toc163"/>
      <w:bookmarkEnd w:id="433"/>
      <w:r>
        <w:rPr/>
        <w:t>3</w:t>
      </w:r>
      <w:r>
        <w:rPr>
          <w:rtl w:val="true"/>
        </w:rPr>
        <w:t xml:space="preserve">. </w:t>
      </w:r>
      <w:r>
        <w:rPr/>
        <w:t>3</w:t>
      </w:r>
      <w:r>
        <w:rPr>
          <w:rtl w:val="true"/>
        </w:rPr>
        <w:t xml:space="preserve">. </w:t>
      </w:r>
      <w:r>
        <w:rPr>
          <w:rtl w:val="true"/>
        </w:rPr>
        <w:t>خویشاوندی با امام</w:t>
      </w:r>
      <w:bookmarkEnd w:id="434"/>
    </w:p>
    <w:p>
      <w:pPr>
        <w:pStyle w:val="BookText"/>
        <w:rPr/>
      </w:pPr>
      <w:r>
        <w:rPr>
          <w:rFonts w:ascii="Amiri" w:hAnsi="Amiri" w:eastAsia="Amiri" w:cs="Amiri"/>
          <w:color w:val="111111"/>
          <w:sz w:val="28"/>
          <w:sz w:val="28"/>
          <w:szCs w:val="28"/>
          <w:rtl w:val="true"/>
          <w:lang w:bidi="ar-SA"/>
        </w:rPr>
        <w:t>وَ إِنَّ لَهُمْ بِنَا رَحِماً مَاسَّةً وَ قَرَابَةً خَاصَّةً نَحْنُ مَأْجُورُونَ عَلَى صِلَتِهَا وَ مَأْزُورُونَ عَلَى قَطِيعَتِهَا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مدارا کردن و خویشتنداری نمودن؛ اربع بالباء الموحدة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الرّجل يربع من باب منع، إذا وقف و تحبّس و منه قولهم اربع علی نفسک و اربع علی ظلعک أی ارفق بنفسک و كف، و في نسخة مخطوطة من النهج جاءت الكلمة بالتاء المثناة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وكأنها مصحفة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با ما پیوند خویشاوندی شدید و قرابتی خاص است که اگر آن را پاس داریم، پاداش گیریم و اگر پاس نداریم، مؤآخذه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تکلیف به صله رحم و تحریم قطع رابطه با خویشاوندان و تأکید بسیار اخلاقی بر ارتباط عاطفی و انسانی هرچه بیشتر بین خویشاوندان از شاخصه های مثبت و ارزنده اخلاق اسلامی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مشابه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الَّذِينَ يَصِلُونَ ما أَمَرَ اللَّهُ بِهِ أَنْ يُوصَلَ وَيَخْشَوْنَ رَبَّهُمْ وَيَخافُونَ سُوءَ الْحِسَابِ</w:t>
      </w:r>
      <w:r>
        <w:rPr>
          <w:rStyle w:val="FootnoteAnchor"/>
          <w:rtl w:val="true"/>
        </w:rPr>
        <w:footnoteReference w:id="345"/>
      </w:r>
      <w:r>
        <w:rPr>
          <w:rFonts w:ascii="IRNazanin" w:hAnsi="IRNazanin" w:eastAsia="IRNazanin"/>
          <w:color w:val="111111"/>
          <w:sz w:val="28"/>
          <w:sz w:val="28"/>
          <w:szCs w:val="28"/>
          <w:rtl w:val="true"/>
          <w:lang w:bidi="fa-IR"/>
        </w:rPr>
        <w:t xml:space="preserve">و </w:t>
      </w:r>
      <w:bookmarkStart w:id="435" w:name="pg20327_245827"/>
    </w:p>
    <w:p>
      <w:pPr>
        <w:pStyle w:val="BookText"/>
        <w:rPr/>
      </w:pPr>
      <w:bookmarkEnd w:id="435"/>
      <w:r>
        <w:rPr>
          <w:rFonts w:ascii="IRNazanin" w:hAnsi="IRNazanin" w:eastAsia="IRNazanin"/>
          <w:color w:val="111111"/>
          <w:sz w:val="28"/>
          <w:sz w:val="28"/>
          <w:szCs w:val="28"/>
          <w:rtl w:val="true"/>
          <w:lang w:bidi="fa-IR"/>
        </w:rPr>
        <w:t>آنان که آن چه خدا به پیوستنش فرمان داده، می پیوندند و از پروردگارشان می ترسند و از سختی حساب بیم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عَسَيْتُمْ إِنْ تَوَلَّيْتُمْ أَنْ تُفْسِدُوا فِي الْأَرْضِ وَتُقَطِّعُوا أَرْحَامَكُم</w:t>
      </w:r>
      <w:r>
        <w:rPr>
          <w:rStyle w:val="FootnoteAnchor"/>
          <w:rtl w:val="true"/>
        </w:rPr>
        <w:footnoteReference w:id="346"/>
      </w:r>
      <w:r>
        <w:rPr>
          <w:rFonts w:ascii="IRNazanin" w:hAnsi="IRNazanin" w:eastAsia="IRNazanin"/>
          <w:color w:val="111111"/>
          <w:sz w:val="28"/>
          <w:sz w:val="28"/>
          <w:szCs w:val="28"/>
          <w:rtl w:val="true"/>
          <w:lang w:bidi="fa-IR"/>
        </w:rPr>
        <w:t>و کسانی که پیمان خدا را پس از بستن آن می شکنند و آن چه خدا به پیوستن آن فرمان داده، می گسلند و در زمین فساد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الَّذى تَسائَلُونَ بِهِ وَ الْأَرْحَامَ إِنَّ اللَّهَ كانَ عَلَيْكُمْ رقیبا</w:t>
      </w:r>
      <w:r>
        <w:rPr>
          <w:rStyle w:val="FootnoteAnchor"/>
          <w:rtl w:val="true"/>
        </w:rPr>
        <w:footnoteReference w:id="347"/>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وَيَقْطَعُونَ مَا أَمَرَ اللَّهُ بِهِ أَنْ يُوصَل</w:t>
      </w:r>
      <w:r>
        <w:rPr>
          <w:rStyle w:val="FootnoteAnchor"/>
          <w:rtl w:val="true"/>
        </w:rPr>
        <w:footnoteReference w:id="348"/>
      </w:r>
      <w:r>
        <w:rPr>
          <w:rFonts w:ascii="IRNazanin" w:hAnsi="IRNazanin" w:eastAsia="IRNazanin"/>
          <w:color w:val="111111"/>
          <w:sz w:val="28"/>
          <w:sz w:val="28"/>
          <w:szCs w:val="28"/>
          <w:rtl w:val="true"/>
          <w:lang w:bidi="fa-IR"/>
        </w:rPr>
        <w:t>همانانی که پیمان خدا را پس از بستن آن می شکنند</w:t>
      </w:r>
      <w:r>
        <w:rPr>
          <w:rFonts w:eastAsia="IRNazanin" w:cs="IRNazanin"/>
          <w:color w:val="111111"/>
          <w:sz w:val="28"/>
          <w:szCs w:val="28"/>
          <w:rtl w:val="true"/>
          <w:lang w:bidi="fa-IR"/>
        </w:rPr>
        <w:t>.</w:t>
      </w:r>
    </w:p>
    <w:p>
      <w:pPr>
        <w:pStyle w:val="Heading3"/>
        <w:numPr>
          <w:ilvl w:val="2"/>
          <w:numId w:val="1"/>
        </w:numPr>
        <w:rPr/>
      </w:pPr>
      <w:bookmarkStart w:id="436" w:name="__RefHeading___Toc5848882_2320776876"/>
      <w:bookmarkStart w:id="437" w:name="_Toc164"/>
      <w:bookmarkEnd w:id="436"/>
      <w:r>
        <w:rPr/>
        <w:t>4</w:t>
      </w:r>
      <w:r>
        <w:rPr>
          <w:rtl w:val="true"/>
        </w:rPr>
        <w:t xml:space="preserve">. </w:t>
      </w:r>
      <w:r>
        <w:rPr>
          <w:rtl w:val="true"/>
        </w:rPr>
        <w:t>دستور به مدارا و خویشتن داری</w:t>
      </w:r>
      <w:bookmarkEnd w:id="437"/>
    </w:p>
    <w:p>
      <w:pPr>
        <w:pStyle w:val="BookText"/>
        <w:rPr/>
      </w:pPr>
      <w:r>
        <w:rPr>
          <w:rFonts w:ascii="Amiri" w:hAnsi="Amiri" w:eastAsia="Amiri" w:cs="Amiri"/>
          <w:color w:val="111111"/>
          <w:sz w:val="28"/>
          <w:sz w:val="28"/>
          <w:szCs w:val="28"/>
          <w:rtl w:val="true"/>
          <w:lang w:bidi="ar-SA"/>
        </w:rPr>
        <w:t>فَارْبَعْ أَبَا الْعَبَّاسِ رَحِمَكَ اللَّهُ فِيمَا جَرَى عَلَى لِسَانِكَ وَيَدِكَ مِنْ خَيْرٍ وَشَرِّ فَإِنَّا شَرِيكَانِ</w:t>
      </w:r>
      <w:r>
        <w:rPr>
          <w:rFonts w:ascii="IRNazanin" w:hAnsi="IRNazanin" w:eastAsia="IRNazanin"/>
          <w:color w:val="111111"/>
          <w:sz w:val="28"/>
          <w:sz w:val="28"/>
          <w:szCs w:val="28"/>
          <w:rtl w:val="true"/>
          <w:lang w:bidi="fa-IR"/>
        </w:rPr>
        <w:t xml:space="preserve"> ای ابوالعباس، خدایت رحمت کند در آن چه از نیکی و بدی بر دست و زبانت جاری می شود مدارا نما که ما هر دو در آن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دستوری که دربارۀ مدارا کردن با مخالفان می دهد به این نکته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نماینده منی و هر کاری از تو سر زند هم به حساب تو می نویسند و هم به من؛ بنابراین باید کاملاً مراقب باشی</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438" w:name="__RefHeading___Toc5848884_2320776876"/>
      <w:bookmarkStart w:id="439" w:name="_Toc165"/>
      <w:bookmarkEnd w:id="438"/>
      <w:r>
        <w:rPr/>
        <w:t>5</w:t>
      </w:r>
      <w:r>
        <w:rPr>
          <w:rtl w:val="true"/>
        </w:rPr>
        <w:t xml:space="preserve">. </w:t>
      </w:r>
      <w:r>
        <w:rPr>
          <w:rtl w:val="true"/>
        </w:rPr>
        <w:t>مراقبت از حسن ظن امام</w:t>
      </w:r>
      <w:bookmarkEnd w:id="439"/>
    </w:p>
    <w:p>
      <w:pPr>
        <w:pStyle w:val="BookText"/>
        <w:rPr/>
      </w:pPr>
      <w:r>
        <w:rPr>
          <w:rFonts w:ascii="Amiri" w:hAnsi="Amiri" w:eastAsia="Amiri" w:cs="Amiri"/>
          <w:color w:val="111111"/>
          <w:sz w:val="28"/>
          <w:sz w:val="28"/>
          <w:szCs w:val="28"/>
          <w:rtl w:val="true"/>
          <w:lang w:bidi="ar-SA"/>
        </w:rPr>
        <w:t>فِي ذَلِكَ وَ كُنْ عِنْدَ صَالِحٍ ظَنِّی بِكَ وَ لَا يَفِيلَنَ رَأْيِي فِيكَ وَ السَّلَامُ</w:t>
      </w:r>
      <w:r>
        <w:rPr>
          <w:rStyle w:val="FootnoteAnchor"/>
          <w:rtl w:val="true"/>
        </w:rPr>
        <w:footnoteReference w:id="3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کن که گمان نیک من به تو همچنان باقی باشد و کاری مکن که نظرم دربارۀ تو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نگاه اولیه امیرالمؤمنین علیه السلام به افرادی که از طرف او منصوب می شوند نگاه مثبت و بر اساس حسن ظن است مگر آن که رفتارهای ناشایست آنان نظر حضرت را تغییر دهد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بصره</w:t>
      </w:r>
    </w:p>
    <w:p>
      <w:pPr>
        <w:pStyle w:val="BookText"/>
        <w:rPr/>
      </w:pPr>
      <w:r>
        <w:rPr>
          <w:rFonts w:ascii="IRNazanin" w:hAnsi="IRNazanin" w:eastAsia="IRNazanin"/>
          <w:color w:val="111111"/>
          <w:sz w:val="28"/>
          <w:sz w:val="28"/>
          <w:szCs w:val="28"/>
          <w:rtl w:val="true"/>
          <w:lang w:bidi="fa-IR"/>
        </w:rPr>
        <w:t xml:space="preserve">بصره یکی از شهرهای اسلامی است که در دوران خلافت عمر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ساحل شط العرب واقع در کشور عراق و مقابل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های آن مهم و منابع نفتی آن سرشار است، برخلاف کوفه که با هدف نظامی گری بر سر کار آمد و در حکم یک پادگان برای ارتش اسلام بود بصره با هدف تجارت به وجود آمد و مردمی که از سرزمین حجاز به آن جا مهاجرت کردند در پی آب و هوا و زمین و امکانات مادی بودند و این شهر به لحاظ اقتصادی و علمی و فرهنگی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بصره به لحاظ سیاسی و اعتقادی ضعیف بودند کوفه هم نقاط قوت و هم نقاط ضعف داشت ولی بصره یا نقطه قوتی نداشت یا اگر داشت قابل قیاس با نقاط ضعفش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های بی دریغ مردم بصره از طلحه و زبیر و عایشه و مخالفت سرسختانه آن ها با حکومت نوپای علوی لکه ننگی است بر دامن بصره که هرگز زدوده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که از موقعیت طبیعی و جغرافیایی ویژه ای برخوردار بود، اگر قدرشناس می بود و فرصت را غنیمت می شمرد می توانست مرکزی برای فرهنگ و تمدن اسلامی باشد و همچون ستاره ای پر فروغ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ضمن انتقادهای تند و کوبنده ای که بر ر آنان باریده، سعی کرده است جایگاه اصلی آن را معرفی کند و آنان را به راه راست آورد و از افراط و تفریط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گشاده رویی خطایشان را بخشوده و راه را برای بیداری و آگاهی آنان و جبران گذشته از فرمانروای خود یعنی ابن عباس انتظار داشت که سیره پسندیده علوی را دنبال کند و بصره را به سوی طغیان و سرکشی سوق ندهد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روشن بینی الهی و آسمانی خود عیب های کوچک و بزرگ بصره را می دید و هرگز قصد انتقام نداشت بلکه می کوشید مردم آن را متوجه نقاط قوت خود سازد و آن ها را اصلاح کند و به سوی نیک نامی سوق دهد</w:t>
      </w:r>
      <w:r>
        <w:rPr>
          <w:rFonts w:eastAsia="IRNazanin" w:cs="IRNazanin"/>
          <w:color w:val="111111"/>
          <w:sz w:val="28"/>
          <w:szCs w:val="28"/>
          <w:rtl w:val="true"/>
          <w:lang w:bidi="fa-IR"/>
        </w:rPr>
        <w:t xml:space="preserve">. </w:t>
      </w:r>
      <w:r>
        <w:rPr>
          <w:rStyle w:val="FootnoteAnchor"/>
          <w:rtl w:val="true"/>
        </w:rPr>
        <w:footnoteReference w:id="352"/>
      </w:r>
      <w:bookmarkStart w:id="440" w:name="pg20327_245829"/>
    </w:p>
    <w:p>
      <w:pPr>
        <w:pStyle w:val="Heading2"/>
        <w:numPr>
          <w:ilvl w:val="1"/>
          <w:numId w:val="1"/>
        </w:numPr>
        <w:rPr/>
      </w:pPr>
      <w:bookmarkStart w:id="441" w:name="__RefHeading___Toc5848886_2320776876"/>
      <w:bookmarkStart w:id="442" w:name="_Toc166"/>
      <w:bookmarkEnd w:id="440"/>
      <w:bookmarkEnd w:id="441"/>
      <w:r>
        <w:rPr>
          <w:rtl w:val="true"/>
        </w:rPr>
        <w:t>شناسنامه نامه</w:t>
      </w:r>
      <w:bookmarkEnd w:id="442"/>
    </w:p>
    <w:p>
      <w:pPr>
        <w:pStyle w:val="Heading3"/>
        <w:numPr>
          <w:ilvl w:val="2"/>
          <w:numId w:val="1"/>
        </w:numPr>
        <w:rPr/>
      </w:pPr>
      <w:bookmarkStart w:id="443" w:name="__RefHeading___Toc5848888_2320776876"/>
      <w:bookmarkStart w:id="444" w:name="_Toc167"/>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زیاد بن ابیه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اخبار حاکی از خیانت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تحذیر نسبت به خیانت در بیت المال </w:t>
      </w:r>
      <w:r>
        <w:rPr>
          <w:rStyle w:val="FootnoteAnchor"/>
          <w:rtl w:val="true"/>
        </w:rPr>
        <w:footnoteReference w:id="353"/>
      </w:r>
    </w:p>
    <w:p>
      <w:pPr>
        <w:pStyle w:val="Heading3"/>
        <w:numPr>
          <w:ilvl w:val="2"/>
          <w:numId w:val="1"/>
        </w:numPr>
        <w:rPr/>
      </w:pPr>
      <w:bookmarkStart w:id="445" w:name="__RefHeading___Toc5848890_2320776876"/>
      <w:bookmarkStart w:id="446" w:name="_Toc168"/>
      <w:bookmarkEnd w:id="445"/>
      <w:r>
        <w:rPr>
          <w:rtl w:val="true"/>
        </w:rPr>
        <w:t>پیشگفتار نامه</w:t>
      </w:r>
      <w:bookmarkEnd w:id="4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زیاد بن ابیه زمانی که در حکومت بصره جانشین عبد الله بن عباس بود و عبد الله در آن وقت از جانب حضرت بر بصره و نواحی اهواز و فارس و کرمان حکمران بود از این نامه استفاده می شود که زیاد قصد خیانت در بیت المال و طفره رفتن در پرداخت تمام خراج را داشت امام باخبر شد و این نامه را برای او نوشت</w:t>
      </w:r>
      <w:r>
        <w:rPr>
          <w:rFonts w:eastAsia="IRNazanin" w:cs="IRNazanin"/>
          <w:color w:val="111111"/>
          <w:sz w:val="28"/>
          <w:szCs w:val="28"/>
          <w:rtl w:val="true"/>
          <w:lang w:bidi="fa-IR"/>
        </w:rPr>
        <w:t xml:space="preserve">. </w:t>
      </w:r>
      <w:bookmarkStart w:id="447" w:name="pg20327_245830"/>
    </w:p>
    <w:p>
      <w:pPr>
        <w:pStyle w:val="BookText"/>
        <w:rPr/>
      </w:pPr>
      <w:bookmarkEnd w:id="447"/>
      <w:r>
        <w:rPr>
          <w:rFonts w:ascii="IRNazanin" w:hAnsi="IRNazanin" w:eastAsia="IRNazanin"/>
          <w:color w:val="111111"/>
          <w:sz w:val="28"/>
          <w:sz w:val="28"/>
          <w:szCs w:val="28"/>
          <w:rtl w:val="true"/>
          <w:lang w:bidi="fa-IR"/>
        </w:rPr>
        <w:t xml:space="preserve">و من كتاب له علیه السلام إلى زياد ابن أبيه و هو خليفة عامله عبد الله بن عباس على البصرة و عبد الله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عليها و على كور الأهواز و فارس و کرمان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848892_2320776876"/>
      <w:bookmarkStart w:id="449" w:name="_Toc169"/>
      <w:bookmarkEnd w:id="448"/>
      <w:r>
        <w:rPr/>
        <w:t>1</w:t>
      </w:r>
      <w:r>
        <w:rPr>
          <w:rtl w:val="true"/>
        </w:rPr>
        <w:t xml:space="preserve">. </w:t>
      </w:r>
      <w:r>
        <w:rPr>
          <w:rtl w:val="true"/>
        </w:rPr>
        <w:t>هشدار شدید به متخلفان</w:t>
      </w:r>
      <w:bookmarkEnd w:id="449"/>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کند؛ واگذارد؛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آن در مضارع حذف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ثروت؛ وفور؛ وافر از همین 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اهمیت؛ بی مقدار؛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 خورم سوگند صادقانه اگر به من خبر رسد که در بیت المال مسلمانان در مالی اندک یا زیاد خیانت ورزیده ای چنان بر تو سختگیری کنم که تو را تهیدست و سنگین بار و ذلیل و پست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او صریحاً نفرمود که تو خیانت کرده ای بلکه سخن را به نحو مشروط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باخبر شوم که مرتکب چنین خیانتی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صریحاً بیان کند، فرد جسورتر می شود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عمل و سختگیری حاکم اسلامی نسبت به کارگزاران در صورت بروز خیانت، هشدار به همه کسانی است که زمینه خیانت در آن ها دیده می شود و در حقیقت نوعی پیشگیری از جرم است</w:t>
      </w:r>
      <w:r>
        <w:rPr>
          <w:rFonts w:eastAsia="IRNazanin" w:cs="IRNazanin"/>
          <w:color w:val="111111"/>
          <w:sz w:val="28"/>
          <w:szCs w:val="28"/>
          <w:rtl w:val="true"/>
          <w:lang w:bidi="fa-IR"/>
        </w:rPr>
        <w:t xml:space="preserve">. </w:t>
      </w:r>
      <w:r>
        <w:rPr>
          <w:rStyle w:val="FootnoteAnchor"/>
          <w:rtl w:val="true"/>
        </w:rPr>
        <w:footnoteReference w:id="356"/>
      </w:r>
      <w:bookmarkStart w:id="450" w:name="pg20327_245831"/>
    </w:p>
    <w:p>
      <w:pPr>
        <w:pStyle w:val="Heading2"/>
        <w:numPr>
          <w:ilvl w:val="1"/>
          <w:numId w:val="1"/>
        </w:numPr>
        <w:rPr/>
      </w:pPr>
      <w:bookmarkStart w:id="451" w:name="__RefHeading___Toc5848894_2320776876"/>
      <w:bookmarkStart w:id="452" w:name="_Toc170"/>
      <w:bookmarkEnd w:id="450"/>
      <w:bookmarkEnd w:id="451"/>
      <w:r>
        <w:rPr>
          <w:rtl w:val="true"/>
        </w:rPr>
        <w:t xml:space="preserve">نامه </w:t>
      </w:r>
      <w:r>
        <w:rPr/>
        <w:t>21</w:t>
      </w:r>
      <w:bookmarkEnd w:id="452"/>
    </w:p>
    <w:p>
      <w:pPr>
        <w:pStyle w:val="Heading3"/>
        <w:numPr>
          <w:ilvl w:val="2"/>
          <w:numId w:val="1"/>
        </w:numPr>
        <w:rPr/>
      </w:pPr>
      <w:bookmarkStart w:id="453" w:name="__RefHeading___Toc5848896_2320776876"/>
      <w:bookmarkStart w:id="454" w:name="_Toc171"/>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زیاد بن ابیه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درباره اسراف و سفارش به میانه روی </w:t>
      </w:r>
      <w:r>
        <w:rPr>
          <w:rStyle w:val="FootnoteAnchor"/>
          <w:rtl w:val="true"/>
        </w:rPr>
        <w:footnoteReference w:id="357"/>
      </w:r>
    </w:p>
    <w:p>
      <w:pPr>
        <w:pStyle w:val="Heading3"/>
        <w:numPr>
          <w:ilvl w:val="2"/>
          <w:numId w:val="1"/>
        </w:numPr>
        <w:rPr/>
      </w:pPr>
      <w:bookmarkStart w:id="455" w:name="__RefHeading___Toc5848898_2320776876"/>
      <w:bookmarkStart w:id="456" w:name="_Toc172"/>
      <w:bookmarkEnd w:id="455"/>
      <w:r>
        <w:rPr>
          <w:rtl w:val="true"/>
        </w:rPr>
        <w:t>پیشگفتار نامه</w:t>
      </w:r>
      <w:bookmarkEnd w:id="4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سعد را که از آزاد شدگان حضرت بود مأمور کرد که به بصره برود و اموالی را که در خزانه بصره بود به کوفه بیاورد میان سعد و زیاد گفت وگو و نزاعی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سعد به کوفه آمد از رفتار زیاد شکایت کرد و حضرت این نامه را به زیاد نوشت</w:t>
      </w:r>
      <w:r>
        <w:rPr>
          <w:rFonts w:eastAsia="IRNazanin" w:cs="IRNazanin"/>
          <w:color w:val="111111"/>
          <w:sz w:val="28"/>
          <w:szCs w:val="28"/>
          <w:rtl w:val="true"/>
          <w:lang w:bidi="fa-IR"/>
        </w:rPr>
        <w:t xml:space="preserve">. </w:t>
      </w:r>
      <w:bookmarkStart w:id="457" w:name="pg20327_245832"/>
    </w:p>
    <w:p>
      <w:pPr>
        <w:pStyle w:val="BookText"/>
        <w:rPr/>
      </w:pPr>
      <w:bookmarkEnd w:id="457"/>
      <w:r>
        <w:rPr>
          <w:rFonts w:ascii="IRNazanin" w:hAnsi="IRNazanin" w:eastAsia="IRNazanin"/>
          <w:color w:val="111111"/>
          <w:sz w:val="28"/>
          <w:sz w:val="28"/>
          <w:szCs w:val="28"/>
          <w:rtl w:val="true"/>
          <w:lang w:bidi="fa-IR"/>
        </w:rPr>
        <w:t>و من كتاب له علیه السلام الى زياد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 أَتَرْجُو أَنْ يُعْطِيَكَ اللَّهُ أَجْرَ الْمُتَوَاضِعِينَ وَ أَنْتَ عِنْدَهُ مِنَ الْمُتَكَبَّرِينَ وَتَطْمَعُ وَ أَنْتَ مُتَمَرِّغْ فِى النَّعِيمِ تَمْنَعُهُ الضَّعِيفَ وَالْأَرْمَلَةَ أَنْ يُوجِبَ لَكَ ثَوَابَ الْمُتَصَدِّقِينَ وَ إِنَّمَا الْمَرْء مَجْزِيٌّ بِمَا أَسْلَفَ وَ قَادِمٌ عَلَى مَا قَدَّمَ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5848900_2320776876"/>
      <w:bookmarkStart w:id="459" w:name="_Toc173"/>
      <w:bookmarkEnd w:id="458"/>
      <w:r>
        <w:rPr/>
        <w:t>1</w:t>
      </w:r>
      <w:r>
        <w:rPr>
          <w:rtl w:val="true"/>
        </w:rPr>
        <w:t xml:space="preserve">. </w:t>
      </w:r>
      <w:r>
        <w:rPr>
          <w:rtl w:val="true"/>
        </w:rPr>
        <w:t>توصیه به میانه روی</w:t>
      </w:r>
      <w:bookmarkEnd w:id="459"/>
    </w:p>
    <w:p>
      <w:pPr>
        <w:pStyle w:val="BookText"/>
        <w:rPr/>
      </w:pPr>
      <w:r>
        <w:rPr>
          <w:rFonts w:ascii="Amiri" w:hAnsi="Amiri" w:eastAsia="Amiri" w:cs="Amiri"/>
          <w:color w:val="111111"/>
          <w:sz w:val="28"/>
          <w:sz w:val="28"/>
          <w:szCs w:val="28"/>
          <w:rtl w:val="true"/>
          <w:lang w:bidi="ar-SA"/>
        </w:rPr>
        <w:t>فَدَعِ الْإِسْرَافَ مُقْتَصِداً وَ اذْكُرْ فِي الْيَوْمِ غَداً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بالإسراف لوضعهم البذر في غير المحرث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ascii="IRNazanin" w:hAnsi="IRNazanin" w:eastAsia="IRNazanin"/>
          <w:color w:val="111111"/>
          <w:sz w:val="28"/>
          <w:sz w:val="28"/>
          <w:szCs w:val="28"/>
          <w:rtl w:val="true"/>
          <w:lang w:bidi="fa-IR"/>
        </w:rPr>
        <w:t>َ وصف فرعون بالإسراف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عالِياً مِنَ الْمُسْرِفِينَ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بعض الأخبار أنّ الإسراف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مكروه فالأول مثل إتلاف مال و نحوه فيما هو فوق المتعارف و الثاني إتلاف شيء ذي نفع بلا غرض و منه إهراق ما بقى من شرب ماء الفرات و نحوها خارج الماء وقد روى ذلك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القصد والاقتصاد واسطة الامور، قال سالم بن وابصة؛ قال المرزوقى فى الشرح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الامور، فما تعدّاه سرف و ما انحط عنه قصور، و لذلك قيل لمن ليس بجسيم ولا ضئيل وليس بقصير ولا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و مقتصد، و قال في شرح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ما لا سرف فيه، و لذلك قيل اقتصد في كذا، و طريق قاصد إذا كان على حد الإستواء، و من كلامهم ضلّ عن قصد الطريق،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في الحديث ما عال مقتصد و لا يعيل أى ما افتقر من لا يسرف في الإنفاق ولا يقتر، انتهى وقال الأمير عليه السّلام لهمام في الخطبة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 في وصف المتقين منطقهم الصواب، و ملبسهم الإقتصاد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را رها کن و میانه رو باش امروز در اندیشه فردایت باش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سفره های رنگین زیاد و تجمل پرستی است که این کار برای همه مسلمانان نکوهیده است؛ مخصوصاً برای حاکمان و منصوبین از طرف آن ها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خردمندترین و زیرک ترین افراد آن ها هستند که در همه حالات و فراز و نشیب های زندگی دنیا توجه به آخرت و آماده سازی زادو توشه برای سرای جاویدان را مد نظر داشته باشند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مشابه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وَاشْرَبُوا وَلا تُسْرِفُوا إِنَّهُ لا يُحِبُّ الْمُسْرِفين</w:t>
      </w:r>
      <w:r>
        <w:rPr>
          <w:rStyle w:val="FootnoteAnchor"/>
          <w:rtl w:val="true"/>
        </w:rPr>
        <w:footnoteReference w:id="361"/>
      </w:r>
      <w:r>
        <w:rPr>
          <w:rFonts w:ascii="IRNazanin" w:hAnsi="IRNazanin" w:eastAsia="IRNazanin"/>
          <w:color w:val="111111"/>
          <w:sz w:val="28"/>
          <w:sz w:val="28"/>
          <w:szCs w:val="28"/>
          <w:rtl w:val="true"/>
          <w:lang w:bidi="fa-IR"/>
        </w:rPr>
        <w:t xml:space="preserve">و بخورید و بیاشامید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إِذا أَنْفَقُوا لَمْ يُسْرِفُوا وَ لَمْ يَقْتُرُوا</w:t>
      </w:r>
      <w:r>
        <w:rPr>
          <w:rStyle w:val="FootnoteAnchor"/>
          <w:rtl w:val="true"/>
        </w:rPr>
        <w:footnoteReference w:id="362"/>
      </w:r>
      <w:r>
        <w:rPr>
          <w:rFonts w:ascii="IRNazanin" w:hAnsi="IRNazanin" w:eastAsia="IRNazanin"/>
          <w:color w:val="111111"/>
          <w:sz w:val="28"/>
          <w:sz w:val="28"/>
          <w:szCs w:val="28"/>
          <w:rtl w:val="true"/>
          <w:lang w:bidi="fa-IR"/>
        </w:rPr>
        <w:t>و کسانی اند که چون انفاق کنند، نه ولخرجی می کنند و نه تنگ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Style w:val="FootnoteAnchor"/>
          <w:rtl w:val="true"/>
        </w:rPr>
        <w:footnoteReference w:id="363"/>
      </w:r>
      <w:r>
        <w:rPr>
          <w:rFonts w:ascii="IRNazanin" w:hAnsi="IRNazanin" w:eastAsia="IRNazanin"/>
          <w:color w:val="111111"/>
          <w:sz w:val="28"/>
          <w:sz w:val="28"/>
          <w:szCs w:val="28"/>
          <w:rtl w:val="true"/>
          <w:lang w:bidi="fa-IR"/>
        </w:rPr>
        <w:t xml:space="preserve">و حق خویشاوند را به او بده و مستمند و در راه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اقْصِدْ فِي مَشْيِكَ وَاغْضُضْ مِنْ صَوْتِكَ إِنَّ أَنْكَرَ الْأَصْوَاتِ لَصَوْتُ الْحَمِير</w:t>
      </w:r>
      <w:r>
        <w:rPr>
          <w:rStyle w:val="FootnoteAnchor"/>
          <w:rtl w:val="true"/>
        </w:rPr>
        <w:footnoteReference w:id="364"/>
      </w:r>
      <w:r>
        <w:rPr>
          <w:rFonts w:ascii="IRNazanin" w:hAnsi="IRNazanin" w:eastAsia="IRNazanin"/>
          <w:color w:val="111111"/>
          <w:sz w:val="28"/>
          <w:sz w:val="28"/>
          <w:szCs w:val="28"/>
          <w:rtl w:val="true"/>
          <w:lang w:bidi="fa-IR"/>
        </w:rPr>
        <w:t>و در راه رفتن خود میانه رو باش و صدایت را آهسته،ساز که بدترین آوازها بانگ خران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فَالْمُتَّقُونَ فِيهَا هُمْ أَهْلُ الْفَضَائِلِ مَنْطِقُهُمُ الصَّوَابُ وَ مَلْبَسُهُمُ الاقْتِصَادُ وَ مَشْيُهُمُ التَّوَاضُعُ</w:t>
      </w:r>
      <w:r>
        <w:rPr>
          <w:rStyle w:val="FootnoteAnchor"/>
          <w:rtl w:val="true"/>
        </w:rPr>
        <w:footnoteReference w:id="365"/>
      </w:r>
      <w:r>
        <w:rPr>
          <w:rFonts w:ascii="IRNazanin" w:hAnsi="IRNazanin" w:eastAsia="IRNazanin"/>
          <w:color w:val="111111"/>
          <w:sz w:val="28"/>
          <w:sz w:val="28"/>
          <w:szCs w:val="28"/>
          <w:rtl w:val="true"/>
          <w:lang w:bidi="fa-IR"/>
        </w:rPr>
        <w:t>مؤمنین در دنیا اهل فضایل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درستی، پوشش آن ها میانه روی، روش آنان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الْقَصْدَ أَمْرٌ يُحِبُّهُ اللَّهُ عَزَّ وَ جَلَّ، وَإِنَّ السَّرَفَ أَمْرُ يُبْغِضُهُ اللَّهُ حَتَّى طَرْحَكَ النَّوَاةَ؛ فَإِنَّهَا تَصْلُحُ لِشَيْءٍ، وَ حَتَّى صَبَّكَ فَضْلَ شَرَابِكَ</w:t>
      </w:r>
      <w:r>
        <w:rPr>
          <w:rStyle w:val="FootnoteAnchor"/>
          <w:rtl w:val="true"/>
        </w:rPr>
        <w:footnoteReference w:id="366"/>
      </w:r>
      <w:r>
        <w:rPr>
          <w:rFonts w:ascii="IRNazanin" w:hAnsi="IRNazanin" w:eastAsia="IRNazanin"/>
          <w:color w:val="111111"/>
          <w:sz w:val="28"/>
          <w:sz w:val="28"/>
          <w:szCs w:val="28"/>
          <w:rtl w:val="true"/>
          <w:lang w:bidi="fa-IR"/>
        </w:rPr>
        <w:t xml:space="preserve">امام </w:t>
      </w:r>
      <w:bookmarkStart w:id="460" w:name="pg20327_245834"/>
    </w:p>
    <w:p>
      <w:pPr>
        <w:pStyle w:val="BookText"/>
        <w:rPr/>
      </w:pPr>
      <w:bookmarkEnd w:id="460"/>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کاری است که خدایش دوست می دارد و زیاده روی کاری است که خدا را ناخوش آید حتی اگر هسته خرما را که ممکن است روزی به کار آید دور افکنی و پسماندۀ آبی را که آشامیده ای بر زمین بریزی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Style w:val="FootnoteAnchor"/>
          <w:rtl w:val="true"/>
        </w:rPr>
        <w:footnoteReference w:id="367"/>
      </w:r>
      <w:r>
        <w:rPr>
          <w:rFonts w:ascii="IRNazanin" w:hAnsi="IRNazanin" w:eastAsia="IRNazanin"/>
          <w:color w:val="111111"/>
          <w:sz w:val="28"/>
          <w:sz w:val="28"/>
          <w:szCs w:val="28"/>
          <w:rtl w:val="true"/>
          <w:lang w:bidi="fa-IR"/>
        </w:rPr>
        <w:t xml:space="preserve">ای کسانی که ایمان آورده اید از خدا پروا کنید و هرکسی باید بنگرد که برای فردای خود 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در حقیقت، خدا به آن چه می کنید، آگاه است</w:t>
      </w:r>
      <w:r>
        <w:rPr>
          <w:rFonts w:eastAsia="IRNazanin" w:cs="IRNazanin"/>
          <w:color w:val="111111"/>
          <w:sz w:val="28"/>
          <w:szCs w:val="28"/>
          <w:rtl w:val="true"/>
          <w:lang w:bidi="fa-IR"/>
        </w:rPr>
        <w:t>.</w:t>
      </w:r>
    </w:p>
    <w:p>
      <w:pPr>
        <w:pStyle w:val="Heading3"/>
        <w:numPr>
          <w:ilvl w:val="2"/>
          <w:numId w:val="1"/>
        </w:numPr>
        <w:rPr/>
      </w:pPr>
      <w:bookmarkStart w:id="461" w:name="__RefHeading___Toc5848902_2320776876"/>
      <w:bookmarkStart w:id="462" w:name="_Toc174"/>
      <w:bookmarkEnd w:id="461"/>
      <w:r>
        <w:rPr/>
        <w:t>2</w:t>
      </w:r>
      <w:r>
        <w:rPr>
          <w:rtl w:val="true"/>
        </w:rPr>
        <w:t xml:space="preserve">. </w:t>
      </w:r>
      <w:r>
        <w:rPr>
          <w:rtl w:val="true"/>
        </w:rPr>
        <w:t>آخرت گرایی</w:t>
      </w:r>
      <w:bookmarkEnd w:id="462"/>
    </w:p>
    <w:p>
      <w:pPr>
        <w:pStyle w:val="BookText"/>
        <w:rPr/>
      </w:pPr>
      <w:r>
        <w:rPr>
          <w:rFonts w:ascii="Amiri" w:hAnsi="Amiri" w:eastAsia="Amiri" w:cs="Amiri"/>
          <w:color w:val="111111"/>
          <w:sz w:val="28"/>
          <w:sz w:val="28"/>
          <w:szCs w:val="28"/>
          <w:rtl w:val="true"/>
          <w:lang w:bidi="ar-SA"/>
        </w:rPr>
        <w:t>وَ أَمْسِكْ مِنَ الْمَالِ بِقَدْرِ ضَرُورَتِكَ وَ قَدِّمِ الْفَضْلَ لِيَوْمِ حَاجَتِكَ</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و اضافه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مال به مقدار نیازت نگهدار و زیادی آن را برای روز نیازمندی خود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دستور اشاره به انفاق مال در راه خداست؛ زیرا هر خردمندی می داند که صرف کردن مال زاید بر احتیاج دنیوی در راه خدا و جلو فرستادن آن برای روز شدت نیازمندی از، مصلحت های بسیار مهم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مشابه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تَحْمِلَنَّ عَلَى ظَهْرَكَ فَوْقَ طَاقَتِک فَيَكُونَ ثِقَلُ ذَلِكَ وَبَالًا عَلَيْكَ وَ إِذَا وَجَدْتَ مِنْ أَهْلِ الْفَاقَةِ مَنْ يَحْمِلُ لَكَ زَادَكَ إِلَى يَوْمِ الْقِيَامَةِ فَيُوَافِيكَ بِهِ غَداً حَيْثُ تَحْتَاجُ إِلَيْهِ فَاغْتَنِمْهُ وَ حَمِّلْهُ إِيَّاهُ</w:t>
      </w:r>
      <w:r>
        <w:rPr>
          <w:rStyle w:val="FootnoteAnchor"/>
          <w:rtl w:val="true"/>
        </w:rPr>
        <w:footnoteReference w:id="370"/>
      </w:r>
      <w:r>
        <w:rPr>
          <w:rFonts w:ascii="IRNazanin" w:hAnsi="IRNazanin" w:eastAsia="IRNazanin"/>
          <w:color w:val="111111"/>
          <w:sz w:val="28"/>
          <w:sz w:val="28"/>
          <w:szCs w:val="28"/>
          <w:rtl w:val="true"/>
          <w:lang w:bidi="fa-IR"/>
        </w:rPr>
        <w:t>پس بیش از قدرتت بر خود بار مکن که سنگینی اش وزر و وبالت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محتاجی را یافتی که قدرت بر دوش نهادن زادو توشه ات را تا قیامت دارد و در فردای محشر که به آن توشه نیازمند شدی در اختیارت بگذارد وجودش را غنیمت بدان و زادو توشه ات را بر دوشش بگذار</w:t>
      </w:r>
      <w:r>
        <w:rPr>
          <w:rFonts w:eastAsia="IRNazanin" w:cs="IRNazanin"/>
          <w:color w:val="111111"/>
          <w:sz w:val="28"/>
          <w:szCs w:val="28"/>
          <w:rtl w:val="true"/>
          <w:lang w:bidi="fa-IR"/>
        </w:rPr>
        <w:t xml:space="preserve">. </w:t>
      </w:r>
      <w:bookmarkStart w:id="463" w:name="pg20327_245835"/>
    </w:p>
    <w:p>
      <w:pPr>
        <w:pStyle w:val="Heading3"/>
        <w:numPr>
          <w:ilvl w:val="2"/>
          <w:numId w:val="1"/>
        </w:numPr>
        <w:rPr/>
      </w:pPr>
      <w:bookmarkStart w:id="464" w:name="__RefHeading___Toc5848904_2320776876"/>
      <w:bookmarkStart w:id="465" w:name="_Toc175"/>
      <w:bookmarkEnd w:id="463"/>
      <w:bookmarkEnd w:id="464"/>
      <w:r>
        <w:rPr/>
        <w:t>3</w:t>
      </w:r>
      <w:r>
        <w:rPr>
          <w:rtl w:val="true"/>
        </w:rPr>
        <w:t xml:space="preserve">. </w:t>
      </w:r>
      <w:r>
        <w:rPr>
          <w:rtl w:val="true"/>
        </w:rPr>
        <w:t>تکبر در برابر ارباب رجوع</w:t>
      </w:r>
      <w:bookmarkEnd w:id="465"/>
    </w:p>
    <w:p>
      <w:pPr>
        <w:pStyle w:val="BookText"/>
        <w:rPr/>
      </w:pPr>
      <w:r>
        <w:rPr>
          <w:rFonts w:ascii="Amiri" w:hAnsi="Amiri" w:eastAsia="Amiri" w:cs="Amiri"/>
          <w:color w:val="111111"/>
          <w:sz w:val="28"/>
          <w:sz w:val="28"/>
          <w:szCs w:val="28"/>
          <w:rtl w:val="true"/>
          <w:lang w:bidi="ar-SA"/>
        </w:rPr>
        <w:t>أَ تَرْجُو أَنْ يُعْطِيَكَ اللَّهُ أَجْرَ الْمُتَوَاضِعِينَ وَ أَنْتَ عِنْدَهُ مِنَ الْمُتَكَبِّرِينَ</w:t>
      </w:r>
      <w:r>
        <w:rPr>
          <w:rStyle w:val="FootnoteAnchor"/>
          <w:rtl w:val="true"/>
        </w:rPr>
        <w:footnoteReference w:id="371"/>
      </w:r>
      <w:r>
        <w:rPr>
          <w:rFonts w:ascii="IRNazanin" w:hAnsi="IRNazanin" w:eastAsia="IRNazanin"/>
          <w:color w:val="111111"/>
          <w:sz w:val="28"/>
          <w:sz w:val="28"/>
          <w:szCs w:val="28"/>
          <w:rtl w:val="true"/>
          <w:lang w:bidi="fa-IR"/>
        </w:rPr>
        <w:t xml:space="preserve"> آیا امید آن داری که خداوند ثواب فروتنان را به تو بخشد در حالی که تو نزد او از متکبران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استفهام انکاری به منظور از بین بردن طمع او در ثواب نیکوکاران و مؤدیان حقوق مستحقان می باشد؛ زیرا پاداش هر عمل نیکی از لوازم خود آن عمل و به اندازۀ آن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اصل تواضع و فروتنی با مصادیق خود در امور اقتصادی و اجتماعی در اسلام فضیلتی بزرگ محسوب شده و در نقطه مقابل تکبر و غرور امری نکوهیده و ناصواب دیده می شود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احْذَرُوا الْكِبْرَ فَإِنَّهُ رَأْسُ الطُّغْيَانِ وَ مَعْصِيَةُ الرَّحْمَنِ</w:t>
      </w:r>
      <w:r>
        <w:rPr>
          <w:rStyle w:val="FootnoteAnchor"/>
          <w:rtl w:val="true"/>
        </w:rPr>
        <w:footnoteReference w:id="374"/>
      </w:r>
      <w:r>
        <w:rPr>
          <w:rFonts w:ascii="IRNazanin" w:hAnsi="IRNazanin" w:eastAsia="IRNazanin"/>
          <w:color w:val="111111"/>
          <w:sz w:val="28"/>
          <w:sz w:val="28"/>
          <w:szCs w:val="28"/>
          <w:rtl w:val="true"/>
          <w:lang w:bidi="fa-IR"/>
        </w:rPr>
        <w:t>حذر کن از تکبر پس به درستی که آن سر طغیان و سرکشی است و نافرمانی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الْجَنَّةَ عَبْدُ فِي قَلْبِهِ مِثْقَالُ ذَرَّةٍ مِنْ خَرْدَلٍ مِنْ كِبْر</w:t>
      </w:r>
      <w:r>
        <w:rPr>
          <w:rStyle w:val="FootnoteAnchor"/>
          <w:rtl w:val="true"/>
        </w:rPr>
        <w:footnoteReference w:id="37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به اندازۀ دانۀ خردلی تکبر در دلش باشد به بهشت در نیاید</w:t>
      </w:r>
      <w:r>
        <w:rPr>
          <w:rFonts w:eastAsia="IRNazanin" w:cs="IRNazanin"/>
          <w:color w:val="111111"/>
          <w:sz w:val="28"/>
          <w:szCs w:val="28"/>
          <w:rtl w:val="true"/>
          <w:lang w:bidi="fa-IR"/>
        </w:rPr>
        <w:t>.</w:t>
      </w:r>
    </w:p>
    <w:p>
      <w:pPr>
        <w:pStyle w:val="Heading3"/>
        <w:numPr>
          <w:ilvl w:val="2"/>
          <w:numId w:val="1"/>
        </w:numPr>
        <w:rPr/>
      </w:pPr>
      <w:bookmarkStart w:id="466" w:name="__RefHeading___Toc5848906_2320776876"/>
      <w:bookmarkStart w:id="467" w:name="_Toc176"/>
      <w:bookmarkEnd w:id="466"/>
      <w:r>
        <w:rPr/>
        <w:t>4</w:t>
      </w:r>
      <w:r>
        <w:rPr>
          <w:rtl w:val="true"/>
        </w:rPr>
        <w:t xml:space="preserve">. </w:t>
      </w:r>
      <w:r>
        <w:rPr>
          <w:rtl w:val="true"/>
        </w:rPr>
        <w:t>انفاق در راه خدا</w:t>
      </w:r>
      <w:bookmarkEnd w:id="4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وَتَطْمَعُ وَ أَنْتَ مُتَمَرِّغُ فِى النَّعِيمِ تَمْنَعُهُ الضَّعِيفَ وَ الْأَرْمَلَةَ وَا أَنْ يُوجِبَ لَكَ ثَوَابَ الْمُتَصَدِّقِينَ</w:t>
      </w:r>
      <w:r>
        <w:rPr>
          <w:rStyle w:val="FootnoteAnchor"/>
          <w:rtl w:val="true"/>
        </w:rPr>
        <w:footnoteReference w:id="376"/>
      </w:r>
      <w:bookmarkStart w:id="468" w:name="pg20327_245836"/>
    </w:p>
    <w:p>
      <w:pPr>
        <w:pStyle w:val="BookText"/>
        <w:rPr/>
      </w:pPr>
      <w:bookmarkEnd w:id="468"/>
      <w:r>
        <w:rPr>
          <w:rFonts w:ascii="IRNazanin" w:hAnsi="IRNazanin" w:eastAsia="IRNazanin"/>
          <w:color w:val="111111"/>
          <w:sz w:val="28"/>
          <w:sz w:val="28"/>
          <w:szCs w:val="28"/>
          <w:rtl w:val="true"/>
          <w:lang w:bidi="fa-IR"/>
        </w:rPr>
        <w:t>آیا در حالی که غرق در نازونعمتی و از کمک به افتادگان و بیوه زنان دریغ می داری، طمع آن بسته ای که ثواب صدقه دهندگان را به تو دهند؟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اعتقاد ما بر این است که اعمال ما در قیامت ظهور و بروز پیدا می کند و در برابر دیدگان ما مجسم می گردد در نتیجه زیبایی و زشتی آن همان است که مقتضای باطن آن اعمال در دنیاست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جَعْفَرِ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صَدَقَةُ السِّرِّ يَنْفِيَانِ الْفَقْرَ وَ يَزِيدَانِ فِي الْعُمُرِ وَيَدْفَعَانِ عَنْ سَبْعِينَ مِيتَةَ سَوْءٍ</w:t>
      </w:r>
      <w:r>
        <w:rPr>
          <w:rStyle w:val="FootnoteAnchor"/>
          <w:rtl w:val="true"/>
        </w:rPr>
        <w:footnoteReference w:id="378"/>
      </w:r>
      <w:r>
        <w:rPr>
          <w:rFonts w:ascii="IRNazanin" w:hAnsi="IRNazanin" w:eastAsia="IRNazanin"/>
          <w:color w:val="111111"/>
          <w:sz w:val="28"/>
          <w:sz w:val="28"/>
          <w:szCs w:val="28"/>
          <w:rtl w:val="true"/>
          <w:lang w:bidi="fa-IR"/>
        </w:rPr>
        <w:t>امام باقر علیه السلام فرمود نیکی و صدقه نهانی فقر را دور می کند و عمر را بیفزاید و هفتاد مرگ بد را دور می سازد</w:t>
      </w:r>
      <w:r>
        <w:rPr>
          <w:rFonts w:eastAsia="IRNazanin" w:cs="IRNazanin"/>
          <w:color w:val="111111"/>
          <w:sz w:val="28"/>
          <w:szCs w:val="28"/>
          <w:rtl w:val="true"/>
          <w:lang w:bidi="fa-IR"/>
        </w:rPr>
        <w:t>.</w:t>
      </w:r>
    </w:p>
    <w:p>
      <w:pPr>
        <w:pStyle w:val="Heading3"/>
        <w:numPr>
          <w:ilvl w:val="2"/>
          <w:numId w:val="1"/>
        </w:numPr>
        <w:rPr/>
      </w:pPr>
      <w:bookmarkStart w:id="469" w:name="__RefHeading___Toc5848908_2320776876"/>
      <w:bookmarkStart w:id="470" w:name="_Toc177"/>
      <w:bookmarkEnd w:id="469"/>
      <w:r>
        <w:rPr/>
        <w:t>5</w:t>
      </w:r>
      <w:r>
        <w:rPr>
          <w:rtl w:val="true"/>
        </w:rPr>
        <w:t xml:space="preserve">. </w:t>
      </w:r>
      <w:r>
        <w:rPr>
          <w:rtl w:val="true"/>
        </w:rPr>
        <w:t>توجه دادن به نتیجه عمل</w:t>
      </w:r>
      <w:bookmarkEnd w:id="470"/>
    </w:p>
    <w:p>
      <w:pPr>
        <w:pStyle w:val="BookText"/>
        <w:rPr/>
      </w:pPr>
      <w:r>
        <w:rPr>
          <w:rFonts w:ascii="Amiri" w:hAnsi="Amiri" w:eastAsia="Amiri" w:cs="Amiri"/>
          <w:color w:val="111111"/>
          <w:sz w:val="28"/>
          <w:sz w:val="28"/>
          <w:szCs w:val="28"/>
          <w:rtl w:val="true"/>
          <w:lang w:bidi="ar-SA"/>
        </w:rPr>
        <w:t>وَ إِنَّمَا الْمَرْءُ مَجْزِيٌّ بِمَا أَسْلَفَ وَ قَادِمٌ عَلَى مَا قَدَّمَ وَ السَّلَامِ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بردارنده؛ رسنده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به آن چه پیشاپیش فرستاده اجر دهند و به آن چه از پیش فرستاده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يُنَبَّوا الْإِنْسانُ يَوْمَئِذٍ بِما قَدَّمَ وَ أَخَّرَ</w:t>
      </w:r>
      <w:r>
        <w:rPr>
          <w:rStyle w:val="FootnoteAnchor"/>
          <w:rtl w:val="true"/>
        </w:rPr>
        <w:footnoteReference w:id="380"/>
      </w:r>
      <w:r>
        <w:rPr>
          <w:rFonts w:ascii="IRNazanin" w:hAnsi="IRNazanin" w:eastAsia="IRNazanin"/>
          <w:color w:val="111111"/>
          <w:sz w:val="28"/>
          <w:sz w:val="28"/>
          <w:szCs w:val="28"/>
          <w:rtl w:val="true"/>
          <w:lang w:bidi="fa-IR"/>
        </w:rPr>
        <w:t>آن روز است که انسان را از آن چه از دیرباز یا پس از آن انجام داده آگاهی دهند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بما قَدَّمَتْ يَداكَ وَ أَنَّ اللَّهَ لَيْسَ بِظَلامِ لِلْعَبيدِ</w:t>
      </w:r>
      <w:r>
        <w:rPr>
          <w:rStyle w:val="FootnoteAnchor"/>
          <w:rtl w:val="true"/>
        </w:rPr>
        <w:footnoteReference w:id="38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چیزهایی است که دست 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تُقَدِّمُوا لِأَنْفُسِكُمْ مِنْ خَيْرٍ تَجِدُوهُ عِنْدَ اللهِ</w:t>
      </w:r>
      <w:r>
        <w:rPr>
          <w:rStyle w:val="FootnoteAnchor"/>
          <w:rtl w:val="true"/>
        </w:rPr>
        <w:footnoteReference w:id="382"/>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20327_245839"/>
      <w:bookmarkStart w:id="472" w:name="pg20327_245839"/>
      <w:bookmarkEnd w:id="472"/>
    </w:p>
    <w:p>
      <w:pPr>
        <w:pStyle w:val="Heading2"/>
        <w:numPr>
          <w:ilvl w:val="1"/>
          <w:numId w:val="1"/>
        </w:numPr>
        <w:rPr/>
      </w:pPr>
      <w:bookmarkStart w:id="473" w:name="pg20327_245839"/>
      <w:bookmarkStart w:id="474" w:name="__RefHeading___Toc5848910_2320776876"/>
      <w:bookmarkStart w:id="475" w:name="_Toc178"/>
      <w:bookmarkEnd w:id="473"/>
      <w:bookmarkEnd w:id="474"/>
      <w:r>
        <w:rPr>
          <w:rtl w:val="true"/>
        </w:rPr>
        <w:t xml:space="preserve">نامه </w:t>
      </w:r>
      <w:r>
        <w:rPr/>
        <w:t>22</w:t>
      </w:r>
      <w:bookmarkEnd w:id="475"/>
    </w:p>
    <w:p>
      <w:pPr>
        <w:pStyle w:val="Heading3"/>
        <w:numPr>
          <w:ilvl w:val="2"/>
          <w:numId w:val="1"/>
        </w:numPr>
        <w:rPr/>
      </w:pPr>
      <w:bookmarkStart w:id="476" w:name="__RefHeading___Toc5848912_2320776876"/>
      <w:bookmarkStart w:id="477" w:name="_Toc179"/>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اخلاقی؛ مدیریتی بر عملکرد و رفتار کارگزاران </w:t>
      </w:r>
      <w:r>
        <w:rPr>
          <w:rStyle w:val="FootnoteAnchor"/>
          <w:rtl w:val="true"/>
        </w:rPr>
        <w:footnoteReference w:id="383"/>
      </w:r>
    </w:p>
    <w:p>
      <w:pPr>
        <w:pStyle w:val="Heading3"/>
        <w:numPr>
          <w:ilvl w:val="2"/>
          <w:numId w:val="1"/>
        </w:numPr>
        <w:rPr/>
      </w:pPr>
      <w:bookmarkStart w:id="478" w:name="__RefHeading___Toc5848914_2320776876"/>
      <w:bookmarkStart w:id="479" w:name="_Toc180"/>
      <w:bookmarkEnd w:id="478"/>
      <w:r>
        <w:rPr>
          <w:rtl w:val="true"/>
        </w:rPr>
        <w:t>پیشگفتار نامه</w:t>
      </w:r>
      <w:bookmarkEnd w:id="479"/>
    </w:p>
    <w:p>
      <w:pPr>
        <w:pStyle w:val="BookText"/>
        <w:rPr/>
      </w:pPr>
      <w:r>
        <w:rPr>
          <w:rFonts w:ascii="IRNazanin" w:hAnsi="IRNazanin" w:eastAsia="IRNazanin"/>
          <w:color w:val="111111"/>
          <w:sz w:val="28"/>
          <w:sz w:val="28"/>
          <w:szCs w:val="28"/>
          <w:rtl w:val="true"/>
          <w:lang w:bidi="fa-IR"/>
        </w:rPr>
        <w:t>مخاطب این نامه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دست او رسید و مطالعه کرد، گفت بعد از کلام پیامبر خدا صلی الله علیه و آله از هیچ فرمایشی به اندازه این کلام سود نبرده 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این دلیل بود که ابن عباس موعظه شود و به جای غم و شادی آن چه از دنیا به دست آورده یا از دست داده غم و شادی آخرت را داشته باشد هرگاه توفیق یافت و کاری کرد که ثمره اخروی دارد شادی کند و هرگاه گرفتار خذلان شد، اندوه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عبد الله ابن العباس كان ابن عباس يقول ما انتفعت بكلام بعد كلام رسول الله صلى الله عليه وسلم كانتفاعي بهذا الكلام</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مواهب دنیا</w:t>
      </w:r>
      <w:r>
        <w:rPr>
          <w:rFonts w:ascii="Amiri" w:hAnsi="Amiri" w:eastAsia="Amiri" w:cs="Amiri"/>
          <w:color w:val="111111"/>
          <w:sz w:val="28"/>
          <w:sz w:val="28"/>
          <w:szCs w:val="28"/>
          <w:rtl w:val="true"/>
          <w:lang w:bidi="ar-SA"/>
        </w:rPr>
        <w:t>﴿ أَمَّا بَعْدُ فَإِنَّ الْمَرْءَ قَدْ يَسُرُّهُ دَرْكُ مَا لَمْ يَكُنْ لِيَفُوتَهُ وَيَسُوؤُهُ فَوْتُ مَا لَمْ يَكُنْ لِيُدْرِكَهُ</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دستش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اندوهگین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انسان را گاهی دست یافتن به چیزی که برایش مقدر بوده، شادمان می کند و گاه از دست دادن چیزی که رسیدن به آن برایش مقدر نبوده اندوهگین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لِيَفُوتَهُ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چه از امور دنیا به دست می آورد، امری حتمی در قضای الهی بوده بنابراین رسیدن به آن شایستهٔ خوشحالی زیاد نیست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لِيُدْرِكَهُ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آن چه از دنیا از دستش رفته، امری حتمی بوده که باید به دستش نمی آمد بنابراین تأسف بر آن سودی که ندارد هیچ بلکه خودش زیان و ضرر می باشد</w:t>
      </w:r>
      <w:r>
        <w:rPr>
          <w:rFonts w:eastAsia="IRNazanin" w:cs="IRNazanin"/>
          <w:color w:val="111111"/>
          <w:sz w:val="28"/>
          <w:szCs w:val="28"/>
          <w:rtl w:val="true"/>
          <w:lang w:bidi="fa-IR"/>
        </w:rPr>
        <w:t xml:space="preserve">. </w:t>
      </w:r>
      <w:r>
        <w:rPr>
          <w:rStyle w:val="FootnoteAnchor"/>
          <w:rtl w:val="true"/>
        </w:rPr>
        <w:footnoteReference w:id="386"/>
      </w:r>
      <w:bookmarkStart w:id="480" w:name="pg20327_245841"/>
    </w:p>
    <w:p>
      <w:pPr>
        <w:pStyle w:val="Heading3"/>
        <w:numPr>
          <w:ilvl w:val="2"/>
          <w:numId w:val="1"/>
        </w:numPr>
        <w:rPr/>
      </w:pPr>
      <w:bookmarkStart w:id="481" w:name="__RefHeading___Toc5848916_2320776876"/>
      <w:bookmarkStart w:id="482" w:name="_Toc181"/>
      <w:bookmarkEnd w:id="480"/>
      <w:bookmarkEnd w:id="481"/>
      <w:r>
        <w:rPr/>
        <w:t>2</w:t>
      </w:r>
      <w:r>
        <w:rPr>
          <w:rtl w:val="true"/>
        </w:rPr>
        <w:t xml:space="preserve">. </w:t>
      </w:r>
      <w:r>
        <w:rPr>
          <w:rtl w:val="true"/>
        </w:rPr>
        <w:t>شادی و اندوه برای آخرت</w:t>
      </w:r>
      <w:bookmarkEnd w:id="482"/>
    </w:p>
    <w:p>
      <w:pPr>
        <w:pStyle w:val="BookText"/>
        <w:rPr/>
      </w:pPr>
      <w:r>
        <w:rPr>
          <w:rFonts w:ascii="Amiri" w:hAnsi="Amiri" w:eastAsia="Amiri" w:cs="Amiri"/>
          <w:color w:val="111111"/>
          <w:sz w:val="28"/>
          <w:sz w:val="28"/>
          <w:szCs w:val="28"/>
          <w:rtl w:val="true"/>
          <w:lang w:bidi="ar-SA"/>
        </w:rPr>
        <w:t>فَلْيَكُنْ سُرُورُكَ بِمَا نِلْتَ مِنْ آخِرَتِكَ وَ لْيَكُنْ أَسَفُكَ عَلَى مَا فَاتَكَ مِنْهَا</w:t>
      </w:r>
      <w:r>
        <w:rPr>
          <w:rStyle w:val="FootnoteAnchor"/>
          <w:rtl w:val="true"/>
        </w:rPr>
        <w:footnoteReference w:id="387"/>
      </w:r>
      <w:r>
        <w:rPr>
          <w:rFonts w:ascii="IRNazanin" w:hAnsi="IRNazanin" w:eastAsia="IRNazanin"/>
          <w:color w:val="111111"/>
          <w:sz w:val="28"/>
          <w:sz w:val="28"/>
          <w:szCs w:val="28"/>
          <w:rtl w:val="true"/>
          <w:lang w:bidi="fa-IR"/>
        </w:rPr>
        <w:t xml:space="preserve"> پس باید به خاطر آن چه از آخرت به آن رسیده ای شادمانی کنی و به خاطر آن چه از آخرت از دست داده ای، اندوهگین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Style w:val="FootnoteAnchor"/>
          <w:rtl w:val="true"/>
        </w:rPr>
        <w:footnoteReference w:id="38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شیرینی آخرت و شیرینی دنیا، تلخی آخرت است</w:t>
      </w:r>
      <w:r>
        <w:rPr>
          <w:rFonts w:eastAsia="IRNazanin" w:cs="IRNazanin"/>
          <w:color w:val="111111"/>
          <w:sz w:val="28"/>
          <w:szCs w:val="28"/>
          <w:rtl w:val="true"/>
          <w:lang w:bidi="fa-IR"/>
        </w:rPr>
        <w:t>.</w:t>
      </w:r>
    </w:p>
    <w:p>
      <w:pPr>
        <w:pStyle w:val="Heading3"/>
        <w:numPr>
          <w:ilvl w:val="2"/>
          <w:numId w:val="1"/>
        </w:numPr>
        <w:rPr/>
      </w:pPr>
      <w:bookmarkStart w:id="483" w:name="__RefHeading___Toc5848918_2320776876"/>
      <w:bookmarkStart w:id="484" w:name="_Toc182"/>
      <w:bookmarkEnd w:id="483"/>
      <w:r>
        <w:rPr/>
        <w:t>3</w:t>
      </w:r>
      <w:r>
        <w:rPr>
          <w:rtl w:val="true"/>
        </w:rPr>
        <w:t xml:space="preserve">. </w:t>
      </w:r>
      <w:r>
        <w:rPr>
          <w:rtl w:val="true"/>
        </w:rPr>
        <w:t>شادی و اندوه برای دنیا</w:t>
      </w:r>
      <w:bookmarkEnd w:id="484"/>
    </w:p>
    <w:p>
      <w:pPr>
        <w:pStyle w:val="BookText"/>
        <w:rPr/>
      </w:pPr>
      <w:r>
        <w:rPr>
          <w:rFonts w:ascii="Amiri" w:hAnsi="Amiri" w:eastAsia="Amiri" w:cs="Amiri"/>
          <w:color w:val="111111"/>
          <w:sz w:val="28"/>
          <w:sz w:val="28"/>
          <w:szCs w:val="28"/>
          <w:rtl w:val="true"/>
          <w:lang w:bidi="ar-SA"/>
        </w:rPr>
        <w:t>وَ مَا نِلْتَ مِنْ دُنْيَاكَ فَلَا تُكْثِرُ بِهِ فَرَحاً وَ مَا فَاتَكَ مِنْهَا فَلَا تَأْسَ عَلَيْهِ جَزَعاً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چه از دنیا به آن می رسی چندان شادی مکن و به آن چه از دنیا از دست می دهی، چندان غمگین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 عِنْدَ مَنْ يَعْلَمُ أَسْرَارَكُم</w:t>
      </w:r>
      <w:r>
        <w:rPr>
          <w:rStyle w:val="FootnoteAnchor"/>
          <w:rtl w:val="true"/>
        </w:rPr>
        <w:footnoteReference w:id="390"/>
      </w:r>
      <w:r>
        <w:rPr>
          <w:rFonts w:ascii="IRNazanin" w:hAnsi="IRNazanin" w:eastAsia="IRNazanin"/>
          <w:color w:val="111111"/>
          <w:sz w:val="28"/>
          <w:sz w:val="28"/>
          <w:szCs w:val="28"/>
          <w:rtl w:val="true"/>
          <w:lang w:bidi="fa-IR"/>
        </w:rPr>
        <w:t>ای مردم، دنیا سرای گذر و آخرت خانه همیشگی است، از سرای گذر برای خانه دائمی توشه برگیرید و نزد آن که اسرار شما را می داند پرده حرمت خود را ندرید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الْآجَالُ الَّتِي كَتَبَ اللَّهُ لَهُمْ لَمْ تَسْتَقِرَ أَرْوَاحُهُمْ فِى أَجْسَادِهِمْ طَرْفَةَ عَيْنِ شَوْقاً إِلَى الثَّوَابِ وَ خَوْفاً مِنَ الْعِقَاب</w:t>
      </w:r>
      <w:r>
        <w:rPr>
          <w:rStyle w:val="FootnoteAnchor"/>
          <w:rtl w:val="true"/>
        </w:rPr>
        <w:footnoteReference w:id="391"/>
      </w:r>
      <w:r>
        <w:rPr>
          <w:rFonts w:ascii="IRNazanin" w:hAnsi="IRNazanin" w:eastAsia="IRNazanin"/>
          <w:color w:val="111111"/>
          <w:sz w:val="28"/>
          <w:sz w:val="28"/>
          <w:szCs w:val="28"/>
          <w:rtl w:val="true"/>
          <w:lang w:bidi="fa-IR"/>
        </w:rPr>
        <w:t xml:space="preserve">و اگر مرگ مقدر خداوندی پایبند آنان نبود از بیم شکنجه و </w:t>
      </w:r>
      <w:bookmarkStart w:id="485" w:name="pg20327_245842"/>
    </w:p>
    <w:p>
      <w:pPr>
        <w:pStyle w:val="BookText"/>
        <w:rPr/>
      </w:pPr>
      <w:bookmarkEnd w:id="485"/>
      <w:r>
        <w:rPr>
          <w:rFonts w:ascii="IRNazanin" w:hAnsi="IRNazanin" w:eastAsia="IRNazanin"/>
          <w:color w:val="111111"/>
          <w:sz w:val="28"/>
          <w:sz w:val="28"/>
          <w:szCs w:val="28"/>
          <w:rtl w:val="true"/>
          <w:lang w:bidi="fa-IR"/>
        </w:rPr>
        <w:t>شوق مزد پروردگار یک چشم بهم زدن جان در کالبدشان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عِبَادَ اللَّهِ وَ بَادِرُوا آجَالَكُمْ بِأَعْمَالِكُمْ وَ ابْتَاعُوا مَا يَبْقَى لَكُمْ بِمَا يَزُولُ عَنْكُمْ وَ تَرَحَلُوا فَقَدْ جُدَّ بِكُمْ وَاسْتَعِدُّوا لِلْمَوْتِ فَقَدْ أَظَلَّكُم</w:t>
      </w:r>
      <w:r>
        <w:rPr>
          <w:rStyle w:val="FootnoteAnchor"/>
          <w:rtl w:val="true"/>
        </w:rPr>
        <w:footnoteReference w:id="392"/>
      </w:r>
      <w:r>
        <w:rPr>
          <w:rFonts w:ascii="IRNazanin" w:hAnsi="IRNazanin" w:eastAsia="IRNazanin"/>
          <w:color w:val="111111"/>
          <w:sz w:val="28"/>
          <w:sz w:val="28"/>
          <w:szCs w:val="28"/>
          <w:rtl w:val="true"/>
          <w:lang w:bidi="fa-IR"/>
        </w:rPr>
        <w:t>اى بندگان خدا، از خدا پروا کنید و به وسیله اعمال نیکو بر مرگ پیشی جویید و بخرید آن چه برای شما باقی می ماند، به چیزی که از دستتان می رود کوچ کنید که در کوچاندنتان جدی هستند، برای مرگ که بر سر شما سایه انداخته مهیا شوید</w:t>
      </w:r>
      <w:r>
        <w:rPr>
          <w:rFonts w:eastAsia="IRNazanin" w:cs="IRNazanin"/>
          <w:color w:val="111111"/>
          <w:sz w:val="28"/>
          <w:szCs w:val="28"/>
          <w:rtl w:val="true"/>
          <w:lang w:bidi="fa-IR"/>
        </w:rPr>
        <w:t>.</w:t>
      </w:r>
    </w:p>
    <w:p>
      <w:pPr>
        <w:pStyle w:val="Heading3"/>
        <w:numPr>
          <w:ilvl w:val="2"/>
          <w:numId w:val="1"/>
        </w:numPr>
        <w:rPr/>
      </w:pPr>
      <w:bookmarkStart w:id="486" w:name="__RefHeading___Toc5848920_2320776876"/>
      <w:bookmarkStart w:id="487" w:name="_Toc183"/>
      <w:bookmarkEnd w:id="486"/>
      <w:r>
        <w:rPr/>
        <w:t>4</w:t>
      </w:r>
      <w:r>
        <w:rPr>
          <w:rtl w:val="true"/>
        </w:rPr>
        <w:t xml:space="preserve">. </w:t>
      </w:r>
      <w:r>
        <w:rPr>
          <w:rtl w:val="true"/>
        </w:rPr>
        <w:t>آخرت مقصد نهایی</w:t>
      </w:r>
      <w:bookmarkEnd w:id="487"/>
    </w:p>
    <w:p>
      <w:pPr>
        <w:pStyle w:val="BookText"/>
        <w:rPr/>
      </w:pPr>
      <w:r>
        <w:rPr>
          <w:rFonts w:ascii="Amiri" w:hAnsi="Amiri" w:eastAsia="Amiri" w:cs="Amiri"/>
          <w:color w:val="111111"/>
          <w:sz w:val="28"/>
          <w:sz w:val="28"/>
          <w:szCs w:val="28"/>
          <w:rtl w:val="true"/>
          <w:lang w:bidi="ar-SA"/>
        </w:rPr>
        <w:t>وَلْيَكُنْ هَمُّكَ فِيمَا بَعْدَ الْمَوْتِ</w:t>
      </w:r>
      <w:r>
        <w:rPr>
          <w:rFonts w:ascii="IRNazanin" w:hAnsi="IRNazanin" w:eastAsia="IRNazanin"/>
          <w:color w:val="111111"/>
          <w:sz w:val="28"/>
          <w:sz w:val="28"/>
          <w:szCs w:val="28"/>
          <w:rtl w:val="true"/>
          <w:lang w:bidi="fa-IR"/>
        </w:rPr>
        <w:t xml:space="preserve"> و باید همه سعیت برای بعد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لَيْسَ لِلْإِنْسانِ إِلا ما سعى وَ أَنَّ سَعْيَهُ سَوْفَ يُری</w:t>
      </w:r>
      <w:r>
        <w:rPr>
          <w:rStyle w:val="FootnoteAnchor"/>
          <w:rtl w:val="true"/>
        </w:rPr>
        <w:footnoteReference w:id="393"/>
      </w:r>
      <w:r>
        <w:rPr>
          <w:rFonts w:ascii="IRNazanin" w:hAnsi="IRNazanin" w:eastAsia="IRNazanin"/>
          <w:color w:val="111111"/>
          <w:sz w:val="28"/>
          <w:sz w:val="28"/>
          <w:szCs w:val="28"/>
          <w:rtl w:val="true"/>
          <w:lang w:bidi="fa-IR"/>
        </w:rPr>
        <w:t xml:space="preserve">و این که برای انسان جز حاصل تلاش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 وَرائِهِمْ بَرْزَخٌ إِلى يَوْمِ يُبْعَثُونَ</w:t>
      </w:r>
      <w:r>
        <w:rPr>
          <w:rStyle w:val="FootnoteAnchor"/>
          <w:rtl w:val="true"/>
        </w:rPr>
        <w:footnoteReference w:id="394"/>
      </w:r>
      <w:r>
        <w:rPr>
          <w:rFonts w:ascii="IRNazanin" w:hAnsi="IRNazanin" w:eastAsia="IRNazanin"/>
          <w:color w:val="111111"/>
          <w:sz w:val="28"/>
          <w:sz w:val="28"/>
          <w:szCs w:val="28"/>
          <w:rtl w:val="true"/>
          <w:lang w:bidi="fa-IR"/>
        </w:rPr>
        <w:t>و پیشاپیش آنان برزخی است تا روزی که برانگیخته خواهند شد</w:t>
      </w:r>
      <w:r>
        <w:rPr>
          <w:rFonts w:eastAsia="IRNazanin" w:cs="IRNazanin"/>
          <w:color w:val="111111"/>
          <w:sz w:val="28"/>
          <w:szCs w:val="28"/>
          <w:rtl w:val="true"/>
          <w:lang w:bidi="fa-IR"/>
        </w:rPr>
        <w:t xml:space="preserve">. </w:t>
      </w:r>
      <w:bookmarkStart w:id="488" w:name="pg20327_245843"/>
    </w:p>
    <w:p>
      <w:pPr>
        <w:pStyle w:val="Heading2"/>
        <w:numPr>
          <w:ilvl w:val="1"/>
          <w:numId w:val="1"/>
        </w:numPr>
        <w:rPr/>
      </w:pPr>
      <w:bookmarkStart w:id="489" w:name="__RefHeading___Toc5848922_2320776876"/>
      <w:bookmarkStart w:id="490" w:name="_Toc184"/>
      <w:bookmarkEnd w:id="488"/>
      <w:bookmarkEnd w:id="489"/>
      <w:r>
        <w:rPr>
          <w:rtl w:val="true"/>
        </w:rPr>
        <w:t xml:space="preserve">نامه </w:t>
      </w:r>
      <w:r>
        <w:rPr/>
        <w:t>23</w:t>
      </w:r>
      <w:bookmarkEnd w:id="490"/>
    </w:p>
    <w:p>
      <w:pPr>
        <w:pStyle w:val="Heading3"/>
        <w:numPr>
          <w:ilvl w:val="2"/>
          <w:numId w:val="1"/>
        </w:numPr>
        <w:rPr/>
      </w:pPr>
      <w:bookmarkStart w:id="491" w:name="__RefHeading___Toc5848924_2320776876"/>
      <w:bookmarkStart w:id="492" w:name="_Toc18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شهادت در کوفه روز بیستم رمضان سال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آخرین وصایا و تأکید بر اعتقادات بحق خویش </w:t>
      </w:r>
      <w:r>
        <w:rPr>
          <w:rStyle w:val="FootnoteAnchor"/>
          <w:rtl w:val="true"/>
        </w:rPr>
        <w:footnoteReference w:id="395"/>
      </w:r>
    </w:p>
    <w:p>
      <w:pPr>
        <w:pStyle w:val="Heading3"/>
        <w:numPr>
          <w:ilvl w:val="2"/>
          <w:numId w:val="1"/>
        </w:numPr>
        <w:rPr/>
      </w:pPr>
      <w:bookmarkStart w:id="493" w:name="__RefHeading___Toc5848926_2320776876"/>
      <w:bookmarkStart w:id="494" w:name="_Toc186"/>
      <w:bookmarkEnd w:id="493"/>
      <w:r>
        <w:rPr>
          <w:rtl w:val="true"/>
        </w:rPr>
        <w:t>پیشگفتار خطبه</w:t>
      </w:r>
      <w:bookmarkEnd w:id="49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نامه ای از امام است که اندکی پیش از شهادت و بعد از ضربت ابن ملجم صادر شده است</w:t>
      </w:r>
      <w:r>
        <w:rPr>
          <w:rFonts w:eastAsia="IRNazanin" w:cs="IRNazanin"/>
          <w:color w:val="111111"/>
          <w:sz w:val="28"/>
          <w:szCs w:val="28"/>
          <w:rtl w:val="true"/>
          <w:lang w:bidi="fa-IR"/>
        </w:rPr>
        <w:t xml:space="preserve">. </w:t>
      </w:r>
      <w:bookmarkStart w:id="495" w:name="pg20327_245844"/>
    </w:p>
    <w:p>
      <w:pPr>
        <w:pStyle w:val="BookText"/>
        <w:rPr/>
      </w:pPr>
      <w:bookmarkEnd w:id="495"/>
      <w:r>
        <w:rPr>
          <w:rFonts w:ascii="IRNazanin" w:hAnsi="IRNazanin" w:eastAsia="IRNazanin"/>
          <w:color w:val="111111"/>
          <w:sz w:val="28"/>
          <w:sz w:val="28"/>
          <w:szCs w:val="28"/>
          <w:rtl w:val="true"/>
          <w:lang w:bidi="fa-IR"/>
        </w:rPr>
        <w:t>ومن كلام له علیه السلام قاله قبيل موته على سبيل الوصية لما ضربه ابن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وَصِيَّتِى لَكُمْ أَنْ لَا تُشْرِكُوا بِاللَّهِ شَيْئاً وَ مُحَمَّدٌ فَلَا تُضَيْعُوا سُنَّتَهُ أَقِيمُوا هَذَيْنِ الْعَمُودَيْنِ وَ أَوْقِدُوا هَذَيْنِ الْمِصْبَاحَيْنِ وَخَلَاكُمْ ذَمِّ أَنَا بِالْأَمْسِ صَاحِبُكُمْ وَالْيَوْمَ عِبْرَةٌ لَكُمْ وَ غَداً مُفَارِقُكُمْ إِنْ أَبْقَ فَأَنَا وَلِيُّ دَمِي وَ إِنْ أَفْنَ فَالْفَنَاءُ مِيعَادِي وَ إِنْ أَعْفُ فَالْعَفْوُ لِي قُرْبَةٌ وَ هُوَ لَكُمْ حَسَنَةٌ فَاعْفُوا 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فَجَأَنِي مِنَ الْمَوْتِ وَارِدٌ كَرِهْتُهُ وَلَا 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6" w:name="__RefHeading___Toc5848928_2320776876"/>
      <w:bookmarkStart w:id="497" w:name="_Toc187"/>
      <w:bookmarkEnd w:id="496"/>
      <w:r>
        <w:rPr/>
        <w:t>1</w:t>
      </w:r>
      <w:r>
        <w:rPr>
          <w:rtl w:val="true"/>
        </w:rPr>
        <w:t xml:space="preserve">. </w:t>
      </w:r>
      <w:r>
        <w:rPr>
          <w:rtl w:val="true"/>
        </w:rPr>
        <w:t>وصایای مهم امام پیش از شهادت</w:t>
      </w:r>
      <w:bookmarkEnd w:id="497"/>
    </w:p>
    <w:p>
      <w:pPr>
        <w:pStyle w:val="Heading4"/>
        <w:numPr>
          <w:ilvl w:val="3"/>
          <w:numId w:val="1"/>
        </w:numPr>
        <w:rPr/>
      </w:pPr>
      <w:bookmarkStart w:id="498" w:name="__RefHeading___Toc5848930_2320776876"/>
      <w:bookmarkStart w:id="499" w:name="_Toc188"/>
      <w:bookmarkEnd w:id="498"/>
      <w:r>
        <w:rPr/>
        <w:t>1</w:t>
      </w:r>
      <w:r>
        <w:rPr>
          <w:rtl w:val="true"/>
        </w:rPr>
        <w:t xml:space="preserve">. </w:t>
      </w:r>
      <w:r>
        <w:rPr/>
        <w:t>1</w:t>
      </w:r>
      <w:r>
        <w:rPr>
          <w:rtl w:val="true"/>
        </w:rPr>
        <w:t xml:space="preserve">. </w:t>
      </w:r>
      <w:r>
        <w:rPr>
          <w:rtl w:val="true"/>
        </w:rPr>
        <w:t>نفی تمام شاخه های شرک</w:t>
      </w:r>
      <w:bookmarkEnd w:id="499"/>
    </w:p>
    <w:p>
      <w:pPr>
        <w:pStyle w:val="BookText"/>
        <w:rPr/>
      </w:pPr>
      <w:r>
        <w:rPr>
          <w:rFonts w:ascii="Amiri" w:hAnsi="Amiri" w:eastAsia="Amiri" w:cs="Amiri"/>
          <w:color w:val="111111"/>
          <w:sz w:val="28"/>
          <w:sz w:val="28"/>
          <w:szCs w:val="28"/>
          <w:rtl w:val="true"/>
          <w:lang w:bidi="ar-SA"/>
        </w:rPr>
        <w:t>وَصِيَّتِى لَكُمْ أَلَّا تُشْرِكُوا بِاللَّهِ شَيْئاً</w:t>
      </w:r>
      <w:r>
        <w:rPr>
          <w:rFonts w:ascii="IRNazanin" w:hAnsi="IRNazanin" w:eastAsia="IRNazanin"/>
          <w:color w:val="111111"/>
          <w:sz w:val="28"/>
          <w:sz w:val="28"/>
          <w:szCs w:val="28"/>
          <w:rtl w:val="true"/>
          <w:lang w:bidi="fa-IR"/>
        </w:rPr>
        <w:t xml:space="preserve"> شما را سفارش می کنم که چیزی را شریک خدا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توصیه می کنند که هیچ گونه شرک به خدا نیاورید و توحید خالص داشته باشید که این نخستین مطلوب دیانت و شریعت و خواست همه پیغمبران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کلمه ای نکره است که در معنای نفی استفاده شده و دلالت عموم دارد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مشابه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يُشْرِكْ بِاللَّهِ فَقَدْ حَرَّمَ اللَّهُ عَلَيْهِ الْجَنَّة</w:t>
      </w:r>
      <w:r>
        <w:rPr>
          <w:rStyle w:val="FootnoteAnchor"/>
          <w:rtl w:val="true"/>
        </w:rPr>
        <w:footnoteReference w:id="398"/>
      </w:r>
      <w:r>
        <w:rPr>
          <w:rFonts w:ascii="IRNazanin" w:hAnsi="IRNazanin" w:eastAsia="IRNazanin"/>
          <w:color w:val="111111"/>
          <w:sz w:val="28"/>
          <w:sz w:val="28"/>
          <w:szCs w:val="28"/>
          <w:rtl w:val="true"/>
          <w:lang w:bidi="fa-IR"/>
        </w:rPr>
        <w:t>هرکس به خدا شرک آورد، قطعاً خدا بهشت را بر او حرام ساخته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 لا تُبْطِلُوا أَعْمَالَكُم</w:t>
      </w:r>
      <w:r>
        <w:rPr>
          <w:rStyle w:val="FootnoteAnchor"/>
          <w:rtl w:val="true"/>
        </w:rPr>
        <w:footnoteReference w:id="399"/>
      </w:r>
      <w:r>
        <w:rPr>
          <w:rFonts w:ascii="IRNazanin" w:hAnsi="IRNazanin" w:eastAsia="IRNazanin"/>
          <w:color w:val="111111"/>
          <w:sz w:val="28"/>
          <w:sz w:val="28"/>
          <w:szCs w:val="28"/>
          <w:rtl w:val="true"/>
          <w:lang w:bidi="fa-IR"/>
        </w:rPr>
        <w:t xml:space="preserve">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 های خود را تباه مکنید</w:t>
      </w:r>
      <w:r>
        <w:rPr>
          <w:rFonts w:eastAsia="IRNazanin" w:cs="IRNazanin"/>
          <w:color w:val="111111"/>
          <w:sz w:val="28"/>
          <w:szCs w:val="28"/>
          <w:rtl w:val="true"/>
          <w:lang w:bidi="fa-IR"/>
        </w:rPr>
        <w:t xml:space="preserve">. </w:t>
      </w:r>
      <w:bookmarkStart w:id="500" w:name="pg20327_245845"/>
    </w:p>
    <w:p>
      <w:pPr>
        <w:pStyle w:val="Heading4"/>
        <w:numPr>
          <w:ilvl w:val="3"/>
          <w:numId w:val="1"/>
        </w:numPr>
        <w:rPr/>
      </w:pPr>
      <w:bookmarkStart w:id="501" w:name="__RefHeading___Toc5848932_2320776876"/>
      <w:bookmarkStart w:id="502" w:name="_Toc189"/>
      <w:bookmarkEnd w:id="500"/>
      <w:bookmarkEnd w:id="501"/>
      <w:r>
        <w:rPr/>
        <w:t>1</w:t>
      </w:r>
      <w:r>
        <w:rPr>
          <w:rtl w:val="true"/>
        </w:rPr>
        <w:t xml:space="preserve">. </w:t>
      </w:r>
      <w:r>
        <w:rPr/>
        <w:t>2</w:t>
      </w:r>
      <w:r>
        <w:rPr>
          <w:rtl w:val="true"/>
        </w:rPr>
        <w:t xml:space="preserve">. </w:t>
      </w:r>
      <w:r>
        <w:rPr>
          <w:rtl w:val="true"/>
        </w:rPr>
        <w:t>ضایع نکردن سنت</w:t>
      </w:r>
      <w:bookmarkEnd w:id="502"/>
    </w:p>
    <w:p>
      <w:pPr>
        <w:pStyle w:val="BookText"/>
        <w:rPr/>
      </w:pPr>
      <w:r>
        <w:rPr>
          <w:rFonts w:ascii="Amiri" w:hAnsi="Amiri" w:eastAsia="Amiri" w:cs="Amiri"/>
          <w:color w:val="111111"/>
          <w:sz w:val="28"/>
          <w:sz w:val="28"/>
          <w:szCs w:val="28"/>
          <w:rtl w:val="true"/>
          <w:lang w:bidi="ar-SA"/>
        </w:rPr>
        <w:t>وَ مُحَمَّدٌ فَلَا تُضَيَّعُوا سُنَّتَهُ</w:t>
      </w:r>
      <w:r>
        <w:rPr>
          <w:rFonts w:ascii="IRNazanin" w:hAnsi="IRNazanin" w:eastAsia="IRNazanin"/>
          <w:color w:val="111111"/>
          <w:sz w:val="28"/>
          <w:sz w:val="28"/>
          <w:szCs w:val="28"/>
          <w:rtl w:val="true"/>
          <w:lang w:bidi="fa-IR"/>
        </w:rPr>
        <w:t xml:space="preserve"> و سنت محمد را ضایع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400"/>
      </w:r>
      <w:r>
        <w:rPr>
          <w:rFonts w:ascii="IRNazanin" w:hAnsi="IRNazanin" w:eastAsia="IRNazanin"/>
          <w:color w:val="111111"/>
          <w:sz w:val="28"/>
          <w:sz w:val="28"/>
          <w:szCs w:val="28"/>
          <w:rtl w:val="true"/>
          <w:lang w:bidi="fa-IR"/>
        </w:rPr>
        <w:t xml:space="preserve">و آن چه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w:t>
      </w:r>
    </w:p>
    <w:p>
      <w:pPr>
        <w:pStyle w:val="Heading4"/>
        <w:numPr>
          <w:ilvl w:val="3"/>
          <w:numId w:val="1"/>
        </w:numPr>
        <w:rPr/>
      </w:pPr>
      <w:bookmarkStart w:id="503" w:name="__RefHeading___Toc5848934_2320776876"/>
      <w:bookmarkStart w:id="504" w:name="_Toc190"/>
      <w:bookmarkEnd w:id="503"/>
      <w:r>
        <w:rPr/>
        <w:t>1</w:t>
      </w:r>
      <w:r>
        <w:rPr>
          <w:rtl w:val="true"/>
        </w:rPr>
        <w:t xml:space="preserve">. </w:t>
      </w:r>
      <w:r>
        <w:rPr/>
        <w:t>3</w:t>
      </w:r>
      <w:r>
        <w:rPr>
          <w:rtl w:val="true"/>
        </w:rPr>
        <w:t xml:space="preserve">. </w:t>
      </w:r>
      <w:r>
        <w:rPr>
          <w:rtl w:val="true"/>
        </w:rPr>
        <w:t>تأكید بر توحید و نبوت</w:t>
      </w:r>
      <w:bookmarkEnd w:id="504"/>
    </w:p>
    <w:p>
      <w:pPr>
        <w:pStyle w:val="BookText"/>
        <w:rPr/>
      </w:pPr>
      <w:r>
        <w:rPr>
          <w:rFonts w:ascii="Amiri" w:hAnsi="Amiri" w:eastAsia="Amiri" w:cs="Amiri"/>
          <w:color w:val="111111"/>
          <w:sz w:val="28"/>
          <w:sz w:val="28"/>
          <w:szCs w:val="28"/>
          <w:rtl w:val="true"/>
          <w:lang w:bidi="ar-SA"/>
        </w:rPr>
        <w:t>أَقِيمُوا هَذَيْنِ الْعَمُودَيْنِ وَ أَوْقِدُوا هَذَيْنِ الْمِصْبَاحَيْنِ وَ خَلَاكُمْ ذَمٌ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الْمِصْبَاحَيْنِ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ملامتی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دوستون دین را برپا دارید و این دو چراغ را روشن نگاه بدارید که دیگر بر شما نکوهشی نخواهد بود</w:t>
      </w:r>
      <w:r>
        <w:rPr>
          <w:rFonts w:eastAsia="IRNazanin" w:cs="IRNazanin"/>
          <w:color w:val="111111"/>
          <w:sz w:val="28"/>
          <w:szCs w:val="28"/>
          <w:rtl w:val="true"/>
          <w:lang w:bidi="fa-IR"/>
        </w:rPr>
        <w:t>.</w:t>
      </w:r>
    </w:p>
    <w:p>
      <w:pPr>
        <w:pStyle w:val="Heading4"/>
        <w:numPr>
          <w:ilvl w:val="3"/>
          <w:numId w:val="1"/>
        </w:numPr>
        <w:rPr/>
      </w:pPr>
      <w:bookmarkStart w:id="505" w:name="__RefHeading___Toc5848936_2320776876"/>
      <w:bookmarkStart w:id="506" w:name="_Toc191"/>
      <w:bookmarkEnd w:id="505"/>
      <w:r>
        <w:rPr/>
        <w:t>1</w:t>
      </w:r>
      <w:r>
        <w:rPr>
          <w:rtl w:val="true"/>
        </w:rPr>
        <w:t xml:space="preserve">. </w:t>
      </w:r>
      <w:r>
        <w:rPr/>
        <w:t>4</w:t>
      </w:r>
      <w:r>
        <w:rPr>
          <w:rtl w:val="true"/>
        </w:rPr>
        <w:t xml:space="preserve">. </w:t>
      </w:r>
      <w:r>
        <w:rPr>
          <w:rtl w:val="true"/>
        </w:rPr>
        <w:t>توصیه به عبرت گیری از احوالات امام</w:t>
      </w:r>
      <w:bookmarkEnd w:id="506"/>
    </w:p>
    <w:p>
      <w:pPr>
        <w:pStyle w:val="BookText"/>
        <w:rPr/>
      </w:pPr>
      <w:r>
        <w:rPr>
          <w:rFonts w:ascii="Amiri" w:hAnsi="Amiri" w:eastAsia="Amiri" w:cs="Amiri"/>
          <w:color w:val="111111"/>
          <w:sz w:val="28"/>
          <w:sz w:val="28"/>
          <w:szCs w:val="28"/>
          <w:rtl w:val="true"/>
          <w:lang w:bidi="ar-SA"/>
        </w:rPr>
        <w:t>أَنَا بِالْأَمْسِ صَاحِبُكُمْ وَالْيَوْمَ عِبْرَةٌ لَكُمْ وَ غَداً مُفَارِقُكُمْ</w:t>
      </w:r>
      <w:r>
        <w:rPr>
          <w:rStyle w:val="FootnoteAnchor"/>
          <w:rtl w:val="true"/>
        </w:rPr>
        <w:footnoteReference w:id="402"/>
      </w:r>
      <w:r>
        <w:rPr>
          <w:rFonts w:ascii="IRNazanin" w:hAnsi="IRNazanin" w:eastAsia="IRNazanin"/>
          <w:color w:val="111111"/>
          <w:sz w:val="28"/>
          <w:sz w:val="28"/>
          <w:szCs w:val="28"/>
          <w:rtl w:val="true"/>
          <w:lang w:bidi="fa-IR"/>
        </w:rPr>
        <w:t xml:space="preserve"> من ديروز همنشین شما بودم امروز برای شما عبرتم و فردا از شما جدا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حالات مختلف و دگرگونی وضع خود را در سه مرحله به تصویر کشیده است و آنان را به پند و عبرت گرفتن فراخوانده است در گذشته مصاحب شما بود و همه او را به نیرومندی و دلیری می شناختند و پیوسته بر دشمنان غالب می آمد و زمام امور کشور و کارهای دیانت در اختیار او قرار داشت هم اکنون مایه عبرت شده و در آینده نزدیک از آن ها جدا می شود</w:t>
      </w:r>
      <w:r>
        <w:rPr>
          <w:rFonts w:eastAsia="IRNazanin" w:cs="IRNazanin"/>
          <w:color w:val="111111"/>
          <w:sz w:val="28"/>
          <w:szCs w:val="28"/>
          <w:rtl w:val="true"/>
          <w:lang w:bidi="fa-IR"/>
        </w:rPr>
        <w:t xml:space="preserve">. </w:t>
      </w:r>
      <w:r>
        <w:rPr>
          <w:rStyle w:val="FootnoteAnchor"/>
          <w:rtl w:val="true"/>
        </w:rPr>
        <w:footnoteReference w:id="403"/>
      </w:r>
      <w:bookmarkStart w:id="507" w:name="pg20327_245846"/>
    </w:p>
    <w:p>
      <w:pPr>
        <w:pStyle w:val="Heading4"/>
        <w:numPr>
          <w:ilvl w:val="3"/>
          <w:numId w:val="1"/>
        </w:numPr>
        <w:rPr/>
      </w:pPr>
      <w:bookmarkStart w:id="508" w:name="__RefHeading___Toc5848938_2320776876"/>
      <w:bookmarkStart w:id="509" w:name="_Toc192"/>
      <w:bookmarkEnd w:id="507"/>
      <w:bookmarkEnd w:id="508"/>
      <w:r>
        <w:rPr/>
        <w:t>1</w:t>
      </w:r>
      <w:r>
        <w:rPr>
          <w:rtl w:val="true"/>
        </w:rPr>
        <w:t xml:space="preserve">. </w:t>
      </w:r>
      <w:r>
        <w:rPr/>
        <w:t>5</w:t>
      </w:r>
      <w:r>
        <w:rPr>
          <w:rtl w:val="true"/>
        </w:rPr>
        <w:t xml:space="preserve">. </w:t>
      </w:r>
      <w:r>
        <w:rPr>
          <w:rtl w:val="true"/>
        </w:rPr>
        <w:t>توجه جدی به مرگ</w:t>
      </w:r>
      <w:bookmarkEnd w:id="509"/>
    </w:p>
    <w:p>
      <w:pPr>
        <w:pStyle w:val="BookText"/>
        <w:rPr/>
      </w:pPr>
      <w:r>
        <w:rPr>
          <w:rFonts w:ascii="Amiri" w:hAnsi="Amiri" w:eastAsia="Amiri" w:cs="Amiri"/>
          <w:color w:val="111111"/>
          <w:sz w:val="28"/>
          <w:sz w:val="28"/>
          <w:szCs w:val="28"/>
          <w:rtl w:val="true"/>
          <w:lang w:bidi="ar-SA"/>
        </w:rPr>
        <w:t>إِنْ أَبْقَ فَأَنَا وَلِيُّ دَمِي وَ إِنْ أَفْنَ فَالْفَتَاءُ مِيعَادِي</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صاحب خون خویشم و اگر بمیرم مرگ وعده 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مَنْ عَلَيْهَا فَانٍ وَ يَبْقَى وَجْهُ رَبِّكَ ذُو الْجَلالِ وَ الْإِكْرامِ</w:t>
      </w:r>
      <w:r>
        <w:rPr>
          <w:rStyle w:val="FootnoteAnchor"/>
          <w:rtl w:val="true"/>
        </w:rPr>
        <w:footnoteReference w:id="405"/>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شونده است و ذاتِ باشکوه و ارجمند پروردگارت باقی خواهد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سَيِّئَةٍ سَيِّئَةٌ مِثْلُها فَمَنْ عَفَا وَ أَصْلَحَ فَأَجْرُهُ عَلَى الله</w:t>
      </w:r>
      <w:r>
        <w:rPr>
          <w:rStyle w:val="FootnoteAnchor"/>
          <w:rtl w:val="true"/>
        </w:rPr>
        <w:footnoteReference w:id="406"/>
      </w:r>
      <w:r>
        <w:rPr>
          <w:rFonts w:ascii="IRNazanin" w:hAnsi="IRNazanin" w:eastAsia="IRNazanin"/>
          <w:color w:val="111111"/>
          <w:sz w:val="28"/>
          <w:sz w:val="28"/>
          <w:szCs w:val="28"/>
          <w:rtl w:val="true"/>
          <w:lang w:bidi="fa-IR"/>
        </w:rPr>
        <w:t xml:space="preserve">و جزای بدی، مانند آن، 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w:t>
      </w:r>
      <w:r>
        <w:rPr>
          <w:rFonts w:eastAsia="IRNazanin" w:cs="IRNazanin"/>
          <w:color w:val="111111"/>
          <w:sz w:val="28"/>
          <w:szCs w:val="28"/>
          <w:rtl w:val="true"/>
          <w:lang w:bidi="fa-IR"/>
        </w:rPr>
        <w:t>.</w:t>
      </w:r>
    </w:p>
    <w:p>
      <w:pPr>
        <w:pStyle w:val="Heading4"/>
        <w:numPr>
          <w:ilvl w:val="3"/>
          <w:numId w:val="1"/>
        </w:numPr>
        <w:rPr/>
      </w:pPr>
      <w:bookmarkStart w:id="510" w:name="__RefHeading___Toc5848940_2320776876"/>
      <w:bookmarkStart w:id="511" w:name="_Toc193"/>
      <w:bookmarkEnd w:id="510"/>
      <w:r>
        <w:rPr/>
        <w:t>1</w:t>
      </w:r>
      <w:r>
        <w:rPr>
          <w:rtl w:val="true"/>
        </w:rPr>
        <w:t xml:space="preserve">. </w:t>
      </w:r>
      <w:r>
        <w:rPr/>
        <w:t>6</w:t>
      </w:r>
      <w:r>
        <w:rPr>
          <w:rtl w:val="true"/>
        </w:rPr>
        <w:t xml:space="preserve">. </w:t>
      </w:r>
      <w:r>
        <w:rPr>
          <w:rtl w:val="true"/>
        </w:rPr>
        <w:t>توصیه امام در مورد قاتلش</w:t>
      </w:r>
      <w:bookmarkEnd w:id="511"/>
    </w:p>
    <w:p>
      <w:pPr>
        <w:pStyle w:val="BookText"/>
        <w:rPr/>
      </w:pPr>
      <w:r>
        <w:rPr>
          <w:rFonts w:ascii="Amiri" w:hAnsi="Amiri" w:eastAsia="Amiri" w:cs="Amiri"/>
          <w:color w:val="111111"/>
          <w:sz w:val="28"/>
          <w:sz w:val="28"/>
          <w:szCs w:val="28"/>
          <w:rtl w:val="true"/>
          <w:lang w:bidi="ar-SA"/>
        </w:rPr>
        <w:t>وَ إِنْ أَعْفُ فَالْعَفْوُ لِي قُرْبَةٌ وَ هُوَ لَكُمْ حَسَنَةٌ فَاعْفُوا أَلا تُحِبُّونَ أَنْ يَغْفِرَ اللَّهُ لَكُمْ</w:t>
      </w:r>
      <w:r>
        <w:rPr>
          <w:rStyle w:val="FootnoteAnchor"/>
          <w:rtl w:val="true"/>
        </w:rPr>
        <w:footnoteReference w:id="407"/>
      </w:r>
      <w:r>
        <w:rPr>
          <w:rStyle w:val="FootnoteAnchor"/>
          <w:rtl w:val="true"/>
        </w:rPr>
        <w:footnoteReference w:id="408"/>
      </w:r>
      <w:r>
        <w:rPr>
          <w:rFonts w:ascii="IRNazanin" w:hAnsi="IRNazanin" w:eastAsia="IRNazanin"/>
          <w:color w:val="111111"/>
          <w:sz w:val="28"/>
          <w:sz w:val="28"/>
          <w:szCs w:val="28"/>
          <w:rtl w:val="true"/>
          <w:lang w:bidi="fa-IR"/>
        </w:rPr>
        <w:t xml:space="preserve">و اگر ببخشم بخشیدن برای من موجب قرب و برای شما حسنه است، پس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خداوند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12" w:name="__RefHeading___Toc5848942_2320776876"/>
      <w:bookmarkStart w:id="513" w:name="_Toc194"/>
      <w:bookmarkEnd w:id="512"/>
      <w:r>
        <w:rPr/>
        <w:t>1</w:t>
      </w:r>
      <w:r>
        <w:rPr>
          <w:rtl w:val="true"/>
        </w:rPr>
        <w:t xml:space="preserve">. </w:t>
      </w:r>
      <w:r>
        <w:rPr/>
        <w:t>7</w:t>
      </w:r>
      <w:r>
        <w:rPr>
          <w:rtl w:val="true"/>
        </w:rPr>
        <w:t xml:space="preserve">. </w:t>
      </w:r>
      <w:r>
        <w:rPr>
          <w:rtl w:val="true"/>
        </w:rPr>
        <w:t>آگاهی و اشتیاق امام به مرگ</w:t>
      </w:r>
      <w:bookmarkEnd w:id="5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فَجَأَنِى مِنَ الْمَوْتِ وَارِدٌ كَرِهْتُهُ وَلَا طَالِعُ أَنْكَرْتُهُ</w:t>
      </w:r>
      <w:r>
        <w:rPr>
          <w:rStyle w:val="FootnoteAnchor"/>
          <w:rtl w:val="true"/>
        </w:rPr>
        <w:footnoteReference w:id="409"/>
      </w:r>
      <w:r>
        <w:rPr>
          <w:rFonts w:ascii="IRNazanin" w:hAnsi="IRNazanin" w:eastAsia="IRNazanin"/>
          <w:color w:val="111111"/>
          <w:sz w:val="28"/>
          <w:sz w:val="28"/>
          <w:szCs w:val="28"/>
          <w:rtl w:val="true"/>
          <w:lang w:bidi="fa-IR"/>
        </w:rPr>
        <w:t xml:space="preserve"> به خدا سوگند با مردن چیزی که آن را ناخوش دارم به سراغم نخواهد آمد و چیزی را که نشناسم بر من پدیدار نخواهد شد</w:t>
      </w:r>
      <w:r>
        <w:rPr>
          <w:rFonts w:eastAsia="IRNazanin" w:cs="IRNazanin"/>
          <w:color w:val="111111"/>
          <w:sz w:val="28"/>
          <w:szCs w:val="28"/>
          <w:rtl w:val="true"/>
          <w:lang w:bidi="fa-IR"/>
        </w:rPr>
        <w:t xml:space="preserve">. </w:t>
      </w:r>
      <w:bookmarkStart w:id="514" w:name="pg20327_245847"/>
    </w:p>
    <w:p>
      <w:pPr>
        <w:pStyle w:val="Heading4"/>
        <w:numPr>
          <w:ilvl w:val="3"/>
          <w:numId w:val="1"/>
        </w:numPr>
        <w:rPr/>
      </w:pPr>
      <w:bookmarkStart w:id="515" w:name="__RefHeading___Toc5848944_2320776876"/>
      <w:bookmarkStart w:id="516" w:name="_Toc195"/>
      <w:bookmarkEnd w:id="514"/>
      <w:bookmarkEnd w:id="515"/>
      <w:r>
        <w:rPr/>
        <w:t>1</w:t>
      </w:r>
      <w:r>
        <w:rPr>
          <w:rtl w:val="true"/>
        </w:rPr>
        <w:t xml:space="preserve">. </w:t>
      </w:r>
      <w:r>
        <w:rPr/>
        <w:t>8</w:t>
      </w:r>
      <w:r>
        <w:rPr>
          <w:rtl w:val="true"/>
        </w:rPr>
        <w:t xml:space="preserve">. </w:t>
      </w:r>
      <w:r>
        <w:rPr>
          <w:rtl w:val="true"/>
        </w:rPr>
        <w:t>برای امام، مرگ همچون آب</w:t>
      </w:r>
      <w:bookmarkEnd w:id="516"/>
    </w:p>
    <w:p>
      <w:pPr>
        <w:pStyle w:val="BookText"/>
        <w:rPr/>
      </w:pPr>
      <w:r>
        <w:rPr>
          <w:rFonts w:ascii="Amiri" w:hAnsi="Amiri" w:eastAsia="Amiri" w:cs="Amiri"/>
          <w:color w:val="111111"/>
          <w:sz w:val="28"/>
          <w:sz w:val="28"/>
          <w:szCs w:val="28"/>
          <w:rtl w:val="true"/>
          <w:lang w:bidi="ar-SA"/>
        </w:rPr>
        <w:t>وَ مَا كُنْتُ إِلَّا كَقَارِبٍ وَرَدَ وَ طَالِبٍ وَجَدَ وَ ما عِنْدَ اللَّهِ خَيْرٌ لِلْأَبْرارِ</w:t>
      </w:r>
      <w:r>
        <w:rPr>
          <w:rStyle w:val="FootnoteAnchor"/>
          <w:rtl w:val="true"/>
        </w:rPr>
        <w:footnoteReference w:id="410"/>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بلکه همچون جوینده آب باشم که ناگهان به آب رسیده و طالب متاعی که به آن دست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نزد خداست برای نیکان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كَقَارِبٍ وَرَدَ وَ طَالِبٍ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مرگ و شهادت را همچون تشنه کامی که زودتر از آن چه فکر می کرد به سرچشمه آب رسید به دست آوردم و گمشده خود را که سال ها در انتظارش بودم یافتم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مشابه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يَتَمَنَّوْهُ أَبَداً بِما قَدَّمَتْ أَيْدِيهِمْ وَاللَّهُ عَليمٌ بِالظَّالِمِينَ وَ لَتَجِدَنَّهُمْ أَحْرَصَ النَّاسِ عَلَى حَياةٍ وَ مِنَ الَّذِينَ أَشْرَكُوا يَوَدُّ أَحَدُهُمْ لَوْ يُعَمَّرُ أَلْفَ سَنَةٍ وَ ما هُوَ بِمُزَحْزِحِهِ مِنَ الْعَذَابِ أَنْ يُعَمَّرَ وَ اللَّهُ بَصِيرٌ بِما يَعْمَلُونَ</w:t>
      </w:r>
      <w:r>
        <w:rPr>
          <w:rStyle w:val="FootnoteAnchor"/>
          <w:rtl w:val="true"/>
        </w:rPr>
        <w:footnoteReference w:id="413"/>
      </w:r>
      <w:r>
        <w:rPr>
          <w:rFonts w:ascii="IRNazanin" w:hAnsi="IRNazanin" w:eastAsia="IRNazanin"/>
          <w:color w:val="111111"/>
          <w:sz w:val="28"/>
          <w:sz w:val="28"/>
          <w:szCs w:val="28"/>
          <w:rtl w:val="true"/>
          <w:lang w:bidi="fa-IR"/>
        </w:rPr>
        <w:t xml:space="preserve">ولی به سبب کارهایی که از پیش کرده اند، هرگز آن را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داناست و آنان را مسلماً آزمندترین مردم به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می ورزند خواهی یافت هر یک از ایشان آرزو دارد که کاش هزار سال عمر کند با آن که اگر چنین عمری هم به او داده شود، وی را از عذاب دور نتواند داشت و خدا بر آن چه می کنند بیناست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الَّذينَ اتَّقَوْا رَبَّهُمْ لَهُمْ جَنَّاتٌ تَجْرى مِنْ تَحْتِهَا الْأَنْهَارُ خَالِدِينَ فِيهَا نُزُلاً مِنْ عِنْدِ اللَّهِ وَ ما عِنْدَ اللَّهِ خَيْرٌ لِلْأَبْرارِ</w:t>
      </w:r>
      <w:r>
        <w:rPr>
          <w:rStyle w:val="FootnoteAnchor"/>
          <w:rtl w:val="true"/>
        </w:rPr>
        <w:footnoteReference w:id="414"/>
      </w:r>
      <w:r>
        <w:rPr>
          <w:rFonts w:ascii="IRNazanin" w:hAnsi="IRNazanin" w:eastAsia="IRNazanin"/>
          <w:color w:val="111111"/>
          <w:sz w:val="28"/>
          <w:sz w:val="28"/>
          <w:szCs w:val="28"/>
          <w:rtl w:val="true"/>
          <w:lang w:bidi="fa-IR"/>
        </w:rPr>
        <w:t xml:space="preserve">ولی کسانی که پروای پروردگارشان را پیشه ساخته اند باغ 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 آن 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 چه نزد خداست برای نیکان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لَابْنُ أَبِي طَالِب آنسُ بِالْمَوْتِ مِنَ الطِّفْلِ بِثَدْيِ أُمِّه</w:t>
      </w:r>
      <w:r>
        <w:rPr>
          <w:rStyle w:val="FootnoteAnchor"/>
          <w:rtl w:val="true"/>
        </w:rPr>
        <w:footnoteReference w:id="415"/>
      </w:r>
      <w:r>
        <w:rPr>
          <w:rFonts w:ascii="IRNazanin" w:hAnsi="IRNazanin" w:eastAsia="IRNazanin"/>
          <w:color w:val="111111"/>
          <w:sz w:val="28"/>
          <w:sz w:val="28"/>
          <w:szCs w:val="28"/>
          <w:rtl w:val="true"/>
          <w:lang w:bidi="fa-IR"/>
        </w:rPr>
        <w:t>به خدا قسم عشق پسر ابوطالب به مرگ از علاقه کودک شیر خوار به پستان مادر بیشتر است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20327_245849"/>
      <w:bookmarkStart w:id="518" w:name="pg20327_245849"/>
      <w:bookmarkEnd w:id="518"/>
    </w:p>
    <w:p>
      <w:pPr>
        <w:pStyle w:val="Heading2"/>
        <w:numPr>
          <w:ilvl w:val="1"/>
          <w:numId w:val="1"/>
        </w:numPr>
        <w:rPr/>
      </w:pPr>
      <w:bookmarkStart w:id="519" w:name="pg20327_245849"/>
      <w:bookmarkStart w:id="520" w:name="__RefHeading___Toc5848946_2320776876"/>
      <w:bookmarkStart w:id="521" w:name="_Toc196"/>
      <w:bookmarkEnd w:id="519"/>
      <w:bookmarkEnd w:id="520"/>
      <w:r>
        <w:rPr>
          <w:rtl w:val="true"/>
        </w:rPr>
        <w:t xml:space="preserve">نامه </w:t>
      </w:r>
      <w:r>
        <w:rPr/>
        <w:t>24</w:t>
      </w:r>
      <w:bookmarkEnd w:id="521"/>
    </w:p>
    <w:p>
      <w:pPr>
        <w:pStyle w:val="Heading3"/>
        <w:numPr>
          <w:ilvl w:val="2"/>
          <w:numId w:val="1"/>
        </w:numPr>
        <w:rPr/>
      </w:pPr>
      <w:bookmarkStart w:id="522" w:name="__RefHeading___Toc5848948_2320776876"/>
      <w:bookmarkStart w:id="523" w:name="_Toc197"/>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صفین بیستم جمادی الاول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مردم</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وصایای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وصایای خاص </w:t>
      </w:r>
      <w:r>
        <w:rPr>
          <w:rStyle w:val="FootnoteAnchor"/>
          <w:rtl w:val="true"/>
        </w:rPr>
        <w:footnoteReference w:id="416"/>
      </w:r>
    </w:p>
    <w:p>
      <w:pPr>
        <w:pStyle w:val="Heading3"/>
        <w:numPr>
          <w:ilvl w:val="2"/>
          <w:numId w:val="1"/>
        </w:numPr>
        <w:rPr/>
      </w:pPr>
      <w:bookmarkStart w:id="524" w:name="__RefHeading___Toc5848950_2320776876"/>
      <w:bookmarkStart w:id="525" w:name="_Toc198"/>
      <w:bookmarkEnd w:id="524"/>
      <w:r>
        <w:rPr>
          <w:rtl w:val="true"/>
        </w:rPr>
        <w:t>پیشگفتار نامه</w:t>
      </w:r>
      <w:bookmarkEnd w:id="52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وصایا و سفارش های امام است که درباره اموال و موقوفاتش بعد از بازگشت از صفین مرقوم فرموده است</w:t>
      </w:r>
      <w:r>
        <w:rPr>
          <w:rFonts w:eastAsia="IRNazanin" w:cs="IRNazanin"/>
          <w:color w:val="111111"/>
          <w:sz w:val="28"/>
          <w:szCs w:val="28"/>
          <w:rtl w:val="true"/>
          <w:lang w:bidi="fa-IR"/>
        </w:rPr>
        <w:t xml:space="preserve">. </w:t>
      </w:r>
      <w:bookmarkStart w:id="526" w:name="pg20327_245850"/>
    </w:p>
    <w:p>
      <w:pPr>
        <w:pStyle w:val="BookText"/>
        <w:rPr/>
      </w:pPr>
      <w:bookmarkEnd w:id="526"/>
      <w:r>
        <w:rPr>
          <w:rFonts w:ascii="IRNazanin" w:hAnsi="IRNazanin" w:eastAsia="IRNazanin"/>
          <w:color w:val="111111"/>
          <w:sz w:val="28"/>
          <w:sz w:val="28"/>
          <w:szCs w:val="28"/>
          <w:rtl w:val="true"/>
          <w:lang w:bidi="fa-IR"/>
        </w:rPr>
        <w:t>و من وصية له علیه السلام بما يعمل فى أمواله كتبها بعد منصرفه من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لِيُولِجَهُ بِهِ الْجَنَّةَ وَ يُعْطِيَهُ بِهِ الْأَمَنَةَ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بِذَلِكَ الْحَسَنُ بْنُ عَلِيٌّ يَأْكُلُ مِنْهُ بِالْمَعْرُوفِ وَ يُنْفِقُ مِنْهُ بِالْمَعْرُوفِ، فَإِنْ حَدَثَ بِحَسَنٍ حَدَثٌ وَ حُسَيْنُ حَيٌّ قَامَ بِالْأَمْرِ بَعْدَهُ وَ أَصْدَرَهُ مَصْدَرَهُ، وَ إِنَّ لِابْنَيْ فَاطِمَةَ مِنْ صَدَقَةِ عَلِيٌّ مِثْلَ الَّذِي لِبَنِي عَلِيٌّ وَ إِنِّي إِنَّمَا جَعَلْتُ الْقِيَامَ بِذَلِكَ إِلَى ابْنَيْ فَاطِمَةَ ابْتِغَاءَ وَجْهِ اللَّهِ وَ قُرْبَةً إِلَى رَسُولِ اللَّهِ صلى الله عليه وسلم وَ تَكْرِيماً لِحُرْمَتِهِ وَ 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عَلَى الَّذِي يَجْعَلُهُ إِلَيْهِ أَنْ يَتْرُكَ الْمَالَ عَلَى أُصُولِهِ وَ يُنْفِقَ مِنْ ثَمَرِهِ حَيْثُ أُمِرَ بِهِ وَ هُدِيَ لَهُ وَ أَلَّا يَبِيعَ مِنْ أَوْلَادِ نَخِيلٍ هَذِهِ الْقُرَى وَدِيَّةً حَتَّى تُشْكِلَ أَرْضُهَا غِرَاساً وَ مَنْ كَانَ مِنْ إِمَائِي اللَّاتِي أَطُوفُ عَلَيْهِنَّ لَهَا وَلَدٌ أَوْ هِيَ حَامِلٌ فَتُمْسَك عَلَى وَلَدِهَا وَ هِيَ مِنْ حَظِّهِ فَإِنْ مَاتَ وَلَدُهَا وَ هِيَ حَيَّةٌ فَهِيَ عَتِيقَةٌ قَدْ أَفْرَجَ عَنْهَا الرَّقُّ وَحَرَّرَهَا الْعِتْقُ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5848952_2320776876"/>
      <w:bookmarkStart w:id="528" w:name="_Toc199"/>
      <w:bookmarkEnd w:id="527"/>
      <w:r>
        <w:rPr/>
        <w:t>1</w:t>
      </w:r>
      <w:r>
        <w:rPr>
          <w:rtl w:val="true"/>
        </w:rPr>
        <w:t xml:space="preserve">. </w:t>
      </w:r>
      <w:r>
        <w:rPr>
          <w:rtl w:val="true"/>
        </w:rPr>
        <w:t>وصیت های امام درباره مصرف اموالش پس از مرگ</w:t>
      </w:r>
      <w:bookmarkEnd w:id="528"/>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لِيُولِجَهُ بِهِ الْجَنَّةَ وَيُعْطِيَهُ بِهِ الْأَمَنَةَ</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برنامه ای است که بنده خدا علی بن ابی طالب امیرالمؤمنین علیه السلام درباره مال خود برای جلب خشنودی خداوند بدان فرمان داده است تا او را به بهشت برد و آسایش و امنیت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شرایط وقف که قصد قربت است مورد توجه قرار گرفته است و بلافاصله بعد از ذکر نام واقف به آن اشاره شده است</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529" w:name="__RefHeading___Toc5848954_2320776876"/>
      <w:bookmarkStart w:id="530" w:name="_Toc200"/>
      <w:bookmarkEnd w:id="529"/>
      <w:r>
        <w:rPr/>
        <w:t>2</w:t>
      </w:r>
      <w:r>
        <w:rPr>
          <w:rtl w:val="true"/>
        </w:rPr>
        <w:t xml:space="preserve">. </w:t>
      </w:r>
      <w:r>
        <w:rPr>
          <w:rtl w:val="true"/>
        </w:rPr>
        <w:t>تعیین امام حسن به وصایت</w:t>
      </w:r>
      <w:bookmarkEnd w:id="53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يَقُومُ بِذَلِكَ الْحَسَنُ بْنُ عَلِيٌّ يَأْكُلُ مِنْهُ بِالْمَعْرُوفِ وَيُنْفِقُ مِنْهُ بِالْمَعْرُوفِ</w:t>
      </w:r>
      <w:bookmarkStart w:id="531" w:name="pg20327_245851"/>
    </w:p>
    <w:p>
      <w:pPr>
        <w:pStyle w:val="BookText"/>
        <w:rPr/>
      </w:pPr>
      <w:bookmarkEnd w:id="531"/>
      <w:r>
        <w:rPr>
          <w:rFonts w:ascii="IRNazanin" w:hAnsi="IRNazanin" w:eastAsia="IRNazanin"/>
          <w:color w:val="111111"/>
          <w:sz w:val="28"/>
          <w:sz w:val="28"/>
          <w:szCs w:val="28"/>
          <w:rtl w:val="true"/>
          <w:lang w:bidi="fa-IR"/>
        </w:rPr>
        <w:t>حسن بن علی به انجام این وصیت اقدام می کند از دارایی من برای خود به گونه ای که پسندیده است هزینه می نماید و به گونه ای که پسندیده است از آن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اشاره به حق التولیه باشد و ممکن است اشاره به استفاده از موقوفه به عنوان موقوف علیهم باشد</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يُنْفِقُ مِنْهُ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موقوفه هم جنبه وقف خاص داشته و هم وقف عام؛ بخشی از آن تعلق به فرزندان آن حضرت داشته و بخشی دیگر به همهٔ نیازمندان و مؤمنان</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532" w:name="__RefHeading___Toc5848956_2320776876"/>
      <w:bookmarkStart w:id="533" w:name="_Toc201"/>
      <w:bookmarkEnd w:id="532"/>
      <w:r>
        <w:rPr/>
        <w:t>3</w:t>
      </w:r>
      <w:r>
        <w:rPr>
          <w:rtl w:val="true"/>
        </w:rPr>
        <w:t xml:space="preserve">. </w:t>
      </w:r>
      <w:r>
        <w:rPr>
          <w:rtl w:val="true"/>
        </w:rPr>
        <w:t>وصی قرار دادن امام حسین بعد از امام حسن</w:t>
      </w:r>
      <w:bookmarkEnd w:id="533"/>
    </w:p>
    <w:p>
      <w:pPr>
        <w:pStyle w:val="BookText"/>
        <w:rPr/>
      </w:pPr>
      <w:r>
        <w:rPr>
          <w:rFonts w:ascii="Amiri" w:hAnsi="Amiri" w:eastAsia="Amiri" w:cs="Amiri"/>
          <w:color w:val="111111"/>
          <w:sz w:val="28"/>
          <w:sz w:val="28"/>
          <w:szCs w:val="28"/>
          <w:rtl w:val="true"/>
          <w:lang w:bidi="ar-SA"/>
        </w:rPr>
        <w:t>فَإِنْ حَدَثَ بِحَسَنٍ حَدَثٌ وَ حُسَيْنُ حَيٌّ قَامَ بِالْأَمْرِ بَعْدَهُ وَ أَصْدَرَهُ مَصْدَرَهُ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أَصْدَرَهُ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مسیرش به جریان انداخت؛ أصدره مصدره يصح المصدر بفتح الميم وضمه معا، و الفتح أصح و اختاره الرّضى رضوان الله عليه، كما في النسخة التي قوبلت على نسخته، ففى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أصدرته فصدر أى رجعته فرجع، والموضع مصدر و منه مصادر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 ای برای حسن پیش آید و حسین زنده باشد پس از او این کار را بر عهده می گیرد و به وصیتم همچون حسن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موضوع مرگ می کند که راه فراری از آن وجود ندارد و همه را در بر می گیرد</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534" w:name="__RefHeading___Toc5848958_2320776876"/>
      <w:bookmarkStart w:id="535" w:name="_Toc202"/>
      <w:bookmarkEnd w:id="534"/>
      <w:r>
        <w:rPr/>
        <w:t>4</w:t>
      </w:r>
      <w:r>
        <w:rPr>
          <w:rtl w:val="true"/>
        </w:rPr>
        <w:t xml:space="preserve">. </w:t>
      </w:r>
      <w:r>
        <w:rPr>
          <w:rtl w:val="true"/>
        </w:rPr>
        <w:t xml:space="preserve">سهم پسران فاطمه </w:t>
      </w:r>
      <w:r>
        <w:rPr>
          <w:rtl w:val="true"/>
        </w:rPr>
        <w:t>(</w:t>
      </w:r>
      <w:r>
        <w:rPr>
          <w:rtl w:val="true"/>
        </w:rPr>
        <w:t>سلام الله علیها</w:t>
      </w:r>
      <w:r>
        <w:rPr>
          <w:rtl w:val="true"/>
        </w:rPr>
        <w:t xml:space="preserve">) </w:t>
      </w:r>
      <w:r>
        <w:rPr>
          <w:rtl w:val="true"/>
        </w:rPr>
        <w:t>مساوی سهم سایر پسران علی</w:t>
      </w:r>
      <w:bookmarkEnd w:id="535"/>
    </w:p>
    <w:p>
      <w:pPr>
        <w:pStyle w:val="BookText"/>
        <w:rPr/>
      </w:pPr>
      <w:r>
        <w:rPr>
          <w:rFonts w:ascii="Amiri" w:hAnsi="Amiri" w:eastAsia="Amiri" w:cs="Amiri"/>
          <w:color w:val="111111"/>
          <w:sz w:val="28"/>
          <w:sz w:val="28"/>
          <w:szCs w:val="28"/>
          <w:rtl w:val="true"/>
          <w:lang w:bidi="ar-SA"/>
        </w:rPr>
        <w:t>وَ إِنَّ لِابْنَيْ فَاطِمَةَ مِنْ صَدَقَةِ عَلِيٌّ مِثْلَ الَّذِي لِبَنِي عَلِيٌّ</w:t>
      </w:r>
      <w:r>
        <w:rPr>
          <w:rFonts w:ascii="IRNazanin" w:hAnsi="IRNazanin" w:eastAsia="IRNazanin"/>
          <w:color w:val="111111"/>
          <w:sz w:val="28"/>
          <w:sz w:val="28"/>
          <w:szCs w:val="28"/>
          <w:rtl w:val="true"/>
          <w:lang w:bidi="fa-IR"/>
        </w:rPr>
        <w:t xml:space="preserve"> نصیب دو پسرا</w:t>
      </w:r>
    </w:p>
    <w:p>
      <w:pPr>
        <w:pStyle w:val="BookText"/>
        <w:rPr/>
      </w:pPr>
      <w:r>
        <w:rPr>
          <w:rFonts w:ascii="IRNazanin" w:hAnsi="IRNazanin" w:eastAsia="IRNazanin"/>
          <w:color w:val="111111"/>
          <w:sz w:val="28"/>
          <w:sz w:val="28"/>
          <w:szCs w:val="28"/>
          <w:rtl w:val="true"/>
          <w:lang w:bidi="fa-IR"/>
        </w:rPr>
        <w:t>فاطمه از به جامانده دارایی علی به اندازۀ دیگر پسران علی است</w:t>
      </w:r>
    </w:p>
    <w:p>
      <w:pPr>
        <w:pStyle w:val="Heading3"/>
        <w:numPr>
          <w:ilvl w:val="2"/>
          <w:numId w:val="1"/>
        </w:numPr>
        <w:rPr/>
      </w:pPr>
      <w:bookmarkStart w:id="536" w:name="__RefHeading___Toc5848960_2320776876"/>
      <w:bookmarkStart w:id="537" w:name="_Toc203"/>
      <w:bookmarkEnd w:id="536"/>
      <w:r>
        <w:rPr/>
        <w:t>5</w:t>
      </w:r>
      <w:r>
        <w:rPr>
          <w:rtl w:val="true"/>
        </w:rPr>
        <w:t xml:space="preserve">. </w:t>
      </w:r>
      <w:r>
        <w:rPr>
          <w:rtl w:val="true"/>
        </w:rPr>
        <w:t>دلیل سپردن تولیت به فرزندان فاطمه</w:t>
      </w:r>
      <w:bookmarkEnd w:id="5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إِنِّى إِنَّمَا جَعَلْتُ الْقِيَامَ بِذَلِكَ إِلَى ابْنَيْ فَاطِمَةَ ابْتِغَاءَ وَجْهِ اللَّهِ وَ قُرْبَةً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تَكْرِيماً لِحُرْمَتِهِ</w:t>
      </w:r>
      <w:r>
        <w:rPr>
          <w:rFonts w:eastAsia="Amiri" w:cs="Amiri" w:ascii="Amiri" w:hAnsi="Amiri"/>
          <w:color w:val="111111"/>
          <w:sz w:val="28"/>
          <w:szCs w:val="28"/>
          <w:rtl w:val="true"/>
          <w:lang w:bidi="ar-SA"/>
        </w:rPr>
        <w:t xml:space="preserve">) </w:t>
      </w:r>
      <w:r>
        <w:rPr>
          <w:rStyle w:val="FootnoteAnchor"/>
          <w:rtl w:val="true"/>
        </w:rPr>
        <w:footnoteReference w:id="423"/>
      </w:r>
      <w:bookmarkStart w:id="538" w:name="pg20327_245852"/>
    </w:p>
    <w:p>
      <w:pPr>
        <w:pStyle w:val="BookText"/>
        <w:rPr/>
      </w:pPr>
      <w:bookmarkEnd w:id="538"/>
      <w:r>
        <w:rPr>
          <w:rFonts w:ascii="IRNazanin" w:hAnsi="IRNazanin" w:eastAsia="IRNazanin"/>
          <w:color w:val="111111"/>
          <w:sz w:val="28"/>
          <w:sz w:val="28"/>
          <w:szCs w:val="28"/>
          <w:rtl w:val="true"/>
          <w:lang w:bidi="fa-IR"/>
        </w:rPr>
        <w:t>و اگر پسران فاطمه را برای اجرای وصیت تعیین کردم به خاطر جلب خشنودی خدا و تقرب به رسول خدا و بزرگداشت حرمت و شرافت خویشاوندی با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42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دربارۀ خویشاوندانم</w:t>
      </w:r>
      <w:r>
        <w:rPr>
          <w:rFonts w:eastAsia="IRNazanin" w:cs="IRNazanin"/>
          <w:color w:val="111111"/>
          <w:sz w:val="28"/>
          <w:szCs w:val="28"/>
          <w:rtl w:val="true"/>
          <w:lang w:bidi="fa-IR"/>
        </w:rPr>
        <w:t>.</w:t>
      </w:r>
    </w:p>
    <w:p>
      <w:pPr>
        <w:pStyle w:val="Heading3"/>
        <w:numPr>
          <w:ilvl w:val="2"/>
          <w:numId w:val="1"/>
        </w:numPr>
        <w:rPr/>
      </w:pPr>
      <w:bookmarkStart w:id="539" w:name="__RefHeading___Toc5848962_2320776876"/>
      <w:bookmarkStart w:id="540" w:name="_Toc204"/>
      <w:bookmarkEnd w:id="539"/>
      <w:r>
        <w:rPr/>
        <w:t>6</w:t>
      </w:r>
      <w:r>
        <w:rPr>
          <w:rtl w:val="true"/>
        </w:rPr>
        <w:t xml:space="preserve">. </w:t>
      </w:r>
      <w:r>
        <w:rPr>
          <w:rtl w:val="true"/>
        </w:rPr>
        <w:t>سفارش به چگونگی رسیدگی به موقوفات</w:t>
      </w:r>
      <w:bookmarkEnd w:id="540"/>
    </w:p>
    <w:p>
      <w:pPr>
        <w:pStyle w:val="Heading4"/>
        <w:numPr>
          <w:ilvl w:val="3"/>
          <w:numId w:val="1"/>
        </w:numPr>
        <w:rPr/>
      </w:pPr>
      <w:bookmarkStart w:id="541" w:name="__RefHeading___Toc5848964_2320776876"/>
      <w:bookmarkStart w:id="542" w:name="_Toc205"/>
      <w:bookmarkEnd w:id="541"/>
      <w:r>
        <w:rPr/>
        <w:t>6</w:t>
      </w:r>
      <w:r>
        <w:rPr>
          <w:rtl w:val="true"/>
        </w:rPr>
        <w:t xml:space="preserve">. </w:t>
      </w:r>
      <w:r>
        <w:rPr/>
        <w:t>1</w:t>
      </w:r>
      <w:r>
        <w:rPr>
          <w:rtl w:val="true"/>
        </w:rPr>
        <w:t xml:space="preserve">. </w:t>
      </w:r>
      <w:r>
        <w:rPr>
          <w:rtl w:val="true"/>
        </w:rPr>
        <w:t>حفظ اصل مال</w:t>
      </w:r>
      <w:bookmarkEnd w:id="542"/>
    </w:p>
    <w:p>
      <w:pPr>
        <w:pStyle w:val="BookText"/>
        <w:rPr/>
      </w:pPr>
      <w:r>
        <w:rPr>
          <w:rFonts w:ascii="Amiri" w:hAnsi="Amiri" w:eastAsia="Amiri" w:cs="Amiri"/>
          <w:color w:val="111111"/>
          <w:sz w:val="28"/>
          <w:sz w:val="28"/>
          <w:szCs w:val="28"/>
          <w:rtl w:val="true"/>
          <w:lang w:bidi="ar-SA"/>
        </w:rPr>
        <w:t>وَ تَشْرِيفاً لِوُصْلَتِهِ وَيَشْتَرطُ عَلَى الَّذِى يَجْعَلُهُ إِلَيْهِ أَنْ يَتْرُكَ الْمَالَ عَلَى أُصُولِهِ وَ يُنْفِقَ مِنْ ثَمَرِهِ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أصول پایه ها؛ ریشه ها</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این کار را بر عهده دارد شرط می کنم که اصل مال را باقی گذارد و همان گونه که مأمور و راهنمایی شده از درآمد آن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آن است که آن را به وسیلهٔ بخشش به دیگران یا فروختن و وجوه دیگر تملیکات از وقف خارج نکند</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543" w:name="__RefHeading___Toc5848966_2320776876"/>
      <w:bookmarkStart w:id="544" w:name="_Toc206"/>
      <w:bookmarkEnd w:id="543"/>
      <w:r>
        <w:rPr/>
        <w:t>6</w:t>
      </w:r>
      <w:r>
        <w:rPr>
          <w:rtl w:val="true"/>
        </w:rPr>
        <w:t xml:space="preserve">. </w:t>
      </w:r>
      <w:r>
        <w:rPr/>
        <w:t>2</w:t>
      </w:r>
      <w:r>
        <w:rPr>
          <w:rtl w:val="true"/>
        </w:rPr>
        <w:t xml:space="preserve">. </w:t>
      </w:r>
      <w:r>
        <w:rPr>
          <w:rtl w:val="true"/>
        </w:rPr>
        <w:t>نفروختن نهال های نورس</w:t>
      </w:r>
      <w:bookmarkEnd w:id="544"/>
    </w:p>
    <w:p>
      <w:pPr>
        <w:pStyle w:val="BookText"/>
        <w:rPr/>
      </w:pPr>
      <w:r>
        <w:rPr>
          <w:rFonts w:ascii="Amiri" w:hAnsi="Amiri" w:eastAsia="Amiri" w:cs="Amiri"/>
          <w:color w:val="111111"/>
          <w:sz w:val="28"/>
          <w:sz w:val="28"/>
          <w:szCs w:val="28"/>
          <w:rtl w:val="true"/>
          <w:lang w:bidi="ar-SA"/>
        </w:rPr>
        <w:t>وَ أَلَّا يَبيعَ مِنْ أَوْلَادِ نَخِيلِ هَذِهِ الْقُرَى وَدِيَّةً حَتَّى تُشْكِلَ أَرْضُهَا غِرَاساً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دهد؛ 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وصيّة على عليه السّلام و أن لا يبيع من أولاد نخل هذه القرى ودية حتى تشكل أرضها غراسا أى حتى يكثر غراس النخل فيها فيراها الناظر على غير الصفة التي عرفها به فيشكل عليه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النخل طاب رطبه و أشكل العنب أينع بعضه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ها؛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 النخل، و يقال للنخلة أول ما ينبت غريسة،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للجلدة الرقيقة التي تخرج مع الولد إذا خرج من بطن امه غرس بالكسر</w:t>
      </w:r>
      <w:r>
        <w:rPr>
          <w:rFonts w:eastAsia="Amiri" w:cs="Amiri" w:ascii="Amiri" w:hAnsi="Amiri"/>
          <w:color w:val="111111"/>
          <w:sz w:val="28"/>
          <w:szCs w:val="28"/>
          <w:rtl w:val="true"/>
          <w:lang w:bidi="ar-SA"/>
        </w:rPr>
        <w:t>.</w:t>
      </w:r>
      <w:bookmarkStart w:id="545" w:name="pg20327_245853"/>
    </w:p>
    <w:p>
      <w:pPr>
        <w:pStyle w:val="BookText"/>
        <w:rPr/>
      </w:pPr>
      <w:bookmarkEnd w:id="545"/>
      <w:r>
        <w:rPr>
          <w:rFonts w:ascii="IRNazanin" w:hAnsi="IRNazanin" w:eastAsia="IRNazanin"/>
          <w:color w:val="111111"/>
          <w:sz w:val="28"/>
          <w:sz w:val="28"/>
          <w:szCs w:val="28"/>
          <w:rtl w:val="true"/>
          <w:lang w:bidi="fa-IR"/>
        </w:rPr>
        <w:t>و نهال های تازه روییده آن قریه ها را نفروشد تا به اندازه ای فراوان شود که شناختن نخلستان ها برای کسی که آن ها را پیش از این دیده است،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درخت خرما پیش از آن که زمینش از درختان و نهال ها شکل بگیرد ریشه هایش در زمین سخت و محکم نشده و اگر نهالی که از پای نخل جوشیده، از زیر کنده شود، درخت ضعیف می شود و ممکن است از میوه دادن بیفتد اما وقتی که ریشه اش در زمین محکم شد، کندن قلمۀ آن ضرر زیادی ندارد و این در هنگامی است که زمین با روییدن درخت ها شکل بگیرد و کامل شود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تُشْكِلَ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آنقدر درختان و نهال های خرما زیاد شود و صحنه نخلستان را بپوشاند به گونه ای که هرکس آن را قبلاً دیده باشد، تشخیص آن بر او مشکل شود و گمان کند که به سرزمین دیگری قدم نهاده است</w:t>
      </w:r>
      <w:r>
        <w:rPr>
          <w:rFonts w:eastAsia="IRNazanin" w:cs="IRNazanin"/>
          <w:color w:val="111111"/>
          <w:sz w:val="28"/>
          <w:szCs w:val="28"/>
          <w:rtl w:val="true"/>
          <w:lang w:bidi="fa-IR"/>
        </w:rPr>
        <w:t xml:space="preserve">. </w:t>
      </w:r>
      <w:r>
        <w:rPr>
          <w:rStyle w:val="FootnoteAnchor"/>
          <w:rtl w:val="true"/>
        </w:rPr>
        <w:footnoteReference w:id="429"/>
      </w:r>
    </w:p>
    <w:p>
      <w:pPr>
        <w:pStyle w:val="Heading3"/>
        <w:numPr>
          <w:ilvl w:val="2"/>
          <w:numId w:val="1"/>
        </w:numPr>
        <w:rPr/>
      </w:pPr>
      <w:bookmarkStart w:id="546" w:name="__RefHeading___Toc5848968_2320776876"/>
      <w:bookmarkStart w:id="547" w:name="_Toc207"/>
      <w:bookmarkEnd w:id="546"/>
      <w:r>
        <w:rPr/>
        <w:t>7</w:t>
      </w:r>
      <w:r>
        <w:rPr>
          <w:rtl w:val="true"/>
        </w:rPr>
        <w:t xml:space="preserve">. </w:t>
      </w:r>
      <w:r>
        <w:rPr>
          <w:rtl w:val="true"/>
        </w:rPr>
        <w:t>روشن کردن وضعیت کنیزان</w:t>
      </w:r>
      <w:bookmarkEnd w:id="547"/>
    </w:p>
    <w:p>
      <w:pPr>
        <w:pStyle w:val="Heading4"/>
        <w:numPr>
          <w:ilvl w:val="3"/>
          <w:numId w:val="1"/>
        </w:numPr>
        <w:rPr/>
      </w:pPr>
      <w:bookmarkStart w:id="548" w:name="__RefHeading___Toc5848970_2320776876"/>
      <w:bookmarkStart w:id="549" w:name="_Toc208"/>
      <w:bookmarkEnd w:id="548"/>
      <w:r>
        <w:rPr/>
        <w:t>7</w:t>
      </w:r>
      <w:r>
        <w:rPr>
          <w:rtl w:val="true"/>
        </w:rPr>
        <w:t xml:space="preserve">. </w:t>
      </w:r>
      <w:r>
        <w:rPr/>
        <w:t>1</w:t>
      </w:r>
      <w:r>
        <w:rPr>
          <w:rtl w:val="true"/>
        </w:rPr>
        <w:t xml:space="preserve">. </w:t>
      </w:r>
      <w:r>
        <w:rPr>
          <w:rtl w:val="true"/>
        </w:rPr>
        <w:t>کنیزان باردار یا صاحب فرزند</w:t>
      </w:r>
      <w:bookmarkEnd w:id="549"/>
    </w:p>
    <w:p>
      <w:pPr>
        <w:pStyle w:val="BookText"/>
        <w:rPr/>
      </w:pPr>
      <w:r>
        <w:rPr>
          <w:rFonts w:ascii="Amiri" w:hAnsi="Amiri" w:eastAsia="Amiri" w:cs="Amiri"/>
          <w:color w:val="111111"/>
          <w:sz w:val="28"/>
          <w:sz w:val="28"/>
          <w:szCs w:val="28"/>
          <w:rtl w:val="true"/>
          <w:lang w:bidi="ar-SA"/>
        </w:rPr>
        <w:t>وَ مَنْ كَانَ مِنْ إِمَائِى اللَّاتِي أَطُوفُ عَلَيْهِنَ لَهَا وَلَدٌ أَوْ هِيَ حَامِلٌ فَتُمْسَكُ عَلَى وَلَدِهَا وَهِيَ مِنْ حَظِّهِ</w:t>
      </w:r>
      <w:r>
        <w:rPr>
          <w:rStyle w:val="FootnoteAnchor"/>
          <w:rtl w:val="true"/>
        </w:rPr>
        <w:footnoteReference w:id="4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کنیزانم که با او هم بستر بوده ام و از من فرزندی دارد یا باردار است، به فرزندش واگذار شود و جزء سهم او به حساب آید</w:t>
      </w:r>
      <w:r>
        <w:rPr>
          <w:rFonts w:eastAsia="IRNazanin" w:cs="IRNazanin"/>
          <w:color w:val="111111"/>
          <w:sz w:val="28"/>
          <w:szCs w:val="28"/>
          <w:rtl w:val="true"/>
          <w:lang w:bidi="fa-IR"/>
        </w:rPr>
        <w:t xml:space="preserve">. </w:t>
      </w:r>
      <w:bookmarkStart w:id="550" w:name="pg20327_245854"/>
    </w:p>
    <w:p>
      <w:pPr>
        <w:pStyle w:val="Heading3"/>
        <w:numPr>
          <w:ilvl w:val="2"/>
          <w:numId w:val="1"/>
        </w:numPr>
        <w:rPr/>
      </w:pPr>
      <w:bookmarkStart w:id="551" w:name="__RefHeading___Toc5848972_2320776876"/>
      <w:bookmarkStart w:id="552" w:name="_Toc209"/>
      <w:bookmarkEnd w:id="550"/>
      <w:bookmarkEnd w:id="551"/>
      <w:r>
        <w:rPr/>
        <w:t>8</w:t>
      </w:r>
      <w:r>
        <w:rPr>
          <w:rtl w:val="true"/>
        </w:rPr>
        <w:t xml:space="preserve">. </w:t>
      </w:r>
      <w:r>
        <w:rPr>
          <w:rtl w:val="true"/>
        </w:rPr>
        <w:t>کنیزان فرزند مرده</w:t>
      </w:r>
      <w:bookmarkEnd w:id="552"/>
    </w:p>
    <w:p>
      <w:pPr>
        <w:pStyle w:val="BookText"/>
        <w:rPr/>
      </w:pPr>
      <w:r>
        <w:rPr>
          <w:rFonts w:ascii="Amiri" w:hAnsi="Amiri" w:eastAsia="Amiri" w:cs="Amiri"/>
          <w:color w:val="111111"/>
          <w:sz w:val="28"/>
          <w:sz w:val="28"/>
          <w:szCs w:val="28"/>
          <w:rtl w:val="true"/>
          <w:lang w:bidi="ar-SA"/>
        </w:rPr>
        <w:t>فَإِنْ مَاتَ وَلَدُهَا وَهِيَ حَيَّةٌ فَهِيَ عَتِيقَةٌ قَدْ أَفْرَجَ عَنْهَا الرَّقُ وحَرَّرَهَا الْعِتْقُ</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قد أفرج عنها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أفرج مشكولة فى أكثر النسخ المطبوعة و شروحها بضم الهمزة وكسر الراء و لكنها في نسخة الرضى بفتحههما و لذا اخترناه في المتن و هذا هو الصحيح ففى الصحاح للجوهري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 الناس عن طريقه أى انكشفوا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کرد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زمان حیات کنیز فرزندش بمیرد وی آزاد می گردد و نام کنیز از او برداشته می شود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می کند</w:t>
      </w:r>
      <w:r>
        <w:rPr>
          <w:rFonts w:eastAsia="IRNazanin" w:cs="IRNazanin"/>
          <w:color w:val="111111"/>
          <w:sz w:val="28"/>
          <w:szCs w:val="28"/>
          <w:rtl w:val="true"/>
          <w:lang w:bidi="fa-IR"/>
        </w:rPr>
        <w:t xml:space="preserve">. </w:t>
      </w:r>
      <w:bookmarkStart w:id="553" w:name="pg20327_245855"/>
    </w:p>
    <w:p>
      <w:pPr>
        <w:pStyle w:val="Heading2"/>
        <w:numPr>
          <w:ilvl w:val="1"/>
          <w:numId w:val="1"/>
        </w:numPr>
        <w:rPr/>
      </w:pPr>
      <w:bookmarkStart w:id="554" w:name="__RefHeading___Toc5848974_2320776876"/>
      <w:bookmarkStart w:id="555" w:name="_Toc210"/>
      <w:bookmarkEnd w:id="553"/>
      <w:bookmarkEnd w:id="554"/>
      <w:r>
        <w:rPr>
          <w:rtl w:val="true"/>
        </w:rPr>
        <w:t xml:space="preserve">نامه </w:t>
      </w:r>
      <w:r>
        <w:rPr/>
        <w:t>25</w:t>
      </w:r>
      <w:bookmarkEnd w:id="555"/>
    </w:p>
    <w:p>
      <w:pPr>
        <w:pStyle w:val="Heading3"/>
        <w:numPr>
          <w:ilvl w:val="2"/>
          <w:numId w:val="1"/>
        </w:numPr>
        <w:rPr/>
      </w:pPr>
      <w:bookmarkStart w:id="556" w:name="__RefHeading___Toc5848976_2320776876"/>
      <w:bookmarkStart w:id="557" w:name="_Toc211"/>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علیه السلام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جمع آوری مالیات</w:t>
      </w:r>
    </w:p>
    <w:p>
      <w:pPr>
        <w:pStyle w:val="BookText"/>
        <w:rPr/>
      </w:pPr>
      <w:r>
        <w:rPr>
          <w:rFonts w:ascii="IRNazanin" w:hAnsi="IRNazanin" w:eastAsia="IRNazanin"/>
          <w:color w:val="111111"/>
          <w:sz w:val="28"/>
          <w:sz w:val="28"/>
          <w:szCs w:val="28"/>
          <w:rtl w:val="true"/>
          <w:lang w:bidi="fa-IR"/>
        </w:rPr>
        <w:t>علت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تبیین دستورالعمل اخذ مالیات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دستورالعمل مدوّن مالیاتی </w:t>
      </w:r>
      <w:r>
        <w:rPr>
          <w:rStyle w:val="FootnoteAnchor"/>
          <w:rtl w:val="true"/>
        </w:rPr>
        <w:footnoteReference w:id="432"/>
      </w:r>
    </w:p>
    <w:p>
      <w:pPr>
        <w:pStyle w:val="Heading3"/>
        <w:numPr>
          <w:ilvl w:val="2"/>
          <w:numId w:val="1"/>
        </w:numPr>
        <w:rPr/>
      </w:pPr>
      <w:bookmarkStart w:id="558" w:name="__RefHeading___Toc5848978_2320776876"/>
      <w:bookmarkStart w:id="559" w:name="_Toc212"/>
      <w:bookmarkEnd w:id="558"/>
      <w:r>
        <w:rPr>
          <w:rtl w:val="true"/>
        </w:rPr>
        <w:t>پیشگفتار نامه</w:t>
      </w:r>
      <w:bookmarkEnd w:id="5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امام علیه السلام به نمایندۀ خود که عامل جمع آوری زکات و صدقات بود، روش گرفتن آن را از صاحبانش و رعایت عدل و داد را در این مورد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که با مالداران با مهربانی و نرمی رفتار کنند یادآوری می کند که گرچه رفق و مدارا با مردم از مهمترین دستورهای پیامبر اسلام است؛ زیرا سبب تألیف قلوب است و توجه جامعه را به سوی او و گفته هایش جلب می کند اما در این مورد از اهمیت بیشتری برخوردار است و نیاز فراوان تری به آن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هدف از این سفارش ها و راهنمایی ها آن است که از مردم عزیزترین دستاوردشان که مال و منالشان باشد، گرفته شود؛ از این رو برای جلب رضایت آنان تا این تکلیف سخت را بپذیرند نیاز به نرمی و ملایمت و مهربانی بیشتر است، لذا امام علیه السلام در این،سخنان کارگزارش را سفارش به مدارا و آسان گرفتن کار، می فرماید تا دل های صاحبان اموال را برای ادای حقوق الهی جلب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كان يكتبها لمن يستعمله على الصدقات و إنما ذكرنا هنا جملا منها ليعلم بها أنه لم كان يقيم عماد الحق و يشرع أمثلة العدل فى صغير الأمور و كبیرها و دقیقها و جلیلها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عَلَى تَقْوَى اللَّهِ وَحْدَهُ لَا شَريكَ لَهُ وَ لَا تُرَوِّعَنَّ مُسْلِماً وَ لَا تَجْتَازَنَّ عَلَيْهِ كَارِها وَ لَا تَأْخُذَنَّ مِنْهُ أَكْثَرَ مِنْ حَقٌّ اللَّهِ فِى مَالِهِ فَإِذَا قَدِمْتَ عَلَى الْحَيَّ فَانْزِلْ بِمَائِهِمْ مِنْ غَيْرِ أَنْ تُخَالِطَ أَبْيَاتَهُمْ ثُمَّ امْضِ إِلَيْهِمْ بِالسَّكِينَةِ وَالْوَقَارِ حَتَّى تَقُومَ بَيْنَهُمْ فَتُسَلَّمَ عَلَيْهِمْ وَ لَا تُخْدِج بِالتَّحِيَّةِ لَهُمْ ثُمَّ تَقُولَ عِبَادَ اللَّهِ أَرْسَلَنِي إِلَيْكُمْ وَلَا وَلِيُّ اللَّهِ وَ خَلِيفَتُهُ لأخُذَ مِنْكُمْ حَقَّ اللَّهِ فِى أَمْوَالِكُمْ فَهَلْ لِلَّهِ فِي أَمْوَالِكُمْ مِنْ حَقٌّ فَتُؤَدُّوهُ إِلَى وَلِيِّهِ فَإِنْ قَالَ قَائِلٌ لَا فَلَا تُرَاجِعْهُ 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تَسُوءَنَّ صَاحِبَهَا فِيهَا 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فِى مَالِهِ فَاقْبِضْ حَقَّ اللَّهِ مِنْهُ فَإِنِ اسْتَقَالَك فَأَقِلْهُ ثُمَّ اخْلِطْهُمَا ثُمَّ اصْنَعْ مِثْلَ الَّذِي صَنَعْتَ أَوَّلًا حَتَّى تَأْخُذَ حَقَّ اللَّهِ فِى مَالِهِ وَ لَا تَأْخُذَنَّ عَوْداً وَ لَا هَرمَةً وَ لَا مَكْسُورَةً وَ لَا مَهْلُوسَةً وَ لَا ذَاتَ عَوَارٍ وَ لَا تَأْمَنَنَّ عَلَيْهَا إِلَّا مَنْ تَشِقُ بِدِينِهِ رَافِقاً بِمَالِ الْمُسْلِمِينَ حَتَّى يُوَصِّلَهُ إِلَى وَلِيِّهِمْ فَيَقْسِمَهُ بَيْنَهُمْ وَ لَا تُوَكَّلْ بِهَا إِلَّا نَاصِحاً شَفِيقاً وَ أَمِيناً حَفِيظاً غَيْرَ مُعَنَّفٍ وَلَا مُجْحِفٍ وَلَا مُلْغِبٍ وَلَا مُتَّعِبٍ ثُمَّ احْدِرُ إِلَيْنَا مَا اجْتَمَعَ عِنْدَكَ نُصَيَّرُهُ حَيْثُ أَمَرَ اللَّهُ فَإِذَا أَخَذَهَا أَمِينُكَ فَأَوْعِرُ إِلَيْهِ أَنْ لَا يَحُولَ بَيْنَ نَاقَةٍ وَبَيْنَ فَصِيلِهَا وَ لَا يَمْصُرَ لَبَنَهَا فَيَضُرَّ ذَلِكَ بِوَلَدِهَا وَ لَا يَجْهَدَنَّهَا رُكُوباً وَ لْيَعْدِلْ بَيْنَ صَوَاحِبَاتِهَا فِي ذَلِكَ وَ بَيْنَهَا وَلْيُرَفِّهُ عَلَى اللَّاعِبِ وَلْيَسْتَأْنِ بِالنَّقِبِ وَالطَّالِع وَلْيُورِدُهَا مَا مُرُّ بِهِ مِنَ الْغُدْرِ وَ لَا يَعْدِلْ بِهَا عَنْ نَبْتِ الْأَرْضِ إِلَى جَوَادُ الطُّرْقِ وَلْيُرَوِّحْهَا فِي السَّاعَاتِ وَلْيُمْهِلْهَا عِنْدَ النِّطَافِ وَ الْأَعْشَابِ حَتَّى تَأْتِينَا بِإِذْنِ اللَّهِ بُدَّنا مُنْقِيَاتٍ غَيْرَ مُتْعَبَاتٍ وَ لَا مَجْهُودَاتٍ لِنَقْسِمَهَا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فَإِنَّ ذَلِكَ أَعْظَمُ لِأَجْرِكَ وَ أَقْرَبُ لِرُشْدِكَ إِنْ شَاءَ اللَّهُ</w:t>
      </w:r>
      <w:r>
        <w:rPr>
          <w:rFonts w:eastAsia="Amiri" w:cs="Amiri" w:ascii="Amiri" w:hAnsi="Amiri"/>
          <w:color w:val="111111"/>
          <w:sz w:val="28"/>
          <w:szCs w:val="28"/>
          <w:rtl w:val="true"/>
          <w:lang w:bidi="ar-SA"/>
        </w:rPr>
        <w:t xml:space="preserve">) . </w:t>
      </w:r>
      <w:bookmarkStart w:id="560" w:name="pg20327_245857"/>
    </w:p>
    <w:p>
      <w:pPr>
        <w:pStyle w:val="Heading3"/>
        <w:numPr>
          <w:ilvl w:val="2"/>
          <w:numId w:val="1"/>
        </w:numPr>
        <w:rPr/>
      </w:pPr>
      <w:bookmarkStart w:id="561" w:name="__RefHeading___Toc5848980_2320776876"/>
      <w:bookmarkStart w:id="562" w:name="_Toc213"/>
      <w:bookmarkEnd w:id="560"/>
      <w:bookmarkEnd w:id="561"/>
      <w:r>
        <w:rPr/>
        <w:t>1</w:t>
      </w:r>
      <w:r>
        <w:rPr>
          <w:rtl w:val="true"/>
        </w:rPr>
        <w:t xml:space="preserve">. </w:t>
      </w:r>
      <w:r>
        <w:rPr>
          <w:rtl w:val="true"/>
        </w:rPr>
        <w:t>دستورهای اخلاقی به گردآورندگان زکات</w:t>
      </w:r>
      <w:bookmarkEnd w:id="562"/>
    </w:p>
    <w:p>
      <w:pPr>
        <w:pStyle w:val="Heading4"/>
        <w:numPr>
          <w:ilvl w:val="3"/>
          <w:numId w:val="1"/>
        </w:numPr>
        <w:rPr/>
      </w:pPr>
      <w:bookmarkStart w:id="563" w:name="__RefHeading___Toc5848982_2320776876"/>
      <w:bookmarkStart w:id="564" w:name="_Toc214"/>
      <w:bookmarkEnd w:id="563"/>
      <w:r>
        <w:rPr/>
        <w:t>1</w:t>
      </w:r>
      <w:r>
        <w:rPr>
          <w:rtl w:val="true"/>
        </w:rPr>
        <w:t xml:space="preserve">. </w:t>
      </w:r>
      <w:r>
        <w:rPr/>
        <w:t>1</w:t>
      </w:r>
      <w:r>
        <w:rPr>
          <w:rtl w:val="true"/>
        </w:rPr>
        <w:t xml:space="preserve">. </w:t>
      </w:r>
      <w:r>
        <w:rPr>
          <w:rtl w:val="true"/>
        </w:rPr>
        <w:t>امر به تقوا</w:t>
      </w:r>
      <w:bookmarkEnd w:id="564"/>
    </w:p>
    <w:p>
      <w:pPr>
        <w:pStyle w:val="BookText"/>
        <w:rPr/>
      </w:pPr>
      <w:r>
        <w:rPr>
          <w:rFonts w:ascii="Amiri" w:hAnsi="Amiri" w:eastAsia="Amiri" w:cs="Amiri"/>
          <w:color w:val="111111"/>
          <w:sz w:val="28"/>
          <w:sz w:val="28"/>
          <w:szCs w:val="28"/>
          <w:rtl w:val="true"/>
          <w:lang w:bidi="ar-SA"/>
        </w:rPr>
        <w:t>انْطَلِقْ عَلَى تَقْوَى اللَّهِ وَحْدَهُ لَا شَرِيكَ لَهُ وَ لَا تُرَوِّعَنَ مُسْلِماً وَ لَا تَجْتَازَنَ عَلَيْهِ كَارِها وَ لَا تَأْخُذَنَّ مِنْهُ أَكْثَرَ مِنْ حَقٌّ اللَّهِ فِي مَالِهِ</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لا تَجْتَازَن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عبور مکن؛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کردن تجتازن بالجيم و الزاى المعجمة من الاجتياز بمعنی السلوک من قولك جزت الموضع أجوزه جوازا أى سلكته و سرت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پروای خداوندی که یکتا و بی شریک است، حرکت کن مسلمانی را مترسان و از زمین کسی بدون رضای او عبور مکن و بیش از حقی که خداوند در مال وی نهاده از او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چنان که نپرداختن حقوق الهی مستلزم تضییع حق جامعه و تجاوز به حقوق اجتماعی است الزام افراد به پرداختن بیش از بدهکاری، خود نیز مصداقی از تجاوز به حقوق مردم خواهد بود</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565" w:name="__RefHeading___Toc5848984_2320776876"/>
      <w:bookmarkStart w:id="566" w:name="_Toc215"/>
      <w:bookmarkEnd w:id="565"/>
      <w:r>
        <w:rPr/>
        <w:t>1</w:t>
      </w:r>
      <w:r>
        <w:rPr>
          <w:rtl w:val="true"/>
        </w:rPr>
        <w:t xml:space="preserve">. </w:t>
      </w:r>
      <w:r>
        <w:rPr/>
        <w:t>2</w:t>
      </w:r>
      <w:r>
        <w:rPr>
          <w:rtl w:val="true"/>
        </w:rPr>
        <w:t xml:space="preserve">. </w:t>
      </w:r>
      <w:r>
        <w:rPr>
          <w:rtl w:val="true"/>
        </w:rPr>
        <w:t>تحمیل نکردن خود بر مردم</w:t>
      </w:r>
      <w:bookmarkEnd w:id="566"/>
    </w:p>
    <w:p>
      <w:pPr>
        <w:pStyle w:val="BookText"/>
        <w:rPr/>
      </w:pPr>
      <w:r>
        <w:rPr>
          <w:rFonts w:ascii="Amiri" w:hAnsi="Amiri" w:eastAsia="Amiri" w:cs="Amiri"/>
          <w:color w:val="111111"/>
          <w:sz w:val="28"/>
          <w:sz w:val="28"/>
          <w:szCs w:val="28"/>
          <w:rtl w:val="true"/>
          <w:lang w:bidi="ar-SA"/>
        </w:rPr>
        <w:t>فَإِذَا قَدِمْتَ عَلَى الْحَيَّ فَانْزِلْ بِمَائِهِمْ مِنْ غَيْرِ أَنْ تُخَالِطَ أَبْيَاتَهُمْ</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چون به طایفه ای رسیدی بی آن که به خانه هایشان روی بر آب آنان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چشمه یا چاه آب به این دلیل است که عبور همه به آن جا می افتد و مرکزی است که برای همه آشناست و ظاهرا مأمور جمع آوری صدقه به تنهایی این راه را طی نمی کرد بلکه نفراتی را به عنوان کمک با خود می برد و خیمه ای داشت که آن را در کنار چشمه آب برپا می کرد</w:t>
      </w:r>
      <w:r>
        <w:rPr>
          <w:rFonts w:eastAsia="IRNazanin" w:cs="IRNazanin"/>
          <w:color w:val="111111"/>
          <w:sz w:val="28"/>
          <w:szCs w:val="28"/>
          <w:rtl w:val="true"/>
          <w:lang w:bidi="fa-IR"/>
        </w:rPr>
        <w:t xml:space="preserve">. </w:t>
      </w:r>
      <w:r>
        <w:rPr>
          <w:rStyle w:val="FootnoteAnchor"/>
          <w:rtl w:val="true"/>
        </w:rPr>
        <w:footnoteReference w:id="436"/>
      </w:r>
      <w:bookmarkStart w:id="567" w:name="pg20327_245858"/>
    </w:p>
    <w:p>
      <w:pPr>
        <w:pStyle w:val="Heading4"/>
        <w:numPr>
          <w:ilvl w:val="3"/>
          <w:numId w:val="1"/>
        </w:numPr>
        <w:rPr/>
      </w:pPr>
      <w:bookmarkStart w:id="568" w:name="__RefHeading___Toc5848986_2320776876"/>
      <w:bookmarkStart w:id="569" w:name="_Toc216"/>
      <w:bookmarkEnd w:id="567"/>
      <w:bookmarkEnd w:id="568"/>
      <w:r>
        <w:rPr/>
        <w:t>1</w:t>
      </w:r>
      <w:r>
        <w:rPr>
          <w:rtl w:val="true"/>
        </w:rPr>
        <w:t xml:space="preserve">. </w:t>
      </w:r>
      <w:r>
        <w:rPr/>
        <w:t>3</w:t>
      </w:r>
      <w:r>
        <w:rPr>
          <w:rtl w:val="true"/>
        </w:rPr>
        <w:t xml:space="preserve">. </w:t>
      </w:r>
      <w:r>
        <w:rPr>
          <w:rtl w:val="true"/>
        </w:rPr>
        <w:t>با آرامش و وقار رفتن</w:t>
      </w:r>
      <w:bookmarkEnd w:id="569"/>
    </w:p>
    <w:p>
      <w:pPr>
        <w:pStyle w:val="BookText"/>
        <w:rPr/>
      </w:pPr>
      <w:r>
        <w:rPr>
          <w:rFonts w:ascii="Amiri" w:hAnsi="Amiri" w:eastAsia="Amiri" w:cs="Amiri"/>
          <w:color w:val="111111"/>
          <w:sz w:val="28"/>
          <w:sz w:val="28"/>
          <w:szCs w:val="28"/>
          <w:rtl w:val="true"/>
          <w:lang w:bidi="ar-SA"/>
        </w:rPr>
        <w:t>ثُمَّ امْضِ إِلَيْهِمْ بِالسَّكِينَةِ وَ الْوَقَارِ حَتَّى تَقُومَ بَيْنَهُمْ فَتُسَلَّمَ عَلَيْهِمْ وَ لَا تُخْدِجْ بِالتَّحِيَّةِ لَهُمْ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آن گاه با آرامش و وقار به سوی آنان حرکت کن تا به میانشان برسی پس سلامشان کن و در تحیت بر ایشان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مأمور جمع آوری دستور می دهد که هرگاه به سرزمین یکی از قبایل وارد می شود، سر جوی و محل آب آن ها که با خانه هایشان فاصله دارد، فرود آید و بر در خانه های آنان فرود نیاید؛ زیرا باعث زحمت آن ها می شود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جنینی است که ناقص یا قبل از موعد متولد می شود و سپس به هر امر ناقصی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تأکید دارد که نماینده او در تحیت و خوشامد گفتن هیچ کوتاهی نکند و مانند بسیاری از مأموران و نمایندگان که از موضع برتر با مردم سخن می گویند با آن ها رفتار نکند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مشابه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w:t>
      </w:r>
      <w:r>
        <w:rPr>
          <w:rStyle w:val="FootnoteAnchor"/>
          <w:rtl w:val="true"/>
        </w:rPr>
        <w:footnoteReference w:id="440"/>
      </w:r>
      <w:r>
        <w:rPr>
          <w:rFonts w:ascii="IRNazanin" w:hAnsi="IRNazanin" w:eastAsia="IRNazanin"/>
          <w:color w:val="111111"/>
          <w:sz w:val="28"/>
          <w:sz w:val="28"/>
          <w:szCs w:val="28"/>
          <w:rtl w:val="true"/>
          <w:lang w:bidi="fa-IR"/>
        </w:rPr>
        <w:t>چون به خانه هایی که گفته شد در آمدید به یکدیگر سلام کنید؛ درودی که نزد خدا مبارک و خوش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تَدْخُلُوا بُيُوتاً غَيْرَ بُيُوتِكُمْ حَتَّى تَسْتَأْنِسُوا وَ تُسَلِّمُوا عَلَى أَهْلِها</w:t>
      </w:r>
      <w:r>
        <w:rPr>
          <w:rStyle w:val="FootnoteAnchor"/>
          <w:rtl w:val="true"/>
        </w:rPr>
        <w:footnoteReference w:id="441"/>
      </w:r>
      <w:r>
        <w:rPr>
          <w:rFonts w:ascii="IRNazanin" w:hAnsi="IRNazanin" w:eastAsia="IRNazanin"/>
          <w:color w:val="111111"/>
          <w:sz w:val="28"/>
          <w:sz w:val="28"/>
          <w:szCs w:val="28"/>
          <w:rtl w:val="true"/>
          <w:lang w:bidi="fa-IR"/>
        </w:rPr>
        <w:t>به خانه هایی که خانه های شما نیست، داخل مشوید تا اجازه بگیرید و بر اهل آن سلام گویید</w:t>
      </w:r>
      <w:r>
        <w:rPr>
          <w:rFonts w:eastAsia="IRNazanin" w:cs="IRNazanin"/>
          <w:color w:val="111111"/>
          <w:sz w:val="28"/>
          <w:szCs w:val="28"/>
          <w:rtl w:val="true"/>
          <w:lang w:bidi="fa-IR"/>
        </w:rPr>
        <w:t xml:space="preserve">. </w:t>
      </w:r>
      <w:bookmarkStart w:id="570" w:name="pg20327_245859"/>
    </w:p>
    <w:p>
      <w:pPr>
        <w:pStyle w:val="Heading3"/>
        <w:numPr>
          <w:ilvl w:val="2"/>
          <w:numId w:val="1"/>
        </w:numPr>
        <w:rPr/>
      </w:pPr>
      <w:bookmarkStart w:id="571" w:name="__RefHeading___Toc5848988_2320776876"/>
      <w:bookmarkStart w:id="572" w:name="_Toc217"/>
      <w:bookmarkEnd w:id="570"/>
      <w:bookmarkEnd w:id="571"/>
      <w:r>
        <w:rPr/>
        <w:t>2</w:t>
      </w:r>
      <w:r>
        <w:rPr>
          <w:rtl w:val="true"/>
        </w:rPr>
        <w:t xml:space="preserve">. </w:t>
      </w:r>
      <w:r>
        <w:rPr>
          <w:rtl w:val="true"/>
        </w:rPr>
        <w:t>روش مطالبه زکات</w:t>
      </w:r>
      <w:bookmarkEnd w:id="572"/>
    </w:p>
    <w:p>
      <w:pPr>
        <w:pStyle w:val="Heading4"/>
        <w:numPr>
          <w:ilvl w:val="3"/>
          <w:numId w:val="1"/>
        </w:numPr>
        <w:rPr/>
      </w:pPr>
      <w:bookmarkStart w:id="573" w:name="__RefHeading___Toc5848990_2320776876"/>
      <w:bookmarkStart w:id="574" w:name="_Toc218"/>
      <w:bookmarkEnd w:id="573"/>
      <w:r>
        <w:rPr/>
        <w:t>2</w:t>
      </w:r>
      <w:r>
        <w:rPr>
          <w:rtl w:val="true"/>
        </w:rPr>
        <w:t xml:space="preserve">. </w:t>
      </w:r>
      <w:r>
        <w:rPr/>
        <w:t>1</w:t>
      </w:r>
      <w:r>
        <w:rPr>
          <w:rtl w:val="true"/>
        </w:rPr>
        <w:t xml:space="preserve">. </w:t>
      </w:r>
      <w:r>
        <w:rPr>
          <w:rtl w:val="true"/>
        </w:rPr>
        <w:t>ابلاغ مأموریت خود به مردم</w:t>
      </w:r>
      <w:bookmarkEnd w:id="574"/>
    </w:p>
    <w:p>
      <w:pPr>
        <w:pStyle w:val="BookText"/>
        <w:rPr/>
      </w:pPr>
      <w:r>
        <w:rPr>
          <w:rFonts w:ascii="Amiri" w:hAnsi="Amiri" w:eastAsia="Amiri" w:cs="Amiri"/>
          <w:color w:val="111111"/>
          <w:sz w:val="28"/>
          <w:sz w:val="28"/>
          <w:szCs w:val="28"/>
          <w:rtl w:val="true"/>
          <w:lang w:bidi="ar-SA"/>
        </w:rPr>
        <w:t>ثُمَّ تَقُولَ عِبَادَ اللَّهِ أَرْسَلَنِي إِلَيْكُمْ وَلِيُّ اللَّهِ وَ خَلِيفَتُهُ لَآخُذَ مِنْكُمْ حَقَّ اللَّهِ فِي أَمْوَالِكُمْ فَهَلْ لِلَّهِ فِي أَمْوَالِكُمْ مِنْ حَقٌّ فَتُؤَدُّوهُ إِلَى وَلِيِّهِ</w:t>
      </w:r>
      <w:r>
        <w:rPr>
          <w:rStyle w:val="FootnoteAnchor"/>
          <w:rtl w:val="true"/>
        </w:rPr>
        <w:footnoteReference w:id="442"/>
      </w:r>
      <w:r>
        <w:rPr>
          <w:rFonts w:ascii="IRNazanin" w:hAnsi="IRNazanin" w:eastAsia="IRNazanin"/>
          <w:color w:val="111111"/>
          <w:sz w:val="28"/>
          <w:sz w:val="28"/>
          <w:szCs w:val="28"/>
          <w:rtl w:val="true"/>
          <w:lang w:bidi="fa-IR"/>
        </w:rPr>
        <w:t xml:space="preserve">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خلیفۀ خدا مرا به سوی شما فرستاده تا حق خدا را که در اموالتان هست از شما بگیرم آیا برای خداوند در دارایی شما حقی هست که آن را به ولی او بپردازید؟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لِلَّهِ فِي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اعتماد کردن بر خود مردم در زمینه اموالشال یعنی آن ها را امین و راستگو و درستکار شناختند</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575" w:name="__RefHeading___Toc5848992_2320776876"/>
      <w:bookmarkStart w:id="576" w:name="_Toc219"/>
      <w:bookmarkEnd w:id="575"/>
      <w:r>
        <w:rPr/>
        <w:t>2</w:t>
      </w:r>
      <w:r>
        <w:rPr>
          <w:rtl w:val="true"/>
        </w:rPr>
        <w:t xml:space="preserve">. </w:t>
      </w:r>
      <w:r>
        <w:rPr/>
        <w:t>2</w:t>
      </w:r>
      <w:r>
        <w:rPr>
          <w:rtl w:val="true"/>
        </w:rPr>
        <w:t xml:space="preserve">. </w:t>
      </w:r>
      <w:r>
        <w:rPr>
          <w:rtl w:val="true"/>
        </w:rPr>
        <w:t>حفظ احترام مالکان اموال</w:t>
      </w:r>
      <w:bookmarkEnd w:id="576"/>
    </w:p>
    <w:p>
      <w:pPr>
        <w:pStyle w:val="BookText"/>
        <w:rPr/>
      </w:pPr>
      <w:r>
        <w:rPr>
          <w:rFonts w:ascii="Amiri" w:hAnsi="Amiri" w:eastAsia="Amiri" w:cs="Amiri"/>
          <w:color w:val="111111"/>
          <w:sz w:val="28"/>
          <w:sz w:val="28"/>
          <w:szCs w:val="28"/>
          <w:rtl w:val="true"/>
          <w:lang w:bidi="ar-SA"/>
        </w:rPr>
        <w:t>فَإِنْ قَالَ قَائِلُ لَا فَلَا تُرَاجِعُهُ وَ إِنْ أَنْعَمَ لَكَ مُنْعِمُ فَانْطَلِقْ مَعَهُ مِنْ غَيْرِ أَنْ تُخِيفَهُ أَوْ تُوعِدَهُ أَوْ تَعْسِفَهُ أَوْ تُرْهِقَهُ فَخُذْ مَا أَعْطَاكَ مِنْ ذَهَبٍ أَوْ فِضَّةٍ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مِنْ غَيْرِ أَنْ تُخِيفَهُ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این که آن را بترسانی؛ تخيفه من الإخافة بمعنى التخويف و أصلها الخوف،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مخيف أي يخيف من رءاه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می کنی؛ من الإيعاد يستعمل في الشرّ، قال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يستعمل في الخير الشر، قال الفرّاء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خيرا، و وعدته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می گیری؛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بیراهه رفتن است؛ سپس به ظلم و ستم که آن نیز مصداق بیراهه رفتن است؛ من العسف بمعنى الأخذ على غير الطريق، كما في الصحاح، وقال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العسف الجور، وفى الحديث لا تبلغ شفاعتى إماما عسوفا أى جائرا ظالما، و العسف في الأصل أن يأخذ المسافر على غير طريق ولا جادّة و لا علم وقيل هو ركوب الأمر من غير روية فنقل إلى 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کار دشوار وادار می کنی؛ از ریشهٔ 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پوشاندن یا پوشاندن چیزی با قهر و غلبه است و در بسیاری از موارد معنای سختگیری می دهد در این جا همین معنا اراده شده است؛ من الإرهاق،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 طغيانا أى أغشاه إياه، ويقال أرهقني فلان إثما حتّى رهقته أى حمّلنى إثما حتّى حملته، قال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 عسرا أى كلّفه أياه،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ترهقني لا أرهقك الله أى لا تعسرنى لا أعسرك الله، قاله في الصحاح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گفت نه دیگر به سراغش مرو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 آن که او را بترسانی </w:t>
      </w:r>
      <w:bookmarkStart w:id="577" w:name="pg20327_245860"/>
    </w:p>
    <w:p>
      <w:pPr>
        <w:pStyle w:val="BookText"/>
        <w:rPr/>
      </w:pPr>
      <w:bookmarkEnd w:id="577"/>
      <w:r>
        <w:rPr>
          <w:rFonts w:ascii="IRNazanin" w:hAnsi="IRNazanin" w:eastAsia="IRNazanin"/>
          <w:color w:val="111111"/>
          <w:sz w:val="28"/>
          <w:sz w:val="28"/>
          <w:szCs w:val="28"/>
          <w:rtl w:val="true"/>
          <w:lang w:bidi="fa-IR"/>
        </w:rPr>
        <w:t xml:space="preserve">یا تهدید کنی یا به سختی و دشواری،اندازی همراه وی برو و آن چه از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دهد، بگیر</w:t>
      </w:r>
      <w:r>
        <w:rPr>
          <w:rFonts w:eastAsia="IRNazanin" w:cs="IRNazanin"/>
          <w:color w:val="111111"/>
          <w:sz w:val="28"/>
          <w:szCs w:val="28"/>
          <w:rtl w:val="true"/>
          <w:lang w:bidi="fa-IR"/>
        </w:rPr>
        <w:t>.</w:t>
      </w:r>
    </w:p>
    <w:p>
      <w:pPr>
        <w:pStyle w:val="Heading4"/>
        <w:numPr>
          <w:ilvl w:val="3"/>
          <w:numId w:val="1"/>
        </w:numPr>
        <w:rPr/>
      </w:pPr>
      <w:bookmarkStart w:id="578" w:name="__RefHeading___Toc5848994_2320776876"/>
      <w:bookmarkStart w:id="579" w:name="_Toc220"/>
      <w:bookmarkEnd w:id="578"/>
      <w:r>
        <w:rPr/>
        <w:t>2</w:t>
      </w:r>
      <w:r>
        <w:rPr>
          <w:rtl w:val="true"/>
        </w:rPr>
        <w:t xml:space="preserve">. </w:t>
      </w:r>
      <w:r>
        <w:rPr/>
        <w:t>3</w:t>
      </w:r>
      <w:r>
        <w:rPr>
          <w:rtl w:val="true"/>
        </w:rPr>
        <w:t xml:space="preserve">. </w:t>
      </w:r>
      <w:r>
        <w:rPr>
          <w:rtl w:val="true"/>
        </w:rPr>
        <w:t>کسب اجازه از صاحب رمه</w:t>
      </w:r>
      <w:bookmarkEnd w:id="579"/>
    </w:p>
    <w:p>
      <w:pPr>
        <w:pStyle w:val="BookText"/>
        <w:rPr/>
      </w:pPr>
      <w:r>
        <w:rPr>
          <w:rFonts w:ascii="Amiri" w:hAnsi="Amiri" w:eastAsia="Amiri" w:cs="Amiri"/>
          <w:color w:val="111111"/>
          <w:sz w:val="28"/>
          <w:sz w:val="28"/>
          <w:szCs w:val="28"/>
          <w:rtl w:val="true"/>
          <w:lang w:bidi="ar-SA"/>
        </w:rPr>
        <w:t>فَإِنْ كَانَ لَهُ مَاشِيَةٌ أَوْ إِبل فَلَا تَدْخُلْهَا إِلَّا بِإِذْنِهِ فَإِنَّ أَكْثرَهَا لَهُ</w:t>
      </w:r>
      <w:r>
        <w:rPr>
          <w:rStyle w:val="FootnoteAnchor"/>
          <w:rtl w:val="true"/>
        </w:rPr>
        <w:footnoteReference w:id="445"/>
      </w:r>
      <w:r>
        <w:rPr>
          <w:rFonts w:ascii="IRNazanin" w:hAnsi="IRNazanin" w:eastAsia="IRNazanin"/>
          <w:color w:val="111111"/>
          <w:sz w:val="28"/>
          <w:sz w:val="28"/>
          <w:szCs w:val="28"/>
          <w:rtl w:val="true"/>
          <w:lang w:bidi="fa-IR"/>
        </w:rPr>
        <w:t xml:space="preserve"> و اگر گاو و گوسفند و شتر دارد جز با اجازه صاحبش به میان رمه مرو، چه بیشتر آن ها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دستورنامه نهی از آزردن حیوانات و داخل شدن بدون اجازه صاحبشان را دلیل ذکر کرده است که اکثر حیوانات مال صاحبشان است هرکس که بیشترین مال از آن او باشد برای تصرف در آن از دیگران شایسته تر است و لازمه اش آن است که تصرف دیگران و داخل شدن آنان بدون اذن او جایز نیست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580" w:name="__RefHeading___Toc5848996_2320776876"/>
      <w:bookmarkStart w:id="581" w:name="_Toc221"/>
      <w:bookmarkEnd w:id="580"/>
      <w:r>
        <w:rPr/>
        <w:t>2</w:t>
      </w:r>
      <w:r>
        <w:rPr>
          <w:rtl w:val="true"/>
        </w:rPr>
        <w:t xml:space="preserve">. </w:t>
      </w:r>
      <w:r>
        <w:rPr/>
        <w:t>4</w:t>
      </w:r>
      <w:r>
        <w:rPr>
          <w:rtl w:val="true"/>
        </w:rPr>
        <w:t xml:space="preserve">. </w:t>
      </w:r>
      <w:r>
        <w:rPr>
          <w:rtl w:val="true"/>
        </w:rPr>
        <w:t>مدارا با چهارپایان</w:t>
      </w:r>
      <w:bookmarkEnd w:id="581"/>
    </w:p>
    <w:p>
      <w:pPr>
        <w:pStyle w:val="BookText"/>
        <w:rPr/>
      </w:pPr>
      <w:r>
        <w:rPr>
          <w:rFonts w:ascii="Amiri" w:hAnsi="Amiri" w:eastAsia="Amiri" w:cs="Amiri"/>
          <w:color w:val="111111"/>
          <w:sz w:val="28"/>
          <w:sz w:val="28"/>
          <w:szCs w:val="28"/>
          <w:rtl w:val="true"/>
          <w:lang w:bidi="ar-SA"/>
        </w:rPr>
        <w:t>فَإِذَا أَتَيْتَهَا فَلَا تَدْخُلْ عَلَيْهَا دُخُولَ مُتَسَلَّطٍ عَلَيْهِ وَ لَا عَنِيفٍ بِهِ وَ لَا تُنَفِّرَنَّ بَهِيمَةً وَ لَا تُفْزَعَنَّهَا وَ لَا تَسُوأَنَّ صَاحِبَهَا فِيهَا</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لَا تُفْزِعَنَّ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مترسان؛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 و به وحشت افتادن گرفته شده و هنگامی که به باب افعال برود به معنای ترساندن و به وحشت انداختن است؛ لا تفز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من الفزع بمعنى الذعر، و رويت في نسخة الرّضى على وجهين بضم التاء وكسر الزاء من الإفزاع و بضم التاء وفتح الفاء وكسر الزاء المشدّدة من التفزيع، و الإفزاع بمعنى الإخافة و الاغاثة من الأضداد وكذلك التفزيع،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فزّعه أى أخافه، وفزّع عنه أى، كشف عنه الخوف، و 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فُزِّعَ عَنْ قُلُوبِهِمْ أى كشف عنها الفزع، قاله في الصحاح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بدرفتاری نکن</w:t>
      </w:r>
      <w:r>
        <w:rPr>
          <w:rFonts w:eastAsia="IRNazanin" w:cs="IRNazanin"/>
          <w:color w:val="111111"/>
          <w:sz w:val="28"/>
          <w:szCs w:val="28"/>
          <w:rtl w:val="true"/>
          <w:lang w:bidi="fa-IR"/>
        </w:rPr>
        <w:t>.</w:t>
      </w:r>
      <w:bookmarkStart w:id="582" w:name="pg20327_245861"/>
    </w:p>
    <w:p>
      <w:pPr>
        <w:pStyle w:val="BookText"/>
        <w:rPr/>
      </w:pPr>
      <w:bookmarkEnd w:id="582"/>
      <w:r>
        <w:rPr>
          <w:rFonts w:ascii="IRNazanin" w:hAnsi="IRNazanin" w:eastAsia="IRNazanin"/>
          <w:color w:val="111111"/>
          <w:sz w:val="28"/>
          <w:sz w:val="28"/>
          <w:szCs w:val="28"/>
          <w:rtl w:val="true"/>
          <w:lang w:bidi="fa-IR"/>
        </w:rPr>
        <w:t>و هنگامی که به رمۀ چهارپایان رسیدی، مانند کسی که خود را بر صاحب آن ها مسلط می داند یا می خواهد بر او سخت بگیرد بر رمه وارد مشو چهارپایی را رم مده و مترسان، و صاحبش را در گرفتن آن به سختی مینداز</w:t>
      </w:r>
      <w:r>
        <w:rPr>
          <w:rFonts w:eastAsia="IRNazanin" w:cs="IRNazanin"/>
          <w:color w:val="111111"/>
          <w:sz w:val="28"/>
          <w:szCs w:val="28"/>
          <w:rtl w:val="true"/>
          <w:lang w:bidi="fa-IR"/>
        </w:rPr>
        <w:t>.</w:t>
      </w:r>
    </w:p>
    <w:p>
      <w:pPr>
        <w:pStyle w:val="Heading3"/>
        <w:numPr>
          <w:ilvl w:val="2"/>
          <w:numId w:val="1"/>
        </w:numPr>
        <w:rPr/>
      </w:pPr>
      <w:bookmarkStart w:id="583" w:name="__RefHeading___Toc5848998_2320776876"/>
      <w:bookmarkStart w:id="584" w:name="_Toc222"/>
      <w:bookmarkEnd w:id="583"/>
      <w:r>
        <w:rPr/>
        <w:t>3</w:t>
      </w:r>
      <w:r>
        <w:rPr>
          <w:rtl w:val="true"/>
        </w:rPr>
        <w:t xml:space="preserve">. </w:t>
      </w:r>
      <w:r>
        <w:rPr>
          <w:rtl w:val="true"/>
        </w:rPr>
        <w:t>روش تقسیم زکات</w:t>
      </w:r>
      <w:bookmarkEnd w:id="584"/>
    </w:p>
    <w:p>
      <w:pPr>
        <w:pStyle w:val="BookText"/>
        <w:rPr/>
      </w:pPr>
      <w:r>
        <w:rPr>
          <w:rFonts w:ascii="Amiri" w:hAnsi="Amiri" w:eastAsia="Amiri" w:cs="Amiri"/>
          <w:color w:val="111111"/>
          <w:sz w:val="28"/>
          <w:sz w:val="28"/>
          <w:szCs w:val="28"/>
          <w:rtl w:val="true"/>
          <w:lang w:bidi="ar-SA"/>
        </w:rPr>
        <w:t>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فِى مَالِهِ فَاقْبِضْ حَقَّ اللَّهِ مِنْهُ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لَا تَعْرضَنَّ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تعرض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رمه را دو قسمت کن و مالک را مخیر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را خواست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برگزید، دیگر متعرض آن چه برگزیده مشو؛ سپس باقی مانده را دو قسمت کن و مالک را آزاد بگذار که هرکدام را خواست برگزیند و هر دسته را که برگزید متعرض آن مشو این تقسیم کردن را همچنان ادامه بده تا به اندازۀ حقی که خداوند در دارایی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آن گاه حق خدا را از او بگیر</w:t>
      </w:r>
      <w:r>
        <w:rPr>
          <w:rFonts w:eastAsia="IRNazanin" w:cs="IRNazanin"/>
          <w:color w:val="111111"/>
          <w:sz w:val="28"/>
          <w:szCs w:val="28"/>
          <w:rtl w:val="true"/>
          <w:lang w:bidi="fa-IR"/>
        </w:rPr>
        <w:t>.</w:t>
      </w:r>
    </w:p>
    <w:p>
      <w:pPr>
        <w:pStyle w:val="Heading3"/>
        <w:numPr>
          <w:ilvl w:val="2"/>
          <w:numId w:val="1"/>
        </w:numPr>
        <w:rPr/>
      </w:pPr>
      <w:bookmarkStart w:id="585" w:name="__RefHeading___Toc5849000_2320776876"/>
      <w:bookmarkStart w:id="586" w:name="_Toc223"/>
      <w:bookmarkEnd w:id="585"/>
      <w:r>
        <w:rPr/>
        <w:t>4</w:t>
      </w:r>
      <w:r>
        <w:rPr>
          <w:rtl w:val="true"/>
        </w:rPr>
        <w:t xml:space="preserve">. </w:t>
      </w:r>
      <w:r>
        <w:rPr>
          <w:rtl w:val="true"/>
        </w:rPr>
        <w:t>احترام به نظر صاحب مال</w:t>
      </w:r>
      <w:bookmarkEnd w:id="586"/>
    </w:p>
    <w:p>
      <w:pPr>
        <w:pStyle w:val="BookText"/>
        <w:rPr/>
      </w:pPr>
      <w:r>
        <w:rPr>
          <w:rFonts w:ascii="Amiri" w:hAnsi="Amiri" w:eastAsia="Amiri" w:cs="Amiri"/>
          <w:color w:val="111111"/>
          <w:sz w:val="28"/>
          <w:sz w:val="28"/>
          <w:szCs w:val="28"/>
          <w:rtl w:val="true"/>
          <w:lang w:bidi="ar-SA"/>
        </w:rPr>
        <w:t>فَإِنِ اسْتَقَالَك فَأَقِلْهُ ثُمَّ اخْلِظْهُمَا ثُمَّ اصْنَعْ مِثْلَ الَّذِى صَنَعْتَ أَوَّلًا حَتَّى تَأْخُذَ حَقَّ اللَّهِ فِي مَالِهِ</w:t>
      </w:r>
      <w:r>
        <w:rPr>
          <w:rStyle w:val="FootnoteAnchor"/>
          <w:rtl w:val="true"/>
        </w:rPr>
        <w:footnoteReference w:id="4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خواست این گونه قسمت کردن را بر هم زند بپذیر و دو دسته را در هم بیامیز و کار تقسیم را دوباره آغاز کن تا حق خدا را از دارایی او دریافت کنی </w:t>
      </w:r>
      <w:bookmarkStart w:id="587" w:name="pg20327_245862"/>
    </w:p>
    <w:p>
      <w:pPr>
        <w:pStyle w:val="Heading3"/>
        <w:numPr>
          <w:ilvl w:val="2"/>
          <w:numId w:val="1"/>
        </w:numPr>
        <w:rPr/>
      </w:pPr>
      <w:bookmarkStart w:id="588" w:name="__RefHeading___Toc5849002_2320776876"/>
      <w:bookmarkStart w:id="589" w:name="_Toc224"/>
      <w:bookmarkEnd w:id="587"/>
      <w:bookmarkEnd w:id="588"/>
      <w:r>
        <w:rPr/>
        <w:t>5</w:t>
      </w:r>
      <w:r>
        <w:rPr>
          <w:rtl w:val="true"/>
        </w:rPr>
        <w:t xml:space="preserve">. </w:t>
      </w:r>
      <w:r>
        <w:rPr>
          <w:rtl w:val="true"/>
        </w:rPr>
        <w:t>انتخاب نکردن حیوانات ناقص به عنوان زکات</w:t>
      </w:r>
      <w:bookmarkEnd w:id="589"/>
    </w:p>
    <w:p>
      <w:pPr>
        <w:pStyle w:val="BookText"/>
        <w:rPr/>
      </w:pPr>
      <w:r>
        <w:rPr>
          <w:rFonts w:ascii="Amiri" w:hAnsi="Amiri" w:eastAsia="Amiri" w:cs="Amiri"/>
          <w:color w:val="111111"/>
          <w:sz w:val="28"/>
          <w:sz w:val="28"/>
          <w:szCs w:val="28"/>
          <w:rtl w:val="true"/>
          <w:lang w:bidi="ar-SA"/>
        </w:rPr>
        <w:t>وَ لَا تَأْخُذَنَّ عَوْداً وَ لَا هَرمَةً وَ لَا مَكْسُورَةً وَ لَا مَهْلُوسَةً وَ لَا ذَاتَ عَوَارٍ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مَكْسُورَةً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مهلوس همان حیوان مبتلا به این بیماری است ولی گاه این واژه به معنای هر گونه بیماری به کار می رود؛ الهلاس بالضمّ السّل و قد هلسه المرض يهلسه هلسا أى أضعفه ورجل مهلوس العقل أى مسلوبه،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 في العقل والهلاس في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عَوَار عیب دار؛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است و از آن جا که آشکار ساختن آلت جنسی مایه عیب است به آن عوره اطلاق می شود؛ این واژه دربارهٔ خانه بی حفاظ و لباس معیوب نیز به کار می رود؛ عوار قال فی النهاية في حديث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يؤخذ فى الصدقة هرمة ولا ذات عوار العوار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وقد يضم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پیر و از پا افتاده و دست و پا شکسته و بیمار و مسلول و معیوب را به عنوان زکات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توجه به این که اصل در انتخاب زکات و حیوانات مأخوذه به عنوان مالیات این است که سالم باشند اگر مجموعه مال معیوب و ناسالم است انتخاب معیوب نیز بلامانع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452"/>
      </w:r>
      <w:r>
        <w:rPr>
          <w:rFonts w:ascii="IRNazanin" w:hAnsi="IRNazanin" w:eastAsia="IRNazanin"/>
          <w:color w:val="111111"/>
          <w:sz w:val="28"/>
          <w:sz w:val="28"/>
          <w:szCs w:val="28"/>
          <w:rtl w:val="true"/>
          <w:lang w:bidi="fa-IR"/>
        </w:rPr>
        <w:t>هرگز به نیکوکاری نخواهید رسید تا از آن چه دوست دارید انفاق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يَسْتَلْكُمُوها فَيُحْفِكُمْ تَبْخَلُوا وَ يُخْرِجْ أَضْعَانَكُمْ</w:t>
      </w:r>
      <w:r>
        <w:rPr>
          <w:rStyle w:val="FootnoteAnchor"/>
          <w:rtl w:val="true"/>
        </w:rPr>
        <w:footnoteReference w:id="453"/>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بخواهد و به اصرار از شما طلب کند، بخل می ورزید و کینه های شما را بر ملا می کند</w:t>
      </w:r>
      <w:r>
        <w:rPr>
          <w:rFonts w:eastAsia="IRNazanin" w:cs="IRNazanin"/>
          <w:color w:val="111111"/>
          <w:sz w:val="28"/>
          <w:szCs w:val="28"/>
          <w:rtl w:val="true"/>
          <w:lang w:bidi="fa-IR"/>
        </w:rPr>
        <w:t>.</w:t>
      </w:r>
    </w:p>
    <w:p>
      <w:pPr>
        <w:pStyle w:val="Heading3"/>
        <w:numPr>
          <w:ilvl w:val="2"/>
          <w:numId w:val="1"/>
        </w:numPr>
        <w:rPr/>
      </w:pPr>
      <w:bookmarkStart w:id="590" w:name="__RefHeading___Toc5849004_2320776876"/>
      <w:bookmarkStart w:id="591" w:name="_Toc225"/>
      <w:bookmarkEnd w:id="590"/>
      <w:r>
        <w:rPr/>
        <w:t>6</w:t>
      </w:r>
      <w:r>
        <w:rPr>
          <w:rtl w:val="true"/>
        </w:rPr>
        <w:t xml:space="preserve">. </w:t>
      </w:r>
      <w:r>
        <w:rPr>
          <w:rtl w:val="true"/>
        </w:rPr>
        <w:t>صفات مأموران انتقال زکات</w:t>
      </w:r>
      <w:bookmarkEnd w:id="591"/>
    </w:p>
    <w:p>
      <w:pPr>
        <w:pStyle w:val="Heading4"/>
        <w:numPr>
          <w:ilvl w:val="3"/>
          <w:numId w:val="1"/>
        </w:numPr>
        <w:rPr/>
      </w:pPr>
      <w:bookmarkStart w:id="592" w:name="__RefHeading___Toc5849006_2320776876"/>
      <w:bookmarkStart w:id="593" w:name="_Toc226"/>
      <w:bookmarkEnd w:id="592"/>
      <w:r>
        <w:rPr/>
        <w:t>6</w:t>
      </w:r>
      <w:r>
        <w:rPr>
          <w:rtl w:val="true"/>
        </w:rPr>
        <w:t xml:space="preserve">. </w:t>
      </w:r>
      <w:r>
        <w:rPr/>
        <w:t>1</w:t>
      </w:r>
      <w:r>
        <w:rPr>
          <w:rtl w:val="true"/>
        </w:rPr>
        <w:t xml:space="preserve">. </w:t>
      </w:r>
      <w:r>
        <w:rPr>
          <w:rtl w:val="true"/>
        </w:rPr>
        <w:t>دین دار و امین</w:t>
      </w:r>
      <w:bookmarkEnd w:id="5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تَأْمَنَنَّ عَلَيْهَا إِلَّا مَنْ تَشِقُ بِدِينِهِ رَافِقاً بِمَالِ الْمُسْلِمِينَ حَتَّى يُوَصِّلَهُ إِلَى وَلِيَّهِمْ</w:t>
      </w:r>
      <w:bookmarkStart w:id="594" w:name="pg20327_245863"/>
    </w:p>
    <w:p>
      <w:pPr>
        <w:pStyle w:val="BookText"/>
        <w:rPr/>
      </w:pPr>
      <w:bookmarkEnd w:id="594"/>
      <w:r>
        <w:rPr>
          <w:rFonts w:ascii="Amiri" w:hAnsi="Amiri" w:eastAsia="Amiri" w:cs="Amiri"/>
          <w:color w:val="111111"/>
          <w:sz w:val="28"/>
          <w:sz w:val="28"/>
          <w:szCs w:val="28"/>
          <w:rtl w:val="true"/>
          <w:lang w:bidi="ar-SA"/>
        </w:rPr>
        <w:t>فَيَقْسِمَهُ بَيْنَهُمْ وَ لَا تُوَكَّلْ بِهَا</w:t>
      </w:r>
      <w:r>
        <w:rPr>
          <w:rStyle w:val="FootnoteAnchor"/>
          <w:rtl w:val="true"/>
        </w:rPr>
        <w:footnoteReference w:id="454"/>
      </w:r>
      <w:r>
        <w:rPr>
          <w:rFonts w:ascii="IRNazanin" w:hAnsi="IRNazanin" w:eastAsia="IRNazanin"/>
          <w:color w:val="111111"/>
          <w:sz w:val="28"/>
          <w:sz w:val="28"/>
          <w:szCs w:val="28"/>
          <w:rtl w:val="true"/>
          <w:lang w:bidi="fa-IR"/>
        </w:rPr>
        <w:t xml:space="preserve"> کسی را بر آن اموال امین قرار ده که به دین داری او اعتماد داری؛ کسی که نسبت به اموال مسلمانان درستکار باشد تا زمانی که آن را به ولی امر مسلمانان برساند و او میان مردم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آن جا که مالیات اخذ شده از اموال عمومی جامعه اسلامی است، حفاظت از آن بیش از اموال شخصی ضرورت دارد؛ پس باید به کسی سپرده شود که از هر نظر مورد اطمینان است؛ در ثانی مراقبت لازم را در حفظ آن به کار می بندد</w:t>
      </w:r>
      <w:r>
        <w:rPr>
          <w:rFonts w:eastAsia="IRNazanin" w:cs="IRNazanin"/>
          <w:color w:val="111111"/>
          <w:sz w:val="28"/>
          <w:szCs w:val="28"/>
          <w:rtl w:val="true"/>
          <w:lang w:bidi="fa-IR"/>
        </w:rPr>
        <w:t>.</w:t>
      </w:r>
    </w:p>
    <w:p>
      <w:pPr>
        <w:pStyle w:val="Heading4"/>
        <w:numPr>
          <w:ilvl w:val="3"/>
          <w:numId w:val="1"/>
        </w:numPr>
        <w:rPr/>
      </w:pPr>
      <w:bookmarkStart w:id="595" w:name="__RefHeading___Toc5849008_2320776876"/>
      <w:bookmarkStart w:id="596" w:name="_Toc227"/>
      <w:bookmarkEnd w:id="595"/>
      <w:r>
        <w:rPr/>
        <w:t>6</w:t>
      </w:r>
      <w:r>
        <w:rPr>
          <w:rtl w:val="true"/>
        </w:rPr>
        <w:t xml:space="preserve">. </w:t>
      </w:r>
      <w:r>
        <w:rPr/>
        <w:t>2</w:t>
      </w:r>
      <w:r>
        <w:rPr>
          <w:rtl w:val="true"/>
        </w:rPr>
        <w:t xml:space="preserve">. </w:t>
      </w:r>
      <w:r>
        <w:rPr>
          <w:rtl w:val="true"/>
        </w:rPr>
        <w:t>مهربان با حیوانات</w:t>
      </w:r>
      <w:bookmarkEnd w:id="596"/>
    </w:p>
    <w:p>
      <w:pPr>
        <w:pStyle w:val="BookText"/>
        <w:rPr/>
      </w:pPr>
      <w:r>
        <w:rPr>
          <w:rFonts w:ascii="Amiri" w:hAnsi="Amiri" w:eastAsia="Amiri" w:cs="Amiri"/>
          <w:color w:val="111111"/>
          <w:sz w:val="28"/>
          <w:sz w:val="28"/>
          <w:szCs w:val="28"/>
          <w:rtl w:val="true"/>
          <w:lang w:bidi="ar-SA"/>
        </w:rPr>
        <w:t>إِلَّا نَاصِحاً شَفِيقاً وَ أَمِيناً حَفِيظاً غَيْرَ مُعْنِفٍ وَ لَا مُجْحِفٍ وَ لَا مُلْغِبٍ وَلَا مُتْعِبٍ</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مشقت اندازنده؛ فاعل من الإلغاب بمعنى الإتعاب و الإعياء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گرفته شده است؛ هنگامی که به باب افعال برود مفهوم آن خسته کردن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المعناست ولی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زحمت روحی است در حالی که تعب رنج جسمانی را نیز شامل می شود</w:t>
      </w:r>
    </w:p>
    <w:p>
      <w:pPr>
        <w:pStyle w:val="BookText"/>
        <w:rPr/>
      </w:pPr>
      <w:r>
        <w:rPr>
          <w:rFonts w:ascii="IRNazanin" w:hAnsi="IRNazanin" w:eastAsia="IRNazanin"/>
          <w:color w:val="111111"/>
          <w:sz w:val="28"/>
          <w:sz w:val="28"/>
          <w:szCs w:val="28"/>
          <w:rtl w:val="true"/>
          <w:lang w:bidi="fa-IR"/>
        </w:rPr>
        <w:t>جز خیرخواه مهربان و امین حافظ، دیگری را بر چهارپایان مگمار، کسی که بر حیوانات سخت نگیرد و آن ها را تند نراند، نرنجاند و خسته نکند</w:t>
      </w:r>
      <w:r>
        <w:rPr>
          <w:rFonts w:eastAsia="IRNazanin" w:cs="IRNazanin"/>
          <w:color w:val="111111"/>
          <w:sz w:val="28"/>
          <w:szCs w:val="28"/>
          <w:rtl w:val="true"/>
          <w:lang w:bidi="fa-IR"/>
        </w:rPr>
        <w:t>.</w:t>
      </w:r>
    </w:p>
    <w:p>
      <w:pPr>
        <w:pStyle w:val="Heading4"/>
        <w:numPr>
          <w:ilvl w:val="3"/>
          <w:numId w:val="1"/>
        </w:numPr>
        <w:rPr/>
      </w:pPr>
      <w:bookmarkStart w:id="597" w:name="__RefHeading___Toc5849010_2320776876"/>
      <w:bookmarkStart w:id="598" w:name="_Toc228"/>
      <w:bookmarkEnd w:id="597"/>
      <w:r>
        <w:rPr/>
        <w:t>6</w:t>
      </w:r>
      <w:r>
        <w:rPr>
          <w:rtl w:val="true"/>
        </w:rPr>
        <w:t xml:space="preserve">. </w:t>
      </w:r>
      <w:r>
        <w:rPr/>
        <w:t>3</w:t>
      </w:r>
      <w:r>
        <w:rPr>
          <w:rtl w:val="true"/>
        </w:rPr>
        <w:t xml:space="preserve">. </w:t>
      </w:r>
      <w:r>
        <w:rPr>
          <w:rtl w:val="true"/>
        </w:rPr>
        <w:t>سرعت در رساندن اموال به دست حاکم اسلامی</w:t>
      </w:r>
      <w:bookmarkEnd w:id="598"/>
    </w:p>
    <w:p>
      <w:pPr>
        <w:pStyle w:val="BookText"/>
        <w:rPr/>
      </w:pPr>
      <w:r>
        <w:rPr>
          <w:rFonts w:ascii="Amiri" w:hAnsi="Amiri" w:eastAsia="Amiri" w:cs="Amiri"/>
          <w:color w:val="111111"/>
          <w:sz w:val="28"/>
          <w:sz w:val="28"/>
          <w:szCs w:val="28"/>
          <w:rtl w:val="true"/>
          <w:lang w:bidi="ar-SA"/>
        </w:rPr>
        <w:t>ثُمَّ احْدُرْ إِلَيْنَا مَا اجْتَمَعَ عِنْدَكَ نُصَيَّرُهُ حَيْثُ أَمَرَ اللَّهُ بِهِ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سپس هر چه گرد آوری زود نزد ما فرست تا آن را در جایی که خدا فرمان داده،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به دو دلیل است نخست این که ممکن است نیازمندانی به صورت فوق العاده در انتظار کمک های بیت المال باشند که اگر حق آن ها زودتر برسد، مشکلاتشان حل خواهد شد؛ دیگر این که تأخیر در رساندن این اموال معرض آفات است و برای نجات از آن آفات باید تعجیل کرد و اموال زکات را به ولی امر مسلمین رسانید</w:t>
      </w:r>
      <w:r>
        <w:rPr>
          <w:rFonts w:eastAsia="IRNazanin" w:cs="IRNazanin"/>
          <w:color w:val="111111"/>
          <w:sz w:val="28"/>
          <w:szCs w:val="28"/>
          <w:rtl w:val="true"/>
          <w:lang w:bidi="fa-IR"/>
        </w:rPr>
        <w:t xml:space="preserve">. </w:t>
      </w:r>
      <w:r>
        <w:rPr>
          <w:rStyle w:val="FootnoteAnchor"/>
          <w:rtl w:val="true"/>
        </w:rPr>
        <w:footnoteReference w:id="457"/>
      </w:r>
      <w:bookmarkStart w:id="599" w:name="pg20327_245864"/>
    </w:p>
    <w:p>
      <w:pPr>
        <w:pStyle w:val="Heading3"/>
        <w:numPr>
          <w:ilvl w:val="2"/>
          <w:numId w:val="1"/>
        </w:numPr>
        <w:rPr/>
      </w:pPr>
      <w:bookmarkStart w:id="600" w:name="__RefHeading___Toc5849012_2320776876"/>
      <w:bookmarkStart w:id="601" w:name="_Toc229"/>
      <w:bookmarkEnd w:id="599"/>
      <w:bookmarkEnd w:id="600"/>
      <w:r>
        <w:rPr/>
        <w:t>7</w:t>
      </w:r>
      <w:r>
        <w:rPr>
          <w:rtl w:val="true"/>
        </w:rPr>
        <w:t xml:space="preserve">. </w:t>
      </w:r>
      <w:r>
        <w:rPr>
          <w:rtl w:val="true"/>
        </w:rPr>
        <w:t>کیفیت انتقال حیوانات زکات</w:t>
      </w:r>
      <w:bookmarkEnd w:id="601"/>
    </w:p>
    <w:p>
      <w:pPr>
        <w:pStyle w:val="Heading4"/>
        <w:numPr>
          <w:ilvl w:val="3"/>
          <w:numId w:val="1"/>
        </w:numPr>
        <w:rPr/>
      </w:pPr>
      <w:bookmarkStart w:id="602" w:name="__RefHeading___Toc5849014_2320776876"/>
      <w:bookmarkStart w:id="603" w:name="_Toc230"/>
      <w:bookmarkEnd w:id="602"/>
      <w:r>
        <w:rPr/>
        <w:t>7</w:t>
      </w:r>
      <w:r>
        <w:rPr>
          <w:rtl w:val="true"/>
        </w:rPr>
        <w:t xml:space="preserve">. </w:t>
      </w:r>
      <w:r>
        <w:rPr/>
        <w:t>1</w:t>
      </w:r>
      <w:r>
        <w:rPr>
          <w:rtl w:val="true"/>
        </w:rPr>
        <w:t xml:space="preserve">. </w:t>
      </w:r>
      <w:r>
        <w:rPr>
          <w:rtl w:val="true"/>
        </w:rPr>
        <w:t>جدا نکردن حیوان شیرخوار از مادر</w:t>
      </w:r>
      <w:bookmarkEnd w:id="603"/>
    </w:p>
    <w:p>
      <w:pPr>
        <w:pStyle w:val="BookText"/>
        <w:rPr/>
      </w:pPr>
      <w:r>
        <w:rPr>
          <w:rFonts w:ascii="Amiri" w:hAnsi="Amiri" w:eastAsia="Amiri" w:cs="Amiri"/>
          <w:color w:val="111111"/>
          <w:sz w:val="28"/>
          <w:sz w:val="28"/>
          <w:szCs w:val="28"/>
          <w:rtl w:val="true"/>
          <w:lang w:bidi="ar-SA"/>
        </w:rPr>
        <w:t>فَإِذَا أَخَذَهَا أَمِينُكَ فَأَوْعِرُ إِلَيْهِ أَلَّا يَحُولَ بَيْنَ نَاقَةٍ وَبَيْنَ فَصِيلِهَا</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وقتی رمه را امین تو گرفت به او سفارش کن که شتر را از بچه شیر خوارش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در این نامه از سفارش به حال حیوانات صورت گرفته مترقی ترین قوانینی است که در هیچ یک از مکاتب بشری مانند آن دیده نمی شود و جالب این که هرگز مسلمانان به این دستورالعمل ها به عنوان تشریفات و تبلیغات نگاه نمی کنند بلکه فرایض دینی است که به هر حال باید اجرا شود</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604" w:name="__RefHeading___Toc5849016_2320776876"/>
      <w:bookmarkStart w:id="605" w:name="_Toc231"/>
      <w:bookmarkEnd w:id="604"/>
      <w:r>
        <w:rPr/>
        <w:t>7</w:t>
      </w:r>
      <w:r>
        <w:rPr>
          <w:rtl w:val="true"/>
        </w:rPr>
        <w:t xml:space="preserve">. </w:t>
      </w:r>
      <w:r>
        <w:rPr/>
        <w:t>2</w:t>
      </w:r>
      <w:r>
        <w:rPr>
          <w:rtl w:val="true"/>
        </w:rPr>
        <w:t xml:space="preserve">. </w:t>
      </w:r>
      <w:r>
        <w:rPr>
          <w:rtl w:val="true"/>
        </w:rPr>
        <w:t>چگونگی دوشیدن و سواری</w:t>
      </w:r>
      <w:bookmarkEnd w:id="605"/>
    </w:p>
    <w:p>
      <w:pPr>
        <w:pStyle w:val="BookText"/>
        <w:rPr/>
      </w:pPr>
      <w:r>
        <w:rPr>
          <w:rFonts w:ascii="Amiri" w:hAnsi="Amiri" w:eastAsia="Amiri" w:cs="Amiri"/>
          <w:color w:val="111111"/>
          <w:sz w:val="28"/>
          <w:sz w:val="28"/>
          <w:szCs w:val="28"/>
          <w:rtl w:val="true"/>
          <w:lang w:bidi="ar-SA"/>
        </w:rPr>
        <w:t xml:space="preserve">وَ لَا يَمْصُرَ لَبَنَهَا فَيَضُرَّ ذَلِكَ بِوَلَدِهَا وَ لَا يَجْهَدَنَّهَا رُكُوباً وَ لْيَعْدِلْ بَيْنَ صَوَاحِبَاتِهَا فِي ذَلِكَ وَ بَيْنَهَا﴾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لَا يَجْهَدَنَّهَا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نکند؛ من الجهد بالفتح أى المشقة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دابته و أجهدها إذا حمل عليها في السير فوق طاقتها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همراهانش</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شیرش را ندوشد که به بچه او زیان رساند شتران را با سوار شدن بر آن ها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دوشیدن شیر و سواری گرفتن میان آن شتر و دیگر شترها عدالت ورزد</w:t>
      </w:r>
      <w:r>
        <w:rPr>
          <w:rFonts w:eastAsia="IRNazanin" w:cs="IRNazanin"/>
          <w:color w:val="111111"/>
          <w:sz w:val="28"/>
          <w:szCs w:val="28"/>
          <w:rtl w:val="true"/>
          <w:lang w:bidi="fa-IR"/>
        </w:rPr>
        <w:t xml:space="preserve">. </w:t>
      </w:r>
      <w:bookmarkStart w:id="606" w:name="pg20327_245865"/>
    </w:p>
    <w:p>
      <w:pPr>
        <w:pStyle w:val="Heading4"/>
        <w:numPr>
          <w:ilvl w:val="3"/>
          <w:numId w:val="1"/>
        </w:numPr>
        <w:rPr/>
      </w:pPr>
      <w:bookmarkStart w:id="607" w:name="__RefHeading___Toc5849018_2320776876"/>
      <w:bookmarkStart w:id="608" w:name="_Toc232"/>
      <w:bookmarkEnd w:id="606"/>
      <w:bookmarkEnd w:id="607"/>
      <w:r>
        <w:rPr/>
        <w:t>7</w:t>
      </w:r>
      <w:r>
        <w:rPr>
          <w:rtl w:val="true"/>
        </w:rPr>
        <w:t xml:space="preserve">. </w:t>
      </w:r>
      <w:r>
        <w:rPr/>
        <w:t>2</w:t>
      </w:r>
      <w:r>
        <w:rPr>
          <w:rtl w:val="true"/>
        </w:rPr>
        <w:t xml:space="preserve">. </w:t>
      </w:r>
      <w:r>
        <w:rPr>
          <w:rtl w:val="true"/>
        </w:rPr>
        <w:t>خسته نکردن حیوان</w:t>
      </w:r>
      <w:bookmarkEnd w:id="608"/>
    </w:p>
    <w:p>
      <w:pPr>
        <w:pStyle w:val="BookText"/>
        <w:rPr/>
      </w:pPr>
      <w:r>
        <w:rPr>
          <w:rFonts w:ascii="Amiri" w:hAnsi="Amiri" w:eastAsia="Amiri" w:cs="Amiri"/>
          <w:color w:val="111111"/>
          <w:sz w:val="28"/>
          <w:sz w:val="28"/>
          <w:szCs w:val="28"/>
          <w:rtl w:val="true"/>
          <w:lang w:bidi="ar-SA"/>
        </w:rPr>
        <w:t>وَلْيُرَفِّهُ عَلَى اللَّاغِب وَلْيَسْتَأْنِ بِالنَّقِبِ وَ الظَّالِع</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يَسْتَأْن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مدارا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دادن گرفته شده و هنگامی که به باب استفعال برود به معنای انتظار کشیدن و مدارا کردن است؛ يستأن من الأناة أصلها الونى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أستأنيت بكم أي انتظرت و تربّصت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پایش زخمی است؛ شتری که کف پای او ساییده شده است؛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البعير بالكسر إذا رقت أخفافه، وقال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الأخفاف و منه حديث على عليه السّلام و يستأن بالنقب و الضالع أى يرفق بهما و يجوز أن يكون من الجرب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أن يكون النقب مشتقا من النقبة بالضم وهى أوّل ما يبدو من الجرب و قال في مادة ظلع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بالسكون العرج وقد ظلع يظلع ظلعا فهو ظالع، و منه حديث الأضاحي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العرجاء البين ظلعها، وفي حديث على عليه السّلام وليستأن بذات النقب و الطالع أى بذات الجرب و العرجاء، انتهى، وسيأتي البحث عن ذلك في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در راه رفتن می لنگد؛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لنگیدن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زمینه استراحت حیوان خسته را فراهم کند و آن شتری را که به پایش آسیب رسیده و از حرکت ناتوان شده، آرام و آهسته براند</w:t>
      </w:r>
      <w:r>
        <w:rPr>
          <w:rFonts w:eastAsia="IRNazanin" w:cs="IRNazanin"/>
          <w:color w:val="111111"/>
          <w:sz w:val="28"/>
          <w:szCs w:val="28"/>
          <w:rtl w:val="true"/>
          <w:lang w:bidi="fa-IR"/>
        </w:rPr>
        <w:t>.</w:t>
      </w:r>
    </w:p>
    <w:p>
      <w:pPr>
        <w:pStyle w:val="Heading4"/>
        <w:numPr>
          <w:ilvl w:val="3"/>
          <w:numId w:val="1"/>
        </w:numPr>
        <w:rPr/>
      </w:pPr>
      <w:bookmarkStart w:id="609" w:name="__RefHeading___Toc5849020_2320776876"/>
      <w:bookmarkStart w:id="610" w:name="_Toc233"/>
      <w:bookmarkEnd w:id="609"/>
      <w:r>
        <w:rPr/>
        <w:t>7</w:t>
      </w:r>
      <w:r>
        <w:rPr>
          <w:rtl w:val="true"/>
        </w:rPr>
        <w:t xml:space="preserve">. </w:t>
      </w:r>
      <w:r>
        <w:rPr/>
        <w:t>4</w:t>
      </w:r>
      <w:r>
        <w:rPr>
          <w:rtl w:val="true"/>
        </w:rPr>
        <w:t xml:space="preserve">. </w:t>
      </w:r>
      <w:r>
        <w:rPr>
          <w:rtl w:val="true"/>
        </w:rPr>
        <w:t>استفاده از گیاهان به اندازه کافی</w:t>
      </w:r>
      <w:bookmarkEnd w:id="610"/>
    </w:p>
    <w:p>
      <w:pPr>
        <w:pStyle w:val="BookText"/>
        <w:rPr/>
      </w:pPr>
      <w:r>
        <w:rPr>
          <w:rFonts w:ascii="Amiri" w:hAnsi="Amiri" w:eastAsia="Amiri" w:cs="Amiri"/>
          <w:color w:val="111111"/>
          <w:sz w:val="28"/>
          <w:sz w:val="28"/>
          <w:szCs w:val="28"/>
          <w:rtl w:val="true"/>
          <w:lang w:bidi="ar-SA"/>
        </w:rPr>
        <w:t>وَلْيُوردُهَا مَا تَمُرَّ بِهِ مِنَ الْغُدْر وَ لَا يَعْدِلُ بهَا عَنْ نَبَتِ الْأَرْضِ إِلَى جَوَادُ الطَّرْق وَلْيُرَوِّحْهَا فِي السَّاعَاتِ</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لَا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علفزارها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های بدون سبزه زارها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وسیع؛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الدال جمع الجادة بتشديدها أيضا بمعنى معظم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راحت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به آبگاه هایی که شتران بر آن عبور می کنند وارد سازد و از کناره راه های علف دار به جاده های بی گیاه نبرد و ساعاتی به آنان استراحت دهد</w:t>
      </w:r>
      <w:r>
        <w:rPr>
          <w:rFonts w:eastAsia="IRNazanin" w:cs="IRNazanin"/>
          <w:color w:val="111111"/>
          <w:sz w:val="28"/>
          <w:szCs w:val="28"/>
          <w:rtl w:val="true"/>
          <w:lang w:bidi="fa-IR"/>
        </w:rPr>
        <w:t>.</w:t>
      </w:r>
    </w:p>
    <w:p>
      <w:pPr>
        <w:pStyle w:val="Heading4"/>
        <w:numPr>
          <w:ilvl w:val="3"/>
          <w:numId w:val="1"/>
        </w:numPr>
        <w:rPr/>
      </w:pPr>
      <w:bookmarkStart w:id="611" w:name="__RefHeading___Toc5849022_2320776876"/>
      <w:bookmarkStart w:id="612" w:name="_Toc234"/>
      <w:bookmarkEnd w:id="611"/>
      <w:r>
        <w:rPr/>
        <w:t>7</w:t>
      </w:r>
      <w:r>
        <w:rPr>
          <w:rtl w:val="true"/>
        </w:rPr>
        <w:t xml:space="preserve">. </w:t>
      </w:r>
      <w:r>
        <w:rPr/>
        <w:t>5</w:t>
      </w:r>
      <w:r>
        <w:rPr>
          <w:rtl w:val="true"/>
        </w:rPr>
        <w:t xml:space="preserve">. </w:t>
      </w:r>
      <w:r>
        <w:rPr>
          <w:rtl w:val="true"/>
        </w:rPr>
        <w:t>رعایت حال حیوانات</w:t>
      </w:r>
      <w:bookmarkEnd w:id="6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وَلْيُمْهِلْهَا عِنْدَ النِّطَافِ وَ الْأَعْشَابِ حَتَّى تَأْتِيَنَا بِإِذْنِ اللَّهِ بُدَّنا مُنْقِيَاتٍ غَيْرَ مُتْعَبَاتٍ وَ</w:t>
      </w:r>
      <w:bookmarkStart w:id="613" w:name="pg20327_245866"/>
    </w:p>
    <w:p>
      <w:pPr>
        <w:pStyle w:val="BookText"/>
        <w:rPr/>
      </w:pPr>
      <w:bookmarkEnd w:id="613"/>
      <w:r>
        <w:rPr>
          <w:rFonts w:ascii="Amiri" w:hAnsi="Amiri" w:eastAsia="Amiri" w:cs="Amiri"/>
          <w:color w:val="111111"/>
          <w:sz w:val="28"/>
          <w:sz w:val="28"/>
          <w:szCs w:val="28"/>
          <w:rtl w:val="true"/>
          <w:lang w:bidi="ar-SA"/>
        </w:rPr>
        <w:t>لَا مَجْهُودَاتٍ</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گیاهان سبز؛ جمع العشب بالضم فالسكون و هو الكلاء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 و فربه؛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چاق و فربه؛ 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كطلب جمع بادن كطالب،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بدنا و بدنا و بدونا من باب نصر إذا عظم بدنه بكثرة لحمه فهو بادن للمذكر والمؤنث، وقد يقال فى المؤنث بادنة،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و البدنة بالفتحات ناقة أو بقرة تنحر بمكّة سميت بذلك لأنهم كانوا يسمنونها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پروار و چاق؛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حیوانی است که چربی فراوان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آن ها را کنار آب های کم و گیاهان بیابان واگذارد تا به اذن حق چاق و استخوان دار و پرمغز نزد ما آیند، نه رنجیده و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حرکت دادن از راه های پرگیاه باعث می شود که علاوه بر رعایت حال حیوان به سود بیت المال بوده موجب می شود که آن ها سالم، فربه و قابل استفاده به صاحب اصلی تحویل داده شود</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614" w:name="__RefHeading___Toc5849024_2320776876"/>
      <w:bookmarkStart w:id="615" w:name="_Toc235"/>
      <w:bookmarkEnd w:id="614"/>
      <w:r>
        <w:rPr/>
        <w:t>8</w:t>
      </w:r>
      <w:r>
        <w:rPr>
          <w:rtl w:val="true"/>
        </w:rPr>
        <w:t xml:space="preserve">. </w:t>
      </w:r>
      <w:r>
        <w:rPr>
          <w:rtl w:val="true"/>
        </w:rPr>
        <w:t>بیان هدف نهایی</w:t>
      </w:r>
      <w:bookmarkEnd w:id="6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الِنَقْسِمَهَا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فَإِنَّ ذَلِكَ أَعْظَمُ لِأَجْرَكَ وَ أَقْرَبُ لِرْشْدِكَ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را به فرمان قرآن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که این عمل باعث بزرگی اجر توست و به رشد و هدایتت نزدیک تر است، اگر خدا بخواهد</w:t>
      </w:r>
      <w:r>
        <w:rPr>
          <w:rFonts w:eastAsia="IRNazanin" w:cs="IRNazanin"/>
          <w:color w:val="111111"/>
          <w:sz w:val="28"/>
          <w:szCs w:val="28"/>
          <w:rtl w:val="true"/>
          <w:lang w:bidi="fa-IR"/>
        </w:rPr>
        <w:t xml:space="preserve">. </w:t>
      </w:r>
      <w:bookmarkStart w:id="616" w:name="pg20327_245867"/>
    </w:p>
    <w:p>
      <w:pPr>
        <w:pStyle w:val="Heading2"/>
        <w:numPr>
          <w:ilvl w:val="1"/>
          <w:numId w:val="1"/>
        </w:numPr>
        <w:rPr/>
      </w:pPr>
      <w:bookmarkStart w:id="617" w:name="__RefHeading___Toc5849026_2320776876"/>
      <w:bookmarkStart w:id="618" w:name="_Toc236"/>
      <w:bookmarkEnd w:id="616"/>
      <w:bookmarkEnd w:id="617"/>
      <w:r>
        <w:rPr>
          <w:rtl w:val="true"/>
        </w:rPr>
        <w:t xml:space="preserve">نامه </w:t>
      </w:r>
      <w:r>
        <w:rPr/>
        <w:t>27</w:t>
      </w:r>
      <w:bookmarkEnd w:id="618"/>
    </w:p>
    <w:p>
      <w:pPr>
        <w:pStyle w:val="Heading3"/>
        <w:numPr>
          <w:ilvl w:val="2"/>
          <w:numId w:val="1"/>
        </w:numPr>
        <w:rPr/>
      </w:pPr>
      <w:bookmarkStart w:id="619" w:name="__RefHeading___Toc5849028_2320776876"/>
      <w:bookmarkStart w:id="620" w:name="_Toc23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بکر</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محمد به فرمانداری مصر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اخلاق و احکام حکومتی </w:t>
      </w:r>
      <w:r>
        <w:rPr>
          <w:rStyle w:val="FootnoteAnchor"/>
          <w:rtl w:val="true"/>
        </w:rPr>
        <w:footnoteReference w:id="465"/>
      </w:r>
    </w:p>
    <w:p>
      <w:pPr>
        <w:pStyle w:val="Heading3"/>
        <w:numPr>
          <w:ilvl w:val="2"/>
          <w:numId w:val="1"/>
        </w:numPr>
        <w:rPr/>
      </w:pPr>
      <w:bookmarkStart w:id="621" w:name="__RefHeading___Toc5849030_2320776876"/>
      <w:bookmarkStart w:id="622" w:name="_Toc238"/>
      <w:bookmarkEnd w:id="621"/>
      <w:r>
        <w:rPr>
          <w:rtl w:val="true"/>
        </w:rPr>
        <w:t>پیشگفتار نامه</w:t>
      </w:r>
      <w:bookmarkEnd w:id="6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علیه السلام به محمد بن ابی بکر هنگامی که او را به فرمانداری مصر منصوب کرد، نگاشت هنگامی که امام این نامه را نوشت محمد بن ابی بکر پیوسته به آن نگاه می کرد و از دستورات و آدابش بهره می گرفت بعد از مدتی که عمروعاص در مصر بر او غلبه کرد و او را کشت تمام نامه های او را جمع آوری کرد و به سوی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در خزاین بنی امیه باقی ماند تا زمانی که عمرو بن عبدالعزیز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بیان کرد که این ها از احادیث علی بن ابیطالب است</w:t>
      </w:r>
      <w:r>
        <w:rPr>
          <w:rFonts w:eastAsia="IRNazanin" w:cs="IRNazanin"/>
          <w:color w:val="111111"/>
          <w:sz w:val="28"/>
          <w:szCs w:val="28"/>
          <w:rtl w:val="true"/>
          <w:lang w:bidi="fa-IR"/>
        </w:rPr>
        <w:t xml:space="preserve">. </w:t>
      </w:r>
      <w:bookmarkStart w:id="623" w:name="pg20327_245868"/>
    </w:p>
    <w:p>
      <w:pPr>
        <w:pStyle w:val="BookText"/>
        <w:rPr/>
      </w:pPr>
      <w:bookmarkEnd w:id="623"/>
      <w:r>
        <w:rPr>
          <w:rFonts w:ascii="Amiri" w:hAnsi="Amiri" w:eastAsia="Amiri" w:cs="Amiri"/>
          <w:color w:val="111111"/>
          <w:sz w:val="28"/>
          <w:sz w:val="28"/>
          <w:szCs w:val="28"/>
          <w:rtl w:val="true"/>
          <w:lang w:bidi="ar-SA"/>
        </w:rPr>
        <w:t>فَاخْفِضْ لَهُمْ جَنَاحَكَ وَ أَلِنْ لَهُمْ جَانِبَكَ وَ ابْسُطُ لَهُمْ وَجْهَكَ وَ آسِ بَيْنَهُمْ فِى اللَّحْظَةِ وَالنَّظْرَةِ حَتَّى لَا يَطْمَعَ الْعُظَمَاءُ فِي حَيْفِكَ لَهُمْ وَ لَا يَيْأَسَ الضُّعَفَاءُ مِنْ عَدْلِكَ عَلَيْهِمْ فَإِنَّ اللَّهَ تَعَالَى يُسَائِلُكُمْ مَعْشَرَ عِبَادِهِ عَنِ الصَّغِيرَةِ مِنْ أَعْمَالِكُمْ وَ الْكَبِيرَةِ وَالظَّاهِرَةِ وَ الْمَسْتُورَةِ فَإِنْ يُعَذِّبْ فَأَنْتُمْ أَظْلَمُ وَ إِنْ يَعْفُ فَهُوَ أَكْرَمُ وَ اعْلَمُوا عِبَادَ اللَّهِ أَنَّ الْمُتَّقِينَ ذَهَبُوا بِعَاجِلِ الدُّنْيَا وَ آجِلِ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الْمُبَلِّعْ وَالْمَتْجَرِ الرَّابِحَ أَصَابُوا لَذَّةَ زُهْدِ الدُّنْيَا فِي دُنْيَاهُمْ وَ تَيَقَّنُوا أَنَّهُمْ جِيرَانُ اللَّهِ غَداً فِي آخِرَتِهِمْ لَا تُرَدُّ لَهُمْ دَعْوَةٌ وَ لَا يَنْقُصُ لَهُمْ نَصِيبٌ مِنْ لَذَّةٍ فَاحْذَرُوا عِبَادَ اللَّهِ الْمَوْتَ وَ قُرْبَهُ وَ أَعِدُّوا لَهُ عُدَّتَهُ فَإِنَّهُ يَأْتِي بِأَمْرِ عَظِيمٍ وَ خَطْبٍ جَلِيلٍ بِخَيْرٍ لَا يَكُونُ مَعَهُ شَرِّ أَبَداً أَوْ شَرِّ لَا يَكُونُ مَعَهُ خَيْرٌ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5849032_2320776876"/>
      <w:bookmarkStart w:id="625" w:name="_Toc239"/>
      <w:bookmarkEnd w:id="624"/>
      <w:r>
        <w:rPr/>
        <w:t>1</w:t>
      </w:r>
      <w:r>
        <w:rPr>
          <w:rtl w:val="true"/>
        </w:rPr>
        <w:t xml:space="preserve">. </w:t>
      </w:r>
      <w:r>
        <w:rPr>
          <w:rtl w:val="true"/>
        </w:rPr>
        <w:t>سفارش های امام به محمد ابن ابی بکر</w:t>
      </w:r>
      <w:bookmarkEnd w:id="625"/>
    </w:p>
    <w:p>
      <w:pPr>
        <w:pStyle w:val="Heading4"/>
        <w:numPr>
          <w:ilvl w:val="3"/>
          <w:numId w:val="1"/>
        </w:numPr>
        <w:rPr/>
      </w:pPr>
      <w:bookmarkStart w:id="626" w:name="__RefHeading___Toc5849034_2320776876"/>
      <w:bookmarkStart w:id="627" w:name="_Toc240"/>
      <w:bookmarkEnd w:id="626"/>
      <w:r>
        <w:rPr/>
        <w:t>1</w:t>
      </w:r>
      <w:r>
        <w:rPr>
          <w:rtl w:val="true"/>
        </w:rPr>
        <w:t xml:space="preserve">. </w:t>
      </w:r>
      <w:r>
        <w:rPr/>
        <w:t>1</w:t>
      </w:r>
      <w:r>
        <w:rPr>
          <w:rtl w:val="true"/>
        </w:rPr>
        <w:t xml:space="preserve">. </w:t>
      </w:r>
      <w:r>
        <w:rPr>
          <w:rtl w:val="true"/>
        </w:rPr>
        <w:t>بال محبت بگشا</w:t>
      </w:r>
      <w:bookmarkEnd w:id="627"/>
    </w:p>
    <w:p>
      <w:pPr>
        <w:pStyle w:val="BookText"/>
        <w:rPr/>
      </w:pPr>
      <w:r>
        <w:rPr>
          <w:rFonts w:ascii="Amiri" w:hAnsi="Amiri" w:eastAsia="Amiri" w:cs="Amiri"/>
          <w:color w:val="111111"/>
          <w:sz w:val="28"/>
          <w:sz w:val="28"/>
          <w:szCs w:val="28"/>
          <w:rtl w:val="true"/>
          <w:lang w:bidi="ar-SA"/>
        </w:rPr>
        <w:t>فَاخْفِضْ لَهُمْ جَنَاحَكَ</w:t>
      </w:r>
      <w:r>
        <w:rPr>
          <w:rStyle w:val="FootnoteAnchor"/>
          <w:rtl w:val="true"/>
        </w:rPr>
        <w:footnoteReference w:id="466"/>
      </w:r>
      <w:r>
        <w:rPr>
          <w:rFonts w:ascii="IRNazanin" w:hAnsi="IRNazanin" w:eastAsia="IRNazanin"/>
          <w:color w:val="111111"/>
          <w:sz w:val="28"/>
          <w:sz w:val="28"/>
          <w:szCs w:val="28"/>
          <w:rtl w:val="true"/>
          <w:lang w:bidi="fa-IR"/>
        </w:rPr>
        <w:t xml:space="preserve"> بال های محبت و حمایتت را با تواضع برای آن ها بگستران</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اخْفِضْ جَناحَكَ لِمَنِ اتَّبَعَكَ مِنَ الْمُؤْمِنِینَ</w:t>
      </w:r>
      <w:r>
        <w:rPr>
          <w:rStyle w:val="FootnoteAnchor"/>
          <w:rtl w:val="true"/>
        </w:rPr>
        <w:footnoteReference w:id="467"/>
      </w:r>
      <w:r>
        <w:rPr>
          <w:rFonts w:ascii="IRNazanin" w:hAnsi="IRNazanin" w:eastAsia="IRNazanin"/>
          <w:color w:val="111111"/>
          <w:sz w:val="28"/>
          <w:sz w:val="28"/>
          <w:szCs w:val="28"/>
          <w:rtl w:val="true"/>
          <w:lang w:bidi="fa-IR"/>
        </w:rPr>
        <w:t>در برابر هر یک از مؤمنان که از تو پیروی می کند بال فروتنی فرود آر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لَهُما جَناحَ الذُّلِّ مِنَ الرَّحْمَة</w:t>
      </w:r>
      <w:r>
        <w:rPr>
          <w:rStyle w:val="FootnoteAnchor"/>
          <w:rtl w:val="true"/>
        </w:rPr>
        <w:footnoteReference w:id="468"/>
      </w:r>
      <w:r>
        <w:rPr>
          <w:rFonts w:ascii="IRNazanin" w:hAnsi="IRNazanin" w:eastAsia="IRNazanin"/>
          <w:color w:val="111111"/>
          <w:sz w:val="28"/>
          <w:sz w:val="28"/>
          <w:szCs w:val="28"/>
          <w:rtl w:val="true"/>
          <w:lang w:bidi="fa-IR"/>
        </w:rPr>
        <w:t>بال های تواضع خویش را در برابرشان از محبت و لطف فرود آر</w:t>
      </w:r>
      <w:r>
        <w:rPr>
          <w:rFonts w:eastAsia="IRNazanin" w:cs="IRNazanin"/>
          <w:color w:val="111111"/>
          <w:sz w:val="28"/>
          <w:szCs w:val="28"/>
          <w:rtl w:val="true"/>
          <w:lang w:bidi="fa-IR"/>
        </w:rPr>
        <w:t>.</w:t>
      </w:r>
    </w:p>
    <w:p>
      <w:pPr>
        <w:pStyle w:val="Heading4"/>
        <w:numPr>
          <w:ilvl w:val="3"/>
          <w:numId w:val="1"/>
        </w:numPr>
        <w:rPr/>
      </w:pPr>
      <w:bookmarkStart w:id="628" w:name="__RefHeading___Toc5849036_2320776876"/>
      <w:bookmarkStart w:id="629" w:name="_Toc241"/>
      <w:bookmarkEnd w:id="628"/>
      <w:r>
        <w:rPr/>
        <w:t>1</w:t>
      </w:r>
      <w:r>
        <w:rPr>
          <w:rtl w:val="true"/>
        </w:rPr>
        <w:t xml:space="preserve">. </w:t>
      </w:r>
      <w:r>
        <w:rPr/>
        <w:t>2</w:t>
      </w:r>
      <w:r>
        <w:rPr>
          <w:rtl w:val="true"/>
        </w:rPr>
        <w:t xml:space="preserve">. </w:t>
      </w:r>
      <w:r>
        <w:rPr>
          <w:rtl w:val="true"/>
        </w:rPr>
        <w:t>متواضع باش</w:t>
      </w:r>
      <w:bookmarkEnd w:id="6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أَلِنْ لَهُمْ جَانِبَكَ</w:t>
      </w:r>
      <w:r>
        <w:rPr>
          <w:rStyle w:val="FootnoteAnchor"/>
          <w:rtl w:val="true"/>
        </w:rPr>
        <w:footnoteReference w:id="469"/>
      </w:r>
      <w:bookmarkStart w:id="630" w:name="pg20327_245869"/>
    </w:p>
    <w:p>
      <w:pPr>
        <w:pStyle w:val="BookText"/>
        <w:rPr/>
      </w:pPr>
      <w:bookmarkEnd w:id="630"/>
      <w:r>
        <w:rPr>
          <w:rFonts w:ascii="IRNazanin" w:hAnsi="IRNazanin" w:eastAsia="IRNazanin"/>
          <w:color w:val="111111"/>
          <w:sz w:val="28"/>
          <w:sz w:val="28"/>
          <w:szCs w:val="28"/>
          <w:rtl w:val="true"/>
          <w:lang w:bidi="fa-IR"/>
        </w:rPr>
        <w:t>و در برابر همه متواضع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Style w:val="FootnoteAnchor"/>
          <w:rtl w:val="true"/>
        </w:rPr>
        <w:footnoteReference w:id="470"/>
      </w:r>
      <w:r>
        <w:rPr>
          <w:rFonts w:ascii="IRNazanin" w:hAnsi="IRNazanin" w:eastAsia="IRNazanin"/>
          <w:color w:val="111111"/>
          <w:sz w:val="28"/>
          <w:sz w:val="28"/>
          <w:szCs w:val="28"/>
          <w:rtl w:val="true"/>
          <w:lang w:bidi="fa-IR"/>
        </w:rPr>
        <w:t>به سبب رحمت خداست که تو با آن ها این چنین خوش خوی و مهربان هستی اگر تندخو و سخت دل می بودی از گرد تو پراکنده 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فَقُولا لَهُ قَوْلاً لَيْناً لَعَلَّهُ يَتَذَكَّرُ أَوْ يَخْشی</w:t>
      </w:r>
      <w:r>
        <w:rPr>
          <w:rStyle w:val="FootnoteAnchor"/>
          <w:rtl w:val="true"/>
        </w:rPr>
        <w:footnoteReference w:id="471"/>
      </w:r>
      <w:r>
        <w:rPr>
          <w:rFonts w:ascii="IRNazanin" w:hAnsi="IRNazanin" w:eastAsia="IRNazanin"/>
          <w:color w:val="111111"/>
          <w:sz w:val="28"/>
          <w:sz w:val="28"/>
          <w:szCs w:val="28"/>
          <w:rtl w:val="true"/>
          <w:lang w:bidi="fa-IR"/>
        </w:rPr>
        <w:t xml:space="preserve">پس به نرمی با او سخن بگویید شاید متذکر شود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Heading4"/>
        <w:numPr>
          <w:ilvl w:val="3"/>
          <w:numId w:val="1"/>
        </w:numPr>
        <w:rPr/>
      </w:pPr>
      <w:bookmarkStart w:id="631" w:name="__RefHeading___Toc5849038_2320776876"/>
      <w:bookmarkStart w:id="632" w:name="_Toc242"/>
      <w:bookmarkEnd w:id="631"/>
      <w:r>
        <w:rPr/>
        <w:t>1</w:t>
      </w:r>
      <w:r>
        <w:rPr>
          <w:rtl w:val="true"/>
        </w:rPr>
        <w:t xml:space="preserve">. </w:t>
      </w:r>
      <w:r>
        <w:rPr/>
        <w:t>3</w:t>
      </w:r>
      <w:r>
        <w:rPr>
          <w:rtl w:val="true"/>
        </w:rPr>
        <w:t xml:space="preserve">. </w:t>
      </w:r>
      <w:r>
        <w:rPr>
          <w:rtl w:val="true"/>
        </w:rPr>
        <w:t>گشاده روی باش</w:t>
      </w:r>
      <w:bookmarkEnd w:id="632"/>
    </w:p>
    <w:p>
      <w:pPr>
        <w:pStyle w:val="BookText"/>
        <w:rPr/>
      </w:pPr>
      <w:r>
        <w:rPr>
          <w:rFonts w:ascii="Amiri" w:hAnsi="Amiri" w:eastAsia="Amiri" w:cs="Amiri"/>
          <w:color w:val="111111"/>
          <w:sz w:val="28"/>
          <w:sz w:val="28"/>
          <w:szCs w:val="28"/>
          <w:rtl w:val="true"/>
          <w:lang w:bidi="ar-SA"/>
        </w:rPr>
        <w:t>وَ ابْسُطْ لَهُمْ وَجْهَكَ</w:t>
      </w:r>
      <w:r>
        <w:rPr>
          <w:rFonts w:ascii="IRNazanin" w:hAnsi="IRNazanin" w:eastAsia="IRNazanin"/>
          <w:color w:val="111111"/>
          <w:sz w:val="28"/>
          <w:sz w:val="28"/>
          <w:szCs w:val="28"/>
          <w:rtl w:val="true"/>
          <w:lang w:bidi="fa-IR"/>
        </w:rPr>
        <w:t xml:space="preserve"> چهره خویش را برای آن ها گشاده دار</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الْمُؤْمِنِ الْمُؤْمِنُ بِشْرُهُ فِي وَجْهِهِ وَ حُزْنُهُ فِي قَلْبِهِ أَوْسَعُ شَيْءٍ صَدْرا</w:t>
      </w:r>
      <w:r>
        <w:rPr>
          <w:rStyle w:val="FootnoteAnchor"/>
          <w:rtl w:val="true"/>
        </w:rPr>
        <w:footnoteReference w:id="472"/>
      </w:r>
      <w:r>
        <w:rPr>
          <w:rFonts w:ascii="IRNazanin" w:hAnsi="IRNazanin" w:eastAsia="IRNazanin"/>
          <w:color w:val="111111"/>
          <w:sz w:val="28"/>
          <w:sz w:val="28"/>
          <w:szCs w:val="28"/>
          <w:rtl w:val="true"/>
          <w:lang w:bidi="fa-IR"/>
        </w:rPr>
        <w:t>شادی مؤمن در چهره اش و اندوهش در دل اوست</w:t>
      </w:r>
      <w:r>
        <w:rPr>
          <w:rFonts w:eastAsia="IRNazanin" w:cs="IRNazanin"/>
          <w:color w:val="111111"/>
          <w:sz w:val="28"/>
          <w:szCs w:val="28"/>
          <w:rtl w:val="true"/>
          <w:lang w:bidi="fa-IR"/>
        </w:rPr>
        <w:t>.</w:t>
      </w:r>
    </w:p>
    <w:p>
      <w:pPr>
        <w:pStyle w:val="Heading4"/>
        <w:numPr>
          <w:ilvl w:val="3"/>
          <w:numId w:val="1"/>
        </w:numPr>
        <w:rPr/>
      </w:pPr>
      <w:bookmarkStart w:id="633" w:name="__RefHeading___Toc5849040_2320776876"/>
      <w:bookmarkStart w:id="634" w:name="_Toc243"/>
      <w:bookmarkEnd w:id="633"/>
      <w:r>
        <w:rPr/>
        <w:t>1</w:t>
      </w:r>
      <w:r>
        <w:rPr>
          <w:rtl w:val="true"/>
        </w:rPr>
        <w:t xml:space="preserve">. </w:t>
      </w:r>
      <w:r>
        <w:rPr/>
        <w:t>4</w:t>
      </w:r>
      <w:r>
        <w:rPr>
          <w:rtl w:val="true"/>
        </w:rPr>
        <w:t xml:space="preserve">. </w:t>
      </w:r>
      <w:r>
        <w:rPr>
          <w:rtl w:val="true"/>
        </w:rPr>
        <w:t>عادل باش</w:t>
      </w:r>
      <w:bookmarkEnd w:id="634"/>
    </w:p>
    <w:p>
      <w:pPr>
        <w:pStyle w:val="BookText"/>
        <w:rPr/>
      </w:pPr>
      <w:r>
        <w:rPr>
          <w:rFonts w:ascii="Amiri" w:hAnsi="Amiri" w:eastAsia="Amiri" w:cs="Amiri"/>
          <w:color w:val="111111"/>
          <w:sz w:val="28"/>
          <w:sz w:val="28"/>
          <w:szCs w:val="28"/>
          <w:rtl w:val="true"/>
          <w:lang w:bidi="ar-SA"/>
        </w:rPr>
        <w:t>وَ آسِ بَيْنَهُمْ فِي اللَّحْظَةِ وَ النَّظْرَةِ</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همه را به یک چشم و نظر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فَلْيُوَاسِ بَيْنَهُمْ فِي الْإِشَارَةِ وَ فِي النَّظَرِ وَ فِي الْمَجْلِسِ</w:t>
      </w:r>
      <w:r>
        <w:rPr>
          <w:rStyle w:val="FootnoteAnchor"/>
          <w:rtl w:val="true"/>
        </w:rPr>
        <w:footnoteReference w:id="474"/>
      </w:r>
      <w:r>
        <w:rPr>
          <w:rFonts w:ascii="IRNazanin" w:hAnsi="IRNazanin" w:eastAsia="IRNazanin"/>
          <w:color w:val="111111"/>
          <w:sz w:val="28"/>
          <w:sz w:val="28"/>
          <w:szCs w:val="28"/>
          <w:rtl w:val="true"/>
          <w:lang w:bidi="fa-IR"/>
        </w:rPr>
        <w:t>کسی که عهده دار قضاوت در میان مردم شد باید در میان آن ها در اشاره و در نگاه و در مجلس مساوات برقرار سازد</w:t>
      </w:r>
      <w:r>
        <w:rPr>
          <w:rFonts w:eastAsia="IRNazanin" w:cs="IRNazanin"/>
          <w:color w:val="111111"/>
          <w:sz w:val="28"/>
          <w:szCs w:val="28"/>
          <w:rtl w:val="true"/>
          <w:lang w:bidi="fa-IR"/>
        </w:rPr>
        <w:t xml:space="preserve">. </w:t>
      </w:r>
      <w:bookmarkStart w:id="635" w:name="pg20327_245870"/>
    </w:p>
    <w:p>
      <w:pPr>
        <w:pStyle w:val="Heading4"/>
        <w:numPr>
          <w:ilvl w:val="3"/>
          <w:numId w:val="1"/>
        </w:numPr>
        <w:rPr/>
      </w:pPr>
      <w:bookmarkStart w:id="636" w:name="__RefHeading___Toc5849042_2320776876"/>
      <w:bookmarkStart w:id="637" w:name="_Toc244"/>
      <w:bookmarkEnd w:id="635"/>
      <w:bookmarkEnd w:id="636"/>
      <w:r>
        <w:rPr/>
        <w:t>1</w:t>
      </w:r>
      <w:r>
        <w:rPr>
          <w:rtl w:val="true"/>
        </w:rPr>
        <w:t xml:space="preserve">. </w:t>
      </w:r>
      <w:r>
        <w:rPr/>
        <w:t>5</w:t>
      </w:r>
      <w:r>
        <w:rPr>
          <w:rtl w:val="true"/>
        </w:rPr>
        <w:t xml:space="preserve">. </w:t>
      </w:r>
      <w:r>
        <w:rPr>
          <w:rtl w:val="true"/>
        </w:rPr>
        <w:t>ضعفا را از عدالتت نومید نکن</w:t>
      </w:r>
      <w:bookmarkEnd w:id="637"/>
    </w:p>
    <w:p>
      <w:pPr>
        <w:pStyle w:val="BookText"/>
        <w:rPr/>
      </w:pPr>
      <w:r>
        <w:rPr>
          <w:rFonts w:ascii="Amiri" w:hAnsi="Amiri" w:eastAsia="Amiri" w:cs="Amiri"/>
          <w:color w:val="111111"/>
          <w:sz w:val="28"/>
          <w:sz w:val="28"/>
          <w:szCs w:val="28"/>
          <w:rtl w:val="true"/>
          <w:lang w:bidi="ar-SA"/>
        </w:rPr>
        <w:t>حَتَّى لَا يَطْمَعَ الْعُظَمَاءُ فِي حَيْفِكَ لَهُمْ وَ لَا يَيْأَسَ الضُّعَفَاءُ مِنْ عَدْلِكَ</w:t>
      </w:r>
      <w:r>
        <w:rPr>
          <w:rStyle w:val="FootnoteAnchor"/>
          <w:rtl w:val="true"/>
        </w:rPr>
        <w:footnoteReference w:id="475"/>
      </w:r>
      <w:r>
        <w:rPr>
          <w:rFonts w:ascii="IRNazanin" w:hAnsi="IRNazanin" w:eastAsia="IRNazanin"/>
          <w:color w:val="111111"/>
          <w:sz w:val="28"/>
          <w:sz w:val="28"/>
          <w:szCs w:val="28"/>
          <w:rtl w:val="true"/>
          <w:lang w:bidi="fa-IR"/>
        </w:rPr>
        <w:t xml:space="preserve"> تا بزرگان بر تو طمع ستم بر ناتوانان نبندند و ناتوانان از عدالتت نومید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شخصی ثروتمند و زورمند با فردی ضعیف و مستمند در برابر تو جهت داوری یا غیر آن حضور می یابند آن قدر عدالت را میان آن ها رعایت کن که در نگاه کردن به آن ها هم یکسان باشد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برخورد تبعیض آمیز با اقشار مختلف جامعه در مسائل اخلاقی و برخوردهای اجتماعی زمینه مساعدی برای ظلم و بی عدالتی در مسائل مهم اقتصادی و سیاسی فراهم خواهد ساخت</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638" w:name="__RefHeading___Toc5849044_2320776876"/>
      <w:bookmarkStart w:id="639" w:name="_Toc245"/>
      <w:bookmarkEnd w:id="638"/>
      <w:r>
        <w:rPr/>
        <w:t>1</w:t>
      </w:r>
      <w:r>
        <w:rPr>
          <w:rtl w:val="true"/>
        </w:rPr>
        <w:t xml:space="preserve">. </w:t>
      </w:r>
      <w:r>
        <w:rPr/>
        <w:t>6</w:t>
      </w:r>
      <w:r>
        <w:rPr>
          <w:rtl w:val="true"/>
        </w:rPr>
        <w:t xml:space="preserve">. </w:t>
      </w:r>
      <w:r>
        <w:rPr>
          <w:rtl w:val="true"/>
        </w:rPr>
        <w:t>باز پرسی خدا از اعمال نهان و آشکار</w:t>
      </w:r>
      <w:bookmarkEnd w:id="639"/>
    </w:p>
    <w:p>
      <w:pPr>
        <w:pStyle w:val="BookText"/>
        <w:rPr/>
      </w:pPr>
      <w:r>
        <w:rPr>
          <w:rFonts w:ascii="Amiri" w:hAnsi="Amiri" w:eastAsia="Amiri" w:cs="Amiri"/>
          <w:color w:val="111111"/>
          <w:sz w:val="28"/>
          <w:sz w:val="28"/>
          <w:szCs w:val="28"/>
          <w:rtl w:val="true"/>
          <w:lang w:bidi="ar-SA"/>
        </w:rPr>
        <w:t>فَإِنَّ اللَّهَ تَعَالَى يُسَائِلُكُمْ مَعْشَرَ عِبَادِهِ عَنِ الصَّغِيرَةِ مِنْ أَعْمَالِكُمْ وَ الْكَبِيرَةِ وَالظَّاهِرَةِ وَ الْمَسْتُورَةِ فَإِنْ يُعَذِّبْ فَأَنْتُمْ أَظْلَمُ وَ إِنْ يَعْفُ فَهُوَ أَكْرَمُ</w:t>
      </w:r>
      <w:r>
        <w:rPr>
          <w:rStyle w:val="FootnoteAnchor"/>
          <w:rtl w:val="true"/>
        </w:rPr>
        <w:footnoteReference w:id="478"/>
      </w:r>
      <w:r>
        <w:rPr>
          <w:rFonts w:ascii="IRNazanin" w:hAnsi="IRNazanin" w:eastAsia="IRNazanin"/>
          <w:color w:val="111111"/>
          <w:sz w:val="28"/>
          <w:sz w:val="28"/>
          <w:szCs w:val="28"/>
          <w:rtl w:val="true"/>
          <w:lang w:bidi="fa-IR"/>
        </w:rPr>
        <w:t xml:space="preserve"> زیرا ای بندگان خدا خدای متعال از کوچک و بزرگ کارهایتان و آشکار و نهانتان بازپرسی خواهد کرد پس اگر عذاب،کند شما ستمکارترید و اگر ببخشاید او بزرگوارتر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رَبِّكَ لَنَسْتَلَنَّهُمْ أَجْمَعين</w:t>
      </w:r>
      <w:r>
        <w:rPr>
          <w:rStyle w:val="FootnoteAnchor"/>
          <w:rtl w:val="true"/>
        </w:rPr>
        <w:footnoteReference w:id="479"/>
      </w:r>
      <w:r>
        <w:rPr>
          <w:rFonts w:ascii="IRNazanin" w:hAnsi="IRNazanin" w:eastAsia="IRNazanin"/>
          <w:color w:val="111111"/>
          <w:sz w:val="28"/>
          <w:sz w:val="28"/>
          <w:szCs w:val="28"/>
          <w:rtl w:val="true"/>
          <w:lang w:bidi="fa-IR"/>
        </w:rPr>
        <w:t>به پروردگارت سوگند از همه آن ها سؤال خواهیم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 الْكِتابُ فَتَرَى الْمُجْرِمِينَ مُشْفِقِينَ مِمَّا فِيهِ وَيَقُولُونَ يَا وَيْلَتَنا مَا لِهَذَا الْكِتَابِ لا يُغادِرُ صَغِيرَةً وَلا كَبِيرَةً إِلا أَحْصَاهَا وَوَجَدُوا مَا عَمِلُوا حاضِراً وَ لا يَظْلِمُ رَبُّكَ أَحَداً</w:t>
      </w:r>
      <w:r>
        <w:rPr>
          <w:rStyle w:val="FootnoteAnchor"/>
          <w:rtl w:val="true"/>
        </w:rPr>
        <w:footnoteReference w:id="480"/>
      </w:r>
      <w:r>
        <w:rPr>
          <w:rFonts w:ascii="IRNazanin" w:hAnsi="IRNazanin" w:eastAsia="IRNazanin"/>
          <w:color w:val="111111"/>
          <w:sz w:val="28"/>
          <w:sz w:val="28"/>
          <w:szCs w:val="28"/>
          <w:rtl w:val="true"/>
          <w:lang w:bidi="fa-IR"/>
        </w:rPr>
        <w:t>در آن روز کتاب اعمال نیک و بد خلق را پیش نهند و اهل عصیان را از آن چه در نامه عمل آن هاست ترسان و هراسان بینی در حالی که با خود گویند ای وای بر ما چه بوده است این کتاب را که اعمال کوچک و بزرگ ما را سر مویی فرو نگذاشته جز آن که همه را شمارش کرده است و در آن کتاب همۀ اعمال خود را حاضر بینند و خدا به هیچ کس ستم نخواهد کرد</w:t>
      </w:r>
      <w:r>
        <w:rPr>
          <w:rFonts w:eastAsia="IRNazanin" w:cs="IRNazanin"/>
          <w:color w:val="111111"/>
          <w:sz w:val="28"/>
          <w:szCs w:val="28"/>
          <w:rtl w:val="true"/>
          <w:lang w:bidi="fa-IR"/>
        </w:rPr>
        <w:t xml:space="preserve">. </w:t>
      </w:r>
      <w:bookmarkStart w:id="640" w:name="pg20327_245871"/>
    </w:p>
    <w:p>
      <w:pPr>
        <w:pStyle w:val="Heading3"/>
        <w:numPr>
          <w:ilvl w:val="2"/>
          <w:numId w:val="1"/>
        </w:numPr>
        <w:rPr/>
      </w:pPr>
      <w:bookmarkStart w:id="641" w:name="__RefHeading___Toc5849046_2320776876"/>
      <w:bookmarkStart w:id="642" w:name="_Toc246"/>
      <w:bookmarkEnd w:id="640"/>
      <w:bookmarkEnd w:id="641"/>
      <w:r>
        <w:rPr/>
        <w:t>2</w:t>
      </w:r>
      <w:r>
        <w:rPr>
          <w:rtl w:val="true"/>
        </w:rPr>
        <w:t xml:space="preserve">. </w:t>
      </w:r>
      <w:r>
        <w:rPr>
          <w:rtl w:val="true"/>
        </w:rPr>
        <w:t>دلایل شادمانی پرهیزکاران</w:t>
      </w:r>
      <w:bookmarkEnd w:id="642"/>
    </w:p>
    <w:p>
      <w:pPr>
        <w:pStyle w:val="Heading4"/>
        <w:numPr>
          <w:ilvl w:val="3"/>
          <w:numId w:val="1"/>
        </w:numPr>
        <w:rPr/>
      </w:pPr>
      <w:bookmarkStart w:id="643" w:name="__RefHeading___Toc5849048_2320776876"/>
      <w:bookmarkStart w:id="644" w:name="_Toc247"/>
      <w:bookmarkEnd w:id="643"/>
      <w:r>
        <w:rPr/>
        <w:t>2</w:t>
      </w:r>
      <w:r>
        <w:rPr>
          <w:rtl w:val="true"/>
        </w:rPr>
        <w:t xml:space="preserve">. </w:t>
      </w:r>
      <w:r>
        <w:rPr/>
        <w:t>1</w:t>
      </w:r>
      <w:r>
        <w:rPr>
          <w:rtl w:val="true"/>
        </w:rPr>
        <w:t xml:space="preserve">. </w:t>
      </w:r>
      <w:r>
        <w:rPr>
          <w:rtl w:val="true"/>
        </w:rPr>
        <w:t>استفاده از دنیا و آخرت</w:t>
      </w:r>
      <w:bookmarkEnd w:id="644"/>
    </w:p>
    <w:p>
      <w:pPr>
        <w:pStyle w:val="BookText"/>
        <w:rPr/>
      </w:pPr>
      <w:r>
        <w:rPr>
          <w:rFonts w:ascii="Amiri" w:hAnsi="Amiri" w:eastAsia="Amiri" w:cs="Amiri"/>
          <w:color w:val="111111"/>
          <w:sz w:val="28"/>
          <w:sz w:val="28"/>
          <w:szCs w:val="28"/>
          <w:rtl w:val="true"/>
          <w:lang w:bidi="ar-SA"/>
        </w:rPr>
        <w:t>وَ اعْلَمُوا عِبَادَ اللَّهِ أَنَّ الْمُتَّقِينَ ذَهَبُوا بِعَاجِلِ الدُّنْيَا وَ آجِلِ الْآخِرَةِ</w:t>
      </w:r>
      <w:r>
        <w:rPr>
          <w:rStyle w:val="FootnoteAnchor"/>
          <w:rtl w:val="true"/>
        </w:rPr>
        <w:footnoteReference w:id="481"/>
      </w:r>
      <w:r>
        <w:rPr>
          <w:rFonts w:ascii="IRNazanin" w:hAnsi="IRNazanin" w:eastAsia="IRNazanin"/>
          <w:color w:val="111111"/>
          <w:sz w:val="28"/>
          <w:sz w:val="28"/>
          <w:szCs w:val="28"/>
          <w:rtl w:val="true"/>
          <w:lang w:bidi="fa-IR"/>
        </w:rPr>
        <w:t xml:space="preserve">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اهل تقوا هم از دنیای گذرا و هم از آخرتی که می آید، سود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مَنْ حَرَّمَ زِينَةَ اللَّهِ الَّتِى أَخْرَجَ لِعِبادِهِ وَ الطَّيِّبَاتِ مِنَ الرِّزْق</w:t>
      </w:r>
      <w:r>
        <w:rPr>
          <w:rStyle w:val="FootnoteAnchor"/>
          <w:rtl w:val="true"/>
        </w:rPr>
        <w:footnoteReference w:id="4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لباس هایی را که خدا برای بندگانش پدید آورده و خوردنی های خوش طعم را حرام کرده است؟</w:t>
      </w:r>
    </w:p>
    <w:p>
      <w:pPr>
        <w:pStyle w:val="Heading4"/>
        <w:numPr>
          <w:ilvl w:val="3"/>
          <w:numId w:val="1"/>
        </w:numPr>
        <w:rPr/>
      </w:pPr>
      <w:bookmarkStart w:id="645" w:name="__RefHeading___Toc5849050_2320776876"/>
      <w:bookmarkStart w:id="646" w:name="_Toc248"/>
      <w:bookmarkEnd w:id="645"/>
      <w:r>
        <w:rPr/>
        <w:t>2</w:t>
      </w:r>
      <w:r>
        <w:rPr>
          <w:rtl w:val="true"/>
        </w:rPr>
        <w:t xml:space="preserve">. </w:t>
      </w:r>
      <w:r>
        <w:rPr/>
        <w:t>2</w:t>
      </w:r>
      <w:r>
        <w:rPr>
          <w:rtl w:val="true"/>
        </w:rPr>
        <w:t xml:space="preserve">. </w:t>
      </w:r>
      <w:r>
        <w:rPr>
          <w:rtl w:val="true"/>
        </w:rPr>
        <w:t>سعادت آخرت تنها از آن پرهیزکاران</w:t>
      </w:r>
      <w:bookmarkEnd w:id="646"/>
    </w:p>
    <w:p>
      <w:pPr>
        <w:pStyle w:val="BookText"/>
        <w:rPr/>
      </w:pPr>
      <w:r>
        <w:rPr>
          <w:rFonts w:ascii="Amiri" w:hAnsi="Amiri" w:eastAsia="Amiri" w:cs="Amiri"/>
          <w:color w:val="111111"/>
          <w:sz w:val="28"/>
          <w:sz w:val="28"/>
          <w:szCs w:val="28"/>
          <w:rtl w:val="true"/>
          <w:lang w:bidi="ar-SA"/>
        </w:rPr>
        <w:t>فَشَارَكُوا أَهْلَ الدُّنْيَا فِي دُنْيَاهُمْ وَ لَمْ يُشَارِكُوا أَهْلَ الدُّنْيَا فِي آخِرَتِهِمْ</w:t>
      </w:r>
      <w:r>
        <w:rPr>
          <w:rFonts w:ascii="IRNazanin" w:hAnsi="IRNazanin" w:eastAsia="IRNazanin"/>
          <w:color w:val="111111"/>
          <w:sz w:val="28"/>
          <w:sz w:val="28"/>
          <w:szCs w:val="28"/>
          <w:rtl w:val="true"/>
          <w:lang w:bidi="fa-IR"/>
        </w:rPr>
        <w:t xml:space="preserve"> با اهل دنیا در دنیایشان شریک شدند و اهل دنیا در آخرت آنان شریک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كانَ يُرِيدُ حَرْثَ الْآخِرَةِ نَزِدْ لَهُ فِى حَرْثِهِ وَ مَنْ كانَ يُرِيدُ حَرْثَ الدُّنْيا نُؤْتِهِ مِنْهَا وَ ما لَهُ فِي الآخِرَةِ مِنْ نَصِیب</w:t>
      </w:r>
      <w:r>
        <w:rPr>
          <w:rStyle w:val="FootnoteAnchor"/>
          <w:rtl w:val="true"/>
        </w:rPr>
        <w:footnoteReference w:id="483"/>
      </w:r>
      <w:r>
        <w:rPr>
          <w:rFonts w:ascii="IRNazanin" w:hAnsi="IRNazanin" w:eastAsia="IRNazanin"/>
          <w:color w:val="111111"/>
          <w:sz w:val="28"/>
          <w:sz w:val="28"/>
          <w:szCs w:val="28"/>
          <w:rtl w:val="true"/>
          <w:lang w:bidi="fa-IR"/>
        </w:rPr>
        <w:t>کسی که زراعت آخرت را بخواهد به او برکت می دهیم و بر محصولش می افزاییم و آن ها که فقط کشت دنیا را می طلبند، کمی از آن به آن ها می دهیم اما در آخرت هیچ نصیبی ندارند</w:t>
      </w:r>
      <w:r>
        <w:rPr>
          <w:rFonts w:eastAsia="IRNazanin" w:cs="IRNazanin"/>
          <w:color w:val="111111"/>
          <w:sz w:val="28"/>
          <w:szCs w:val="28"/>
          <w:rtl w:val="true"/>
          <w:lang w:bidi="fa-IR"/>
        </w:rPr>
        <w:t>.</w:t>
      </w:r>
    </w:p>
    <w:p>
      <w:pPr>
        <w:pStyle w:val="Heading4"/>
        <w:numPr>
          <w:ilvl w:val="3"/>
          <w:numId w:val="1"/>
        </w:numPr>
        <w:rPr/>
      </w:pPr>
      <w:bookmarkStart w:id="647" w:name="__RefHeading___Toc5849052_2320776876"/>
      <w:bookmarkStart w:id="648" w:name="_Toc249"/>
      <w:bookmarkEnd w:id="647"/>
      <w:r>
        <w:rPr/>
        <w:t>2</w:t>
      </w:r>
      <w:r>
        <w:rPr>
          <w:rtl w:val="true"/>
        </w:rPr>
        <w:t xml:space="preserve">. </w:t>
      </w:r>
      <w:r>
        <w:rPr/>
        <w:t>3</w:t>
      </w:r>
      <w:r>
        <w:rPr>
          <w:rtl w:val="true"/>
        </w:rPr>
        <w:t xml:space="preserve">. </w:t>
      </w:r>
      <w:r>
        <w:rPr>
          <w:rtl w:val="true"/>
        </w:rPr>
        <w:t>بهره گیری از دنیا</w:t>
      </w:r>
      <w:bookmarkEnd w:id="648"/>
    </w:p>
    <w:p>
      <w:pPr>
        <w:pStyle w:val="BookText"/>
        <w:rPr/>
      </w:pPr>
      <w:r>
        <w:rPr>
          <w:rFonts w:ascii="Amiri" w:hAnsi="Amiri" w:eastAsia="Amiri" w:cs="Amiri"/>
          <w:color w:val="111111"/>
          <w:sz w:val="28"/>
          <w:sz w:val="28"/>
          <w:szCs w:val="28"/>
          <w:rtl w:val="true"/>
          <w:lang w:bidi="ar-SA"/>
        </w:rPr>
        <w:t>سَكَنُوا الدُّنْيَا بِأَفْضَلِ مَا سُكِنَتْ وَ أَكَلُوهَا بِأَفْضَلِ مَا أُكِلَتْ فَحَظُوا مِنَ الدُّنْيَا بِمَا حَظِيَ بِهِ الْمُتْرَفُونَ وَأَخَذُوا مِنْهَا مَا أَخَذَهُ الْجَبَابِرَةُ الْمُتَكَبَّرُونَ</w:t>
      </w:r>
      <w:r>
        <w:rPr>
          <w:rStyle w:val="FootnoteAnchor"/>
          <w:rtl w:val="true"/>
        </w:rPr>
        <w:footnoteReference w:id="48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از راه حلال در بهترین مسکن ساکن شدند و بهترین خوراکی را نوش جان نمودند از دنیا بهره بردند آن چنان که خوش گذرانان بهره بردند آن ها از دنیا کامیاب شدند آن سان که جباران و متکبران کامیاب شدند</w:t>
      </w:r>
      <w:r>
        <w:rPr>
          <w:rFonts w:eastAsia="IRNazanin" w:cs="IRNazanin"/>
          <w:color w:val="111111"/>
          <w:sz w:val="28"/>
          <w:szCs w:val="28"/>
          <w:rtl w:val="true"/>
          <w:lang w:bidi="fa-IR"/>
        </w:rPr>
        <w:t xml:space="preserve">. </w:t>
      </w:r>
      <w:bookmarkStart w:id="649" w:name="pg20327_245872"/>
    </w:p>
    <w:p>
      <w:pPr>
        <w:pStyle w:val="BookText"/>
        <w:rPr/>
      </w:pPr>
      <w:bookmarkEnd w:id="64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پرهیزکاران نیز مانند اهل دنیا از زندگی ساده خود به همان اندازه لذت می برند که متنعمان لذت می برند؛ زیرا از یک سو به اندازه نیاز تهیه می کنند و هنگامی که به مقصود خود برسند بسیار لذت می برند</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650" w:name="__RefHeading___Toc5849054_2320776876"/>
      <w:bookmarkStart w:id="651" w:name="_Toc250"/>
      <w:bookmarkEnd w:id="650"/>
      <w:r>
        <w:rPr/>
        <w:t>2</w:t>
      </w:r>
      <w:r>
        <w:rPr>
          <w:rtl w:val="true"/>
        </w:rPr>
        <w:t xml:space="preserve">. </w:t>
      </w:r>
      <w:r>
        <w:rPr/>
        <w:t>4</w:t>
      </w:r>
      <w:r>
        <w:rPr>
          <w:rtl w:val="true"/>
        </w:rPr>
        <w:t xml:space="preserve">. </w:t>
      </w:r>
      <w:r>
        <w:rPr>
          <w:rtl w:val="true"/>
        </w:rPr>
        <w:t>تجارت سود بخش در دنیا</w:t>
      </w:r>
      <w:bookmarkEnd w:id="651"/>
    </w:p>
    <w:p>
      <w:pPr>
        <w:pStyle w:val="BookText"/>
        <w:rPr/>
      </w:pPr>
      <w:r>
        <w:rPr>
          <w:rFonts w:ascii="Amiri" w:hAnsi="Amiri" w:eastAsia="Amiri" w:cs="Amiri"/>
          <w:color w:val="111111"/>
          <w:sz w:val="28"/>
          <w:sz w:val="28"/>
          <w:szCs w:val="28"/>
          <w:rtl w:val="true"/>
          <w:lang w:bidi="ar-SA"/>
        </w:rPr>
        <w:t>ثُمَّ انْقَلَبُوا عَنْهَا بِالزَّادِ الْمُبَلِّغ وَ الْمَتْجَرِ الرَّابِحِ</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سودآور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با ره توشه ای که آنان را به مقصد رساند و با تجارتی سودبخش از این دنیا گذشتند</w:t>
      </w:r>
      <w:r>
        <w:rPr>
          <w:rFonts w:eastAsia="IRNazanin" w:cs="IRNazanin"/>
          <w:color w:val="111111"/>
          <w:sz w:val="28"/>
          <w:szCs w:val="28"/>
          <w:rtl w:val="true"/>
          <w:lang w:bidi="fa-IR"/>
        </w:rPr>
        <w:t>.</w:t>
      </w:r>
    </w:p>
    <w:p>
      <w:pPr>
        <w:pStyle w:val="Heading4"/>
        <w:numPr>
          <w:ilvl w:val="3"/>
          <w:numId w:val="1"/>
        </w:numPr>
        <w:rPr/>
      </w:pPr>
      <w:bookmarkStart w:id="652" w:name="__RefHeading___Toc5849056_2320776876"/>
      <w:bookmarkStart w:id="653" w:name="_Toc251"/>
      <w:bookmarkEnd w:id="652"/>
      <w:r>
        <w:rPr/>
        <w:t>2</w:t>
      </w:r>
      <w:r>
        <w:rPr>
          <w:rtl w:val="true"/>
        </w:rPr>
        <w:t xml:space="preserve">. </w:t>
      </w:r>
      <w:r>
        <w:rPr/>
        <w:t>5</w:t>
      </w:r>
      <w:r>
        <w:rPr>
          <w:rtl w:val="true"/>
        </w:rPr>
        <w:t xml:space="preserve">. </w:t>
      </w:r>
      <w:r>
        <w:rPr>
          <w:rtl w:val="true"/>
        </w:rPr>
        <w:t>همسایگی خدا در آخرت</w:t>
      </w:r>
      <w:bookmarkEnd w:id="653"/>
    </w:p>
    <w:p>
      <w:pPr>
        <w:pStyle w:val="BookText"/>
        <w:rPr/>
      </w:pP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 لَا تُرَدُّ لَهُمْ دَعْوَةٌ وَ لَا يَنْقُصُ لَهُمْ نَصِيبٌ مِنْ لَذَّةٍ</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لذت زهد را در دنیایشان چشیدند و یقین کردند که فردا در آخرت همسایگان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دعایشان به اجابت رسد، و نصیبشان از لذت دنیا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لَذَّةَ زُهْدِ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لذتی است که اهل تقوا از زهد در دنیا احساس می کنند که بزرگ ترین لذت و سبب ایجاد شادمانی عظیمی است؛ زیرا هنگامی که اهل زهد و تقوا به کمال های عالیه معنوی رسیدند آن چنان بهجت و سروری برای آن ها حاصل می شود که بسیار پرارزش تر و با عظمت تر از شادی ها و لذت های پیدا شده برای متکبران و جباران می باشد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تَيَقَّنُوا أَنَّهُم جِيرَانُ اللَّهِ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لذت و خوشی دیگری است که اهل تقوا علاوه بر لذت هایی که در دنیا بر اثر زهد بر ایشان دست می دهد، لذت می برند و شادمان اند؛ زیرا یقین دارند که بلافاصله پس از جدایی روحشان از بدن در جوار رحمت الهى حضور می یابند و این یقین آنان را در دنیا شادمان و مسرور می کند</w:t>
      </w:r>
      <w:r>
        <w:rPr>
          <w:rFonts w:eastAsia="IRNazanin" w:cs="IRNazanin"/>
          <w:color w:val="111111"/>
          <w:sz w:val="28"/>
          <w:szCs w:val="28"/>
          <w:rtl w:val="true"/>
          <w:lang w:bidi="fa-IR"/>
        </w:rPr>
        <w:t xml:space="preserve">. </w:t>
      </w:r>
      <w:r>
        <w:rPr>
          <w:rStyle w:val="FootnoteAnchor"/>
          <w:rtl w:val="true"/>
        </w:rPr>
        <w:footnoteReference w:id="489"/>
      </w:r>
      <w:bookmarkStart w:id="654" w:name="pg20327_245873"/>
    </w:p>
    <w:p>
      <w:pPr>
        <w:pStyle w:val="Heading4"/>
        <w:numPr>
          <w:ilvl w:val="3"/>
          <w:numId w:val="1"/>
        </w:numPr>
        <w:rPr/>
      </w:pPr>
      <w:bookmarkStart w:id="655" w:name="__RefHeading___Toc5849058_2320776876"/>
      <w:bookmarkStart w:id="656" w:name="_Toc252"/>
      <w:bookmarkEnd w:id="654"/>
      <w:bookmarkEnd w:id="655"/>
      <w:r>
        <w:rPr/>
        <w:t>2</w:t>
      </w:r>
      <w:r>
        <w:rPr>
          <w:rtl w:val="true"/>
        </w:rPr>
        <w:t xml:space="preserve">. </w:t>
      </w:r>
      <w:r>
        <w:rPr/>
        <w:t>6</w:t>
      </w:r>
      <w:r>
        <w:rPr>
          <w:rtl w:val="true"/>
        </w:rPr>
        <w:t xml:space="preserve">. </w:t>
      </w:r>
      <w:r>
        <w:rPr>
          <w:rtl w:val="true"/>
        </w:rPr>
        <w:t>هشدار نزدیکی مرگ</w:t>
      </w:r>
      <w:bookmarkEnd w:id="656"/>
    </w:p>
    <w:p>
      <w:p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 أَبَداً أَوْ شَرِّ لَا يَكُونُ مَعَهُ خَيْرٌ أَبَداً</w:t>
      </w:r>
      <w:r>
        <w:rPr>
          <w:rStyle w:val="FootnoteAnchor"/>
          <w:rtl w:val="true"/>
        </w:rPr>
        <w:footnoteReference w:id="490"/>
      </w:r>
      <w:r>
        <w:rPr>
          <w:rFonts w:ascii="IRNazanin" w:hAnsi="IRNazanin" w:eastAsia="IRNazanin"/>
          <w:color w:val="111111"/>
          <w:sz w:val="28"/>
          <w:sz w:val="28"/>
          <w:szCs w:val="28"/>
          <w:rtl w:val="true"/>
          <w:lang w:bidi="fa-IR"/>
        </w:rPr>
        <w:t xml:space="preserve"> ای بندگان خدا از مرگ و نزدیکی آن بترسید و برای آن ساز و برگ مهیا کنید که مرگ امری بزرگ و رویدادی عظیم را با خود می آورد یا خیری را به همراه می آورد که با آن هیچ شرّی نیست یا شری را می آورد که با آن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يَظْلِمُ مِثْقالَ ذَرَّةٍ وَ إِنْ تَكُ حَسَنَةً يُضَاعِفُها وَيُؤْتِ مِنْ لَدُنْهُ أَجْراً عَظيماً</w:t>
      </w:r>
      <w:r>
        <w:rPr>
          <w:rStyle w:val="FootnoteAnchor"/>
          <w:rtl w:val="true"/>
        </w:rPr>
        <w:footnoteReference w:id="491"/>
      </w:r>
      <w:r>
        <w:rPr>
          <w:rFonts w:ascii="IRNazanin" w:hAnsi="IRNazanin" w:eastAsia="IRNazanin"/>
          <w:color w:val="111111"/>
          <w:sz w:val="28"/>
          <w:sz w:val="28"/>
          <w:szCs w:val="28"/>
          <w:rtl w:val="true"/>
          <w:lang w:bidi="fa-IR"/>
        </w:rPr>
        <w:t xml:space="preserve">يقيناً خدا هم وزن ذره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 کند و اگر هم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باشد، آن را دوچندان می کند و از نزد خود پاداشی بزرگ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492"/>
      </w:r>
      <w:r>
        <w:rPr>
          <w:rFonts w:ascii="IRNazanin" w:hAnsi="IRNazanin" w:eastAsia="IRNazanin"/>
          <w:color w:val="111111"/>
          <w:sz w:val="28"/>
          <w:sz w:val="28"/>
          <w:szCs w:val="28"/>
          <w:rtl w:val="true"/>
          <w:lang w:bidi="fa-IR"/>
        </w:rPr>
        <w:t xml:space="preserve">آیا پاداش نیکی جز نیکی است؟ </w:t>
      </w:r>
      <w:bookmarkStart w:id="657" w:name="pg20327_245874"/>
    </w:p>
    <w:p>
      <w:pPr>
        <w:pStyle w:val="BookText"/>
        <w:rPr/>
      </w:pPr>
      <w:bookmarkEnd w:id="657"/>
      <w:r>
        <w:rPr>
          <w:rFonts w:ascii="Amiri" w:hAnsi="Amiri" w:eastAsia="Amiri" w:cs="Amiri"/>
          <w:color w:val="111111"/>
          <w:sz w:val="28"/>
          <w:sz w:val="28"/>
          <w:szCs w:val="28"/>
          <w:rtl w:val="true"/>
          <w:lang w:bidi="ar-SA"/>
        </w:rPr>
        <w:t>فَمَنْ أَقْرَبُ إِلَى الْجَنَّةِ مِنْ عَامِلِهَا وَ مَنْ أَقْرَبُ إِلَى النَّارِ مِنْ عَامِلَهَا وَأَنْتُمْ طُرَدَاءِ الْمَوْتِ إِنْ أَقَمْتُمْ لَهُ أَخَذَكُمْ وَ إِنْ فَرَرْتُمْ مِنْهُ أَدْرَكَكُمْ وَ هُوَ أَلْزَمُ لَكُمْ مِنْ ظِلُّكُمْ الْمَوْتُ مَعْقُودٌ بِنَوَاصِيكُمْ وَ الدُّنْيَا تُطْوَى مِنْ خَلْفِكُمْ فَاحْذَرُوا نَاراً قَعْرُهَا بَعِيدٌ وَ حَرَّهَا شَدِيدٌ وَ عَذَابُهَا جَدِيدٌ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 وَ اعْلَمْ يَا مُحَمَّدَ بْنَ أَبِي بَكْرٍ أَنِّي قَدْ وَلَّيْتُكَ أَعْظَمَ أَجْنَادِى فِى نَفْسِى أَهْلَ مِصْرَ فَأَنْتَ مَحْقُوقُ أَنْ تُخَالِفَ عَلَى نَفْسِكَ وَ أَنْ تُنَافِحَ عَنْ دِينِكَ وَ لَوْ لَمْ يَكُنْ لَكَ إِلَّا سَاعَةٌ مِنَ الدَّهْرِ وَ لَا تُسْخِطِ اللَّهَ بِرِضًا أَحَدٍ مِنْ خَلْقِهِ فَإِنَّ فِى اللَّهِ خَلَفَاً مِنْ غَيْرِهِ وَ لَيْسَ مِنَ اللَّهِ خَلَفٌ فِي غَيْرِهِ صَلَّ الصَّلَاةَ لِوَقْتِهَا الْمُؤَقَّتِ لَهَا وَ لَا تُعَجِّلْ وَقْتَهَا لِفَرَاغِ وَ لَا تُؤَخِّرْهَا عَنْ وَقْتِهَا لِاشْتِغَالِ وَاعْلَمْ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سَوَاءَ إِمَامُ الْهُدَى وَإِمَامُ الرَّدَى وَ وَلِيُّ النَّبِيِّ وَعَدُوُّ النَّبِيِّ وَلَقَدْ 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إِنِّي لَا أَخَافُ عَلَى أُمَّتِي مُؤْمِناً وَ لَا مُشْرِكَاً أَمَّا الْمُؤْمِنُ فَيَمْنَعُهُ اللَّهُ بِإِیمَانِهِ وَ أَمَّا الْمُشْرِكُ فَيَقْمَعُهُ اللَّهُ بِشِرْكِهِ وَ لَكِنِّي أَخَافُ عَلَيْكُمْ كُلَّ مُنَافِقِ الْجَنَانِ عَالِمِ النِّسَانِ يَقُولُ مَا تَعْرِفُونَ وَيَفْعَلُ مَا تُنْكِرُونَ</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849060_2320776876"/>
      <w:bookmarkStart w:id="659" w:name="_Toc253"/>
      <w:bookmarkEnd w:id="658"/>
      <w:r>
        <w:rPr/>
        <w:t>3</w:t>
      </w:r>
      <w:r>
        <w:rPr>
          <w:rtl w:val="true"/>
        </w:rPr>
        <w:t xml:space="preserve">. </w:t>
      </w:r>
      <w:r>
        <w:rPr>
          <w:rtl w:val="true"/>
        </w:rPr>
        <w:t>اهل بهشت و اهل دوزخ</w:t>
      </w:r>
      <w:bookmarkEnd w:id="659"/>
    </w:p>
    <w:p>
      <w:pPr>
        <w:pStyle w:val="BookText"/>
        <w:rPr/>
      </w:pPr>
      <w:r>
        <w:rPr>
          <w:rFonts w:ascii="Amiri" w:hAnsi="Amiri" w:eastAsia="Amiri" w:cs="Amiri"/>
          <w:color w:val="111111"/>
          <w:sz w:val="28"/>
          <w:sz w:val="28"/>
          <w:szCs w:val="28"/>
          <w:rtl w:val="true"/>
          <w:lang w:bidi="ar-SA"/>
        </w:rPr>
        <w:t>فَمَنْ أَقْرَبُ إِلَى الْجَنَّةِ مِنْ عَامِلِهَا وَ مَنْ أَقْرَبُ إِلَى النَّارِ مِنْ عَامِلِهَا</w:t>
      </w:r>
      <w:r>
        <w:rPr>
          <w:rFonts w:ascii="IRNazanin" w:hAnsi="IRNazanin" w:eastAsia="IRNazanin"/>
          <w:color w:val="111111"/>
          <w:sz w:val="28"/>
          <w:sz w:val="28"/>
          <w:szCs w:val="28"/>
          <w:rtl w:val="true"/>
          <w:lang w:bidi="fa-IR"/>
        </w:rPr>
        <w:t xml:space="preserve"> پس چه کسی به بهشت نزدیکتر از آن که برای بهشت کار کند؟ و چه کسی به آتش دوزخ نزدیک تر از آن که برای دوزخ کار کند؟</w:t>
      </w:r>
    </w:p>
    <w:p>
      <w:pPr>
        <w:pStyle w:val="BookText"/>
        <w:rPr/>
      </w:pPr>
      <w:r>
        <w:rPr>
          <w:rFonts w:ascii="IRNazanin" w:hAnsi="IRNazanin" w:eastAsia="IRNazanin"/>
          <w:color w:val="111111"/>
          <w:sz w:val="28"/>
          <w:sz w:val="28"/>
          <w:szCs w:val="28"/>
          <w:rtl w:val="true"/>
          <w:lang w:bidi="fa-IR"/>
        </w:rPr>
        <w:t>مشابه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لا أُضيعُ عَمَلَ عَامِلٍ مِنْكُمْ مِنْ ذَكَرٍ أَوْ أُنْثى</w:t>
      </w:r>
      <w:r>
        <w:rPr>
          <w:rStyle w:val="FootnoteAnchor"/>
          <w:rtl w:val="true"/>
        </w:rPr>
        <w:footnoteReference w:id="493"/>
      </w:r>
      <w:r>
        <w:rPr>
          <w:rFonts w:ascii="IRNazanin" w:hAnsi="IRNazanin" w:eastAsia="IRNazanin"/>
          <w:color w:val="111111"/>
          <w:sz w:val="28"/>
          <w:sz w:val="28"/>
          <w:szCs w:val="28"/>
          <w:rtl w:val="true"/>
          <w:lang w:bidi="fa-IR"/>
        </w:rPr>
        <w:t>يقيناً من عمل هیچ عمل کننده ای از شما را از مرد یا زن که همه از یکدیگرند تباه نمی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ما شِئْتُمْ إِنَّهُ بِما تَعْمَلُونَ بَصیر</w:t>
      </w:r>
      <w:r>
        <w:rPr>
          <w:rStyle w:val="FootnoteAnchor"/>
          <w:rtl w:val="true"/>
        </w:rPr>
        <w:footnoteReference w:id="494"/>
      </w:r>
      <w:r>
        <w:rPr>
          <w:rFonts w:ascii="IRNazanin" w:hAnsi="IRNazanin" w:eastAsia="IRNazanin"/>
          <w:color w:val="111111"/>
          <w:sz w:val="28"/>
          <w:sz w:val="28"/>
          <w:szCs w:val="28"/>
          <w:rtl w:val="true"/>
          <w:lang w:bidi="fa-IR"/>
        </w:rPr>
        <w:t>هر چه می خواهید انجام دهید، بی تردید او به آن چه انجام می دهید، بیناست</w:t>
      </w:r>
      <w:r>
        <w:rPr>
          <w:rFonts w:eastAsia="IRNazanin" w:cs="IRNazanin"/>
          <w:color w:val="111111"/>
          <w:sz w:val="28"/>
          <w:szCs w:val="28"/>
          <w:rtl w:val="true"/>
          <w:lang w:bidi="fa-IR"/>
        </w:rPr>
        <w:t xml:space="preserve">. </w:t>
      </w:r>
      <w:bookmarkStart w:id="660" w:name="pg20327_245875"/>
    </w:p>
    <w:p>
      <w:pPr>
        <w:pStyle w:val="Heading3"/>
        <w:numPr>
          <w:ilvl w:val="2"/>
          <w:numId w:val="1"/>
        </w:numPr>
        <w:rPr/>
      </w:pPr>
      <w:bookmarkStart w:id="661" w:name="__RefHeading___Toc5849062_2320776876"/>
      <w:bookmarkStart w:id="662" w:name="_Toc254"/>
      <w:bookmarkEnd w:id="660"/>
      <w:bookmarkEnd w:id="661"/>
      <w:r>
        <w:rPr/>
        <w:t>4</w:t>
      </w:r>
      <w:r>
        <w:rPr>
          <w:rtl w:val="true"/>
        </w:rPr>
        <w:t xml:space="preserve">. </w:t>
      </w:r>
      <w:r>
        <w:rPr>
          <w:rtl w:val="true"/>
        </w:rPr>
        <w:t>انسان در برابر مرگ</w:t>
      </w:r>
      <w:bookmarkEnd w:id="662"/>
    </w:p>
    <w:p>
      <w:pPr>
        <w:pStyle w:val="BookText"/>
        <w:rPr/>
      </w:pPr>
      <w:r>
        <w:rPr>
          <w:rFonts w:ascii="Amiri" w:hAnsi="Amiri" w:eastAsia="Amiri" w:cs="Amiri"/>
          <w:color w:val="111111"/>
          <w:sz w:val="28"/>
          <w:sz w:val="28"/>
          <w:szCs w:val="28"/>
          <w:rtl w:val="true"/>
          <w:lang w:bidi="ar-SA"/>
        </w:rPr>
        <w:t>وَ أَنْتُمْ طُرَدَاءُ الْمَوْتِ إِنْ أَقَمْتُمْ لَهُ أَخَذَكُمْ وَ إِنْ فَرَرْتُمْ مِنْهُ أَدْرَكَكُمْ</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شکارهایی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اگر بایستید شما را می گیرد و اگر بگریزید، شما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طرَدَاءُ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است که صیاد به دنبال آن می رود و مفهومش این است که این صیاد به قدری چیره دست است که انسان ها که صید او هستند چه بایستند و چه فرار کنند آن ها را خواهد گرفت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الْمَوْتَ الَّذِى تَفِرُّونَ مِنْهُ فَإِنَّهُ مُلاقِيكُمْ ثُمَّ تُرَدُّونَ إِلى عَالِمِ الْغَيْبِ وَ الشَّهَادَةِ فَيُنَبِّئُكُمْ بِمَا كُنْتُمْ تَعْمَلُونَ</w:t>
      </w:r>
      <w:r>
        <w:rPr>
          <w:rStyle w:val="FootnoteAnchor"/>
          <w:rtl w:val="true"/>
        </w:rPr>
        <w:footnoteReference w:id="497"/>
      </w:r>
      <w:r>
        <w:rPr>
          <w:rFonts w:ascii="IRNazanin" w:hAnsi="IRNazanin" w:eastAsia="IRNazanin"/>
          <w:color w:val="111111"/>
          <w:sz w:val="28"/>
          <w:sz w:val="28"/>
          <w:szCs w:val="28"/>
          <w:rtl w:val="true"/>
          <w:lang w:bidi="fa-IR"/>
        </w:rPr>
        <w:t>بگو بی تردید مرگی را که از آن می گریزید با شما دیدار خواهد کرد، سپس به سوی دانای نهان و آشکار بازگردانده می شوید پس شما را به اعمالی که همواره انجام می دادید آگاه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فَادْرَؤُا عَنْ أَنْفُسِكُمُ الْمَوْتَ إِنْ كُنْتُمْ صادِقين</w:t>
      </w:r>
      <w:r>
        <w:rPr>
          <w:rStyle w:val="FootnoteAnchor"/>
          <w:rtl w:val="true"/>
        </w:rPr>
        <w:footnoteReference w:id="49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مرگ را از خود برانید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499"/>
      </w:r>
      <w:r>
        <w:rPr>
          <w:rFonts w:ascii="IRNazanin" w:hAnsi="IRNazanin" w:eastAsia="IRNazanin"/>
          <w:color w:val="111111"/>
          <w:sz w:val="28"/>
          <w:sz w:val="28"/>
          <w:szCs w:val="28"/>
          <w:rtl w:val="true"/>
          <w:lang w:bidi="fa-IR"/>
        </w:rPr>
        <w:t>هرکجا باشید، مرگ شما را در می یابد اگرچه در برج های محکم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يَنْفَعَكُمُ الْفِرارُ إِنْ فَرَرْتُمْ مِنَ الْمَوْتِ أَوِ الْقَتْلِ</w:t>
      </w:r>
      <w:r>
        <w:rPr>
          <w:rStyle w:val="FootnoteAnchor"/>
          <w:rtl w:val="true"/>
        </w:rPr>
        <w:footnoteReference w:id="50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کشته شدن فرار می کنید هرگز سودی به حال شما نخواهد داشت</w:t>
      </w:r>
      <w:r>
        <w:rPr>
          <w:rFonts w:eastAsia="IRNazanin" w:cs="IRNazanin"/>
          <w:color w:val="111111"/>
          <w:sz w:val="28"/>
          <w:szCs w:val="28"/>
          <w:rtl w:val="true"/>
          <w:lang w:bidi="fa-IR"/>
        </w:rPr>
        <w:t xml:space="preserve">. </w:t>
      </w:r>
      <w:bookmarkStart w:id="663" w:name="pg20327_245876"/>
    </w:p>
    <w:p>
      <w:pPr>
        <w:pStyle w:val="Heading3"/>
        <w:numPr>
          <w:ilvl w:val="2"/>
          <w:numId w:val="1"/>
        </w:numPr>
        <w:rPr/>
      </w:pPr>
      <w:bookmarkStart w:id="664" w:name="__RefHeading___Toc5849064_2320776876"/>
      <w:bookmarkStart w:id="665" w:name="_Toc255"/>
      <w:bookmarkEnd w:id="663"/>
      <w:bookmarkEnd w:id="664"/>
      <w:r>
        <w:rPr/>
        <w:t>5</w:t>
      </w:r>
      <w:r>
        <w:rPr>
          <w:rtl w:val="true"/>
        </w:rPr>
        <w:t xml:space="preserve">. </w:t>
      </w:r>
      <w:r>
        <w:rPr>
          <w:rtl w:val="true"/>
        </w:rPr>
        <w:t>مرگ پیوسته همراه انسان</w:t>
      </w:r>
      <w:bookmarkEnd w:id="665"/>
    </w:p>
    <w:p>
      <w:pPr>
        <w:pStyle w:val="BookText"/>
        <w:rPr/>
      </w:pPr>
      <w:r>
        <w:rPr>
          <w:rFonts w:ascii="Amiri" w:hAnsi="Amiri" w:eastAsia="Amiri" w:cs="Amiri"/>
          <w:color w:val="111111"/>
          <w:sz w:val="28"/>
          <w:sz w:val="28"/>
          <w:szCs w:val="28"/>
          <w:rtl w:val="true"/>
          <w:lang w:bidi="ar-SA"/>
        </w:rPr>
        <w:t>وَ هُوَ أَلْزَمُ لَكُمْ مِنْ ظِلَّكُمْ الْمَوْتُ مَعْقُودٌ بِنَوَاصِيكُمْ وَالدُّنْيَا تُطْوَى مِنْ خَلْفِكُمْ</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موی پیش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سایه هایتان با شما همراه تر است مرگ به پیشانی شما بسته است، و دنیا پشت سرتان چون بساطی پیچیده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مَعْقُودٌ بِنَوَاصِيكُمْ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ملازمت و پیوسته همراه بودن مرگ است و اشاره به آن است که مرگ برای هر موجود زنده ای امری حتمی و حکم و قضای الهی می باشد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تُطْوَى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از هر مرحله از زندگی که می گذرد گویی همچون فرشی است که پشت سر انسان پیچیده و جمع می شود و قابل بازگشت نیست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نَطْوِي السَّمَاءَ كَطَى السِّجِل</w:t>
      </w:r>
      <w:r>
        <w:rPr>
          <w:rStyle w:val="FootnoteAnchor"/>
          <w:rtl w:val="true"/>
        </w:rPr>
        <w:footnoteReference w:id="504"/>
      </w:r>
      <w:r>
        <w:rPr>
          <w:rFonts w:ascii="IRNazanin" w:hAnsi="IRNazanin" w:eastAsia="IRNazanin"/>
          <w:color w:val="111111"/>
          <w:sz w:val="28"/>
          <w:sz w:val="28"/>
          <w:szCs w:val="28"/>
          <w:rtl w:val="true"/>
          <w:lang w:bidi="fa-IR"/>
        </w:rPr>
        <w:t>در آن روز که آسمان را همچون طومار درهم می پیچیم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 الْمُجْرِمُونَ بِسيماهُمْ فَيُؤْخَذُ بِالنَّواصِي وَ الْأَقْدَامِ</w:t>
      </w:r>
      <w:r>
        <w:rPr>
          <w:rStyle w:val="FootnoteAnchor"/>
          <w:rtl w:val="true"/>
        </w:rPr>
        <w:footnoteReference w:id="505"/>
      </w:r>
      <w:r>
        <w:rPr>
          <w:rFonts w:ascii="IRNazanin" w:hAnsi="IRNazanin" w:eastAsia="IRNazanin"/>
          <w:color w:val="111111"/>
          <w:sz w:val="28"/>
          <w:sz w:val="28"/>
          <w:szCs w:val="28"/>
          <w:rtl w:val="true"/>
          <w:lang w:bidi="fa-IR"/>
        </w:rPr>
        <w:t>کافران را به نشان صورتشان می شناسند و از موی جلوی سر و پاهایشان می گیرند</w:t>
      </w:r>
      <w:r>
        <w:rPr>
          <w:rFonts w:eastAsia="IRNazanin" w:cs="IRNazanin"/>
          <w:color w:val="111111"/>
          <w:sz w:val="28"/>
          <w:szCs w:val="28"/>
          <w:rtl w:val="true"/>
          <w:lang w:bidi="fa-IR"/>
        </w:rPr>
        <w:t>.</w:t>
      </w:r>
    </w:p>
    <w:p>
      <w:pPr>
        <w:pStyle w:val="Heading3"/>
        <w:numPr>
          <w:ilvl w:val="2"/>
          <w:numId w:val="1"/>
        </w:numPr>
        <w:rPr/>
      </w:pPr>
      <w:bookmarkStart w:id="666" w:name="__RefHeading___Toc5849066_2320776876"/>
      <w:bookmarkStart w:id="667" w:name="_Toc256"/>
      <w:bookmarkEnd w:id="666"/>
      <w:r>
        <w:rPr/>
        <w:t>6</w:t>
      </w:r>
      <w:r>
        <w:rPr>
          <w:rtl w:val="true"/>
        </w:rPr>
        <w:t xml:space="preserve">. </w:t>
      </w:r>
      <w:r>
        <w:rPr>
          <w:rtl w:val="true"/>
        </w:rPr>
        <w:t>عمق آتش دوزخ</w:t>
      </w:r>
      <w:bookmarkEnd w:id="667"/>
    </w:p>
    <w:p>
      <w:pPr>
        <w:pStyle w:val="BookText"/>
        <w:rPr/>
      </w:pPr>
      <w:r>
        <w:rPr>
          <w:rFonts w:ascii="Amiri" w:hAnsi="Amiri" w:eastAsia="Amiri" w:cs="Amiri"/>
          <w:color w:val="111111"/>
          <w:sz w:val="28"/>
          <w:sz w:val="28"/>
          <w:szCs w:val="28"/>
          <w:rtl w:val="true"/>
          <w:lang w:bidi="ar-SA"/>
        </w:rPr>
        <w:t>فَاحْذَرُوا نَاراً قَعْرُهَا بَعِيدٌ وَ حَرُّهَا شَدِيدٌ وَ عَذَابُهَا جَدِيدٌ</w:t>
      </w:r>
      <w:r>
        <w:rPr>
          <w:rStyle w:val="FootnoteAnchor"/>
          <w:rtl w:val="true"/>
        </w:rPr>
        <w:footnoteReference w:id="506"/>
      </w:r>
      <w:r>
        <w:rPr>
          <w:rFonts w:ascii="IRNazanin" w:hAnsi="IRNazanin" w:eastAsia="IRNazanin"/>
          <w:color w:val="111111"/>
          <w:sz w:val="28"/>
          <w:sz w:val="28"/>
          <w:szCs w:val="28"/>
          <w:rtl w:val="true"/>
          <w:lang w:bidi="fa-IR"/>
        </w:rPr>
        <w:t xml:space="preserve"> بر حذر باشید از آتشی که عمقش ناپیدا و حرارتش شدید و عذابش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هولناک ترین رویدادهای پس از مرگ که فقط در زندگی دنیا می توان از وقوع آن جلوگیری کرد آتش خشم الهی است که بر اثر کفر و عناد با حق و ارتکاب جرائم سنگین </w:t>
      </w:r>
      <w:bookmarkStart w:id="668" w:name="pg20327_245877"/>
    </w:p>
    <w:p>
      <w:pPr>
        <w:pStyle w:val="BookText"/>
        <w:rPr/>
      </w:pPr>
      <w:bookmarkEnd w:id="668"/>
      <w:r>
        <w:rPr>
          <w:rFonts w:ascii="IRNazanin" w:hAnsi="IRNazanin" w:eastAsia="IRNazanin"/>
          <w:color w:val="111111"/>
          <w:sz w:val="28"/>
          <w:sz w:val="28"/>
          <w:szCs w:val="28"/>
          <w:rtl w:val="true"/>
          <w:lang w:bidi="fa-IR"/>
        </w:rPr>
        <w:t>دامن گیر انسان می شود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كُلَّما نَضِجَتْ جُلُودُهُمْ بَدَّلْناهُمْ جُلُوداً غَيْرَها</w:t>
      </w:r>
      <w:r>
        <w:rPr>
          <w:rStyle w:val="FootnoteAnchor"/>
          <w:rtl w:val="true"/>
        </w:rPr>
        <w:footnoteReference w:id="508"/>
      </w:r>
      <w:r>
        <w:rPr>
          <w:rFonts w:ascii="IRNazanin" w:hAnsi="IRNazanin" w:eastAsia="IRNazanin"/>
          <w:color w:val="111111"/>
          <w:sz w:val="28"/>
          <w:sz w:val="28"/>
          <w:szCs w:val="28"/>
          <w:rtl w:val="true"/>
          <w:lang w:bidi="fa-IR"/>
        </w:rPr>
        <w:t xml:space="preserve">هرگاه پوست های 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های دیگری به جای آن قرار می دهیم</w:t>
      </w:r>
      <w:r>
        <w:rPr>
          <w:rFonts w:eastAsia="IRNazanin" w:cs="IRNazanin"/>
          <w:color w:val="111111"/>
          <w:sz w:val="28"/>
          <w:szCs w:val="28"/>
          <w:rtl w:val="true"/>
          <w:lang w:bidi="fa-IR"/>
        </w:rPr>
        <w:t>.</w:t>
      </w:r>
    </w:p>
    <w:p>
      <w:pPr>
        <w:pStyle w:val="Heading3"/>
        <w:numPr>
          <w:ilvl w:val="2"/>
          <w:numId w:val="1"/>
        </w:numPr>
        <w:rPr/>
      </w:pPr>
      <w:bookmarkStart w:id="669" w:name="__RefHeading___Toc5849068_2320776876"/>
      <w:bookmarkStart w:id="670" w:name="_Toc257"/>
      <w:bookmarkEnd w:id="669"/>
      <w:r>
        <w:rPr/>
        <w:t>7</w:t>
      </w:r>
      <w:r>
        <w:rPr>
          <w:rtl w:val="true"/>
        </w:rPr>
        <w:t xml:space="preserve">. </w:t>
      </w:r>
      <w:r>
        <w:rPr>
          <w:rtl w:val="true"/>
        </w:rPr>
        <w:t>توصیف جهنم</w:t>
      </w:r>
      <w:bookmarkEnd w:id="670"/>
    </w:p>
    <w:p>
      <w:pPr>
        <w:pStyle w:val="BookText"/>
        <w:rPr/>
      </w:pPr>
      <w:r>
        <w:rPr>
          <w:rFonts w:ascii="Amiri" w:hAnsi="Amiri" w:eastAsia="Amiri" w:cs="Amiri"/>
          <w:color w:val="111111"/>
          <w:sz w:val="28"/>
          <w:sz w:val="28"/>
          <w:szCs w:val="28"/>
          <w:rtl w:val="true"/>
          <w:lang w:bidi="ar-SA"/>
        </w:rPr>
        <w:t>دَارٌ لَيْسَ فِيهَا رَحْمَةٌ وَ لَا تُسْمَعُ فِيهَا دَعْوَةٌ وَ لَا تُفَرَّجُ فِيهَا كُرْبَةٌ</w:t>
      </w:r>
      <w:r>
        <w:rPr>
          <w:rStyle w:val="FootnoteAnchor"/>
          <w:rtl w:val="true"/>
        </w:rPr>
        <w:footnoteReference w:id="509"/>
      </w:r>
      <w:r>
        <w:rPr>
          <w:rFonts w:ascii="IRNazanin" w:hAnsi="IRNazanin" w:eastAsia="IRNazanin"/>
          <w:color w:val="111111"/>
          <w:sz w:val="28"/>
          <w:sz w:val="28"/>
          <w:szCs w:val="28"/>
          <w:rtl w:val="true"/>
          <w:lang w:bidi="fa-IR"/>
        </w:rPr>
        <w:t xml:space="preserve"> جایی که رحمت در آن نیست، ناله و فریاد کسی را نمی شنوند و اندوهی را برطرف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تَرَى إِذْ وُقِفُوا عَلَى النَّارِ فَقَالُوا يَا لَيْتَنا نُرَدُّ وَ لا نُكَذِّبَ بِآيَاتِ رَبِّنَا وَ نَكُونَ مِنَ الْمُؤْمِنینَ</w:t>
      </w:r>
      <w:r>
        <w:rPr>
          <w:rStyle w:val="FootnoteAnchor"/>
          <w:rtl w:val="true"/>
        </w:rPr>
        <w:footnoteReference w:id="510"/>
      </w:r>
      <w:r>
        <w:rPr>
          <w:rFonts w:ascii="IRNazanin" w:hAnsi="IRNazanin" w:eastAsia="IRNazanin"/>
          <w:color w:val="111111"/>
          <w:sz w:val="28"/>
          <w:sz w:val="28"/>
          <w:szCs w:val="28"/>
          <w:rtl w:val="true"/>
          <w:lang w:bidi="fa-IR"/>
        </w:rPr>
        <w:t>اگر آن ها را در آن روز که در برابر آتش نگاهشان داشته اند بنگری،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را بازگردانند تا آیات پروردگارمان را تکذیب نکنیم و از مؤمنان باشیم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w:t>
      </w:r>
      <w:r>
        <w:rPr>
          <w:rStyle w:val="FootnoteAnchor"/>
          <w:rtl w:val="true"/>
        </w:rPr>
        <w:footnoteReference w:id="511"/>
      </w:r>
      <w:r>
        <w:rPr>
          <w:rFonts w:ascii="IRNazanin" w:hAnsi="IRNazanin" w:eastAsia="IRNazanin"/>
          <w:color w:val="111111"/>
          <w:sz w:val="28"/>
          <w:sz w:val="28"/>
          <w:szCs w:val="28"/>
          <w:rtl w:val="true"/>
          <w:lang w:bidi="fa-IR"/>
        </w:rPr>
        <w:t>و آنان که در آتش اند به نگهبانان جهنم می گویند از پروردگارتان بخواهید تا یک روز از عذاب ما بکاهد می گویند آیا پیامبرانتان با دلایل روشن نزد شما نیامده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کنید و دعای کافران جز آن که تباه شود هیچ نخواهد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نَصیر</w:t>
      </w:r>
      <w:r>
        <w:rPr>
          <w:rStyle w:val="FootnoteAnchor"/>
          <w:rtl w:val="true"/>
        </w:rPr>
        <w:footnoteReference w:id="512"/>
      </w:r>
      <w:r>
        <w:rPr>
          <w:rFonts w:ascii="IRNazanin" w:hAnsi="IRNazanin" w:eastAsia="IRNazanin"/>
          <w:color w:val="111111"/>
          <w:sz w:val="28"/>
          <w:sz w:val="28"/>
          <w:szCs w:val="28"/>
          <w:rtl w:val="true"/>
          <w:lang w:bidi="fa-IR"/>
        </w:rPr>
        <w:t xml:space="preserve">و آنان در آن جا شیون و فریاد می زنند پروردگارا ما را بیرون بیاور تا کار شایسته انجام دهیم غیر آن چه انجام می دادیم می گویم آیا شما را چندان عمر ندادیم که هرکس می خواست در آن مقدار عمر متذکر شود متذکر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ای به سوی شما نیامد؟ پس بچشید که برای ستمکاران هیچ یاوری نیست</w:t>
      </w:r>
      <w:r>
        <w:rPr>
          <w:rFonts w:eastAsia="IRNazanin" w:cs="IRNazanin"/>
          <w:color w:val="111111"/>
          <w:sz w:val="28"/>
          <w:szCs w:val="28"/>
          <w:rtl w:val="true"/>
          <w:lang w:bidi="fa-IR"/>
        </w:rPr>
        <w:t xml:space="preserve">. </w:t>
      </w:r>
      <w:bookmarkStart w:id="671" w:name="pg20327_245878"/>
    </w:p>
    <w:p>
      <w:pPr>
        <w:pStyle w:val="Heading3"/>
        <w:numPr>
          <w:ilvl w:val="2"/>
          <w:numId w:val="1"/>
        </w:numPr>
        <w:rPr/>
      </w:pPr>
      <w:bookmarkStart w:id="672" w:name="__RefHeading___Toc5849070_2320776876"/>
      <w:bookmarkStart w:id="673" w:name="_Toc258"/>
      <w:bookmarkEnd w:id="671"/>
      <w:bookmarkEnd w:id="672"/>
      <w:r>
        <w:rPr/>
        <w:t>8</w:t>
      </w:r>
      <w:r>
        <w:rPr>
          <w:rtl w:val="true"/>
        </w:rPr>
        <w:t xml:space="preserve">. </w:t>
      </w:r>
      <w:r>
        <w:rPr>
          <w:rtl w:val="true"/>
        </w:rPr>
        <w:t>حسن ظن به خداوند داشتن</w:t>
      </w:r>
      <w:bookmarkEnd w:id="673"/>
    </w:p>
    <w:p>
      <w:pPr>
        <w:pStyle w:val="BookText"/>
        <w:rPr/>
      </w:pP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Style w:val="FootnoteAnchor"/>
          <w:rtl w:val="true"/>
        </w:rPr>
        <w:footnoteReference w:id="513"/>
      </w:r>
      <w:r>
        <w:rPr>
          <w:rFonts w:ascii="IRNazanin" w:hAnsi="IRNazanin" w:eastAsia="IRNazanin"/>
          <w:color w:val="111111"/>
          <w:sz w:val="28"/>
          <w:sz w:val="28"/>
          <w:szCs w:val="28"/>
          <w:rtl w:val="true"/>
          <w:lang w:bidi="fa-IR"/>
        </w:rPr>
        <w:t xml:space="preserve"> اگر بتوانید که بیمتان از خدا فراوان و گمانتان به او نیکو باشد، این دو را با هم جمع کنید، زیرا گمان نیکوی بنده به پروردگارش به اندازۀ ترسش از او است و خوش گمان ترین مردم به خداوند بیمناک ترین ایشان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مسئلۀ خوف و رجا اشاره فرموده است و آن ها را در حد توازن و تعادل بین مؤمنان لازم می شمارد که با شنیدن عذاب های شدید دوزخ مأیوس نشوند و با شنیدن نعمت های بهشت خود را ایمن از عذاب نبینند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515"/>
      </w:r>
      <w:r>
        <w:rPr>
          <w:rFonts w:ascii="IRNazanin" w:hAnsi="IRNazanin" w:eastAsia="IRNazanin"/>
          <w:color w:val="111111"/>
          <w:sz w:val="28"/>
          <w:sz w:val="28"/>
          <w:szCs w:val="28"/>
          <w:rtl w:val="true"/>
          <w:lang w:bidi="fa-IR"/>
        </w:rPr>
        <w:t>از بندگان خدا فقط دانشمندان از او می ترسند؛ یقیناً خدا توانای شکست ناپذیر و بسیار آمرزنده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وَاخْشَوْنِ وَ لا تَشْتَرُوا بِآياتى ثَمَناً قَليلاً</w:t>
      </w:r>
      <w:r>
        <w:rPr>
          <w:rStyle w:val="FootnoteAnchor"/>
          <w:rtl w:val="true"/>
        </w:rPr>
        <w:footnoteReference w:id="516"/>
      </w:r>
      <w:r>
        <w:rPr>
          <w:rFonts w:ascii="IRNazanin" w:hAnsi="IRNazanin" w:eastAsia="IRNazanin"/>
          <w:color w:val="111111"/>
          <w:sz w:val="28"/>
          <w:sz w:val="28"/>
          <w:szCs w:val="28"/>
          <w:rtl w:val="true"/>
          <w:lang w:bidi="fa-IR"/>
        </w:rPr>
        <w:t>از مردم نترسید و از من بترسید، و آیاتم را به بهایی اندک مفروشید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نَخَافُ مِنْ رَبِّنا يَوْماً عَبُوساً قَمْطریراً</w:t>
      </w:r>
      <w:r>
        <w:rPr>
          <w:rStyle w:val="FootnoteAnchor"/>
          <w:rtl w:val="true"/>
        </w:rPr>
        <w:footnoteReference w:id="517"/>
      </w:r>
      <w:r>
        <w:rPr>
          <w:rFonts w:ascii="IRNazanin" w:hAnsi="IRNazanin" w:eastAsia="IRNazanin"/>
          <w:color w:val="111111"/>
          <w:sz w:val="28"/>
          <w:sz w:val="28"/>
          <w:szCs w:val="28"/>
          <w:rtl w:val="true"/>
          <w:lang w:bidi="fa-IR"/>
        </w:rPr>
        <w:t>ما از پروردگارمان در روزی که روز عبوس و بسیار هولناکی است، می ترسیم</w:t>
      </w:r>
      <w:r>
        <w:rPr>
          <w:rFonts w:eastAsia="IRNazanin" w:cs="IRNazanin"/>
          <w:color w:val="111111"/>
          <w:sz w:val="28"/>
          <w:szCs w:val="28"/>
          <w:rtl w:val="true"/>
          <w:lang w:bidi="fa-IR"/>
        </w:rPr>
        <w:t>.</w:t>
      </w:r>
    </w:p>
    <w:p>
      <w:pPr>
        <w:pStyle w:val="Heading3"/>
        <w:numPr>
          <w:ilvl w:val="2"/>
          <w:numId w:val="1"/>
        </w:numPr>
        <w:rPr/>
      </w:pPr>
      <w:bookmarkStart w:id="674" w:name="__RefHeading___Toc5849072_2320776876"/>
      <w:bookmarkStart w:id="675" w:name="_Toc259"/>
      <w:bookmarkEnd w:id="674"/>
      <w:r>
        <w:rPr/>
        <w:t>9</w:t>
      </w:r>
      <w:r>
        <w:rPr>
          <w:rtl w:val="true"/>
        </w:rPr>
        <w:t xml:space="preserve">. </w:t>
      </w:r>
      <w:r>
        <w:rPr>
          <w:rtl w:val="true"/>
        </w:rPr>
        <w:t>احترام امام به مردم مصر</w:t>
      </w:r>
      <w:bookmarkEnd w:id="675"/>
    </w:p>
    <w:p>
      <w:pPr>
        <w:pStyle w:val="BookText"/>
        <w:rPr/>
      </w:pPr>
      <w:r>
        <w:rPr>
          <w:rFonts w:ascii="Amiri" w:hAnsi="Amiri" w:eastAsia="Amiri" w:cs="Amiri"/>
          <w:color w:val="111111"/>
          <w:sz w:val="28"/>
          <w:sz w:val="28"/>
          <w:szCs w:val="28"/>
          <w:rtl w:val="true"/>
          <w:lang w:bidi="ar-SA"/>
        </w:rPr>
        <w:t>وَ اعْلَمْ يَا مُحَمَّدَ بْنَ أَبِي بَكْرِ أَنِّى قَدْ وَلَّيْتُكَ أَعْظَمَ أَجْنَادِي فِي نَفْسِى أَهْلَ مِصْرَ</w:t>
      </w:r>
      <w:r>
        <w:rPr>
          <w:rStyle w:val="FootnoteAnchor"/>
          <w:rtl w:val="true"/>
        </w:rPr>
        <w:footnoteReference w:id="518"/>
      </w:r>
      <w:r>
        <w:rPr>
          <w:rFonts w:ascii="IRNazanin" w:hAnsi="IRNazanin" w:eastAsia="IRNazanin"/>
          <w:color w:val="111111"/>
          <w:sz w:val="28"/>
          <w:sz w:val="28"/>
          <w:szCs w:val="28"/>
          <w:rtl w:val="true"/>
          <w:lang w:bidi="fa-IR"/>
        </w:rPr>
        <w:t xml:space="preserve">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را فرمانده بزرگترین سپاهیانم، یعنی مردم مصر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استفاده می شود که مردم مصر در آن زمان از آگاهی و صلاحیت خوبی در </w:t>
      </w:r>
      <w:bookmarkStart w:id="676" w:name="pg20327_245879"/>
    </w:p>
    <w:p>
      <w:pPr>
        <w:pStyle w:val="BookText"/>
        <w:rPr/>
      </w:pPr>
      <w:bookmarkEnd w:id="676"/>
      <w:r>
        <w:rPr>
          <w:rFonts w:ascii="IRNazanin" w:hAnsi="IRNazanin" w:eastAsia="IRNazanin"/>
          <w:color w:val="111111"/>
          <w:sz w:val="28"/>
          <w:sz w:val="28"/>
          <w:szCs w:val="28"/>
          <w:rtl w:val="true"/>
          <w:lang w:bidi="fa-IR"/>
        </w:rPr>
        <w:t>دفاع از اسلام و ولایت برخوردار بوده اند</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677" w:name="__RefHeading___Toc5849074_2320776876"/>
      <w:bookmarkStart w:id="678" w:name="_Toc260"/>
      <w:bookmarkEnd w:id="677"/>
      <w:r>
        <w:rPr/>
        <w:t>10</w:t>
      </w:r>
      <w:r>
        <w:rPr>
          <w:rtl w:val="true"/>
        </w:rPr>
        <w:t xml:space="preserve">. </w:t>
      </w:r>
      <w:r>
        <w:rPr>
          <w:rtl w:val="true"/>
        </w:rPr>
        <w:t>جهاد با نفس</w:t>
      </w:r>
      <w:bookmarkEnd w:id="678"/>
    </w:p>
    <w:p>
      <w:pPr>
        <w:pStyle w:val="BookText"/>
        <w:rPr/>
      </w:pPr>
      <w:r>
        <w:rPr>
          <w:rFonts w:ascii="Amiri" w:hAnsi="Amiri" w:eastAsia="Amiri" w:cs="Amiri"/>
          <w:color w:val="111111"/>
          <w:sz w:val="28"/>
          <w:sz w:val="28"/>
          <w:szCs w:val="28"/>
          <w:rtl w:val="true"/>
          <w:lang w:bidi="ar-SA"/>
        </w:rPr>
        <w:t>فَأَنْتَ مَحْقُوقُ أَنْ تُخَالِفَ عَلَى نَفْسِكَ</w:t>
      </w:r>
      <w:r>
        <w:rPr>
          <w:rStyle w:val="FootnoteAnchor"/>
          <w:rtl w:val="true"/>
        </w:rPr>
        <w:footnoteReference w:id="520"/>
      </w:r>
      <w:r>
        <w:rPr>
          <w:rFonts w:ascii="IRNazanin" w:hAnsi="IRNazanin" w:eastAsia="IRNazanin"/>
          <w:color w:val="111111"/>
          <w:sz w:val="28"/>
          <w:sz w:val="28"/>
          <w:szCs w:val="28"/>
          <w:rtl w:val="true"/>
          <w:lang w:bidi="fa-IR"/>
        </w:rPr>
        <w:t xml:space="preserve"> شایسته توست که با نفس خود مخالفت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حرکت یک کارگزار حکومتی در مسیر حق و اجرای قوانین الهی مستلزم زیر پا گذاشتن خواسته های نفسانی در بسیاری از مواقع است؛ چراکه خواسته های نفسانی بزرگترین عامل انحراف از حق و مخالفت با دستورات الهی است</w:t>
      </w:r>
      <w:r>
        <w:rPr>
          <w:rFonts w:eastAsia="IRNazanin" w:cs="IRNazanin"/>
          <w:color w:val="111111"/>
          <w:sz w:val="28"/>
          <w:szCs w:val="28"/>
          <w:rtl w:val="true"/>
          <w:lang w:bidi="fa-IR"/>
        </w:rPr>
        <w:t xml:space="preserve">. </w:t>
      </w:r>
      <w:r>
        <w:rPr>
          <w:rStyle w:val="FootnoteAnchor"/>
          <w:rtl w:val="true"/>
        </w:rPr>
        <w:footnoteReference w:id="521"/>
      </w:r>
    </w:p>
    <w:p>
      <w:pPr>
        <w:pStyle w:val="Heading3"/>
        <w:numPr>
          <w:ilvl w:val="2"/>
          <w:numId w:val="1"/>
        </w:numPr>
        <w:rPr/>
      </w:pPr>
      <w:bookmarkStart w:id="679" w:name="__RefHeading___Toc5849076_2320776876"/>
      <w:bookmarkStart w:id="680" w:name="_Toc261"/>
      <w:bookmarkEnd w:id="679"/>
      <w:r>
        <w:rPr/>
        <w:t>11</w:t>
      </w:r>
      <w:r>
        <w:rPr>
          <w:rtl w:val="true"/>
        </w:rPr>
        <w:t xml:space="preserve">. </w:t>
      </w:r>
      <w:r>
        <w:rPr>
          <w:rtl w:val="true"/>
        </w:rPr>
        <w:t>دفاع از دین تا آخرین نفس</w:t>
      </w:r>
      <w:bookmarkEnd w:id="680"/>
    </w:p>
    <w:p>
      <w:pPr>
        <w:pStyle w:val="BookText"/>
        <w:rPr/>
      </w:pPr>
      <w:r>
        <w:rPr>
          <w:rFonts w:ascii="Amiri" w:hAnsi="Amiri" w:eastAsia="Amiri" w:cs="Amiri"/>
          <w:color w:val="111111"/>
          <w:sz w:val="28"/>
          <w:sz w:val="28"/>
          <w:szCs w:val="28"/>
          <w:rtl w:val="true"/>
          <w:lang w:bidi="ar-SA"/>
        </w:rPr>
        <w:t>وَ أَنْ تُنَافِحَ عَنْ دِينِكَ وَ لَوْ لَمْ يَكُنْ لَكَ إِلَّا سَاعَةٌ مِنَ الدَّهْرِ</w:t>
      </w:r>
      <w:r>
        <w:rPr>
          <w:rStyle w:val="FootnoteAnchor"/>
          <w:rtl w:val="true"/>
        </w:rPr>
        <w:footnoteReference w:id="522"/>
      </w:r>
      <w:r>
        <w:rPr>
          <w:rFonts w:ascii="IRNazanin" w:hAnsi="IRNazanin" w:eastAsia="IRNazanin"/>
          <w:color w:val="111111"/>
          <w:sz w:val="28"/>
          <w:sz w:val="28"/>
          <w:szCs w:val="28"/>
          <w:rtl w:val="true"/>
          <w:lang w:bidi="fa-IR"/>
        </w:rPr>
        <w:t xml:space="preserve"> و از دینت دفاع کنی گرچه از زندگی ات بیش از ساعتی نمانده باشد</w:t>
      </w:r>
      <w:r>
        <w:rPr>
          <w:rFonts w:eastAsia="IRNazanin" w:cs="IRNazanin"/>
          <w:color w:val="111111"/>
          <w:sz w:val="28"/>
          <w:szCs w:val="28"/>
          <w:rtl w:val="true"/>
          <w:lang w:bidi="fa-IR"/>
        </w:rPr>
        <w:t>.</w:t>
      </w:r>
    </w:p>
    <w:p>
      <w:pPr>
        <w:pStyle w:val="Heading3"/>
        <w:numPr>
          <w:ilvl w:val="2"/>
          <w:numId w:val="1"/>
        </w:numPr>
        <w:rPr/>
      </w:pPr>
      <w:bookmarkStart w:id="681" w:name="__RefHeading___Toc5849078_2320776876"/>
      <w:bookmarkStart w:id="682" w:name="_Toc262"/>
      <w:bookmarkEnd w:id="681"/>
      <w:r>
        <w:rPr/>
        <w:t>12</w:t>
      </w:r>
      <w:r>
        <w:rPr>
          <w:rtl w:val="true"/>
        </w:rPr>
        <w:t xml:space="preserve">. </w:t>
      </w:r>
      <w:r>
        <w:rPr>
          <w:rtl w:val="true"/>
        </w:rPr>
        <w:t>خشنودی خداوند</w:t>
      </w:r>
      <w:bookmarkEnd w:id="682"/>
    </w:p>
    <w:p>
      <w:pPr>
        <w:pStyle w:val="BookText"/>
        <w:rPr/>
      </w:pPr>
      <w:r>
        <w:rPr>
          <w:rFonts w:ascii="Amiri" w:hAnsi="Amiri" w:eastAsia="Amiri" w:cs="Amiri"/>
          <w:color w:val="111111"/>
          <w:sz w:val="28"/>
          <w:sz w:val="28"/>
          <w:szCs w:val="28"/>
          <w:rtl w:val="true"/>
          <w:lang w:bidi="ar-SA"/>
        </w:rPr>
        <w:t>وَ لَا تُسْخِطِ اللَّهَ بِرِضَا أَحَدٍ مِنْ خَلْقِهِ فَإِنَّ فِى اللَّهِ خَلَفَاً مِنْ غَيْرِهِ وَ لَيْسَ مِنَ اللَّهِ خَلَفٌ فِي غَيْرِهِ</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خدا را به خاطر خشنودی احدی از مردم خشمگین مساز که خشنودی حق جایگزین دیگر چیزهاست و چیزی جانشین رضای خدا نیست</w:t>
      </w:r>
    </w:p>
    <w:p>
      <w:pPr>
        <w:pStyle w:val="BookText"/>
        <w:rPr/>
      </w:pPr>
      <w:r>
        <w:rPr>
          <w:rFonts w:ascii="IRNazanin" w:hAnsi="IRNazanin" w:eastAsia="IRNazanin"/>
          <w:color w:val="111111"/>
          <w:sz w:val="28"/>
          <w:sz w:val="28"/>
          <w:szCs w:val="28"/>
          <w:rtl w:val="true"/>
          <w:lang w:bidi="fa-IR"/>
        </w:rPr>
        <w:t>مشابه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w:t>
      </w:r>
      <w:r>
        <w:rPr>
          <w:rStyle w:val="FootnoteAnchor"/>
          <w:rtl w:val="true"/>
        </w:rPr>
        <w:footnoteReference w:id="524"/>
      </w:r>
      <w:r>
        <w:rPr>
          <w:rFonts w:ascii="IRNazanin" w:hAnsi="IRNazanin" w:eastAsia="IRNazanin"/>
          <w:color w:val="111111"/>
          <w:sz w:val="28"/>
          <w:sz w:val="28"/>
          <w:szCs w:val="28"/>
          <w:rtl w:val="true"/>
          <w:lang w:bidi="fa-IR"/>
        </w:rPr>
        <w:t>از نشانه های سلامت ایمان مؤمن این است که رضایت مخلوق را به بهای به دست آوردن غضب پروردگار طلب نکند</w:t>
      </w:r>
      <w:r>
        <w:rPr>
          <w:rFonts w:eastAsia="IRNazanin" w:cs="IRNazanin"/>
          <w:color w:val="111111"/>
          <w:sz w:val="28"/>
          <w:szCs w:val="28"/>
          <w:rtl w:val="true"/>
          <w:lang w:bidi="fa-IR"/>
        </w:rPr>
        <w:t xml:space="preserve">. </w:t>
      </w:r>
      <w:bookmarkStart w:id="683" w:name="pg20327_245880"/>
    </w:p>
    <w:p>
      <w:pPr>
        <w:pStyle w:val="BookText"/>
        <w:rPr/>
      </w:pPr>
      <w:bookmarkEnd w:id="683"/>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مَخْلُوقِ بِسَخَطِ الْخَالِقِ سَلَّطَ اللَّهُ عَزَّ وَ جَلَّ عَلَيْهِ ذَلِكَ الْمَخْلُوقَ</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کسی که خشنودی مخلوقی را با خشم پروردگار طلب کند، سرانجام خداوند متعال آن مخلوق را بر سر او مسلط می کند</w:t>
      </w:r>
      <w:r>
        <w:rPr>
          <w:rFonts w:eastAsia="IRNazanin" w:cs="IRNazanin"/>
          <w:color w:val="111111"/>
          <w:sz w:val="28"/>
          <w:szCs w:val="28"/>
          <w:rtl w:val="true"/>
          <w:lang w:bidi="fa-IR"/>
        </w:rPr>
        <w:t>.</w:t>
      </w:r>
    </w:p>
    <w:p>
      <w:pPr>
        <w:pStyle w:val="Heading3"/>
        <w:numPr>
          <w:ilvl w:val="2"/>
          <w:numId w:val="1"/>
        </w:numPr>
        <w:rPr/>
      </w:pPr>
      <w:bookmarkStart w:id="684" w:name="__RefHeading___Toc5849080_2320776876"/>
      <w:bookmarkStart w:id="685" w:name="_Toc263"/>
      <w:bookmarkEnd w:id="684"/>
      <w:r>
        <w:rPr/>
        <w:t>13</w:t>
      </w:r>
      <w:r>
        <w:rPr>
          <w:rtl w:val="true"/>
        </w:rPr>
        <w:t xml:space="preserve">. </w:t>
      </w:r>
      <w:r>
        <w:rPr>
          <w:rtl w:val="true"/>
        </w:rPr>
        <w:t>نماز اول وقت</w:t>
      </w:r>
      <w:bookmarkEnd w:id="685"/>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وَاعْلَمْ أَنَّ كُلَّ شَيْءٍ مِنْ عَمَلِكَ تَبَعٌ لِصَلَاتِكَ</w:t>
      </w:r>
      <w:r>
        <w:rPr>
          <w:rFonts w:ascii="IRNazanin" w:hAnsi="IRNazanin" w:eastAsia="IRNazanin"/>
          <w:color w:val="111111"/>
          <w:sz w:val="28"/>
          <w:sz w:val="28"/>
          <w:szCs w:val="28"/>
          <w:rtl w:val="true"/>
          <w:lang w:bidi="fa-IR"/>
        </w:rPr>
        <w:t xml:space="preserve"> نماز را در وقت معین آن بخوان، به سبب بیکاری نماز را پیش مینداز و به جهت کار داشتن آن را از وقتش تأخیر مینداز و بدان که هر کاری که می کنی تابع نماز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يُحَاسَبُ بِهِ الْعَبْدُ الصَّلَاةُ فَإِنْ قُبِلَتْ قُبِلَ مَا سِوَاهَا</w:t>
      </w:r>
      <w:r>
        <w:rPr>
          <w:rStyle w:val="FootnoteAnchor"/>
          <w:rtl w:val="true"/>
        </w:rPr>
        <w:footnoteReference w:id="526"/>
      </w:r>
      <w:r>
        <w:rPr>
          <w:rFonts w:ascii="IRNazanin" w:hAnsi="IRNazanin" w:eastAsia="IRNazanin"/>
          <w:color w:val="111111"/>
          <w:sz w:val="28"/>
          <w:sz w:val="28"/>
          <w:szCs w:val="28"/>
          <w:rtl w:val="true"/>
          <w:lang w:bidi="fa-IR"/>
        </w:rPr>
        <w:t>اولین چیزی که قبل از هر چیز از بنده محاسبه می شود، نماز است</w:t>
      </w:r>
      <w:r>
        <w:rPr>
          <w:rFonts w:eastAsia="IRNazanin" w:cs="IRNazanin"/>
          <w:color w:val="111111"/>
          <w:sz w:val="28"/>
          <w:szCs w:val="28"/>
          <w:rtl w:val="true"/>
          <w:lang w:bidi="fa-IR"/>
        </w:rPr>
        <w:t>.</w:t>
      </w:r>
    </w:p>
    <w:p>
      <w:pPr>
        <w:pStyle w:val="Heading3"/>
        <w:numPr>
          <w:ilvl w:val="2"/>
          <w:numId w:val="1"/>
        </w:numPr>
        <w:rPr/>
      </w:pPr>
      <w:bookmarkStart w:id="686" w:name="__RefHeading___Toc5849082_2320776876"/>
      <w:bookmarkStart w:id="687" w:name="_Toc264"/>
      <w:bookmarkEnd w:id="686"/>
      <w:r>
        <w:rPr/>
        <w:t>14</w:t>
      </w:r>
      <w:r>
        <w:rPr>
          <w:rtl w:val="true"/>
        </w:rPr>
        <w:t xml:space="preserve">. </w:t>
      </w:r>
      <w:r>
        <w:rPr>
          <w:rtl w:val="true"/>
        </w:rPr>
        <w:t>یکسان نبودن هدایت و گمراهی</w:t>
      </w:r>
      <w:bookmarkEnd w:id="687"/>
    </w:p>
    <w:p>
      <w:pPr>
        <w:pStyle w:val="BookText"/>
        <w:rPr/>
      </w:pPr>
      <w:r>
        <w:rPr>
          <w:rFonts w:ascii="Amiri" w:hAnsi="Amiri" w:eastAsia="Amiri" w:cs="Amiri"/>
          <w:color w:val="111111"/>
          <w:sz w:val="28"/>
          <w:sz w:val="28"/>
          <w:szCs w:val="28"/>
          <w:rtl w:val="true"/>
          <w:lang w:bidi="ar-SA"/>
        </w:rPr>
        <w:t>فَإِنَّهُ لَا سَوَاءَ إِمَامُ الْهُدَى وَ إِمَامُ الرَّدَى وَ وَلِيُّ النَّبِيِّ وَ عَدُوٌّ النَّبِي</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هدایت و امام گمراهی و دوست پیامبر و دشمن پیامبر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اشاره به خود حضرت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 است که برخلاف دستور پیامبر پرچم مخالفت برافراشت و جنگ های خونین برپا کرد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مشابه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وَإِيتَاءَ الزَّكَاةِ وَ كانُوا لنا عابدین</w:t>
      </w:r>
      <w:r>
        <w:rPr>
          <w:rStyle w:val="FootnoteAnchor"/>
          <w:rtl w:val="true"/>
        </w:rPr>
        <w:footnoteReference w:id="529"/>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کردند و انجام دادن کارهای نیک و برپا داشتن نماز و پرداخت زکات را به آنان وحی کردیم، و </w:t>
      </w:r>
      <w:bookmarkStart w:id="688" w:name="pg20327_245881"/>
    </w:p>
    <w:p>
      <w:pPr>
        <w:pStyle w:val="BookText"/>
        <w:rPr/>
      </w:pPr>
      <w:bookmarkEnd w:id="688"/>
      <w:r>
        <w:rPr>
          <w:rFonts w:ascii="IRNazanin" w:hAnsi="IRNazanin" w:eastAsia="IRNazanin"/>
          <w:color w:val="111111"/>
          <w:sz w:val="28"/>
          <w:sz w:val="28"/>
          <w:szCs w:val="28"/>
          <w:rtl w:val="true"/>
          <w:lang w:bidi="fa-IR"/>
        </w:rPr>
        <w:t>آنان فقط پرستش کنندگان 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Style w:val="FootnoteAnchor"/>
          <w:rtl w:val="true"/>
        </w:rPr>
        <w:footnoteReference w:id="530"/>
      </w:r>
      <w:r>
        <w:rPr>
          <w:rFonts w:ascii="IRNazanin" w:hAnsi="IRNazanin" w:eastAsia="IRNazanin"/>
          <w:color w:val="111111"/>
          <w:sz w:val="28"/>
          <w:sz w:val="28"/>
          <w:szCs w:val="28"/>
          <w:rtl w:val="true"/>
          <w:lang w:bidi="fa-IR"/>
        </w:rPr>
        <w:t xml:space="preserve">آیا کسی که به سوی حق هدایت می کند برای پیروی شدن شایسته تر است یا کسی که هدایت نمی یابد مگر آن که هدایتش کنند؟ </w:t>
      </w:r>
      <w:r>
        <w:rPr>
          <w:rFonts w:ascii="Amiri" w:hAnsi="Amiri" w:eastAsia="Amiri" w:cs="Amiri"/>
          <w:color w:val="111111"/>
          <w:sz w:val="28"/>
          <w:sz w:val="28"/>
          <w:szCs w:val="28"/>
          <w:rtl w:val="true"/>
          <w:lang w:bidi="ar-SA"/>
        </w:rPr>
        <w:t>إِنِّي جَاعِلُكَ لِلنَّاسِ إِماماً قالَ وَ مِنْ ذُرِّيَّتى قالَ لا يَنالُ عَهْدِى الظَّالِمِين</w:t>
      </w:r>
      <w:r>
        <w:rPr>
          <w:rStyle w:val="FootnoteAnchor"/>
          <w:rtl w:val="true"/>
        </w:rPr>
        <w:footnoteReference w:id="531"/>
      </w:r>
      <w:r>
        <w:rPr>
          <w:rFonts w:ascii="IRNazanin" w:hAnsi="IRNazanin" w:eastAsia="IRNazanin"/>
          <w:color w:val="111111"/>
          <w:sz w:val="28"/>
          <w:sz w:val="28"/>
          <w:szCs w:val="28"/>
          <w:rtl w:val="true"/>
          <w:lang w:bidi="fa-IR"/>
        </w:rPr>
        <w:t>من تو را پیشوای مردم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هم؟ گفت پیمان من ستمکاران را در بر نگیرد</w:t>
      </w:r>
      <w:r>
        <w:rPr>
          <w:rFonts w:eastAsia="IRNazanin" w:cs="IRNazanin"/>
          <w:color w:val="111111"/>
          <w:sz w:val="28"/>
          <w:szCs w:val="28"/>
          <w:rtl w:val="true"/>
          <w:lang w:bidi="fa-IR"/>
        </w:rPr>
        <w:t>.</w:t>
      </w:r>
    </w:p>
    <w:p>
      <w:pPr>
        <w:pStyle w:val="Heading3"/>
        <w:numPr>
          <w:ilvl w:val="2"/>
          <w:numId w:val="1"/>
        </w:numPr>
        <w:rPr/>
      </w:pPr>
      <w:bookmarkStart w:id="689" w:name="__RefHeading___Toc5849084_2320776876"/>
      <w:bookmarkStart w:id="690" w:name="_Toc265"/>
      <w:bookmarkEnd w:id="689"/>
      <w:r>
        <w:rPr/>
        <w:t>15</w:t>
      </w:r>
      <w:r>
        <w:rPr>
          <w:rtl w:val="true"/>
        </w:rPr>
        <w:t xml:space="preserve">. </w:t>
      </w:r>
      <w:r>
        <w:rPr>
          <w:rtl w:val="true"/>
        </w:rPr>
        <w:t>خطر منافق</w:t>
      </w:r>
      <w:bookmarkEnd w:id="690"/>
    </w:p>
    <w:p>
      <w:pPr>
        <w:pStyle w:val="BookText"/>
        <w:rPr/>
      </w:pPr>
      <w:r>
        <w:rPr>
          <w:rFonts w:ascii="Amiri" w:hAnsi="Amiri" w:eastAsia="Amiri" w:cs="Amiri"/>
          <w:color w:val="111111"/>
          <w:sz w:val="28"/>
          <w:sz w:val="28"/>
          <w:szCs w:val="28"/>
          <w:rtl w:val="true"/>
          <w:lang w:bidi="ar-SA"/>
        </w:rPr>
        <w:t>وَ لَقَدْ قَالَ لِي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أَخَافُ عَلَى أُمَّتِي مُؤْمِناً وَ لَا مُشْرِكَاً أَمَّا الْمُؤْمِنُ فَيَمْنَعُهُ اللَّهُ بِإِيمَانِهِ وَ أَمَّا الْمُشْرِكُ فَيَقْمَعُهُ اللَّهُ بِشِرْكِهِ</w:t>
      </w:r>
      <w:r>
        <w:rPr>
          <w:rStyle w:val="FootnoteAnchor"/>
          <w:rtl w:val="true"/>
        </w:rPr>
        <w:footnoteReference w:id="532"/>
      </w:r>
      <w:r>
        <w:rPr>
          <w:rFonts w:ascii="IRNazanin" w:hAnsi="IRNazanin" w:eastAsia="IRNazanin"/>
          <w:color w:val="111111"/>
          <w:sz w:val="28"/>
          <w:sz w:val="28"/>
          <w:szCs w:val="28"/>
          <w:rtl w:val="true"/>
          <w:lang w:bidi="fa-IR"/>
        </w:rPr>
        <w:t xml:space="preserve"> پیامبر خدا به من فرمود بر امتم از مؤمن و مشرک وحشتی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خاطر ایمانش از فساد باز می دارد و مشرک را به خاطر شرکش قلع و قمع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الْمُنافِقِينَ فِي الدَّرْكِ الْأَسْفَلِ مِنَ النَّارِ وَ لَنْ تَجِدَ لَهُمْ نَصیراً</w:t>
      </w:r>
      <w:r>
        <w:rPr>
          <w:rStyle w:val="FootnoteAnchor"/>
          <w:rtl w:val="true"/>
        </w:rPr>
        <w:footnoteReference w:id="533"/>
      </w:r>
      <w:r>
        <w:rPr>
          <w:rFonts w:ascii="IRNazanin" w:hAnsi="IRNazanin" w:eastAsia="IRNazanin"/>
          <w:color w:val="111111"/>
          <w:sz w:val="28"/>
          <w:sz w:val="28"/>
          <w:szCs w:val="28"/>
          <w:rtl w:val="true"/>
          <w:lang w:bidi="fa-IR"/>
        </w:rPr>
        <w:t>بی تردید منافقان در پایین ترین طبقه از آتش اند، و هرگز برای آنان یاوری نخواهی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الْمُنافِقِينَ وَالْمُنافِقَاتِ وَ الْكُفَّارَ نارَ جَهَنَّمَ</w:t>
      </w:r>
      <w:r>
        <w:rPr>
          <w:rStyle w:val="FootnoteAnchor"/>
          <w:rtl w:val="true"/>
        </w:rPr>
        <w:footnoteReference w:id="534"/>
      </w:r>
      <w:r>
        <w:rPr>
          <w:rFonts w:ascii="IRNazanin" w:hAnsi="IRNazanin" w:eastAsia="IRNazanin"/>
          <w:color w:val="111111"/>
          <w:sz w:val="28"/>
          <w:sz w:val="28"/>
          <w:szCs w:val="28"/>
          <w:rtl w:val="true"/>
          <w:lang w:bidi="fa-IR"/>
        </w:rPr>
        <w:t>خدا آتش دوزخ را به مردان و زنان منافق و کافران وعده داده</w:t>
      </w:r>
      <w:r>
        <w:rPr>
          <w:rFonts w:eastAsia="IRNazanin" w:cs="IRNazanin"/>
          <w:color w:val="111111"/>
          <w:sz w:val="28"/>
          <w:szCs w:val="28"/>
          <w:rtl w:val="true"/>
          <w:lang w:bidi="fa-IR"/>
        </w:rPr>
        <w:t>.</w:t>
      </w:r>
    </w:p>
    <w:p>
      <w:pPr>
        <w:pStyle w:val="Heading3"/>
        <w:numPr>
          <w:ilvl w:val="2"/>
          <w:numId w:val="1"/>
        </w:numPr>
        <w:rPr/>
      </w:pPr>
      <w:bookmarkStart w:id="691" w:name="__RefHeading___Toc5849086_2320776876"/>
      <w:bookmarkStart w:id="692" w:name="_Toc266"/>
      <w:bookmarkEnd w:id="691"/>
      <w:r>
        <w:rPr/>
        <w:t>16</w:t>
      </w:r>
      <w:r>
        <w:rPr>
          <w:rtl w:val="true"/>
        </w:rPr>
        <w:t xml:space="preserve">. </w:t>
      </w:r>
      <w:r>
        <w:rPr>
          <w:rtl w:val="true"/>
        </w:rPr>
        <w:t>دوری از نفاق و دورویی</w:t>
      </w:r>
      <w:bookmarkEnd w:id="692"/>
    </w:p>
    <w:p>
      <w:pPr>
        <w:pStyle w:val="BookText"/>
        <w:rPr/>
      </w:pPr>
      <w:r>
        <w:rPr>
          <w:rFonts w:ascii="Amiri" w:hAnsi="Amiri" w:eastAsia="Amiri" w:cs="Amiri"/>
          <w:color w:val="111111"/>
          <w:sz w:val="28"/>
          <w:sz w:val="28"/>
          <w:szCs w:val="28"/>
          <w:rtl w:val="true"/>
          <w:lang w:bidi="ar-SA"/>
        </w:rPr>
        <w:t>وَ لَكِنِّي أَخَافُ عَلَيْكُمْ كُلَّ مُنَافِقِ الْجَنَانِ عَالِمِ اللَّسَانِ يَقُولُ مَا تَعْرِفُونَ وَ يَفْعَلُ مَا تُنْكِرُونَ</w:t>
      </w:r>
      <w:r>
        <w:rPr>
          <w:rStyle w:val="FootnoteAnchor"/>
          <w:rtl w:val="true"/>
        </w:rPr>
        <w:footnoteReference w:id="53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شما از کسی می ترسم که در دل منافق و بر زبان داناست که می گوید آن چهرا نیکو </w:t>
      </w:r>
    </w:p>
    <w:p>
      <w:pPr>
        <w:pStyle w:val="BookText"/>
        <w:rPr/>
      </w:pPr>
      <w:r>
        <w:rPr>
          <w:rFonts w:ascii="IRNazanin" w:hAnsi="IRNazanin" w:eastAsia="IRNazanin"/>
          <w:color w:val="111111"/>
          <w:sz w:val="28"/>
          <w:sz w:val="28"/>
          <w:szCs w:val="28"/>
          <w:rtl w:val="true"/>
          <w:lang w:bidi="fa-IR"/>
        </w:rPr>
        <w:t>می شمارید و انجام می دهد آن چه ناپسند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خطری که اسلام را در طول تاریخ تهدید کرده و بیش از کفار و مشرکان به اعتقادات و ارزش های اسلامی ضربه زده است عنصر نفاق است که با ظاهری آراسته اعتماد مردم را جلب کرده و به دین آن ها لطمه زده است</w:t>
      </w:r>
      <w:r>
        <w:rPr>
          <w:rFonts w:eastAsia="IRNazanin" w:cs="IRNazanin"/>
          <w:color w:val="111111"/>
          <w:sz w:val="28"/>
          <w:szCs w:val="28"/>
          <w:rtl w:val="true"/>
          <w:lang w:bidi="fa-IR"/>
        </w:rPr>
        <w:t xml:space="preserve">. </w:t>
      </w:r>
      <w:r>
        <w:rPr>
          <w:rStyle w:val="FootnoteAnchor"/>
          <w:rtl w:val="true"/>
        </w:rPr>
        <w:footnoteReference w:id="536"/>
      </w:r>
      <w:bookmarkStart w:id="693" w:name="pg20327_245883"/>
    </w:p>
    <w:p>
      <w:pPr>
        <w:pStyle w:val="Heading2"/>
        <w:numPr>
          <w:ilvl w:val="1"/>
          <w:numId w:val="1"/>
        </w:numPr>
        <w:rPr/>
      </w:pPr>
      <w:bookmarkStart w:id="694" w:name="__RefHeading___Toc5849088_2320776876"/>
      <w:bookmarkStart w:id="695" w:name="_Toc267"/>
      <w:bookmarkEnd w:id="693"/>
      <w:bookmarkEnd w:id="694"/>
      <w:r>
        <w:rPr>
          <w:rtl w:val="true"/>
        </w:rPr>
        <w:t xml:space="preserve">نامه </w:t>
      </w:r>
      <w:r>
        <w:rPr/>
        <w:t>28</w:t>
      </w:r>
      <w:bookmarkEnd w:id="695"/>
    </w:p>
    <w:p>
      <w:pPr>
        <w:pStyle w:val="Heading3"/>
        <w:numPr>
          <w:ilvl w:val="2"/>
          <w:numId w:val="1"/>
        </w:numPr>
        <w:rPr/>
      </w:pPr>
      <w:bookmarkStart w:id="696" w:name="__RefHeading___Toc5849090_2320776876"/>
      <w:bookmarkStart w:id="697" w:name="_Toc268"/>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نامه گستاخانه و سراسر کذب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تاریخی، 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شبهه افکنی ها و اکاذیب معاویه و انتشار آن ها در جامعه </w:t>
      </w:r>
      <w:r>
        <w:rPr>
          <w:rStyle w:val="FootnoteAnchor"/>
          <w:rtl w:val="true"/>
        </w:rPr>
        <w:footnoteReference w:id="537"/>
      </w:r>
    </w:p>
    <w:p>
      <w:pPr>
        <w:pStyle w:val="Heading3"/>
        <w:numPr>
          <w:ilvl w:val="2"/>
          <w:numId w:val="1"/>
        </w:numPr>
        <w:rPr/>
      </w:pPr>
      <w:bookmarkStart w:id="698" w:name="__RefHeading___Toc5849092_2320776876"/>
      <w:bookmarkStart w:id="699" w:name="_Toc269"/>
      <w:bookmarkEnd w:id="698"/>
      <w:r>
        <w:rPr>
          <w:rtl w:val="true"/>
        </w:rPr>
        <w:t>پیشگفتار نامه</w:t>
      </w:r>
      <w:bookmarkEnd w:id="6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پیشنهاد عمرو عاص نامه ای به مولا نوشت و با بیان فضایل یاران پیامبر و تعریف و تمجید فراوان از خلفای سه گانه و متهم ساختن حضرت به حسادت در مورد ایشان سعی در تحریک حضرت نمود تا جواب تند حضرت را ضمیمه پیراهن عثمان نماید اما امام در جواب معاویه ادعای دروغین معاویه را افشا می کند که ساکت باش و از فضایل ما نگو که به فضایل خاندان خود آگاه تریم در ادامه با شمردن فضایلی از خاندان خود دلیل برتری خاندان بنی هاشم بر بنی امیه را بر شمرده و نقش معاویه در قتل عثمان را برای همگان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تهدید معاویه در مورد جنگ اشاره می کند و می فرماید تو با این سخن مرا به خنده واداشتی؛ چراکه فرزندان عبدالمطلب هرگز پشت به دشمن نمی کنند</w:t>
      </w:r>
      <w:r>
        <w:rPr>
          <w:rFonts w:eastAsia="IRNazanin" w:cs="IRNazanin"/>
          <w:color w:val="111111"/>
          <w:sz w:val="28"/>
          <w:szCs w:val="28"/>
          <w:rtl w:val="true"/>
          <w:lang w:bidi="fa-IR"/>
        </w:rPr>
        <w:t xml:space="preserve">. </w:t>
      </w:r>
      <w:bookmarkStart w:id="700" w:name="pg20327_245884"/>
    </w:p>
    <w:p>
      <w:pPr>
        <w:pStyle w:val="BookText"/>
        <w:rPr/>
      </w:pPr>
      <w:bookmarkEnd w:id="700"/>
      <w:r>
        <w:rPr>
          <w:rFonts w:ascii="Amiri" w:hAnsi="Amiri" w:eastAsia="Amiri" w:cs="Amiri"/>
          <w:color w:val="111111"/>
          <w:sz w:val="28"/>
          <w:sz w:val="28"/>
          <w:szCs w:val="28"/>
          <w:rtl w:val="true"/>
          <w:lang w:bidi="ar-SA"/>
        </w:rPr>
        <w:t>أَمَّا بَعْدُ فَقَدْ أَتَانِي كِتَابُكَ تَذْكُرُ فِيهِ اصْطِفَاءَ اللَّهِ مُحَمَّداً لِدِينِهِ وَ تَأْبِيدَهُ إِيَّاهُ لِمَنْ أَيَّدَهُ مِنْ أَصْحَابِهِ؛ فَلَقَدْ خَبَّأَ لَنَا الدَّهْرُ مِنْكَ عَجَباً إِذْ طَفِقْتَ تُخْبِرُنَا بِبَلَاءِ اللَّهِ تَعَالَى عِنْدَنَا وَنِعْمَتِهِ عَلَيْنَا فِي نَبِيِّنَا، فَكُنْتَ فِي ذَلِكَ كَنَاقِلِ التَّمْرِ إِلَى هَجَرَ أَوْ دَاعِي مُسَدِّدِهِ إِلَى النِّضَالِ وَ زَعَمْتَ أَنَّ أَفْضَلَ النَّاسِ فِي الْإِسْلَامِ فُلَانٌ وَ فُلَانٌ، فَذَكَرْتَ أَمْراً إِنْ تَمَّ اعْتَزَلَكَ كُلُّهُ وَإِنْ نَقَصَ لَمْ يَلْحَقْكَ ثَلْمُهُ، وَ مَا أَنْتَ وَ الْفَاضِلَ وَ الْمَغْضُولَ وَ السَّائِسَ وَ الْمَسُوسَ، وَ مَا لِلطَّلَقَاءِ وَ أَبْنَاءِ الطَّلَقَاءِ وَ التَّمْيِينَ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 فَمَا ع لَيْكَ غَلَبَةُ الْمَغْلُوبِ وَ لَا ظَفَرُ الظَّافِرِ؟ فَإِنَّكَ وَ إِنَّكَ لَذَهَّابٌ فِي التِّيهِ، رَوَّاغٌ عَنِ الْقَصْدِ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5849094_2320776876"/>
      <w:bookmarkStart w:id="702" w:name="_Toc270"/>
      <w:bookmarkEnd w:id="701"/>
      <w:r>
        <w:rPr/>
        <w:t>1</w:t>
      </w:r>
      <w:r>
        <w:rPr>
          <w:rtl w:val="true"/>
        </w:rPr>
        <w:t xml:space="preserve">. </w:t>
      </w:r>
      <w:r>
        <w:rPr>
          <w:rtl w:val="true"/>
        </w:rPr>
        <w:t>اشاره امام به بخشی از نامه معاویه</w:t>
      </w:r>
      <w:bookmarkEnd w:id="702"/>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لِدِينِهِ وَ تَأْبِيدَهُ إِيَّاهُ لِمَنْ أَيَّدَهُ مِنْ أَصْحَابِهِ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 بعد، 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یادآور شده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برای دین خود برگزید و او را با اصحابش که خود تأییدشان کرده بود،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خودخواهی معاویه و اظهار فضل ناروای او در پاسداشت حرمت رسالت است</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703" w:name="__RefHeading___Toc5849096_2320776876"/>
      <w:bookmarkStart w:id="704" w:name="_Toc271"/>
      <w:bookmarkEnd w:id="703"/>
      <w:r>
        <w:rPr/>
        <w:t>2</w:t>
      </w:r>
      <w:r>
        <w:rPr>
          <w:rtl w:val="true"/>
        </w:rPr>
        <w:t xml:space="preserve">. </w:t>
      </w:r>
      <w:r>
        <w:rPr>
          <w:rtl w:val="true"/>
        </w:rPr>
        <w:t>سوء استفاده از نام شخصیت های برجسته اسلام</w:t>
      </w:r>
      <w:bookmarkEnd w:id="7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خَبَّأَ لَنَا الدَّهْرُ مِنْكَ عَجَباً إِذْ طَفِقْتَ تُخْبِرْنَا بِبَلَاءِ اللَّهِ تَعَالَى عِنْدَنَا وَنِعْمَتِهِ عَلَيْنَا</w:t>
      </w:r>
      <w:bookmarkStart w:id="705" w:name="pg20327_245885"/>
    </w:p>
    <w:p>
      <w:pPr>
        <w:pStyle w:val="BookText"/>
        <w:rPr/>
      </w:pPr>
      <w:bookmarkEnd w:id="705"/>
      <w:r>
        <w:rPr>
          <w:rFonts w:ascii="Amiri" w:hAnsi="Amiri" w:eastAsia="Amiri" w:cs="Amiri"/>
          <w:color w:val="111111"/>
          <w:sz w:val="28"/>
          <w:sz w:val="28"/>
          <w:szCs w:val="28"/>
          <w:rtl w:val="true"/>
          <w:lang w:bidi="ar-SA"/>
        </w:rPr>
        <w:t>فِي نَبِيِّنَا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آغاز کردن و شروع نمودن در انجام کاری</w:t>
      </w:r>
    </w:p>
    <w:p>
      <w:pPr>
        <w:pStyle w:val="BookText"/>
        <w:rPr/>
      </w:pPr>
      <w:r>
        <w:rPr>
          <w:rFonts w:ascii="IRNazanin" w:hAnsi="IRNazanin" w:eastAsia="IRNazanin"/>
          <w:color w:val="111111"/>
          <w:sz w:val="28"/>
          <w:sz w:val="28"/>
          <w:szCs w:val="28"/>
          <w:rtl w:val="true"/>
          <w:lang w:bidi="fa-IR"/>
        </w:rPr>
        <w:t>روزگار چیزی شگفت از تو بر ما پنهان داشت چون می خواهی ما را از احسان خداوند در حق ما و از نعمت پیامبرش در میان ما باخبر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معاویه برای علی بن ابیطالب که از خاندان نبوت است حال پیغمبر را بازگو می کند و به وی خبر می دهد که خدا نعمتی بزرگ به آن حضرت عنایت فرموده و او را برای دین خود برگزیده و به وسیلۀ اصحاب و یارانش او را تأیید و کمک کرده، در صورتی که خود حضرت و اهل بیت پیامبر و سزاوارترند که این احوال را بگویند و دیگران را خبر دهند</w:t>
      </w:r>
      <w:r>
        <w:rPr>
          <w:rFonts w:eastAsia="IRNazanin" w:cs="IRNazanin"/>
          <w:color w:val="111111"/>
          <w:sz w:val="28"/>
          <w:szCs w:val="28"/>
          <w:rtl w:val="true"/>
          <w:lang w:bidi="fa-IR"/>
        </w:rPr>
        <w:t xml:space="preserve">. </w:t>
      </w:r>
      <w:r>
        <w:rPr>
          <w:rStyle w:val="FootnoteAnchor"/>
          <w:rtl w:val="true"/>
        </w:rPr>
        <w:footnoteReference w:id="541"/>
      </w:r>
    </w:p>
    <w:p>
      <w:pPr>
        <w:pStyle w:val="Heading3"/>
        <w:numPr>
          <w:ilvl w:val="2"/>
          <w:numId w:val="1"/>
        </w:numPr>
        <w:rPr/>
      </w:pPr>
      <w:bookmarkStart w:id="706" w:name="__RefHeading___Toc5849098_2320776876"/>
      <w:bookmarkStart w:id="707" w:name="_Toc272"/>
      <w:bookmarkEnd w:id="706"/>
      <w:r>
        <w:rPr/>
        <w:t>3</w:t>
      </w:r>
      <w:r>
        <w:rPr>
          <w:rtl w:val="true"/>
        </w:rPr>
        <w:t xml:space="preserve">. </w:t>
      </w:r>
      <w:r>
        <w:rPr>
          <w:rtl w:val="true"/>
        </w:rPr>
        <w:t>انس و ارتباط امام با پیامبر</w:t>
      </w:r>
      <w:bookmarkEnd w:id="707"/>
    </w:p>
    <w:p>
      <w:pPr>
        <w:pStyle w:val="BookText"/>
        <w:rPr/>
      </w:pPr>
      <w:r>
        <w:rPr>
          <w:rFonts w:ascii="Amiri" w:hAnsi="Amiri" w:eastAsia="Amiri" w:cs="Amiri"/>
          <w:color w:val="111111"/>
          <w:sz w:val="28"/>
          <w:sz w:val="28"/>
          <w:szCs w:val="28"/>
          <w:rtl w:val="true"/>
          <w:lang w:bidi="ar-SA"/>
        </w:rPr>
        <w:t>فَكُنْتَ فِي ذَلِكَ كَنَاقِلِ التَّمْرِ إِلَى هَجَرَ أَوْ دَاعِي مُسَدِّدِهِ إِلَى النِّضَالِ</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مُسَدَّدِه معلم تیراندازی؛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استواری و استحکام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دیواره ای محکم و استوار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دیگری را تعلیم می دهد و استوار می کند؛ أی معلمه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تیراندازی؛ تیراندازی دو نفر به یکدیگر است و سپس به هرگونه مبارزه و درگیری و کشمکش اطلاق شده است؛ المراماة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همچون کسی هستی که خرما را به سوی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پرخرمای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یا شاگردی که بخواهد به استاد تیراندازش تعلیم تیراندازی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این ضرب المثل آن است که روزی مردی از هجر که مرکز خرماست، سرمایه ای </w:t>
      </w:r>
      <w:bookmarkStart w:id="708" w:name="pg20327_245886"/>
    </w:p>
    <w:p>
      <w:pPr>
        <w:pStyle w:val="BookText"/>
        <w:rPr/>
      </w:pPr>
      <w:bookmarkEnd w:id="708"/>
      <w:r>
        <w:rPr>
          <w:rFonts w:ascii="IRNazanin" w:hAnsi="IRNazanin" w:eastAsia="IRNazanin"/>
          <w:color w:val="111111"/>
          <w:sz w:val="28"/>
          <w:sz w:val="28"/>
          <w:szCs w:val="28"/>
          <w:rtl w:val="true"/>
          <w:lang w:bidi="fa-IR"/>
        </w:rPr>
        <w:t>به بصره آورد که متاعی بخرد و از فروش آن در شهر خود سودی ببرد، پس از فروش مال التجاره به فکر خرید کالا افتاد، دید ارزان تر از خرما چیزی نیست، لذا از بصره مقدار زیادی خرما خرید و به سوی هجر حمل کرد و در آن جا به امید این که گران شود آن را در انبارها ذخیره کرد اما روز به روز ارزان تر شد و بالاخره خرماها در انبارها ماند تا فاسد و تباه شد و این مسئله ضرب المثل شد برای هرکس که کالایی را برای فروش و به دست آوردن سود به جایی ببرد که مرکز و معدن آن کالاست تطبیق مطلب با مثال این است که معاویه گزارش و خبر را به سوی کسی برد که او خود معدن آن خبر است و جا دارد که او خود این خبر را به دیگران بگوید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معلم خود را به مسابقه در تیراندازی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معاویه را تشبیه به دست آموزی کرده است که آموزنده خود را به مسابقه در تیراندازی دعوت کند وجه تشبیه این است که گویا خبری را برای کسی بازگو کند که او خود معدن آن بوده و سزاوارتر به بازگو کردن،باشد عوض این که استاد شاگرد را دعوت به مسابقه کند این جا شاگرد استاد را می آزماید و او را دعوت به مسابقه می کند</w:t>
      </w:r>
      <w:r>
        <w:rPr>
          <w:rFonts w:eastAsia="IRNazanin" w:cs="IRNazanin"/>
          <w:color w:val="111111"/>
          <w:sz w:val="28"/>
          <w:szCs w:val="28"/>
          <w:rtl w:val="true"/>
          <w:lang w:bidi="fa-IR"/>
        </w:rPr>
        <w:t>.</w:t>
      </w:r>
    </w:p>
    <w:p>
      <w:pPr>
        <w:pStyle w:val="Heading3"/>
        <w:numPr>
          <w:ilvl w:val="2"/>
          <w:numId w:val="1"/>
        </w:numPr>
        <w:rPr/>
      </w:pPr>
      <w:bookmarkStart w:id="709" w:name="__RefHeading___Toc5849100_2320776876"/>
      <w:bookmarkStart w:id="710" w:name="_Toc273"/>
      <w:bookmarkEnd w:id="709"/>
      <w:r>
        <w:rPr/>
        <w:t>4</w:t>
      </w:r>
      <w:r>
        <w:rPr>
          <w:rtl w:val="true"/>
        </w:rPr>
        <w:t xml:space="preserve">. </w:t>
      </w:r>
      <w:r>
        <w:rPr>
          <w:rtl w:val="true"/>
        </w:rPr>
        <w:t>برحذر داشتن معاویه از داوری ناآگاهانه</w:t>
      </w:r>
      <w:bookmarkEnd w:id="710"/>
    </w:p>
    <w:p>
      <w:pPr>
        <w:pStyle w:val="BookText"/>
        <w:rPr/>
      </w:pPr>
      <w:r>
        <w:rPr>
          <w:rFonts w:ascii="Amiri" w:hAnsi="Amiri" w:eastAsia="Amiri" w:cs="Amiri"/>
          <w:color w:val="111111"/>
          <w:sz w:val="28"/>
          <w:sz w:val="28"/>
          <w:szCs w:val="28"/>
          <w:rtl w:val="true"/>
          <w:lang w:bidi="ar-SA"/>
        </w:rPr>
        <w:t>وَ زَعَمْتَ أَنَّ أَفْضَلَ النَّاسِ فِي الْإِسْلَامِ فُلَانٌ وَفُلَانٌ فَذَكَرْتَ أَمْراً إِنْ تَمَّ اعْتَزَلَكَ كُلُّهُ وَ إِنْ نَقَصَ لَمْ يَلْحَقْكَ ثَلْمُهُ</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پنداشتی که برترین مردم در اسلام فلان و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یاد کردی که اگر درست باشد تو را از آن بهره ای نیست و اگر نادرست باشد زیانی به تو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بسیاری در زندگی معاویه بیانگر این واقعیت است که حتی نسبت به خلفای پس </w:t>
      </w:r>
      <w:bookmarkStart w:id="711" w:name="pg20327_245887"/>
    </w:p>
    <w:p>
      <w:pPr>
        <w:pStyle w:val="BookText"/>
        <w:rPr/>
      </w:pPr>
      <w:bookmarkEnd w:id="711"/>
      <w:r>
        <w:rPr>
          <w:rFonts w:ascii="IRNazanin" w:hAnsi="IRNazanin" w:eastAsia="IRNazanin"/>
          <w:color w:val="111111"/>
          <w:sz w:val="28"/>
          <w:sz w:val="28"/>
          <w:szCs w:val="28"/>
          <w:rtl w:val="true"/>
          <w:lang w:bidi="fa-IR"/>
        </w:rPr>
        <w:t>از پیامبر ایمان و ارادت نداشته و ذکر نام آنان و بیان فضایل و دفاع از آنان برای بهره برداری سیاسی و رسیدن به مطامع مادی بوده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با این پاسخ به معاویه پرده از نیرنگ و شیطنت او برداشت و توطئه او را خنثی نمود؛ چراکه می خواست آن حضرت را به خشم آورده و از زبان و قلم او انتقاداتی نسبت به خلفا تراوش کند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712" w:name="__RefHeading___Toc5849102_2320776876"/>
      <w:bookmarkStart w:id="713" w:name="_Toc274"/>
      <w:bookmarkEnd w:id="712"/>
      <w:r>
        <w:rPr/>
        <w:t>5</w:t>
      </w:r>
      <w:r>
        <w:rPr>
          <w:rtl w:val="true"/>
        </w:rPr>
        <w:t xml:space="preserve">. </w:t>
      </w:r>
      <w:r>
        <w:rPr>
          <w:rtl w:val="true"/>
        </w:rPr>
        <w:t>فرزند آزاد شدگان کجا و مهاجران نخستین کجا؟</w:t>
      </w:r>
      <w:r>
        <w:rPr>
          <w:rtl w:val="true"/>
        </w:rPr>
        <w:t>!</w:t>
      </w:r>
      <w:bookmarkEnd w:id="713"/>
    </w:p>
    <w:p>
      <w:pPr>
        <w:pStyle w:val="BookText"/>
        <w:rPr/>
      </w:pPr>
      <w:r>
        <w:rPr>
          <w:rFonts w:ascii="Amiri" w:hAnsi="Amiri" w:eastAsia="Amiri" w:cs="Amiri"/>
          <w:color w:val="111111"/>
          <w:sz w:val="28"/>
          <w:sz w:val="28"/>
          <w:szCs w:val="28"/>
          <w:rtl w:val="true"/>
          <w:lang w:bidi="ar-SA"/>
        </w:rPr>
        <w:t>وَ مَا أَنْتَ وَ الْفَاضِلَ وَالْمَفْضُولَ وَ السَّائِسَ وَ الْمَسُوسَ وَ مَا لِلطَّلَقَاءِ وَ أَبْنَاءِ الطَّلَقَاءِ وَ التَّمْيِيزَ بَيْنَ الْمُهَاجِرِينَ الْأَوَّلِينَ وَ تَرْتِيبَ دَرَجَاتِهِمْ وَ تَعْرِيفَ طَبَقَاتِهِمْ</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w:t>
      </w:r>
    </w:p>
    <w:p>
      <w:pPr>
        <w:pStyle w:val="BookText"/>
        <w:rPr/>
      </w:pPr>
      <w:r>
        <w:rPr>
          <w:rFonts w:ascii="Amiri" w:hAnsi="Amiri" w:eastAsia="Amiri" w:cs="Amiri"/>
          <w:color w:val="111111"/>
          <w:sz w:val="28"/>
          <w:sz w:val="28"/>
          <w:szCs w:val="28"/>
          <w:rtl w:val="true"/>
          <w:lang w:bidi="ar-SA"/>
        </w:rPr>
        <w:t>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آزاد شده؛ جمع الطليق و هو من اطلق بعد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کار که چه کسی برتر است و چه کسی پایین تر یا چه کسی رئیس است و چه کسی زیر دست؟ آزاد شدگان از بند بردگی و فرزندان آزاد شدگان را چه رسد که میان مهاجران نخستین فرق نهند و درجات و مراتب ایشان را شناسند؟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سال هشتم هجری شهر مکه به تصرف حکومت اسلامی نبوی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فتح تاریخی پیامبر اکرم صلی الله علیه و آله به همه آن هایی که با او به نبرد برخواسته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همه شما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یکی از آزادشدگان بود که از آن پس به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714" w:name="__RefHeading___Toc5849104_2320776876"/>
      <w:bookmarkStart w:id="715" w:name="_Toc275"/>
      <w:bookmarkEnd w:id="714"/>
      <w:r>
        <w:rPr/>
        <w:t>6</w:t>
      </w:r>
      <w:r>
        <w:rPr>
          <w:rtl w:val="true"/>
        </w:rPr>
        <w:t xml:space="preserve">. </w:t>
      </w:r>
      <w:r>
        <w:rPr>
          <w:rtl w:val="true"/>
        </w:rPr>
        <w:t>وصله ناهمگون</w:t>
      </w:r>
      <w:bookmarkEnd w:id="715"/>
    </w:p>
    <w:p>
      <w:pPr>
        <w:pStyle w:val="BookText"/>
        <w:rPr/>
      </w:pPr>
      <w:r>
        <w:rPr>
          <w:rFonts w:ascii="Amiri" w:hAnsi="Amiri" w:eastAsia="Amiri" w:cs="Amiri"/>
          <w:color w:val="111111"/>
          <w:sz w:val="28"/>
          <w:sz w:val="28"/>
          <w:szCs w:val="28"/>
          <w:rtl w:val="true"/>
          <w:lang w:bidi="ar-SA"/>
        </w:rPr>
        <w:t>هَيْهَاتَ لَقَدْ حَنَ قِدْحٌ لَيْسَ مِنْهَا</w:t>
      </w:r>
      <w:r>
        <w:rPr>
          <w:rStyle w:val="FootnoteAnchor"/>
          <w:rtl w:val="true"/>
        </w:rPr>
        <w:footnoteReference w:id="54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که از جنس تیرهای مسابقه نبود، صدا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شناساند</w:t>
      </w:r>
      <w:r>
        <w:rPr>
          <w:rFonts w:eastAsia="IRNazanin" w:cs="IRNazanin"/>
          <w:color w:val="111111"/>
          <w:sz w:val="28"/>
          <w:szCs w:val="28"/>
          <w:rtl w:val="true"/>
          <w:lang w:bidi="fa-IR"/>
        </w:rPr>
        <w:t xml:space="preserve">]. </w:t>
      </w:r>
      <w:bookmarkStart w:id="716" w:name="pg20327_245888"/>
    </w:p>
    <w:p>
      <w:pPr>
        <w:pStyle w:val="BookText"/>
        <w:rPr/>
      </w:pPr>
      <w:bookmarkEnd w:id="7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این معنا که وقتی یکی از تیرهای قمار و مسابقه از جنس بقیه تیرها نباشد هنگامی که از کمان رها شود صدایی از آن بلند می شود که برخلاف صداهای دیگر است و از این صدا معلوم می شود که این تیر از جنس بقیه تیرها نیست و این مثال برای کسی آورده می شود که گروهی را مدح و ستایش کند یا به دوستی آنان ببالد با این که خود از آنان نیست</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717" w:name="__RefHeading___Toc5849106_2320776876"/>
      <w:bookmarkStart w:id="718" w:name="_Toc276"/>
      <w:bookmarkEnd w:id="717"/>
      <w:r>
        <w:rPr/>
        <w:t>7</w:t>
      </w:r>
      <w:r>
        <w:rPr>
          <w:rtl w:val="true"/>
        </w:rPr>
        <w:t xml:space="preserve">. </w:t>
      </w:r>
      <w:r>
        <w:rPr>
          <w:rtl w:val="true"/>
        </w:rPr>
        <w:t>محکوم را چه به داوری</w:t>
      </w:r>
      <w:bookmarkEnd w:id="718"/>
    </w:p>
    <w:p>
      <w:pPr>
        <w:pStyle w:val="BookText"/>
        <w:rPr/>
      </w:pPr>
      <w:r>
        <w:rPr>
          <w:rFonts w:ascii="Amiri" w:hAnsi="Amiri" w:eastAsia="Amiri" w:cs="Amiri"/>
          <w:color w:val="111111"/>
          <w:sz w:val="28"/>
          <w:sz w:val="28"/>
          <w:szCs w:val="28"/>
          <w:rtl w:val="true"/>
          <w:lang w:bidi="ar-SA"/>
        </w:rPr>
        <w:t>وَ طَفِقَ يَحْكُمُ فِيهَا مَنْ عَلَيْهِ الْحُكْمُ لَهَا</w:t>
      </w:r>
      <w:r>
        <w:rPr>
          <w:rFonts w:ascii="IRNazanin" w:hAnsi="IRNazanin" w:eastAsia="IRNazanin"/>
          <w:color w:val="111111"/>
          <w:sz w:val="28"/>
          <w:sz w:val="28"/>
          <w:szCs w:val="28"/>
          <w:rtl w:val="true"/>
          <w:lang w:bidi="fa-IR"/>
        </w:rPr>
        <w:t xml:space="preserve"> کسی در این مسئله زبان به داوری گشود که خود محکوم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مثال دربارۀ کسی گفته می شود که در میان گروهی قرار دارد و علیه آن قوم قضاوتی می کند، حال آن که اگرچه خود از آن قوم است اما به دلیل این که از اراذل و اوباش است و از اشراف نیست شایستگی چنین حکمی را ندارد؛ چون این امر درخور بزرگان قوم است و دیگران از او به این مطلب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معاویه از کسانی نیست که بتواند حکم به فضیلت کسی بر دیگری بدهد و شایستگی این امر را ندارد</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719" w:name="__RefHeading___Toc5849108_2320776876"/>
      <w:bookmarkStart w:id="720" w:name="_Toc277"/>
      <w:bookmarkEnd w:id="719"/>
      <w:r>
        <w:rPr/>
        <w:t>8</w:t>
      </w:r>
      <w:r>
        <w:rPr>
          <w:rtl w:val="true"/>
        </w:rPr>
        <w:t xml:space="preserve">. </w:t>
      </w:r>
      <w:r>
        <w:rPr>
          <w:rtl w:val="true"/>
        </w:rPr>
        <w:t>تحقیر کردن معاویه</w:t>
      </w:r>
      <w:bookmarkEnd w:id="720"/>
    </w:p>
    <w:p>
      <w:pPr>
        <w:pStyle w:val="BookText"/>
        <w:rPr/>
      </w:pP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قُصُورَ ذَرْعِک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دستت ناتوانیات؛ کنایه از ضعف و ناتوانی؛ الذرع الطاقة والوسع و بسط اليد و ذرع الإنسان طاقته التي يبلغها، و في آخر الدّعاء السابع من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ضقت لما نزل بي يا ربّ ذرعا، و في شرحها الموسوم برياض السالكين للعالم المتضلّع السيد عليخان قدّس سرّه في ضيق الدرع المناسب لقصورها نكات أدبية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جای خود نمی نشینی و کاستی ها و ناتوانی های خود را نمی شناسی؟ چرا به آن درجه پایین که تقدیر الهی برایت رقم زده باز نمی گردی؟</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قُصُورَ ذَرْعِک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این که به ناتوانی نیروی خود و عجز از رسیدن به </w:t>
      </w:r>
      <w:bookmarkStart w:id="721" w:name="pg20327_245889"/>
    </w:p>
    <w:p>
      <w:pPr>
        <w:pStyle w:val="BookText"/>
        <w:rPr/>
      </w:pPr>
      <w:bookmarkEnd w:id="721"/>
      <w:r>
        <w:rPr>
          <w:rFonts w:ascii="IRNazanin" w:hAnsi="IRNazanin" w:eastAsia="IRNazanin"/>
          <w:color w:val="111111"/>
          <w:sz w:val="28"/>
          <w:sz w:val="28"/>
          <w:szCs w:val="28"/>
          <w:rtl w:val="true"/>
          <w:lang w:bidi="fa-IR"/>
        </w:rPr>
        <w:t>این درجه آگاهی داری</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گفته می شود که توانایی انجام چیزی را ندارد و با تلاش بیهوده به سراغ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قصور</w:t>
      </w:r>
    </w:p>
    <w:p>
      <w:pPr>
        <w:pStyle w:val="BookText"/>
        <w:rPr/>
      </w:pPr>
      <w:r>
        <w:rPr>
          <w:rFonts w:ascii="IRNazanin" w:hAnsi="IRNazanin" w:eastAsia="IRNazanin"/>
          <w:color w:val="111111"/>
          <w:sz w:val="28"/>
          <w:sz w:val="28"/>
          <w:szCs w:val="28"/>
          <w:rtl w:val="true"/>
          <w:lang w:bidi="fa-IR"/>
        </w:rPr>
        <w:t xml:space="preserve">جامع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نقصان و قصور آمده است؛ به این معنا که همان طور که شخص لنگ از رسیدن به مقصدی که انسان درست اندام می رسد، ناتوان است، تو نیز در جهت فضایل از وصول به درجه پیشینیان عاجز و ناتوانی</w:t>
      </w:r>
    </w:p>
    <w:p>
      <w:pPr>
        <w:pStyle w:val="Heading3"/>
        <w:numPr>
          <w:ilvl w:val="2"/>
          <w:numId w:val="1"/>
        </w:numPr>
        <w:rPr/>
      </w:pPr>
      <w:bookmarkStart w:id="722" w:name="__RefHeading___Toc5849110_2320776876"/>
      <w:bookmarkStart w:id="723" w:name="_Toc278"/>
      <w:bookmarkEnd w:id="722"/>
      <w:r>
        <w:rPr/>
        <w:t>9</w:t>
      </w:r>
      <w:r>
        <w:rPr>
          <w:rtl w:val="true"/>
        </w:rPr>
        <w:t xml:space="preserve">. </w:t>
      </w:r>
      <w:r>
        <w:rPr>
          <w:rtl w:val="true"/>
        </w:rPr>
        <w:t>بیان انحراف معاویه</w:t>
      </w:r>
      <w:bookmarkEnd w:id="723"/>
    </w:p>
    <w:p>
      <w:pPr>
        <w:pStyle w:val="BookText"/>
        <w:rPr/>
      </w:pPr>
      <w:r>
        <w:rPr>
          <w:rFonts w:ascii="Amiri" w:hAnsi="Amiri" w:eastAsia="Amiri" w:cs="Amiri"/>
          <w:color w:val="111111"/>
          <w:sz w:val="28"/>
          <w:sz w:val="28"/>
          <w:szCs w:val="28"/>
          <w:rtl w:val="true"/>
          <w:lang w:bidi="ar-SA"/>
        </w:rPr>
        <w:t>فَمَا عَلَيْكَ غَلَبَةُ الْمَغْلُوبِ وَ لَا ظَفَرُ الظَّافِرِ وَ إِنَّكَ لَذَهَّابٌ فِي التَّيْهِ رَوَّاعٌ عَنِ الْقَصْدِ</w:t>
      </w:r>
      <w:r>
        <w:rPr>
          <w:rStyle w:val="FootnoteAnchor"/>
          <w:rtl w:val="true"/>
        </w:rPr>
        <w:footnoteReference w:id="554"/>
      </w:r>
      <w:r>
        <w:rPr>
          <w:rFonts w:ascii="IRNazanin" w:hAnsi="IRNazanin" w:eastAsia="IRNazanin"/>
          <w:color w:val="111111"/>
          <w:sz w:val="28"/>
          <w:sz w:val="28"/>
          <w:szCs w:val="28"/>
          <w:rtl w:val="true"/>
          <w:lang w:bidi="fa-IR"/>
        </w:rPr>
        <w:t>نه از مغلوب شدن کسی زیانی به تو رسد و نه از پیروز شدن کسی سودی نصیب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بیابان گمراهی گام بر می داری و از راه مستقیم منحرف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تو فردی عقب مانده از اسلامی که در آخرین لحظات پیروزی اسلام با پدرت ابوسفیان تسلیم شدید؛ بنابراین تو به طور کلی از این بحث خارج هستی که بخواهی در میان مهاجران نخستین قضاوت کنی و درجات آن ها را تعیین نمایی</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سرگردانی است سپس به بیابانی که راه به جایی نمی برد و انسان در آن سرگردان می شود اطلاق شده است؛ مانند بیابان سینا که بنی اسرائیل در آن </w:t>
      </w:r>
    </w:p>
    <w:p>
      <w:pPr>
        <w:pStyle w:val="BookText"/>
        <w:rPr/>
      </w:pPr>
      <w:r>
        <w:rPr>
          <w:rFonts w:ascii="IRNazanin" w:hAnsi="IRNazanin" w:eastAsia="IRNazanin"/>
          <w:color w:val="111111"/>
          <w:sz w:val="28"/>
          <w:sz w:val="28"/>
          <w:szCs w:val="28"/>
          <w:rtl w:val="true"/>
          <w:lang w:bidi="fa-IR"/>
        </w:rPr>
        <w:t>چهل سال سرگردان بودند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لَذَهَّابُ فِى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شناخت حقیقت دور مانده و در گمراهی و ضلالت فرو غلتیده است و از صراط مستقیم منحرف شده است</w:t>
      </w:r>
      <w:r>
        <w:rPr>
          <w:rFonts w:eastAsia="IRNazanin" w:cs="IRNazanin"/>
          <w:color w:val="111111"/>
          <w:sz w:val="28"/>
          <w:szCs w:val="28"/>
          <w:rtl w:val="true"/>
          <w:lang w:bidi="fa-IR"/>
        </w:rPr>
        <w:t xml:space="preserve">. </w:t>
      </w:r>
      <w:r>
        <w:rPr>
          <w:rStyle w:val="FootnoteAnchor"/>
          <w:rtl w:val="true"/>
        </w:rPr>
        <w:footnoteReference w:id="557"/>
      </w:r>
      <w:bookmarkStart w:id="724" w:name="pg20327_245891"/>
    </w:p>
    <w:p>
      <w:pPr>
        <w:pStyle w:val="BookText"/>
        <w:rPr/>
      </w:pPr>
      <w:bookmarkEnd w:id="724"/>
      <w:r>
        <w:rPr>
          <w:rFonts w:ascii="Amiri" w:hAnsi="Amiri" w:eastAsia="Amiri" w:cs="Amiri"/>
          <w:color w:val="111111"/>
          <w:sz w:val="28"/>
          <w:sz w:val="28"/>
          <w:szCs w:val="28"/>
          <w:rtl w:val="true"/>
          <w:lang w:bidi="ar-SA"/>
        </w:rPr>
        <w:t xml:space="preserve">أَلَا تَرَى غَيْرَ مُخْبِرٍ لَكَ وَ لَكِنْ بِنِعْمَةِ اللَّهِ أُحَدِّثُ أَنَّ قَوْمَا اسْتُشْهِدُوا فِي سَبِيلِ اللَّهِ تَعَالَى مِنَ الْمُهَاجِرِينَ وَ الْأَنْصَارِ وَ لِكُلِّ فَضْلٌ، حَتَّى إِذَا اسْتُشْهِدَ شَهِيدُنَا قِيلَ سَيِّدُ الشُّهَدَاءِ وَ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أَنَّ قَوْماً قُطَّعَتْ أَيْدِيهِمْ فِي سَبيلِ اللَّهِ وَلِكُلِّ فَضْلَّ، حَتَّى إِذَا فُعِلَ بِوَاحِدِنَا مَا فُعِلَ بِوَاحِدِهِمْ قِيلَ الطَّيَّارُ فِى الْجَنَّةِ وَ ذُو الْجَنَاحَيْنِ؛ وَ لَوْ لَا مَا نَهَى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5849112_2320776876"/>
      <w:bookmarkStart w:id="726" w:name="_Toc279"/>
      <w:bookmarkEnd w:id="725"/>
      <w:r>
        <w:rPr/>
        <w:t>10</w:t>
      </w:r>
      <w:r>
        <w:rPr>
          <w:rtl w:val="true"/>
        </w:rPr>
        <w:t xml:space="preserve">. </w:t>
      </w:r>
      <w:r>
        <w:rPr>
          <w:rtl w:val="true"/>
        </w:rPr>
        <w:t>بیان فضایل بنی هاشم</w:t>
      </w:r>
      <w:bookmarkEnd w:id="726"/>
    </w:p>
    <w:p>
      <w:pPr>
        <w:pStyle w:val="Heading4"/>
        <w:numPr>
          <w:ilvl w:val="3"/>
          <w:numId w:val="1"/>
        </w:numPr>
        <w:rPr/>
      </w:pPr>
      <w:bookmarkStart w:id="727" w:name="__RefHeading___Toc5849114_2320776876"/>
      <w:bookmarkStart w:id="728" w:name="_Toc280"/>
      <w:bookmarkEnd w:id="727"/>
      <w:r>
        <w:rPr/>
        <w:t>10</w:t>
      </w:r>
      <w:r>
        <w:rPr>
          <w:rtl w:val="true"/>
        </w:rPr>
        <w:t xml:space="preserve">. </w:t>
      </w:r>
      <w:r>
        <w:rPr/>
        <w:t>1</w:t>
      </w:r>
      <w:r>
        <w:rPr>
          <w:rtl w:val="true"/>
        </w:rPr>
        <w:t xml:space="preserve">. </w:t>
      </w:r>
      <w:r>
        <w:rPr>
          <w:rtl w:val="true"/>
        </w:rPr>
        <w:t>حمزه</w:t>
      </w:r>
      <w:bookmarkEnd w:id="728"/>
    </w:p>
    <w:p>
      <w:pPr>
        <w:pStyle w:val="BookText"/>
        <w:rPr/>
      </w:pPr>
      <w:r>
        <w:rPr>
          <w:rFonts w:ascii="Amiri" w:hAnsi="Amiri" w:eastAsia="Amiri" w:cs="Amiri"/>
          <w:color w:val="111111"/>
          <w:sz w:val="28"/>
          <w:sz w:val="28"/>
          <w:szCs w:val="28"/>
          <w:rtl w:val="true"/>
          <w:lang w:bidi="ar-SA"/>
        </w:rPr>
        <w:t>أَ لَا تَرَى غَيْرَ مُخْبِر لَكَ وَ لَكِنْ بِنِعْمَةِ اللَّهِ أُحَدِّثُ أَنَّ قَوْماً اسْتُشْهِدُوا فِي سَبِيلِ اللَّهِ تَعَالَى مِنَ الْمُهَاجِرِينَ وَالْأَنْصَارِ وَلِكُلِّ فَضْلٌ حَتَّى إِذَا اسْتُشْهِدَ شَهِيدُنَا قِيلَ سَيِّدُ الشُّهَدَاءِ وَ خَصَّهُ رَسُولُ اللَّهِ بِسَبْعِينَ تَكْبِيرَةً عِنْدَ صَلَاتِهِ عَلَيْهِ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آیا نمی بینی، هرچند قصدم خبر دادن به تو نیست بلکه از نعمت خدا سخن می گویم که گروهی از مهاجران و انصار در راه خدا شهید شدند و هر یک را فضیلتی بود تا آن گاه که شهید ما حمزه به شهادت رسید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رسول خدا در نماز بر پیکر او هفتاد تکبیر به او اختصاص داد؟</w:t>
      </w:r>
    </w:p>
    <w:p>
      <w:pPr>
        <w:pStyle w:val="BookText"/>
        <w:rPr/>
      </w:pPr>
      <w:r>
        <w:rPr>
          <w:rFonts w:ascii="IRNazanin" w:hAnsi="IRNazanin" w:eastAsia="IRNazanin"/>
          <w:color w:val="111111"/>
          <w:sz w:val="28"/>
          <w:sz w:val="28"/>
          <w:szCs w:val="28"/>
          <w:rtl w:val="true"/>
          <w:lang w:bidi="fa-IR"/>
        </w:rPr>
        <w:t>نکته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دلیل، حمزة بن عبدالمطلب را از سایر شهیدان برتر و بالاتر می داند اولین دلیل این است که رسول خدا او را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دلیل دیگر این که او را به هفتاد تکبیر در چهارده نماز که بر او خواند اختصاص داد؛ زیرا هر نماز که با پنج تکبیر می خواند جمعی دیگر از فرشتگان نازل می شدند و اقتدا می کردند، پیامبر باز نماز دیگری بر او می خواند تا چهارده مرتبه</w:t>
      </w:r>
      <w:r>
        <w:rPr>
          <w:rFonts w:eastAsia="IRNazanin" w:cs="IRNazanin"/>
          <w:color w:val="111111"/>
          <w:sz w:val="28"/>
          <w:szCs w:val="28"/>
          <w:rtl w:val="true"/>
          <w:lang w:bidi="fa-IR"/>
        </w:rPr>
        <w:t xml:space="preserve">. </w:t>
      </w:r>
      <w:r>
        <w:rPr>
          <w:rStyle w:val="FootnoteAnchor"/>
          <w:rtl w:val="true"/>
        </w:rPr>
        <w:footnoteReference w:id="559"/>
      </w:r>
      <w:bookmarkStart w:id="729" w:name="pg20327_245892"/>
    </w:p>
    <w:p>
      <w:pPr>
        <w:pStyle w:val="BookText"/>
        <w:rPr/>
      </w:pPr>
      <w:bookmarkEnd w:id="72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أَمَّا بِنِعْمَةِ رَبِّكَ فَحَدِّث</w:t>
      </w:r>
      <w:r>
        <w:rPr>
          <w:rStyle w:val="FootnoteAnchor"/>
          <w:rtl w:val="true"/>
        </w:rPr>
        <w:footnoteReference w:id="560"/>
      </w: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w:t>
      </w:r>
    </w:p>
    <w:p>
      <w:pPr>
        <w:pStyle w:val="Heading4"/>
        <w:numPr>
          <w:ilvl w:val="3"/>
          <w:numId w:val="1"/>
        </w:numPr>
        <w:rPr/>
      </w:pPr>
      <w:bookmarkStart w:id="730" w:name="__RefHeading___Toc5849116_2320776876"/>
      <w:bookmarkStart w:id="731" w:name="_Toc281"/>
      <w:bookmarkEnd w:id="730"/>
      <w:r>
        <w:rPr/>
        <w:t>10</w:t>
      </w:r>
      <w:r>
        <w:rPr>
          <w:rtl w:val="true"/>
        </w:rPr>
        <w:t xml:space="preserve">. </w:t>
      </w:r>
      <w:r>
        <w:rPr/>
        <w:t>2</w:t>
      </w:r>
      <w:r>
        <w:rPr>
          <w:rtl w:val="true"/>
        </w:rPr>
        <w:t xml:space="preserve">. </w:t>
      </w:r>
      <w:r>
        <w:rPr>
          <w:rtl w:val="true"/>
        </w:rPr>
        <w:t>جعفر طیار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لَا تَرَى أَنَّ قَوْماً قُطِّعَتْ أَيْدِيهِمْ فِي سَبِيلِ اللَّهِ وَلِكُلِّ فَضْلُ حَتَّى إِذَا فُعِلَ بِوَاحِدِنَا مَا فُعِلَ بِوَاحِدِهِمْ قِيلَ الطَّيَّارُ فِي الْجَنَّةِ وَ ذُو الْجَنَاحَيْنِ﴾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دو 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که گروهی در راه خدا دستشان بریده شد و هر یک را فضیلتی بود تا آن گاه که آن چه بر سر دیگران آمده بود بر سر یکی از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یکی از ما در جنگ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درباره جعفر بن ابی طالب اشاره به آن کرده که عبارت است از قطع شدن دست هایش در راه خدا که پیامبر او را صاحب دو بال و پرواز کننده در بهشت خواند و نیز از آن حضرت نقل شده که شعری سرود و برای معاویه فرستاد و در آن به وجود جعفر طیار فخر و مباهات فرمود</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732" w:name="__RefHeading___Toc5849118_2320776876"/>
      <w:bookmarkStart w:id="733" w:name="_Toc282"/>
      <w:bookmarkEnd w:id="732"/>
      <w:r>
        <w:rPr/>
        <w:t>10</w:t>
      </w:r>
      <w:r>
        <w:rPr>
          <w:rtl w:val="true"/>
        </w:rPr>
        <w:t xml:space="preserve">. </w:t>
      </w:r>
      <w:r>
        <w:rPr/>
        <w:t>3</w:t>
      </w:r>
      <w:r>
        <w:rPr>
          <w:rtl w:val="true"/>
        </w:rPr>
        <w:t xml:space="preserve">. </w:t>
      </w:r>
      <w:r>
        <w:rPr>
          <w:rtl w:val="true"/>
        </w:rPr>
        <w:t>فضایل فراوان اهل بیت</w:t>
      </w:r>
      <w:bookmarkEnd w:id="733"/>
    </w:p>
    <w:p>
      <w:pPr>
        <w:pStyle w:val="BookText"/>
        <w:rPr/>
      </w:pP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وَلَا تَمُجُهَا آذَانُ السَّامِعِينَ</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آذَانُ السَّامِعِينَ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شنوندگان</w:t>
      </w:r>
    </w:p>
    <w:p>
      <w:pPr>
        <w:pStyle w:val="BookText"/>
        <w:rPr/>
      </w:pPr>
      <w:r>
        <w:rPr>
          <w:rFonts w:ascii="IRNazanin" w:hAnsi="IRNazanin" w:eastAsia="IRNazanin"/>
          <w:color w:val="111111"/>
          <w:sz w:val="28"/>
          <w:sz w:val="28"/>
          <w:szCs w:val="28"/>
          <w:rtl w:val="true"/>
          <w:lang w:bidi="fa-IR"/>
        </w:rPr>
        <w:t>اگر خداوند از خودستایی نهی نکرده بود این گوینده فضایل فراوانی را یاد می کرد که دل های مؤمنان با آن ها آشناست و گوش های شنوندگان آن ها را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تَمُجُهَا آذَانُ السَّامِعِينَ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گاهی روح انسان از مکرر شنیدن برخی از امور ناراحت می شود و گویا آن را از گوش خود بدور می اندازد چنان که </w:t>
      </w:r>
      <w:bookmarkStart w:id="734" w:name="pg20327_245893"/>
    </w:p>
    <w:p>
      <w:pPr>
        <w:pStyle w:val="BookText"/>
        <w:rPr/>
      </w:pPr>
      <w:bookmarkEnd w:id="734"/>
      <w:r>
        <w:rPr>
          <w:rFonts w:ascii="IRNazanin" w:hAnsi="IRNazanin" w:eastAsia="IRNazanin"/>
          <w:color w:val="111111"/>
          <w:sz w:val="28"/>
          <w:sz w:val="28"/>
          <w:szCs w:val="28"/>
          <w:rtl w:val="true"/>
          <w:lang w:bidi="fa-IR"/>
        </w:rPr>
        <w:t>انسان آب را از دهان خود بیرون افکند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امام اشاره می کند که فضایل ما اهل بیت همه جا را پر کرده و به قدری شهرت دارد که نه تنها مؤمنان بلکه منافقان و بیگانگان با آن آشنا هستند</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735" w:name="__RefHeading___Toc5849120_2320776876"/>
      <w:bookmarkStart w:id="736" w:name="_Toc283"/>
      <w:bookmarkEnd w:id="735"/>
      <w:r>
        <w:rPr/>
        <w:t>10</w:t>
      </w:r>
      <w:r>
        <w:rPr>
          <w:rtl w:val="true"/>
        </w:rPr>
        <w:t xml:space="preserve">. </w:t>
      </w:r>
      <w:r>
        <w:rPr/>
        <w:t>3</w:t>
      </w:r>
      <w:r>
        <w:rPr>
          <w:rtl w:val="true"/>
        </w:rPr>
        <w:t xml:space="preserve">. </w:t>
      </w:r>
      <w:r>
        <w:rPr>
          <w:rtl w:val="true"/>
        </w:rPr>
        <w:t>اهلبیت، دست پرورده پروردگار</w:t>
      </w:r>
      <w:bookmarkEnd w:id="736"/>
    </w:p>
    <w:p>
      <w:pPr>
        <w:pStyle w:val="BookText"/>
        <w:rPr/>
      </w:pPr>
      <w:r>
        <w:rPr>
          <w:rFonts w:ascii="Amiri" w:hAnsi="Amiri" w:eastAsia="Amiri" w:cs="Amiri"/>
          <w:color w:val="111111"/>
          <w:sz w:val="28"/>
          <w:sz w:val="28"/>
          <w:szCs w:val="28"/>
          <w:rtl w:val="true"/>
          <w:lang w:bidi="ar-SA"/>
        </w:rPr>
        <w:t>فَدَعْ عَنْكَ مَنْ مَالَتْ بِهِ الرَّمِيَّةُ فَإِنَّا صَنَائِعُ رَبَّنَا وَالنَّاسُ بَعْدُ صَنَائِعُ لَنَا</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تو سخن غرض ورزان و منحرفان را فروگذار که ما دست پرورده پروردگارمان هستیم و مردم پرورش یافتگان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جمله برتری خاندان خود را بر دیگران خاطرنشان کرده و آن عبارت از این است که خداوند نعمت بزرگ پیغمبری را به این خانواده اختصاص داد و به واسطه ایشان مردم را هم از آن برخوردار فرموده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مَالَتْ بِهِ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سخن به معاویه می گوید افرادی مثل عمرو بن عاص کسانی هستند که دنبال صید مقام و مال دنیا هستند و به همین دلیل از جاده حق منحرف شده اند تو زمام اختیار خود را به این گمراهان مسپار</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مشابه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وَاصْطَنَعْتُكَ لِنَفْسی</w:t>
      </w:r>
      <w:r>
        <w:rPr>
          <w:rStyle w:val="FootnoteAnchor"/>
          <w:rtl w:val="true"/>
        </w:rPr>
        <w:footnoteReference w:id="569"/>
      </w:r>
      <w:r>
        <w:rPr>
          <w:rFonts w:ascii="IRNazanin" w:hAnsi="IRNazanin" w:eastAsia="IRNazanin"/>
          <w:color w:val="111111"/>
          <w:sz w:val="28"/>
          <w:sz w:val="28"/>
          <w:szCs w:val="28"/>
          <w:rtl w:val="true"/>
          <w:lang w:bidi="fa-IR"/>
        </w:rPr>
        <w:t>و من تو را برای خودم پرورش دادم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أَلْقَيْتُ عَلَيْكَ مَحَبَّةً مِنِّى وَلِتُصْنَعَ عَلى عَيْني</w:t>
      </w:r>
      <w:r>
        <w:rPr>
          <w:rStyle w:val="FootnoteAnchor"/>
          <w:rtl w:val="true"/>
        </w:rPr>
        <w:footnoteReference w:id="570"/>
      </w:r>
      <w:r>
        <w:rPr>
          <w:rFonts w:ascii="IRNazanin" w:hAnsi="IRNazanin" w:eastAsia="IRNazanin"/>
          <w:color w:val="111111"/>
          <w:sz w:val="28"/>
          <w:sz w:val="28"/>
          <w:szCs w:val="28"/>
          <w:rtl w:val="true"/>
          <w:lang w:bidi="fa-IR"/>
        </w:rPr>
        <w:t>محبت خویش بر تو ارزانی داشتم تا زیر نظر من پرورش 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مال و مقام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مورد هدف و قصد انسان ها هستند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اموری است که مورد هدف و قصد انسان هاست و چون این امور، آدمی را جذب کرده به انجام اعمال وادار می کنند میل را به آن نسبت داده است</w:t>
      </w:r>
      <w:r>
        <w:rPr>
          <w:rFonts w:eastAsia="IRNazanin" w:cs="IRNazanin"/>
          <w:color w:val="111111"/>
          <w:sz w:val="28"/>
          <w:szCs w:val="28"/>
          <w:rtl w:val="true"/>
          <w:lang w:bidi="fa-IR"/>
        </w:rPr>
        <w:t xml:space="preserve">. </w:t>
      </w:r>
      <w:bookmarkStart w:id="737" w:name="pg20327_245895"/>
    </w:p>
    <w:p>
      <w:pPr>
        <w:pStyle w:val="BookText"/>
        <w:rPr/>
      </w:pPr>
      <w:bookmarkEnd w:id="737"/>
      <w:r>
        <w:rPr>
          <w:rFonts w:ascii="Amiri" w:hAnsi="Amiri" w:eastAsia="Amiri" w:cs="Amiri"/>
          <w:color w:val="111111"/>
          <w:sz w:val="28"/>
          <w:sz w:val="28"/>
          <w:szCs w:val="28"/>
          <w:rtl w:val="true"/>
          <w:lang w:bidi="ar-SA"/>
        </w:rPr>
        <w:t xml:space="preserve">لَمْ يَمْنَعْنَا قَدِيمٌ عِزّنَا وَ لَا عَادِيٌّ طَوْلِنَا عَلَى قَوْمِكَ أَنْ خَلَطْنَاكُمْ بِأَنْفُسِنَا فَنَكَحْنَا وَ أَنْكَحْنَا فِعْلَ الْأَكْفَاءِ وَ لَسْتُمْ هُنَاكَ، وَ أَنَّى يَكُونُ ذَلِكَ كَذَلِكَ، وَمِنَّا النَّبِيُّ وَ مِنْكُمُ الْمُكَذِّبُ وَ مِنَّا أَسَدُ اللهِ وَ مِنْكُمْ أَسَدُ الْأَخْلَافِ وَ مِنَّا سَيِّدَا شَبَابِ أَهْلِ الْجَنَّةِ وَ مِنْكُمْ صِبْيَةُ النَّارِ وَ مِنَّا خَيْرُ نِسَاءِ الْعَالَمِينَ وَ مِنْكُمْ حَمَّالَةُ الْحَطَبِ فِي كَثِيرِ مِمَّا لَنَا وَ عَلَيْكُمْ؛ فَإِسْلَامُنَا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 سُمِعَ وَ جَاهِلِيَّتُنَا لَا تُدْفَعُ وَكِتَابُ اللَّهِ يَجْمَعُ لَنَا مَا شَذَّ عَنَّا، وَ هُوَ قَوْلُهُ سُبْحَانَهُ وَتَعَالَى وَ أُولُوا الْأَرْحامِ بَعْضُهُمْ أَوْلى بِبَعْضٍ فِي كِتابِ اللَّهِ وَ قَوْلُهُ تَعَالَى إِنَّ أَوْلَى النَّاسِ بِإِبْرَاهِيمَ لَلَّذِينَ اتَّبَعُوهُ وَ هَذَا النَّبِيُّ وَالَّذِينَ آمَنُوا وَاللَّهُ وَلِيُّ الْمُؤْمِنِينَ فَنَحْنُ مَرَّةً أَوْلَى بِالْقَرَابَةِ وَ تَارَةً أَوْلَى بِالطَّاعَةِ، وَلَمَّا احْتَجَّ الْمُهَاجِرُونَ عَلَى الْأَنْصَارِ يَوْمَ السَّقِيفَةِ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5849122_2320776876"/>
      <w:bookmarkStart w:id="739" w:name="_Toc284"/>
      <w:bookmarkEnd w:id="738"/>
      <w:r>
        <w:rPr/>
        <w:t>11</w:t>
      </w:r>
      <w:r>
        <w:rPr>
          <w:rtl w:val="true"/>
        </w:rPr>
        <w:t xml:space="preserve">. </w:t>
      </w:r>
      <w:r>
        <w:rPr>
          <w:rtl w:val="true"/>
        </w:rPr>
        <w:t>افتخار به شرافت خانوادگی</w:t>
      </w:r>
      <w:bookmarkEnd w:id="739"/>
    </w:p>
    <w:p>
      <w:pPr>
        <w:pStyle w:val="BookText"/>
        <w:rPr/>
      </w:pP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 وَلَسْتُمْ هُنَاكَ</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خَلَطنا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آمیختیم؛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آمیختن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نمودیم؛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ازدواج کردن</w:t>
      </w:r>
    </w:p>
    <w:p>
      <w:pPr>
        <w:pStyle w:val="BookText"/>
        <w:rPr/>
      </w:pPr>
      <w:r>
        <w:rPr>
          <w:rFonts w:ascii="IRNazanin" w:hAnsi="IRNazanin" w:eastAsia="IRNazanin"/>
          <w:color w:val="111111"/>
          <w:sz w:val="28"/>
          <w:sz w:val="28"/>
          <w:szCs w:val="28"/>
          <w:rtl w:val="true"/>
          <w:lang w:bidi="fa-IR"/>
        </w:rPr>
        <w:t>الأكفاء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و همتراز در شخصیت؛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شایسته نبودید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دیرین و شرافت پیشین ما بر شما سبب نشد که از آمیزش با شما دریغ ورزیم، پس همچون مردمی همسان از شما زن گرفتیم و به شما زن دادیم در حالی که شما را این منزلت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عاد است که قوم حضرت هود پیغمبر می باشند و این نسبت </w:t>
      </w:r>
      <w:bookmarkStart w:id="740" w:name="pg20327_245896"/>
    </w:p>
    <w:p>
      <w:pPr>
        <w:pStyle w:val="BookText"/>
        <w:rPr/>
      </w:pPr>
      <w:bookmarkEnd w:id="740"/>
      <w:r>
        <w:rPr>
          <w:rFonts w:ascii="IRNazanin" w:hAnsi="IRNazanin" w:eastAsia="IRNazanin"/>
          <w:color w:val="111111"/>
          <w:sz w:val="28"/>
          <w:sz w:val="28"/>
          <w:szCs w:val="28"/>
          <w:rtl w:val="true"/>
          <w:lang w:bidi="fa-IR"/>
        </w:rPr>
        <w:t>کنایه از قدیم بودن فضیلت و شرافت بنی هاشم بر بنی امیه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دوری بنی امیه از درجه هم کفوی با بنی هاشم در ازدواج است؛ یعنی شما شایستگی این درجه و مقام را ندارید و امام علیه السلام با بیان مقایسه میان حالات بنی هاشم و بنی امیه که در برابر هر پستی و رذیلت برای عده ای از بنی امیه، فضیلت و شرافتی برای افرادی از بنی هاشم ذکر کرده ادعای خود را که لیاقت نداشتن بنی امیه برای آمیزش با بنی هاشم بوده اثبات کرده است؛ زیرا هنگامی که از دو طرف، اشخاص بافضیلت و افراد ناشایست و بی لیاقت مشخص شدند نسبت دادن هر کدام از دو خانواده به شرافت یا پستی، آشکار و معلوم می شود که کدام یک سزاوار کدام نسبت است، بدین علت نخست پیامبر را از بنی هاشم ذکر کرده و در مقابلش تکذیب کننده او را از بنی امیه یادآور شد</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741" w:name="__RefHeading___Toc5849124_2320776876"/>
      <w:bookmarkStart w:id="742" w:name="_Toc285"/>
      <w:bookmarkEnd w:id="741"/>
      <w:r>
        <w:rPr/>
        <w:t>12</w:t>
      </w:r>
      <w:r>
        <w:rPr>
          <w:rtl w:val="true"/>
        </w:rPr>
        <w:t xml:space="preserve">. </w:t>
      </w:r>
      <w:r>
        <w:rPr>
          <w:rtl w:val="true"/>
        </w:rPr>
        <w:t>مقایسه خاندان پیامبر و بنی امیه</w:t>
      </w:r>
      <w:bookmarkEnd w:id="742"/>
    </w:p>
    <w:p>
      <w:pPr>
        <w:pStyle w:val="BookText"/>
        <w:rPr/>
      </w:pPr>
      <w:r>
        <w:rPr>
          <w:rFonts w:ascii="Amiri" w:hAnsi="Amiri" w:eastAsia="Amiri" w:cs="Amiri"/>
          <w:color w:val="111111"/>
          <w:sz w:val="28"/>
          <w:sz w:val="28"/>
          <w:szCs w:val="28"/>
          <w:rtl w:val="true"/>
          <w:lang w:bidi="ar-SA"/>
        </w:rPr>
        <w:t>وَ أَنَّى يَكُونُ ذَلِكَ وَ مِنَّا النَّبِيُّ وَمِنْكُمُ الْمُكَذِّبُ وَ مِنَّا أَسَدُ اللَّهِ وَمِنْكُمْ أَسَدُ الْأَحْلَافِ وَ مِنَّا سَيِّدَا شَبَابِ أَهْلِ الْجَنَّةِ وَ مِنْكُمْ صِبْيَةُ النَّارِ وَ مِنَّا خَيْرُ نِسَاءِ الْعَالَمِينَ وَ مِنْكُمْ حَمَّالَةُ الْحَطَبِ فِي كَثِيرِ مِمَّا لَنَا وَ عَلَيْكُمْ</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پیمانان؛ مراد ابوسفیان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 یاد کردن است</w:t>
      </w:r>
    </w:p>
    <w:p>
      <w:pPr>
        <w:pStyle w:val="BookText"/>
        <w:rPr/>
      </w:pPr>
      <w:r>
        <w:rPr>
          <w:rFonts w:ascii="IRNazanin" w:hAnsi="IRNazanin" w:eastAsia="IRNazanin"/>
          <w:color w:val="111111"/>
          <w:sz w:val="28"/>
          <w:sz w:val="28"/>
          <w:szCs w:val="28"/>
          <w:rtl w:val="true"/>
          <w:lang w:bidi="fa-IR"/>
        </w:rPr>
        <w:t>و از آن جا که پیمان ها را با سوگند موکد می سازند به آن حلف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دوزخی؛ مراد عقبه بن ابی معیط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شما را با ما چه نسبت؟ پیامبر از ماست و آن دروغ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الاحلاف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سوگندهای جاهلی،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سید جوانان اهل بهشت حسن و حسین از مایند و کودکان آتش از شمایند بهترین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خدیجه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کش آتش جهنم، زنِ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و بسا چیزهای دیگر که فضیلت ما و عیب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انتخاب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حمزه عموی پیامبر بیانگر شجاعت و صلابت حمزه در عصر پیامبر پیامبر و نقش حیاتی او در دفاع از اسلام بود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حسنین توسط پیامبر اکرم صلی الله علیه و آله و صبية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bookmarkStart w:id="743" w:name="pg20327_245897"/>
    </w:p>
    <w:p>
      <w:pPr>
        <w:pStyle w:val="BookText"/>
        <w:rPr/>
      </w:pPr>
      <w:bookmarkEnd w:id="743"/>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بنی امیه بیانگر واقعیت تلخ و ناگوار رذالت و دشمنی با اسلام در زندگی بنی امیه و نقش بی نظیر حسنین و فرزندان معصومشان در حفظ اسلام و دفاع از آن بود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ذَرْنِي وَ الْمُكَذِّبِينَ أُولِى النَّعْمَةِ وَ مَهِّلْهُمْ قَليلا</w:t>
      </w:r>
      <w:r>
        <w:rPr>
          <w:rStyle w:val="FootnoteAnchor"/>
          <w:rtl w:val="true"/>
        </w:rPr>
        <w:footnoteReference w:id="577"/>
      </w:r>
      <w:r>
        <w:rPr>
          <w:rFonts w:ascii="IRNazanin" w:hAnsi="IRNazanin" w:eastAsia="IRNazanin"/>
          <w:color w:val="111111"/>
          <w:sz w:val="28"/>
          <w:sz w:val="28"/>
          <w:szCs w:val="28"/>
          <w:rtl w:val="true"/>
          <w:lang w:bidi="fa-IR"/>
        </w:rPr>
        <w:t>تكذیب کنندگان صاحب نعمت را به من واگذار و اندکی مهلتشان ده</w:t>
      </w:r>
      <w:r>
        <w:rPr>
          <w:rFonts w:eastAsia="IRNazanin" w:cs="IRNazanin"/>
          <w:color w:val="111111"/>
          <w:sz w:val="28"/>
          <w:szCs w:val="28"/>
          <w:rtl w:val="true"/>
          <w:lang w:bidi="fa-IR"/>
        </w:rPr>
        <w:t>.</w:t>
      </w:r>
    </w:p>
    <w:p>
      <w:pPr>
        <w:pStyle w:val="Heading3"/>
        <w:numPr>
          <w:ilvl w:val="2"/>
          <w:numId w:val="1"/>
        </w:numPr>
        <w:rPr/>
      </w:pPr>
      <w:bookmarkStart w:id="744" w:name="__RefHeading___Toc5849126_2320776876"/>
      <w:bookmarkStart w:id="745" w:name="_Toc286"/>
      <w:bookmarkEnd w:id="744"/>
      <w:r>
        <w:rPr/>
        <w:t>13</w:t>
      </w:r>
      <w:r>
        <w:rPr>
          <w:rtl w:val="true"/>
        </w:rPr>
        <w:t xml:space="preserve">. </w:t>
      </w:r>
      <w:r>
        <w:rPr>
          <w:rtl w:val="true"/>
        </w:rPr>
        <w:t>شرافت در دوران اسلام و دوران جاهلیت</w:t>
      </w:r>
      <w:bookmarkEnd w:id="745"/>
    </w:p>
    <w:p>
      <w:pPr>
        <w:pStyle w:val="BookText"/>
        <w:rPr/>
      </w:pPr>
      <w:r>
        <w:rPr>
          <w:rFonts w:ascii="Amiri" w:hAnsi="Amiri" w:eastAsia="Amiri" w:cs="Amiri"/>
          <w:color w:val="111111"/>
          <w:sz w:val="28"/>
          <w:sz w:val="28"/>
          <w:szCs w:val="28"/>
          <w:rtl w:val="true"/>
          <w:lang w:bidi="ar-SA"/>
        </w:rPr>
        <w:t>فَإِسْلَامُنَا قَدْ سُمِعَ وَ جَاهِلِيَّتُنَا لَا تُدْفَعُ وَ كِتَابُ اللَّهِ يَجْمَعُ لَنَا مَا شَذَّ عَنَّا وَ هُوَ قَوْلُهُ سُبْحَانَهُ وَ تَعَالَى ﴿وَ أُولُوا الْأَرْحَامِ بَعْضُهُمْ أَوْلَى بِبَعْضٍ</w:t>
      </w:r>
      <w:r>
        <w:rPr>
          <w:rStyle w:val="FootnoteAnchor"/>
          <w:rtl w:val="true"/>
        </w:rPr>
        <w:footnoteReference w:id="578"/>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اسلام ما را همگان شنیده اند و شرافت ما در جاهلیت بر کسی پوشیده نیست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 در کتاب خدا گرد آمده که 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کتاب خدا بعضی از خویشان به بعضی دیگر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آن است که شرافت خانوادگی آن حضرت اختصاص به دوران اسلام ندارد بلکه در دوران جاهلیت هم به داشتن اخلاق نیکو و خصلت های پسندیده معروف بوده اند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دو معیار فضیلت و برتری که در قرآن به آن اشاره شده است یعنی قرابت به پیامبر و آگاهی از اسلام و عمل به آن در بنی هاشم وجود داشت که بنی امیه از هر دو محروم بودند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مشابه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582"/>
      </w:r>
      <w:r>
        <w:rPr>
          <w:rFonts w:ascii="IRNazanin" w:hAnsi="IRNazanin" w:eastAsia="IRNazanin"/>
          <w:color w:val="111111"/>
          <w:sz w:val="28"/>
          <w:sz w:val="28"/>
          <w:szCs w:val="28"/>
          <w:rtl w:val="true"/>
          <w:lang w:bidi="fa-IR"/>
        </w:rPr>
        <w:t>خداوند آگاه تر است که رسالت خویش را کجا قرار دهد</w:t>
      </w:r>
      <w:r>
        <w:rPr>
          <w:rFonts w:eastAsia="IRNazanin" w:cs="IRNazanin"/>
          <w:color w:val="111111"/>
          <w:sz w:val="28"/>
          <w:szCs w:val="28"/>
          <w:rtl w:val="true"/>
          <w:lang w:bidi="fa-IR"/>
        </w:rPr>
        <w:t xml:space="preserve">. </w:t>
      </w:r>
      <w:bookmarkStart w:id="746" w:name="pg20327_245898"/>
    </w:p>
    <w:p>
      <w:pPr>
        <w:pStyle w:val="Heading3"/>
        <w:numPr>
          <w:ilvl w:val="2"/>
          <w:numId w:val="1"/>
        </w:numPr>
        <w:rPr/>
      </w:pPr>
      <w:bookmarkStart w:id="747" w:name="__RefHeading___Toc5849128_2320776876"/>
      <w:bookmarkStart w:id="748" w:name="_Toc287"/>
      <w:bookmarkEnd w:id="746"/>
      <w:bookmarkEnd w:id="747"/>
      <w:r>
        <w:rPr/>
        <w:t>14</w:t>
      </w:r>
      <w:r>
        <w:rPr>
          <w:rtl w:val="true"/>
        </w:rPr>
        <w:t xml:space="preserve">. </w:t>
      </w:r>
      <w:r>
        <w:rPr>
          <w:rtl w:val="true"/>
        </w:rPr>
        <w:t>افتخار قرابت و پیروی از ادیان الهی</w:t>
      </w:r>
      <w:bookmarkEnd w:id="748"/>
    </w:p>
    <w:p>
      <w:pPr>
        <w:pStyle w:val="BookText"/>
        <w:rPr/>
      </w:pPr>
      <w:r>
        <w:rPr>
          <w:rFonts w:ascii="Amiri" w:hAnsi="Amiri" w:eastAsia="Amiri" w:cs="Amiri"/>
          <w:color w:val="111111"/>
          <w:sz w:val="28"/>
          <w:sz w:val="28"/>
          <w:szCs w:val="28"/>
          <w:rtl w:val="true"/>
          <w:lang w:bidi="ar-SA"/>
        </w:rPr>
        <w:t>فِي كِتابِ اللَّهِ وَ قَوْلُهُ تَعَالَى إِنَّ أَوْلَى النَّاسِ بِإِبْرَاهِيمَ لَلَّذِينَ اتَّبَعُوهُ وَ هَذَا النَّبِيُّ وَالَّذِينَ آمَنُوا وَ اللَّهُ وَلِيُّ الْمُؤْمِنِينَ</w:t>
      </w:r>
      <w:r>
        <w:rPr>
          <w:rStyle w:val="FootnoteAnchor"/>
          <w:rtl w:val="true"/>
        </w:rPr>
        <w:footnoteReference w:id="583"/>
      </w:r>
      <w:r>
        <w:rPr>
          <w:rFonts w:ascii="IRNazanin" w:hAnsi="IRNazanin" w:eastAsia="IRNazanin"/>
          <w:color w:val="111111"/>
          <w:sz w:val="28"/>
          <w:sz w:val="28"/>
          <w:szCs w:val="28"/>
          <w:rtl w:val="true"/>
          <w:lang w:bidi="fa-IR"/>
        </w:rPr>
        <w:t xml:space="preserve"> 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ابراهیم پیروان او و این پیامبر و مؤمنان هستند و خداوند سرپرست مؤمنان است</w:t>
      </w:r>
      <w:r>
        <w:rPr>
          <w:rFonts w:eastAsia="IRNazanin" w:cs="IRNazanin"/>
          <w:color w:val="111111"/>
          <w:sz w:val="28"/>
          <w:szCs w:val="28"/>
          <w:rtl w:val="true"/>
          <w:lang w:bidi="fa-IR"/>
        </w:rPr>
        <w:t>.»</w:t>
      </w:r>
    </w:p>
    <w:p>
      <w:pPr>
        <w:pStyle w:val="Heading3"/>
        <w:numPr>
          <w:ilvl w:val="2"/>
          <w:numId w:val="1"/>
        </w:numPr>
        <w:rPr/>
      </w:pPr>
      <w:bookmarkStart w:id="749" w:name="__RefHeading___Toc5849130_2320776876"/>
      <w:bookmarkStart w:id="750" w:name="_Toc288"/>
      <w:bookmarkEnd w:id="749"/>
      <w:r>
        <w:rPr/>
        <w:t>15</w:t>
      </w:r>
      <w:r>
        <w:rPr>
          <w:rtl w:val="true"/>
        </w:rPr>
        <w:t xml:space="preserve">. </w:t>
      </w:r>
      <w:r>
        <w:rPr>
          <w:rtl w:val="true"/>
        </w:rPr>
        <w:t>احتجاج مهاجران بر انصار</w:t>
      </w:r>
      <w:bookmarkEnd w:id="750"/>
    </w:p>
    <w:p>
      <w:pPr>
        <w:pStyle w:val="BookText"/>
        <w:rPr/>
      </w:pPr>
      <w:r>
        <w:rPr>
          <w:rFonts w:ascii="Amiri" w:hAnsi="Amiri" w:eastAsia="Amiri" w:cs="Amiri"/>
          <w:color w:val="111111"/>
          <w:sz w:val="28"/>
          <w:sz w:val="28"/>
          <w:szCs w:val="28"/>
          <w:rtl w:val="true"/>
          <w:lang w:bidi="ar-SA"/>
        </w:rPr>
        <w:t>فَنَحْنُ مَرَّةً أَوْلَى بِالْقَرَابَةِ وَ تَارَةً أَوْلَى بِالطَّاعَةِ وَ لَمَّا احْتَجَّ الْمُهَاجِرُونَ عَلَى الْأَنْصَارِ يَوْمَ السَّقِيفَةِ بِرَسُولِ اللَّهِ صلى الله عليه وسلم فَلَجُوا عَلَيْهِمْ فَإِنْ يَكْنِ الْفَلَجُ بِهِ فَالْحَقُّ لَنَا دُونَكُمْ وَ إِنْ يَكُنْ بِغَيْرِهِ فَالْأَنْصَارُ عَلَى دَعْوَاهُمْ</w:t>
      </w:r>
      <w:r>
        <w:rPr>
          <w:rStyle w:val="FootnoteAnchor"/>
          <w:rtl w:val="true"/>
        </w:rPr>
        <w:footnoteReference w:id="584"/>
      </w:r>
      <w:r>
        <w:rPr>
          <w:rFonts w:ascii="IRNazanin" w:hAnsi="IRNazanin" w:eastAsia="IRNazanin"/>
          <w:color w:val="111111"/>
          <w:sz w:val="28"/>
          <w:sz w:val="28"/>
          <w:szCs w:val="28"/>
          <w:rtl w:val="true"/>
          <w:lang w:bidi="fa-IR"/>
        </w:rPr>
        <w:t xml:space="preserve"> پس ما یک بار به سبب خویشاوندی با پیامبر و بار دیگر به واسطهٔ طاعت به خلافت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مهاجران در سقیفه علیه انصار استدلال کردند که ما از خویشاوندان رسول خدا هستیم، بر آنان پیروز شدند حال اگر این خویشاوندی سبب پیروزی در حجت است، حق با ماست نه با شما و اگر سببی دیگر دارد انصار بر دعوی خویش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الَّذِينَ يَصِلُونَ ما أَمَرَ اللَّهُ بِهِ أَنْ يُوصَلَ وَيَخْشَوْنَ رَبَّهُم</w:t>
      </w:r>
      <w:r>
        <w:rPr>
          <w:rStyle w:val="FootnoteAnchor"/>
          <w:rtl w:val="true"/>
        </w:rPr>
        <w:footnoteReference w:id="585"/>
      </w:r>
      <w:r>
        <w:rPr>
          <w:rFonts w:ascii="IRNazanin" w:hAnsi="IRNazanin" w:eastAsia="IRNazanin"/>
          <w:color w:val="111111"/>
          <w:sz w:val="28"/>
          <w:sz w:val="28"/>
          <w:szCs w:val="28"/>
          <w:rtl w:val="true"/>
          <w:lang w:bidi="fa-IR"/>
        </w:rPr>
        <w:t xml:space="preserve">آنان که آن چه خدا به پیوستن آن فرمان داده پیوند می دهند و از پروردگارشان می ترسند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586"/>
      </w:r>
      <w:r>
        <w:rPr>
          <w:rFonts w:ascii="IRNazanin" w:hAnsi="IRNazanin" w:eastAsia="IRNazanin"/>
          <w:color w:val="111111"/>
          <w:sz w:val="28"/>
          <w:sz w:val="28"/>
          <w:szCs w:val="28"/>
          <w:rtl w:val="true"/>
          <w:lang w:bidi="fa-IR"/>
        </w:rPr>
        <w:t xml:space="preserve">سپس کتاب را به کسانی از بندگانمان که برگزیده بودیم به میراث دادیم </w:t>
      </w:r>
      <w:bookmarkStart w:id="751" w:name="pg20327_245899"/>
    </w:p>
    <w:p>
      <w:pPr>
        <w:pStyle w:val="BookText"/>
        <w:rPr/>
      </w:pPr>
      <w:bookmarkEnd w:id="751"/>
      <w:r>
        <w:rPr>
          <w:rFonts w:ascii="Amiri" w:hAnsi="Amiri" w:eastAsia="Amiri" w:cs="Amiri"/>
          <w:color w:val="111111"/>
          <w:sz w:val="28"/>
          <w:sz w:val="28"/>
          <w:szCs w:val="28"/>
          <w:rtl w:val="true"/>
          <w:lang w:bidi="ar-SA"/>
        </w:rPr>
        <w:t>وَ زَعَمْتَ أَنِّى لِكُلِّ الْخُلَفَاءِ حَسَدْتُ وَ عَلَى كُلِّهِمْ بَغَيْتُ، فَإِنْ يَكُنْ ذَلِكَ كَذَلِكَ فَلَيْسَتِ الْجِنَايَةُ عَلَيْكَ فَيَكُونَ الْعُذْرُ إِلَيْكَ وَ تِلْكَ شَكَاةٌ ظَاهِرٌ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إِنِّي كُنْتُ أَقَادُ كَمَا يُقَادُ الْجَمَلُ الْمَخْشُوشُ حَتَّى أُبَايَعَ، وَ لَعَمْرُ اللَّهِ لَقَدْ أَرَدْتَ أَنْ تَذُمَّ فَمَدَحْتَ وَ أَنْ تَفْضَحَ فَافْتَضَحْتَ، وَ مَا عَلَى الْمُسْلِمِ مِنْ غَضَاضَةٍ فِي أَنْ يَكُونَ مَظْلُوماً مَا لَمْ يَكُنْ شَاكاً فِي دِينِهِ وَ لَا مُرْتَاباً بِيَقِينِهِ، وَ هَذِهِ حُجَّتِي إِلَى غَيْرِكَ قَصْدُهَا لَكِنِّي أَطْلَقْتُ لَكِ مِنْهَا بِقَدْرِ مَا سَنَحَ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مَا كَانَ مِنْ أَمْرِى وَ أَمْرِ عُثْمَانَ، فَلَكَ أَنْ تُجَابَ عَنْ هَذِهِ لِرَحِمِكَ مِنْهُ فَأَيُّنَا كَانَ أَعْدَى لَهُ وَ أَهْدَى إِلَى مَقَاتِلِهِ؟ أَمَنْ بَذَلَ لَهُ نُصْرَتَهُ فَاسْتَقْعَدَهُ وَ اسْتَكَفَّهُ أَمَّن أَمْ مَنِ اسْتَنْصَرَهُ فَتَرَاخَى عَنْهُ وَبَثَّ الْمَنُونَ إِلَيْهِ حَتَّى أَتَى قَدَرُهُ عَلَيْهِ؟ كَلَّا وَ اللَّهِ لَقَدْ يَعْلَمُ اللَّهُ الْمُعَوِّقِينَ مِنْكُمْ الْقَائِلِينَ لِإِخْوَانِهِمْ هَلُمَّ إِلَيْنا وَ لا يَأْتُونَ الْبَأْسَ إِلَّا قَلِيلًا 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يَسْتَفِيدُ الظَّنَّةَ الْمُتَنَصِّحُ وَ مَا أَرَدْتُ إِلَّا الْإِصْلاحَ مَا اسْتَطَعْتُ وَ ما تَوْفِيقِى إِلَّا بِاللَّهِ عَلَيْهِ تَوَكَّلْتُ وَإِلَيْهِ أَنِيبُ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5849132_2320776876"/>
      <w:bookmarkStart w:id="753" w:name="_Toc289"/>
      <w:bookmarkEnd w:id="752"/>
      <w:r>
        <w:rPr/>
        <w:t>16</w:t>
      </w:r>
      <w:r>
        <w:rPr>
          <w:rtl w:val="true"/>
        </w:rPr>
        <w:t xml:space="preserve">. </w:t>
      </w:r>
      <w:r>
        <w:rPr>
          <w:rtl w:val="true"/>
        </w:rPr>
        <w:t>نسبت دادن حسادت به امام</w:t>
      </w:r>
      <w:bookmarkEnd w:id="753"/>
    </w:p>
    <w:p>
      <w:pPr>
        <w:pStyle w:val="BookText"/>
        <w:rPr/>
      </w:pPr>
      <w:r>
        <w:rPr>
          <w:rFonts w:ascii="Amiri" w:hAnsi="Amiri" w:eastAsia="Amiri" w:cs="Amiri"/>
          <w:color w:val="111111"/>
          <w:sz w:val="28"/>
          <w:sz w:val="28"/>
          <w:szCs w:val="28"/>
          <w:rtl w:val="true"/>
          <w:lang w:bidi="ar-SA"/>
        </w:rPr>
        <w:t>وَ زَعَمْتَ أَنَّى لِكُلِّ الْخُلَفَاءِ حَسَدْتُ وَ عَلَى كُلِّهِمْ بَغَيْتُ فَإِنْ يَكُنْ ذَلِكَ كَذَلِكَ فَلَيْسَتِ الْجِنَايَةُ عَلَيْكَ فَيَكُونَ الْعُذْرُ إِلَيْكَ وَ تِلْكَ شَكَاةٌ ظَاهِرٌ عَنْكَ عَارُهَا</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و برطرف گردیدن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کردی که من بر تمام خلفا رشک برده ام و بر آنان طغیان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پس جنایتی بر تو نشده تا از تو پوزش بطلبم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گناهی است که ننگ آن دامن تو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جمله این است که معاویه نسبت حسد به امام می دهد که دروغ است به خصوص این که امام را شریک در قتل عثمان می دارد در حالی که امام مردم را از آن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754" w:name="pg20327_245900"/>
    </w:p>
    <w:p>
      <w:pPr>
        <w:pStyle w:val="BookText"/>
        <w:rPr/>
      </w:pPr>
      <w:bookmarkEnd w:id="754"/>
      <w:r>
        <w:rPr>
          <w:rFonts w:ascii="IRNazanin" w:hAnsi="IRNazanin" w:eastAsia="IRNazanin"/>
          <w:color w:val="111111"/>
          <w:sz w:val="28"/>
          <w:sz w:val="28"/>
          <w:szCs w:val="28"/>
          <w:rtl w:val="true"/>
          <w:lang w:bidi="fa-IR"/>
        </w:rPr>
        <w:t>می فرماید به فرض که این نسبت درست باشد به معاویه ربطی ندارد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اظهارات امیرالمؤمنین علیه السلام در مخالفت با حقانیت خلفای سه گانه و دفاع از حقانیت خود ربطی به حسادت دربارۀ آن ها ندارد؛ چراکه خلافت مسئله ای سیاسی است و هرگونه انحراف در آن مستلزم ضرر و زیان اسلام و مسلمین است</w:t>
      </w:r>
      <w:r>
        <w:rPr>
          <w:rFonts w:eastAsia="IRNazanin" w:cs="IRNazanin"/>
          <w:color w:val="111111"/>
          <w:sz w:val="28"/>
          <w:szCs w:val="28"/>
          <w:rtl w:val="true"/>
          <w:lang w:bidi="fa-IR"/>
        </w:rPr>
        <w:t xml:space="preserve">. </w:t>
      </w:r>
      <w:r>
        <w:rPr>
          <w:rStyle w:val="FootnoteAnchor"/>
          <w:rtl w:val="true"/>
        </w:rPr>
        <w:footnoteReference w:id="589"/>
      </w:r>
    </w:p>
    <w:p>
      <w:pPr>
        <w:pStyle w:val="Heading3"/>
        <w:numPr>
          <w:ilvl w:val="2"/>
          <w:numId w:val="1"/>
        </w:numPr>
        <w:rPr/>
      </w:pPr>
      <w:bookmarkStart w:id="755" w:name="__RefHeading___Toc5849134_2320776876"/>
      <w:bookmarkStart w:id="756" w:name="_Toc290"/>
      <w:bookmarkEnd w:id="755"/>
      <w:r>
        <w:rPr/>
        <w:t>17</w:t>
      </w:r>
      <w:r>
        <w:rPr>
          <w:rtl w:val="true"/>
        </w:rPr>
        <w:t xml:space="preserve">. </w:t>
      </w:r>
      <w:r>
        <w:rPr>
          <w:rtl w:val="true"/>
        </w:rPr>
        <w:t>استیضاح و محکوم کردن معاویه</w:t>
      </w:r>
      <w:bookmarkEnd w:id="756"/>
    </w:p>
    <w:p>
      <w:pPr>
        <w:pStyle w:val="BookText"/>
        <w:rPr/>
      </w:pPr>
      <w:r>
        <w:rPr>
          <w:rFonts w:ascii="Amiri" w:hAnsi="Amiri" w:eastAsia="Amiri" w:cs="Amiri"/>
          <w:color w:val="111111"/>
          <w:sz w:val="28"/>
          <w:sz w:val="28"/>
          <w:szCs w:val="28"/>
          <w:rtl w:val="true"/>
          <w:lang w:bidi="ar-SA"/>
        </w:rPr>
        <w:t>وَ قُلْتَ إِنِّى كُنْتُ أَقَادُ كَمَا يُقَادُ الْجَمَلُ الْمَخْشُوشُ حَتَّى أُبَايَعَ وَ لَعَمْرُ اللَّهِ لَقَدْ أَرَدْتَ أَنْ تَدمَّ فَمَدَحْتَ وَ أَنْ تَفْضَحَ فَافْتَضَحْتَ</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أَنْ تَذْمَّ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مرا توبیخ 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رسوا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 آن گونه که شتر مهار در بینی را می کشند مرا می کشیدند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خواستی مرا نکوهش کنی ستایش کردی، خواستی مرا رسوا سازی خود رسوا گشتی</w:t>
      </w:r>
      <w:r>
        <w:rPr>
          <w:rFonts w:eastAsia="IRNazanin" w:cs="IRNazanin"/>
          <w:color w:val="111111"/>
          <w:sz w:val="28"/>
          <w:szCs w:val="28"/>
          <w:rtl w:val="true"/>
          <w:lang w:bidi="fa-IR"/>
        </w:rPr>
        <w:t>.</w:t>
      </w:r>
    </w:p>
    <w:p>
      <w:pPr>
        <w:pStyle w:val="Heading3"/>
        <w:numPr>
          <w:ilvl w:val="2"/>
          <w:numId w:val="1"/>
        </w:numPr>
        <w:rPr/>
      </w:pPr>
      <w:bookmarkStart w:id="757" w:name="__RefHeading___Toc5849136_2320776876"/>
      <w:bookmarkStart w:id="758" w:name="_Toc291"/>
      <w:bookmarkEnd w:id="757"/>
      <w:r>
        <w:rPr/>
        <w:t>18</w:t>
      </w:r>
      <w:r>
        <w:rPr>
          <w:rtl w:val="true"/>
        </w:rPr>
        <w:t xml:space="preserve">. </w:t>
      </w:r>
      <w:r>
        <w:rPr>
          <w:rtl w:val="true"/>
        </w:rPr>
        <w:t>مظلومیت عیب نیست</w:t>
      </w:r>
      <w:bookmarkEnd w:id="758"/>
    </w:p>
    <w:p>
      <w:pPr>
        <w:pStyle w:val="BookText"/>
        <w:rPr/>
      </w:pPr>
      <w:r>
        <w:rPr>
          <w:rFonts w:ascii="Amiri" w:hAnsi="Amiri" w:eastAsia="Amiri" w:cs="Amiri"/>
          <w:color w:val="111111"/>
          <w:sz w:val="28"/>
          <w:sz w:val="28"/>
          <w:szCs w:val="28"/>
          <w:rtl w:val="true"/>
          <w:lang w:bidi="ar-SA"/>
        </w:rPr>
        <w:t>وَ مَا عَلَى الْمُسْلِمِ مِنْ غَضَاضَةٍ فِى أَنْ يَكُونَ مَظْلُوماً مَا لَمْ يَكُنْ شَاكَاً فِي دِينِهِ وَ لَا مُرْتَاباً بِيَقِينِهِ</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مظلوم بودن برای مسلمان عیب و نقص نباشد مادامی که در دین خود شک نورزد و در یقین خود تردید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در برابر انحرافات و تحمل مشکلات و مصائب در دفاع از حق نه تنها نقطه ضعف نیست بلکه علامت کمال و ایمان راسخ انسان است</w:t>
      </w:r>
      <w:r>
        <w:rPr>
          <w:rFonts w:eastAsia="IRNazanin" w:cs="IRNazanin"/>
          <w:color w:val="111111"/>
          <w:sz w:val="28"/>
          <w:szCs w:val="28"/>
          <w:rtl w:val="true"/>
          <w:lang w:bidi="fa-IR"/>
        </w:rPr>
        <w:t xml:space="preserve">. </w:t>
      </w:r>
      <w:r>
        <w:rPr>
          <w:rStyle w:val="FootnoteAnchor"/>
          <w:rtl w:val="true"/>
        </w:rPr>
        <w:footnoteReference w:id="592"/>
      </w:r>
      <w:bookmarkStart w:id="759" w:name="pg20327_245901"/>
    </w:p>
    <w:p>
      <w:pPr>
        <w:pStyle w:val="Heading3"/>
        <w:numPr>
          <w:ilvl w:val="2"/>
          <w:numId w:val="1"/>
        </w:numPr>
        <w:rPr/>
      </w:pPr>
      <w:bookmarkStart w:id="760" w:name="__RefHeading___Toc5849138_2320776876"/>
      <w:bookmarkStart w:id="761" w:name="_Toc292"/>
      <w:bookmarkEnd w:id="759"/>
      <w:bookmarkEnd w:id="760"/>
      <w:r>
        <w:rPr/>
        <w:t>19</w:t>
      </w:r>
      <w:r>
        <w:rPr>
          <w:rtl w:val="true"/>
        </w:rPr>
        <w:t xml:space="preserve">. </w:t>
      </w:r>
      <w:r>
        <w:rPr>
          <w:rtl w:val="true"/>
        </w:rPr>
        <w:t>خلفا، مخاطب واقعی سخن</w:t>
      </w:r>
      <w:bookmarkEnd w:id="761"/>
    </w:p>
    <w:p>
      <w:pPr>
        <w:pStyle w:val="BookText"/>
        <w:rPr/>
      </w:pPr>
      <w:r>
        <w:rPr>
          <w:rFonts w:ascii="Amiri" w:hAnsi="Amiri" w:eastAsia="Amiri" w:cs="Amiri"/>
          <w:color w:val="111111"/>
          <w:sz w:val="28"/>
          <w:sz w:val="28"/>
          <w:szCs w:val="28"/>
          <w:rtl w:val="true"/>
          <w:lang w:bidi="ar-SA"/>
        </w:rPr>
        <w:t>وَ هَذِهِ حُجَّتِي إِلَى غَيْرِكَ قَصْدُهَا وَ لَكِنِّى أَطْلَقْتُ لَكَ مِنْهَا بِقَدْرِ مَا سَنَحَ مِنْ ذِكْرِهَا</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سخنان احتجاج بر غیر توست، اما من شمه ای از آن احتجاج را که در ضمن سخن پیش آمد، برایت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مخاطب واقعی من در این سخن خلفایی هستند که مرا به زور به بیعت خودشان مجبور ساختند ولی چون تو این مسئله را مطرح کردی به مقداری که لازم بود گوشزد کردم</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762" w:name="__RefHeading___Toc5849140_2320776876"/>
      <w:bookmarkStart w:id="763" w:name="_Toc293"/>
      <w:bookmarkEnd w:id="762"/>
      <w:r>
        <w:rPr/>
        <w:t>20</w:t>
      </w:r>
      <w:r>
        <w:rPr>
          <w:rtl w:val="true"/>
        </w:rPr>
        <w:t xml:space="preserve">. </w:t>
      </w:r>
      <w:r>
        <w:rPr>
          <w:rtl w:val="true"/>
        </w:rPr>
        <w:t>دشمن واقعی عثمان</w:t>
      </w:r>
      <w:bookmarkEnd w:id="763"/>
    </w:p>
    <w:p>
      <w:pPr>
        <w:pStyle w:val="BookText"/>
        <w:rPr/>
      </w:pPr>
      <w:r>
        <w:rPr>
          <w:rFonts w:ascii="Amiri" w:hAnsi="Amiri" w:eastAsia="Amiri" w:cs="Amiri"/>
          <w:color w:val="111111"/>
          <w:sz w:val="28"/>
          <w:sz w:val="28"/>
          <w:szCs w:val="28"/>
          <w:rtl w:val="true"/>
          <w:lang w:bidi="ar-SA"/>
        </w:rPr>
        <w:t>ثُمَّ ذَكَرْتَ مَا كَانَ مِنْ أَمْرِى وَ أَمْرِ عُثْمَانَ فَلَك أَنْ تُجَابَ عَنْ هَذِهِ لِرَحِمِكَ مِنْهُ فَأَيُّنَا كَانَ أَعْدَى لَهُ وَ أَهْدَى إِلَى مَقَاتِلِهِ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 میان من و عثمان روی داد یادآوری کرده ای محض نسبتی که با او داری پاسخ داده می شوی از من و تو کدام یک دشمنی اش با او بیشتر بود و راه را برای قتل او هموارتر کرد؟</w:t>
      </w:r>
    </w:p>
    <w:p>
      <w:pPr>
        <w:pStyle w:val="Heading3"/>
        <w:numPr>
          <w:ilvl w:val="2"/>
          <w:numId w:val="1"/>
        </w:numPr>
        <w:rPr/>
      </w:pPr>
      <w:bookmarkStart w:id="764" w:name="__RefHeading___Toc5849142_2320776876"/>
      <w:bookmarkStart w:id="765" w:name="_Toc294"/>
      <w:bookmarkEnd w:id="764"/>
      <w:r>
        <w:rPr/>
        <w:t>21</w:t>
      </w:r>
      <w:r>
        <w:rPr>
          <w:rtl w:val="true"/>
        </w:rPr>
        <w:t xml:space="preserve">. </w:t>
      </w:r>
      <w:r>
        <w:rPr>
          <w:rtl w:val="true"/>
        </w:rPr>
        <w:t>دخالت معاویه در خون عثمان</w:t>
      </w:r>
      <w:bookmarkEnd w:id="765"/>
    </w:p>
    <w:p>
      <w:pPr>
        <w:pStyle w:val="BookText"/>
        <w:rPr/>
      </w:pPr>
      <w:r>
        <w:rPr>
          <w:rFonts w:ascii="Amiri" w:hAnsi="Amiri" w:eastAsia="Amiri" w:cs="Amiri"/>
          <w:color w:val="111111"/>
          <w:sz w:val="28"/>
          <w:sz w:val="28"/>
          <w:szCs w:val="28"/>
          <w:rtl w:val="true"/>
          <w:lang w:bidi="ar-SA"/>
        </w:rPr>
        <w:t>أَ مَنْ بَذَلَ لَهُ نُصْرَتَهُ فَاسْتَقْعَدَهُ وَ اسْتَكَفَّهُ أَمْ مَنِ اسْتَنْصَرَهُ فَتَرَاحَى عَنْهُ وَ بَثَّ الْمَنُونَ إِلَيْهِ حَتَّى أَتَى قَدَرُهُ عَلَيْهِ كَلَّا وَ اللَّهِ لَ ﴿قَدْ يَعْلَمُ اللَّهُ الْمُعَوِّقِينَ مِنْكُمْ وَ الْقَائِلِينَ لِإِخْوانِهِمْ هَلُمَّ إلينا ولا يَأْتُونَ الْبَأْسَ إلَّا قَلِيلا</w:t>
      </w:r>
      <w:r>
        <w:rPr>
          <w:rStyle w:val="FootnoteAnchor"/>
          <w:rtl w:val="true"/>
        </w:rPr>
        <w:footnoteReference w:id="596"/>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کرد؛ در اصل به معنای پراکنده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بث المنون یعنی عوامل مرگ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مانعین از نصرت و یاری؛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بازداشتن و منصرف کردن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و معوق به معنای بازدارنده است؛ أی المانعين عن القيام بنصرة الإسلام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یاری خود را به عثمان پیشنهاد کرد اما او نپذیرفت و از وی خواست که بر جای خود نشیند و از یاری او دست بدارد یا کسی که عثمان از او یاری خواست ولی او یاری دادنش را به تأخیر انداخت و مرگ را به سوی او روانه ساخت تا تقدیر الهی بر او جاری گشت؟ سوگند به خداوند که هرگز چنین نیست خداوند می داند چه کسانی از شما مردم را از جنگ باز می دارند و نیز می شناسد کسانی را که به برادران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بیایید ولی جز اندکی به جنگ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جمله اشاره فرموده است که معاویه در خون عثمان دخالت داشته و آن چنان است که عثمان در حال شدت گرفتاری و محاصره کسی را به شام فرستاد و معاویه را به یاری خود طلب کرد او هم پیوسته وعده یاری می داد اما چون دلش می خواست هرچه زودتر عثمان کشته شود و او فرمانروای مطلق شود، نصرت و یاری خود را از وی به تأخیر می انداخت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فاعلی به عثمان بر می گردد و ضمیر مفعولی به امام؛ یعنی عثمان نصرت امام را نپذیرفت و از آن حضرت خواست که در جای خود بنشیند و دست از یاری اش بردارد ولی بعضی به عکس معنا کرده اند و گفته اند که امام از عثمان خواست که بر جای خود بنشیند و به مطالبات مردم پاسخ گوید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مشابه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قَامَ ثَالِثُ الْقَوْمِ نَافِجاً حِضْنَيْهِ بَيْنَ نَشِيلِهِ وَ مُعْتَلَفِهِ وَ قَامَ مَعَهُ بَنُو أَبِيهِ يَخْضَمُونَ مَالَ اللَّهِ خِضْمَةَ الْإِبِلِ نِبْتَةَ الرَّبِيعِ إِلَى أَنِ انْتَكَثَ عَلَيْهِ فَتْلُهُ وَ أَجْهَرَ عَلَيْهِ عَمَلُهُ وَ كَبَتْ بِهِ بِطْنَتُه</w:t>
      </w:r>
      <w:r>
        <w:rPr>
          <w:rStyle w:val="FootnoteAnchor"/>
          <w:rtl w:val="true"/>
        </w:rPr>
        <w:footnoteReference w:id="600"/>
      </w:r>
      <w:r>
        <w:rPr>
          <w:rFonts w:ascii="IRNazanin" w:hAnsi="IRNazanin" w:eastAsia="IRNazanin"/>
          <w:color w:val="111111"/>
          <w:sz w:val="28"/>
          <w:sz w:val="28"/>
          <w:szCs w:val="28"/>
          <w:rtl w:val="true"/>
          <w:lang w:bidi="fa-IR"/>
        </w:rPr>
        <w:t xml:space="preserve">تا سومی به حکومت رسید که برنامه ای جز انباشتن شکم و تخلیه آن نداشت و دودمان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برخاستند و چون شتری که گیاه تازه بهار را با ولع می خورد به غارت بیت المال دست زدند در نتیجه این اوضاع رشته اش پنبه شد، و اعمالش کار او را تمام ساخت و شکم بارگی سرنگونش نمود</w:t>
      </w:r>
      <w:r>
        <w:rPr>
          <w:rFonts w:eastAsia="IRNazanin" w:cs="IRNazanin"/>
          <w:color w:val="111111"/>
          <w:sz w:val="28"/>
          <w:szCs w:val="28"/>
          <w:rtl w:val="true"/>
          <w:lang w:bidi="fa-IR"/>
        </w:rPr>
        <w:t xml:space="preserve">. </w:t>
      </w:r>
      <w:bookmarkStart w:id="766" w:name="pg20327_245903"/>
    </w:p>
    <w:p>
      <w:pPr>
        <w:pStyle w:val="Heading3"/>
        <w:numPr>
          <w:ilvl w:val="2"/>
          <w:numId w:val="1"/>
        </w:numPr>
        <w:rPr/>
      </w:pPr>
      <w:bookmarkStart w:id="767" w:name="__RefHeading___Toc5849144_2320776876"/>
      <w:bookmarkStart w:id="768" w:name="_Toc295"/>
      <w:bookmarkEnd w:id="766"/>
      <w:bookmarkEnd w:id="767"/>
      <w:r>
        <w:rPr/>
        <w:t>22</w:t>
      </w:r>
      <w:r>
        <w:rPr>
          <w:rtl w:val="true"/>
        </w:rPr>
        <w:t xml:space="preserve">. </w:t>
      </w:r>
      <w:r>
        <w:rPr>
          <w:rtl w:val="true"/>
        </w:rPr>
        <w:t>عذرخواهی بابت خیرخواهی</w:t>
      </w:r>
      <w:r>
        <w:rPr>
          <w:rtl w:val="true"/>
        </w:rPr>
        <w:t>!</w:t>
      </w:r>
      <w:bookmarkEnd w:id="768"/>
    </w:p>
    <w:p>
      <w:pPr>
        <w:pStyle w:val="BookText"/>
        <w:rPr/>
      </w:pPr>
      <w:r>
        <w:rPr>
          <w:rFonts w:ascii="Amiri" w:hAnsi="Amiri" w:eastAsia="Amiri" w:cs="Amiri"/>
          <w:color w:val="111111"/>
          <w:sz w:val="28"/>
          <w:sz w:val="28"/>
          <w:szCs w:val="28"/>
          <w:rtl w:val="true"/>
          <w:lang w:bidi="ar-SA"/>
        </w:rPr>
        <w:t>وَ مَا كُنْتُ لِأَعْتَذِرَ مِنْ أَنِّى كُنْتُ أَنْقِمُ عَلَيْهِ أَحْدَاثَاً فَإِنْ كَانَ الذَّنْبُ إِلَيْهِ إِرْشَادِي وَ هِدَايَتِي لَهُ فَرُبَّ مَلُومٍ لَا ذَنْبَ لَهُ وَ قَدْ يَسْتَفِيدُ الظَّنَّةَ الْمُتَنَصِّحُ</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گمان بد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أي المتكلّف بنصح من لا يقبل النصيحة و المبالغ فيه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يستفيد الظنّة المتنصح، مصراع بيت صدره و كم سقت من آثاركم من نصيحة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بر عثمان به خاطر برخی بدعت هایش خرده می گرفتم، پوزش نمی خواهم، اگر ارشاد و هدایت من در حق او گناه باشد بسا ملامت شده ای که گناهی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شود که خیرخواه خود مورد تهمت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جمله حضرت به نکته ای اشاره فرموده است که ممکن است برای بسیاری از نادانان چنین توهم شود که امام در خون عثمان دخالت داشته و آن انتقادهای حضرت در مقابل بدعت هایی بود که از عثمان سر می زد امام بیان می کند که این امور از باب ارشاد و راهنمایی او بود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يَسْتَفِيدُ الظَّنَّةَ الْمُتَنَصِّحُ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مصراع نیز ضرب المثل برای کسی است که آنقدر در نصیحت و خیرخواهی فردی مبالغه و زیاده روی می کند که دیگران خیال می کنند می خواهد طرف را گول بزند و به او بدگمان می شوند و مصراع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سقت في آثاركم من نصيحه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پند و نصیحت که به شما گوشزد کردم</w:t>
      </w:r>
      <w:r>
        <w:rPr>
          <w:rFonts w:eastAsia="IRNazanin" w:cs="IRNazanin"/>
          <w:color w:val="111111"/>
          <w:sz w:val="28"/>
          <w:szCs w:val="28"/>
          <w:rtl w:val="true"/>
          <w:lang w:bidi="fa-IR"/>
        </w:rPr>
        <w:t xml:space="preserve">. </w:t>
      </w:r>
      <w:r>
        <w:rPr>
          <w:rStyle w:val="FootnoteAnchor"/>
          <w:rtl w:val="true"/>
        </w:rPr>
        <w:footnoteReference w:id="603"/>
      </w:r>
    </w:p>
    <w:p>
      <w:pPr>
        <w:pStyle w:val="Heading3"/>
        <w:numPr>
          <w:ilvl w:val="2"/>
          <w:numId w:val="1"/>
        </w:numPr>
        <w:rPr/>
      </w:pPr>
      <w:bookmarkStart w:id="769" w:name="__RefHeading___Toc5849146_2320776876"/>
      <w:bookmarkStart w:id="770" w:name="_Toc296"/>
      <w:bookmarkEnd w:id="769"/>
      <w:r>
        <w:rPr/>
        <w:t>23</w:t>
      </w:r>
      <w:r>
        <w:rPr>
          <w:rtl w:val="true"/>
        </w:rPr>
        <w:t xml:space="preserve">. </w:t>
      </w:r>
      <w:r>
        <w:rPr>
          <w:rtl w:val="true"/>
        </w:rPr>
        <w:t>دل به رضای خدا بستن</w:t>
      </w:r>
      <w:bookmarkEnd w:id="77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أَرَدْتُ إِلَّا الْإِصْلاحَ مَا اسْتَطَعْتُ وَمَا تَوْفِيقِى إِلَّا بِاللَّهِ عَلَيْهِ تَوَكَّلْتُ وَإِلَيْهِ أُنِيبُ</w:t>
      </w:r>
      <w:r>
        <w:rPr>
          <w:rStyle w:val="FootnoteAnchor"/>
          <w:rtl w:val="true"/>
        </w:rPr>
        <w:footnoteReference w:id="604"/>
      </w:r>
      <w:r>
        <w:rPr>
          <w:rStyle w:val="FootnoteAnchor"/>
          <w:rtl w:val="true"/>
        </w:rPr>
        <w:footnoteReference w:id="605"/>
      </w:r>
      <w:r>
        <w:rPr>
          <w:rFonts w:ascii="IRNazanin" w:hAnsi="IRNazanin" w:eastAsia="IRNazanin"/>
          <w:color w:val="111111"/>
          <w:sz w:val="28"/>
          <w:sz w:val="28"/>
          <w:szCs w:val="28"/>
          <w:rtl w:val="true"/>
          <w:lang w:bidi="fa-IR"/>
        </w:rPr>
        <w:t xml:space="preserve">من جز آن نخواستم که تا 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کنم توفيق من تنها با خداست، بر او توکل کرده و به درگاه او روی می آورم</w:t>
      </w:r>
      <w:r>
        <w:rPr>
          <w:rFonts w:eastAsia="IRNazanin" w:cs="IRNazanin"/>
          <w:color w:val="111111"/>
          <w:sz w:val="28"/>
          <w:szCs w:val="28"/>
          <w:rtl w:val="true"/>
          <w:lang w:bidi="fa-IR"/>
        </w:rPr>
        <w:t xml:space="preserve">». </w:t>
      </w:r>
      <w:bookmarkStart w:id="771" w:name="pg20327_245904"/>
    </w:p>
    <w:p>
      <w:pPr>
        <w:pStyle w:val="BookText"/>
        <w:rPr/>
      </w:pPr>
      <w:bookmarkEnd w:id="771"/>
      <w:r>
        <w:rPr>
          <w:rFonts w:ascii="Amiri" w:hAnsi="Amiri" w:eastAsia="Amiri" w:cs="Amiri"/>
          <w:color w:val="111111"/>
          <w:sz w:val="28"/>
          <w:sz w:val="28"/>
          <w:szCs w:val="28"/>
          <w:rtl w:val="true"/>
          <w:lang w:bidi="ar-SA"/>
        </w:rPr>
        <w:t xml:space="preserve">وَذَكَرْتَ أَنَّهُ لَيْسَ لِي وَلِأَصْحَابِي عِنْدَكَ إِلَّا السَّيْفُ، فَلَقَدْ أَضْحَكْتَ بَعْدَ اسْتِعْبَارٍ؛ مَتَى أَلْفَيْتَ بَنِي عَبْدِ الْمُطَّلِبِ عَنِ الْأَعْدَاءِ نَاكِلِينَ وَ بِالسَّيْفِ مُخَوَّفِينَ؟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فَسَيَطْلُبُكَ مَنْ تَطْلُبُ وَيَقْرُبَ مِنْكَ مَا تَسْتَبْعِدُ، وَ أَنَا مُرْقِلْ نَحْوَكَ فِي جَحْفَلِ مِنَ الْمُهَاجِرِينَ وَالْأَنْصَارِ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 جَدَّكَ وَ أَهْلِكَ، وَ ما هِيَ مِنَ الظَّالِمِينَ بِبَعِيدٍ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5849148_2320776876"/>
      <w:bookmarkStart w:id="773" w:name="_Toc297"/>
      <w:bookmarkEnd w:id="772"/>
      <w:r>
        <w:rPr/>
        <w:t>24</w:t>
      </w:r>
      <w:r>
        <w:rPr>
          <w:rtl w:val="true"/>
        </w:rPr>
        <w:t xml:space="preserve">. </w:t>
      </w:r>
      <w:r>
        <w:rPr>
          <w:rtl w:val="true"/>
        </w:rPr>
        <w:t>ترس از شمشیر دور باد از پسران عبدالمطلب</w:t>
      </w:r>
      <w:bookmarkEnd w:id="773"/>
    </w:p>
    <w:p>
      <w:pPr>
        <w:pStyle w:val="BookText"/>
        <w:rPr/>
      </w:pPr>
      <w:r>
        <w:rPr>
          <w:rFonts w:ascii="Amiri" w:hAnsi="Amiri" w:eastAsia="Amiri" w:cs="Amiri"/>
          <w:color w:val="111111"/>
          <w:sz w:val="28"/>
          <w:sz w:val="28"/>
          <w:szCs w:val="28"/>
          <w:rtl w:val="true"/>
          <w:lang w:bidi="ar-SA"/>
        </w:rPr>
        <w:t>وَ ذَكَرْتَ أَنَّهُ لَيْسَ لِي وَلِأَصْحَابِي عِنْدَكَ إِلَّا السَّيْفُ فَلَقَدْ أَضْحَكْتَ بَعْدَ اسْتِعْبَارٍ مَتَى أَلْفَيْتَ بَنِي عَبْدِ الْمُطَّلِبِ عَنِ الْأَعْدَاءِ نَاكِلِينَ وَ بِالسَّيْفِ مُخَوَّفِينَ</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ناکلین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کنندگان؛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عقب نشینی؛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ضعیف و ترسویی است که از کار عقب نشینی می کند</w:t>
      </w:r>
    </w:p>
    <w:p>
      <w:pPr>
        <w:pStyle w:val="BookText"/>
        <w:rPr/>
      </w:pPr>
      <w:r>
        <w:rPr>
          <w:rFonts w:ascii="IRNazanin" w:hAnsi="IRNazanin" w:eastAsia="IRNazanin"/>
          <w:color w:val="111111"/>
          <w:sz w:val="28"/>
          <w:sz w:val="28"/>
          <w:szCs w:val="28"/>
          <w:rtl w:val="true"/>
          <w:lang w:bidi="fa-IR"/>
        </w:rPr>
        <w:t>نوشتی که من و یارانم را نزد تو جز شمشیر پاسخی نیست به راستی که پس از گریاندن، خنداندی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دیده ای که پسران عبدالمطلب به دشمنان پشت کنند و از شمشیرها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أَضْحَكْتَ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است برای کسی که در ضمن بیان پاره ای از مطالب جدی ناگهان سخنی بی اساس و بی پایه می گوید منظور امام این است که تهدید به جنگ در برابر علی و بنی هاشم و فرزندان عبدالمطلب خنده آور است</w:t>
      </w:r>
      <w:r>
        <w:rPr>
          <w:rFonts w:eastAsia="IRNazanin" w:cs="IRNazanin"/>
          <w:color w:val="111111"/>
          <w:sz w:val="28"/>
          <w:szCs w:val="28"/>
          <w:rtl w:val="true"/>
          <w:lang w:bidi="fa-IR"/>
        </w:rPr>
        <w:t xml:space="preserve">. </w:t>
      </w:r>
      <w:r>
        <w:rPr>
          <w:rStyle w:val="FootnoteAnchor"/>
          <w:rtl w:val="true"/>
        </w:rPr>
        <w:footnoteReference w:id="607"/>
      </w:r>
    </w:p>
    <w:p>
      <w:pPr>
        <w:pStyle w:val="Heading3"/>
        <w:numPr>
          <w:ilvl w:val="2"/>
          <w:numId w:val="1"/>
        </w:numPr>
        <w:rPr/>
      </w:pPr>
      <w:bookmarkStart w:id="774" w:name="__RefHeading___Toc5849150_2320776876"/>
      <w:bookmarkStart w:id="775" w:name="_Toc298"/>
      <w:bookmarkEnd w:id="774"/>
      <w:r>
        <w:rPr/>
        <w:t>25</w:t>
      </w:r>
      <w:r>
        <w:rPr>
          <w:rtl w:val="true"/>
        </w:rPr>
        <w:t xml:space="preserve">. </w:t>
      </w:r>
      <w:r>
        <w:rPr>
          <w:rtl w:val="true"/>
        </w:rPr>
        <w:t>پاسخ قاطعانه</w:t>
      </w:r>
      <w:bookmarkEnd w:id="775"/>
    </w:p>
    <w:p>
      <w:pPr>
        <w:pStyle w:val="BookText"/>
        <w:rPr/>
      </w:pPr>
      <w:r>
        <w:rPr>
          <w:rFonts w:ascii="Amiri" w:hAnsi="Amiri" w:eastAsia="Amiri" w:cs="Amiri"/>
          <w:color w:val="111111"/>
          <w:sz w:val="28"/>
          <w:sz w:val="28"/>
          <w:szCs w:val="28"/>
          <w:rtl w:val="true"/>
          <w:lang w:bidi="ar-SA"/>
        </w:rPr>
        <w:t>فَلَبِّتْ قَلِيلًا يَلْحَقِ الْهَيْجَا حَمَلْ فَسَيَطْلُبُكَ مَنْ تَطْلُبُ وَيَقْرُبُ مِنْكَ مَا تَسْتَبْعِدُ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فردی است که شتران غارت شده اش را به تنهایی باز 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می دانی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درنگ کن تا حمل به آوردگاه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نپاید که کسی که در پی او هستی تو را </w:t>
      </w:r>
      <w:bookmarkStart w:id="776" w:name="pg20327_245905"/>
    </w:p>
    <w:p>
      <w:pPr>
        <w:pStyle w:val="BookText"/>
        <w:rPr/>
      </w:pPr>
      <w:bookmarkEnd w:id="776"/>
      <w:r>
        <w:rPr>
          <w:rFonts w:ascii="IRNazanin" w:hAnsi="IRNazanin" w:eastAsia="IRNazanin"/>
          <w:color w:val="111111"/>
          <w:sz w:val="28"/>
          <w:sz w:val="28"/>
          <w:szCs w:val="28"/>
          <w:rtl w:val="true"/>
          <w:lang w:bidi="fa-IR"/>
        </w:rPr>
        <w:t>بجوید و آن چه که دور میانگاری به تو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فَلَبَّتْ قَلِيلًا يَلْحَق الْهَيْجَا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معمولاً برای ترساندن حریف از جنگ می آورند و اصل آن از آن جا نشئت گرفته است که در زمان جاهلیت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مردی از قبیلهٔ قشیر بن کعب به نام حمل بن بدر به یغما برده شده و او رفت بر راهزنان شبیخون زد و شتران خود را گرفت و دو مصراع فوق را سرود که از آن به بعد، ضرب المثل شد</w:t>
      </w:r>
      <w:r>
        <w:rPr>
          <w:rFonts w:eastAsia="IRNazanin" w:cs="IRNazanin"/>
          <w:color w:val="111111"/>
          <w:sz w:val="28"/>
          <w:szCs w:val="28"/>
          <w:rtl w:val="true"/>
          <w:lang w:bidi="fa-IR"/>
        </w:rPr>
        <w:t xml:space="preserve">. </w:t>
      </w:r>
      <w:r>
        <w:rPr>
          <w:rStyle w:val="FootnoteAnchor"/>
          <w:rtl w:val="true"/>
        </w:rPr>
        <w:footnoteReference w:id="609"/>
      </w:r>
    </w:p>
    <w:p>
      <w:pPr>
        <w:pStyle w:val="Heading3"/>
        <w:numPr>
          <w:ilvl w:val="2"/>
          <w:numId w:val="1"/>
        </w:numPr>
        <w:rPr/>
      </w:pPr>
      <w:bookmarkStart w:id="777" w:name="__RefHeading___Toc5849152_2320776876"/>
      <w:bookmarkStart w:id="778" w:name="_Toc299"/>
      <w:bookmarkEnd w:id="777"/>
      <w:r>
        <w:rPr/>
        <w:t>26</w:t>
      </w:r>
      <w:r>
        <w:rPr>
          <w:rtl w:val="true"/>
        </w:rPr>
        <w:t xml:space="preserve">. </w:t>
      </w:r>
      <w:r>
        <w:rPr>
          <w:rtl w:val="true"/>
        </w:rPr>
        <w:t>تهدید معاویه با سپاهی از مهاجر و انصار</w:t>
      </w:r>
      <w:bookmarkEnd w:id="778"/>
    </w:p>
    <w:p>
      <w:pPr>
        <w:pStyle w:val="BookText"/>
        <w:rPr/>
      </w:pPr>
      <w:r>
        <w:rPr>
          <w:rFonts w:ascii="Amiri" w:hAnsi="Amiri" w:eastAsia="Amiri" w:cs="Amiri"/>
          <w:color w:val="111111"/>
          <w:sz w:val="28"/>
          <w:sz w:val="28"/>
          <w:szCs w:val="28"/>
          <w:rtl w:val="true"/>
          <w:lang w:bidi="ar-SA"/>
        </w:rPr>
        <w:t>وَ أَنَا مُرْقِلٌ نَحْوَكَ فِي جَحْفَلِ مِنَ الْمُهَاجِرِينَ وَالْأَنْصَارِ وَالتَّابِعِينَ لَهُمْ بِإِحْسَانٍ</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من با سپاهی از مهاجران و انصار و تابعان آنان که راهشان را به نیکویی ادامه داده اند، به سرعت به سوی تو می آیم</w:t>
      </w:r>
      <w:r>
        <w:rPr>
          <w:rFonts w:eastAsia="IRNazanin" w:cs="IRNazanin"/>
          <w:color w:val="111111"/>
          <w:sz w:val="28"/>
          <w:szCs w:val="28"/>
          <w:rtl w:val="true"/>
          <w:lang w:bidi="fa-IR"/>
        </w:rPr>
        <w:t>.</w:t>
      </w:r>
    </w:p>
    <w:p>
      <w:pPr>
        <w:pStyle w:val="Heading3"/>
        <w:numPr>
          <w:ilvl w:val="2"/>
          <w:numId w:val="1"/>
        </w:numPr>
        <w:rPr/>
      </w:pPr>
      <w:bookmarkStart w:id="779" w:name="__RefHeading___Toc5849154_2320776876"/>
      <w:bookmarkStart w:id="780" w:name="_Toc300"/>
      <w:bookmarkEnd w:id="779"/>
      <w:r>
        <w:rPr/>
        <w:t>27</w:t>
      </w:r>
      <w:r>
        <w:rPr>
          <w:rtl w:val="true"/>
        </w:rPr>
        <w:t xml:space="preserve">. </w:t>
      </w:r>
      <w:r>
        <w:rPr>
          <w:rtl w:val="true"/>
        </w:rPr>
        <w:t>سپاه مشتاق برای دیدار با پروردگار</w:t>
      </w:r>
      <w:bookmarkEnd w:id="780"/>
    </w:p>
    <w:p>
      <w:pPr>
        <w:pStyle w:val="BookText"/>
        <w:rPr/>
      </w:pPr>
      <w:r>
        <w:rPr>
          <w:rFonts w:ascii="Amiri" w:hAnsi="Amiri" w:eastAsia="Amiri" w:cs="Amiri"/>
          <w:color w:val="111111"/>
          <w:sz w:val="28"/>
          <w:sz w:val="28"/>
          <w:szCs w:val="28"/>
          <w:rtl w:val="true"/>
          <w:lang w:bidi="ar-SA"/>
        </w:rPr>
        <w:t>شَدِيدِ زِحَامُهُمْ سَاطِع قَتَامُهُمْ مُتَسَرْبِلِينَ سَرَابِيلَ الْمَوْتِ أَحَبُّ اللَّقَاءِ إِلَيْهِمْ لِقَاءُ رَبِّهِمْ</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قَتَامُهُمْ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پا و مرکب هایشان؛ أي غبارهم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مُتَسَرْیلین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پوشندگان؛ در اصل از سربال به معنای پیراهن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پیراهنی در بر کند در این جا امام شهادت را تشبیه به پیراهنی کرده است که جنگجویان از لشکرش آن را در تن پوشیده اند</w:t>
      </w:r>
    </w:p>
    <w:p>
      <w:pPr>
        <w:pStyle w:val="BookText"/>
        <w:rPr/>
      </w:pPr>
      <w:r>
        <w:rPr>
          <w:rFonts w:ascii="IRNazanin" w:hAnsi="IRNazanin" w:eastAsia="IRNazanin"/>
          <w:color w:val="111111"/>
          <w:sz w:val="28"/>
          <w:sz w:val="28"/>
          <w:szCs w:val="28"/>
          <w:rtl w:val="true"/>
          <w:lang w:bidi="fa-IR"/>
        </w:rPr>
        <w:t>سپاهی انبوه که غبارشان فضا را پر کرده جامه مرگ پوشیده اند و خوشترین دیدار برای آنان دیدار با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لشکریان با سرعت به سوی میدان جهاد می روند نه تردیدی در نیاتشان است و نه شکی در هدف دارند بلکه با قاطعیت گام در میدان جهاد نهاده اند و عاشق شهادت در راه خدا هستند</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جنگجویانی که با من همکاری می کنند امتحان خود را در غزوات </w:t>
      </w:r>
      <w:bookmarkStart w:id="781" w:name="pg20327_245906"/>
    </w:p>
    <w:p>
      <w:pPr>
        <w:pStyle w:val="BookText"/>
        <w:rPr/>
      </w:pPr>
      <w:bookmarkEnd w:id="781"/>
      <w:r>
        <w:rPr>
          <w:rFonts w:ascii="IRNazanin" w:hAnsi="IRNazanin" w:eastAsia="IRNazanin"/>
          <w:color w:val="111111"/>
          <w:sz w:val="28"/>
          <w:sz w:val="28"/>
          <w:szCs w:val="28"/>
          <w:rtl w:val="true"/>
          <w:lang w:bidi="fa-IR"/>
        </w:rPr>
        <w:t>اسلامی داده اند آن ها از سه گروه تشکیل شده اند مهاجرین انصار و نسلی که بعد از آن ها به وجود آمدند و در طریق آن ها گام نهاده اند ولی کسانی که با تو همکاری می کنند همان شکست خوردگان غزوات اسلامی هستند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السَّابِقُونَ الْأَوَّلُونَ مِنَ الْمُهَاجِرِينَ وَالْأَنْصَارِ وَ الَّذِينَ اتَّبَعُوهُمْ بِإِحْسَانٍ رَضِيَ اللَّهُ عَنْهُمْ وَ رَضُوا عَنْهُ وَ أَعَدَّ لَهُمْ جَنَّاتٍ تَجْرى تَحْتَهَا الْأَنْهارُ َخالِدِينَ فيها أَبَداً ذلِكَ الْفَوْزُ الْعَظِيمُ</w:t>
      </w:r>
      <w:r>
        <w:rPr>
          <w:rStyle w:val="FootnoteAnchor"/>
          <w:rtl w:val="true"/>
        </w:rPr>
        <w:footnoteReference w:id="614"/>
      </w:r>
      <w:r>
        <w:rPr>
          <w:rFonts w:ascii="IRNazanin" w:hAnsi="IRNazanin" w:eastAsia="IRNazanin"/>
          <w:color w:val="111111"/>
          <w:sz w:val="28"/>
          <w:sz w:val="28"/>
          <w:szCs w:val="28"/>
          <w:rtl w:val="true"/>
          <w:lang w:bidi="fa-IR"/>
        </w:rPr>
        <w:t>پیشگامان نخستین از مهاجران و انصار و کسانی که به نیکی و درستی از آنان پیروی کردند خدا از ایشان خشنود است و آنان هم از خدا راضی هستند؛ برایشان بهشت هایی آماده کرده که از زیر درختان آن نهرها جاری است در آن جا برای ابد جاودانه اند؛ این است کامیابی بزرگ</w:t>
      </w:r>
    </w:p>
    <w:p>
      <w:pPr>
        <w:pStyle w:val="Heading3"/>
        <w:numPr>
          <w:ilvl w:val="2"/>
          <w:numId w:val="1"/>
        </w:numPr>
        <w:rPr/>
      </w:pPr>
      <w:bookmarkStart w:id="782" w:name="__RefHeading___Toc5849156_2320776876"/>
      <w:bookmarkStart w:id="783" w:name="_Toc301"/>
      <w:bookmarkEnd w:id="782"/>
      <w:r>
        <w:rPr/>
        <w:t>28</w:t>
      </w:r>
      <w:r>
        <w:rPr>
          <w:rtl w:val="true"/>
        </w:rPr>
        <w:t xml:space="preserve">. </w:t>
      </w:r>
      <w:r>
        <w:rPr>
          <w:rtl w:val="true"/>
        </w:rPr>
        <w:t>یادآوری ضرب شمشیر بنی هاشم</w:t>
      </w:r>
      <w:bookmarkEnd w:id="783"/>
    </w:p>
    <w:p>
      <w:pPr>
        <w:pStyle w:val="BookText"/>
        <w:rPr/>
      </w:pPr>
      <w:r>
        <w:rPr>
          <w:rFonts w:ascii="Amiri" w:hAnsi="Amiri" w:eastAsia="Amiri" w:cs="Amiri"/>
          <w:color w:val="111111"/>
          <w:sz w:val="28"/>
          <w:sz w:val="28"/>
          <w:szCs w:val="28"/>
          <w:rtl w:val="true"/>
          <w:lang w:bidi="ar-SA"/>
        </w:rPr>
        <w:t>وَ قَدْ صَحِبَتْهُمْ ذُرِّيَّةٌ بَدْرِيَّةٌ وَ سُيُوفٌ هَاشِمِيَّةٌ قَدْ عَرَفْتَ مَوَاقِعَ نِصَالِهَا فِي أَخِيكَ وَ خَالِكَ وَ جَدَّكَ وَ أَهْلِكَ وَ ما هِيَ مِنَ الظَّالِمِينَ بِبَعِيدٍ</w:t>
      </w:r>
      <w:r>
        <w:rPr>
          <w:rStyle w:val="FootnoteAnchor"/>
          <w:rtl w:val="true"/>
        </w:rPr>
        <w:footnoteReference w:id="615"/>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نصالِها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پیکان تیر یا لبه شمشیر؛ 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النّصل و النصلان حديدة السهم و الرمح و السيف ما لم يكن له مقبض جمعه أنصل ونصول و نصال و نصل السهم فيه ثبت، و في بعض النسخ نضالها بالمعجمة يقال ناضل عنه إذا دفع و لكن الصحيح ههنا بالمهملة و في صدر الكتاب بالمعجمة كما في نسخة الرضى رضوان الله عليه، قال أبو العيال الهذلي في أبيات لما حصر هو و أصحابه ببلاد الروم في زمن معاوية كتبها إلى معاوية فقرأه معاوية على الناس كما في ديوان الهذليين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فرزندان بدر و شمشیرهای بنی هاشم همراهی می کند و تو خوب جای زخم آن شمشیرها را بر تن برادر و دایی و جد و خاندانت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از ستمکاران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و مقاصد معاویه در جنگ با امیرالمؤمنین علیه السلام همان بود که پدر و مادر و نزدیکان او در جنگ های بدر و احد و احزاب داشتند؛ با این تفاوت که آن ها با صراحت </w:t>
      </w:r>
    </w:p>
    <w:p>
      <w:pPr>
        <w:pStyle w:val="BookText"/>
        <w:rPr/>
      </w:pPr>
      <w:r>
        <w:rPr>
          <w:rFonts w:ascii="IRNazanin" w:hAnsi="IRNazanin" w:eastAsia="IRNazanin"/>
          <w:color w:val="111111"/>
          <w:sz w:val="28"/>
          <w:sz w:val="28"/>
          <w:szCs w:val="28"/>
          <w:rtl w:val="true"/>
          <w:lang w:bidi="fa-IR"/>
        </w:rPr>
        <w:t>شرک به نبرد با اسلام پرداختند و معاویه منافقانه این راه را ادامه داد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مشابه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 مُسَوَّمَةً عِنْدَ رَبِّكَ وَ ما هِيَ مِنَ الظَّالِمِينَ ببعيد</w:t>
      </w:r>
      <w:r>
        <w:rPr>
          <w:rStyle w:val="FootnoteAnchor"/>
          <w:rtl w:val="true"/>
        </w:rPr>
        <w:footnoteReference w:id="618"/>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زیروزبر کردیم و سنگ پاره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 های لایه لایه بر آن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پروردگارت نشان زده بود و خرابه های آن از ستمگران چندان دور نیست</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20327_245909"/>
      <w:bookmarkStart w:id="785" w:name="pg20327_245909"/>
      <w:bookmarkEnd w:id="785"/>
    </w:p>
    <w:p>
      <w:pPr>
        <w:pStyle w:val="Heading2"/>
        <w:numPr>
          <w:ilvl w:val="1"/>
          <w:numId w:val="1"/>
        </w:numPr>
        <w:rPr/>
      </w:pPr>
      <w:bookmarkStart w:id="786" w:name="pg20327_245909"/>
      <w:bookmarkStart w:id="787" w:name="__RefHeading___Toc5849158_2320776876"/>
      <w:bookmarkStart w:id="788" w:name="_Toc302"/>
      <w:bookmarkEnd w:id="786"/>
      <w:bookmarkEnd w:id="787"/>
      <w:r>
        <w:rPr>
          <w:rtl w:val="true"/>
        </w:rPr>
        <w:t xml:space="preserve">نامه </w:t>
      </w:r>
      <w:r>
        <w:rPr/>
        <w:t>29</w:t>
      </w:r>
      <w:bookmarkEnd w:id="788"/>
    </w:p>
    <w:p>
      <w:pPr>
        <w:pStyle w:val="Heading3"/>
        <w:numPr>
          <w:ilvl w:val="2"/>
          <w:numId w:val="1"/>
        </w:numPr>
        <w:rPr/>
      </w:pPr>
      <w:bookmarkStart w:id="789" w:name="__RefHeading___Toc5849160_2320776876"/>
      <w:bookmarkStart w:id="790" w:name="_Toc303"/>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علیه السلام از تحریکات توطئه گرانه معاویه در بصره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شدیداللحن یادآوری خاطره تلخ جمل برای تمام دشمنان و منافقان و توطئه گران خزیده در سوراخ ها و پستوها </w:t>
      </w:r>
      <w:r>
        <w:rPr>
          <w:rStyle w:val="FootnoteAnchor"/>
          <w:rtl w:val="true"/>
        </w:rPr>
        <w:footnoteReference w:id="619"/>
      </w:r>
    </w:p>
    <w:p>
      <w:pPr>
        <w:pStyle w:val="Heading3"/>
        <w:numPr>
          <w:ilvl w:val="2"/>
          <w:numId w:val="1"/>
        </w:numPr>
        <w:rPr/>
      </w:pPr>
      <w:bookmarkStart w:id="791" w:name="__RefHeading___Toc5849162_2320776876"/>
      <w:bookmarkStart w:id="792" w:name="_Toc304"/>
      <w:bookmarkEnd w:id="791"/>
      <w:r>
        <w:rPr>
          <w:rtl w:val="true"/>
        </w:rPr>
        <w:t>پیشگفتار نامه</w:t>
      </w:r>
      <w:bookmarkEnd w:id="7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به مردم بصره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گاه که معاویه قصد توطئه در آن جا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اشغال مصر توسط عمروعاص معاویه اراده کرد که بصره را نیز تصرف کند؛ لذا ابن حضر می را فرستاد که در غیاب ابن عباس آن 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 را شنید و اعین را فرستاد ولی او به شهادت رسید؛ لذا امام فردی به نام جاریه را فرستاد که با دستگیری و به هلاکت رساندن ابن حضر می فتنه را از بین برد</w:t>
      </w:r>
      <w:r>
        <w:rPr>
          <w:rFonts w:eastAsia="IRNazanin" w:cs="IRNazanin"/>
          <w:color w:val="111111"/>
          <w:sz w:val="28"/>
          <w:szCs w:val="28"/>
          <w:rtl w:val="true"/>
          <w:lang w:bidi="fa-IR"/>
        </w:rPr>
        <w:t xml:space="preserve">. </w:t>
      </w:r>
      <w:bookmarkStart w:id="793" w:name="pg20327_245910"/>
    </w:p>
    <w:p>
      <w:pPr>
        <w:pStyle w:val="BookText"/>
        <w:rPr/>
      </w:pPr>
      <w:bookmarkEnd w:id="793"/>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 يَكُونُ يَوْمُ الْجَمَلِ إِلَيْهَا إِلَّا كَلَعْقَةِ لَاعِقٍ، مَعَ أَنِّى عَارِفَ لِذِي الطَّاعَةِ مِنْكُمْ فَضْلَهُ وَلِذِي النَّصِيحَةِ حَقَّهُ، غَيْرُ مُتَجَاوِرٍ مُتَهَماً إِلَى بَرِيٌّ وَ لَا نَاكِتَا إِلَى وَفِي</w:t>
      </w:r>
    </w:p>
    <w:p>
      <w:pPr>
        <w:pStyle w:val="Heading3"/>
        <w:numPr>
          <w:ilvl w:val="2"/>
          <w:numId w:val="1"/>
        </w:numPr>
        <w:rPr/>
      </w:pPr>
      <w:bookmarkStart w:id="794" w:name="__RefHeading___Toc5849164_2320776876"/>
      <w:bookmarkStart w:id="795" w:name="_Toc305"/>
      <w:bookmarkEnd w:id="794"/>
      <w:r>
        <w:rPr/>
        <w:t>1</w:t>
      </w:r>
      <w:r>
        <w:rPr>
          <w:rtl w:val="true"/>
        </w:rPr>
        <w:t xml:space="preserve">. </w:t>
      </w:r>
      <w:r>
        <w:rPr>
          <w:rtl w:val="true"/>
        </w:rPr>
        <w:t>اتمام حجت</w:t>
      </w:r>
      <w:bookmarkEnd w:id="795"/>
    </w:p>
    <w:p>
      <w:pPr>
        <w:pStyle w:val="BookText"/>
        <w:rPr/>
      </w:pPr>
      <w:r>
        <w:rPr>
          <w:rFonts w:ascii="Amiri" w:hAnsi="Amiri" w:eastAsia="Amiri" w:cs="Amiri"/>
          <w:color w:val="111111"/>
          <w:sz w:val="28"/>
          <w:sz w:val="28"/>
          <w:szCs w:val="28"/>
          <w:rtl w:val="true"/>
          <w:lang w:bidi="ar-SA"/>
        </w:rPr>
        <w:t>وَ قَدْ كَانَ مِنِ انْتِشَارِ حَبْلِكُمْ وَ شِقَاقِكُمْ مَا لَمْ تَغْبَوْا عَنْهُ</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لمْ تَغْبَوا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نبودید؛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جهل و غفلت است؛ لم تغبوا عنه ذهب الشراح و المترجمين إلى أن كلمة تغبوا مشتقة من غبى فهى فى الأصل ناقصة اللام، قال الفاضل الشارح المعتزلى ما لم تغبوا عنه أى لم تسهوا عنه و لم تغفلوا،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غبت عن الشيء أغبى غباوة إذا لم يفطن، و غبى الشيء على كذلك إذا لم تعرفه، و فلان غبى على فعيل، أى قليل الفطنة، وقد تغابي، أى تغافل،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 خروجكم يوم الجمل عن الطاعة و نشركم حبل الجماعة و شقاقكم إلى ما لستم أغبياء عنه فعفوت و رفعت السيف وقبلت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مشتقة من الإغباب فهي في الأصل مضاعف، وهى مختار الشريف الرضي، كما في نسخة التي قوبلت و صححت على نسخته، و قد مرّ ذكرها غير مرّة، و الكلمة المشكولة في تلك النسخة بضم التاء و كسر الغين المعجمة وتشديد الباء الموحدة، 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هشام كتب إليه الجنيد يغب عن هلاك المسلمين أى لم يخبره بكثرة من هلك منهم مأخوذ من الغب الورد فاستعاره لموضع التقصير في الإعلام بكنه الأمر،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الغبة و هي البلغة من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 دانید چگونه رشته طاعت را گسستید و در راه دشمنی و جدایی گام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مَكَانُ الْقَيِّمِ بِالْأَمْرِ مَكَانُ النِّظَامِ مِنَ الْخَرَزِ يَجْمَعُهُ وَيَضُمُّهُ فَإِنِ انْقَطَعَ النِّظَامُ تَفَرَّقَ الْخَرَزُ وَ ذَهَبَ ثُمَّ لَمْ يَجْتَمِعْ بِعَذَا فِيرِهِ أَبَداً</w:t>
      </w:r>
      <w:r>
        <w:rPr>
          <w:rStyle w:val="FootnoteAnchor"/>
          <w:rtl w:val="true"/>
        </w:rPr>
        <w:footnoteReference w:id="621"/>
      </w:r>
      <w:r>
        <w:rPr>
          <w:rFonts w:ascii="IRNazanin" w:hAnsi="IRNazanin" w:eastAsia="IRNazanin"/>
          <w:color w:val="111111"/>
          <w:sz w:val="28"/>
          <w:sz w:val="28"/>
          <w:szCs w:val="28"/>
          <w:rtl w:val="true"/>
          <w:lang w:bidi="fa-IR"/>
        </w:rPr>
        <w:t>مرتبۀ زمامدار در این محور، مرتبه رشته ای است که مهره ها را جمع می کند و به هم ارتباط می دهد اگر رشته بگسلد، مهره ها پراکنده شده، هر یک به جایی می رود پس از آن هرگز همه آن ها جمع نشود</w:t>
      </w:r>
      <w:r>
        <w:rPr>
          <w:rFonts w:eastAsia="IRNazanin" w:cs="IRNazanin"/>
          <w:color w:val="111111"/>
          <w:sz w:val="28"/>
          <w:szCs w:val="28"/>
          <w:rtl w:val="true"/>
          <w:lang w:bidi="fa-IR"/>
        </w:rPr>
        <w:t xml:space="preserve">. </w:t>
      </w:r>
      <w:bookmarkStart w:id="796" w:name="pg20327_245911"/>
    </w:p>
    <w:p>
      <w:pPr>
        <w:pStyle w:val="BookText"/>
        <w:rPr/>
      </w:pPr>
      <w:bookmarkEnd w:id="796"/>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اجتماع مردم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آنان با حضرت است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یک رهبر مهمترین انگیزه اتحاد و سبب اجتماع مردم و نظم دادن به امور مسلمین است و سبب ساز جلب و جذب آنان به خشنودی خداوند می باشد آن چنان که ریسمان هر چیزی را که به آن بسته است، نگهداری می کند</w:t>
      </w:r>
      <w:r>
        <w:rPr>
          <w:rFonts w:eastAsia="IRNazanin" w:cs="IRNazanin"/>
          <w:color w:val="111111"/>
          <w:sz w:val="28"/>
          <w:szCs w:val="28"/>
          <w:rtl w:val="true"/>
          <w:lang w:bidi="fa-IR"/>
        </w:rPr>
        <w:t>.</w:t>
      </w:r>
    </w:p>
    <w:p>
      <w:pPr>
        <w:pStyle w:val="Heading3"/>
        <w:numPr>
          <w:ilvl w:val="2"/>
          <w:numId w:val="1"/>
        </w:numPr>
        <w:rPr/>
      </w:pPr>
      <w:bookmarkStart w:id="797" w:name="__RefHeading___Toc5849166_2320776876"/>
      <w:bookmarkStart w:id="798" w:name="_Toc306"/>
      <w:bookmarkEnd w:id="797"/>
      <w:r>
        <w:rPr/>
        <w:t>2</w:t>
      </w:r>
      <w:r>
        <w:rPr>
          <w:rtl w:val="true"/>
        </w:rPr>
        <w:t xml:space="preserve">. </w:t>
      </w:r>
      <w:r>
        <w:rPr>
          <w:rtl w:val="true"/>
        </w:rPr>
        <w:t>عفو و گذشت امام</w:t>
      </w:r>
      <w:bookmarkEnd w:id="798"/>
    </w:p>
    <w:p>
      <w:pPr>
        <w:pStyle w:val="BookText"/>
        <w:rPr/>
      </w:pPr>
      <w:r>
        <w:rPr>
          <w:rFonts w:ascii="Amiri" w:hAnsi="Amiri" w:eastAsia="Amiri" w:cs="Amiri"/>
          <w:color w:val="111111"/>
          <w:sz w:val="28"/>
          <w:sz w:val="28"/>
          <w:szCs w:val="28"/>
          <w:rtl w:val="true"/>
          <w:lang w:bidi="ar-SA"/>
        </w:rPr>
        <w:t>فَعَفَوْتُ عَنْ مُجْرِمِكُمْ وَرَفَعْتُ السَّيْفَ عَنْ مُدْبِرِكُمْ وَ قَبِلْتُ مِنْ مُقْبِلِكُمْ</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آورنده؛ عذرخواه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گناهکارتان درگذشتم و از گریختگانتان شمشیر را برداشتم و آنان را که به ما روی آوردند،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 لَا تُجِيزُوا عَلى جَرِيح</w:t>
      </w:r>
      <w:r>
        <w:rPr>
          <w:rStyle w:val="FootnoteAnchor"/>
          <w:rtl w:val="true"/>
        </w:rPr>
        <w:footnoteReference w:id="623"/>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تعقیب نکنید و مجروحان را به قتل نرسانید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أَغْلَقَ بَابَهُ فَهُوَ آمِنٌ، وَ مَنْ أَلْقَى سِلَاحَهُ فَهُوَ آمِنٌ</w:t>
      </w:r>
      <w:r>
        <w:rPr>
          <w:rStyle w:val="FootnoteAnchor"/>
          <w:rtl w:val="true"/>
        </w:rPr>
        <w:footnoteReference w:id="624"/>
      </w:r>
      <w:r>
        <w:rPr>
          <w:rFonts w:ascii="IRNazanin" w:hAnsi="IRNazanin" w:eastAsia="IRNazanin"/>
          <w:color w:val="111111"/>
          <w:sz w:val="28"/>
          <w:sz w:val="28"/>
          <w:szCs w:val="28"/>
          <w:rtl w:val="true"/>
          <w:lang w:bidi="fa-IR"/>
        </w:rPr>
        <w:t>آن کس که به خانه خود بازگردد و در خانه را ببندد در امان است و آن کس که اسلحه بر زمین بگذارد در امان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أَشْعِرْ قَلْبَكَ الرَّحْمَةَ لِلرَّعِيَّةِ وَ الْمَحَبَّةَ لَهُمْ وَ اللُّطْف بهم</w:t>
      </w:r>
      <w:r>
        <w:rPr>
          <w:rStyle w:val="FootnoteAnchor"/>
          <w:rtl w:val="true"/>
        </w:rPr>
        <w:footnoteReference w:id="625"/>
      </w:r>
      <w:r>
        <w:rPr>
          <w:rFonts w:ascii="IRNazanin" w:hAnsi="IRNazanin" w:eastAsia="IRNazanin"/>
          <w:color w:val="111111"/>
          <w:sz w:val="28"/>
          <w:sz w:val="28"/>
          <w:szCs w:val="28"/>
          <w:rtl w:val="true"/>
          <w:lang w:bidi="fa-IR"/>
        </w:rPr>
        <w:t xml:space="preserve">مهربانی و محبت و لطف به رعیت را شعار قلب خود قرار ده </w:t>
      </w:r>
      <w:r>
        <w:rPr>
          <w:rFonts w:ascii="Amiri" w:hAnsi="Amiri" w:eastAsia="Amiri" w:cs="Amiri"/>
          <w:color w:val="111111"/>
          <w:sz w:val="28"/>
          <w:sz w:val="28"/>
          <w:szCs w:val="28"/>
          <w:rtl w:val="true"/>
          <w:lang w:bidi="ar-SA"/>
        </w:rPr>
        <w:t>فَاعْفُوا وَ اصْفَحُوا</w:t>
      </w:r>
      <w:r>
        <w:rPr>
          <w:rStyle w:val="FootnoteAnchor"/>
          <w:rtl w:val="true"/>
        </w:rPr>
        <w:footnoteReference w:id="626"/>
      </w:r>
      <w:r>
        <w:rPr>
          <w:rFonts w:ascii="IRNazanin" w:hAnsi="IRNazanin" w:eastAsia="IRNazanin"/>
          <w:color w:val="111111"/>
          <w:sz w:val="28"/>
          <w:sz w:val="28"/>
          <w:szCs w:val="28"/>
          <w:rtl w:val="true"/>
          <w:lang w:bidi="fa-IR"/>
        </w:rPr>
        <w:t>آن ها را عفو کنید و گذشت نمایید</w:t>
      </w:r>
      <w:r>
        <w:rPr>
          <w:rFonts w:eastAsia="IRNazanin" w:cs="IRNazanin"/>
          <w:color w:val="111111"/>
          <w:sz w:val="28"/>
          <w:szCs w:val="28"/>
          <w:rtl w:val="true"/>
          <w:lang w:bidi="fa-IR"/>
        </w:rPr>
        <w:t xml:space="preserve">. </w:t>
      </w:r>
      <w:bookmarkStart w:id="799" w:name="pg20327_245912"/>
    </w:p>
    <w:p>
      <w:pPr>
        <w:pStyle w:val="Heading3"/>
        <w:numPr>
          <w:ilvl w:val="2"/>
          <w:numId w:val="1"/>
        </w:numPr>
        <w:rPr/>
      </w:pPr>
      <w:bookmarkStart w:id="800" w:name="__RefHeading___Toc5849168_2320776876"/>
      <w:bookmarkStart w:id="801" w:name="_Toc307"/>
      <w:bookmarkEnd w:id="799"/>
      <w:bookmarkEnd w:id="800"/>
      <w:r>
        <w:rPr/>
        <w:t>3</w:t>
      </w:r>
      <w:r>
        <w:rPr>
          <w:rtl w:val="true"/>
        </w:rPr>
        <w:t xml:space="preserve">. </w:t>
      </w:r>
      <w:r>
        <w:rPr>
          <w:rtl w:val="true"/>
        </w:rPr>
        <w:t>آماده پیکار با افراد خیره سر</w:t>
      </w:r>
      <w:bookmarkEnd w:id="801"/>
    </w:p>
    <w:p>
      <w:pPr>
        <w:pStyle w:val="BookText"/>
        <w:rPr/>
      </w:pPr>
      <w:r>
        <w:rPr>
          <w:rFonts w:ascii="Amiri" w:hAnsi="Amiri" w:eastAsia="Amiri" w:cs="Amiri"/>
          <w:color w:val="111111"/>
          <w:sz w:val="28"/>
          <w:sz w:val="28"/>
          <w:szCs w:val="28"/>
          <w:rtl w:val="true"/>
          <w:lang w:bidi="ar-SA"/>
        </w:rPr>
        <w:t>فَإِنْ خَطَتْ بِكُمُ الْأُمُورُ الْمُرْدِيَةُ وَ سَفَهُ الآرَاءِ الْجَائِرَةِ إِلَى مُنَابَذَتِي وَ خِلَافِي فَهَا أَنَا ذَا قَدْ قَرَّبْتُ جِيَادِي وَ رَحَلْتُ رِكَابي</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سَفَهُ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های سست و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 المائلة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مبارزه و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افکندن گرفته شده؛ گویی در مخالفت کسی را از صلح به سوی درگیری می افکنند؛ 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و المظاهرة للعداوة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 ممتاز؛ جمع جواد، أي فرس سريع الجرى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رِكَابِی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بر شتر نهادم و مجهز نمودم؛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جهاز بر شتر گذاشتن و رکاب به معنای شتر است؛ الركاب الابل، رحل البعير من باب منع أى شدّ على ظهره الرحل و الرحل مركب للبعير أصغر من القتب، و في 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البعير رحلا پالان نهاد بر شتر</w:t>
      </w:r>
    </w:p>
    <w:p>
      <w:pPr>
        <w:pStyle w:val="BookText"/>
        <w:rPr/>
      </w:pPr>
      <w:r>
        <w:rPr>
          <w:rFonts w:ascii="IRNazanin" w:hAnsi="IRNazanin" w:eastAsia="IRNazanin"/>
          <w:color w:val="111111"/>
          <w:sz w:val="28"/>
          <w:sz w:val="28"/>
          <w:szCs w:val="28"/>
          <w:rtl w:val="true"/>
          <w:lang w:bidi="fa-IR"/>
        </w:rPr>
        <w:t>از این پس اگر کارهای مرگ آور و اندیشه های ابلهانه و دور از صوابتان شما را به دشمنی و مخالفت با من وادارد بدانید که من اسبان سواری را مهیا ساخته شتران را مجهز کرده و برای پیکار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نزدیک کردن اسب ها و پالان گذاشتن بر شتر کنایه از آمادگی وی برای حمله بر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ها یعنی پالان را بر پشت شتر محکم بستم</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هلاکت زا و اندیشه های سفیهانه که به جنگ و مخالفت با وی بکشاند جامع وجه تشبیه این سوق دادن به گام برداشتن آن است، همچنان که قدم زدن صاحبش را به هدفش می رساند این امور نیز او را به این مخالفت می رساند و شرط مقدر در این مورد این است اگر شما به مخالفت با من برگردید، من برای قیام در مقابل شما آماده ام</w:t>
      </w:r>
      <w:r>
        <w:rPr>
          <w:rFonts w:eastAsia="IRNazanin" w:cs="IRNazanin"/>
          <w:color w:val="111111"/>
          <w:sz w:val="28"/>
          <w:szCs w:val="28"/>
          <w:rtl w:val="true"/>
          <w:lang w:bidi="fa-IR"/>
        </w:rPr>
        <w:t xml:space="preserve">. </w:t>
      </w:r>
      <w:bookmarkStart w:id="802" w:name="pg20327_245913"/>
    </w:p>
    <w:p>
      <w:pPr>
        <w:pStyle w:val="Heading3"/>
        <w:numPr>
          <w:ilvl w:val="2"/>
          <w:numId w:val="1"/>
        </w:numPr>
        <w:rPr/>
      </w:pPr>
      <w:bookmarkStart w:id="803" w:name="__RefHeading___Toc5849170_2320776876"/>
      <w:bookmarkStart w:id="804" w:name="_Toc308"/>
      <w:bookmarkEnd w:id="802"/>
      <w:bookmarkEnd w:id="803"/>
      <w:r>
        <w:rPr/>
        <w:t>5</w:t>
      </w:r>
      <w:r>
        <w:rPr>
          <w:rtl w:val="true"/>
        </w:rPr>
        <w:t xml:space="preserve">. </w:t>
      </w:r>
      <w:r>
        <w:rPr>
          <w:rtl w:val="true"/>
        </w:rPr>
        <w:t>تهدید مردم بصره</w:t>
      </w:r>
      <w:bookmarkEnd w:id="804"/>
    </w:p>
    <w:p>
      <w:pPr>
        <w:pStyle w:val="BookText"/>
        <w:rPr/>
      </w:pPr>
      <w:r>
        <w:rPr>
          <w:rFonts w:ascii="Amiri" w:hAnsi="Amiri" w:eastAsia="Amiri" w:cs="Amiri"/>
          <w:color w:val="111111"/>
          <w:sz w:val="28"/>
          <w:sz w:val="28"/>
          <w:szCs w:val="28"/>
          <w:rtl w:val="true"/>
          <w:lang w:bidi="ar-SA"/>
        </w:rPr>
        <w:t>وَ لَئِنْ أَلْجَأْتُمُونِي إِلَى الْمَسِير إِلَيْكُمْ لَأُوقِعَنَّ بكُمْ وَقعَة لَا يَكُونُ يَوْمُ الْجَمَل إِلَيْهَا إِلَّا كَلَعْقَةِ لَاعِقِ</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لَعْقَةِ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ليسيدن بقيه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لیسیدن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چیزی است که در یک قاشق جای می گیرد؛ کنایه از شیء بسیار کم است؛ 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فعلة للمرّة من اللعق بمعنى اللحس و في بعض النسخ مشكولة بضمها كلقمه و هى اسم ما تأخذه فى الملعقة أو الأصبع، والقليل ممّا يلعق ولكنّ الاولى مطابقة لمختار الرضى و هي كناية عن قلة اللبث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مجبورم کنید که به سوی شما لشکر کشم چنان نبردی را آغاز کنم که جنگ جمل در برابر آن چون بازی کودکان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 جنگ جمل عِده و عُده و جمعیت و آمادگی من بسیار کم بود ولی امروز لشكر من بسیار منسجم و انبوه است و هرگونه وسیله ای در اختیار آنان قرار دارد</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805" w:name="__RefHeading___Toc5849172_2320776876"/>
      <w:bookmarkStart w:id="806" w:name="_Toc309"/>
      <w:bookmarkEnd w:id="805"/>
      <w:r>
        <w:rPr/>
        <w:t>6</w:t>
      </w:r>
      <w:r>
        <w:rPr>
          <w:rtl w:val="true"/>
        </w:rPr>
        <w:t xml:space="preserve">. </w:t>
      </w:r>
      <w:r>
        <w:rPr>
          <w:rtl w:val="true"/>
        </w:rPr>
        <w:t>رعایت عدالت در سیره امام</w:t>
      </w:r>
      <w:bookmarkEnd w:id="806"/>
    </w:p>
    <w:p>
      <w:pPr>
        <w:pStyle w:val="BookText"/>
        <w:rPr/>
      </w:pPr>
      <w:r>
        <w:rPr>
          <w:rFonts w:ascii="Amiri" w:hAnsi="Amiri" w:eastAsia="Amiri" w:cs="Amiri"/>
          <w:color w:val="111111"/>
          <w:sz w:val="28"/>
          <w:sz w:val="28"/>
          <w:szCs w:val="28"/>
          <w:rtl w:val="true"/>
          <w:lang w:bidi="ar-SA"/>
        </w:rPr>
        <w:t>مَعَ أَنِّى عَارِفٌ لِذِي الطَّاعَةِ مِنْكُمْ فَضْلَهُ وَلِذِي النَّصِيحَةِ حَقَّهُ غَيْرُ مُتَجَاوِزٍ مُتَّهَماً إِلَى بَرِيٌّ وَ لَا نَاكِثاً إِلَى وَفِي</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با این همه فضیلت فرمان برداران شما و حق خیر خواهانتان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 را به جای متهم و وفادار را به جای پیمان شکن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تَزِرُ وَازِرَةٌ وِزْرَ أُخْرى</w:t>
      </w:r>
      <w:r>
        <w:rPr>
          <w:rStyle w:val="FootnoteAnchor"/>
          <w:rtl w:val="true"/>
        </w:rPr>
        <w:footnoteReference w:id="632"/>
      </w:r>
      <w:r>
        <w:rPr>
          <w:rFonts w:ascii="IRNazanin" w:hAnsi="IRNazanin" w:eastAsia="IRNazanin"/>
          <w:color w:val="111111"/>
          <w:sz w:val="28"/>
          <w:sz w:val="28"/>
          <w:szCs w:val="28"/>
          <w:rtl w:val="true"/>
          <w:lang w:bidi="fa-IR"/>
        </w:rPr>
        <w:t>و هیچ گنهکاری گناه دیگری را متحمل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وَاتَّقُوا اللَّهَ إِنَّ اللَّهَ خَبِيرٌ بِما تَعْمَلُون</w:t>
      </w:r>
      <w:r>
        <w:rPr>
          <w:rStyle w:val="FootnoteAnchor"/>
          <w:rtl w:val="true"/>
        </w:rPr>
        <w:footnoteReference w:id="633"/>
      </w:r>
      <w:r>
        <w:rPr>
          <w:rFonts w:ascii="IRNazanin" w:hAnsi="IRNazanin" w:eastAsia="IRNazanin"/>
          <w:color w:val="111111"/>
          <w:sz w:val="28"/>
          <w:sz w:val="28"/>
          <w:szCs w:val="28"/>
          <w:rtl w:val="true"/>
          <w:lang w:bidi="fa-IR"/>
        </w:rPr>
        <w:t>ای کسانی که ایمان آورده اید، برای خدا حق گفتن را بر پای خیزید و به عدل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گروهی </w:t>
      </w:r>
    </w:p>
    <w:p>
      <w:pPr>
        <w:pStyle w:val="BookText"/>
        <w:rPr/>
      </w:pPr>
      <w:r>
        <w:rPr>
          <w:rFonts w:ascii="IRNazanin" w:hAnsi="IRNazanin" w:eastAsia="IRNazanin"/>
          <w:color w:val="111111"/>
          <w:sz w:val="28"/>
          <w:sz w:val="28"/>
          <w:szCs w:val="28"/>
          <w:rtl w:val="true"/>
          <w:lang w:bidi="fa-IR"/>
        </w:rPr>
        <w:t>دیگر وادارتان نکند که عدالت نورزید عدالت ورزید که به تقوا نزدیک تر است و از خدا بترسید که او به هر کاری که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این نامه را امام علیه السلام به دست جارية بن قدامه سعدی برای مردم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کانون فتنه جدیدی شده بود؛ چراکه شخصی به نام عبدالله بن عامر حضرمی با جمعی به طرفداری معاویه برخاسته و مردم را دعوت می کردند که در مقابل حکومت عدل علوی همچون گذشته قیام کنند و شهر خود را در قلمرو حکومت جور اموی قرار دهند که بلوا به راه انداخته و چاره ای جز سرکوب فتنه گران و خاموش کردن آتش فتنه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این کار خداپسندانه را جارية بن قدامه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شجاع و مسلمانی استوار و پابرجا و شیعه ای مخلص بود در جنگ صفین صاحب پرچم و از فرماندهان به حساب می آمد و در مقابل دشمنان امیرالمؤمنین علیه السلام سخت کوش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مشایعت امیرالمؤمنین علیه السلام عازم بصره شد و با افزودن دو هزار نیروی دیگر از طریق حجاز به یمن رفت و بسر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دوم جاریه، سرکوب عبدالله بن عامر حضرمی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خونخواهی عثمان دعوت می کرد و می کوشید که مردم را به بیعت شکنی وادارد و از آن ها برای معاویه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نامه ای که مورد بحث قرار گرفت عازم بصره شد و مأموریت خود را به خوبی انجام داد و پیروزمندانه به کوفه بازگشت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پیروزی وی امام علی علیه السلام و اصحابش را شاد و دشمنان را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مورد ستایش قرار داد و مردم بصره یعنی کسانی که در فتنه نقش داشتند را ملامت کرد</w:t>
      </w:r>
      <w:r>
        <w:rPr>
          <w:rFonts w:eastAsia="IRNazanin" w:cs="IRNazanin"/>
          <w:color w:val="111111"/>
          <w:sz w:val="28"/>
          <w:szCs w:val="28"/>
          <w:rtl w:val="true"/>
          <w:lang w:bidi="fa-IR"/>
        </w:rPr>
        <w:t xml:space="preserve">. </w:t>
      </w:r>
      <w:r>
        <w:rPr>
          <w:rStyle w:val="FootnoteAnchor"/>
          <w:rtl w:val="true"/>
        </w:rPr>
        <w:footnoteReference w:id="634"/>
      </w:r>
      <w:bookmarkStart w:id="807" w:name="pg20327_245915"/>
    </w:p>
    <w:p>
      <w:pPr>
        <w:pStyle w:val="Heading2"/>
        <w:numPr>
          <w:ilvl w:val="1"/>
          <w:numId w:val="1"/>
        </w:numPr>
        <w:rPr/>
      </w:pPr>
      <w:bookmarkStart w:id="808" w:name="__RefHeading___Toc5849174_2320776876"/>
      <w:bookmarkStart w:id="809" w:name="_Toc310"/>
      <w:bookmarkEnd w:id="807"/>
      <w:bookmarkEnd w:id="808"/>
      <w:r>
        <w:rPr>
          <w:rtl w:val="true"/>
        </w:rPr>
        <w:t xml:space="preserve">نامه </w:t>
      </w:r>
      <w:r>
        <w:rPr/>
        <w:t>30</w:t>
      </w:r>
      <w:bookmarkEnd w:id="809"/>
    </w:p>
    <w:p>
      <w:pPr>
        <w:pStyle w:val="Heading3"/>
        <w:numPr>
          <w:ilvl w:val="2"/>
          <w:numId w:val="1"/>
        </w:numPr>
        <w:rPr/>
      </w:pPr>
      <w:bookmarkStart w:id="810" w:name="__RefHeading___Toc5849176_2320776876"/>
      <w:bookmarkStart w:id="811" w:name="_Toc311"/>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آخرین نصایح و هشدارها </w:t>
      </w:r>
      <w:r>
        <w:rPr>
          <w:rStyle w:val="FootnoteAnchor"/>
          <w:rtl w:val="true"/>
        </w:rPr>
        <w:footnoteReference w:id="635"/>
      </w:r>
    </w:p>
    <w:p>
      <w:pPr>
        <w:pStyle w:val="Heading3"/>
        <w:numPr>
          <w:ilvl w:val="2"/>
          <w:numId w:val="1"/>
        </w:numPr>
        <w:rPr/>
      </w:pPr>
      <w:bookmarkStart w:id="812" w:name="__RefHeading___Toc5849178_2320776876"/>
      <w:bookmarkStart w:id="813" w:name="_Toc312"/>
      <w:bookmarkEnd w:id="812"/>
      <w:r>
        <w:rPr>
          <w:rtl w:val="true"/>
        </w:rPr>
        <w:t>پیشگفتار نامه</w:t>
      </w:r>
      <w:bookmarkEnd w:id="8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دیگر از امام به معاویه وقتی معاویه امام را به ایجاد آشوب و ظلم و ستم متهم کرد ایشان با نوشتن این نامه بیان داشت که من طبق دستور قرآن کریم مأمورم با ستمکاران و مخالفان و ملحدان جنگ نمایم سپس امام علیه السلام شروع به موعظه معاویه نمود و او را به ورود در راه حق و پرهیز از اطاعت از نفس سرکش توصیه فرمود </w:t>
      </w:r>
      <w:bookmarkStart w:id="814" w:name="pg20327_245916"/>
    </w:p>
    <w:p>
      <w:pPr>
        <w:pStyle w:val="BookText"/>
        <w:rPr/>
      </w:pPr>
      <w:bookmarkEnd w:id="814"/>
      <w:r>
        <w:rPr>
          <w:rFonts w:ascii="Amiri" w:hAnsi="Amiri" w:eastAsia="Amiri" w:cs="Amiri"/>
          <w:color w:val="111111"/>
          <w:sz w:val="28"/>
          <w:sz w:val="28"/>
          <w:szCs w:val="28"/>
          <w:rtl w:val="true"/>
          <w:lang w:bidi="ar-SA"/>
        </w:rPr>
        <w:t>فَاتَّقِ اللَّهَ فِيمَا لَدَيْكَ، وَ انْظُرْ فِي حَقِّهِ عَلَيْكَ وَ ارْجِعْ إِلَى مَعْرِفَةِ مَا لَا تُعْذَرُ بِجَهَالَتِهِ، فَإِنَّ لِلطَّاعَةِ أَعْلَاماً وَاضِحَةً وَ سُبُلًا نَيِّرَةً وَ مَحَجَّةً نَهْجَةً وَ غَايَةً مُطَلَبَةً، يَرِدُهَا الْأَكْيَاسُ وَيُخَالِفُهَا الْأَنْكَاسُ، مَنْ نَكَبَ عَنْهَا جَارَ عَنِ الْحَقِّ وَ خَبَطَ فِي التِّيهِ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فَقَدْ بَيَّنَ اللهُ لَكَ سَبِيلَكَ وَ حَيْثُ تَنَاهَتْ بِكَ أُورُكَ، فَقَدْ أَجْرَيْتَ إِلَى غَايَةِ خُسْرٍ وَ مَحَلَّةِ كُفْر، فَإِنَّ نَفْسَكَ قَدْ أَوْلَجَتُكَ شَرّاً وَ أَقْحَمتُكَ غَيَّاً وَ أَوْرَدَتْكَ الْمُهَالِك وَ أَوْعَرَتْ عَلَيْكَ الْمَسَالِكَ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5849180_2320776876"/>
      <w:bookmarkStart w:id="816" w:name="_Toc313"/>
      <w:bookmarkEnd w:id="815"/>
      <w:r>
        <w:rPr/>
        <w:t>1</w:t>
      </w:r>
      <w:r>
        <w:rPr>
          <w:rtl w:val="true"/>
        </w:rPr>
        <w:t xml:space="preserve">. </w:t>
      </w:r>
      <w:r>
        <w:rPr>
          <w:rtl w:val="true"/>
        </w:rPr>
        <w:t>امر به تقوامداری</w:t>
      </w:r>
      <w:bookmarkEnd w:id="816"/>
    </w:p>
    <w:p>
      <w:pPr>
        <w:pStyle w:val="BookText"/>
        <w:rPr/>
      </w:pPr>
      <w:r>
        <w:rPr>
          <w:rFonts w:ascii="Amiri" w:hAnsi="Amiri" w:eastAsia="Amiri" w:cs="Amiri"/>
          <w:color w:val="111111"/>
          <w:sz w:val="28"/>
          <w:sz w:val="28"/>
          <w:szCs w:val="28"/>
          <w:rtl w:val="true"/>
          <w:lang w:bidi="ar-SA"/>
        </w:rPr>
        <w:t>فَاتَّقِ اللَّهَ فِيمَا لَدَيْكَ وَ انْظُرْ فِي حَقِّهِ عَلَيْكَ</w:t>
      </w:r>
      <w:r>
        <w:rPr>
          <w:rFonts w:ascii="IRNazanin" w:hAnsi="IRNazanin" w:eastAsia="IRNazanin"/>
          <w:color w:val="111111"/>
          <w:sz w:val="28"/>
          <w:sz w:val="28"/>
          <w:szCs w:val="28"/>
          <w:rtl w:val="true"/>
          <w:lang w:bidi="fa-IR"/>
        </w:rPr>
        <w:t xml:space="preserve"> در آن چه نزد توست از خدا پروا کن و در حق او بر خودت نیک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فِى حَقِّهِ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خداوند در برابر آن همه نعمت که به بندگانش داده حقی بر آنان دارد و آن این که او را اطاعت کنند و از آن چه نهی کرده است خودداری نمایند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سفارش به تقوا در مورد معاویه که حضرت امیدی به اصلاح او ندارد، نوعی اتمام حجت با اوست و در واقع به معنای کناره گیری هر چه سریعتر از مسند غصب شده خلافت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مشابه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حُقُوقِ اللَّهِ عَلَيْكَ مَا أَوْجَبَهُ لِنَفْسِهِ تَبَارَكَ وَتَعَالَى مِنْ حَقِّهِ الَّذِي هُوَ أَصْلُ الْحُقُوقِ وَ مِنْهُ تَفَرَّع</w:t>
      </w:r>
      <w:r>
        <w:rPr>
          <w:rStyle w:val="FootnoteAnchor"/>
          <w:rtl w:val="true"/>
        </w:rPr>
        <w:footnoteReference w:id="638"/>
      </w:r>
      <w:r>
        <w:rPr>
          <w:rFonts w:ascii="IRNazanin" w:hAnsi="IRNazanin" w:eastAsia="IRNazanin"/>
          <w:color w:val="111111"/>
          <w:sz w:val="28"/>
          <w:sz w:val="28"/>
          <w:szCs w:val="28"/>
          <w:rtl w:val="true"/>
          <w:lang w:bidi="fa-IR"/>
        </w:rPr>
        <w:t>بالاترین حقوق خداوند بر تو حقی است که برای خود قرار داده و آن اصل و اساس سایر حقوق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 لَا تَكُونُوا كَالَّذِينَ نَسُوا اللَّهَ فَأَنْساهُمْ أَنْفُسَهُمْ أُولئِكَ هُمُ الْفَاسِقُونَ</w:t>
      </w:r>
      <w:r>
        <w:rPr>
          <w:rStyle w:val="FootnoteAnchor"/>
          <w:rtl w:val="true"/>
        </w:rPr>
        <w:footnoteReference w:id="639"/>
      </w:r>
      <w:r>
        <w:rPr>
          <w:rFonts w:ascii="IRNazanin" w:hAnsi="IRNazanin" w:eastAsia="IRNazanin"/>
          <w:color w:val="111111"/>
          <w:sz w:val="28"/>
          <w:sz w:val="28"/>
          <w:szCs w:val="28"/>
          <w:rtl w:val="true"/>
          <w:lang w:bidi="fa-IR"/>
        </w:rPr>
        <w:t>اى كسانى که ایمان آورده اید از خدا بترسید و هرکس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که خدا به کارهایی که می کنید آگاه است از آن کسان مباشید که خدا را </w:t>
      </w:r>
      <w:bookmarkStart w:id="817" w:name="pg20327_245917"/>
    </w:p>
    <w:p>
      <w:pPr>
        <w:pStyle w:val="BookText"/>
        <w:rPr/>
      </w:pPr>
      <w:bookmarkEnd w:id="817"/>
      <w:r>
        <w:rPr>
          <w:rFonts w:ascii="IRNazanin" w:hAnsi="IRNazanin" w:eastAsia="IRNazanin"/>
          <w:color w:val="111111"/>
          <w:sz w:val="28"/>
          <w:sz w:val="28"/>
          <w:szCs w:val="28"/>
          <w:rtl w:val="true"/>
          <w:lang w:bidi="fa-IR"/>
        </w:rPr>
        <w:t>فراموش کردند و خدا نیز چنان کرد تا خود را فراموش کنند ایشان نافرمان اند</w:t>
      </w:r>
      <w:r>
        <w:rPr>
          <w:rFonts w:eastAsia="IRNazanin" w:cs="IRNazanin"/>
          <w:color w:val="111111"/>
          <w:sz w:val="28"/>
          <w:szCs w:val="28"/>
          <w:rtl w:val="true"/>
          <w:lang w:bidi="fa-IR"/>
        </w:rPr>
        <w:t>.</w:t>
      </w:r>
    </w:p>
    <w:p>
      <w:pPr>
        <w:pStyle w:val="Heading3"/>
        <w:numPr>
          <w:ilvl w:val="2"/>
          <w:numId w:val="1"/>
        </w:numPr>
        <w:rPr/>
      </w:pPr>
      <w:bookmarkStart w:id="818" w:name="__RefHeading___Toc5849182_2320776876"/>
      <w:bookmarkStart w:id="819" w:name="_Toc314"/>
      <w:bookmarkEnd w:id="818"/>
      <w:r>
        <w:rPr/>
        <w:t>2</w:t>
      </w:r>
      <w:r>
        <w:rPr>
          <w:rtl w:val="true"/>
        </w:rPr>
        <w:t xml:space="preserve">. </w:t>
      </w:r>
      <w:r>
        <w:rPr>
          <w:rtl w:val="true"/>
        </w:rPr>
        <w:t>ضرورت معرفت</w:t>
      </w:r>
      <w:bookmarkEnd w:id="819"/>
    </w:p>
    <w:p>
      <w:pPr>
        <w:pStyle w:val="BookText"/>
        <w:rPr/>
      </w:pPr>
      <w:r>
        <w:rPr>
          <w:rFonts w:ascii="Amiri" w:hAnsi="Amiri" w:eastAsia="Amiri" w:cs="Amiri"/>
          <w:color w:val="111111"/>
          <w:sz w:val="28"/>
          <w:sz w:val="28"/>
          <w:szCs w:val="28"/>
          <w:rtl w:val="true"/>
          <w:lang w:bidi="ar-SA"/>
        </w:rPr>
        <w:t>وَ ارْجِعْ إِلَى مَعْرِفَةِ مَا لَا تُعْذَرُ بِجَهَالَتِهِ</w:t>
      </w:r>
      <w:r>
        <w:rPr>
          <w:rStyle w:val="FootnoteAnchor"/>
          <w:rtl w:val="true"/>
        </w:rPr>
        <w:footnoteReference w:id="640"/>
      </w:r>
      <w:r>
        <w:rPr>
          <w:rFonts w:ascii="IRNazanin" w:hAnsi="IRNazanin" w:eastAsia="IRNazanin"/>
          <w:color w:val="111111"/>
          <w:sz w:val="28"/>
          <w:sz w:val="28"/>
          <w:szCs w:val="28"/>
          <w:rtl w:val="true"/>
          <w:lang w:bidi="fa-IR"/>
        </w:rPr>
        <w:t xml:space="preserve"> و آن چه در ندانستنش عذری نداری بازشناس</w:t>
      </w:r>
      <w:r>
        <w:rPr>
          <w:rFonts w:eastAsia="IRNazanin" w:cs="IRNazanin"/>
          <w:color w:val="111111"/>
          <w:sz w:val="28"/>
          <w:szCs w:val="28"/>
          <w:rtl w:val="true"/>
          <w:lang w:bidi="fa-IR"/>
        </w:rPr>
        <w:t>.</w:t>
      </w:r>
    </w:p>
    <w:p>
      <w:pPr>
        <w:pStyle w:val="Heading3"/>
        <w:numPr>
          <w:ilvl w:val="2"/>
          <w:numId w:val="1"/>
        </w:numPr>
        <w:rPr/>
      </w:pPr>
      <w:bookmarkStart w:id="820" w:name="__RefHeading___Toc5849184_2320776876"/>
      <w:bookmarkStart w:id="821" w:name="_Toc315"/>
      <w:bookmarkEnd w:id="820"/>
      <w:r>
        <w:rPr/>
        <w:t>3</w:t>
      </w:r>
      <w:r>
        <w:rPr>
          <w:rtl w:val="true"/>
        </w:rPr>
        <w:t xml:space="preserve">. </w:t>
      </w:r>
      <w:r>
        <w:rPr>
          <w:rtl w:val="true"/>
        </w:rPr>
        <w:t>نشانه های آشکار بندگی</w:t>
      </w:r>
      <w:bookmarkEnd w:id="821"/>
    </w:p>
    <w:p>
      <w:pPr>
        <w:pStyle w:val="BookText"/>
        <w:rPr/>
      </w:pPr>
      <w:r>
        <w:rPr>
          <w:rFonts w:ascii="Amiri" w:hAnsi="Amiri" w:eastAsia="Amiri" w:cs="Amiri"/>
          <w:color w:val="111111"/>
          <w:sz w:val="28"/>
          <w:sz w:val="28"/>
          <w:szCs w:val="28"/>
          <w:rtl w:val="true"/>
          <w:lang w:bidi="ar-SA"/>
        </w:rPr>
        <w:t>فَإِنَّ لِلطَّاعَةِ أَعْلَاماً وَاضِحَةً وَ سُبُلًا نَيْرَةً وَ مَحَجَّةً نَهْجَةً وَ غَايَةً مُطْلَبَةً يَرِدُهَا الْأَكْيَاسُ وَ يُخَالِفُهَا الْأَنْكَاسُ</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نَهْجَة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معنای اسم مصدری دارد و به معنای روش می آید و گاه معنای وصفی و به معنای واضح و روشن است؛ النهجة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الواضحة أيضا و أنهج الطريق أى استبان و صار نهجا واضحا بينا، أى جادة مستبينة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مُطْلَبَة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مورد جست وجو؛ مطلبة بتشديد اللام المفتوحة، كما في نسخة الرضى أي مطلوبة، و في غير واحدة من النسخ مطلوبة، وقال المجلسى فى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المصححة متفقة على تشديد الطاء، فالكلمة على هذا من اطلب كافتعل،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أى طلبه قال الجوهرى فى الصحاح طلبت الشيء طلبا و کذلک اطلبته علی افتعلته، و 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مطلبة بتشديد الطاء وفتح اللام أى مطلوبة جدا منهم بناء على أنّ كثرة المباني تدلّ على كثرة المعاني، قال الرضى في شرح 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المزيد فيه لغير الإلحاق لا بد لزيادته من معنى لأنها إذا لم يكن لغرض لفظی، كما كانت في الإلحاق و لا لمعنى كانت عبثا وقرأها الشارح المعتزلى على سكون الطاء وكسر اللام،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غاية مطلبة أى مساعفة لطالبها بما يطلبه،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فلان منّى كذا فأطلبته أى اسعفته به، ثمّ خطأ الراوندى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الراوندى مطلبة بمعنى متطلبة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كذا و تطلبته وهذا ليس بشيء يخرج الكلام أن يكون له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التطلب طلب الشيء مرّة بعد اخرى مع تكلّف، و يأبى سياق الكلام عن حمله على هذا المعنى، ولذا قال الشارح المذكور ردًا على الراوندى و هذا ليس بشيء يخرج الكلام عن أن يكون له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اختاره الشارح المعتزلى ليس بسديد أيضا لأنّ قول أمير المؤمنين عليه السّلام يردها الأكياس و ما بعده يبيّن لنا أنّ الكلمة بمعنى المطلوبة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هوشیار و هوشمند؛ جمع كيس كجيد أي العاقل و يجمع على الكيسي أيضا إجراء له مجرى ضده أحمق و حمقى، قال إبراهيم النخعى لمنصور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مسألة الحمقى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پست و نگون بخت؛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انسان ضعیف و پست و نابخرد است؛ جمع النکس بكسر النون فالسكون قال رجل من بني أسد والبيت من أبيات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المرزوقي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النكس أصله فى السهام و نقل إلى الضعيف من الرّجال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نكسته نكسا ثمّ يسمّى المنكوس نكسا،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نقضته نقضا ثم يسمّى المنقوض نقضا بكسر النون كأنّ السهم انكسر فوقه فنكس فسمّى نكسا،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بالمستضعف اللئيم و لا الّذي إذا انحرف عنه من يواده دعا بالويل و الحرب فقال و احرباه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طاعت را نشانه های آشکار و راه های روشن و جاده ای هویدا و هدفی خواستنی است که زیرکان در آن گام نهند و فرومایگان با آن مخالفت ورزند</w:t>
      </w:r>
      <w:r>
        <w:rPr>
          <w:rFonts w:eastAsia="IRNazanin" w:cs="IRNazanin"/>
          <w:color w:val="111111"/>
          <w:sz w:val="28"/>
          <w:szCs w:val="28"/>
          <w:rtl w:val="true"/>
          <w:lang w:bidi="fa-IR"/>
        </w:rPr>
        <w:t xml:space="preserve">. </w:t>
      </w:r>
      <w:bookmarkStart w:id="822" w:name="pg20327_245918"/>
    </w:p>
    <w:p>
      <w:pPr>
        <w:pStyle w:val="BookText"/>
        <w:rPr/>
      </w:pPr>
      <w:bookmarkEnd w:id="82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اموری است که آدمی را به راه خداوند راهنمایی می کنند؛ یعنی کتاب خداوند و سخنان پیامبر و اعمال او و همچنین پیشوایان حق و راستین که اصل و ریشه این آثار و حاملان آن می باشند و منظور از راه های روشن و جاده آشکار همان راه هایی است که به خدا منتهی می شود که مدلول همان آثار است و مراد از هدفی که به طور جدی مطلوب خلق است آن است که با حالتی پاک و برهنه از آلودگی های جسمانی پست و زینت یافته با کمالات نفسانی و انسانی به پیشگاه قدس الهی راه یابند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الْكَيْسُ مَنْ أَحْيَا فَضَائِلَهُ وَ أَمَاتَ رَذَائِلَهُ بِقَمْعِهِ شَهْوَتَهُ وَ هَوَاهُ</w:t>
      </w:r>
      <w:r>
        <w:rPr>
          <w:rStyle w:val="FootnoteAnchor"/>
          <w:rtl w:val="true"/>
        </w:rPr>
        <w:footnoteReference w:id="643"/>
      </w:r>
      <w:r>
        <w:rPr>
          <w:rFonts w:ascii="IRNazanin" w:hAnsi="IRNazanin" w:eastAsia="IRNazanin"/>
          <w:color w:val="111111"/>
          <w:sz w:val="28"/>
          <w:sz w:val="28"/>
          <w:szCs w:val="28"/>
          <w:rtl w:val="true"/>
          <w:lang w:bidi="fa-IR"/>
        </w:rPr>
        <w:t>زیرک کسی است که فضایل خود را زنده کرده باشد و رذایل خود را یعنی شهوت و هوای نفس خود را می رانده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6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کنیم که کردار چه کسانی بیش از همه به زیانشان بود؟ آن هایی که تلاششان در زندگی دنیا تباه شد و می پنداشتند کاری نیکو می کنند</w:t>
      </w:r>
      <w:r>
        <w:rPr>
          <w:rFonts w:eastAsia="IRNazanin" w:cs="IRNazanin"/>
          <w:color w:val="111111"/>
          <w:sz w:val="28"/>
          <w:szCs w:val="28"/>
          <w:rtl w:val="true"/>
          <w:lang w:bidi="fa-IR"/>
        </w:rPr>
        <w:t>.</w:t>
      </w:r>
    </w:p>
    <w:p>
      <w:pPr>
        <w:pStyle w:val="Heading3"/>
        <w:numPr>
          <w:ilvl w:val="2"/>
          <w:numId w:val="1"/>
        </w:numPr>
        <w:rPr/>
      </w:pPr>
      <w:bookmarkStart w:id="823" w:name="__RefHeading___Toc5849186_2320776876"/>
      <w:bookmarkStart w:id="824" w:name="_Toc316"/>
      <w:bookmarkEnd w:id="823"/>
      <w:r>
        <w:rPr/>
        <w:t>4</w:t>
      </w:r>
      <w:r>
        <w:rPr>
          <w:rtl w:val="true"/>
        </w:rPr>
        <w:t xml:space="preserve">. </w:t>
      </w:r>
      <w:r>
        <w:rPr>
          <w:rtl w:val="true"/>
        </w:rPr>
        <w:t>نتیجه بی توجهی به نشانه های الهی</w:t>
      </w:r>
      <w:bookmarkEnd w:id="824"/>
    </w:p>
    <w:p>
      <w:pPr>
        <w:pStyle w:val="BookText"/>
        <w:rPr/>
      </w:pPr>
      <w:r>
        <w:rPr>
          <w:rFonts w:ascii="Amiri" w:hAnsi="Amiri" w:eastAsia="Amiri" w:cs="Amiri"/>
          <w:color w:val="111111"/>
          <w:sz w:val="28"/>
          <w:sz w:val="28"/>
          <w:szCs w:val="28"/>
          <w:rtl w:val="true"/>
          <w:lang w:bidi="ar-SA"/>
        </w:rPr>
        <w:t>مَنْ نَكَبَ عَنْهَا جَارَ عَنِ الْحَقِّ وَ خَبَطَ فِي التَّيهِ وَ غَيَّرَ اللَّهُ نِعْمَتَهُ وَ أَحَلَّ بِهِ نِقْمَتَهُ</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 خبط مشى على غير هدى و استقامة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الضلال نقمته عذابش؛ بفتح النون و كسر القاف كما في نسخة الرضى و فيها وجهان آخران بفتح النون وسكون القاف، و بكسر النون وسكون القاف أيضا و هى اسم من الانتقام و هى المكافأة بالعقوبة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به النقمة، تجمع على نقم و نقم و نقمات</w:t>
      </w:r>
      <w:r>
        <w:rPr>
          <w:rFonts w:eastAsia="IRNazanin" w:cs="IRNazanin"/>
          <w:color w:val="111111"/>
          <w:sz w:val="28"/>
          <w:szCs w:val="28"/>
          <w:rtl w:val="true"/>
          <w:lang w:bidi="fa-IR"/>
        </w:rPr>
        <w:t>.</w:t>
      </w:r>
      <w:bookmarkStart w:id="825" w:name="pg20327_245919"/>
    </w:p>
    <w:p>
      <w:pPr>
        <w:pStyle w:val="BookText"/>
        <w:rPr/>
      </w:pPr>
      <w:bookmarkEnd w:id="825"/>
      <w:r>
        <w:rPr>
          <w:rFonts w:ascii="IRNazanin" w:hAnsi="IRNazanin" w:eastAsia="IRNazanin"/>
          <w:color w:val="111111"/>
          <w:sz w:val="28"/>
          <w:sz w:val="28"/>
          <w:szCs w:val="28"/>
          <w:rtl w:val="true"/>
          <w:lang w:bidi="fa-IR"/>
        </w:rPr>
        <w:t>هرکس از آن راه ها و نشانه ها روی برتابد، از حق منحرف شده و گام در وادی گمراهی نهاده، و خداوند نعمتش را بر او دگرگون سازد و عذاب خود را بر او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صراط مستقیم را رها سازد و از حرکت به سوی حق که شواهد بسیاری بر آن دلالت دارد، خودداری نماید، ناگزیر در بیراهه قدم خواهد زد و با این ناسپاسی مشمول عذاب و مجازات الهی خواهد گشت</w:t>
      </w:r>
      <w:r>
        <w:rPr>
          <w:rFonts w:eastAsia="IRNazanin" w:cs="IRNazanin"/>
          <w:color w:val="111111"/>
          <w:sz w:val="28"/>
          <w:szCs w:val="28"/>
          <w:rtl w:val="true"/>
          <w:lang w:bidi="fa-IR"/>
        </w:rPr>
        <w:t xml:space="preserve">. </w:t>
      </w:r>
      <w:r>
        <w:rPr>
          <w:rStyle w:val="FootnoteAnchor"/>
          <w:rtl w:val="true"/>
        </w:rPr>
        <w:footnoteReference w:id="646"/>
      </w:r>
    </w:p>
    <w:p>
      <w:pPr>
        <w:pStyle w:val="Heading3"/>
        <w:numPr>
          <w:ilvl w:val="2"/>
          <w:numId w:val="1"/>
        </w:numPr>
        <w:rPr/>
      </w:pPr>
      <w:bookmarkStart w:id="826" w:name="__RefHeading___Toc5849188_2320776876"/>
      <w:bookmarkStart w:id="827" w:name="_Toc317"/>
      <w:bookmarkEnd w:id="826"/>
      <w:r>
        <w:rPr/>
        <w:t>5</w:t>
      </w:r>
      <w:r>
        <w:rPr>
          <w:rtl w:val="true"/>
        </w:rPr>
        <w:t xml:space="preserve">. </w:t>
      </w:r>
      <w:r>
        <w:rPr>
          <w:rtl w:val="true"/>
        </w:rPr>
        <w:t>سرانجام بدکرداری</w:t>
      </w:r>
      <w:bookmarkEnd w:id="827"/>
    </w:p>
    <w:p>
      <w:pPr>
        <w:pStyle w:val="BookText"/>
        <w:rPr/>
      </w:pPr>
      <w:r>
        <w:rPr>
          <w:rFonts w:ascii="Amiri" w:hAnsi="Amiri" w:eastAsia="Amiri" w:cs="Amiri"/>
          <w:color w:val="111111"/>
          <w:sz w:val="28"/>
          <w:sz w:val="28"/>
          <w:szCs w:val="28"/>
          <w:rtl w:val="true"/>
          <w:lang w:bidi="ar-SA"/>
        </w:rPr>
        <w:t>فَنَفْسَكَ نَفْسَكَ فَقَدْ بَيَّنَ اللَّهُ لَكَ سَبِيلَكَ وَ حَيْثُ تَنَاهَتْ بِكَ أُمُورُكَ فَقَدْ أَجْرَيْتَ إِلَى غَايَةِ خُسْرٍ وَ مَحَلَّةِ كُفْرِ</w:t>
      </w:r>
      <w:r>
        <w:rPr>
          <w:rStyle w:val="FootnoteAnchor"/>
          <w:rtl w:val="true"/>
        </w:rPr>
        <w:footnoteReference w:id="647"/>
      </w:r>
      <w:r>
        <w:rPr>
          <w:rFonts w:ascii="IRNazanin" w:hAnsi="IRNazanin" w:eastAsia="IRNazanin"/>
          <w:color w:val="111111"/>
          <w:sz w:val="28"/>
          <w:sz w:val="28"/>
          <w:szCs w:val="28"/>
          <w:rtl w:val="true"/>
          <w:lang w:bidi="fa-IR"/>
        </w:rPr>
        <w:t xml:space="preserve"> پس خود را بپای خود را بپای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راه سعادت را برایت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هستی باش که کار را به نهایت خسران و منزل کفر راندهای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فقدان رضایت و نبودن کمالاتی است که آدمی را به خدا نزدیک می کند و این که امام این مرحله را منزلگاه کفر دانست به این دلیل است که اساساً سرانجام کارهای زشت که انسان از رو آوردن به آن ها منع شده از مواضع و منزلگاه های کفر و شرک می باشد و هرکس با قصد و اختیار از آن راه برود به آن منزلگاه ها ملحق شده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Style w:val="FootnoteAnchor"/>
          <w:rtl w:val="true"/>
        </w:rPr>
        <w:footnoteReference w:id="649"/>
      </w:r>
      <w:r>
        <w:rPr>
          <w:rFonts w:ascii="IRNazanin" w:hAnsi="IRNazanin" w:eastAsia="IRNazanin"/>
          <w:color w:val="111111"/>
          <w:sz w:val="28"/>
          <w:sz w:val="28"/>
          <w:szCs w:val="28"/>
          <w:rtl w:val="true"/>
          <w:lang w:bidi="fa-IR"/>
        </w:rPr>
        <w:t>سپس عاقبت آن کسان که مرتکب کارهای بد شدند ناگوارتر بود؛ زیرا اینان آیات خدا را دروغ انگاشتند و آن ها را به مسخره گرفتند</w:t>
      </w:r>
      <w:r>
        <w:rPr>
          <w:rFonts w:eastAsia="IRNazanin" w:cs="IRNazanin"/>
          <w:color w:val="111111"/>
          <w:sz w:val="28"/>
          <w:szCs w:val="28"/>
          <w:rtl w:val="true"/>
          <w:lang w:bidi="fa-IR"/>
        </w:rPr>
        <w:t>.</w:t>
      </w:r>
    </w:p>
    <w:p>
      <w:pPr>
        <w:pStyle w:val="Heading3"/>
        <w:numPr>
          <w:ilvl w:val="2"/>
          <w:numId w:val="1"/>
        </w:numPr>
        <w:rPr/>
      </w:pPr>
      <w:bookmarkStart w:id="828" w:name="__RefHeading___Toc5849190_2320776876"/>
      <w:bookmarkStart w:id="829" w:name="_Toc318"/>
      <w:bookmarkEnd w:id="828"/>
      <w:r>
        <w:rPr/>
        <w:t>6</w:t>
      </w:r>
      <w:r>
        <w:rPr>
          <w:rtl w:val="true"/>
        </w:rPr>
        <w:t xml:space="preserve">. </w:t>
      </w:r>
      <w:r>
        <w:rPr>
          <w:rtl w:val="true"/>
        </w:rPr>
        <w:t>عواقب نفس پرستی</w:t>
      </w:r>
      <w:bookmarkEnd w:id="8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نَفْسَكَ قَدْ أَوْلَجَتْكَ شَرّاً وَ أَقْحَمَتُكَ غَيّاً وَ أَوْرَدَتْكَ الْمَهَالِكَ وَ أَوْعَرَتْ عَلَيْكَ</w:t>
      </w:r>
    </w:p>
    <w:p>
      <w:pPr>
        <w:pStyle w:val="BookText"/>
        <w:rPr/>
      </w:pPr>
      <w:r>
        <w:rPr>
          <w:rFonts w:ascii="Amiri" w:hAnsi="Amiri" w:eastAsia="Amiri" w:cs="Amiri"/>
          <w:color w:val="111111"/>
          <w:sz w:val="28"/>
          <w:sz w:val="28"/>
          <w:szCs w:val="28"/>
          <w:rtl w:val="true"/>
          <w:lang w:bidi="ar-SA"/>
        </w:rPr>
        <w:t>الْمَسَالِكَ</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غَيّاً گمراهی؛ الضلال و الانهماك في الباطل، وقال الراغب فى المفردات الغى جهل من اعتقاد فاسد و ذلك أنّ الجهل قد يكون من كون الإنسان غير معتقد اعتقادا لا صالحا و لا فاسدا وقد يكون من اعتقاد شيء فاسد و هذا النحو الثاني يقال له غى،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يَمُدُّونَهُمْ فِى الغَيِّ</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يَلْقَوْنَ غَيَّا أى عذابا فسماه الغى لما كان الغى هو سببه و ذلك كتسمية الشيء بما هو سببه كقولهم للنبات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غوطه ور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ناهموار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دشواری و صعوبت است و جمله مفهومش این است که راه های نجات را بر تو سخت و دشوار می کند و به همین جهت به سرزمین صعب العبور و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من الوعر اى الصعب وزنا و معنى يقال مكان وعر و طريق وعر و مطلب وعر، و أوعرت عليک المسالک أی اخشنت و صعبت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نفست تو را به بدی گرفتار ساخته و در پرتگاه گمراهی درانداخته و به مهلکه ها کشانده و راه ها را بر تو دشوار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أَوْعَرَتْ عَلَيْكَ الْمَسَالِک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معناست که نفس راه های رهایی و روش های خیر و خوبی را بر تو ناهموار و صعب العبور قرار داد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آن چه امیرالمؤمنین علیه السلام در این نامه از عاقبت بد و هلاکت ابدی بیان فرموده در زندگی معاويه تجسم عینی و واقعی پیدا کرد؛ چراکه جاه طلبی و دلدادگی او به دنیا موجب شد مسند خلافت پیامبر را غصب کند و نظام سیاسی اسلام را در بیراهه قرار دهد تا به مطامع نفسانی خود برسد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مشابه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نَفْسى إِنَّ النَّفْسَ لَأَمَّارَةٌ بِالسُّوءِ إِلا ما رَحِمَ رَبِّي إِنَّ رَبِّي غَفُورٌ رَحِيمٍ</w:t>
      </w:r>
      <w:r>
        <w:rPr>
          <w:rStyle w:val="FootnoteAnchor"/>
          <w:rtl w:val="true"/>
        </w:rPr>
        <w:footnoteReference w:id="653"/>
      </w:r>
      <w:r>
        <w:rPr>
          <w:rFonts w:ascii="IRNazanin" w:hAnsi="IRNazanin" w:eastAsia="IRNazanin"/>
          <w:color w:val="111111"/>
          <w:sz w:val="28"/>
          <w:sz w:val="28"/>
          <w:szCs w:val="28"/>
          <w:rtl w:val="true"/>
          <w:lang w:bidi="fa-IR"/>
        </w:rPr>
        <w:t>من خویشتن را بیگناه نمی دانم زیرا نفس، آدمی را به بدی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من،ببخشاید زیرا پروردگار من آمرزنده و مهربان است</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نَفْسَكَ عَنْ كُلِ دَنِيَّةٍ وَ إِنْ سَاقَتْكَ إِلَى الرُّعْبِ فَإِنَّكَ لَنْ تَعْتَاضَ بِمَا تَبْذُلُ مِنْ نَفْسِكَ عِوَضاً</w:t>
      </w:r>
      <w:r>
        <w:rPr>
          <w:rStyle w:val="FootnoteAnchor"/>
          <w:rtl w:val="true"/>
        </w:rPr>
        <w:footnoteReference w:id="654"/>
      </w:r>
      <w:r>
        <w:rPr>
          <w:rFonts w:ascii="IRNazanin" w:hAnsi="IRNazanin" w:eastAsia="IRNazanin"/>
          <w:color w:val="111111"/>
          <w:sz w:val="28"/>
          <w:sz w:val="28"/>
          <w:szCs w:val="28"/>
          <w:rtl w:val="true"/>
          <w:lang w:bidi="fa-IR"/>
        </w:rPr>
        <w:t>نفس خود را از هر پستی به گرامی داشتنش حفظ کن؛ هرچند تو را به نعمت های فراوان رساند، زیرا در برابر مقداری که از کرامت نفس به خرج می گذاری عوضی به دست نیاوری قَالَ على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عَدُوَّ أَعْدَى عَلَى الْمَرْءِ مِنْ نَفْسِهِ</w:t>
      </w:r>
      <w:r>
        <w:rPr>
          <w:rStyle w:val="FootnoteAnchor"/>
          <w:rtl w:val="true"/>
        </w:rPr>
        <w:footnoteReference w:id="655"/>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 تر از نفس آدمی برای او نیست</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20327_245923"/>
      <w:bookmarkStart w:id="831" w:name="pg20327_245923"/>
      <w:bookmarkEnd w:id="831"/>
    </w:p>
    <w:p>
      <w:pPr>
        <w:pStyle w:val="Heading2"/>
        <w:numPr>
          <w:ilvl w:val="1"/>
          <w:numId w:val="1"/>
        </w:numPr>
        <w:rPr/>
      </w:pPr>
      <w:bookmarkStart w:id="832" w:name="pg20327_245923"/>
      <w:bookmarkStart w:id="833" w:name="__RefHeading___Toc5849192_2320776876"/>
      <w:bookmarkStart w:id="834" w:name="_Toc319"/>
      <w:bookmarkEnd w:id="832"/>
      <w:bookmarkEnd w:id="833"/>
      <w:r>
        <w:rPr>
          <w:rtl w:val="true"/>
        </w:rPr>
        <w:t xml:space="preserve">نامه </w:t>
      </w:r>
      <w:r>
        <w:rPr/>
        <w:t>31</w:t>
      </w:r>
      <w:bookmarkEnd w:id="834"/>
    </w:p>
    <w:p>
      <w:pPr>
        <w:pStyle w:val="Heading3"/>
        <w:numPr>
          <w:ilvl w:val="2"/>
          <w:numId w:val="1"/>
        </w:numPr>
        <w:rPr/>
      </w:pPr>
      <w:bookmarkStart w:id="835" w:name="__RefHeading___Toc5849194_2320776876"/>
      <w:bookmarkStart w:id="836" w:name="_Toc320"/>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مردم</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آیندگان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اعتقادی، علمی، تاریخی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برخی وصایای عام </w:t>
      </w:r>
      <w:r>
        <w:rPr>
          <w:rStyle w:val="FootnoteAnchor"/>
          <w:rtl w:val="true"/>
        </w:rPr>
        <w:footnoteReference w:id="656"/>
      </w:r>
    </w:p>
    <w:p>
      <w:pPr>
        <w:pStyle w:val="Heading3"/>
        <w:numPr>
          <w:ilvl w:val="2"/>
          <w:numId w:val="1"/>
        </w:numPr>
        <w:rPr/>
      </w:pPr>
      <w:bookmarkStart w:id="837" w:name="__RefHeading___Toc5849196_2320776876"/>
      <w:bookmarkStart w:id="838" w:name="_Toc321"/>
      <w:bookmarkEnd w:id="837"/>
      <w:r>
        <w:rPr>
          <w:rtl w:val="true"/>
        </w:rPr>
        <w:t>پیشگفتار نامه</w:t>
      </w:r>
      <w:bookmarkEnd w:id="8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وصایای امام علیه السلام به فرزندش امام حسن علیه السلام می باشد که هنگام بازگشت از صفین نگاشته شده است یک دورهی کامل درس اخلاق، تهذیب نفس خودسازی تربیت نفوس و سیر و سلوک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نامه را به عنوان پدری دلسوز برای فرزندی که شدیدا مورد علاقه پدر است می نگارد در این نامه وصیت به تقوا، بررسی تاریخ پیشینیان توصیه به احتیاط در همه ی امور تفقه در دین، شکیبایی در برابر مشکلات توکل بر خداوند سپردن کارها به دست او توجه به این حقیقت که قلب و روح جوان آماده پذیرش هر گونه تعلیماتی است و تاکید بر این معنا که پدرت تجربیات عمر خود را بدون زحمت در اختیار تو می گذارد و سپس توصیه به آشنایی هر چه بیشتر با کتاب خدا و حلال و حرام الهی و سرانجام به اقتدا کردن به سنت صالحات پیشین و لزوم پرهیز از شبهات توصیه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فزونی مجهولات انسان در برابر معلومات و هشدار نسبت به هر گونه انحرافات از حق و تأکید بر پیروی از پیامبر اسلام و این که هیچ کس بدون تأسی از او به جایی نمی رسد و از مسئله توحید و صفات پروردگار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فرزندش می آموزد که خود را میزان داوری برای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خود می پسندد برای آن ها نیز بپسندد و آن چه را برای خود نمی پسندد برای دیگران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آفات اخلاقی مانند خودبینی سخن می گوید و خدمت به خلق را به عنوان زاد و توشه ای مهم برای آخرت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 از اهمیت دعا و این که کلید همۀ خیرات و برکات است سخن می گوید و هدف آفرینش انسان را برای فرزندش روشن می سازد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را وسیلهٔ بیداری می شمرد و از پیمودن راه دنیا پرستان بر حذر می دارد، راه های تهذیب نفس و پرهیز از آرزوهای دراز را نشان می دهد یک سلسله مسائل مهم اخلاقی را بر می شمرد و بر آن ها تاکید می کند اندرزهای مهمی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مسائل مهم مربوط به حفظ حرمت زنان و رفتار صحیح با آن ها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حقوق مردم و نیکی به برادران تأکید می کند و با توصیه به سپردن خویش به خدا و درخواست خیر دنیا و آخرت نامه را به پایان می برد</w:t>
      </w:r>
      <w:r>
        <w:rPr>
          <w:rFonts w:eastAsia="IRNazanin" w:cs="IRNazanin"/>
          <w:color w:val="111111"/>
          <w:sz w:val="28"/>
          <w:szCs w:val="28"/>
          <w:rtl w:val="true"/>
          <w:lang w:bidi="fa-IR"/>
        </w:rPr>
        <w:t xml:space="preserve">. </w:t>
      </w:r>
      <w:bookmarkStart w:id="839" w:name="pg20327_245925"/>
    </w:p>
    <w:p>
      <w:pPr>
        <w:pStyle w:val="BookText"/>
        <w:rPr/>
      </w:pPr>
      <w:bookmarkEnd w:id="839"/>
      <w:r>
        <w:rPr>
          <w:rFonts w:ascii="Amiri" w:hAnsi="Amiri" w:eastAsia="Amiri" w:cs="Amiri"/>
          <w:color w:val="111111"/>
          <w:sz w:val="28"/>
          <w:sz w:val="28"/>
          <w:szCs w:val="28"/>
          <w:rtl w:val="true"/>
          <w:lang w:bidi="ar-SA"/>
        </w:rPr>
        <w:t>مِنَ الْوَالِدِ الْفَانِ الْمُقِرِّ لِلزَّمَانِ الْمُدْبِرِ الْعُمُرِ الْمُسْتَسْلِمِ الِلدَّهْرِ الذَّامِ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وَنُصْبِ الآفَاتِ وَصَرِيعِ الشَّهَوَاتِ وَ خَلِيفَةِ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امام علیه السلام در این جا برای خود بر می شمرد برای هر انسانی رخ می دهد و انسان نسبت به آن اختیاری ندارد پس نه کسی ملامت می شود و نه مورد سرزنش قرار می گیرد</w:t>
      </w:r>
      <w:r>
        <w:rPr>
          <w:rFonts w:eastAsia="IRNazanin" w:cs="IRNazanin"/>
          <w:color w:val="111111"/>
          <w:sz w:val="28"/>
          <w:szCs w:val="28"/>
          <w:rtl w:val="true"/>
          <w:lang w:bidi="fa-IR"/>
        </w:rPr>
        <w:t>.</w:t>
      </w:r>
    </w:p>
    <w:p>
      <w:pPr>
        <w:pStyle w:val="Heading3"/>
        <w:numPr>
          <w:ilvl w:val="2"/>
          <w:numId w:val="1"/>
        </w:numPr>
        <w:rPr/>
      </w:pPr>
      <w:bookmarkStart w:id="840" w:name="__RefHeading___Toc5849198_2320776876"/>
      <w:bookmarkStart w:id="841" w:name="_Toc322"/>
      <w:bookmarkEnd w:id="840"/>
      <w:r>
        <w:rPr/>
        <w:t>1</w:t>
      </w:r>
      <w:r>
        <w:rPr>
          <w:rtl w:val="true"/>
        </w:rPr>
        <w:t xml:space="preserve">. </w:t>
      </w:r>
      <w:r>
        <w:rPr>
          <w:rtl w:val="true"/>
        </w:rPr>
        <w:t>اوصاف وصیت کننده</w:t>
      </w:r>
      <w:bookmarkEnd w:id="841"/>
    </w:p>
    <w:p>
      <w:pPr>
        <w:pStyle w:val="Heading4"/>
        <w:numPr>
          <w:ilvl w:val="3"/>
          <w:numId w:val="1"/>
        </w:numPr>
        <w:rPr/>
      </w:pPr>
      <w:bookmarkStart w:id="842" w:name="__RefHeading___Toc5849200_2320776876"/>
      <w:bookmarkStart w:id="843" w:name="_Toc323"/>
      <w:bookmarkEnd w:id="842"/>
      <w:r>
        <w:rPr/>
        <w:t>1</w:t>
      </w:r>
      <w:r>
        <w:rPr>
          <w:rtl w:val="true"/>
        </w:rPr>
        <w:t xml:space="preserve">. </w:t>
      </w:r>
      <w:r>
        <w:rPr/>
        <w:t>1</w:t>
      </w:r>
      <w:r>
        <w:rPr>
          <w:rtl w:val="true"/>
        </w:rPr>
        <w:t xml:space="preserve">. </w:t>
      </w:r>
      <w:r>
        <w:rPr>
          <w:rtl w:val="true"/>
        </w:rPr>
        <w:t>فناپذیر</w:t>
      </w:r>
      <w:bookmarkEnd w:id="843"/>
    </w:p>
    <w:p>
      <w:pPr>
        <w:pStyle w:val="BookText"/>
        <w:rPr/>
      </w:pPr>
      <w:r>
        <w:rPr>
          <w:rFonts w:ascii="Amiri" w:hAnsi="Amiri" w:eastAsia="Amiri" w:cs="Amiri"/>
          <w:color w:val="111111"/>
          <w:sz w:val="28"/>
          <w:sz w:val="28"/>
          <w:szCs w:val="28"/>
          <w:rtl w:val="true"/>
          <w:lang w:bidi="ar-SA"/>
        </w:rPr>
        <w:t>مِنَ الْوَالِدِ الْفَانِ</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پدری که در آستانه ی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پدر پیر در معرض فناست نه این که در حال نوشتن نامه فانی بوده بلکه در آستانه فناست چراکه جوانی اش را پشت سر گذارده و برف پیری بر سر و رویش نشسته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مَنْ عَلَيْها فان</w:t>
      </w:r>
      <w:r>
        <w:rPr>
          <w:rStyle w:val="FootnoteAnchor"/>
          <w:rtl w:val="true"/>
        </w:rPr>
        <w:footnoteReference w:id="659"/>
      </w:r>
      <w:r>
        <w:rPr>
          <w:rFonts w:ascii="IRNazanin" w:hAnsi="IRNazanin" w:eastAsia="IRNazanin"/>
          <w:color w:val="111111"/>
          <w:sz w:val="28"/>
          <w:sz w:val="28"/>
          <w:szCs w:val="28"/>
          <w:rtl w:val="true"/>
          <w:lang w:bidi="fa-IR"/>
        </w:rPr>
        <w:t xml:space="preserve"> هر چه بر روی زمین است دستخوش فناست</w:t>
      </w:r>
      <w:r>
        <w:rPr>
          <w:rFonts w:eastAsia="IRNazanin" w:cs="IRNazanin"/>
          <w:color w:val="111111"/>
          <w:sz w:val="28"/>
          <w:szCs w:val="28"/>
          <w:rtl w:val="true"/>
          <w:lang w:bidi="fa-IR"/>
        </w:rPr>
        <w:t>.</w:t>
      </w:r>
    </w:p>
    <w:p>
      <w:pPr>
        <w:pStyle w:val="Heading4"/>
        <w:numPr>
          <w:ilvl w:val="3"/>
          <w:numId w:val="1"/>
        </w:numPr>
        <w:rPr/>
      </w:pPr>
      <w:bookmarkStart w:id="844" w:name="__RefHeading___Toc5849202_2320776876"/>
      <w:bookmarkStart w:id="845" w:name="_Toc324"/>
      <w:bookmarkEnd w:id="844"/>
      <w:r>
        <w:rPr/>
        <w:t>1</w:t>
      </w:r>
      <w:r>
        <w:rPr>
          <w:rtl w:val="true"/>
        </w:rPr>
        <w:t xml:space="preserve">. </w:t>
      </w:r>
      <w:r>
        <w:rPr/>
        <w:t>2</w:t>
      </w:r>
      <w:r>
        <w:rPr>
          <w:rtl w:val="true"/>
        </w:rPr>
        <w:t xml:space="preserve">. </w:t>
      </w:r>
      <w:r>
        <w:rPr>
          <w:rtl w:val="true"/>
        </w:rPr>
        <w:t>تسلیم زمانه</w:t>
      </w:r>
      <w:bookmarkEnd w:id="845"/>
    </w:p>
    <w:p>
      <w:pPr>
        <w:pStyle w:val="BookText"/>
        <w:rPr/>
      </w:pPr>
      <w:r>
        <w:rPr>
          <w:rFonts w:ascii="Amiri" w:hAnsi="Amiri" w:eastAsia="Amiri" w:cs="Amiri"/>
          <w:color w:val="111111"/>
          <w:sz w:val="28"/>
          <w:sz w:val="28"/>
          <w:szCs w:val="28"/>
          <w:rtl w:val="true"/>
          <w:lang w:bidi="ar-SA"/>
        </w:rPr>
        <w:t>الْمُقرَّ لِلزَّمَانِ</w:t>
      </w:r>
      <w:r>
        <w:rPr>
          <w:rStyle w:val="FootnoteAnchor"/>
          <w:rtl w:val="true"/>
        </w:rPr>
        <w:footnoteReference w:id="6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زمانه را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حوادث سخت زمان و تلخ و شیرینی های آن است که امام علیه السلام به این </w:t>
      </w:r>
      <w:bookmarkStart w:id="846" w:name="pg20327_245926"/>
    </w:p>
    <w:p>
      <w:pPr>
        <w:pStyle w:val="BookText"/>
        <w:rPr/>
      </w:pPr>
      <w:bookmarkEnd w:id="846"/>
      <w:r>
        <w:rPr>
          <w:rFonts w:ascii="IRNazanin" w:hAnsi="IRNazanin" w:eastAsia="IRNazanin"/>
          <w:color w:val="111111"/>
          <w:sz w:val="28"/>
          <w:sz w:val="28"/>
          <w:szCs w:val="28"/>
          <w:rtl w:val="true"/>
          <w:lang w:bidi="fa-IR"/>
        </w:rPr>
        <w:t>واقعیت ها اعتراف می کنند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847" w:name="__RefHeading___Toc5849204_2320776876"/>
      <w:bookmarkStart w:id="848" w:name="_Toc325"/>
      <w:bookmarkEnd w:id="847"/>
      <w:r>
        <w:rPr/>
        <w:t>1</w:t>
      </w:r>
      <w:r>
        <w:rPr>
          <w:rtl w:val="true"/>
        </w:rPr>
        <w:t xml:space="preserve">. </w:t>
      </w:r>
      <w:r>
        <w:rPr/>
        <w:t>3</w:t>
      </w:r>
      <w:r>
        <w:rPr>
          <w:rtl w:val="true"/>
        </w:rPr>
        <w:t xml:space="preserve">. </w:t>
      </w:r>
      <w:r>
        <w:rPr>
          <w:rtl w:val="true"/>
        </w:rPr>
        <w:t>در سراشیبی عمر</w:t>
      </w:r>
      <w:bookmarkEnd w:id="848"/>
    </w:p>
    <w:p>
      <w:pPr>
        <w:pStyle w:val="BookText"/>
        <w:rPr/>
      </w:pPr>
      <w:r>
        <w:rPr>
          <w:rFonts w:ascii="Amiri" w:hAnsi="Amiri" w:eastAsia="Amiri" w:cs="Amiri"/>
          <w:color w:val="111111"/>
          <w:sz w:val="28"/>
          <w:sz w:val="28"/>
          <w:szCs w:val="28"/>
          <w:rtl w:val="true"/>
          <w:lang w:bidi="ar-SA"/>
        </w:rPr>
        <w:t>الْمُدْبِرِ الْعُمُر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پشت سرگذاشته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جمله تأکیدی است بر این که امام در سراشیبی پایان عمر قرار گرفته است چراکه در زمانی که امام این نامه را نوشتند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را به آفتاب تشبیه کنیم این آفتاب در دوره کودکی و جوانی راهی به سوی بالا طی می کند؛ پس از جوانی به سراشیبی می افتد و سرانجام به مرگ ختم می شود</w:t>
      </w:r>
      <w:r>
        <w:rPr>
          <w:rFonts w:eastAsia="IRNazanin" w:cs="IRNazanin"/>
          <w:color w:val="111111"/>
          <w:sz w:val="28"/>
          <w:szCs w:val="28"/>
          <w:rtl w:val="true"/>
          <w:lang w:bidi="fa-IR"/>
        </w:rPr>
        <w:t>.</w:t>
      </w:r>
    </w:p>
    <w:p>
      <w:pPr>
        <w:pStyle w:val="Heading4"/>
        <w:numPr>
          <w:ilvl w:val="3"/>
          <w:numId w:val="1"/>
        </w:numPr>
        <w:rPr/>
      </w:pPr>
      <w:bookmarkStart w:id="849" w:name="__RefHeading___Toc5849206_2320776876"/>
      <w:bookmarkStart w:id="850" w:name="_Toc326"/>
      <w:bookmarkEnd w:id="849"/>
      <w:r>
        <w:rPr/>
        <w:t>1</w:t>
      </w:r>
      <w:r>
        <w:rPr>
          <w:rtl w:val="true"/>
        </w:rPr>
        <w:t xml:space="preserve">. </w:t>
      </w:r>
      <w:r>
        <w:rPr/>
        <w:t>4</w:t>
      </w:r>
      <w:r>
        <w:rPr>
          <w:rtl w:val="true"/>
        </w:rPr>
        <w:t xml:space="preserve">. </w:t>
      </w:r>
      <w:r>
        <w:rPr>
          <w:rtl w:val="true"/>
        </w:rPr>
        <w:t>تسلیم روزگار</w:t>
      </w:r>
      <w:bookmarkEnd w:id="850"/>
    </w:p>
    <w:p>
      <w:pPr>
        <w:pStyle w:val="BookText"/>
        <w:rPr/>
      </w:pPr>
      <w:r>
        <w:rPr>
          <w:rFonts w:ascii="Amiri" w:hAnsi="Amiri" w:eastAsia="Amiri" w:cs="Amiri"/>
          <w:color w:val="111111"/>
          <w:sz w:val="28"/>
          <w:sz w:val="28"/>
          <w:szCs w:val="28"/>
          <w:rtl w:val="true"/>
          <w:lang w:bidi="ar-SA"/>
        </w:rPr>
        <w:t>الْمُسْتَسْلِمِ لِلدَّهْرِ</w:t>
      </w:r>
      <w:r>
        <w:rPr>
          <w:rStyle w:val="FootnoteAnchor"/>
          <w:rtl w:val="true"/>
        </w:rPr>
        <w:footnoteReference w:id="6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روزگار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غلبه حوادث بر انسان می باشد و در واقع مفهوم تسلیم شدن آن است که انسان بپذیرد بعضی از حوادث و اتفاقات خارج از اختیار است و انسان توانایی تغییر آن را ندارد</w:t>
      </w:r>
      <w:r>
        <w:rPr>
          <w:rFonts w:eastAsia="IRNazanin" w:cs="IRNazanin"/>
          <w:color w:val="111111"/>
          <w:sz w:val="28"/>
          <w:szCs w:val="28"/>
          <w:rtl w:val="true"/>
          <w:lang w:bidi="fa-IR"/>
        </w:rPr>
        <w:t xml:space="preserve">. </w:t>
      </w:r>
      <w:r>
        <w:rPr>
          <w:rStyle w:val="FootnoteAnchor"/>
          <w:rtl w:val="true"/>
        </w:rPr>
        <w:footnoteReference w:id="664"/>
      </w:r>
    </w:p>
    <w:p>
      <w:pPr>
        <w:pStyle w:val="Heading4"/>
        <w:numPr>
          <w:ilvl w:val="3"/>
          <w:numId w:val="1"/>
        </w:numPr>
        <w:rPr/>
      </w:pPr>
      <w:bookmarkStart w:id="851" w:name="__RefHeading___Toc5849208_2320776876"/>
      <w:bookmarkStart w:id="852" w:name="_Toc327"/>
      <w:bookmarkEnd w:id="851"/>
      <w:r>
        <w:rPr/>
        <w:t>1</w:t>
      </w:r>
      <w:r>
        <w:rPr>
          <w:rtl w:val="true"/>
        </w:rPr>
        <w:t xml:space="preserve">. </w:t>
      </w:r>
      <w:r>
        <w:rPr/>
        <w:t>5</w:t>
      </w:r>
      <w:r>
        <w:rPr>
          <w:rtl w:val="true"/>
        </w:rPr>
        <w:t xml:space="preserve">. </w:t>
      </w:r>
      <w:r>
        <w:rPr>
          <w:rtl w:val="true"/>
        </w:rPr>
        <w:t>نکوهش گر دنیا</w:t>
      </w:r>
      <w:bookmarkEnd w:id="852"/>
    </w:p>
    <w:p>
      <w:pPr>
        <w:pStyle w:val="BookText"/>
        <w:rPr/>
      </w:pPr>
      <w:r>
        <w:rPr>
          <w:rFonts w:ascii="Amiri" w:hAnsi="Amiri" w:eastAsia="Amiri" w:cs="Amiri"/>
          <w:color w:val="111111"/>
          <w:sz w:val="28"/>
          <w:sz w:val="28"/>
          <w:szCs w:val="28"/>
          <w:rtl w:val="true"/>
          <w:lang w:bidi="ar-SA"/>
        </w:rPr>
        <w:t>الذَّامِّ لِلدُّنْيَا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نکوهنده این دنیاست</w:t>
      </w:r>
      <w:r>
        <w:rPr>
          <w:rFonts w:eastAsia="IRNazanin" w:cs="IRNazanin"/>
          <w:color w:val="111111"/>
          <w:sz w:val="28"/>
          <w:szCs w:val="28"/>
          <w:rtl w:val="true"/>
          <w:lang w:bidi="fa-IR"/>
        </w:rPr>
        <w:t>.</w:t>
      </w:r>
    </w:p>
    <w:p>
      <w:pPr>
        <w:pStyle w:val="Heading4"/>
        <w:numPr>
          <w:ilvl w:val="3"/>
          <w:numId w:val="1"/>
        </w:numPr>
        <w:rPr/>
      </w:pPr>
      <w:bookmarkStart w:id="853" w:name="__RefHeading___Toc5849210_2320776876"/>
      <w:bookmarkStart w:id="854" w:name="_Toc328"/>
      <w:bookmarkEnd w:id="853"/>
      <w:r>
        <w:rPr/>
        <w:t>1</w:t>
      </w:r>
      <w:r>
        <w:rPr>
          <w:rtl w:val="true"/>
        </w:rPr>
        <w:t xml:space="preserve">. </w:t>
      </w:r>
      <w:r>
        <w:rPr/>
        <w:t>6</w:t>
      </w:r>
      <w:r>
        <w:rPr>
          <w:rtl w:val="true"/>
        </w:rPr>
        <w:t xml:space="preserve">. </w:t>
      </w:r>
      <w:r>
        <w:rPr>
          <w:rtl w:val="true"/>
        </w:rPr>
        <w:t>در خانه مردگان</w:t>
      </w:r>
      <w:bookmarkEnd w:id="8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السَّاكِنِ مَسَاكِنَ الْمَوْتَى</w:t>
      </w:r>
      <w:bookmarkStart w:id="855" w:name="pg20327_245927"/>
    </w:p>
    <w:p>
      <w:pPr>
        <w:pStyle w:val="BookText"/>
        <w:rPr/>
      </w:pPr>
      <w:bookmarkEnd w:id="8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سرای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این منازلی که ما در آن مسکن می کنیم غالباً ساخته و پرداخته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ساختند و ما در آن نشسته ایم و ما می سازیم و به آیندگان تحویل می دهیم</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سَكَنْتُمْ فِي مَساكِنِ الَّذِينَ ظَلَمُوا أَنْفُسَهُم</w:t>
      </w:r>
      <w:r>
        <w:rPr>
          <w:rStyle w:val="FootnoteAnchor"/>
          <w:rtl w:val="true"/>
        </w:rPr>
        <w:footnoteReference w:id="666"/>
      </w:r>
      <w:r>
        <w:rPr>
          <w:rFonts w:ascii="IRNazanin" w:hAnsi="IRNazanin" w:eastAsia="IRNazanin"/>
          <w:color w:val="111111"/>
          <w:sz w:val="28"/>
          <w:sz w:val="28"/>
          <w:szCs w:val="28"/>
          <w:rtl w:val="true"/>
          <w:lang w:bidi="fa-IR"/>
        </w:rPr>
        <w:t>در خانه های کسانی که خود بر خویشتن ستم می کردند، جای گرفتید</w:t>
      </w:r>
      <w:r>
        <w:rPr>
          <w:rFonts w:eastAsia="IRNazanin" w:cs="IRNazanin"/>
          <w:color w:val="111111"/>
          <w:sz w:val="28"/>
          <w:szCs w:val="28"/>
          <w:rtl w:val="true"/>
          <w:lang w:bidi="fa-IR"/>
        </w:rPr>
        <w:t>.</w:t>
      </w:r>
    </w:p>
    <w:p>
      <w:pPr>
        <w:pStyle w:val="Heading4"/>
        <w:numPr>
          <w:ilvl w:val="3"/>
          <w:numId w:val="1"/>
        </w:numPr>
        <w:rPr/>
      </w:pPr>
      <w:bookmarkStart w:id="856" w:name="__RefHeading___Toc5849212_2320776876"/>
      <w:bookmarkStart w:id="857" w:name="_Toc329"/>
      <w:bookmarkEnd w:id="856"/>
      <w:r>
        <w:rPr/>
        <w:t>1</w:t>
      </w:r>
      <w:r>
        <w:rPr>
          <w:rtl w:val="true"/>
        </w:rPr>
        <w:t xml:space="preserve">. </w:t>
      </w:r>
      <w:r>
        <w:rPr/>
        <w:t>7</w:t>
      </w:r>
      <w:r>
        <w:rPr>
          <w:rtl w:val="true"/>
        </w:rPr>
        <w:t xml:space="preserve">. </w:t>
      </w:r>
      <w:r>
        <w:rPr>
          <w:rtl w:val="true"/>
        </w:rPr>
        <w:t>مسافر دنیا</w:t>
      </w:r>
      <w:bookmarkEnd w:id="857"/>
    </w:p>
    <w:p>
      <w:pPr>
        <w:pStyle w:val="BookText"/>
        <w:rPr/>
      </w:pPr>
      <w:r>
        <w:rPr>
          <w:rFonts w:ascii="Amiri" w:hAnsi="Amiri" w:eastAsia="Amiri" w:cs="Amiri"/>
          <w:color w:val="111111"/>
          <w:sz w:val="28"/>
          <w:sz w:val="28"/>
          <w:szCs w:val="28"/>
          <w:rtl w:val="true"/>
          <w:lang w:bidi="ar-SA"/>
        </w:rPr>
        <w:t>الظَّاعِن عَنْهَا إِلَيْهِمْ غَدا</w:t>
      </w:r>
      <w:r>
        <w:rPr>
          <w:rStyle w:val="FootnoteAnchor"/>
          <w:rtl w:val="true"/>
        </w:rPr>
        <w:footnoteReference w:id="6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از آن سفر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نزدیک بودن لحظه کوچ از دنیاست یعنی من با آگاهی از تمام این ویژگی ها قلم به دست گرفتم و مشغول نوشتن این نامه ام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تَجَهَّزُوا رَحِمَكُمُ اللَّهُ فَقَدْ نُودِيَ فِيكُمْ بِالرَّحِيل</w:t>
      </w:r>
      <w:r>
        <w:rPr>
          <w:rStyle w:val="FootnoteAnchor"/>
          <w:rtl w:val="true"/>
        </w:rPr>
        <w:footnoteReference w:id="669"/>
      </w:r>
      <w:r>
        <w:rPr>
          <w:rFonts w:ascii="IRNazanin" w:hAnsi="IRNazanin" w:eastAsia="IRNazanin"/>
          <w:color w:val="111111"/>
          <w:sz w:val="28"/>
          <w:sz w:val="28"/>
          <w:szCs w:val="28"/>
          <w:rtl w:val="true"/>
          <w:lang w:bidi="fa-IR"/>
        </w:rPr>
        <w:t>مردم مجهز شوید که همانا آوای کوچیدن در میان شما برخاسته</w:t>
      </w:r>
      <w:r>
        <w:rPr>
          <w:rFonts w:eastAsia="IRNazanin" w:cs="IRNazanin"/>
          <w:color w:val="111111"/>
          <w:sz w:val="28"/>
          <w:szCs w:val="28"/>
          <w:rtl w:val="true"/>
          <w:lang w:bidi="fa-IR"/>
        </w:rPr>
        <w:t>.</w:t>
      </w:r>
    </w:p>
    <w:p>
      <w:pPr>
        <w:pStyle w:val="Heading3"/>
        <w:numPr>
          <w:ilvl w:val="2"/>
          <w:numId w:val="1"/>
        </w:numPr>
        <w:rPr/>
      </w:pPr>
      <w:bookmarkStart w:id="858" w:name="__RefHeading___Toc5849214_2320776876"/>
      <w:bookmarkStart w:id="859" w:name="_Toc330"/>
      <w:bookmarkEnd w:id="858"/>
      <w:r>
        <w:rPr/>
        <w:t>2</w:t>
      </w:r>
      <w:r>
        <w:rPr>
          <w:rtl w:val="true"/>
        </w:rPr>
        <w:t xml:space="preserve">. </w:t>
      </w:r>
      <w:r>
        <w:rPr>
          <w:rtl w:val="true"/>
        </w:rPr>
        <w:t>ویژگی های گیرنده نامه</w:t>
      </w:r>
      <w:bookmarkEnd w:id="859"/>
    </w:p>
    <w:p>
      <w:pPr>
        <w:pStyle w:val="Heading4"/>
        <w:numPr>
          <w:ilvl w:val="3"/>
          <w:numId w:val="1"/>
        </w:numPr>
        <w:rPr/>
      </w:pPr>
      <w:bookmarkStart w:id="860" w:name="__RefHeading___Toc5849216_2320776876"/>
      <w:bookmarkStart w:id="861" w:name="_Toc331"/>
      <w:bookmarkEnd w:id="860"/>
      <w:r>
        <w:rPr>
          <w:rtl w:val="true"/>
        </w:rPr>
        <w:t>اشاره</w:t>
      </w:r>
      <w:bookmarkEnd w:id="8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اوصافی را برای فرزندش بیان می کند که دامنگیر همه نسل های جوان و تصویری جامع از مقررات حاکم بر زندگی انسان هاست خطاب به فرزندش نوعی غفلت زدایی است نسبت به دوران زودگذر جوانی قبل از آن که این فرصت را از دست بدهند و امام به جوانان درس زندگی می دهد</w:t>
      </w:r>
      <w:r>
        <w:rPr>
          <w:rFonts w:eastAsia="IRNazanin" w:cs="IRNazanin"/>
          <w:color w:val="111111"/>
          <w:sz w:val="28"/>
          <w:szCs w:val="28"/>
          <w:rtl w:val="true"/>
          <w:lang w:bidi="fa-IR"/>
        </w:rPr>
        <w:t xml:space="preserve">. </w:t>
      </w:r>
      <w:bookmarkStart w:id="862" w:name="pg20327_245928"/>
    </w:p>
    <w:p>
      <w:pPr>
        <w:pStyle w:val="BookText"/>
        <w:rPr/>
      </w:pPr>
      <w:bookmarkEnd w:id="862"/>
      <w:r>
        <w:rPr>
          <w:rFonts w:ascii="IRNazanin" w:hAnsi="IRNazanin" w:eastAsia="IRNazanin"/>
          <w:color w:val="111111"/>
          <w:sz w:val="28"/>
          <w:sz w:val="28"/>
          <w:szCs w:val="28"/>
          <w:rtl w:val="true"/>
          <w:lang w:bidi="fa-IR"/>
        </w:rPr>
        <w:t>امام علیه السلام این نامه را برای ما انسان ها نوشته اند و در واقع با جنبه انسان بودن امام حسن علیه السلام سروکار دارند نه با جنبه معصوم بودن ایشان در حقیقت حضرت در خطاب به نوع انسان می گویند که ای انسان تو در دنیا به دنبال چیزی می دوی که دست نیافتنی است و در این راه مانند بقیه هلاک می شوی</w:t>
      </w:r>
      <w:r>
        <w:rPr>
          <w:rFonts w:eastAsia="IRNazanin" w:cs="IRNazanin"/>
          <w:color w:val="111111"/>
          <w:sz w:val="28"/>
          <w:szCs w:val="28"/>
          <w:rtl w:val="true"/>
          <w:lang w:bidi="fa-IR"/>
        </w:rPr>
        <w:t xml:space="preserve">. </w:t>
      </w:r>
      <w:r>
        <w:rPr>
          <w:rStyle w:val="FootnoteAnchor"/>
          <w:rtl w:val="true"/>
        </w:rPr>
        <w:footnoteReference w:id="670"/>
      </w:r>
    </w:p>
    <w:p>
      <w:pPr>
        <w:pStyle w:val="Heading4"/>
        <w:numPr>
          <w:ilvl w:val="3"/>
          <w:numId w:val="1"/>
        </w:numPr>
        <w:rPr/>
      </w:pPr>
      <w:bookmarkStart w:id="863" w:name="__RefHeading___Toc5849218_2320776876"/>
      <w:bookmarkStart w:id="864" w:name="_Toc332"/>
      <w:bookmarkEnd w:id="863"/>
      <w:r>
        <w:rPr/>
        <w:t>2</w:t>
      </w:r>
      <w:r>
        <w:rPr>
          <w:rtl w:val="true"/>
        </w:rPr>
        <w:t xml:space="preserve">. </w:t>
      </w:r>
      <w:r>
        <w:rPr/>
        <w:t>1</w:t>
      </w:r>
      <w:r>
        <w:rPr>
          <w:rtl w:val="true"/>
        </w:rPr>
        <w:t xml:space="preserve">. </w:t>
      </w:r>
      <w:r>
        <w:rPr>
          <w:rtl w:val="true"/>
        </w:rPr>
        <w:t>آرزوهای دست نیافتنی</w:t>
      </w:r>
      <w:bookmarkEnd w:id="864"/>
    </w:p>
    <w:p>
      <w:pPr>
        <w:pStyle w:val="BookText"/>
        <w:rPr/>
      </w:pPr>
      <w:r>
        <w:rPr>
          <w:rFonts w:ascii="Amiri" w:hAnsi="Amiri" w:eastAsia="Amiri" w:cs="Amiri"/>
          <w:color w:val="111111"/>
          <w:sz w:val="28"/>
          <w:sz w:val="28"/>
          <w:szCs w:val="28"/>
          <w:rtl w:val="true"/>
          <w:lang w:bidi="ar-SA"/>
        </w:rPr>
        <w:t>إِلَى الْمَوْلُودِ الْمُؤَمِّلِ مَا لَا يُدْرِكُ</w:t>
      </w:r>
      <w:r>
        <w:rPr>
          <w:rStyle w:val="FootnoteAnchor"/>
          <w:rtl w:val="true"/>
        </w:rPr>
        <w:footnoteReference w:id="671"/>
      </w:r>
      <w:r>
        <w:rPr>
          <w:rFonts w:ascii="IRNazanin" w:hAnsi="IRNazanin" w:eastAsia="IRNazanin"/>
          <w:color w:val="111111"/>
          <w:sz w:val="28"/>
          <w:sz w:val="28"/>
          <w:szCs w:val="28"/>
          <w:rtl w:val="true"/>
          <w:lang w:bidi="fa-IR"/>
        </w:rPr>
        <w:t xml:space="preserve"> به فرزندی که آرزومند چیزی است که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در این سخن بیان می دارد که تمام آرزوها و تمنیات انسان در این دنیا برآورده نمی شود پس اگر به خواسته ای نرسیدید نباید خود را ببازید و احساس شکست و ضعف و ناامیدی کنید و این باعث می شود که انسان بداند همه چیز مطابق میل او پیش نمی رود و حوائج خود را رتبه بندی و اولویت های خود را معین کرده و همواره حس تکاپو و حرکت خود را حفظ کند</w:t>
      </w:r>
      <w:r>
        <w:rPr>
          <w:rFonts w:eastAsia="IRNazanin" w:cs="IRNazanin"/>
          <w:color w:val="111111"/>
          <w:sz w:val="28"/>
          <w:szCs w:val="28"/>
          <w:rtl w:val="true"/>
          <w:lang w:bidi="fa-IR"/>
        </w:rPr>
        <w:t xml:space="preserve">. </w:t>
      </w:r>
      <w:r>
        <w:rPr>
          <w:rStyle w:val="FootnoteAnchor"/>
          <w:rtl w:val="true"/>
        </w:rPr>
        <w:footnoteReference w:id="672"/>
      </w:r>
    </w:p>
    <w:p>
      <w:pPr>
        <w:pStyle w:val="Heading4"/>
        <w:numPr>
          <w:ilvl w:val="3"/>
          <w:numId w:val="1"/>
        </w:numPr>
        <w:rPr/>
      </w:pPr>
      <w:bookmarkStart w:id="865" w:name="__RefHeading___Toc5849220_2320776876"/>
      <w:bookmarkStart w:id="866" w:name="_Toc333"/>
      <w:bookmarkEnd w:id="865"/>
      <w:r>
        <w:rPr/>
        <w:t>2</w:t>
      </w:r>
      <w:r>
        <w:rPr>
          <w:rtl w:val="true"/>
        </w:rPr>
        <w:t xml:space="preserve">. </w:t>
      </w:r>
      <w:r>
        <w:rPr/>
        <w:t>2</w:t>
      </w:r>
      <w:r>
        <w:rPr>
          <w:rtl w:val="true"/>
        </w:rPr>
        <w:t xml:space="preserve">. </w:t>
      </w:r>
      <w:r>
        <w:rPr>
          <w:rtl w:val="true"/>
        </w:rPr>
        <w:t>حرکت در مسیر فنا</w:t>
      </w:r>
      <w:bookmarkEnd w:id="866"/>
    </w:p>
    <w:p>
      <w:pPr>
        <w:pStyle w:val="BookText"/>
        <w:rPr/>
      </w:pPr>
      <w:r>
        <w:rPr>
          <w:rFonts w:ascii="Amiri" w:hAnsi="Amiri" w:eastAsia="Amiri" w:cs="Amiri"/>
          <w:color w:val="111111"/>
          <w:sz w:val="28"/>
          <w:sz w:val="28"/>
          <w:szCs w:val="28"/>
          <w:rtl w:val="true"/>
          <w:lang w:bidi="ar-SA"/>
        </w:rPr>
        <w:t>السَّالِكِ سَبِيلَ مَنْ قَدْ هَلَكَ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راهی است که رهروانش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انسان است به اعتبار این که هر فرد بشر همچون مسافری است و اجل در پی او به مانند طلبکاری در پی بدهکار خود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مشابه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w:t>
      </w:r>
      <w:r>
        <w:rPr>
          <w:rStyle w:val="FootnoteAnchor"/>
          <w:rtl w:val="true"/>
        </w:rPr>
        <w:footnoteReference w:id="674"/>
      </w:r>
      <w:r>
        <w:rPr>
          <w:rFonts w:ascii="IRNazanin" w:hAnsi="IRNazanin" w:eastAsia="IRNazanin"/>
          <w:color w:val="111111"/>
          <w:sz w:val="28"/>
          <w:sz w:val="28"/>
          <w:szCs w:val="28"/>
          <w:rtl w:val="true"/>
          <w:lang w:bidi="fa-IR"/>
        </w:rPr>
        <w:t>هرکسی چشنده طعم مرگ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الْمَوْتَ الَّذى تَفِرُّونَ مِنْهُ فَإِنَّهُ مُلاقیكُمْ</w:t>
      </w:r>
      <w:r>
        <w:rPr>
          <w:rStyle w:val="FootnoteAnchor"/>
          <w:rtl w:val="true"/>
        </w:rPr>
        <w:footnoteReference w:id="67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867" w:name="pg20327_245929"/>
    </w:p>
    <w:p>
      <w:pPr>
        <w:pStyle w:val="BookText"/>
        <w:rPr/>
      </w:pPr>
      <w:bookmarkEnd w:id="867"/>
      <w:r>
        <w:rPr>
          <w:rFonts w:ascii="IRNazanin" w:hAnsi="IRNazanin" w:eastAsia="IRNazanin"/>
          <w:color w:val="111111"/>
          <w:sz w:val="28"/>
          <w:sz w:val="28"/>
          <w:szCs w:val="28"/>
          <w:rtl w:val="true"/>
          <w:lang w:bidi="fa-IR"/>
        </w:rPr>
        <w:t>را درخواهد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يَنْفَعَكُمُ الْفِرارُ إِنْ فَرَرْتُمْ مِنَ الْمَوْت</w:t>
      </w:r>
      <w:r>
        <w:rPr>
          <w:rStyle w:val="FootnoteAnchor"/>
          <w:rtl w:val="true"/>
        </w:rPr>
        <w:footnoteReference w:id="6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بگریزید، هرگز گریختن سودتان ندهد</w:t>
      </w:r>
      <w:r>
        <w:rPr>
          <w:rFonts w:eastAsia="IRNazanin" w:cs="IRNazanin"/>
          <w:color w:val="111111"/>
          <w:sz w:val="28"/>
          <w:szCs w:val="28"/>
          <w:rtl w:val="true"/>
          <w:lang w:bidi="fa-IR"/>
        </w:rPr>
        <w:t>.</w:t>
      </w:r>
    </w:p>
    <w:p>
      <w:pPr>
        <w:pStyle w:val="Heading4"/>
        <w:numPr>
          <w:ilvl w:val="3"/>
          <w:numId w:val="1"/>
        </w:numPr>
        <w:rPr/>
      </w:pPr>
      <w:bookmarkStart w:id="868" w:name="__RefHeading___Toc5849222_2320776876"/>
      <w:bookmarkStart w:id="869" w:name="_Toc334"/>
      <w:bookmarkEnd w:id="868"/>
      <w:r>
        <w:rPr/>
        <w:t>2</w:t>
      </w:r>
      <w:r>
        <w:rPr>
          <w:rtl w:val="true"/>
        </w:rPr>
        <w:t xml:space="preserve">. </w:t>
      </w:r>
      <w:r>
        <w:rPr/>
        <w:t>3</w:t>
      </w:r>
      <w:r>
        <w:rPr>
          <w:rtl w:val="true"/>
        </w:rPr>
        <w:t xml:space="preserve">. </w:t>
      </w:r>
      <w:r>
        <w:rPr>
          <w:rtl w:val="true"/>
        </w:rPr>
        <w:t>هدف بیماری ها</w:t>
      </w:r>
      <w:bookmarkEnd w:id="869"/>
    </w:p>
    <w:p>
      <w:pPr>
        <w:pStyle w:val="BookText"/>
        <w:rPr/>
      </w:pPr>
      <w:r>
        <w:rPr>
          <w:rFonts w:ascii="Amiri" w:hAnsi="Amiri" w:eastAsia="Amiri" w:cs="Amiri"/>
          <w:color w:val="111111"/>
          <w:sz w:val="28"/>
          <w:sz w:val="28"/>
          <w:szCs w:val="28"/>
          <w:rtl w:val="true"/>
          <w:lang w:bidi="ar-SA"/>
        </w:rPr>
        <w:t>غَرَضِ الْأَسْقَامِ</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تیرهای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 هدف انواع بیماری ها قرار می گیرند و کسی نیست که به نوعی از بیماری ها رنج نبرد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مَرِضْتُ فَهُوَ يَشْفین</w:t>
      </w:r>
      <w:r>
        <w:rPr>
          <w:rStyle w:val="FootnoteAnchor"/>
          <w:rtl w:val="true"/>
        </w:rPr>
        <w:footnoteReference w:id="679"/>
      </w:r>
      <w:r>
        <w:rPr>
          <w:rFonts w:ascii="IRNazanin" w:hAnsi="IRNazanin" w:eastAsia="IRNazanin"/>
          <w:color w:val="111111"/>
          <w:sz w:val="28"/>
          <w:sz w:val="28"/>
          <w:szCs w:val="28"/>
          <w:rtl w:val="true"/>
          <w:lang w:bidi="fa-IR"/>
        </w:rPr>
        <w:t>و چون بیمار شوم شفایم می بخشد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فَنَظَرَ نَظْرَةً فِى النُّجُومِ فَقالَ إِنِّى سَقیم</w:t>
      </w:r>
      <w:r>
        <w:rPr>
          <w:rStyle w:val="FootnoteAnchor"/>
          <w:rtl w:val="true"/>
        </w:rPr>
        <w:footnoteReference w:id="680"/>
      </w:r>
      <w:r>
        <w:rPr>
          <w:rFonts w:ascii="IRNazanin" w:hAnsi="IRNazanin" w:eastAsia="IRNazanin"/>
          <w:color w:val="111111"/>
          <w:sz w:val="28"/>
          <w:sz w:val="28"/>
          <w:szCs w:val="28"/>
          <w:rtl w:val="true"/>
          <w:lang w:bidi="fa-IR"/>
        </w:rPr>
        <w:t>نگاهی به ستارگان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p>
    <w:p>
      <w:pPr>
        <w:pStyle w:val="Heading4"/>
        <w:numPr>
          <w:ilvl w:val="3"/>
          <w:numId w:val="1"/>
        </w:numPr>
        <w:rPr/>
      </w:pPr>
      <w:bookmarkStart w:id="870" w:name="__RefHeading___Toc5849224_2320776876"/>
      <w:bookmarkStart w:id="871" w:name="_Toc335"/>
      <w:bookmarkEnd w:id="870"/>
      <w:r>
        <w:rPr/>
        <w:t>2</w:t>
      </w:r>
      <w:r>
        <w:rPr>
          <w:rtl w:val="true"/>
        </w:rPr>
        <w:t xml:space="preserve">. </w:t>
      </w:r>
      <w:r>
        <w:rPr/>
        <w:t>4</w:t>
      </w:r>
      <w:r>
        <w:rPr>
          <w:rtl w:val="true"/>
        </w:rPr>
        <w:t xml:space="preserve">. </w:t>
      </w:r>
      <w:r>
        <w:rPr>
          <w:rtl w:val="true"/>
        </w:rPr>
        <w:t>اسیران زمان</w:t>
      </w:r>
      <w:bookmarkEnd w:id="871"/>
    </w:p>
    <w:p>
      <w:pPr>
        <w:pStyle w:val="BookText"/>
        <w:rPr/>
      </w:pPr>
      <w:r>
        <w:rPr>
          <w:rFonts w:ascii="Amiri" w:hAnsi="Amiri" w:eastAsia="Amiri" w:cs="Amiri"/>
          <w:color w:val="111111"/>
          <w:sz w:val="28"/>
          <w:sz w:val="28"/>
          <w:szCs w:val="28"/>
          <w:rtl w:val="true"/>
          <w:lang w:bidi="ar-SA"/>
        </w:rPr>
        <w:t>وَ رَهِينَةِ الْأَيَّامِ</w:t>
      </w:r>
      <w:r>
        <w:rPr>
          <w:rStyle w:val="FootnoteAnchor"/>
          <w:rtl w:val="true"/>
        </w:rPr>
        <w:footnoteReference w:id="6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گذشت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انسان همواره در چنگال روزها گرفتار است و گذشت زمان او را با خود می برد و در پایان عمر نیز وی را رها می سازد و به قبر می سپرد</w:t>
      </w:r>
      <w:r>
        <w:rPr>
          <w:rFonts w:eastAsia="IRNazanin" w:cs="IRNazanin"/>
          <w:color w:val="111111"/>
          <w:sz w:val="28"/>
          <w:szCs w:val="28"/>
          <w:rtl w:val="true"/>
          <w:lang w:bidi="fa-IR"/>
        </w:rPr>
        <w:t xml:space="preserve">. </w:t>
      </w:r>
      <w:r>
        <w:rPr>
          <w:rStyle w:val="FootnoteAnchor"/>
          <w:rtl w:val="true"/>
        </w:rPr>
        <w:footnoteReference w:id="682"/>
      </w:r>
      <w:bookmarkStart w:id="872" w:name="pg20327_245930"/>
    </w:p>
    <w:p>
      <w:pPr>
        <w:pStyle w:val="BookText"/>
        <w:rPr/>
      </w:pPr>
      <w:bookmarkEnd w:id="872"/>
      <w:r>
        <w:rPr>
          <w:rFonts w:ascii="IRNazanin" w:hAnsi="IRNazanin" w:eastAsia="IRNazanin"/>
          <w:color w:val="111111"/>
          <w:sz w:val="28"/>
          <w:sz w:val="28"/>
          <w:szCs w:val="28"/>
          <w:rtl w:val="true"/>
          <w:lang w:bidi="fa-IR"/>
        </w:rPr>
        <w:t>امام توصیه می کند که خودت را در این شرایط ارزیابی کن و به خود بپرداز قبل از این که این عالم را عوض کنی</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نَفْسٍ بِما كَسَبَتْ رَهینَةٌ</w:t>
      </w:r>
      <w:r>
        <w:rPr>
          <w:rStyle w:val="FootnoteAnchor"/>
          <w:rtl w:val="true"/>
        </w:rPr>
        <w:footnoteReference w:id="684"/>
      </w:r>
      <w:r>
        <w:rPr>
          <w:rFonts w:ascii="IRNazanin" w:hAnsi="IRNazanin" w:eastAsia="IRNazanin"/>
          <w:color w:val="111111"/>
          <w:sz w:val="28"/>
          <w:sz w:val="28"/>
          <w:szCs w:val="28"/>
          <w:rtl w:val="true"/>
          <w:lang w:bidi="fa-IR"/>
        </w:rPr>
        <w:t>هرکس در گرو کاری است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الرهينه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لفظ الرهينه را استعاره برای فرزند خود آورده است به اعتبار این که وجود او وابسته به اوقات و داخل در حکم آنست چنان که گروگان در اختیار</w:t>
      </w:r>
    </w:p>
    <w:p>
      <w:pPr>
        <w:pStyle w:val="Heading4"/>
        <w:numPr>
          <w:ilvl w:val="3"/>
          <w:numId w:val="1"/>
        </w:numPr>
        <w:rPr/>
      </w:pPr>
      <w:bookmarkStart w:id="873" w:name="__RefHeading___Toc5849226_2320776876"/>
      <w:bookmarkStart w:id="874" w:name="_Toc336"/>
      <w:bookmarkEnd w:id="873"/>
      <w:r>
        <w:rPr/>
        <w:t>2</w:t>
      </w:r>
      <w:r>
        <w:rPr>
          <w:rtl w:val="true"/>
        </w:rPr>
        <w:t xml:space="preserve">. </w:t>
      </w:r>
      <w:r>
        <w:rPr/>
        <w:t>5</w:t>
      </w:r>
      <w:r>
        <w:rPr>
          <w:rtl w:val="true"/>
        </w:rPr>
        <w:t xml:space="preserve">. </w:t>
      </w:r>
      <w:r>
        <w:rPr>
          <w:rtl w:val="true"/>
        </w:rPr>
        <w:t>برخورد کننده با مصیبت ها</w:t>
      </w:r>
      <w:bookmarkEnd w:id="874"/>
    </w:p>
    <w:p>
      <w:pPr>
        <w:pStyle w:val="BookText"/>
        <w:rPr/>
      </w:pPr>
      <w:r>
        <w:rPr>
          <w:rFonts w:ascii="Amiri" w:hAnsi="Amiri" w:eastAsia="Amiri" w:cs="Amiri"/>
          <w:color w:val="111111"/>
          <w:sz w:val="28"/>
          <w:sz w:val="28"/>
          <w:szCs w:val="28"/>
          <w:rtl w:val="true"/>
          <w:lang w:bidi="ar-SA"/>
        </w:rPr>
        <w:t>وَ رَمِيَّةِ الْمَصَائِبِ</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پسری که آماج تیرهای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مصیبت هایی که در جان و مال و بستگان و دوستان و عزیزان رخ می دهد از هر سو او را نشانه گیری کرده اند کسی را نمی یابیم که در عمرش به مصائب مختلفی گرفتار نشود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مشابه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 وَ بِالْغَدْرِ مَعْرُوفَةٌ</w:t>
      </w:r>
      <w:r>
        <w:rPr>
          <w:rStyle w:val="FootnoteAnchor"/>
          <w:rtl w:val="true"/>
        </w:rPr>
        <w:footnoteReference w:id="687"/>
      </w:r>
      <w:r>
        <w:rPr>
          <w:rFonts w:ascii="IRNazanin" w:hAnsi="IRNazanin" w:eastAsia="IRNazanin"/>
          <w:color w:val="111111"/>
          <w:sz w:val="28"/>
          <w:sz w:val="28"/>
          <w:szCs w:val="28"/>
          <w:rtl w:val="true"/>
          <w:lang w:bidi="fa-IR"/>
        </w:rPr>
        <w:t>دنیا سرایی است که در لابه لای بلاها پیچیده شده و به بی وفایی معروف است</w:t>
      </w:r>
      <w:r>
        <w:rPr>
          <w:rFonts w:eastAsia="IRNazanin" w:cs="IRNazanin"/>
          <w:color w:val="111111"/>
          <w:sz w:val="28"/>
          <w:szCs w:val="28"/>
          <w:rtl w:val="true"/>
          <w:lang w:bidi="fa-IR"/>
        </w:rPr>
        <w:t xml:space="preserve">. </w:t>
      </w:r>
      <w:bookmarkStart w:id="875" w:name="pg20327_245931"/>
    </w:p>
    <w:p>
      <w:pPr>
        <w:pStyle w:val="BookText"/>
        <w:rPr/>
      </w:pPr>
      <w:bookmarkEnd w:id="875"/>
      <w:r>
        <w:rPr>
          <w:rFonts w:ascii="Amiri" w:hAnsi="Amiri" w:eastAsia="Amiri" w:cs="Amiri"/>
          <w:color w:val="111111"/>
          <w:sz w:val="28"/>
          <w:sz w:val="28"/>
          <w:szCs w:val="28"/>
          <w:rtl w:val="true"/>
          <w:lang w:bidi="ar-SA"/>
        </w:rPr>
        <w:t>وَبَشِّرِ الصَّابِرِينَ الَّذِينَ إِذا أَصابَتْهُمْ مُصِيبَةٌ قَالُوا إِنَّا لِلَّهِ وَ إِنَّا إِلَيْهِ رَاجِعُون</w:t>
      </w:r>
      <w:r>
        <w:rPr>
          <w:rStyle w:val="FootnoteAnchor"/>
          <w:rtl w:val="true"/>
        </w:rPr>
        <w:footnoteReference w:id="688"/>
      </w:r>
      <w:r>
        <w:rPr>
          <w:rFonts w:ascii="IRNazanin" w:hAnsi="IRNazanin" w:eastAsia="IRNazanin"/>
          <w:color w:val="111111"/>
          <w:sz w:val="28"/>
          <w:sz w:val="28"/>
          <w:szCs w:val="28"/>
          <w:rtl w:val="true"/>
          <w:lang w:bidi="fa-IR"/>
        </w:rPr>
        <w:t>البته شما را به اندکی ترس و گرسنگی و بینوایی و بیماری و نقصان در محصول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شکیبایان را بشارت ده کسانی که چون مصیبتی به آن ها رسید گفتند ما از آن خدا هستیم و به او باز می گردیم</w:t>
      </w:r>
      <w:r>
        <w:rPr>
          <w:rFonts w:eastAsia="IRNazanin" w:cs="IRNazanin"/>
          <w:color w:val="111111"/>
          <w:sz w:val="28"/>
          <w:szCs w:val="28"/>
          <w:rtl w:val="true"/>
          <w:lang w:bidi="fa-IR"/>
        </w:rPr>
        <w:t>.</w:t>
      </w:r>
    </w:p>
    <w:p>
      <w:pPr>
        <w:pStyle w:val="Heading4"/>
        <w:numPr>
          <w:ilvl w:val="3"/>
          <w:numId w:val="1"/>
        </w:numPr>
        <w:rPr/>
      </w:pPr>
      <w:bookmarkStart w:id="876" w:name="__RefHeading___Toc5849228_2320776876"/>
      <w:bookmarkStart w:id="877" w:name="_Toc337"/>
      <w:bookmarkEnd w:id="876"/>
      <w:r>
        <w:rPr/>
        <w:t>2</w:t>
      </w:r>
      <w:r>
        <w:rPr>
          <w:rtl w:val="true"/>
        </w:rPr>
        <w:t xml:space="preserve">. </w:t>
      </w:r>
      <w:r>
        <w:rPr/>
        <w:t>6</w:t>
      </w:r>
      <w:r>
        <w:rPr>
          <w:rtl w:val="true"/>
        </w:rPr>
        <w:t xml:space="preserve">. </w:t>
      </w:r>
      <w:r>
        <w:rPr>
          <w:rtl w:val="true"/>
        </w:rPr>
        <w:t>بنده دنیا</w:t>
      </w:r>
      <w:bookmarkEnd w:id="877"/>
    </w:p>
    <w:p>
      <w:pPr>
        <w:pStyle w:val="BookText"/>
        <w:rPr/>
      </w:pPr>
      <w:r>
        <w:rPr>
          <w:rFonts w:ascii="Amiri" w:hAnsi="Amiri" w:eastAsia="Amiri" w:cs="Amiri"/>
          <w:color w:val="111111"/>
          <w:sz w:val="28"/>
          <w:sz w:val="28"/>
          <w:szCs w:val="28"/>
          <w:rtl w:val="true"/>
          <w:lang w:bidi="ar-SA"/>
        </w:rPr>
        <w:t>وَ عَبْدِ الدُّنْيَا</w:t>
      </w:r>
      <w:r>
        <w:rPr>
          <w:rStyle w:val="FootnoteAnchor"/>
          <w:rtl w:val="true"/>
        </w:rPr>
        <w:footnoteReference w:id="6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همه انسان ها عبد دنیا هستند زیرا باید با خواسته های این دنیا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آدمیان به تنفس هوای این دنیا و آب و غذای آن نیازمندند و همچون برده ای در چنگال هواوهوس ها و زرق و برق دنیا گرفتار هستند و این امور او را به هر سو می برند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حاکمیت غرائز و شهوات و چیرگی آن ها در اکثر موارد بر عقل و ایمان موجب می شود که انسان ها برده هواهای نفسانی باشند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 إِنَّهُ لَكُمْ عَدُوٌّ مُبِينٌ وَ أَنِ اعْبُدُونِي هذا صِراطٌ مُسْتَقیم</w:t>
      </w:r>
      <w:r>
        <w:rPr>
          <w:rStyle w:val="FootnoteAnchor"/>
          <w:rtl w:val="true"/>
        </w:rPr>
        <w:footnoteReference w:id="692"/>
      </w:r>
      <w:r>
        <w:rPr>
          <w:rFonts w:ascii="IRNazanin" w:hAnsi="IRNazanin" w:eastAsia="IRNazanin"/>
          <w:color w:val="111111"/>
          <w:sz w:val="28"/>
          <w:sz w:val="28"/>
          <w:szCs w:val="28"/>
          <w:rtl w:val="true"/>
          <w:lang w:bidi="fa-IR"/>
        </w:rPr>
        <w:t>ای فرزندان آدم آیا با شما پیمان نبستم که شیطان را نپرستید زیرا دشمن آشکار شماست؟ و مرا بپرستید که راه راست این است؟</w:t>
      </w:r>
    </w:p>
    <w:p>
      <w:pPr>
        <w:pStyle w:val="Heading4"/>
        <w:numPr>
          <w:ilvl w:val="3"/>
          <w:numId w:val="1"/>
        </w:numPr>
        <w:rPr/>
      </w:pPr>
      <w:bookmarkStart w:id="878" w:name="__RefHeading___Toc5849230_2320776876"/>
      <w:bookmarkStart w:id="879" w:name="_Toc338"/>
      <w:bookmarkEnd w:id="878"/>
      <w:r>
        <w:rPr/>
        <w:t>2</w:t>
      </w:r>
      <w:r>
        <w:rPr>
          <w:rtl w:val="true"/>
        </w:rPr>
        <w:t xml:space="preserve">. </w:t>
      </w:r>
      <w:r>
        <w:rPr/>
        <w:t>7</w:t>
      </w:r>
      <w:r>
        <w:rPr>
          <w:rtl w:val="true"/>
        </w:rPr>
        <w:t xml:space="preserve">. </w:t>
      </w:r>
      <w:r>
        <w:rPr>
          <w:rtl w:val="true"/>
        </w:rPr>
        <w:t>فریفته دنیا</w:t>
      </w:r>
      <w:bookmarkEnd w:id="879"/>
    </w:p>
    <w:p>
      <w:pPr>
        <w:pStyle w:val="BookText"/>
        <w:rPr/>
      </w:pPr>
      <w:r>
        <w:rPr>
          <w:rFonts w:ascii="Amiri" w:hAnsi="Amiri" w:eastAsia="Amiri" w:cs="Amiri"/>
          <w:color w:val="111111"/>
          <w:sz w:val="28"/>
          <w:sz w:val="28"/>
          <w:szCs w:val="28"/>
          <w:rtl w:val="true"/>
          <w:lang w:bidi="ar-SA"/>
        </w:rPr>
        <w:t>وَ تَاجِرِ الْغُرُور</w:t>
      </w:r>
      <w:r>
        <w:rPr>
          <w:rStyle w:val="FootnoteAnchor"/>
          <w:rtl w:val="true"/>
        </w:rPr>
        <w:footnoteReference w:id="69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 فریب است</w:t>
      </w:r>
      <w:r>
        <w:rPr>
          <w:rFonts w:eastAsia="IRNazanin" w:cs="IRNazanin"/>
          <w:color w:val="111111"/>
          <w:sz w:val="28"/>
          <w:szCs w:val="28"/>
          <w:rtl w:val="true"/>
          <w:lang w:bidi="fa-IR"/>
        </w:rPr>
        <w:t xml:space="preserve">. </w:t>
      </w:r>
      <w:bookmarkStart w:id="880" w:name="pg20327_245932"/>
    </w:p>
    <w:p>
      <w:pPr>
        <w:pStyle w:val="BookText"/>
        <w:rPr/>
      </w:pPr>
      <w:bookmarkEnd w:id="88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تاجر غرور بودن بدین جهت است که انسان سرمایه هایی را با تلاش در این دنیا به دست می آورد که سرابی بیش نیست و مجموعه ای از مکر و فریب می باشد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انسان ها چون به کاری دل بسته و مشغول می شوند هدف را گم کرده و غافل می شوند و در نهایت عمر به پایان می رسد و انسان فریب دنیا را می خورد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اللَّهُمَ ارْزُقْنِي التَّجَافِى عَنْ دَارِ الْغُرُور</w:t>
      </w:r>
      <w:r>
        <w:rPr>
          <w:rStyle w:val="FootnoteAnchor"/>
          <w:rtl w:val="true"/>
        </w:rPr>
        <w:footnoteReference w:id="696"/>
      </w:r>
      <w:r>
        <w:rPr>
          <w:rFonts w:ascii="IRNazanin" w:hAnsi="IRNazanin" w:eastAsia="IRNazanin"/>
          <w:color w:val="111111"/>
          <w:sz w:val="28"/>
          <w:sz w:val="28"/>
          <w:szCs w:val="28"/>
          <w:rtl w:val="true"/>
          <w:lang w:bidi="fa-IR"/>
        </w:rPr>
        <w:t>ای انسان چه چیز تو را در برابر پروردگار کریمت مغرور ساخته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697"/>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تاجر استعاره از انسان است به دلیل صرف مال و فعالیت خود در راه شر دنیا به گمان این که آن ها همه خواسته های مفیدند</w:t>
      </w:r>
      <w:r>
        <w:rPr>
          <w:rFonts w:eastAsia="IRNazanin" w:cs="IRNazanin"/>
          <w:color w:val="111111"/>
          <w:sz w:val="28"/>
          <w:szCs w:val="28"/>
          <w:rtl w:val="true"/>
          <w:lang w:bidi="fa-IR"/>
        </w:rPr>
        <w:t>.</w:t>
      </w:r>
    </w:p>
    <w:p>
      <w:pPr>
        <w:pStyle w:val="Heading4"/>
        <w:numPr>
          <w:ilvl w:val="3"/>
          <w:numId w:val="1"/>
        </w:numPr>
        <w:rPr/>
      </w:pPr>
      <w:bookmarkStart w:id="881" w:name="__RefHeading___Toc5849232_2320776876"/>
      <w:bookmarkStart w:id="882" w:name="_Toc339"/>
      <w:bookmarkEnd w:id="881"/>
      <w:r>
        <w:rPr/>
        <w:t>2</w:t>
      </w:r>
      <w:r>
        <w:rPr>
          <w:rtl w:val="true"/>
        </w:rPr>
        <w:t xml:space="preserve">. </w:t>
      </w:r>
      <w:r>
        <w:rPr/>
        <w:t>8</w:t>
      </w:r>
      <w:r>
        <w:rPr>
          <w:rtl w:val="true"/>
        </w:rPr>
        <w:t xml:space="preserve">. </w:t>
      </w:r>
      <w:r>
        <w:rPr>
          <w:rtl w:val="true"/>
        </w:rPr>
        <w:t>بدهکار آرزوها</w:t>
      </w:r>
      <w:bookmarkEnd w:id="882"/>
    </w:p>
    <w:p>
      <w:pPr>
        <w:pStyle w:val="BookText"/>
        <w:rPr/>
      </w:pPr>
      <w:r>
        <w:rPr>
          <w:rFonts w:ascii="Amiri" w:hAnsi="Amiri" w:eastAsia="Amiri" w:cs="Amiri"/>
          <w:color w:val="111111"/>
          <w:sz w:val="28"/>
          <w:sz w:val="28"/>
          <w:szCs w:val="28"/>
          <w:rtl w:val="true"/>
          <w:lang w:bidi="ar-SA"/>
        </w:rPr>
        <w:t>وَ غَرِيمِ الْمَنَايَا</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 معنای آرزو و هم به معنای مرگ به کار می رود ولی در این جا با توجه به جمله بعد معنای اول مورد نظر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دار آرزوهاست</w:t>
      </w:r>
      <w:r>
        <w:rPr>
          <w:rFonts w:eastAsia="IRNazanin" w:cs="IRNazanin"/>
          <w:color w:val="111111"/>
          <w:sz w:val="28"/>
          <w:szCs w:val="28"/>
          <w:rtl w:val="true"/>
          <w:lang w:bidi="fa-IR"/>
        </w:rPr>
        <w:t xml:space="preserve">. </w:t>
      </w:r>
      <w:bookmarkStart w:id="883" w:name="pg20327_245933"/>
    </w:p>
    <w:p>
      <w:pPr>
        <w:pStyle w:val="BookText"/>
        <w:rPr/>
      </w:pPr>
      <w:bookmarkEnd w:id="88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طلبکارهایی که در پی انسان هستند تا اسیرش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است که خیال آدمی را پریشان خود ساخته و مدام در پی شکار اویند او نیز مجذوب آن آرزوهاست و توان گریختن از آن ها را ندارد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حَتَّى إِذا جاءَ أَحَدَهُمُ الْمَوْتُ قالَ رَبِّ ارْجِعُونِ لَعَلَّى أَعْمَلُ صالِحاً فيما تَرَكْتُ</w:t>
      </w:r>
      <w:r>
        <w:rPr>
          <w:rStyle w:val="FootnoteAnchor"/>
          <w:rtl w:val="true"/>
        </w:rPr>
        <w:footnoteReference w:id="700"/>
      </w:r>
      <w:r>
        <w:rPr>
          <w:rFonts w:ascii="IRNazanin" w:hAnsi="IRNazanin" w:eastAsia="IRNazanin"/>
          <w:color w:val="111111"/>
          <w:sz w:val="28"/>
          <w:sz w:val="28"/>
          <w:szCs w:val="28"/>
          <w:rtl w:val="true"/>
          <w:lang w:bidi="fa-IR"/>
        </w:rPr>
        <w:t>چون یکیشان را مرگ فرارسد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بازگردان شاید کارهای شایسته ای را که ترک کرده بودم به جای آورم</w:t>
      </w:r>
      <w:r>
        <w:rPr>
          <w:rFonts w:eastAsia="IRNazanin" w:cs="IRNazanin"/>
          <w:color w:val="111111"/>
          <w:sz w:val="28"/>
          <w:szCs w:val="28"/>
          <w:rtl w:val="true"/>
          <w:lang w:bidi="fa-IR"/>
        </w:rPr>
        <w:t>.</w:t>
      </w:r>
    </w:p>
    <w:p>
      <w:pPr>
        <w:pStyle w:val="Heading4"/>
        <w:numPr>
          <w:ilvl w:val="3"/>
          <w:numId w:val="1"/>
        </w:numPr>
        <w:rPr/>
      </w:pPr>
      <w:bookmarkStart w:id="884" w:name="__RefHeading___Toc5849234_2320776876"/>
      <w:bookmarkStart w:id="885" w:name="_Toc340"/>
      <w:bookmarkEnd w:id="884"/>
      <w:r>
        <w:rPr/>
        <w:t>2</w:t>
      </w:r>
      <w:r>
        <w:rPr>
          <w:rtl w:val="true"/>
        </w:rPr>
        <w:t xml:space="preserve">. </w:t>
      </w:r>
      <w:r>
        <w:rPr/>
        <w:t>9</w:t>
      </w:r>
      <w:r>
        <w:rPr>
          <w:rtl w:val="true"/>
        </w:rPr>
        <w:t xml:space="preserve">. </w:t>
      </w:r>
      <w:r>
        <w:rPr>
          <w:rtl w:val="true"/>
        </w:rPr>
        <w:t>در بند مرگ</w:t>
      </w:r>
      <w:bookmarkEnd w:id="885"/>
    </w:p>
    <w:p>
      <w:pPr>
        <w:pStyle w:val="BookText"/>
        <w:rPr/>
      </w:pPr>
      <w:r>
        <w:rPr>
          <w:rFonts w:ascii="Amiri" w:hAnsi="Amiri" w:eastAsia="Amiri" w:cs="Amiri"/>
          <w:color w:val="111111"/>
          <w:sz w:val="28"/>
          <w:sz w:val="28"/>
          <w:szCs w:val="28"/>
          <w:rtl w:val="true"/>
          <w:lang w:bidi="ar-SA"/>
        </w:rPr>
        <w:t>وَ أَسِيرِ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مقدمات و علائم مرگ انسان ها را در دام خود به اسارت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r>
        <w:rPr>
          <w:rStyle w:val="FootnoteAnchor"/>
          <w:rtl w:val="true"/>
        </w:rPr>
        <w:footnoteReference w:id="701"/>
      </w:r>
      <w:r>
        <w:rPr>
          <w:rFonts w:ascii="IRNazanin" w:hAnsi="IRNazanin" w:eastAsia="IRNazanin"/>
          <w:color w:val="111111"/>
          <w:sz w:val="28"/>
          <w:sz w:val="28"/>
          <w:szCs w:val="28"/>
          <w:rtl w:val="true"/>
          <w:lang w:bidi="fa-IR"/>
        </w:rPr>
        <w:t>مرگ بر فرزندان آدم ثابت شده است همان گونه که گردنبند بر سینه دختران ثابت است</w:t>
      </w:r>
      <w:r>
        <w:rPr>
          <w:rFonts w:eastAsia="IRNazanin" w:cs="IRNazanin"/>
          <w:color w:val="111111"/>
          <w:sz w:val="28"/>
          <w:szCs w:val="28"/>
          <w:rtl w:val="true"/>
          <w:lang w:bidi="fa-IR"/>
        </w:rPr>
        <w:t>.</w:t>
      </w:r>
    </w:p>
    <w:p>
      <w:pPr>
        <w:pStyle w:val="Heading4"/>
        <w:numPr>
          <w:ilvl w:val="3"/>
          <w:numId w:val="1"/>
        </w:numPr>
        <w:rPr/>
      </w:pPr>
      <w:bookmarkStart w:id="886" w:name="__RefHeading___Toc5849236_2320776876"/>
      <w:bookmarkStart w:id="887" w:name="_Toc341"/>
      <w:bookmarkEnd w:id="886"/>
      <w:r>
        <w:rPr/>
        <w:t>2</w:t>
      </w:r>
      <w:r>
        <w:rPr>
          <w:rtl w:val="true"/>
        </w:rPr>
        <w:t xml:space="preserve">. </w:t>
      </w:r>
      <w:r>
        <w:rPr/>
        <w:t>10</w:t>
      </w:r>
      <w:r>
        <w:rPr>
          <w:rtl w:val="true"/>
        </w:rPr>
        <w:t xml:space="preserve">. </w:t>
      </w:r>
      <w:r>
        <w:rPr>
          <w:rtl w:val="true"/>
        </w:rPr>
        <w:t>هم پیمان اندوه ها</w:t>
      </w:r>
      <w:bookmarkEnd w:id="887"/>
    </w:p>
    <w:p>
      <w:pPr>
        <w:pStyle w:val="BookText"/>
        <w:rPr/>
      </w:pPr>
      <w:r>
        <w:rPr>
          <w:rFonts w:ascii="Amiri" w:hAnsi="Amiri" w:eastAsia="Amiri" w:cs="Amiri"/>
          <w:color w:val="111111"/>
          <w:sz w:val="28"/>
          <w:sz w:val="28"/>
          <w:szCs w:val="28"/>
          <w:rtl w:val="true"/>
          <w:lang w:bidi="ar-SA"/>
        </w:rPr>
        <w:t>وَ حَلِيفِ الْهُمُوم</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اندوه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راه گریزی از رویدادهای غمبار برای هیچ کس وجود ندارد گویا افراد با غم ها پیمان بسته اند</w:t>
      </w:r>
      <w:r>
        <w:rPr>
          <w:rFonts w:eastAsia="IRNazanin" w:cs="IRNazanin"/>
          <w:color w:val="111111"/>
          <w:sz w:val="28"/>
          <w:szCs w:val="28"/>
          <w:rtl w:val="true"/>
          <w:lang w:bidi="fa-IR"/>
        </w:rPr>
        <w:t xml:space="preserve">. </w:t>
      </w:r>
      <w:r>
        <w:rPr>
          <w:rStyle w:val="FootnoteAnchor"/>
          <w:rtl w:val="true"/>
        </w:rPr>
        <w:footnoteReference w:id="703"/>
      </w:r>
      <w:bookmarkStart w:id="888" w:name="pg20327_245934"/>
    </w:p>
    <w:p>
      <w:pPr>
        <w:pStyle w:val="BookText"/>
        <w:rPr/>
      </w:pPr>
      <w:bookmarkEnd w:id="88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فَرَضَ اللَّهُ لَكُمْ تَحِلَّةَ أَيْمَانِكُمْ وَاللَّهُ مَوْلاكُمْ وَ هُوَ الْعَلِيمُ الْحَكِيمُ</w:t>
      </w:r>
      <w:r>
        <w:rPr>
          <w:rStyle w:val="FootnoteAnchor"/>
          <w:rtl w:val="true"/>
        </w:rPr>
        <w:footnoteReference w:id="704"/>
      </w:r>
      <w:r>
        <w:rPr>
          <w:rFonts w:ascii="IRNazanin" w:hAnsi="IRNazanin" w:eastAsia="IRNazanin"/>
          <w:color w:val="111111"/>
          <w:sz w:val="28"/>
          <w:sz w:val="28"/>
          <w:szCs w:val="28"/>
          <w:rtl w:val="true"/>
          <w:lang w:bidi="fa-IR"/>
        </w:rPr>
        <w:t>خدا برای شما گشودن سوگندهایتان را مقرر داشته است خداست یاور شما، و اوست دانا و حکیم</w:t>
      </w:r>
      <w:r>
        <w:rPr>
          <w:rFonts w:eastAsia="IRNazanin" w:cs="IRNazanin"/>
          <w:color w:val="111111"/>
          <w:sz w:val="28"/>
          <w:szCs w:val="28"/>
          <w:rtl w:val="true"/>
          <w:lang w:bidi="fa-IR"/>
        </w:rPr>
        <w:t>.</w:t>
      </w:r>
    </w:p>
    <w:p>
      <w:pPr>
        <w:pStyle w:val="Heading4"/>
        <w:numPr>
          <w:ilvl w:val="3"/>
          <w:numId w:val="1"/>
        </w:numPr>
        <w:rPr/>
      </w:pPr>
      <w:bookmarkStart w:id="889" w:name="__RefHeading___Toc5849238_2320776876"/>
      <w:bookmarkStart w:id="890" w:name="_Toc342"/>
      <w:bookmarkEnd w:id="889"/>
      <w:r>
        <w:rPr/>
        <w:t>2</w:t>
      </w:r>
      <w:r>
        <w:rPr>
          <w:rtl w:val="true"/>
        </w:rPr>
        <w:t xml:space="preserve">. </w:t>
      </w:r>
      <w:r>
        <w:rPr/>
        <w:t>11</w:t>
      </w:r>
      <w:r>
        <w:rPr>
          <w:rtl w:val="true"/>
        </w:rPr>
        <w:t xml:space="preserve">. </w:t>
      </w:r>
      <w:r>
        <w:rPr>
          <w:rtl w:val="true"/>
        </w:rPr>
        <w:t>قرین غم ها</w:t>
      </w:r>
      <w:bookmarkEnd w:id="890"/>
    </w:p>
    <w:p>
      <w:pPr>
        <w:pStyle w:val="BookText"/>
        <w:rPr/>
      </w:pPr>
      <w:r>
        <w:rPr>
          <w:rFonts w:ascii="Amiri" w:hAnsi="Amiri" w:eastAsia="Amiri" w:cs="Amiri"/>
          <w:color w:val="111111"/>
          <w:sz w:val="28"/>
          <w:sz w:val="28"/>
          <w:szCs w:val="28"/>
          <w:rtl w:val="true"/>
          <w:lang w:bidi="ar-SA"/>
        </w:rPr>
        <w:t>وَ قَرِينِ الْأَحْزَانِ</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اندوه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عدم تناسب خواسته ها با دارایی ها و امکانات انسان ها را قرین اندوه می کند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707"/>
      </w:r>
      <w:r>
        <w:rPr>
          <w:rFonts w:ascii="IRNazanin" w:hAnsi="IRNazanin" w:eastAsia="IRNazanin"/>
          <w:color w:val="111111"/>
          <w:sz w:val="28"/>
          <w:sz w:val="28"/>
          <w:szCs w:val="28"/>
          <w:rtl w:val="true"/>
          <w:lang w:bidi="fa-IR"/>
        </w:rPr>
        <w:t>بر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پایداری ورزیدند، فرشتگان فرود می آیند که مترسید و غمگین مباشید شما را به بهشتی که به شما وعده داده شده بشارت است</w:t>
      </w:r>
      <w:r>
        <w:rPr>
          <w:rFonts w:eastAsia="IRNazanin" w:cs="IRNazanin"/>
          <w:color w:val="111111"/>
          <w:sz w:val="28"/>
          <w:szCs w:val="28"/>
          <w:rtl w:val="true"/>
          <w:lang w:bidi="fa-IR"/>
        </w:rPr>
        <w:t>.</w:t>
      </w:r>
    </w:p>
    <w:p>
      <w:pPr>
        <w:pStyle w:val="Heading4"/>
        <w:numPr>
          <w:ilvl w:val="3"/>
          <w:numId w:val="1"/>
        </w:numPr>
        <w:rPr/>
      </w:pPr>
      <w:bookmarkStart w:id="891" w:name="__RefHeading___Toc5849240_2320776876"/>
      <w:bookmarkStart w:id="892" w:name="_Toc343"/>
      <w:bookmarkEnd w:id="891"/>
      <w:r>
        <w:rPr/>
        <w:t>2</w:t>
      </w:r>
      <w:r>
        <w:rPr>
          <w:rtl w:val="true"/>
        </w:rPr>
        <w:t xml:space="preserve">. </w:t>
      </w:r>
      <w:r>
        <w:rPr/>
        <w:t>12</w:t>
      </w:r>
      <w:r>
        <w:rPr>
          <w:rtl w:val="true"/>
        </w:rPr>
        <w:t xml:space="preserve">. </w:t>
      </w:r>
      <w:r>
        <w:rPr>
          <w:rtl w:val="true"/>
        </w:rPr>
        <w:t>آماج بلاها</w:t>
      </w:r>
      <w:bookmarkEnd w:id="892"/>
    </w:p>
    <w:p>
      <w:pPr>
        <w:pStyle w:val="BookText"/>
        <w:rPr/>
      </w:pPr>
      <w:r>
        <w:rPr>
          <w:rFonts w:ascii="Amiri" w:hAnsi="Amiri" w:eastAsia="Amiri" w:cs="Amiri"/>
          <w:color w:val="111111"/>
          <w:sz w:val="28"/>
          <w:sz w:val="28"/>
          <w:szCs w:val="28"/>
          <w:rtl w:val="true"/>
          <w:lang w:bidi="ar-SA"/>
        </w:rPr>
        <w:t>وَ نُصْبِ الْآفَاتِ</w:t>
      </w:r>
      <w:r>
        <w:rPr>
          <w:rStyle w:val="FootnoteAnchor"/>
          <w:rtl w:val="true"/>
        </w:rPr>
        <w:footnoteReference w:id="7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هدفی است که به سوی آن نشانه می روند و امام انسان را به هدفی تشبیه کرده است که آفات و بلاها به سوی او نشانه می روند</w:t>
      </w:r>
      <w:r>
        <w:rPr>
          <w:rFonts w:eastAsia="IRNazanin" w:cs="IRNazanin"/>
          <w:color w:val="111111"/>
          <w:sz w:val="28"/>
          <w:szCs w:val="28"/>
          <w:rtl w:val="true"/>
          <w:lang w:bidi="fa-IR"/>
        </w:rPr>
        <w:t xml:space="preserve">. </w:t>
      </w:r>
      <w:bookmarkStart w:id="893" w:name="pg20327_245935"/>
    </w:p>
    <w:p>
      <w:pPr>
        <w:pStyle w:val="Heading4"/>
        <w:numPr>
          <w:ilvl w:val="3"/>
          <w:numId w:val="1"/>
        </w:numPr>
        <w:rPr/>
      </w:pPr>
      <w:bookmarkStart w:id="894" w:name="__RefHeading___Toc5849242_2320776876"/>
      <w:bookmarkStart w:id="895" w:name="_Toc344"/>
      <w:bookmarkEnd w:id="893"/>
      <w:bookmarkEnd w:id="894"/>
      <w:r>
        <w:rPr/>
        <w:t>2</w:t>
      </w:r>
      <w:r>
        <w:rPr>
          <w:rtl w:val="true"/>
        </w:rPr>
        <w:t xml:space="preserve">. </w:t>
      </w:r>
      <w:r>
        <w:rPr/>
        <w:t>13</w:t>
      </w:r>
      <w:r>
        <w:rPr>
          <w:rtl w:val="true"/>
        </w:rPr>
        <w:t xml:space="preserve">. </w:t>
      </w:r>
      <w:r>
        <w:rPr>
          <w:rtl w:val="true"/>
        </w:rPr>
        <w:t>زمین خورده شهوت ها</w:t>
      </w:r>
      <w:bookmarkEnd w:id="895"/>
    </w:p>
    <w:p>
      <w:pPr>
        <w:pStyle w:val="BookText"/>
        <w:rPr/>
      </w:pPr>
      <w:r>
        <w:rPr>
          <w:rFonts w:ascii="Amiri" w:hAnsi="Amiri" w:eastAsia="Amiri" w:cs="Amiri"/>
          <w:color w:val="111111"/>
          <w:sz w:val="28"/>
          <w:sz w:val="28"/>
          <w:szCs w:val="28"/>
          <w:rtl w:val="true"/>
          <w:lang w:bidi="ar-SA"/>
        </w:rPr>
        <w:t>وَ صَرِيعِ الشَّهَوَاتِ</w:t>
      </w:r>
      <w:r>
        <w:rPr>
          <w:rStyle w:val="FootnoteAnchor"/>
          <w:rtl w:val="true"/>
        </w:rPr>
        <w:footnoteReference w:id="7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 شهوت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اکثر انسان ها بر اثر تهاجم هواهای نفسانی و در مقابله شهوت ها شکست خورده و به هلاکت می رسند چراکه شهوات این ظرفیت را دارند که انسان را نابود کنند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مِنْ عَقْلٍ أَسِیرٍ عِنْدَ هَوًی أَمِیرٍ</w:t>
      </w:r>
      <w:r>
        <w:rPr>
          <w:rStyle w:val="FootnoteAnchor"/>
          <w:rtl w:val="true"/>
        </w:rPr>
        <w:footnoteReference w:id="711"/>
      </w:r>
      <w:r>
        <w:rPr>
          <w:rFonts w:ascii="IRNazanin" w:hAnsi="IRNazanin" w:eastAsia="IRNazanin"/>
          <w:color w:val="111111"/>
          <w:sz w:val="28"/>
          <w:sz w:val="28"/>
          <w:szCs w:val="28"/>
          <w:rtl w:val="true"/>
          <w:lang w:bidi="fa-IR"/>
        </w:rPr>
        <w:t>چه بسیار است عقلی که زیر چنگال هوای نفس اسیر است</w:t>
      </w:r>
      <w:r>
        <w:rPr>
          <w:rFonts w:eastAsia="IRNazanin" w:cs="IRNazanin"/>
          <w:color w:val="111111"/>
          <w:sz w:val="28"/>
          <w:szCs w:val="28"/>
          <w:rtl w:val="true"/>
          <w:lang w:bidi="fa-IR"/>
        </w:rPr>
        <w:t>.</w:t>
      </w:r>
    </w:p>
    <w:p>
      <w:pPr>
        <w:pStyle w:val="Heading4"/>
        <w:numPr>
          <w:ilvl w:val="3"/>
          <w:numId w:val="1"/>
        </w:numPr>
        <w:rPr/>
      </w:pPr>
      <w:bookmarkStart w:id="896" w:name="__RefHeading___Toc5849244_2320776876"/>
      <w:bookmarkStart w:id="897" w:name="_Toc345"/>
      <w:bookmarkEnd w:id="896"/>
      <w:r>
        <w:rPr/>
        <w:t>2</w:t>
      </w:r>
      <w:r>
        <w:rPr>
          <w:rtl w:val="true"/>
        </w:rPr>
        <w:t xml:space="preserve">. </w:t>
      </w:r>
      <w:r>
        <w:rPr/>
        <w:t>14</w:t>
      </w:r>
      <w:r>
        <w:rPr>
          <w:rtl w:val="true"/>
        </w:rPr>
        <w:t xml:space="preserve">. </w:t>
      </w:r>
      <w:r>
        <w:rPr>
          <w:rtl w:val="true"/>
        </w:rPr>
        <w:t>جانشین مردگان</w:t>
      </w:r>
      <w:bookmarkEnd w:id="897"/>
    </w:p>
    <w:p>
      <w:pPr>
        <w:pStyle w:val="BookText"/>
        <w:rPr/>
      </w:pPr>
      <w:r>
        <w:rPr>
          <w:rFonts w:ascii="Amiri" w:hAnsi="Amiri" w:eastAsia="Amiri" w:cs="Amiri"/>
          <w:color w:val="111111"/>
          <w:sz w:val="28"/>
          <w:sz w:val="28"/>
          <w:szCs w:val="28"/>
          <w:rtl w:val="true"/>
          <w:lang w:bidi="ar-SA"/>
        </w:rPr>
        <w:t>وَ خَلِيفَةِ الْأَمْوَات</w:t>
      </w:r>
      <w:r>
        <w:rPr>
          <w:rStyle w:val="FootnoteAnchor"/>
          <w:rtl w:val="true"/>
        </w:rPr>
        <w:footnoteReference w:id="7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فرازونشیب هایی که امروز ما را به خود مشغول ساخته همان است که پیشینیان ما را به خود سرگرم ساخت آن ها رفتند و این ارثیه را برای ما به جا گذاشتند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 می دارد که انسان چندان در این دنیا باقی نمی ماند پس باید چشم هایش را باز کند تا دنیا را جایگاه ابدی خود نبیند</w:t>
      </w:r>
      <w:r>
        <w:rPr>
          <w:rFonts w:eastAsia="IRNazanin" w:cs="IRNazanin"/>
          <w:color w:val="111111"/>
          <w:sz w:val="28"/>
          <w:szCs w:val="28"/>
          <w:rtl w:val="true"/>
          <w:lang w:bidi="fa-IR"/>
        </w:rPr>
        <w:t xml:space="preserve">. </w:t>
      </w:r>
      <w:r>
        <w:rPr>
          <w:rStyle w:val="FootnoteAnchor"/>
          <w:rtl w:val="true"/>
        </w:rPr>
        <w:footnoteReference w:id="714"/>
      </w:r>
      <w:bookmarkStart w:id="898" w:name="pg20327_245936"/>
    </w:p>
    <w:p>
      <w:pPr>
        <w:pStyle w:val="BookText"/>
        <w:rPr/>
      </w:pPr>
      <w:bookmarkEnd w:id="898"/>
      <w:r>
        <w:rPr>
          <w:rFonts w:ascii="Amiri" w:hAnsi="Amiri" w:eastAsia="Amiri" w:cs="Amiri"/>
          <w:color w:val="111111"/>
          <w:sz w:val="28"/>
          <w:sz w:val="28"/>
          <w:szCs w:val="28"/>
          <w:rtl w:val="true"/>
          <w:lang w:bidi="ar-SA"/>
        </w:rPr>
        <w:t xml:space="preserve">أَمَّا بَعْدُ فَإِنَّ فِيمَا تَبَيَّنْتُ مِنْ إِدْبَارِ الدُّنْيَا عَنِّى وَ جُمُوحِ الدَّهْرِ عَلَيَّ وَ إِقْبَالِ الآخِرَةِ إِلَيَّ مَا يَزَعْنِي عَنْ ذِكْرِ مَنْ سِوَاىَ وَ الِاهْتِمَامِ بِمَا وَرَائِي غَيْرَ أَنِّي حَيْثُ تَفَرَّدَ بِي دُونَ هُمُومِ النَّاسِ هَمُّ نَفْسِى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فَصَدَفَنِي رَأيِي وَ صَرَفَنِي عَنْ هَوَايَ وَ صَرَّحَ لِي مَحْضُ أَمْرِى فَأَفْضَى بِى إِلَى جِدٌ لَا يَكُونُ فِيهِ لَعِبٌ وَ صِدْقٍ لَا يَشُوبُهُ كَذِبٌ وَ وَجَدْتُكَ بَعْضِي بَلْ وَجَدْتُكَ كُلِّى حَتَّى كَأَنَّ شَيْئاً لَوْ أَصَابَكَ أَصَابَنِي وَ كَأَنَّ الْمَوْتَ لَوْ أَتَاكَ أَتَانِي فَعَنَانِي مِنْ أَمْرِكَ مَا يَعْنِينِى مِنْ أَمْرِ نَفْسِي فَكَتَبْتُ إِلَيْكَ كِتَابِي هَذَا مُسْتَظْهِراً بِهِ إِنْ أَنَا بَقِيتُ لَكَ أَوْ فَنِيتُ﴾</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5849246_2320776876"/>
      <w:bookmarkStart w:id="900" w:name="_Toc346"/>
      <w:bookmarkEnd w:id="899"/>
      <w:r>
        <w:rPr/>
        <w:t>3</w:t>
      </w:r>
      <w:r>
        <w:rPr>
          <w:rtl w:val="true"/>
        </w:rPr>
        <w:t xml:space="preserve">. </w:t>
      </w:r>
      <w:r>
        <w:rPr>
          <w:rtl w:val="true"/>
        </w:rPr>
        <w:t>پشت کردن دنیا</w:t>
      </w:r>
      <w:bookmarkEnd w:id="900"/>
    </w:p>
    <w:p>
      <w:pPr>
        <w:pStyle w:val="Heading4"/>
        <w:numPr>
          <w:ilvl w:val="3"/>
          <w:numId w:val="1"/>
        </w:numPr>
        <w:rPr/>
      </w:pPr>
      <w:bookmarkStart w:id="901" w:name="__RefHeading___Toc5849248_2320776876"/>
      <w:bookmarkStart w:id="902" w:name="_Toc347"/>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أَمَّا بَعْدُ فَإِنَّ فِيمَا تَبَيَّنْتُ مِنْ إِدْبَارِ الدُّنْيَا عَنِّى</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اما بعد، از پشت کردن دنیا به خود آگاهی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جانشین جمله ای است که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الحَمدِ و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و معرفت انسان به حقیقت حیات موجب می شود که هر اندازه بیشتر در سراشیبی عمر قرار می گیرد حالت تنبه و درون نگری بیشتری پیدا می کند</w:t>
      </w:r>
      <w:r>
        <w:rPr>
          <w:rFonts w:eastAsia="IRNazanin" w:cs="IRNazanin"/>
          <w:color w:val="111111"/>
          <w:sz w:val="28"/>
          <w:szCs w:val="28"/>
          <w:rtl w:val="true"/>
          <w:lang w:bidi="fa-IR"/>
        </w:rPr>
        <w:t xml:space="preserve">. </w:t>
      </w:r>
      <w:r>
        <w:rPr>
          <w:rStyle w:val="FootnoteAnchor"/>
          <w:rtl w:val="true"/>
        </w:rPr>
        <w:footnoteReference w:id="716"/>
      </w:r>
    </w:p>
    <w:p>
      <w:pPr>
        <w:pStyle w:val="Heading4"/>
        <w:numPr>
          <w:ilvl w:val="3"/>
          <w:numId w:val="1"/>
        </w:numPr>
        <w:rPr/>
      </w:pPr>
      <w:bookmarkStart w:id="903" w:name="__RefHeading___Toc5849250_2320776876"/>
      <w:bookmarkStart w:id="904" w:name="_Toc348"/>
      <w:bookmarkEnd w:id="903"/>
      <w:r>
        <w:rPr/>
        <w:t>3</w:t>
      </w:r>
      <w:r>
        <w:rPr>
          <w:rtl w:val="true"/>
        </w:rPr>
        <w:t xml:space="preserve">. </w:t>
      </w:r>
      <w:r>
        <w:rPr/>
        <w:t>1</w:t>
      </w:r>
      <w:r>
        <w:rPr>
          <w:rtl w:val="true"/>
        </w:rPr>
        <w:t xml:space="preserve">. </w:t>
      </w:r>
      <w:r>
        <w:rPr>
          <w:rtl w:val="true"/>
        </w:rPr>
        <w:t>سرپیچی روزگار</w:t>
      </w:r>
      <w:bookmarkEnd w:id="904"/>
    </w:p>
    <w:p>
      <w:pPr>
        <w:pStyle w:val="BookText"/>
        <w:rPr/>
      </w:pPr>
      <w:r>
        <w:rPr>
          <w:rFonts w:ascii="Amiri" w:hAnsi="Amiri" w:eastAsia="Amiri" w:cs="Amiri"/>
          <w:color w:val="111111"/>
          <w:sz w:val="28"/>
          <w:sz w:val="28"/>
          <w:szCs w:val="28"/>
          <w:rtl w:val="true"/>
          <w:lang w:bidi="ar-SA"/>
        </w:rPr>
        <w:t>و جُمُوح الدَّهْرِ عَلَىّ</w:t>
      </w:r>
      <w:r>
        <w:rPr>
          <w:rStyle w:val="FootnoteAnchor"/>
          <w:rtl w:val="true"/>
        </w:rPr>
        <w:footnoteReference w:id="717"/>
      </w:r>
      <w:r>
        <w:rPr>
          <w:rFonts w:ascii="IRNazanin" w:hAnsi="IRNazanin" w:eastAsia="IRNazanin"/>
          <w:color w:val="111111"/>
          <w:sz w:val="28"/>
          <w:sz w:val="28"/>
          <w:szCs w:val="28"/>
          <w:rtl w:val="true"/>
          <w:lang w:bidi="fa-IR"/>
        </w:rPr>
        <w:t xml:space="preserve"> و از چیره شدن روزگار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یافتم</w:t>
      </w:r>
      <w:r>
        <w:rPr>
          <w:rFonts w:eastAsia="IRNazanin" w:cs="IRNazanin"/>
          <w:color w:val="111111"/>
          <w:sz w:val="28"/>
          <w:szCs w:val="28"/>
          <w:rtl w:val="true"/>
          <w:lang w:bidi="fa-IR"/>
        </w:rPr>
        <w:t>).</w:t>
      </w:r>
    </w:p>
    <w:p>
      <w:pPr>
        <w:pStyle w:val="Heading3"/>
        <w:numPr>
          <w:ilvl w:val="2"/>
          <w:numId w:val="1"/>
        </w:numPr>
        <w:rPr/>
      </w:pPr>
      <w:bookmarkStart w:id="905" w:name="__RefHeading___Toc5849252_2320776876"/>
      <w:bookmarkStart w:id="906" w:name="_Toc349"/>
      <w:bookmarkEnd w:id="905"/>
      <w:r>
        <w:rPr/>
        <w:t>4</w:t>
      </w:r>
      <w:r>
        <w:rPr>
          <w:rtl w:val="true"/>
        </w:rPr>
        <w:t xml:space="preserve">. </w:t>
      </w:r>
      <w:r>
        <w:rPr>
          <w:rtl w:val="true"/>
        </w:rPr>
        <w:t>روی آوری آخرت</w:t>
      </w:r>
      <w:bookmarkEnd w:id="9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إِقْبَالِ الآخِرَةِ إِلَىَّ</w:t>
      </w:r>
      <w:r>
        <w:rPr>
          <w:rFonts w:ascii="IRNazanin" w:hAnsi="IRNazanin" w:eastAsia="IRNazanin"/>
          <w:color w:val="111111"/>
          <w:sz w:val="28"/>
          <w:sz w:val="28"/>
          <w:szCs w:val="28"/>
          <w:rtl w:val="true"/>
          <w:lang w:bidi="fa-IR"/>
        </w:rPr>
        <w:t xml:space="preserve"> و از روی آوردن آخرت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یافتم</w:t>
      </w:r>
      <w:r>
        <w:rPr>
          <w:rFonts w:eastAsia="IRNazanin" w:cs="IRNazanin"/>
          <w:color w:val="111111"/>
          <w:sz w:val="28"/>
          <w:szCs w:val="28"/>
          <w:rtl w:val="true"/>
          <w:lang w:bidi="fa-IR"/>
        </w:rPr>
        <w:t xml:space="preserve">). </w:t>
      </w:r>
      <w:bookmarkStart w:id="907" w:name="pg20327_245937"/>
    </w:p>
    <w:p>
      <w:pPr>
        <w:pStyle w:val="BookText"/>
        <w:rPr/>
      </w:pPr>
      <w:bookmarkEnd w:id="90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می رساند که امام علیه السلام خود را در شرایطی مشاهده می کند که رو در روی آخرت قرار گرفته است که به پایان عمر و دست شستن از تعلقات دنیا اشاره دارد</w:t>
      </w:r>
      <w:r>
        <w:rPr>
          <w:rFonts w:eastAsia="IRNazanin" w:cs="IRNazanin"/>
          <w:color w:val="111111"/>
          <w:sz w:val="28"/>
          <w:szCs w:val="28"/>
          <w:rtl w:val="true"/>
          <w:lang w:bidi="fa-IR"/>
        </w:rPr>
        <w:t xml:space="preserve">. </w:t>
      </w:r>
      <w:r>
        <w:rPr>
          <w:rStyle w:val="FootnoteAnchor"/>
          <w:rtl w:val="true"/>
        </w:rPr>
        <w:footnoteReference w:id="718"/>
      </w:r>
    </w:p>
    <w:p>
      <w:pPr>
        <w:pStyle w:val="Heading3"/>
        <w:numPr>
          <w:ilvl w:val="2"/>
          <w:numId w:val="1"/>
        </w:numPr>
        <w:rPr/>
      </w:pPr>
      <w:bookmarkStart w:id="908" w:name="__RefHeading___Toc5849254_2320776876"/>
      <w:bookmarkStart w:id="909" w:name="_Toc350"/>
      <w:bookmarkEnd w:id="908"/>
      <w:r>
        <w:rPr/>
        <w:t>5</w:t>
      </w:r>
      <w:r>
        <w:rPr>
          <w:rtl w:val="true"/>
        </w:rPr>
        <w:t xml:space="preserve">. </w:t>
      </w:r>
      <w:r>
        <w:rPr>
          <w:rtl w:val="true"/>
        </w:rPr>
        <w:t>نتیجه توجه به چالش های دنیا</w:t>
      </w:r>
      <w:bookmarkEnd w:id="909"/>
    </w:p>
    <w:p>
      <w:pPr>
        <w:pStyle w:val="BookText"/>
        <w:rPr/>
      </w:pPr>
      <w:r>
        <w:rPr>
          <w:rFonts w:ascii="Amiri" w:hAnsi="Amiri" w:eastAsia="Amiri" w:cs="Amiri"/>
          <w:color w:val="111111"/>
          <w:sz w:val="28"/>
          <w:sz w:val="28"/>
          <w:szCs w:val="28"/>
          <w:rtl w:val="true"/>
          <w:lang w:bidi="ar-SA"/>
        </w:rPr>
        <w:t>مَا يَزَعُنِي عَنْ ذِكْرِ مَنْ سِوَايَ وَ الِاهْتِمَامِ بِمَا وَرَائِي</w:t>
      </w:r>
      <w:r>
        <w:rPr>
          <w:rStyle w:val="FootnoteAnchor"/>
          <w:rtl w:val="true"/>
        </w:rPr>
        <w:footnoteReference w:id="719"/>
      </w:r>
      <w:r>
        <w:rPr>
          <w:rFonts w:ascii="IRNazanin" w:hAnsi="IRNazanin" w:eastAsia="IRNazanin"/>
          <w:color w:val="111111"/>
          <w:sz w:val="28"/>
          <w:sz w:val="28"/>
          <w:szCs w:val="28"/>
          <w:rtl w:val="true"/>
          <w:lang w:bidi="fa-IR"/>
        </w:rPr>
        <w:t xml:space="preserve"> دریافتم که باید دیگران را رها سازم و به خود بپردازم و همه ی همت خود را در کار آخرت به کار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این است که ابتلائات دنیا و آمد و شد روزگار و رو آوردن آخرت چنان سنگین بود که مرا از توجه به غیر خود منع کرد و موجب شد به درون خویش فرو روم و به توجه در حال خود مشغول باشم</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عَلَيْكُمْ أَنْفُسَكُمْ لا يَضُرُّكُمْ مَنْ ضَلَّ إِذَا اهْتَدَيْتُم</w:t>
      </w:r>
      <w:r>
        <w:rPr>
          <w:rStyle w:val="FootnoteAnchor"/>
          <w:rtl w:val="true"/>
        </w:rPr>
        <w:footnoteReference w:id="721"/>
      </w:r>
      <w:r>
        <w:rPr>
          <w:rFonts w:ascii="IRNazanin" w:hAnsi="IRNazanin" w:eastAsia="IRNazanin"/>
          <w:color w:val="111111"/>
          <w:sz w:val="28"/>
          <w:sz w:val="28"/>
          <w:szCs w:val="28"/>
          <w:rtl w:val="true"/>
          <w:lang w:bidi="fa-IR"/>
        </w:rPr>
        <w:t>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هدایت یافتید، آن کس که گمراه شده است به شما زیانی نمی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 أَنْفُسَكُمْ وَأَهْلِيكُمْ نَاراً وَقُودُهَا النَّاسُ وَالْحِجَارَةُ</w:t>
      </w:r>
      <w:r>
        <w:rPr>
          <w:rStyle w:val="FootnoteAnchor"/>
          <w:rtl w:val="true"/>
        </w:rPr>
        <w:footnoteReference w:id="722"/>
      </w:r>
      <w:r>
        <w:rPr>
          <w:rFonts w:ascii="IRNazanin" w:hAnsi="IRNazanin" w:eastAsia="IRNazanin"/>
          <w:color w:val="111111"/>
          <w:sz w:val="28"/>
          <w:sz w:val="28"/>
          <w:szCs w:val="28"/>
          <w:rtl w:val="true"/>
          <w:lang w:bidi="fa-IR"/>
        </w:rPr>
        <w:t>خودتان و کسانتان را از آتشی که سوخت آن مردم و سنگ هاست حفظ کنید</w:t>
      </w:r>
      <w:r>
        <w:rPr>
          <w:rFonts w:eastAsia="IRNazanin" w:cs="IRNazanin"/>
          <w:color w:val="111111"/>
          <w:sz w:val="28"/>
          <w:szCs w:val="28"/>
          <w:rtl w:val="true"/>
          <w:lang w:bidi="fa-IR"/>
        </w:rPr>
        <w:t>.</w:t>
      </w:r>
    </w:p>
    <w:p>
      <w:pPr>
        <w:pStyle w:val="Heading3"/>
        <w:numPr>
          <w:ilvl w:val="2"/>
          <w:numId w:val="1"/>
        </w:numPr>
        <w:rPr/>
      </w:pPr>
      <w:bookmarkStart w:id="910" w:name="__RefHeading___Toc5849256_2320776876"/>
      <w:bookmarkStart w:id="911" w:name="_Toc351"/>
      <w:bookmarkEnd w:id="910"/>
      <w:r>
        <w:rPr/>
        <w:t>6</w:t>
      </w:r>
      <w:r>
        <w:rPr>
          <w:rtl w:val="true"/>
        </w:rPr>
        <w:t xml:space="preserve">. </w:t>
      </w:r>
      <w:r>
        <w:rPr>
          <w:rtl w:val="true"/>
        </w:rPr>
        <w:t>اندیشه در سرنوشت خویش</w:t>
      </w:r>
      <w:bookmarkEnd w:id="911"/>
    </w:p>
    <w:p>
      <w:pPr>
        <w:pStyle w:val="BookText"/>
        <w:rPr/>
      </w:pPr>
      <w:r>
        <w:rPr>
          <w:rFonts w:ascii="Amiri" w:hAnsi="Amiri" w:eastAsia="Amiri" w:cs="Amiri"/>
          <w:color w:val="111111"/>
          <w:sz w:val="28"/>
          <w:sz w:val="28"/>
          <w:szCs w:val="28"/>
          <w:rtl w:val="true"/>
          <w:lang w:bidi="ar-SA"/>
        </w:rPr>
        <w:t>غَيْرَ أَنِّي حَيْثُ تَفَرَّدَ بِي دُونَ هُمُومِ النَّاسِ هَمُّ نَفْسِى</w:t>
      </w:r>
      <w:r>
        <w:rPr>
          <w:rStyle w:val="FootnoteAnchor"/>
          <w:rtl w:val="true"/>
        </w:rPr>
        <w:footnoteReference w:id="723"/>
      </w:r>
      <w:r>
        <w:rPr>
          <w:rFonts w:ascii="IRNazanin" w:hAnsi="IRNazanin" w:eastAsia="IRNazanin"/>
          <w:color w:val="111111"/>
          <w:sz w:val="28"/>
          <w:sz w:val="28"/>
          <w:szCs w:val="28"/>
          <w:rtl w:val="true"/>
          <w:lang w:bidi="fa-IR"/>
        </w:rPr>
        <w:t xml:space="preserve"> هر چند در اندیشه مردم هستم در فکر خویش نیز باشم و غم خویش نیز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علیه السلام از نپرداختن به غیر منصرف کردن ذهن از سرگرمی های غافل کننده </w:t>
      </w:r>
      <w:bookmarkStart w:id="912" w:name="pg20327_245938"/>
    </w:p>
    <w:p>
      <w:pPr>
        <w:pStyle w:val="BookText"/>
        <w:rPr/>
      </w:pPr>
      <w:bookmarkEnd w:id="912"/>
      <w:r>
        <w:rPr>
          <w:rFonts w:ascii="IRNazanin" w:hAnsi="IRNazanin" w:eastAsia="IRNazanin"/>
          <w:color w:val="111111"/>
          <w:sz w:val="28"/>
          <w:sz w:val="28"/>
          <w:szCs w:val="28"/>
          <w:rtl w:val="true"/>
          <w:lang w:bidi="fa-IR"/>
        </w:rPr>
        <w:t>دیگران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امیرالمؤمنین مانند انسان های عادی نیست و غم خوار مردم است گرچه امام دشواری های پیش روی خود را می بیند اما نمی تواند فقط به خود بیندیشد و دل نگران مسیر دشوار پیش روی مردم 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انسان می تواند دو نوع نگاه به خویش داشته باشد اول آن که از باب خودشیفتگی و حب نفس به خود توجه کند و در درون خود غوطه ورشود که نتیجه این نگاه بی توجهی و بی اعتنایی به دیگران و بروز خود پرستی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خود بنگرد و در زیروبم های حیات خویش دقیق شود که نتیجه چنین تأمل و تدبری خودشناسی و کشف استعدادها و اغتنام فرصت هاست که معرفتی الهی است و به وجود انسان ارزش می دهد</w:t>
      </w:r>
      <w:r>
        <w:rPr>
          <w:rFonts w:eastAsia="IRNazanin" w:cs="IRNazanin"/>
          <w:color w:val="111111"/>
          <w:sz w:val="28"/>
          <w:szCs w:val="28"/>
          <w:rtl w:val="true"/>
          <w:lang w:bidi="fa-IR"/>
        </w:rPr>
        <w:t xml:space="preserve">. </w:t>
      </w:r>
      <w:r>
        <w:rPr>
          <w:rStyle w:val="FootnoteAnchor"/>
          <w:rtl w:val="true"/>
        </w:rPr>
        <w:footnoteReference w:id="726"/>
      </w:r>
    </w:p>
    <w:p>
      <w:pPr>
        <w:pStyle w:val="Heading3"/>
        <w:numPr>
          <w:ilvl w:val="2"/>
          <w:numId w:val="1"/>
        </w:numPr>
        <w:rPr/>
      </w:pPr>
      <w:bookmarkStart w:id="913" w:name="__RefHeading___Toc5849258_2320776876"/>
      <w:bookmarkStart w:id="914" w:name="_Toc352"/>
      <w:bookmarkEnd w:id="913"/>
      <w:r>
        <w:rPr/>
        <w:t>7</w:t>
      </w:r>
      <w:r>
        <w:rPr>
          <w:rtl w:val="true"/>
        </w:rPr>
        <w:t xml:space="preserve">. </w:t>
      </w:r>
      <w:r>
        <w:rPr>
          <w:rtl w:val="true"/>
        </w:rPr>
        <w:t>راهکار غلبه بر هوای نفس</w:t>
      </w:r>
      <w:bookmarkEnd w:id="914"/>
    </w:p>
    <w:p>
      <w:pPr>
        <w:pStyle w:val="BookText"/>
        <w:rPr/>
      </w:pPr>
      <w:r>
        <w:rPr>
          <w:rFonts w:ascii="Amiri" w:hAnsi="Amiri" w:eastAsia="Amiri" w:cs="Amiri"/>
          <w:color w:val="111111"/>
          <w:sz w:val="28"/>
          <w:sz w:val="28"/>
          <w:szCs w:val="28"/>
          <w:rtl w:val="true"/>
          <w:lang w:bidi="ar-SA"/>
        </w:rPr>
        <w:t>فَصَدَفَنِي رَأْيِي وَ صَرَفَنِي عَنْ هَوَاىَ</w:t>
      </w:r>
      <w:r>
        <w:rPr>
          <w:rStyle w:val="FootnoteAnchor"/>
          <w:rtl w:val="true"/>
        </w:rPr>
        <w:footnoteReference w:id="727"/>
      </w:r>
      <w:r>
        <w:rPr>
          <w:rFonts w:ascii="IRNazanin" w:hAnsi="IRNazanin" w:eastAsia="IRNazanin"/>
          <w:color w:val="111111"/>
          <w:sz w:val="28"/>
          <w:sz w:val="28"/>
          <w:szCs w:val="28"/>
          <w:rtl w:val="true"/>
          <w:lang w:bidi="fa-IR"/>
        </w:rPr>
        <w:t xml:space="preserve"> این اندیشه مرا بازگرداند و از هوای نفس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هرچه بصیرت نسبت به حیات جاویدان بیشتر باشد و بی اعتباری دنیا برای شخص روشن تر شود از سلطه هواهای نفسانی بیشتر رهایی یافته و در چارچوب عقل و ایمان بهتر قرار می گیرد</w:t>
      </w:r>
      <w:r>
        <w:rPr>
          <w:rFonts w:eastAsia="IRNazanin" w:cs="IRNazanin"/>
          <w:color w:val="111111"/>
          <w:sz w:val="28"/>
          <w:szCs w:val="28"/>
          <w:rtl w:val="true"/>
          <w:lang w:bidi="fa-IR"/>
        </w:rPr>
        <w:t xml:space="preserve">. </w:t>
      </w:r>
      <w:r>
        <w:rPr>
          <w:rStyle w:val="FootnoteAnchor"/>
          <w:rtl w:val="true"/>
        </w:rPr>
        <w:footnoteReference w:id="728"/>
      </w:r>
    </w:p>
    <w:p>
      <w:pPr>
        <w:pStyle w:val="Heading3"/>
        <w:numPr>
          <w:ilvl w:val="2"/>
          <w:numId w:val="1"/>
        </w:numPr>
        <w:rPr/>
      </w:pPr>
      <w:bookmarkStart w:id="915" w:name="__RefHeading___Toc5849260_2320776876"/>
      <w:bookmarkStart w:id="916" w:name="_Toc353"/>
      <w:bookmarkEnd w:id="915"/>
      <w:r>
        <w:rPr/>
        <w:t>5</w:t>
      </w:r>
      <w:r>
        <w:rPr>
          <w:rtl w:val="true"/>
        </w:rPr>
        <w:t xml:space="preserve">. </w:t>
      </w:r>
      <w:r>
        <w:rPr>
          <w:rtl w:val="true"/>
        </w:rPr>
        <w:t>حقیقت سرنوشت</w:t>
      </w:r>
      <w:bookmarkEnd w:id="916"/>
    </w:p>
    <w:p>
      <w:pPr>
        <w:pStyle w:val="BookText"/>
        <w:rPr/>
      </w:pPr>
      <w:r>
        <w:rPr>
          <w:rFonts w:ascii="Amiri" w:hAnsi="Amiri" w:eastAsia="Amiri" w:cs="Amiri"/>
          <w:color w:val="111111"/>
          <w:sz w:val="28"/>
          <w:sz w:val="28"/>
          <w:szCs w:val="28"/>
          <w:rtl w:val="true"/>
          <w:lang w:bidi="ar-SA"/>
        </w:rPr>
        <w:t>وَ صَرَّحَ لِي مَحْضُ أَمْرِى</w:t>
      </w:r>
      <w:r>
        <w:rPr>
          <w:rStyle w:val="FootnoteAnchor"/>
          <w:rtl w:val="true"/>
        </w:rPr>
        <w:footnoteReference w:id="72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سرنوشتم را برای من روشن ساخت</w:t>
      </w:r>
      <w:r>
        <w:rPr>
          <w:rFonts w:eastAsia="IRNazanin" w:cs="IRNazanin"/>
          <w:color w:val="111111"/>
          <w:sz w:val="28"/>
          <w:szCs w:val="28"/>
          <w:rtl w:val="true"/>
          <w:lang w:bidi="fa-IR"/>
        </w:rPr>
        <w:t xml:space="preserve">. </w:t>
      </w:r>
      <w:bookmarkStart w:id="917" w:name="pg20327_245939"/>
    </w:p>
    <w:p>
      <w:pPr>
        <w:pStyle w:val="Heading3"/>
        <w:numPr>
          <w:ilvl w:val="2"/>
          <w:numId w:val="1"/>
        </w:numPr>
        <w:rPr/>
      </w:pPr>
      <w:bookmarkStart w:id="918" w:name="__RefHeading___Toc5849262_2320776876"/>
      <w:bookmarkStart w:id="919" w:name="_Toc354"/>
      <w:bookmarkEnd w:id="917"/>
      <w:bookmarkEnd w:id="918"/>
      <w:r>
        <w:rPr/>
        <w:t>9</w:t>
      </w:r>
      <w:r>
        <w:rPr>
          <w:rtl w:val="true"/>
        </w:rPr>
        <w:t xml:space="preserve">. </w:t>
      </w:r>
      <w:r>
        <w:rPr>
          <w:rtl w:val="true"/>
        </w:rPr>
        <w:t>اندیشه جدی در سرنوشت خویش</w:t>
      </w:r>
      <w:bookmarkEnd w:id="919"/>
    </w:p>
    <w:p>
      <w:pPr>
        <w:pStyle w:val="BookText"/>
        <w:rPr/>
      </w:pPr>
      <w:r>
        <w:rPr>
          <w:rFonts w:ascii="Amiri" w:hAnsi="Amiri" w:eastAsia="Amiri" w:cs="Amiri"/>
          <w:color w:val="111111"/>
          <w:sz w:val="28"/>
          <w:sz w:val="28"/>
          <w:szCs w:val="28"/>
          <w:rtl w:val="true"/>
          <w:lang w:bidi="ar-SA"/>
        </w:rPr>
        <w:t>فَأَفْضَى بِي إِلَى جَدِّ لَا يَكُونُ فِيهِ لَعِبٌ</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بی اهمیت دانستن هر کار و به شوخی و بازیچه گرفتن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تلاشی جدی برانگیخت که در آن بازیچه 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جمله به یکی از اندوه هایی که انسان را در بر می گیرد اشاره می کند که آن گرفتار شدن به لعب و فاصله گرفتن از جدیت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پرداختن به امور آخرت و تلاش برای جلب رضای خالق و فراهم سازی زاد و توشه بیشتر برای آخرت از اموری است که با جدیت هرچه تمام تر در زندگی مؤمن، موحد پیگیری می شود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اعْلَمُوا أَنَّمَا الْحَياةُ الدُّنْيا لَعِبٌ وَلَهْو</w:t>
      </w:r>
      <w:r>
        <w:rPr>
          <w:rStyle w:val="FootnoteAnchor"/>
          <w:rtl w:val="true"/>
        </w:rPr>
        <w:footnoteReference w:id="733"/>
      </w:r>
      <w:r>
        <w:rPr>
          <w:rFonts w:ascii="IRNazanin" w:hAnsi="IRNazanin" w:eastAsia="IRNazanin"/>
          <w:color w:val="111111"/>
          <w:sz w:val="28"/>
          <w:sz w:val="28"/>
          <w:szCs w:val="28"/>
          <w:rtl w:val="true"/>
          <w:lang w:bidi="fa-IR"/>
        </w:rPr>
        <w:t>بدانید که زندگی دنیا تنها بازی و سرگرمی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فَحَسِبْتُمْ أَنَّما خَلَقْناكُمْ عَبَثاً وَ أَنَّكُمْ إِلَيْنا لا تُرْجَعُون</w:t>
      </w:r>
      <w:r>
        <w:rPr>
          <w:rStyle w:val="FootnoteAnchor"/>
          <w:rtl w:val="true"/>
        </w:rPr>
        <w:footnoteReference w:id="734"/>
      </w:r>
      <w:r>
        <w:rPr>
          <w:rFonts w:ascii="IRNazanin" w:hAnsi="IRNazanin" w:eastAsia="IRNazanin"/>
          <w:color w:val="111111"/>
          <w:sz w:val="28"/>
          <w:sz w:val="28"/>
          <w:szCs w:val="28"/>
          <w:rtl w:val="true"/>
          <w:lang w:bidi="fa-IR"/>
        </w:rPr>
        <w:t>آیا پندارید که شما را بیهوده آفریده ایم و شما به نزد ما بازگردانده نمی شوید؟</w:t>
      </w:r>
    </w:p>
    <w:p>
      <w:pPr>
        <w:pStyle w:val="Heading3"/>
        <w:numPr>
          <w:ilvl w:val="2"/>
          <w:numId w:val="1"/>
        </w:numPr>
        <w:rPr/>
      </w:pPr>
      <w:bookmarkStart w:id="920" w:name="__RefHeading___Toc5849264_2320776876"/>
      <w:bookmarkStart w:id="921" w:name="_Toc355"/>
      <w:bookmarkEnd w:id="920"/>
      <w:r>
        <w:rPr/>
        <w:t>10</w:t>
      </w:r>
      <w:r>
        <w:rPr>
          <w:rtl w:val="true"/>
        </w:rPr>
        <w:t xml:space="preserve">. </w:t>
      </w:r>
      <w:r>
        <w:rPr>
          <w:rtl w:val="true"/>
        </w:rPr>
        <w:t>صداقت با خویشتن</w:t>
      </w:r>
      <w:bookmarkEnd w:id="921"/>
    </w:p>
    <w:p>
      <w:pPr>
        <w:pStyle w:val="BookText"/>
        <w:rPr/>
      </w:pPr>
      <w:r>
        <w:rPr>
          <w:rFonts w:ascii="Amiri" w:hAnsi="Amiri" w:eastAsia="Amiri" w:cs="Amiri"/>
          <w:color w:val="111111"/>
          <w:sz w:val="28"/>
          <w:sz w:val="28"/>
          <w:szCs w:val="28"/>
          <w:rtl w:val="true"/>
          <w:lang w:bidi="ar-SA"/>
        </w:rPr>
        <w:t>وَ صِدْقٍ لَا يَشُوبُهُ كَذِبٌ</w:t>
      </w:r>
      <w:r>
        <w:rPr>
          <w:rStyle w:val="FootnoteAnchor"/>
          <w:rtl w:val="true"/>
        </w:rPr>
        <w:footnoteReference w:id="735"/>
      </w:r>
      <w:r>
        <w:rPr>
          <w:rFonts w:ascii="IRNazanin" w:hAnsi="IRNazanin" w:eastAsia="IRNazanin"/>
          <w:color w:val="111111"/>
          <w:sz w:val="28"/>
          <w:sz w:val="28"/>
          <w:szCs w:val="28"/>
          <w:rtl w:val="true"/>
          <w:lang w:bidi="fa-IR"/>
        </w:rPr>
        <w:t xml:space="preserve"> و با حقیقت آشنا ساخت که در آن دروغی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جایی رسیده که تمام وجود خویش را به کلمه صدق 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با خدا، صدق با خویشتن خویش و صدق با خلق و هیچ بارقه ای از کذب نیست و فقط </w:t>
      </w:r>
      <w:bookmarkStart w:id="922" w:name="pg20327_245940"/>
    </w:p>
    <w:p>
      <w:pPr>
        <w:pStyle w:val="BookText"/>
        <w:rPr/>
      </w:pPr>
      <w:bookmarkEnd w:id="922"/>
      <w:r>
        <w:rPr>
          <w:rFonts w:ascii="IRNazanin" w:hAnsi="IRNazanin" w:eastAsia="IRNazanin"/>
          <w:color w:val="111111"/>
          <w:sz w:val="28"/>
          <w:sz w:val="28"/>
          <w:szCs w:val="28"/>
          <w:rtl w:val="true"/>
          <w:lang w:bidi="fa-IR"/>
        </w:rPr>
        <w:t>راستی و حقیقت است</w:t>
      </w:r>
      <w:r>
        <w:rPr>
          <w:rFonts w:eastAsia="IRNazanin" w:cs="IRNazanin"/>
          <w:color w:val="111111"/>
          <w:sz w:val="28"/>
          <w:szCs w:val="28"/>
          <w:rtl w:val="true"/>
          <w:lang w:bidi="fa-IR"/>
        </w:rPr>
        <w:t xml:space="preserve">. </w:t>
      </w:r>
      <w:r>
        <w:rPr>
          <w:rStyle w:val="FootnoteAnchor"/>
          <w:rtl w:val="true"/>
        </w:rPr>
        <w:footnoteReference w:id="736"/>
      </w:r>
    </w:p>
    <w:p>
      <w:pPr>
        <w:pStyle w:val="Heading3"/>
        <w:numPr>
          <w:ilvl w:val="2"/>
          <w:numId w:val="1"/>
        </w:numPr>
        <w:rPr/>
      </w:pPr>
      <w:bookmarkStart w:id="923" w:name="__RefHeading___Toc5849266_2320776876"/>
      <w:bookmarkStart w:id="924" w:name="_Toc356"/>
      <w:bookmarkEnd w:id="923"/>
      <w:r>
        <w:rPr/>
        <w:t>11</w:t>
      </w:r>
      <w:r>
        <w:rPr>
          <w:rtl w:val="true"/>
        </w:rPr>
        <w:t xml:space="preserve">. </w:t>
      </w:r>
      <w:r>
        <w:rPr>
          <w:rtl w:val="true"/>
        </w:rPr>
        <w:t>جایگاه فرزندان نزد والدین</w:t>
      </w:r>
      <w:bookmarkEnd w:id="924"/>
    </w:p>
    <w:p>
      <w:pPr>
        <w:pStyle w:val="BookText"/>
        <w:rPr/>
      </w:pPr>
      <w:r>
        <w:rPr>
          <w:rFonts w:ascii="Amiri" w:hAnsi="Amiri" w:eastAsia="Amiri" w:cs="Amiri"/>
          <w:color w:val="111111"/>
          <w:sz w:val="28"/>
          <w:sz w:val="28"/>
          <w:szCs w:val="28"/>
          <w:rtl w:val="true"/>
          <w:lang w:bidi="ar-SA"/>
        </w:rPr>
        <w:t>وَجَدْتُكَ بَعْضِی بَلْ وَجَدْتُكَ كُلّى</w:t>
      </w:r>
      <w:r>
        <w:rPr>
          <w:rFonts w:ascii="IRNazanin" w:hAnsi="IRNazanin" w:eastAsia="IRNazanin"/>
          <w:color w:val="111111"/>
          <w:sz w:val="28"/>
          <w:sz w:val="28"/>
          <w:szCs w:val="28"/>
          <w:rtl w:val="true"/>
          <w:lang w:bidi="fa-IR"/>
        </w:rPr>
        <w:t xml:space="preserve"> تو را جزیی از وجود خود بلکه تمام وجود خودم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فرزند از پدر و مادر متولد می شود و اجزای او برگرفته از اجزای آن هاست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مخاطب امام در این نامه فرزند معصومش است که از جهت پیوند نسبی جزئی از وجود آن حضرت است و از نظر موقعیت معنوی امامت و خلافت پیامبر تمام وجود او را تشکیل می دهد</w:t>
      </w:r>
      <w:r>
        <w:rPr>
          <w:rFonts w:eastAsia="IRNazanin" w:cs="IRNazanin"/>
          <w:color w:val="111111"/>
          <w:sz w:val="28"/>
          <w:szCs w:val="28"/>
          <w:rtl w:val="true"/>
          <w:lang w:bidi="fa-IR"/>
        </w:rPr>
        <w:t xml:space="preserve">. </w:t>
      </w:r>
      <w:r>
        <w:rPr>
          <w:rStyle w:val="FootnoteAnchor"/>
          <w:rtl w:val="true"/>
        </w:rPr>
        <w:footnoteReference w:id="738"/>
      </w:r>
    </w:p>
    <w:p>
      <w:pPr>
        <w:pStyle w:val="Heading3"/>
        <w:numPr>
          <w:ilvl w:val="2"/>
          <w:numId w:val="1"/>
        </w:numPr>
        <w:rPr/>
      </w:pPr>
      <w:bookmarkStart w:id="925" w:name="__RefHeading___Toc5849268_2320776876"/>
      <w:bookmarkStart w:id="926" w:name="_Toc357"/>
      <w:bookmarkEnd w:id="925"/>
      <w:r>
        <w:rPr/>
        <w:t>12</w:t>
      </w:r>
      <w:r>
        <w:rPr>
          <w:rtl w:val="true"/>
        </w:rPr>
        <w:t xml:space="preserve">. </w:t>
      </w:r>
      <w:r>
        <w:rPr>
          <w:rtl w:val="true"/>
        </w:rPr>
        <w:t>جایگاه خاص امام حسن نزد امیرالمؤمنین علیه السلام</w:t>
      </w:r>
      <w:bookmarkEnd w:id="926"/>
    </w:p>
    <w:p>
      <w:pPr>
        <w:pStyle w:val="BookText"/>
        <w:rPr/>
      </w:pPr>
      <w:r>
        <w:rPr>
          <w:rFonts w:ascii="Amiri" w:hAnsi="Amiri" w:eastAsia="Amiri" w:cs="Amiri"/>
          <w:color w:val="111111"/>
          <w:sz w:val="28"/>
          <w:sz w:val="28"/>
          <w:szCs w:val="28"/>
          <w:rtl w:val="true"/>
          <w:lang w:bidi="ar-SA"/>
        </w:rPr>
        <w:t>حَتَّى كَأَنَّ شَيْئاً لَوْ أَصَابَكَ أَصَابَنِي وَ كَأَنَّ الْمَوْتَ لَوْ أَتَاكَ أَتَانِي</w:t>
      </w:r>
      <w:r>
        <w:rPr>
          <w:rStyle w:val="FootnoteAnchor"/>
          <w:rtl w:val="true"/>
        </w:rPr>
        <w:footnoteReference w:id="739"/>
      </w:r>
      <w:r>
        <w:rPr>
          <w:rFonts w:ascii="IRNazanin" w:hAnsi="IRNazanin" w:eastAsia="IRNazanin"/>
          <w:color w:val="111111"/>
          <w:sz w:val="28"/>
          <w:sz w:val="28"/>
          <w:szCs w:val="28"/>
          <w:rtl w:val="true"/>
          <w:lang w:bidi="fa-IR"/>
        </w:rPr>
        <w:t xml:space="preserve"> گویی که اگر ناراحتی به تو رسد به من رسیده و اگر مرگ دامانت را بگیرد گویا دامن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خود و فرزند خویش را یکی معرفی می کند چونان روحی که در دو بدن قرار گرفته است و این رابطه ای عادی میان پدر و فرزند نیست بلکه رابطه ای معنوی و روحانی است که میان شخصیت های بزرگ الهی برقرار می شود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مشابه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أَخِي وَ وَصِنِّي وَ وَارِثِي، لَحْمُكَ مِنْ لَحْمِی وَ دَمُكَ مِنْ دَمِی</w:t>
      </w:r>
      <w:r>
        <w:rPr>
          <w:rStyle w:val="FootnoteAnchor"/>
          <w:rtl w:val="true"/>
        </w:rPr>
        <w:footnoteReference w:id="741"/>
      </w:r>
      <w:r>
        <w:rPr>
          <w:rFonts w:ascii="IRNazanin" w:hAnsi="IRNazanin" w:eastAsia="IRNazanin"/>
          <w:color w:val="111111"/>
          <w:sz w:val="28"/>
          <w:sz w:val="28"/>
          <w:szCs w:val="28"/>
          <w:rtl w:val="true"/>
          <w:lang w:bidi="fa-IR"/>
        </w:rPr>
        <w:t>تو وصی و وارث من هستی گوشت تو از گوشت من و خون تو از خون من است</w:t>
      </w:r>
      <w:r>
        <w:rPr>
          <w:rFonts w:eastAsia="IRNazanin" w:cs="IRNazanin"/>
          <w:color w:val="111111"/>
          <w:sz w:val="28"/>
          <w:szCs w:val="28"/>
          <w:rtl w:val="true"/>
          <w:lang w:bidi="fa-IR"/>
        </w:rPr>
        <w:t xml:space="preserve">. </w:t>
      </w:r>
      <w:bookmarkStart w:id="927" w:name="pg20327_245941"/>
    </w:p>
    <w:p>
      <w:pPr>
        <w:pStyle w:val="Heading3"/>
        <w:numPr>
          <w:ilvl w:val="2"/>
          <w:numId w:val="1"/>
        </w:numPr>
        <w:rPr/>
      </w:pPr>
      <w:bookmarkStart w:id="928" w:name="__RefHeading___Toc5849270_2320776876"/>
      <w:bookmarkStart w:id="929" w:name="_Toc358"/>
      <w:bookmarkEnd w:id="927"/>
      <w:bookmarkEnd w:id="928"/>
      <w:r>
        <w:rPr/>
        <w:t>13</w:t>
      </w:r>
      <w:r>
        <w:rPr>
          <w:rtl w:val="true"/>
        </w:rPr>
        <w:t xml:space="preserve">. </w:t>
      </w:r>
      <w:r>
        <w:rPr>
          <w:rtl w:val="true"/>
        </w:rPr>
        <w:t>اتحاد و یگانگی پدر و فرزند</w:t>
      </w:r>
      <w:bookmarkEnd w:id="929"/>
    </w:p>
    <w:p>
      <w:pPr>
        <w:pStyle w:val="BookText"/>
        <w:rPr/>
      </w:pPr>
      <w:r>
        <w:rPr>
          <w:rFonts w:ascii="Amiri" w:hAnsi="Amiri" w:eastAsia="Amiri" w:cs="Amiri"/>
          <w:color w:val="111111"/>
          <w:sz w:val="28"/>
          <w:sz w:val="28"/>
          <w:szCs w:val="28"/>
          <w:rtl w:val="true"/>
          <w:lang w:bidi="ar-SA"/>
        </w:rPr>
        <w:t>فَعَنَانِي مِنْ أَمْرِكَ مَا يَعْنِينِي مِنْ أَمْرِ نَفْسِى</w:t>
      </w:r>
      <w:r>
        <w:rPr>
          <w:rStyle w:val="FootnoteAnchor"/>
          <w:rtl w:val="true"/>
        </w:rPr>
        <w:footnoteReference w:id="742"/>
      </w:r>
      <w:r>
        <w:rPr>
          <w:rFonts w:ascii="IRNazanin" w:hAnsi="IRNazanin" w:eastAsia="IRNazanin"/>
          <w:color w:val="111111"/>
          <w:sz w:val="28"/>
          <w:sz w:val="28"/>
          <w:szCs w:val="28"/>
          <w:rtl w:val="true"/>
          <w:lang w:bidi="fa-IR"/>
        </w:rPr>
        <w:t xml:space="preserve"> به این جهت اهتمام به کار تو را اهتمام به کار خود یافتم</w:t>
      </w:r>
      <w:r>
        <w:rPr>
          <w:rFonts w:eastAsia="IRNazanin" w:cs="IRNazanin"/>
          <w:color w:val="111111"/>
          <w:sz w:val="28"/>
          <w:szCs w:val="28"/>
          <w:rtl w:val="true"/>
          <w:lang w:bidi="fa-IR"/>
        </w:rPr>
        <w:t>.</w:t>
      </w:r>
    </w:p>
    <w:p>
      <w:pPr>
        <w:pStyle w:val="Heading3"/>
        <w:numPr>
          <w:ilvl w:val="2"/>
          <w:numId w:val="1"/>
        </w:numPr>
        <w:rPr/>
      </w:pPr>
      <w:bookmarkStart w:id="930" w:name="__RefHeading___Toc5849272_2320776876"/>
      <w:bookmarkStart w:id="931" w:name="_Toc359"/>
      <w:bookmarkEnd w:id="930"/>
      <w:r>
        <w:rPr/>
        <w:t>14</w:t>
      </w:r>
      <w:r>
        <w:rPr>
          <w:rtl w:val="true"/>
        </w:rPr>
        <w:t xml:space="preserve">. </w:t>
      </w:r>
      <w:r>
        <w:rPr>
          <w:rtl w:val="true"/>
        </w:rPr>
        <w:t>فلسفه نوشتن نامه امام</w:t>
      </w:r>
      <w:bookmarkEnd w:id="931"/>
    </w:p>
    <w:p>
      <w:pPr>
        <w:pStyle w:val="BookText"/>
        <w:rPr/>
      </w:pPr>
      <w:r>
        <w:rPr>
          <w:rFonts w:ascii="Amiri" w:hAnsi="Amiri" w:eastAsia="Amiri" w:cs="Amiri"/>
          <w:color w:val="111111"/>
          <w:sz w:val="28"/>
          <w:sz w:val="28"/>
          <w:szCs w:val="28"/>
          <w:rtl w:val="true"/>
          <w:lang w:bidi="ar-SA"/>
        </w:rPr>
        <w:t>فَكَتَبْتُ إِلَيْكَ كِتَابِي هَذَا مُسْتَظْهِراً بِهِ إِنْ أَنَا بَقِيتُ لَكَ أَوْ فَنِيتُ</w:t>
      </w:r>
      <w:r>
        <w:rPr>
          <w:rStyle w:val="FootnoteAnchor"/>
          <w:rtl w:val="true"/>
        </w:rPr>
        <w:footnoteReference w:id="743"/>
      </w:r>
      <w:r>
        <w:rPr>
          <w:rFonts w:ascii="IRNazanin" w:hAnsi="IRNazanin" w:eastAsia="IRNazanin"/>
          <w:color w:val="111111"/>
          <w:sz w:val="28"/>
          <w:sz w:val="28"/>
          <w:szCs w:val="28"/>
          <w:rtl w:val="true"/>
          <w:lang w:bidi="fa-IR"/>
        </w:rPr>
        <w:t xml:space="preserve"> از این رو این نامه را برای تو نوشتم تا تکیه گاه و پشتوانه ی تو باشد خواه من زنده باشم یا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تصریح می کند که این نامه را به این قصد می نویسم که پشت فرزند را قوی کند و او را کمک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بَقِيتُ لَكَ أَوْ فَنِيتُ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جاودانگی محتوای نامه است</w:t>
      </w:r>
      <w:r>
        <w:rPr>
          <w:rFonts w:eastAsia="IRNazanin" w:cs="IRNazanin"/>
          <w:color w:val="111111"/>
          <w:sz w:val="28"/>
          <w:szCs w:val="28"/>
          <w:rtl w:val="true"/>
          <w:lang w:bidi="fa-IR"/>
        </w:rPr>
        <w:t xml:space="preserve">. </w:t>
      </w:r>
      <w:bookmarkStart w:id="932" w:name="pg20327_245942"/>
    </w:p>
    <w:p>
      <w:pPr>
        <w:pStyle w:val="BookText"/>
        <w:rPr/>
      </w:pPr>
      <w:bookmarkEnd w:id="932"/>
      <w:r>
        <w:rPr>
          <w:rFonts w:ascii="Amiri" w:hAnsi="Amiri" w:eastAsia="Amiri" w:cs="Amiri"/>
          <w:color w:val="111111"/>
          <w:sz w:val="28"/>
          <w:sz w:val="28"/>
          <w:szCs w:val="28"/>
          <w:rtl w:val="true"/>
          <w:lang w:bidi="ar-SA"/>
        </w:rPr>
        <w:t>فَإِنِّي أُوصِيكَ بِتَقْوَى اللَّهِ أَيْ بُنَيَّ وَ لُزُومٍ أَمْرِهِ وَ عِمَارَةِ قَلْبِكَ بِذِكْرِهِ وَ الِاعْتِصَامِ بِحَبْلِهِ وَ أَيُّ سَبَبٍ أَوْثَقُ مِنْ سَبَبٍ بَيْنَكَ وَبَيْنَ اللَّهِ إِنْ أَنْتَ أَخَذْتَ 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5849274_2320776876"/>
      <w:bookmarkStart w:id="934" w:name="_Toc360"/>
      <w:bookmarkEnd w:id="933"/>
      <w:r>
        <w:rPr/>
        <w:t>15</w:t>
      </w:r>
      <w:r>
        <w:rPr>
          <w:rtl w:val="true"/>
        </w:rPr>
        <w:t xml:space="preserve">. </w:t>
      </w:r>
      <w:r>
        <w:rPr>
          <w:rtl w:val="true"/>
        </w:rPr>
        <w:t>سفارش به تقوا و یاد خدا</w:t>
      </w:r>
      <w:bookmarkEnd w:id="934"/>
    </w:p>
    <w:p>
      <w:pPr>
        <w:pStyle w:val="Heading4"/>
        <w:numPr>
          <w:ilvl w:val="3"/>
          <w:numId w:val="1"/>
        </w:numPr>
        <w:rPr/>
      </w:pPr>
      <w:bookmarkStart w:id="935" w:name="__RefHeading___Toc5849276_2320776876"/>
      <w:bookmarkStart w:id="936" w:name="_Toc361"/>
      <w:bookmarkEnd w:id="935"/>
      <w:r>
        <w:rPr/>
        <w:t>15</w:t>
      </w:r>
      <w:r>
        <w:rPr>
          <w:rtl w:val="true"/>
        </w:rPr>
        <w:t xml:space="preserve">. </w:t>
      </w:r>
      <w:r>
        <w:rPr/>
        <w:t>1</w:t>
      </w:r>
      <w:r>
        <w:rPr>
          <w:rtl w:val="true"/>
        </w:rPr>
        <w:t xml:space="preserve">. </w:t>
      </w:r>
      <w:r>
        <w:rPr>
          <w:rtl w:val="true"/>
        </w:rPr>
        <w:t>سفارش به تقوا</w:t>
      </w:r>
      <w:bookmarkEnd w:id="936"/>
    </w:p>
    <w:p>
      <w:pPr>
        <w:pStyle w:val="BookText"/>
        <w:rPr/>
      </w:pPr>
      <w:r>
        <w:rPr>
          <w:rFonts w:ascii="Amiri" w:hAnsi="Amiri" w:eastAsia="Amiri" w:cs="Amiri"/>
          <w:color w:val="111111"/>
          <w:sz w:val="28"/>
          <w:sz w:val="28"/>
          <w:szCs w:val="28"/>
          <w:rtl w:val="true"/>
          <w:lang w:bidi="ar-SA"/>
        </w:rPr>
        <w:t>فَإِنَّى أُوصِيكَ بِتَقْوَى اللَّهِ أَيْ بُنَيَّ</w:t>
      </w:r>
      <w:r>
        <w:rPr>
          <w:rFonts w:ascii="IRNazanin" w:hAnsi="IRNazanin" w:eastAsia="IRNazanin"/>
          <w:color w:val="111111"/>
          <w:sz w:val="28"/>
          <w:sz w:val="28"/>
          <w:szCs w:val="28"/>
          <w:rtl w:val="true"/>
          <w:lang w:bidi="fa-IR"/>
        </w:rPr>
        <w:t xml:space="preserve"> پسرم تو را سفارش می کنم به تقوای الهی</w:t>
      </w:r>
      <w:r>
        <w:rPr>
          <w:rFonts w:eastAsia="IRNazanin" w:cs="IRNazanin"/>
          <w:color w:val="111111"/>
          <w:sz w:val="28"/>
          <w:szCs w:val="28"/>
          <w:rtl w:val="true"/>
          <w:lang w:bidi="fa-IR"/>
        </w:rPr>
        <w:t>.</w:t>
      </w:r>
    </w:p>
    <w:p>
      <w:pPr>
        <w:pStyle w:val="Heading4"/>
        <w:numPr>
          <w:ilvl w:val="3"/>
          <w:numId w:val="1"/>
        </w:numPr>
        <w:rPr/>
      </w:pPr>
      <w:bookmarkStart w:id="937" w:name="__RefHeading___Toc5849278_2320776876"/>
      <w:bookmarkStart w:id="938" w:name="_Toc362"/>
      <w:bookmarkEnd w:id="937"/>
      <w:r>
        <w:rPr/>
        <w:t>15</w:t>
      </w:r>
      <w:r>
        <w:rPr>
          <w:rtl w:val="true"/>
        </w:rPr>
        <w:t xml:space="preserve">. </w:t>
      </w:r>
      <w:r>
        <w:rPr/>
        <w:t>2</w:t>
      </w:r>
      <w:r>
        <w:rPr>
          <w:rtl w:val="true"/>
        </w:rPr>
        <w:t xml:space="preserve">. </w:t>
      </w:r>
      <w:r>
        <w:rPr>
          <w:rtl w:val="true"/>
        </w:rPr>
        <w:t>التزام به فرمان خدا</w:t>
      </w:r>
      <w:bookmarkEnd w:id="938"/>
    </w:p>
    <w:p>
      <w:pPr>
        <w:pStyle w:val="BookText"/>
        <w:rPr/>
      </w:pPr>
      <w:r>
        <w:rPr>
          <w:rFonts w:ascii="Amiri" w:hAnsi="Amiri" w:eastAsia="Amiri" w:cs="Amiri"/>
          <w:color w:val="111111"/>
          <w:sz w:val="28"/>
          <w:sz w:val="28"/>
          <w:szCs w:val="28"/>
          <w:rtl w:val="true"/>
          <w:lang w:bidi="ar-SA"/>
        </w:rPr>
        <w:t>وَ لُزُومِ أَمْرِهِ وَ عِمَارَةِ قَلْبِكَ بِذِكْرِهِ</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ملازمت امرش و آباد کردن دل به یادش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تقوى الهى اولین اصل امیرالمؤمنین است که رعایت آن بر اساس وعده هایی که خداوند داده است مستلزم حق ها بر خداوند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ذکری که مایه آرامش و نورانیت دل می شود و انسان را از گناه باز می دارد و به اجرای اوامر الهی وادار می سازد ذکر قلبی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مشابه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747"/>
      </w:r>
      <w:r>
        <w:rPr>
          <w:rFonts w:ascii="IRNazanin" w:hAnsi="IRNazanin" w:eastAsia="IRNazanin"/>
          <w:color w:val="111111"/>
          <w:sz w:val="28"/>
          <w:sz w:val="28"/>
          <w:szCs w:val="28"/>
          <w:rtl w:val="true"/>
          <w:lang w:bidi="fa-IR"/>
        </w:rPr>
        <w:t>آگاه باش که با یاد خدا دل ها آرامش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748"/>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 التَّقْوى وَ لا تَعاوَنُوا عَلَى الْإِثْمِ وَالْعُدْوان</w:t>
      </w:r>
      <w:r>
        <w:rPr>
          <w:rStyle w:val="FootnoteAnchor"/>
          <w:rtl w:val="true"/>
        </w:rPr>
        <w:footnoteReference w:id="749"/>
      </w:r>
      <w:r>
        <w:rPr>
          <w:rFonts w:ascii="IRNazanin" w:hAnsi="IRNazanin" w:eastAsia="IRNazanin"/>
          <w:color w:val="111111"/>
          <w:sz w:val="28"/>
          <w:sz w:val="28"/>
          <w:szCs w:val="28"/>
          <w:rtl w:val="true"/>
          <w:lang w:bidi="fa-IR"/>
        </w:rPr>
        <w:t xml:space="preserve">و در نیکوکاری و </w:t>
      </w:r>
      <w:bookmarkStart w:id="939" w:name="pg20327_245943"/>
    </w:p>
    <w:p>
      <w:pPr>
        <w:pStyle w:val="BookText"/>
        <w:rPr/>
      </w:pPr>
      <w:bookmarkEnd w:id="939"/>
      <w:r>
        <w:rPr>
          <w:rFonts w:ascii="IRNazanin" w:hAnsi="IRNazanin" w:eastAsia="IRNazanin"/>
          <w:color w:val="111111"/>
          <w:sz w:val="28"/>
          <w:sz w:val="28"/>
          <w:szCs w:val="28"/>
          <w:rtl w:val="true"/>
          <w:lang w:bidi="fa-IR"/>
        </w:rPr>
        <w:t>پرهیزکاری با یکدیگر همکاری کنید و در گناه و تعدی دستیار هم نشوید</w:t>
      </w:r>
      <w:r>
        <w:rPr>
          <w:rFonts w:eastAsia="IRNazanin" w:cs="IRNazanin"/>
          <w:color w:val="111111"/>
          <w:sz w:val="28"/>
          <w:szCs w:val="28"/>
          <w:rtl w:val="true"/>
          <w:lang w:bidi="fa-IR"/>
        </w:rPr>
        <w:t>.</w:t>
      </w:r>
    </w:p>
    <w:p>
      <w:pPr>
        <w:pStyle w:val="Heading3"/>
        <w:numPr>
          <w:ilvl w:val="2"/>
          <w:numId w:val="1"/>
        </w:numPr>
        <w:rPr/>
      </w:pPr>
      <w:bookmarkStart w:id="940" w:name="__RefHeading___Toc5849280_2320776876"/>
      <w:bookmarkStart w:id="941" w:name="_Toc363"/>
      <w:bookmarkEnd w:id="940"/>
      <w:r>
        <w:rPr/>
        <w:t>16</w:t>
      </w:r>
      <w:r>
        <w:rPr>
          <w:rtl w:val="true"/>
        </w:rPr>
        <w:t xml:space="preserve">. </w:t>
      </w:r>
      <w:r>
        <w:rPr>
          <w:rtl w:val="true"/>
        </w:rPr>
        <w:t>چنگ زدن به ریسمان خدا</w:t>
      </w:r>
      <w:bookmarkEnd w:id="941"/>
    </w:p>
    <w:p>
      <w:pPr>
        <w:pStyle w:val="BookText"/>
        <w:rPr/>
      </w:pPr>
      <w:r>
        <w:rPr>
          <w:rFonts w:ascii="Amiri" w:hAnsi="Amiri" w:eastAsia="Amiri" w:cs="Amiri"/>
          <w:color w:val="111111"/>
          <w:sz w:val="28"/>
          <w:sz w:val="28"/>
          <w:szCs w:val="28"/>
          <w:rtl w:val="true"/>
          <w:lang w:bidi="ar-SA"/>
        </w:rPr>
        <w:t>وَ الِاعْتِصَامِ بِحَبْلِهِ</w:t>
      </w:r>
      <w:r>
        <w:rPr>
          <w:rFonts w:ascii="IRNazanin" w:hAnsi="IRNazanin" w:eastAsia="IRNazanin"/>
          <w:color w:val="111111"/>
          <w:sz w:val="28"/>
          <w:sz w:val="28"/>
          <w:szCs w:val="28"/>
          <w:rtl w:val="true"/>
          <w:lang w:bidi="fa-IR"/>
        </w:rPr>
        <w:t xml:space="preserve"> و چنگ زدن به ریسمانش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الِاعْتِصَامِ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چنگ زدن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750"/>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Heading3"/>
        <w:numPr>
          <w:ilvl w:val="2"/>
          <w:numId w:val="1"/>
        </w:numPr>
        <w:rPr/>
      </w:pPr>
      <w:bookmarkStart w:id="942" w:name="__RefHeading___Toc5849282_2320776876"/>
      <w:bookmarkStart w:id="943" w:name="_Toc364"/>
      <w:bookmarkEnd w:id="942"/>
      <w:r>
        <w:rPr/>
        <w:t>17</w:t>
      </w:r>
      <w:r>
        <w:rPr>
          <w:rtl w:val="true"/>
        </w:rPr>
        <w:t xml:space="preserve">. </w:t>
      </w:r>
      <w:r>
        <w:rPr>
          <w:rtl w:val="true"/>
        </w:rPr>
        <w:t>محکم ترین وسیله نجات</w:t>
      </w:r>
      <w:bookmarkEnd w:id="943"/>
    </w:p>
    <w:p>
      <w:pPr>
        <w:pStyle w:val="BookText"/>
        <w:rPr/>
      </w:pPr>
      <w:r>
        <w:rPr>
          <w:rFonts w:ascii="Amiri" w:hAnsi="Amiri" w:eastAsia="Amiri" w:cs="Amiri"/>
          <w:color w:val="111111"/>
          <w:sz w:val="28"/>
          <w:sz w:val="28"/>
          <w:szCs w:val="28"/>
          <w:rtl w:val="true"/>
          <w:lang w:bidi="ar-SA"/>
        </w:rPr>
        <w:t>وَ أَيُّ سَبَبٍ أَوْثَقُ مِنْ سَبَبٍ بَيْنَكَ وَبَيْنَ اللَّهِ إِنْ أَنْتَ أَخَذْتَ بِهِ</w:t>
      </w:r>
      <w:r>
        <w:rPr>
          <w:rStyle w:val="FootnoteAnchor"/>
          <w:rtl w:val="true"/>
        </w:rPr>
        <w:footnoteReference w:id="751"/>
      </w:r>
      <w:r>
        <w:rPr>
          <w:rFonts w:ascii="IRNazanin" w:hAnsi="IRNazanin" w:eastAsia="IRNazanin"/>
          <w:color w:val="111111"/>
          <w:sz w:val="28"/>
          <w:sz w:val="28"/>
          <w:szCs w:val="28"/>
          <w:rtl w:val="true"/>
          <w:lang w:bidi="fa-IR"/>
        </w:rPr>
        <w:t xml:space="preserve"> و کدام رشته محکمتر از رشته بین تو و خداوند است اگر به آن چنگ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برای این که ذهن مخاطب را به کنکاش و تلاش وادارد این پرسش را مطرح می کند که از میان همه اسباب ظاهری و باطنی؛ مادی و معنوی؛ و هر چه بشر به آن بیندیشد کدام سبب می تواند محکم تر از آن سببی باشد که انسان را به خدا متصل کند؟ به شرطی که از آن سبب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نگرداند این سبب همان حبل الله متین و همان اسلام ناب است که انسان را فرا می خواند تا به همه طاغوت ها پشت کند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مشابه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753"/>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bookmarkStart w:id="944" w:name="pg20327_245944"/>
    </w:p>
    <w:p>
      <w:pPr>
        <w:pStyle w:val="BookText"/>
        <w:rPr/>
      </w:pPr>
      <w:bookmarkEnd w:id="944"/>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p>
    <w:p>
      <w:pPr>
        <w:pStyle w:val="Heading3"/>
        <w:numPr>
          <w:ilvl w:val="2"/>
          <w:numId w:val="1"/>
        </w:numPr>
        <w:rPr/>
      </w:pPr>
      <w:bookmarkStart w:id="945" w:name="__RefHeading___Toc5849284_2320776876"/>
      <w:bookmarkStart w:id="946" w:name="_Toc365"/>
      <w:bookmarkEnd w:id="945"/>
      <w:r>
        <w:rPr/>
        <w:t>18</w:t>
      </w:r>
      <w:r>
        <w:rPr>
          <w:rtl w:val="true"/>
        </w:rPr>
        <w:t xml:space="preserve">. </w:t>
      </w:r>
      <w:r>
        <w:rPr>
          <w:rtl w:val="true"/>
        </w:rPr>
        <w:t>اندرزهای امام برای تکامل روح</w:t>
      </w:r>
      <w:bookmarkEnd w:id="946"/>
    </w:p>
    <w:p>
      <w:pPr>
        <w:pStyle w:val="Heading4"/>
        <w:numPr>
          <w:ilvl w:val="3"/>
          <w:numId w:val="1"/>
        </w:numPr>
        <w:rPr/>
      </w:pPr>
      <w:bookmarkStart w:id="947" w:name="__RefHeading___Toc5849286_2320776876"/>
      <w:bookmarkStart w:id="948" w:name="_Toc366"/>
      <w:bookmarkEnd w:id="947"/>
      <w:r>
        <w:rPr/>
        <w:t>18</w:t>
      </w:r>
      <w:r>
        <w:rPr>
          <w:rtl w:val="true"/>
        </w:rPr>
        <w:t xml:space="preserve">. </w:t>
      </w:r>
      <w:r>
        <w:rPr/>
        <w:t>1</w:t>
      </w:r>
      <w:r>
        <w:rPr>
          <w:rtl w:val="true"/>
        </w:rPr>
        <w:t xml:space="preserve">. </w:t>
      </w:r>
      <w:r>
        <w:rPr>
          <w:rtl w:val="true"/>
        </w:rPr>
        <w:t>احیای قلب</w:t>
      </w:r>
      <w:bookmarkEnd w:id="948"/>
    </w:p>
    <w:p>
      <w:pPr>
        <w:pStyle w:val="BookText"/>
        <w:rPr/>
      </w:pPr>
      <w:r>
        <w:rPr>
          <w:rFonts w:ascii="Amiri" w:hAnsi="Amiri" w:eastAsia="Amiri" w:cs="Amiri"/>
          <w:color w:val="111111"/>
          <w:sz w:val="28"/>
          <w:sz w:val="28"/>
          <w:szCs w:val="28"/>
          <w:rtl w:val="true"/>
          <w:lang w:bidi="ar-SA"/>
        </w:rPr>
        <w:t>أَحْى قَلْبَكَ بِالْمَوْعِظَةِ وَ أَمِتْهُ بِالزَّهَادَةِ وَ قَوَّهِ بِالْيَقِينِ وَ نَوَّرْهُ بِالْحِكْمَةِ</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کن</w:t>
      </w:r>
    </w:p>
    <w:p>
      <w:pPr>
        <w:pStyle w:val="BookText"/>
        <w:rPr/>
      </w:pPr>
      <w:r>
        <w:rPr>
          <w:rFonts w:ascii="IRNazanin" w:hAnsi="IRNazanin" w:eastAsia="IRNazanin"/>
          <w:color w:val="111111"/>
          <w:sz w:val="28"/>
          <w:sz w:val="28"/>
          <w:szCs w:val="28"/>
          <w:rtl w:val="true"/>
          <w:lang w:bidi="fa-IR"/>
        </w:rPr>
        <w:t>دلت را با موعظه زنده کن و با بی رغبتی به دنیا بمیران، آن را با یقین قوی کن و با حکمت نورانی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نور حکمت که همان تشخیص حق و باطل و صحیح و غلط است هر اندازه بر دلی بتابد با بصیرت و معرفت بیشتر راه حق را انتخاب خواهد کرد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بَلَغَتِ الْقُلُوبُ الْحَناجِرَ</w:t>
      </w:r>
      <w:r>
        <w:rPr>
          <w:rStyle w:val="FootnoteAnchor"/>
          <w:rtl w:val="true"/>
        </w:rPr>
        <w:footnoteReference w:id="756"/>
      </w:r>
      <w:r>
        <w:rPr>
          <w:rFonts w:ascii="IRNazanin" w:hAnsi="IRNazanin" w:eastAsia="IRNazanin"/>
          <w:color w:val="111111"/>
          <w:sz w:val="28"/>
          <w:sz w:val="28"/>
          <w:szCs w:val="28"/>
          <w:rtl w:val="true"/>
          <w:lang w:bidi="fa-IR"/>
        </w:rPr>
        <w:t>و جان ها به گلوگاه ها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w:t>
      </w:r>
      <w:r>
        <w:rPr>
          <w:rStyle w:val="FootnoteAnchor"/>
          <w:rtl w:val="true"/>
        </w:rPr>
        <w:footnoteReference w:id="757"/>
      </w:r>
      <w:r>
        <w:rPr>
          <w:rFonts w:ascii="IRNazanin" w:hAnsi="IRNazanin" w:eastAsia="IRNazanin"/>
          <w:color w:val="111111"/>
          <w:sz w:val="28"/>
          <w:sz w:val="28"/>
          <w:szCs w:val="28"/>
          <w:rtl w:val="true"/>
          <w:lang w:bidi="fa-IR"/>
        </w:rPr>
        <w:t>به هرکس حکمت داده شود، به یقین خیری فراوان داده شده است</w:t>
      </w:r>
      <w:r>
        <w:rPr>
          <w:rFonts w:eastAsia="IRNazanin" w:cs="IRNazanin"/>
          <w:color w:val="111111"/>
          <w:sz w:val="28"/>
          <w:szCs w:val="28"/>
          <w:rtl w:val="true"/>
          <w:lang w:bidi="fa-IR"/>
        </w:rPr>
        <w:t>.</w:t>
      </w:r>
    </w:p>
    <w:p>
      <w:pPr>
        <w:pStyle w:val="Heading4"/>
        <w:numPr>
          <w:ilvl w:val="3"/>
          <w:numId w:val="1"/>
        </w:numPr>
        <w:rPr/>
      </w:pPr>
      <w:bookmarkStart w:id="949" w:name="__RefHeading___Toc5849288_2320776876"/>
      <w:bookmarkStart w:id="950" w:name="_Toc367"/>
      <w:bookmarkEnd w:id="949"/>
      <w:r>
        <w:rPr/>
        <w:t>18</w:t>
      </w:r>
      <w:r>
        <w:rPr>
          <w:rtl w:val="true"/>
        </w:rPr>
        <w:t xml:space="preserve">. </w:t>
      </w:r>
      <w:r>
        <w:rPr/>
        <w:t>2</w:t>
      </w:r>
      <w:r>
        <w:rPr>
          <w:rtl w:val="true"/>
        </w:rPr>
        <w:t xml:space="preserve">. </w:t>
      </w:r>
      <w:r>
        <w:rPr>
          <w:rtl w:val="true"/>
        </w:rPr>
        <w:t>راه مهار کردن روح سرکش</w:t>
      </w:r>
      <w:bookmarkEnd w:id="950"/>
    </w:p>
    <w:p>
      <w:pPr>
        <w:pStyle w:val="BookText"/>
        <w:rPr/>
      </w:pPr>
      <w:r>
        <w:rPr>
          <w:rFonts w:ascii="Amiri" w:hAnsi="Amiri" w:eastAsia="Amiri" w:cs="Amiri"/>
          <w:color w:val="111111"/>
          <w:sz w:val="28"/>
          <w:sz w:val="28"/>
          <w:szCs w:val="28"/>
          <w:rtl w:val="true"/>
          <w:lang w:bidi="ar-SA"/>
        </w:rPr>
        <w:t>وَ ذَللَّهُ بِذِكْرِ الْمَوْتِ وَ قَرَّرْهُ بِالْفَنَاءِ</w:t>
      </w:r>
      <w:r>
        <w:rPr>
          <w:rStyle w:val="FootnoteAnchor"/>
          <w:rtl w:val="true"/>
        </w:rPr>
        <w:footnoteReference w:id="75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یاد مرگ فروتن و خوار کن و به اقرار به فانی شدن همه چیز وادار</w:t>
      </w:r>
      <w:r>
        <w:rPr>
          <w:rFonts w:eastAsia="IRNazanin" w:cs="IRNazanin"/>
          <w:color w:val="111111"/>
          <w:sz w:val="28"/>
          <w:szCs w:val="28"/>
          <w:rtl w:val="true"/>
          <w:lang w:bidi="fa-IR"/>
        </w:rPr>
        <w:t xml:space="preserve">. </w:t>
      </w:r>
      <w:bookmarkStart w:id="951" w:name="pg20327_245945"/>
    </w:p>
    <w:p>
      <w:pPr>
        <w:pStyle w:val="BookText"/>
        <w:rPr/>
      </w:pPr>
      <w:bookmarkEnd w:id="95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این که با یاد مرگ دل را شکسته و خاشع گرداند، به این معناست که زیاد به یاد مرگ بودن باعث ترس می شود و دل را از چموشی در میدان خواست ها باز می دارد و آن را از اوج خودخواهی و لغزش خودپسندی و جانبداری از خشم، به خواری و ذلت می کشاند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مَنْ عَلَيْها فانِ وَ يَبْقَى وَجْهُ رَبِّكَ ذُو الْجَلالِ وَ الْإِكْرامِ</w:t>
      </w:r>
      <w:r>
        <w:rPr>
          <w:rStyle w:val="FootnoteAnchor"/>
          <w:rtl w:val="true"/>
        </w:rPr>
        <w:footnoteReference w:id="760"/>
      </w:r>
      <w:r>
        <w:rPr>
          <w:rFonts w:ascii="IRNazanin" w:hAnsi="IRNazanin" w:eastAsia="IRNazanin"/>
          <w:color w:val="111111"/>
          <w:sz w:val="28"/>
          <w:sz w:val="28"/>
          <w:szCs w:val="28"/>
          <w:rtl w:val="true"/>
          <w:lang w:bidi="fa-IR"/>
        </w:rPr>
        <w:t>همه چیز فانی است و تنها ذات باشکوه و ارجمند پروردگارت باقی می ماند</w:t>
      </w:r>
      <w:r>
        <w:rPr>
          <w:rFonts w:eastAsia="IRNazanin" w:cs="IRNazanin"/>
          <w:color w:val="111111"/>
          <w:sz w:val="28"/>
          <w:szCs w:val="28"/>
          <w:rtl w:val="true"/>
          <w:lang w:bidi="fa-IR"/>
        </w:rPr>
        <w:t>.</w:t>
      </w:r>
    </w:p>
    <w:p>
      <w:pPr>
        <w:pStyle w:val="Heading4"/>
        <w:numPr>
          <w:ilvl w:val="3"/>
          <w:numId w:val="1"/>
        </w:numPr>
        <w:rPr/>
      </w:pPr>
      <w:bookmarkStart w:id="952" w:name="__RefHeading___Toc5849290_2320776876"/>
      <w:bookmarkStart w:id="953" w:name="_Toc368"/>
      <w:bookmarkEnd w:id="952"/>
      <w:r>
        <w:rPr/>
        <w:t>18</w:t>
      </w:r>
      <w:r>
        <w:rPr>
          <w:rtl w:val="true"/>
        </w:rPr>
        <w:t xml:space="preserve">. </w:t>
      </w:r>
      <w:r>
        <w:rPr/>
        <w:t>3</w:t>
      </w:r>
      <w:r>
        <w:rPr>
          <w:rtl w:val="true"/>
        </w:rPr>
        <w:t xml:space="preserve">. </w:t>
      </w:r>
      <w:r>
        <w:rPr>
          <w:rtl w:val="true"/>
        </w:rPr>
        <w:t>دوری کردن از غفلت</w:t>
      </w:r>
      <w:bookmarkEnd w:id="953"/>
    </w:p>
    <w:p>
      <w:pPr>
        <w:pStyle w:val="BookText"/>
        <w:rPr/>
      </w:pPr>
      <w:r>
        <w:rPr>
          <w:rFonts w:ascii="Amiri" w:hAnsi="Amiri" w:eastAsia="Amiri" w:cs="Amiri"/>
          <w:color w:val="111111"/>
          <w:sz w:val="28"/>
          <w:sz w:val="28"/>
          <w:szCs w:val="28"/>
          <w:rtl w:val="true"/>
          <w:lang w:bidi="ar-SA"/>
        </w:rPr>
        <w:t>وَ بَصِّرْهُ فَجَائِعَ الدُّنْيَا وَ حَذَّرْهُ صَوْلَةَ الدَّهْرِ وَفُحْشَ تَقَلُّبِ اللَّيَالِي وَ الْأَيَّامِ</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فُحْشَ زشتی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نشان دادن فجایع دنیا قلب را بینا گردان و از هجوم حوادث روزگار، و قبح گردش شب ها و روزها بر حذر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تَقَلُّبِ اللَّيَالِي وَالْأَيَّامِ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با گذشت روزها و شب ها دگرگونی های ناخوشایندی در زندگی بشر رخ می دهد و فضای زندگی را تاریک می سازد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مشابه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 شِفاءٌ لِما فِى الصُّدور</w:t>
      </w:r>
      <w:r>
        <w:rPr>
          <w:rStyle w:val="FootnoteAnchor"/>
          <w:rtl w:val="true"/>
        </w:rPr>
        <w:footnoteReference w:id="763"/>
      </w:r>
      <w:r>
        <w:rPr>
          <w:rFonts w:ascii="IRNazanin" w:hAnsi="IRNazanin" w:eastAsia="IRNazanin"/>
          <w:color w:val="111111"/>
          <w:sz w:val="28"/>
          <w:sz w:val="28"/>
          <w:szCs w:val="28"/>
          <w:rtl w:val="true"/>
          <w:lang w:bidi="fa-IR"/>
        </w:rPr>
        <w:t>ای مردم، به یقین، برای شما از جانب پروردگارتان اندرزی و درمانی برای آن چه در سینه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نِعِمَّا يَعِظُكُمْ بِهِ إِنَّ اللَّهَ كانَ سَميعاً بصيراً</w:t>
      </w:r>
      <w:r>
        <w:rPr>
          <w:rStyle w:val="FootnoteAnchor"/>
          <w:rtl w:val="true"/>
        </w:rPr>
        <w:footnoteReference w:id="764"/>
      </w:r>
      <w:r>
        <w:rPr>
          <w:rFonts w:ascii="IRNazanin" w:hAnsi="IRNazanin" w:eastAsia="IRNazanin"/>
          <w:color w:val="111111"/>
          <w:sz w:val="28"/>
          <w:sz w:val="28"/>
          <w:szCs w:val="28"/>
          <w:rtl w:val="true"/>
          <w:lang w:bidi="fa-IR"/>
        </w:rPr>
        <w:t>در حقیقت، نیکو چیزی است که خدا شما را به آن پند می دهد خدا شنوای بیناست</w:t>
      </w:r>
      <w:r>
        <w:rPr>
          <w:rFonts w:eastAsia="IRNazanin" w:cs="IRNazanin"/>
          <w:color w:val="111111"/>
          <w:sz w:val="28"/>
          <w:szCs w:val="28"/>
          <w:rtl w:val="true"/>
          <w:lang w:bidi="fa-IR"/>
        </w:rPr>
        <w:t xml:space="preserve">. </w:t>
      </w:r>
      <w:bookmarkStart w:id="954" w:name="pg20327_245946"/>
    </w:p>
    <w:p>
      <w:pPr>
        <w:pStyle w:val="BookText"/>
        <w:rPr/>
      </w:pPr>
      <w:bookmarkEnd w:id="954"/>
      <w:r>
        <w:rPr>
          <w:rFonts w:ascii="Amiri" w:hAnsi="Amiri" w:eastAsia="Amiri" w:cs="Amiri"/>
          <w:color w:val="111111"/>
          <w:sz w:val="28"/>
          <w:sz w:val="28"/>
          <w:szCs w:val="28"/>
          <w:rtl w:val="true"/>
          <w:lang w:bidi="ar-SA"/>
        </w:rPr>
        <w:t>فَإِنَّها لا تَعْمَى الْأَبْصَارُ وَ لكِنْ تَعْمَى الْقُلُوبُ الَّتى فِى الصُّدُورِ</w:t>
      </w:r>
      <w:r>
        <w:rPr>
          <w:rStyle w:val="FootnoteAnchor"/>
        </w:rPr>
        <w:footnoteReference w:id="76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 ها نیستند که کور می شوند بلکه دل هایی که در سینه ها جای دارند کور باشند</w:t>
      </w:r>
      <w:r>
        <w:rPr>
          <w:rFonts w:eastAsia="IRNazanin" w:cs="IRNazanin"/>
          <w:color w:val="111111"/>
          <w:sz w:val="28"/>
          <w:szCs w:val="28"/>
          <w:rtl w:val="true"/>
          <w:lang w:bidi="fa-IR"/>
        </w:rPr>
        <w:t>.</w:t>
      </w:r>
    </w:p>
    <w:p>
      <w:pPr>
        <w:pStyle w:val="Heading4"/>
        <w:numPr>
          <w:ilvl w:val="3"/>
          <w:numId w:val="1"/>
        </w:numPr>
        <w:rPr/>
      </w:pPr>
      <w:bookmarkStart w:id="955" w:name="__RefHeading___Toc5849292_2320776876"/>
      <w:bookmarkStart w:id="956" w:name="_Toc369"/>
      <w:bookmarkEnd w:id="955"/>
      <w:r>
        <w:rPr/>
        <w:t>18</w:t>
      </w:r>
      <w:r>
        <w:rPr>
          <w:rtl w:val="true"/>
        </w:rPr>
        <w:t xml:space="preserve">. </w:t>
      </w:r>
      <w:r>
        <w:rPr/>
        <w:t>4</w:t>
      </w:r>
      <w:r>
        <w:rPr>
          <w:rtl w:val="true"/>
        </w:rPr>
        <w:t xml:space="preserve">. </w:t>
      </w:r>
      <w:r>
        <w:rPr>
          <w:rtl w:val="true"/>
        </w:rPr>
        <w:t>دقت در زندگی پیشینیان</w:t>
      </w:r>
      <w:bookmarkEnd w:id="95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وَاعْرِضْ عَلَيْهِ أَخْبَارَ الْمَاضِينَ وَذَكِّرْهُ بِمَا أَصَابَ مَنْ كَانَ قَبْلَكَ مِنَ الْأَوَّلِينَ</w:t>
      </w:r>
      <w:r>
        <w:rPr>
          <w:rFonts w:ascii="IRNazanin" w:hAnsi="IRNazanin" w:eastAsia="IRNazanin"/>
          <w:color w:val="111111"/>
          <w:sz w:val="28"/>
          <w:sz w:val="28"/>
          <w:szCs w:val="28"/>
          <w:rtl w:val="true"/>
          <w:lang w:bidi="fa-IR"/>
        </w:rPr>
        <w:t xml:space="preserve"> اخبار گذشتگان را به او ارائه کن آن چه را بر سر پیشینیان آمد به یادش آور</w:t>
      </w:r>
      <w:r>
        <w:rPr>
          <w:rFonts w:eastAsia="IRNazanin" w:cs="IRNazanin"/>
          <w:color w:val="111111"/>
          <w:sz w:val="28"/>
          <w:szCs w:val="28"/>
          <w:rtl w:val="true"/>
          <w:lang w:bidi="fa-IR"/>
        </w:rPr>
        <w:t xml:space="preserve">. </w:t>
      </w:r>
      <w:bookmarkStart w:id="957" w:name="pg20327_245947"/>
    </w:p>
    <w:p>
      <w:pPr>
        <w:pStyle w:val="BookText"/>
        <w:rPr/>
      </w:pPr>
      <w:bookmarkEnd w:id="957"/>
      <w:r>
        <w:rPr>
          <w:rFonts w:ascii="Amiri" w:hAnsi="Amiri" w:eastAsia="Amiri" w:cs="Amiri"/>
          <w:color w:val="111111"/>
          <w:sz w:val="28"/>
          <w:sz w:val="28"/>
          <w:szCs w:val="28"/>
          <w:rtl w:val="true"/>
          <w:lang w:bidi="ar-SA"/>
        </w:rPr>
        <w:t>وَ سِرْ فِي دِيَارِهِمْ وَ آثَارِهِمْ فَانْظُرْ فِيمَا فَعَلُوا وَ عَمَّا انْتَقَلُوا وَ أَيْنَ حَلُّوا وَ نَزَلُوا فَإِنَّكَ تَجِدُهُمْ قَدِ انْتَقَلُوا عَنِ الْأَحِبَّةِ وَ حَلُّوا إِدَارَ دِيَارَ الْغُرْبَةِ وَ كَأَنَّكَ عَنْ قَلِيل قَدْ صِرْتَ كَأَحَدِهِمْ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5849294_2320776876"/>
      <w:bookmarkStart w:id="959" w:name="_Toc370"/>
      <w:bookmarkEnd w:id="958"/>
      <w:r>
        <w:rPr/>
        <w:t>19</w:t>
      </w:r>
      <w:r>
        <w:rPr>
          <w:rtl w:val="true"/>
        </w:rPr>
        <w:t xml:space="preserve">. </w:t>
      </w:r>
      <w:r>
        <w:rPr>
          <w:rtl w:val="true"/>
        </w:rPr>
        <w:t>سیر و سیاحت</w:t>
      </w:r>
      <w:bookmarkEnd w:id="959"/>
    </w:p>
    <w:p>
      <w:pPr>
        <w:pStyle w:val="Heading4"/>
        <w:numPr>
          <w:ilvl w:val="3"/>
          <w:numId w:val="1"/>
        </w:numPr>
        <w:rPr/>
      </w:pPr>
      <w:bookmarkStart w:id="960" w:name="__RefHeading___Toc5849296_2320776876"/>
      <w:bookmarkStart w:id="961" w:name="_Toc371"/>
      <w:bookmarkEnd w:id="960"/>
      <w:r>
        <w:rPr/>
        <w:t>19</w:t>
      </w:r>
      <w:r>
        <w:rPr>
          <w:rtl w:val="true"/>
        </w:rPr>
        <w:t xml:space="preserve">. </w:t>
      </w:r>
      <w:r>
        <w:rPr/>
        <w:t>1</w:t>
      </w:r>
      <w:r>
        <w:rPr>
          <w:rtl w:val="true"/>
        </w:rPr>
        <w:t xml:space="preserve">. </w:t>
      </w:r>
      <w:r>
        <w:rPr>
          <w:rtl w:val="true"/>
        </w:rPr>
        <w:t>سیر و سفر در دیار و آثار گذشتگان</w:t>
      </w:r>
      <w:bookmarkEnd w:id="961"/>
    </w:p>
    <w:p>
      <w:pPr>
        <w:pStyle w:val="BookText"/>
        <w:rPr/>
      </w:pPr>
      <w:r>
        <w:rPr>
          <w:rFonts w:ascii="Amiri" w:hAnsi="Amiri" w:eastAsia="Amiri" w:cs="Amiri"/>
          <w:color w:val="111111"/>
          <w:sz w:val="28"/>
          <w:sz w:val="28"/>
          <w:szCs w:val="28"/>
          <w:rtl w:val="true"/>
          <w:lang w:bidi="ar-SA"/>
        </w:rPr>
        <w:t>وَ سِرْ فِي دِيَارِهِمْ وَ آثَارِهِمْ فَانْظُرْ فِيمَا فَعَلُوا وَ عَمَّا انْتَقَلُوا وَ أَيْنَ حَلُّوا وَنَزَلُوا</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شهرهای آنان و در میان آثارشان سیاحت کن در آن چه انجام دادند و این که از کجا منتقل شدند و در کجا فرود آمدند و منزل کردند دقت کن</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دقت در فراز و نشیب های زندگی پیشینیان که آنان همه گونه تلخ و شیرینی های روزگار را چشیده اند و عاقبت خوبی ها و بدی های خود را دریافته اند از بهترین موضوع تاثیرگذار بر زندگی انسان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امام علی علیه السلام در این جا سیر در دو حوزه را توصیه می فرماید اول سیر در دیار گذشتگان یعنی تامل و تدبر در شرایط و موقعیت های مکانی آن ها که انسان در می یابد که چه مواهب و موقعیت هایی در اختیار آن ها قرار داشته است و دوم سیر در آثار آنان یعنی تامل در آن چه از گذشتگان باقی مانده است</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مربوط به سفر است و در باب قافله از این کلمات استفاده می شود یعنی هر کاروان در سفر خویش محل حلول و نزول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بیان کار اهل دنیا از تعابیر سفر و رحلت استفاده می نماید که مانند قافله ای </w:t>
      </w:r>
      <w:bookmarkStart w:id="962" w:name="pg20327_245948"/>
    </w:p>
    <w:p>
      <w:pPr>
        <w:pStyle w:val="BookText"/>
        <w:rPr/>
      </w:pPr>
      <w:bookmarkEnd w:id="962"/>
      <w:r>
        <w:rPr>
          <w:rFonts w:ascii="IRNazanin" w:hAnsi="IRNazanin" w:eastAsia="IRNazanin"/>
          <w:color w:val="111111"/>
          <w:sz w:val="28"/>
          <w:sz w:val="28"/>
          <w:szCs w:val="28"/>
          <w:rtl w:val="true"/>
          <w:lang w:bidi="fa-IR"/>
        </w:rPr>
        <w:t>هستند که باید بدانند سیرشان به کجا منتهی می شود و محل فرود و نزولشان کجاست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Style w:val="FootnoteAnchor"/>
          <w:rtl w:val="true"/>
        </w:rPr>
        <w:footnoteReference w:id="770"/>
      </w:r>
      <w:r>
        <w:rPr>
          <w:rFonts w:ascii="IRNazanin" w:hAnsi="IRNazanin" w:eastAsia="IRNazanin"/>
          <w:color w:val="111111"/>
          <w:sz w:val="28"/>
          <w:sz w:val="28"/>
          <w:szCs w:val="28"/>
          <w:rtl w:val="true"/>
          <w:lang w:bidi="fa-IR"/>
        </w:rPr>
        <w:t xml:space="preserve">بگو در زمین بگردید و بنگرید فرجام کسانی که پیشتر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مشرک بودند چگونه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 لكِنْ تَعْمَى الْقُلُوبُ الَّتی فِی الصُّدُورِ</w:t>
      </w:r>
      <w:r>
        <w:rPr>
          <w:rStyle w:val="FootnoteAnchor"/>
          <w:rtl w:val="true"/>
        </w:rPr>
        <w:footnoteReference w:id="771"/>
      </w:r>
      <w:r>
        <w:rPr>
          <w:rFonts w:ascii="IRNazanin" w:hAnsi="IRNazanin" w:eastAsia="IRNazanin"/>
          <w:color w:val="111111"/>
          <w:sz w:val="28"/>
          <w:sz w:val="28"/>
          <w:szCs w:val="28"/>
          <w:rtl w:val="true"/>
          <w:lang w:bidi="fa-IR"/>
        </w:rPr>
        <w:t>آیا در زمین گردش نکرده اند، تا دل هایی داشته باشند که با آن بیندیشند یا گوش هایی که با آن بشنوند؟ در حقیقت، چشم ها کور نیست لیکن دل هایی که در سینه هاست کور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تَرَكُوا مِنْ جَنَّاتٍ وَعُيُونٍ وَ زُرُوعٍ وَ مَقامٍ كَرِيمٍ وَ نَعْمَةٍ كَانُوا فيها فاكِهِينَ كَذلِكَ وَأَوْرَثْنَاها قَوْماً آخَرينَ فَما بَكَتْ عَلَيْهِمُ السَّماءُ وَالْأَرْضُ وَ ما كانُوا مُنْظَرین</w:t>
      </w:r>
      <w:r>
        <w:rPr>
          <w:rStyle w:val="FootnoteAnchor"/>
          <w:rtl w:val="true"/>
        </w:rPr>
        <w:footnoteReference w:id="772"/>
      </w:r>
      <w:r>
        <w:rPr>
          <w:rFonts w:ascii="IRNazanin" w:hAnsi="IRNazanin" w:eastAsia="IRNazanin"/>
          <w:color w:val="111111"/>
          <w:sz w:val="28"/>
          <w:sz w:val="28"/>
          <w:szCs w:val="28"/>
          <w:rtl w:val="true"/>
          <w:lang w:bidi="fa-IR"/>
        </w:rPr>
        <w:t xml:space="preserve">بعد از خود چه باغ ها و چشمه سارها بر جای گذاشتند و کشتزارها و خانه های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که در آن غرق شادمانی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بودند و ما آن نعمت ها را به مردمی دیگر واگذاشتیم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آسمان بر آن ها گریست و نه زمین و نه به آن ها مهلت داده شد</w:t>
      </w:r>
      <w:r>
        <w:rPr>
          <w:rFonts w:eastAsia="IRNazanin" w:cs="IRNazanin"/>
          <w:color w:val="111111"/>
          <w:sz w:val="28"/>
          <w:szCs w:val="28"/>
          <w:rtl w:val="true"/>
          <w:lang w:bidi="fa-IR"/>
        </w:rPr>
        <w:t>.</w:t>
      </w:r>
    </w:p>
    <w:p>
      <w:pPr>
        <w:pStyle w:val="Heading4"/>
        <w:numPr>
          <w:ilvl w:val="3"/>
          <w:numId w:val="1"/>
        </w:numPr>
        <w:rPr/>
      </w:pPr>
      <w:bookmarkStart w:id="963" w:name="__RefHeading___Toc5849298_2320776876"/>
      <w:bookmarkStart w:id="964" w:name="_Toc372"/>
      <w:bookmarkEnd w:id="963"/>
      <w:r>
        <w:rPr/>
        <w:t>19</w:t>
      </w:r>
      <w:r>
        <w:rPr>
          <w:rtl w:val="true"/>
        </w:rPr>
        <w:t xml:space="preserve">. </w:t>
      </w:r>
      <w:r>
        <w:rPr/>
        <w:t>2</w:t>
      </w:r>
      <w:r>
        <w:rPr>
          <w:rtl w:val="true"/>
        </w:rPr>
        <w:t xml:space="preserve">. </w:t>
      </w:r>
      <w:r>
        <w:rPr>
          <w:rtl w:val="true"/>
        </w:rPr>
        <w:t>پیمودن مسیر پیشینیان</w:t>
      </w:r>
      <w:bookmarkEnd w:id="964"/>
    </w:p>
    <w:p>
      <w:pPr>
        <w:pStyle w:val="BookText"/>
        <w:rPr/>
      </w:pPr>
      <w:r>
        <w:rPr>
          <w:rFonts w:ascii="Amiri" w:hAnsi="Amiri" w:eastAsia="Amiri" w:cs="Amiri"/>
          <w:color w:val="111111"/>
          <w:sz w:val="28"/>
          <w:sz w:val="28"/>
          <w:szCs w:val="28"/>
          <w:rtl w:val="true"/>
          <w:lang w:bidi="ar-SA"/>
        </w:rPr>
        <w:t>فَإِنَّكَ تَجِدُهُمْ قَدِ انْتَقَلُوا عَنِ الْأَحِبَّةِ وَ حَلُّوا إِدَارَا دِيَارَ الْغُرْبَةِ وَ كَأَنَّكَ عَنْ قَلِيلٍ قَدْ صِرْتَ كَأَحَدِهِمْ</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می یابی که از کنار دوستان رفتند و به دیار غربت وارد شدند و گویی تو هم به اندک زمانی چون یکی از آنان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يَوْماً لا تَجْزِى نَفْسٌ عَنْ نَفْسٍ شَيْئاً وَلا يُقْبَلُ مِنْهَا شَفَاعَةٌ وَلَا يُؤْخَذُ مِنْهَا عَدْلٌ وَ</w:t>
      </w:r>
    </w:p>
    <w:p>
      <w:pPr>
        <w:pStyle w:val="BookText"/>
        <w:rPr/>
      </w:pPr>
      <w:r>
        <w:rPr>
          <w:rFonts w:ascii="Amiri" w:hAnsi="Amiri" w:eastAsia="Amiri" w:cs="Amiri"/>
          <w:color w:val="111111"/>
          <w:sz w:val="28"/>
          <w:sz w:val="28"/>
          <w:szCs w:val="28"/>
          <w:rtl w:val="true"/>
          <w:lang w:bidi="ar-SA"/>
        </w:rPr>
        <w:t>لا هُمْ يُنْصَرُونَ</w:t>
      </w:r>
      <w:r>
        <w:rPr>
          <w:rStyle w:val="FootnoteAnchor"/>
          <w:rtl w:val="true"/>
        </w:rPr>
        <w:footnoteReference w:id="774"/>
      </w:r>
      <w:r>
        <w:rPr>
          <w:rFonts w:ascii="IRNazanin" w:hAnsi="IRNazanin" w:eastAsia="IRNazanin"/>
          <w:color w:val="111111"/>
          <w:sz w:val="28"/>
          <w:sz w:val="28"/>
          <w:szCs w:val="28"/>
          <w:rtl w:val="true"/>
          <w:lang w:bidi="fa-IR"/>
        </w:rPr>
        <w:t>و بترسید از روزی که هیچ کس چیزی از عذاب خدا را از کسی دفع نمی کند؛ و نه از او شفاعتی پذیرفته و نه به جای وی بدلی گرفته می شود؛ و نه یاری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عَمَّنْ سَمِعَ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الْحَسَنَ بْنَ عَلِيٌّ علیه السلام الْوَفَاةُ بَكَى فَقِيلَ لَهُ يَا ابْنَ بِنْتِ رَسُولِ اللَّهِ تَبْكِي وَ مَكَانُكَ مِنْ رَسُولِ اللَّهِ صلى الله عليه وسلم مَكَانُكَ الَّذِي أَنْتَ بِهِ وَ قَدْ قَالَ فِيكَ رَسُولُ اللَّهِ مَا قَالَ وَ قَدْ حَجَجْتَ عِشْرِينَ حِجَّةً رَاكِباً وَ عِشْرِينَ حِجَّةً مَاشِيَاً وَ قَدْ قَاسَمْتَ رَبَّكَ مَالَكَ ثَلَاثَ مَرَّاتٍ حَتَّى النَّعْلَ فَقَالَ علیه السَلَام إِنَّمَا أَبْكِي لِخَصْلَتَيْنِ هَوْلِ الْمُطَّلَع وَ فِرَاقِ الْأَحِبَّةِ﴾ </w:t>
      </w:r>
      <w:r>
        <w:rPr>
          <w:rStyle w:val="FootnoteAnchor"/>
          <w:rtl w:val="true"/>
        </w:rPr>
        <w:footnoteReference w:id="775"/>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امام حسن علیه السلام در رسید گریه کرد باو عرض شد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نزد رسول خدا چنان مقامی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درباره تو چنین و چنان فرموده و بیست بار پیاده به حج رفته ای و سه بار تمام دارایی ات را نصف کردهای حتی کفشت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به فقرا داده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برای دو مطلب می گریم بیم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روز قیامت یا از بیم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جدایی دوستان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الْحَياةَ الدُّنْيا بِالآخِرَةِ فَلا يُخَفَّفُ عَنْهُمُ الْعَذَابُ وَ لَا هُمْ يُنْصَرُونَ</w:t>
      </w:r>
      <w:r>
        <w:rPr>
          <w:rStyle w:val="FootnoteAnchor"/>
          <w:rtl w:val="true"/>
        </w:rPr>
        <w:footnoteReference w:id="776"/>
      </w:r>
      <w:r>
        <w:rPr>
          <w:rFonts w:ascii="IRNazanin" w:hAnsi="IRNazanin" w:eastAsia="IRNazanin"/>
          <w:color w:val="111111"/>
          <w:sz w:val="28"/>
          <w:sz w:val="28"/>
          <w:szCs w:val="28"/>
          <w:rtl w:val="true"/>
          <w:lang w:bidi="fa-IR"/>
        </w:rPr>
        <w:t xml:space="preserve">همین کسانند که زندگی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 خریدند پس نه عذاب آنان سبک گردد، و نه ایشان یاری شوند</w:t>
      </w:r>
      <w:r>
        <w:rPr>
          <w:rFonts w:eastAsia="IRNazanin" w:cs="IRNazanin"/>
          <w:color w:val="111111"/>
          <w:sz w:val="28"/>
          <w:szCs w:val="28"/>
          <w:rtl w:val="true"/>
          <w:lang w:bidi="fa-IR"/>
        </w:rPr>
        <w:t xml:space="preserve">. </w:t>
      </w:r>
      <w:bookmarkStart w:id="965" w:name="pg20327_245950"/>
    </w:p>
    <w:p>
      <w:pPr>
        <w:pStyle w:val="BookText"/>
        <w:rPr/>
      </w:pPr>
      <w:bookmarkEnd w:id="965"/>
      <w:r>
        <w:rPr>
          <w:rFonts w:ascii="Amiri" w:hAnsi="Amiri" w:eastAsia="Amiri" w:cs="Amiri"/>
          <w:color w:val="111111"/>
          <w:sz w:val="28"/>
          <w:sz w:val="28"/>
          <w:szCs w:val="28"/>
          <w:rtl w:val="true"/>
          <w:lang w:bidi="ar-SA"/>
        </w:rPr>
        <w:t>فَأَصْلِحْ مَثْوَاكَ وَ لَا تَبِعْ آخِرَتَكَ بِدُنْيَاكَ وَ دَعِ الْقَوْلَ فِيمَا لَا تَعْرِفُ وَالْخِطَابَ فِيمَا لَمْ تُكَلَّفْ وَ أَمْسِكْ عَنْ طَرِيقِ إِذَا خِفْتَ ضَلَالَتَهُ فَإِنَّ الْكَفَّ عِنْدَ حَيْرَةِ الضَّلَالِ خَيْرٌ مِنْ رُكُوبِ الْأَهْوَالِ</w:t>
      </w:r>
    </w:p>
    <w:p>
      <w:pPr>
        <w:pStyle w:val="Heading3"/>
        <w:numPr>
          <w:ilvl w:val="2"/>
          <w:numId w:val="1"/>
        </w:numPr>
        <w:rPr/>
      </w:pPr>
      <w:bookmarkStart w:id="966" w:name="__RefHeading___Toc5849300_2320776876"/>
      <w:bookmarkStart w:id="967" w:name="_Toc373"/>
      <w:bookmarkEnd w:id="966"/>
      <w:r>
        <w:rPr/>
        <w:t>20</w:t>
      </w:r>
      <w:r>
        <w:rPr>
          <w:rtl w:val="true"/>
        </w:rPr>
        <w:t xml:space="preserve">. </w:t>
      </w:r>
      <w:r>
        <w:rPr>
          <w:rtl w:val="true"/>
        </w:rPr>
        <w:t>چهار دستور سرنوشت ساز</w:t>
      </w:r>
      <w:bookmarkEnd w:id="967"/>
    </w:p>
    <w:p>
      <w:pPr>
        <w:pStyle w:val="Heading4"/>
        <w:numPr>
          <w:ilvl w:val="3"/>
          <w:numId w:val="1"/>
        </w:numPr>
        <w:rPr/>
      </w:pPr>
      <w:bookmarkStart w:id="968" w:name="__RefHeading___Toc5849302_2320776876"/>
      <w:bookmarkStart w:id="969" w:name="_Toc374"/>
      <w:bookmarkEnd w:id="968"/>
      <w:r>
        <w:rPr/>
        <w:t>20</w:t>
      </w:r>
      <w:r>
        <w:rPr>
          <w:rtl w:val="true"/>
        </w:rPr>
        <w:t xml:space="preserve">. </w:t>
      </w:r>
      <w:r>
        <w:rPr/>
        <w:t>1</w:t>
      </w:r>
      <w:r>
        <w:rPr>
          <w:rtl w:val="true"/>
        </w:rPr>
        <w:t xml:space="preserve">. </w:t>
      </w:r>
      <w:r>
        <w:rPr>
          <w:rtl w:val="true"/>
        </w:rPr>
        <w:t>آباد کردن آخرت</w:t>
      </w:r>
      <w:bookmarkEnd w:id="969"/>
    </w:p>
    <w:p>
      <w:pPr>
        <w:pStyle w:val="BookText"/>
        <w:rPr/>
      </w:pPr>
      <w:r>
        <w:rPr>
          <w:rFonts w:ascii="Amiri" w:hAnsi="Amiri" w:eastAsia="Amiri" w:cs="Amiri"/>
          <w:color w:val="111111"/>
          <w:sz w:val="28"/>
          <w:sz w:val="28"/>
          <w:szCs w:val="28"/>
          <w:rtl w:val="true"/>
          <w:lang w:bidi="ar-SA"/>
        </w:rPr>
        <w:t>فَأَصْلِحُ مَثْوَاكَ</w:t>
      </w:r>
      <w:r>
        <w:rPr>
          <w:rStyle w:val="FootnoteAnchor"/>
          <w:rtl w:val="true"/>
        </w:rPr>
        <w:footnoteReference w:id="777"/>
      </w:r>
      <w:r>
        <w:rPr>
          <w:rFonts w:ascii="IRNazanin" w:hAnsi="IRNazanin" w:eastAsia="IRNazanin"/>
          <w:color w:val="111111"/>
          <w:sz w:val="28"/>
          <w:sz w:val="28"/>
          <w:szCs w:val="28"/>
          <w:rtl w:val="true"/>
          <w:lang w:bidi="fa-IR"/>
        </w:rPr>
        <w:t xml:space="preserve"> پس منزلگاه نهایی ات را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فروش آخرت به دنیا تقدم بخشیدن به هواهای نفسانی بر خواسته های عقلی و الهی است موضوعی که مبارزه و جهاد مداوم را می طلبد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آخِرَتَكَ بِدُنْيَاک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متاع پر ارزش آخرت و سعادت جاویدان را به بهای اندک و بی ارزش زرق و برق دنيا مفروش</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برای این که فرزند خود در جایگاه صلاح و شایستگی و اصلاح قرار دهد به او دستور می دهد که روش او به گونه ای باشد تا هم دنیایش اصلاح شود و هم آخرتش</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به نقل از امام زین العابدين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أَصْلِحْ لِي آخِرَتِي فَإِنَّهَا دَارُ مَقَرَّى</w:t>
      </w:r>
      <w:r>
        <w:rPr>
          <w:rStyle w:val="FootnoteAnchor"/>
          <w:rtl w:val="true"/>
        </w:rPr>
        <w:footnoteReference w:id="781"/>
      </w:r>
      <w:r>
        <w:rPr>
          <w:rFonts w:ascii="IRNazanin" w:hAnsi="IRNazanin" w:eastAsia="IRNazanin"/>
          <w:color w:val="111111"/>
          <w:sz w:val="28"/>
          <w:sz w:val="28"/>
          <w:szCs w:val="28"/>
          <w:rtl w:val="true"/>
          <w:lang w:bidi="fa-IR"/>
        </w:rPr>
        <w:t>خدایا آخرتم را اصلاح کن چراکه سرای جاویدان من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اخْلُفْنى فِي قَوْمى وَ أَصْلِحْ وَ لا تَتَّبِعْ سَبِيلَ الْمُفْسِدِينَ</w:t>
      </w:r>
      <w:r>
        <w:rPr>
          <w:rStyle w:val="FootnoteAnchor"/>
          <w:rtl w:val="true"/>
        </w:rPr>
        <w:footnoteReference w:id="782"/>
      </w:r>
      <w:r>
        <w:rPr>
          <w:rFonts w:ascii="IRNazanin" w:hAnsi="IRNazanin" w:eastAsia="IRNazanin"/>
          <w:color w:val="111111"/>
          <w:sz w:val="28"/>
          <w:sz w:val="28"/>
          <w:szCs w:val="28"/>
          <w:rtl w:val="true"/>
          <w:lang w:bidi="fa-IR"/>
        </w:rPr>
        <w:t>در میان قومم جانشین من باش و به اصلاح برخیز و از راه و روش مفسدان پیروی مکن</w:t>
      </w:r>
      <w:r>
        <w:rPr>
          <w:rFonts w:eastAsia="IRNazanin" w:cs="IRNazanin"/>
          <w:color w:val="111111"/>
          <w:sz w:val="28"/>
          <w:szCs w:val="28"/>
          <w:rtl w:val="true"/>
          <w:lang w:bidi="fa-IR"/>
        </w:rPr>
        <w:t xml:space="preserve">. </w:t>
      </w:r>
      <w:bookmarkStart w:id="970" w:name="pg20327_245951"/>
    </w:p>
    <w:p>
      <w:pPr>
        <w:pStyle w:val="BookText"/>
        <w:rPr/>
      </w:pPr>
      <w:bookmarkEnd w:id="970"/>
      <w:r>
        <w:rPr>
          <w:rFonts w:ascii="Amiri" w:hAnsi="Amiri" w:eastAsia="Amiri" w:cs="Amiri"/>
          <w:color w:val="111111"/>
          <w:sz w:val="28"/>
          <w:sz w:val="28"/>
          <w:szCs w:val="28"/>
          <w:rtl w:val="true"/>
          <w:lang w:bidi="ar-SA"/>
        </w:rPr>
        <w:t>وَ اللَّهُ يَعْلَمُ مُتَقَلَّبَكُمْ وَ مَثْواكُمْ</w:t>
      </w:r>
      <w:r>
        <w:rPr>
          <w:rStyle w:val="FootnoteAnchor"/>
          <w:rtl w:val="true"/>
        </w:rPr>
        <w:footnoteReference w:id="783"/>
      </w:r>
      <w:r>
        <w:rPr>
          <w:rFonts w:ascii="IRNazanin" w:hAnsi="IRNazanin" w:eastAsia="IRNazanin"/>
          <w:color w:val="111111"/>
          <w:sz w:val="28"/>
          <w:sz w:val="28"/>
          <w:szCs w:val="28"/>
          <w:rtl w:val="true"/>
          <w:lang w:bidi="fa-IR"/>
        </w:rPr>
        <w:t>و خدا محل رفت و بازگشت شما و قرارگاهتان را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مَعَاذَ اللَّهِ إِنَّهُ رَبِّي أَحْسَنَ مَثْوَاىَ إِنَّهُ لا يُفْلِحُ الظَّالِمُون</w:t>
      </w:r>
      <w:r>
        <w:rPr>
          <w:rStyle w:val="FootnoteAnchor"/>
          <w:rtl w:val="true"/>
        </w:rPr>
        <w:footnoteReference w:id="784"/>
      </w:r>
      <w:r>
        <w:rPr>
          <w:rFonts w:ascii="IRNazanin" w:hAnsi="IRNazanin" w:eastAsia="IRNazanin"/>
          <w:color w:val="111111"/>
          <w:sz w:val="28"/>
          <w:sz w:val="28"/>
          <w:szCs w:val="28"/>
          <w:rtl w:val="true"/>
          <w:lang w:bidi="fa-IR"/>
        </w:rPr>
        <w:t>او پروراننده من است و مرا منزلتی نیکو داده و ستمکاران رستگار نمی شوند</w:t>
      </w:r>
      <w:r>
        <w:rPr>
          <w:rFonts w:eastAsia="IRNazanin" w:cs="IRNazanin"/>
          <w:color w:val="111111"/>
          <w:sz w:val="28"/>
          <w:szCs w:val="28"/>
          <w:rtl w:val="true"/>
          <w:lang w:bidi="fa-IR"/>
        </w:rPr>
        <w:t>.</w:t>
      </w:r>
    </w:p>
    <w:p>
      <w:pPr>
        <w:pStyle w:val="Heading4"/>
        <w:numPr>
          <w:ilvl w:val="3"/>
          <w:numId w:val="1"/>
        </w:numPr>
        <w:rPr/>
      </w:pPr>
      <w:bookmarkStart w:id="971" w:name="__RefHeading___Toc5849304_2320776876"/>
      <w:bookmarkStart w:id="972" w:name="_Toc375"/>
      <w:bookmarkEnd w:id="971"/>
      <w:r>
        <w:rPr/>
        <w:t>20</w:t>
      </w:r>
      <w:r>
        <w:rPr>
          <w:rtl w:val="true"/>
        </w:rPr>
        <w:t xml:space="preserve">. </w:t>
      </w:r>
      <w:r>
        <w:rPr/>
        <w:t>2</w:t>
      </w:r>
      <w:r>
        <w:rPr>
          <w:rtl w:val="true"/>
        </w:rPr>
        <w:t xml:space="preserve">. </w:t>
      </w:r>
      <w:r>
        <w:rPr>
          <w:rtl w:val="true"/>
        </w:rPr>
        <w:t>نفروختن آخرت به دنیا</w:t>
      </w:r>
      <w:bookmarkEnd w:id="972"/>
    </w:p>
    <w:p>
      <w:pPr>
        <w:pStyle w:val="BookText"/>
        <w:rPr/>
      </w:pPr>
      <w:r>
        <w:rPr>
          <w:rFonts w:ascii="Amiri" w:hAnsi="Amiri" w:eastAsia="Amiri" w:cs="Amiri"/>
          <w:color w:val="111111"/>
          <w:sz w:val="28"/>
          <w:sz w:val="28"/>
          <w:szCs w:val="28"/>
          <w:rtl w:val="true"/>
          <w:lang w:bidi="ar-SA"/>
        </w:rPr>
        <w:t>وَ لَا تَبِعْ آخِرَتَكَ بِدُنْيَاكَ</w:t>
      </w:r>
      <w:r>
        <w:rPr>
          <w:rStyle w:val="FootnoteAnchor"/>
          <w:rtl w:val="true"/>
        </w:rPr>
        <w:footnoteReference w:id="785"/>
      </w:r>
      <w:r>
        <w:rPr>
          <w:rFonts w:ascii="IRNazanin" w:hAnsi="IRNazanin" w:eastAsia="IRNazanin"/>
          <w:color w:val="111111"/>
          <w:sz w:val="28"/>
          <w:sz w:val="28"/>
          <w:szCs w:val="28"/>
          <w:rtl w:val="true"/>
          <w:lang w:bidi="fa-IR"/>
        </w:rPr>
        <w:t xml:space="preserve"> و آخرتت را با دنیا معامله مکن</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Style w:val="FootnoteAnchor"/>
          <w:rtl w:val="true"/>
        </w:rPr>
        <w:footnoteReference w:id="786"/>
      </w:r>
      <w:r>
        <w:rPr>
          <w:rFonts w:ascii="IRNazanin" w:hAnsi="IRNazanin" w:eastAsia="IRNazanin"/>
          <w:color w:val="111111"/>
          <w:sz w:val="28"/>
          <w:sz w:val="28"/>
          <w:szCs w:val="28"/>
          <w:rtl w:val="true"/>
          <w:lang w:bidi="fa-IR"/>
        </w:rPr>
        <w:t xml:space="preserve">آنان کسانی هستند که گمراهی را به جای هدایت خریدند پس تجارتشان سود نکرد و از 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Heading4"/>
        <w:numPr>
          <w:ilvl w:val="3"/>
          <w:numId w:val="1"/>
        </w:numPr>
        <w:rPr/>
      </w:pPr>
      <w:bookmarkStart w:id="973" w:name="__RefHeading___Toc5849306_2320776876"/>
      <w:bookmarkStart w:id="974" w:name="_Toc376"/>
      <w:bookmarkEnd w:id="973"/>
      <w:r>
        <w:rPr/>
        <w:t>20</w:t>
      </w:r>
      <w:r>
        <w:rPr>
          <w:rtl w:val="true"/>
        </w:rPr>
        <w:t xml:space="preserve">. </w:t>
      </w:r>
      <w:r>
        <w:rPr/>
        <w:t>3</w:t>
      </w:r>
      <w:r>
        <w:rPr>
          <w:rtl w:val="true"/>
        </w:rPr>
        <w:t xml:space="preserve">. </w:t>
      </w:r>
      <w:r>
        <w:rPr>
          <w:rtl w:val="true"/>
        </w:rPr>
        <w:t>نهی از سخن گفتن بدون علم</w:t>
      </w:r>
      <w:bookmarkEnd w:id="974"/>
    </w:p>
    <w:p>
      <w:pPr>
        <w:pStyle w:val="BookText"/>
        <w:rPr/>
      </w:pPr>
      <w:r>
        <w:rPr>
          <w:rFonts w:ascii="Amiri" w:hAnsi="Amiri" w:eastAsia="Amiri" w:cs="Amiri"/>
          <w:color w:val="111111"/>
          <w:sz w:val="28"/>
          <w:sz w:val="28"/>
          <w:szCs w:val="28"/>
          <w:rtl w:val="true"/>
          <w:lang w:bidi="ar-SA"/>
        </w:rPr>
        <w:t>وَ دَعِ الْقَوْلَ فِيمَا لَا تَعْرِفُ</w:t>
      </w:r>
      <w:r>
        <w:rPr>
          <w:rStyle w:val="FootnoteAnchor"/>
          <w:rtl w:val="true"/>
        </w:rPr>
        <w:footnoteReference w:id="787"/>
      </w:r>
      <w:r>
        <w:rPr>
          <w:rFonts w:ascii="IRNazanin" w:hAnsi="IRNazanin" w:eastAsia="IRNazanin"/>
          <w:color w:val="111111"/>
          <w:sz w:val="28"/>
          <w:sz w:val="28"/>
          <w:szCs w:val="28"/>
          <w:rtl w:val="true"/>
          <w:lang w:bidi="fa-IR"/>
        </w:rPr>
        <w:t xml:space="preserve"> درباره آن چه علم نداری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سخن گفتن که یکی از بزرگ ترین نعمت های الهی بر انسان محسوب می شود در منطق امیرالمؤمنین باید تبدیل به بهترین ابزار در مسیر سعادت و صلاح انسان شود نه تباهی و انحراف او یعنی آن چه نمی داند و به او ارتباطی ندارد را نگوید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مشابه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789"/>
      </w:r>
      <w:r>
        <w:rPr>
          <w:rFonts w:ascii="IRNazanin" w:hAnsi="IRNazanin" w:eastAsia="IRNazanin"/>
          <w:color w:val="111111"/>
          <w:sz w:val="28"/>
          <w:sz w:val="28"/>
          <w:szCs w:val="28"/>
          <w:rtl w:val="true"/>
          <w:lang w:bidi="fa-IR"/>
        </w:rPr>
        <w:t>و چیزی را که بدان علم نداری دنبال مکن</w:t>
      </w:r>
      <w:r>
        <w:rPr>
          <w:rFonts w:eastAsia="IRNazanin" w:cs="IRNazanin"/>
          <w:color w:val="111111"/>
          <w:sz w:val="28"/>
          <w:szCs w:val="28"/>
          <w:rtl w:val="true"/>
          <w:lang w:bidi="fa-IR"/>
        </w:rPr>
        <w:t xml:space="preserve">. </w:t>
      </w:r>
      <w:bookmarkStart w:id="975" w:name="pg20327_245952"/>
    </w:p>
    <w:p>
      <w:pPr>
        <w:pStyle w:val="BookText"/>
        <w:rPr/>
      </w:pPr>
      <w:bookmarkEnd w:id="975"/>
      <w:r>
        <w:rPr>
          <w:rFonts w:ascii="Amiri" w:hAnsi="Amiri" w:eastAsia="Amiri" w:cs="Amiri"/>
          <w:color w:val="111111"/>
          <w:sz w:val="28"/>
          <w:sz w:val="28"/>
          <w:szCs w:val="28"/>
          <w:rtl w:val="true"/>
          <w:lang w:bidi="ar-SA"/>
        </w:rPr>
        <w:t>إِنَّما يَأْمُرُكُمْ بِالسُّوءِ وَالْفَحْشَاءِ وَ أَنْ تَقُولُوا عَلَى اللَّهِ ما لا تَعْلَمُونَ</w:t>
      </w:r>
      <w:r>
        <w:rPr>
          <w:rStyle w:val="FootnoteAnchor"/>
          <w:rtl w:val="true"/>
        </w:rPr>
        <w:footnoteReference w:id="790"/>
      </w:r>
      <w:r>
        <w:rPr>
          <w:rFonts w:ascii="IRNazanin" w:hAnsi="IRNazanin" w:eastAsia="IRNazanin"/>
          <w:color w:val="111111"/>
          <w:sz w:val="28"/>
          <w:sz w:val="28"/>
          <w:szCs w:val="28"/>
          <w:rtl w:val="true"/>
          <w:lang w:bidi="fa-IR"/>
        </w:rPr>
        <w:t xml:space="preserve">شما را فقط به بدی و زشتی فرمان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چیزی را که نمی دانید بربندید</w:t>
      </w:r>
      <w:r>
        <w:rPr>
          <w:rFonts w:eastAsia="IRNazanin" w:cs="IRNazanin"/>
          <w:color w:val="111111"/>
          <w:sz w:val="28"/>
          <w:szCs w:val="28"/>
          <w:rtl w:val="true"/>
          <w:lang w:bidi="fa-IR"/>
        </w:rPr>
        <w:t>.</w:t>
      </w:r>
    </w:p>
    <w:p>
      <w:pPr>
        <w:pStyle w:val="Heading4"/>
        <w:numPr>
          <w:ilvl w:val="3"/>
          <w:numId w:val="1"/>
        </w:numPr>
        <w:rPr/>
      </w:pPr>
      <w:bookmarkStart w:id="976" w:name="__RefHeading___Toc5849308_2320776876"/>
      <w:bookmarkStart w:id="977" w:name="_Toc377"/>
      <w:bookmarkEnd w:id="976"/>
      <w:r>
        <w:rPr/>
        <w:t>20</w:t>
      </w:r>
      <w:r>
        <w:rPr>
          <w:rtl w:val="true"/>
        </w:rPr>
        <w:t xml:space="preserve">. </w:t>
      </w:r>
      <w:r>
        <w:rPr/>
        <w:t>4</w:t>
      </w:r>
      <w:r>
        <w:rPr>
          <w:rtl w:val="true"/>
        </w:rPr>
        <w:t xml:space="preserve">. </w:t>
      </w:r>
      <w:r>
        <w:rPr>
          <w:rtl w:val="true"/>
        </w:rPr>
        <w:t>لزوم شناخت محدوده و توانایی خود</w:t>
      </w:r>
      <w:bookmarkEnd w:id="977"/>
    </w:p>
    <w:p>
      <w:pPr>
        <w:pStyle w:val="BookText"/>
        <w:rPr/>
      </w:pPr>
      <w:r>
        <w:rPr>
          <w:rFonts w:ascii="Amiri" w:hAnsi="Amiri" w:eastAsia="Amiri" w:cs="Amiri"/>
          <w:color w:val="111111"/>
          <w:sz w:val="28"/>
          <w:sz w:val="28"/>
          <w:szCs w:val="28"/>
          <w:rtl w:val="true"/>
          <w:lang w:bidi="ar-SA"/>
        </w:rPr>
        <w:t>وَ الْخِطَابَ فِيمَا لَمْ تُكَلِّفْ</w:t>
      </w:r>
      <w:r>
        <w:rPr>
          <w:rFonts w:ascii="IRNazanin" w:hAnsi="IRNazanin" w:eastAsia="IRNazanin"/>
          <w:color w:val="111111"/>
          <w:sz w:val="28"/>
          <w:sz w:val="28"/>
          <w:szCs w:val="28"/>
          <w:rtl w:val="true"/>
          <w:lang w:bidi="fa-IR"/>
        </w:rPr>
        <w:t xml:space="preserve"> و درباره وظیفه ای که بر عهده ات نیست حرفی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باید بداند که اگر فراتر از محدوده توانایی خویش گام بردارد و مشغول مسائلی شود که بدان نیاز و توان ندارد نتیجه معکوس خواهد دید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عَلَيْكُمْ أَنْفُسَكُمْ لا يَضُرُّكُمْ مَنْ ضَلَّ إِذَا اهْتَدَيْتُم</w:t>
      </w:r>
      <w:r>
        <w:rPr>
          <w:rStyle w:val="FootnoteAnchor"/>
          <w:rtl w:val="true"/>
        </w:rPr>
        <w:footnoteReference w:id="792"/>
      </w:r>
      <w:r>
        <w:rPr>
          <w:rFonts w:ascii="IRNazanin" w:hAnsi="IRNazanin" w:eastAsia="IRNazanin"/>
          <w:color w:val="111111"/>
          <w:sz w:val="28"/>
          <w:sz w:val="28"/>
          <w:szCs w:val="28"/>
          <w:rtl w:val="true"/>
          <w:lang w:bidi="fa-IR"/>
        </w:rPr>
        <w:t>ای کسانی که ایمان آورده اید،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هدایت یافتید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صلى الله عليه وسلم مَنْ تَزَيَّا بِغَيْرِ زِيّهِ فَقُتِلَ فَلَا دِيَةَ وَ لَا قَوَدَ</w:t>
      </w:r>
      <w:r>
        <w:rPr>
          <w:rStyle w:val="FootnoteAnchor"/>
          <w:rtl w:val="true"/>
        </w:rPr>
        <w:footnoteReference w:id="793"/>
      </w:r>
      <w:r>
        <w:rPr>
          <w:rFonts w:ascii="IRNazanin" w:hAnsi="IRNazanin" w:eastAsia="IRNazanin"/>
          <w:color w:val="111111"/>
          <w:sz w:val="28"/>
          <w:sz w:val="28"/>
          <w:szCs w:val="28"/>
          <w:rtl w:val="true"/>
          <w:lang w:bidi="fa-IR"/>
        </w:rPr>
        <w:t>کسی که به غیر زی خود درآید پس کشته شود نه دیه دارد و نه قصاص</w:t>
      </w:r>
      <w:r>
        <w:rPr>
          <w:rFonts w:eastAsia="IRNazanin" w:cs="IRNazanin"/>
          <w:color w:val="111111"/>
          <w:sz w:val="28"/>
          <w:szCs w:val="28"/>
          <w:rtl w:val="true"/>
          <w:lang w:bidi="fa-IR"/>
        </w:rPr>
        <w:t>.</w:t>
      </w:r>
    </w:p>
    <w:p>
      <w:pPr>
        <w:pStyle w:val="Heading4"/>
        <w:numPr>
          <w:ilvl w:val="3"/>
          <w:numId w:val="1"/>
        </w:numPr>
        <w:rPr/>
      </w:pPr>
      <w:bookmarkStart w:id="978" w:name="__RefHeading___Toc5849310_2320776876"/>
      <w:bookmarkStart w:id="979" w:name="_Toc378"/>
      <w:bookmarkEnd w:id="978"/>
      <w:r>
        <w:rPr/>
        <w:t>20</w:t>
      </w:r>
      <w:r>
        <w:rPr>
          <w:rtl w:val="true"/>
        </w:rPr>
        <w:t xml:space="preserve">. </w:t>
      </w:r>
      <w:r>
        <w:rPr/>
        <w:t>5</w:t>
      </w:r>
      <w:r>
        <w:rPr>
          <w:rtl w:val="true"/>
        </w:rPr>
        <w:t xml:space="preserve">. </w:t>
      </w:r>
      <w:r>
        <w:rPr>
          <w:rtl w:val="true"/>
        </w:rPr>
        <w:t>لزوم شناخت هنگام عمل</w:t>
      </w:r>
      <w:bookmarkEnd w:id="979"/>
    </w:p>
    <w:p>
      <w:pPr>
        <w:pStyle w:val="BookText"/>
        <w:rPr/>
      </w:pPr>
      <w:r>
        <w:rPr>
          <w:rFonts w:ascii="Amiri" w:hAnsi="Amiri" w:eastAsia="Amiri" w:cs="Amiri"/>
          <w:color w:val="111111"/>
          <w:sz w:val="28"/>
          <w:sz w:val="28"/>
          <w:szCs w:val="28"/>
          <w:rtl w:val="true"/>
          <w:lang w:bidi="ar-SA"/>
        </w:rPr>
        <w:t>وَ أَمْسِكْ عَنْ طَرِيقِ إِذَا خِفْتَ ضَلَالَتَهُ</w:t>
      </w:r>
      <w:r>
        <w:rPr>
          <w:rStyle w:val="FootnoteAnchor"/>
          <w:rtl w:val="true"/>
        </w:rPr>
        <w:footnoteReference w:id="794"/>
      </w:r>
      <w:r>
        <w:rPr>
          <w:rFonts w:ascii="IRNazanin" w:hAnsi="IRNazanin" w:eastAsia="IRNazanin"/>
          <w:color w:val="111111"/>
          <w:sz w:val="28"/>
          <w:sz w:val="28"/>
          <w:szCs w:val="28"/>
          <w:rtl w:val="true"/>
          <w:lang w:bidi="fa-IR"/>
        </w:rPr>
        <w:t xml:space="preserve"> در راهی که از گمراهی در آن بترسی قدم منه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نظر امام علیه السلام هر انسان مسلمان نه تنها باید در گفتار از سر معرفت سخن بگوید بلکه در مقام عمل نیز باید به این اصول پایبند باشد باید کاری انجام دهد که به مبدا و مقصد آن آگاهی داشته باشد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مشابه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الْأُمُورُ ثَلَاثَةٌ أَمْرٌ بَيْنَ رُشْدُهُ فَيُتَّبَعُ وَ أَمْرَ بَيْنَ غَيَّهُ فَيُجْتَنَبُ وَ أَمْرٌ مُشْكِلٌ يُرَدُّ عِلْمُهُ إِلَى</w:t>
      </w:r>
      <w:bookmarkStart w:id="980" w:name="pg20327_245953"/>
    </w:p>
    <w:p>
      <w:pPr>
        <w:pStyle w:val="BookText"/>
        <w:rPr/>
      </w:pPr>
      <w:bookmarkEnd w:id="980"/>
      <w:r>
        <w:rPr>
          <w:rFonts w:ascii="Amiri" w:hAnsi="Amiri" w:eastAsia="Amiri" w:cs="Amiri"/>
          <w:color w:val="111111"/>
          <w:sz w:val="28"/>
          <w:sz w:val="28"/>
          <w:szCs w:val="28"/>
          <w:rtl w:val="true"/>
          <w:lang w:bidi="ar-SA"/>
        </w:rPr>
        <w:t>﴿اللَّهِ وَ إِلَى رَسُولِه</w:t>
      </w:r>
      <w:r>
        <w:rPr>
          <w:rStyle w:val="FootnoteAnchor"/>
          <w:rtl w:val="true"/>
        </w:rPr>
        <w:footnoteReference w:id="796"/>
      </w:r>
      <w:r>
        <w:rPr>
          <w:rFonts w:ascii="IRNazanin" w:hAnsi="IRNazanin" w:eastAsia="IRNazanin"/>
          <w:color w:val="111111"/>
          <w:sz w:val="28"/>
          <w:sz w:val="28"/>
          <w:szCs w:val="28"/>
          <w:rtl w:val="true"/>
          <w:lang w:bidi="fa-IR"/>
        </w:rPr>
        <w:t>همانا امور بر سه قسم اند امری که درستی و هدایت آن روشن است پس پیروی می شود؛ امری که گمراهی اش روشن است پس از آن پرهیز می شود و امری که مشکل و مشتبه است پس علمش به سوی خدا و رسولش ارجاع داده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سَبِيلَ الرُّشْدِ لا يَتَّخِذُوهُ سَبِيلاً وَ إِنْ يَرَوْا سَبيلَ الغَيِّ يَتَّخِذُوهُ سَبيلا</w:t>
      </w:r>
      <w:r>
        <w:rPr>
          <w:rStyle w:val="FootnoteAnchor"/>
          <w:rtl w:val="true"/>
        </w:rPr>
        <w:footnoteReference w:id="797"/>
      </w:r>
      <w:r>
        <w:rPr>
          <w:rFonts w:ascii="IRNazanin" w:hAnsi="IRNazanin" w:eastAsia="IRNazanin"/>
          <w:color w:val="111111"/>
          <w:sz w:val="28"/>
          <w:sz w:val="28"/>
          <w:szCs w:val="28"/>
          <w:rtl w:val="true"/>
          <w:lang w:bidi="fa-IR"/>
        </w:rPr>
        <w:t>و چون راه هدایت را مشاهده کنند آن را راه و رسم زندگی نگیرند و اگر راه گمراهی را ببینند، آن را راه و روش خود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فَآمَنَّا</w:t>
      </w:r>
      <w:r>
        <w:rPr>
          <w:rStyle w:val="FootnoteAnchor"/>
          <w:rtl w:val="true"/>
        </w:rPr>
        <w:footnoteReference w:id="798"/>
      </w:r>
      <w:r>
        <w:rPr>
          <w:rFonts w:ascii="IRNazanin" w:hAnsi="IRNazanin" w:eastAsia="IRNazanin"/>
          <w:color w:val="111111"/>
          <w:sz w:val="28"/>
          <w:sz w:val="28"/>
          <w:szCs w:val="28"/>
          <w:rtl w:val="true"/>
          <w:lang w:bidi="fa-IR"/>
        </w:rPr>
        <w:t>ما قرآنی شگفت شنیدیم به راه راست هدایت می کند پس ما بدان ایمان آوردیم</w:t>
      </w:r>
      <w:r>
        <w:rPr>
          <w:rFonts w:eastAsia="IRNazanin" w:cs="IRNazanin"/>
          <w:color w:val="111111"/>
          <w:sz w:val="28"/>
          <w:szCs w:val="28"/>
          <w:rtl w:val="true"/>
          <w:lang w:bidi="fa-IR"/>
        </w:rPr>
        <w:t>.</w:t>
      </w:r>
    </w:p>
    <w:p>
      <w:pPr>
        <w:pStyle w:val="Heading4"/>
        <w:numPr>
          <w:ilvl w:val="3"/>
          <w:numId w:val="1"/>
        </w:numPr>
        <w:rPr/>
      </w:pPr>
      <w:bookmarkStart w:id="981" w:name="__RefHeading___Toc5849312_2320776876"/>
      <w:bookmarkStart w:id="982" w:name="_Toc379"/>
      <w:bookmarkEnd w:id="981"/>
      <w:r>
        <w:rPr/>
        <w:t>20</w:t>
      </w:r>
      <w:r>
        <w:rPr>
          <w:rtl w:val="true"/>
        </w:rPr>
        <w:t xml:space="preserve">. </w:t>
      </w:r>
      <w:r>
        <w:rPr/>
        <w:t>6</w:t>
      </w:r>
      <w:r>
        <w:rPr>
          <w:rtl w:val="true"/>
        </w:rPr>
        <w:t xml:space="preserve">. </w:t>
      </w:r>
      <w:r>
        <w:rPr>
          <w:rtl w:val="true"/>
        </w:rPr>
        <w:t>رعایت احتیاط در شبهات</w:t>
      </w:r>
      <w:bookmarkEnd w:id="982"/>
    </w:p>
    <w:p>
      <w:pPr>
        <w:pStyle w:val="BookText"/>
        <w:rPr/>
      </w:pPr>
      <w:r>
        <w:rPr>
          <w:rFonts w:ascii="Amiri" w:hAnsi="Amiri" w:eastAsia="Amiri" w:cs="Amiri"/>
          <w:color w:val="111111"/>
          <w:sz w:val="28"/>
          <w:sz w:val="28"/>
          <w:szCs w:val="28"/>
          <w:rtl w:val="true"/>
          <w:lang w:bidi="ar-SA"/>
        </w:rPr>
        <w:t>فَإِنَّ الْكَفَّ عِنْدَ حَيْرَةِ الضَّلَالِ خَيْرٌ مِنْ رُكُوبِ الْأَهْوَالِ</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زیرا حفظ خویش به هنگام سرگردانی بهتر از این است که آدمی خود را در امور خطرناک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توقف در برابر کارهای شبهه ناک و شتاب نداشتن در حرکت از طریقی است که انجامیدن آن به حق مورد تردید است، زیرا ایستادن و دقت کردن او برای جست و جوی حقیقت تا این که راه برایش روشن شود بهتر است از بیراهه رفتن و ارتکاب عملی که خطر گمراهی در آن باشد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مشابه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مَا يُرِيبُكَ إِلَى مَا لَا يُرِيبُك</w:t>
      </w:r>
      <w:r>
        <w:rPr>
          <w:rStyle w:val="FootnoteAnchor"/>
          <w:rtl w:val="true"/>
        </w:rPr>
        <w:footnoteReference w:id="801"/>
      </w:r>
      <w:r>
        <w:rPr>
          <w:rFonts w:ascii="IRNazanin" w:hAnsi="IRNazanin" w:eastAsia="IRNazanin"/>
          <w:color w:val="111111"/>
          <w:sz w:val="28"/>
          <w:sz w:val="28"/>
          <w:szCs w:val="28"/>
          <w:rtl w:val="true"/>
          <w:lang w:bidi="fa-IR"/>
        </w:rPr>
        <w:t xml:space="preserve">آن چه تو را به شک می افکند رها کن و به سوی راهی برو که در آن شک و تردید نداری </w:t>
      </w:r>
      <w:r>
        <w:rPr>
          <w:rFonts w:ascii="Amiri" w:hAnsi="Amiri" w:eastAsia="Amiri" w:cs="Amiri"/>
          <w:color w:val="111111"/>
          <w:sz w:val="28"/>
          <w:sz w:val="28"/>
          <w:szCs w:val="28"/>
          <w:rtl w:val="true"/>
          <w:lang w:bidi="ar-SA"/>
        </w:rPr>
        <w:t>فَمَنْ تَرَكَ الشُّبُهَاتِ نَجَا مِنَ الْمُحَرَّمَاتِ، وَ مَنْ أَخَذَ بِالشُّبُهَاتِ ارْتَكَبَ الْمُحَرَّمَاتِ،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مِنْ حَيْثُ لَا يَعْلَمُ</w:t>
      </w:r>
      <w:r>
        <w:rPr>
          <w:rStyle w:val="FootnoteAnchor"/>
          <w:rtl w:val="true"/>
        </w:rPr>
        <w:footnoteReference w:id="802"/>
      </w:r>
      <w:r>
        <w:rPr>
          <w:rFonts w:ascii="IRNazanin" w:hAnsi="IRNazanin" w:eastAsia="IRNazanin"/>
          <w:color w:val="111111"/>
          <w:sz w:val="28"/>
          <w:sz w:val="28"/>
          <w:szCs w:val="28"/>
          <w:rtl w:val="true"/>
          <w:lang w:bidi="fa-IR"/>
        </w:rPr>
        <w:t>کسی که امور مشتبه را رها کرد از محرمات نجات یافت و هرکه مشتبهات را اخذ کرد مرتکب محرمات شد و از جایی که نمی داند هلاک گردید</w:t>
      </w:r>
      <w:r>
        <w:rPr>
          <w:rFonts w:eastAsia="IRNazanin" w:cs="IRNazanin"/>
          <w:color w:val="111111"/>
          <w:sz w:val="28"/>
          <w:szCs w:val="28"/>
          <w:rtl w:val="true"/>
          <w:lang w:bidi="fa-IR"/>
        </w:rPr>
        <w:t xml:space="preserve">. </w:t>
      </w:r>
      <w:bookmarkStart w:id="983" w:name="pg20327_245955"/>
    </w:p>
    <w:p>
      <w:pPr>
        <w:pStyle w:val="BookText"/>
        <w:rPr/>
      </w:pPr>
      <w:bookmarkEnd w:id="983"/>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 وَ جَاهِدْ فِي اللَّهِ حَقَّ جِهَادِهِ وَ لَا تَأْخُذْكَ فِى اللَّهِ لَوْمَةُ لَائِمٍ وَ خُضِ الْغَمَرَاتِ إِلَى الْحَقِ لِلْحَقِّ حَيْثُ كَانَ</w:t>
      </w:r>
    </w:p>
    <w:p>
      <w:pPr>
        <w:pStyle w:val="Heading3"/>
        <w:numPr>
          <w:ilvl w:val="2"/>
          <w:numId w:val="1"/>
        </w:numPr>
        <w:rPr/>
      </w:pPr>
      <w:bookmarkStart w:id="984" w:name="__RefHeading___Toc5849314_2320776876"/>
      <w:bookmarkStart w:id="985" w:name="_Toc380"/>
      <w:bookmarkEnd w:id="984"/>
      <w:r>
        <w:rPr/>
        <w:t>21</w:t>
      </w:r>
      <w:r>
        <w:rPr>
          <w:rtl w:val="true"/>
        </w:rPr>
        <w:t xml:space="preserve">. </w:t>
      </w:r>
      <w:r>
        <w:rPr>
          <w:rtl w:val="true"/>
        </w:rPr>
        <w:t>امر به معروف و نهی از منکر</w:t>
      </w:r>
      <w:bookmarkEnd w:id="985"/>
    </w:p>
    <w:p>
      <w:pPr>
        <w:pStyle w:val="Heading4"/>
        <w:numPr>
          <w:ilvl w:val="3"/>
          <w:numId w:val="1"/>
        </w:numPr>
        <w:rPr/>
      </w:pPr>
      <w:bookmarkStart w:id="986" w:name="__RefHeading___Toc5849316_2320776876"/>
      <w:bookmarkStart w:id="987" w:name="_Toc381"/>
      <w:bookmarkEnd w:id="986"/>
      <w:r>
        <w:rPr/>
        <w:t>21</w:t>
      </w:r>
      <w:r>
        <w:rPr>
          <w:rtl w:val="true"/>
        </w:rPr>
        <w:t xml:space="preserve">. </w:t>
      </w:r>
      <w:r>
        <w:rPr/>
        <w:t>1</w:t>
      </w:r>
      <w:r>
        <w:rPr>
          <w:rtl w:val="true"/>
        </w:rPr>
        <w:t xml:space="preserve">. </w:t>
      </w:r>
      <w:r>
        <w:rPr>
          <w:rtl w:val="true"/>
        </w:rPr>
        <w:t>دستور به امر به معروف و نهی از منکر</w:t>
      </w:r>
      <w:bookmarkEnd w:id="987"/>
    </w:p>
    <w:p>
      <w:pPr>
        <w:pStyle w:val="BookText"/>
        <w:rPr/>
      </w:pPr>
      <w:r>
        <w:rPr>
          <w:rFonts w:ascii="Amiri" w:hAnsi="Amiri" w:eastAsia="Amiri" w:cs="Amiri"/>
          <w:color w:val="111111"/>
          <w:sz w:val="28"/>
          <w:sz w:val="28"/>
          <w:szCs w:val="28"/>
          <w:rtl w:val="true"/>
          <w:lang w:bidi="ar-SA"/>
        </w:rPr>
        <w:t>وَ أْمُرْ بِالْمَعْرُوفِ تَكُنْ مِنْ أَهْلِهِ وَ أَنْكِرِ الْمُنْكَرَ بِيَدِكَ وَ لِسَانِكَ وَبَايِنْ مَنْ فَعَلَهُ بِجُهْدِكَ</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w:t>
      </w:r>
    </w:p>
    <w:p>
      <w:pPr>
        <w:pStyle w:val="BookText"/>
        <w:rPr/>
      </w:pPr>
      <w:r>
        <w:rPr>
          <w:rFonts w:ascii="IRNazanin" w:hAnsi="IRNazanin" w:eastAsia="IRNazanin"/>
          <w:color w:val="111111"/>
          <w:sz w:val="28"/>
          <w:sz w:val="28"/>
          <w:szCs w:val="28"/>
          <w:rtl w:val="true"/>
          <w:lang w:bidi="fa-IR"/>
        </w:rPr>
        <w:t>امر به معروف کن تا اهل آن باشی با دست و زبان نهی از منکر نما، و با کوششت از اهل منكر جدا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اشخاصی که عهده دار امر به معروف و نهی از منکر می شوند باید صالح باشند و به آن چه امر می کنند و هر چه را که نهی می کنند باید تارک آن باشند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مشابه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 أَمَرَنَا رَسُولُ اللَّهِ صلى الله عليه وسلم أَنْ نَلْقَى أَهْلَ الْمَعَاصِي بِوُجُوهِ مُكْفَهِرَّةِ</w:t>
      </w:r>
      <w:r>
        <w:rPr>
          <w:rStyle w:val="FootnoteAnchor"/>
          <w:rtl w:val="true"/>
        </w:rPr>
        <w:footnoteReference w:id="805"/>
      </w:r>
      <w:r>
        <w:rPr>
          <w:rFonts w:ascii="IRNazanin" w:hAnsi="IRNazanin" w:eastAsia="IRNazanin"/>
          <w:color w:val="111111"/>
          <w:sz w:val="28"/>
          <w:sz w:val="28"/>
          <w:szCs w:val="28"/>
          <w:rtl w:val="true"/>
          <w:lang w:bidi="fa-IR"/>
        </w:rPr>
        <w:t>پيغمبر به ما دستور داد که اهل منکر را با چهره ای عبوس ملاقات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 بِاللَّهِ وَالْيَوْمِ الآخِرِ وَيَأْمُرُونَ بِالْمَعْرُوفِ وَيَنْهَوْنَ عَنِ الْمُنْكَرِ وَ يُسَارِعُونَ فِي الْخَيْرَاتِ وَ أُولئِكَ مِنَ الصَّالِحِينَ</w:t>
      </w:r>
      <w:r>
        <w:rPr>
          <w:rStyle w:val="FootnoteAnchor"/>
          <w:rtl w:val="true"/>
        </w:rPr>
        <w:footnoteReference w:id="806"/>
      </w:r>
      <w:r>
        <w:rPr>
          <w:rFonts w:ascii="IRNazanin" w:hAnsi="IRNazanin" w:eastAsia="IRNazanin"/>
          <w:color w:val="111111"/>
          <w:sz w:val="28"/>
          <w:sz w:val="28"/>
          <w:szCs w:val="28"/>
          <w:rtl w:val="true"/>
          <w:lang w:bidi="fa-IR"/>
        </w:rPr>
        <w:t>به خدا و روز قیامت ایمان دارند؛ و به کار پسندیده فرمان می دهند و از کار ناپسند باز می دارند؛ و در کارهای نیک شتاب می کنند و آنان از شایستگانند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807"/>
      </w:r>
      <w:r>
        <w:rPr>
          <w:rFonts w:ascii="IRNazanin" w:hAnsi="IRNazanin" w:eastAsia="IRNazanin"/>
          <w:color w:val="111111"/>
          <w:sz w:val="28"/>
          <w:sz w:val="28"/>
          <w:szCs w:val="28"/>
          <w:rtl w:val="true"/>
          <w:lang w:bidi="fa-IR"/>
        </w:rPr>
        <w:t>ای کسانی که ایمان آورده اید چرا چیزی می گویید که انجام نمی دهید؟ نزد خدا سخت ناپسند است که چیزی را بگویید و انجام ندهید</w:t>
      </w:r>
      <w:r>
        <w:rPr>
          <w:rFonts w:eastAsia="IRNazanin" w:cs="IRNazanin"/>
          <w:color w:val="111111"/>
          <w:sz w:val="28"/>
          <w:szCs w:val="28"/>
          <w:rtl w:val="true"/>
          <w:lang w:bidi="fa-IR"/>
        </w:rPr>
        <w:t xml:space="preserve">. </w:t>
      </w:r>
      <w:bookmarkStart w:id="988" w:name="pg20327_245956"/>
    </w:p>
    <w:p>
      <w:pPr>
        <w:pStyle w:val="Heading4"/>
        <w:numPr>
          <w:ilvl w:val="3"/>
          <w:numId w:val="1"/>
        </w:numPr>
        <w:rPr/>
      </w:pPr>
      <w:bookmarkStart w:id="989" w:name="__RefHeading___Toc5849318_2320776876"/>
      <w:bookmarkStart w:id="990" w:name="_Toc382"/>
      <w:bookmarkEnd w:id="988"/>
      <w:bookmarkEnd w:id="989"/>
      <w:r>
        <w:rPr/>
        <w:t>21</w:t>
      </w:r>
      <w:r>
        <w:rPr>
          <w:rtl w:val="true"/>
        </w:rPr>
        <w:t xml:space="preserve">. </w:t>
      </w:r>
      <w:r>
        <w:rPr/>
        <w:t>2</w:t>
      </w:r>
      <w:r>
        <w:rPr>
          <w:rtl w:val="true"/>
        </w:rPr>
        <w:t xml:space="preserve">. </w:t>
      </w:r>
      <w:r>
        <w:rPr>
          <w:rtl w:val="true"/>
        </w:rPr>
        <w:t>امر به جهاد</w:t>
      </w:r>
      <w:bookmarkEnd w:id="990"/>
    </w:p>
    <w:p>
      <w:pPr>
        <w:pStyle w:val="BookText"/>
        <w:rPr/>
      </w:pPr>
      <w:r>
        <w:rPr>
          <w:rFonts w:ascii="Amiri" w:hAnsi="Amiri" w:eastAsia="Amiri" w:cs="Amiri"/>
          <w:color w:val="111111"/>
          <w:sz w:val="28"/>
          <w:sz w:val="28"/>
          <w:szCs w:val="28"/>
          <w:rtl w:val="true"/>
          <w:lang w:bidi="ar-SA"/>
        </w:rPr>
        <w:t>وَ جَاهِدْ فِي اللَّهِ حَقَّ جِهَادِهِ</w:t>
      </w:r>
      <w:r>
        <w:rPr>
          <w:rStyle w:val="FootnoteAnchor"/>
          <w:rtl w:val="true"/>
        </w:rPr>
        <w:footnoteReference w:id="808"/>
      </w:r>
      <w:r>
        <w:rPr>
          <w:rFonts w:ascii="IRNazanin" w:hAnsi="IRNazanin" w:eastAsia="IRNazanin"/>
          <w:color w:val="111111"/>
          <w:sz w:val="28"/>
          <w:sz w:val="28"/>
          <w:szCs w:val="28"/>
          <w:rtl w:val="true"/>
          <w:lang w:bidi="fa-IR"/>
        </w:rPr>
        <w:t xml:space="preserve"> در راه خدا جهاد کن جهدى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حق جهاد این است که هر مقدار که در توان انسان است باید در راه خدا جهاد کند و آن مقدار را با نیت پاکیزه و بر طبق روش های الهی به کار بگیرد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810"/>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يُجاهِدُونَ في سَبيلِ اللَّهِ وَ لا يَخافُونَ لَوْمَةَ لائِم</w:t>
      </w:r>
      <w:r>
        <w:rPr>
          <w:rStyle w:val="FootnoteAnchor"/>
          <w:rtl w:val="true"/>
        </w:rPr>
        <w:footnoteReference w:id="811"/>
      </w:r>
      <w:r>
        <w:rPr>
          <w:rFonts w:ascii="IRNazanin" w:hAnsi="IRNazanin" w:eastAsia="IRNazanin"/>
          <w:color w:val="111111"/>
          <w:sz w:val="28"/>
          <w:sz w:val="28"/>
          <w:szCs w:val="28"/>
          <w:rtl w:val="true"/>
          <w:lang w:bidi="fa-IR"/>
        </w:rPr>
        <w:t>در راه خدا جهاد می کنند و از سرزنش هیچ ملامتگری نمی ترسند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 الْمُنافِقِينَ وَاغْلُظْ عَلَيْهِمْ وَ مَأْواهُمْ جَهَنَّمُ وَبِئْسَ الْمَصِير</w:t>
      </w:r>
      <w:r>
        <w:rPr>
          <w:rStyle w:val="FootnoteAnchor"/>
          <w:rtl w:val="true"/>
        </w:rPr>
        <w:footnoteReference w:id="812"/>
      </w:r>
      <w:r>
        <w:rPr>
          <w:rFonts w:ascii="IRNazanin" w:hAnsi="IRNazanin" w:eastAsia="IRNazanin"/>
          <w:color w:val="111111"/>
          <w:sz w:val="28"/>
          <w:sz w:val="28"/>
          <w:szCs w:val="28"/>
          <w:rtl w:val="true"/>
          <w:lang w:bidi="fa-IR"/>
        </w:rPr>
        <w:t>ای پیامبر با کفار و منافقان جهاد کن و بر آن ها سخت بگیر جایگاهشان جهنم است که بد سرانجامی است</w:t>
      </w:r>
      <w:r>
        <w:rPr>
          <w:rFonts w:eastAsia="IRNazanin" w:cs="IRNazanin"/>
          <w:color w:val="111111"/>
          <w:sz w:val="28"/>
          <w:szCs w:val="28"/>
          <w:rtl w:val="true"/>
          <w:lang w:bidi="fa-IR"/>
        </w:rPr>
        <w:t>.</w:t>
      </w:r>
    </w:p>
    <w:p>
      <w:pPr>
        <w:pStyle w:val="Heading4"/>
        <w:numPr>
          <w:ilvl w:val="3"/>
          <w:numId w:val="1"/>
        </w:numPr>
        <w:rPr/>
      </w:pPr>
      <w:bookmarkStart w:id="991" w:name="__RefHeading___Toc5849320_2320776876"/>
      <w:bookmarkStart w:id="992" w:name="_Toc383"/>
      <w:bookmarkEnd w:id="991"/>
      <w:r>
        <w:rPr/>
        <w:t>21</w:t>
      </w:r>
      <w:r>
        <w:rPr>
          <w:rtl w:val="true"/>
        </w:rPr>
        <w:t xml:space="preserve">. </w:t>
      </w:r>
      <w:r>
        <w:rPr/>
        <w:t>3</w:t>
      </w:r>
      <w:r>
        <w:rPr>
          <w:rtl w:val="true"/>
        </w:rPr>
        <w:t xml:space="preserve">. </w:t>
      </w:r>
      <w:r>
        <w:rPr>
          <w:rtl w:val="true"/>
        </w:rPr>
        <w:t>پرهیز از رکود در مجاهده</w:t>
      </w:r>
      <w:bookmarkEnd w:id="992"/>
    </w:p>
    <w:p>
      <w:pPr>
        <w:pStyle w:val="BookText"/>
        <w:rPr/>
      </w:pPr>
      <w:r>
        <w:rPr>
          <w:rFonts w:ascii="Amiri" w:hAnsi="Amiri" w:eastAsia="Amiri" w:cs="Amiri"/>
          <w:color w:val="111111"/>
          <w:sz w:val="28"/>
          <w:sz w:val="28"/>
          <w:szCs w:val="28"/>
          <w:rtl w:val="true"/>
          <w:lang w:bidi="ar-SA"/>
        </w:rPr>
        <w:t>وَ لَا تَأْخُذْكَ فِي اللَّهِ لَوْمَةُ لَائِم</w:t>
      </w:r>
      <w:r>
        <w:rPr>
          <w:rFonts w:ascii="IRNazanin" w:hAnsi="IRNazanin" w:eastAsia="IRNazanin"/>
          <w:color w:val="111111"/>
          <w:sz w:val="28"/>
          <w:sz w:val="28"/>
          <w:szCs w:val="28"/>
          <w:rtl w:val="true"/>
          <w:lang w:bidi="fa-IR"/>
        </w:rPr>
        <w:t xml:space="preserve"> و ملامت ملامت کنندگان تو را از جهاد در راه خدا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اشاره به این است که گاهی افراد آلوده اطراف انسان های مجاهد و مبارز را </w:t>
      </w:r>
      <w:bookmarkStart w:id="993" w:name="pg20327_245957"/>
    </w:p>
    <w:p>
      <w:pPr>
        <w:pStyle w:val="BookText"/>
        <w:rPr/>
      </w:pPr>
      <w:bookmarkEnd w:id="993"/>
      <w:r>
        <w:rPr>
          <w:rFonts w:ascii="IRNazanin" w:hAnsi="IRNazanin" w:eastAsia="IRNazanin"/>
          <w:color w:val="111111"/>
          <w:sz w:val="28"/>
          <w:sz w:val="28"/>
          <w:szCs w:val="28"/>
          <w:rtl w:val="true"/>
          <w:lang w:bidi="fa-IR"/>
        </w:rPr>
        <w:t>می گیرند و با ملامت و سرزنش می خواهد سدی جلوی راه آن ها درست کنند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امام توصیه می فرماید که انسان مجاهد که هدف خود را تعیین و مقصد خویش را مشخص کرده است نباید به دلیل این طعنه ها راه خویش را گم کند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815"/>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غمین،مباشید و به بهشتی که وعده یافته بودید شاد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أَذِلَّةٍ عَلَى الْمُؤْمِنِينَ أَعِزَّةٍ عَلَى الْکافِرین</w:t>
      </w:r>
      <w:r>
        <w:rPr>
          <w:rStyle w:val="FootnoteAnchor"/>
          <w:rtl w:val="true"/>
        </w:rPr>
        <w:footnoteReference w:id="816"/>
      </w:r>
      <w:r>
        <w:rPr>
          <w:rFonts w:ascii="IRNazanin" w:hAnsi="IRNazanin" w:eastAsia="IRNazanin"/>
          <w:color w:val="111111"/>
          <w:sz w:val="28"/>
          <w:sz w:val="28"/>
          <w:szCs w:val="28"/>
          <w:rtl w:val="true"/>
          <w:lang w:bidi="fa-IR"/>
        </w:rPr>
        <w:t>در برابر مؤمنان فروتنند و در برابر کافران سرکش</w:t>
      </w:r>
    </w:p>
    <w:p>
      <w:pPr>
        <w:pStyle w:val="Heading4"/>
        <w:numPr>
          <w:ilvl w:val="3"/>
          <w:numId w:val="1"/>
        </w:numPr>
        <w:rPr/>
      </w:pPr>
      <w:bookmarkStart w:id="994" w:name="__RefHeading___Toc5849322_2320776876"/>
      <w:bookmarkStart w:id="995" w:name="_Toc384"/>
      <w:bookmarkEnd w:id="994"/>
      <w:r>
        <w:rPr/>
        <w:t>21</w:t>
      </w:r>
      <w:r>
        <w:rPr>
          <w:rtl w:val="true"/>
        </w:rPr>
        <w:t xml:space="preserve">. </w:t>
      </w:r>
      <w:r>
        <w:rPr/>
        <w:t>4</w:t>
      </w:r>
      <w:r>
        <w:rPr>
          <w:rtl w:val="true"/>
        </w:rPr>
        <w:t xml:space="preserve">. </w:t>
      </w:r>
      <w:r>
        <w:rPr>
          <w:rtl w:val="true"/>
        </w:rPr>
        <w:t>مجاهده حقیقی</w:t>
      </w:r>
      <w:bookmarkEnd w:id="995"/>
    </w:p>
    <w:p>
      <w:pPr>
        <w:pStyle w:val="BookText"/>
        <w:rPr/>
      </w:pPr>
      <w:r>
        <w:rPr>
          <w:rFonts w:ascii="Amiri" w:hAnsi="Amiri" w:eastAsia="Amiri" w:cs="Amiri"/>
          <w:color w:val="111111"/>
          <w:sz w:val="28"/>
          <w:sz w:val="28"/>
          <w:szCs w:val="28"/>
          <w:rtl w:val="true"/>
          <w:lang w:bidi="ar-SA"/>
        </w:rPr>
        <w:t>وَ خُضِ الْغَمَرَاتِ إِلَى الْحَقِ لِلْحَقِّ حَيْثُ كَانَ</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به راه حق هر جا که باشد در مشکلات و سختی ها فرو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توصیه می کند که انسان باید در وادی حق دریا دل باشد و از روی ترس و بزدلی و قواعد کاسب کارانه به حقیقت نگاه نکند بلکه تمام تلاش خود را بکند تا در این مسیر شتابان حرکت کند</w:t>
      </w:r>
      <w:r>
        <w:rPr>
          <w:rFonts w:eastAsia="IRNazanin" w:cs="IRNazanin"/>
          <w:color w:val="111111"/>
          <w:sz w:val="28"/>
          <w:szCs w:val="28"/>
          <w:rtl w:val="true"/>
          <w:lang w:bidi="fa-IR"/>
        </w:rPr>
        <w:t xml:space="preserve">. </w:t>
      </w:r>
      <w:r>
        <w:rPr>
          <w:rStyle w:val="FootnoteAnchor"/>
          <w:rtl w:val="true"/>
        </w:rPr>
        <w:footnoteReference w:id="818"/>
      </w:r>
      <w:bookmarkStart w:id="996" w:name="pg20327_245958"/>
    </w:p>
    <w:p>
      <w:pPr>
        <w:pStyle w:val="BookText"/>
        <w:rPr/>
      </w:pPr>
      <w:bookmarkEnd w:id="996"/>
      <w:r>
        <w:rPr>
          <w:rFonts w:ascii="Amiri" w:hAnsi="Amiri" w:eastAsia="Amiri" w:cs="Amiri"/>
          <w:color w:val="111111"/>
          <w:sz w:val="28"/>
          <w:sz w:val="28"/>
          <w:szCs w:val="28"/>
          <w:rtl w:val="true"/>
          <w:lang w:bidi="ar-SA"/>
        </w:rPr>
        <w:t xml:space="preserve">وَ تَفَقَّهُ فِي الدِّينِ وَ عَوَّدْ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التَّصَبُّرَ عَلَى الْمَكْرُوهِ وَنِعْمَ الْخُلُقُ التَصَبُرُ الْحَقِّ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5849324_2320776876"/>
      <w:bookmarkStart w:id="998" w:name="_Toc385"/>
      <w:bookmarkEnd w:id="997"/>
      <w:r>
        <w:rPr/>
        <w:t>22</w:t>
      </w:r>
      <w:r>
        <w:rPr>
          <w:rtl w:val="true"/>
        </w:rPr>
        <w:t xml:space="preserve">. </w:t>
      </w:r>
      <w:r>
        <w:rPr>
          <w:rtl w:val="true"/>
        </w:rPr>
        <w:t>دین شناسی و شکیبایی</w:t>
      </w:r>
      <w:bookmarkEnd w:id="998"/>
    </w:p>
    <w:p>
      <w:pPr>
        <w:pStyle w:val="Heading4"/>
        <w:numPr>
          <w:ilvl w:val="3"/>
          <w:numId w:val="1"/>
        </w:numPr>
        <w:rPr/>
      </w:pPr>
      <w:bookmarkStart w:id="999" w:name="__RefHeading___Toc5849326_2320776876"/>
      <w:bookmarkStart w:id="1000" w:name="_Toc386"/>
      <w:bookmarkEnd w:id="999"/>
      <w:r>
        <w:rPr/>
        <w:t>22</w:t>
      </w:r>
      <w:r>
        <w:rPr>
          <w:rtl w:val="true"/>
        </w:rPr>
        <w:t xml:space="preserve">. </w:t>
      </w:r>
      <w:r>
        <w:rPr/>
        <w:t>1</w:t>
      </w:r>
      <w:r>
        <w:rPr>
          <w:rtl w:val="true"/>
        </w:rPr>
        <w:t xml:space="preserve">. </w:t>
      </w:r>
      <w:r>
        <w:rPr>
          <w:rtl w:val="true"/>
        </w:rPr>
        <w:t>امر به تفقه در دین</w:t>
      </w:r>
      <w:bookmarkEnd w:id="1000"/>
    </w:p>
    <w:p>
      <w:pPr>
        <w:pStyle w:val="BookText"/>
        <w:rPr/>
      </w:pPr>
      <w:r>
        <w:rPr>
          <w:rFonts w:ascii="Amiri" w:hAnsi="Amiri" w:eastAsia="Amiri" w:cs="Amiri"/>
          <w:color w:val="111111"/>
          <w:sz w:val="28"/>
          <w:sz w:val="28"/>
          <w:szCs w:val="28"/>
          <w:rtl w:val="true"/>
          <w:lang w:bidi="ar-SA"/>
        </w:rPr>
        <w:t>وتَفَقَّهُ فِي الدِّين</w:t>
      </w:r>
      <w:r>
        <w:rPr>
          <w:rStyle w:val="FootnoteAnchor"/>
          <w:rtl w:val="true"/>
        </w:rPr>
        <w:footnoteReference w:id="819"/>
      </w:r>
      <w:r>
        <w:rPr>
          <w:rFonts w:ascii="IRNazanin" w:hAnsi="IRNazanin" w:eastAsia="IRNazanin"/>
          <w:color w:val="111111"/>
          <w:sz w:val="28"/>
          <w:sz w:val="28"/>
          <w:szCs w:val="28"/>
          <w:rtl w:val="true"/>
          <w:lang w:bidi="fa-IR"/>
        </w:rPr>
        <w:t xml:space="preserve"> در پی فهم دین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حقایق دینی اعم از اصول و فروع را به طور کامل درک کن و تنها به صورت قناعت نکن بلکه با عمق آن ها آشنا شو</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مشابه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تَنْصُرُوا اللَّهَ يَنْصُرْكُمْ وَ يُثَبِّتْ أَقْدَامَكُم</w:t>
      </w:r>
      <w:r>
        <w:rPr>
          <w:rStyle w:val="FootnoteAnchor"/>
          <w:rtl w:val="true"/>
        </w:rPr>
        <w:footnoteReference w:id="821"/>
      </w:r>
      <w:r>
        <w:rPr>
          <w:rFonts w:ascii="IRNazanin" w:hAnsi="IRNazanin" w:eastAsia="IRNazanin"/>
          <w:color w:val="111111"/>
          <w:sz w:val="28"/>
          <w:sz w:val="28"/>
          <w:szCs w:val="28"/>
          <w:rtl w:val="true"/>
          <w:lang w:bidi="fa-IR"/>
        </w:rPr>
        <w:t>اگر خدا را یاری کنید یاریتان می کند و گام هایتان را استوار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نَفَرَ مِنْ كُلِّ فِرْقَةٍ مِنْهُمْ طائِفَةٌ لِيَتَفَقَّهُوا فِى الدِّينِ وَلِيُنْذِرُوا قَوْمَهُمْ إِذَا رَجَعُوا إِلَيْهِمْ لَعَلَّهُمْ يَحْذَرُون</w:t>
      </w:r>
      <w:r>
        <w:rPr>
          <w:rStyle w:val="FootnoteAnchor"/>
          <w:rtl w:val="true"/>
        </w:rPr>
        <w:footnoteReference w:id="822"/>
      </w:r>
      <w:r>
        <w:rPr>
          <w:rFonts w:ascii="IRNazanin" w:hAnsi="IRNazanin" w:eastAsia="IRNazanin"/>
          <w:color w:val="111111"/>
          <w:sz w:val="28"/>
          <w:sz w:val="28"/>
          <w:szCs w:val="28"/>
          <w:rtl w:val="true"/>
          <w:lang w:bidi="fa-IR"/>
        </w:rPr>
        <w:t>پس چرا از هر فرقه ای از آنان دسته ای کوچ نمی کنند تا دسته ای بمانند و در دین آگاهی پیدا کنند و 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فِى الدِّينِ</w:t>
      </w:r>
      <w:r>
        <w:rPr>
          <w:rStyle w:val="FootnoteAnchor"/>
          <w:rtl w:val="true"/>
        </w:rPr>
        <w:footnoteReference w:id="82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هرکه را خواهد او را در دین فقیه و دانا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لَا خَيْرَ فِيمَنْ لَا يَتَفَقَّهُ مِنْ أَصْحَابِنَا يَا بَشِيرُ إِنَّ الرَّجُلَ مِنْهُمْ إِذَا لَمْ يَسْتَغْنِ</w:t>
      </w:r>
      <w:bookmarkStart w:id="1001" w:name="pg20327_245959"/>
    </w:p>
    <w:p>
      <w:pPr>
        <w:pStyle w:val="BookText"/>
        <w:rPr/>
      </w:pPr>
      <w:bookmarkEnd w:id="1001"/>
      <w:r>
        <w:rPr>
          <w:rFonts w:ascii="Amiri" w:hAnsi="Amiri" w:eastAsia="Amiri" w:cs="Amiri"/>
          <w:color w:val="111111"/>
          <w:sz w:val="28"/>
          <w:sz w:val="28"/>
          <w:szCs w:val="28"/>
          <w:rtl w:val="true"/>
          <w:lang w:bidi="ar-SA"/>
        </w:rPr>
        <w:t>بِفِقْهِهِ احْتَاجَ إِلَيْهِمْ فَإِذَا احْتَاجَ إِلَيْهِمْ أَدْخَلُوهُ فِى بَابِ ضَلَالَتِهِمْ وَ هُوَ لَا يَعْلَمُ</w:t>
      </w:r>
      <w:r>
        <w:rPr>
          <w:rStyle w:val="FootnoteAnchor"/>
          <w:rtl w:val="true"/>
        </w:rPr>
        <w:footnoteReference w:id="824"/>
      </w:r>
      <w:r>
        <w:rPr>
          <w:rFonts w:ascii="IRNazanin" w:hAnsi="IRNazanin" w:eastAsia="IRNazanin"/>
          <w:color w:val="111111"/>
          <w:sz w:val="28"/>
          <w:sz w:val="28"/>
          <w:szCs w:val="28"/>
          <w:rtl w:val="true"/>
          <w:lang w:bidi="fa-IR"/>
        </w:rPr>
        <w:t>حضرت صادق علیه السلام به بشیر فرمود هر یک از اصحاب ما که فهم دین ندارد خیری ندارد، ای بشیر هر مردی از ایشان که از نظر فهم دین بی نیاز نباشد به دیگران نیاز پیدا می کند و چون به آن ها نیازمند شد او را در گمراهی خویش وارد کنند و او نفهمد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علیه السلام تَفَقَّهُوا فِي دِينِ اللَّهِ فَإِنَّ الْفِقْهَ مِفْتَاحُ الْبَصِيرَةِ وَ تَمَامُ الْعِبَادَةِ وَالسَّبَبُ إِلَى الْمَنَازِلِ الرَّفِيعَةِ وَ الرُّتَبِ الْجَلِيلَةِ فِي الدِّينِ وَ الدُّنْيَا وَفَضْلُ الْفَقِيهِ عَلَى الْعَابِدِ كَفَضْلِ الشَّمْسِ عَلَى الْكَوَاكِبِ وَ مَنْ لَمْ يَتَفَقَّهُ فِي دِينِهِ لَمْ يَرْضَ اللَّهُ لَهُ عَمَلًا</w:t>
      </w:r>
      <w:r>
        <w:rPr>
          <w:rStyle w:val="FootnoteAnchor"/>
          <w:rtl w:val="true"/>
        </w:rPr>
        <w:footnoteReference w:id="825"/>
      </w:r>
      <w:r>
        <w:rPr>
          <w:rFonts w:ascii="IRNazanin" w:hAnsi="IRNazanin" w:eastAsia="IRNazanin"/>
          <w:color w:val="111111"/>
          <w:sz w:val="28"/>
          <w:sz w:val="28"/>
          <w:szCs w:val="28"/>
          <w:rtl w:val="true"/>
          <w:lang w:bidi="fa-IR"/>
        </w:rPr>
        <w:t>دين خدا را بشناسید و عمیق نگری کنید که دین شناسی کلید بینش و کمال عبادت است و راه رسیدن به جایگاه های بلند و مراتب ستبر و با عظمت در دین و دنیاست و برتری دین شناس بر عبادت پیشه همانند برتری خورشید بر ستارگان است و هرکس دینش را نشناسد خدا از هیچ کردار او خرسند نباشد</w:t>
      </w:r>
      <w:r>
        <w:rPr>
          <w:rFonts w:eastAsia="IRNazanin" w:cs="IRNazanin"/>
          <w:color w:val="111111"/>
          <w:sz w:val="28"/>
          <w:szCs w:val="28"/>
          <w:rtl w:val="true"/>
          <w:lang w:bidi="fa-IR"/>
        </w:rPr>
        <w:t>.</w:t>
      </w:r>
    </w:p>
    <w:p>
      <w:pPr>
        <w:pStyle w:val="Heading4"/>
        <w:numPr>
          <w:ilvl w:val="3"/>
          <w:numId w:val="1"/>
        </w:numPr>
        <w:rPr/>
      </w:pPr>
      <w:bookmarkStart w:id="1002" w:name="__RefHeading___Toc5849328_2320776876"/>
      <w:bookmarkStart w:id="1003" w:name="_Toc387"/>
      <w:bookmarkEnd w:id="1002"/>
      <w:r>
        <w:rPr/>
        <w:t>22</w:t>
      </w:r>
      <w:r>
        <w:rPr>
          <w:rtl w:val="true"/>
        </w:rPr>
        <w:t xml:space="preserve">. </w:t>
      </w:r>
      <w:r>
        <w:rPr/>
        <w:t>2</w:t>
      </w:r>
      <w:r>
        <w:rPr>
          <w:rtl w:val="true"/>
        </w:rPr>
        <w:t xml:space="preserve">. </w:t>
      </w:r>
      <w:r>
        <w:rPr>
          <w:rtl w:val="true"/>
        </w:rPr>
        <w:t>سفارش به صبر و مقاومت</w:t>
      </w:r>
      <w:bookmarkEnd w:id="1003"/>
    </w:p>
    <w:p>
      <w:pPr>
        <w:pStyle w:val="BookText"/>
        <w:rPr/>
      </w:pPr>
      <w:r>
        <w:rPr>
          <w:rFonts w:ascii="Amiri" w:hAnsi="Amiri" w:eastAsia="Amiri" w:cs="Amiri"/>
          <w:color w:val="111111"/>
          <w:sz w:val="28"/>
          <w:sz w:val="28"/>
          <w:szCs w:val="28"/>
          <w:rtl w:val="true"/>
          <w:lang w:bidi="ar-SA"/>
        </w:rPr>
        <w:t>وَ عَوَّدْ نَفْسَكَ الصَّبْرَا التَّصَبُّرَ عَلَى الْمَكْرُوهِ وَنِعْمَ الْخُلُقُ التَّصَبُرُ فِي الْحَقِّ</w:t>
      </w:r>
      <w:r>
        <w:rPr>
          <w:rStyle w:val="FootnoteAnchor"/>
          <w:rtl w:val="true"/>
        </w:rPr>
        <w:footnoteReference w:id="826"/>
      </w:r>
      <w:r>
        <w:rPr>
          <w:rFonts w:ascii="IRNazanin" w:hAnsi="IRNazanin" w:eastAsia="IRNazanin"/>
          <w:color w:val="111111"/>
          <w:sz w:val="28"/>
          <w:sz w:val="28"/>
          <w:szCs w:val="28"/>
          <w:rtl w:val="true"/>
          <w:lang w:bidi="fa-IR"/>
        </w:rPr>
        <w:t>خود را در امور ناخوشایند به صبر و مقاومت عادت ده که صبر در راه حق اخلاق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الْخُلْقُ التَّصَبُرُ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هر کار مثبتی با مشکلات و موانعی روبه روست و هر گاه انسان استقامت بر صبر نداشته باشد هرگز نمی تواند به آن دست یابد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مشابه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لَا يَعْدَمُ الصَّبُورُ الظَّفَرَ وَ إِنْ طَالَ بِهِ الزَّمَان</w:t>
      </w:r>
      <w:r>
        <w:rPr>
          <w:rStyle w:val="FootnoteAnchor"/>
          <w:rtl w:val="true"/>
        </w:rPr>
        <w:footnoteReference w:id="828"/>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پیروزی را از دست نمی دهد گر چه روزگار شکیبایی طولانی گردد</w:t>
      </w:r>
      <w:r>
        <w:rPr>
          <w:rFonts w:eastAsia="IRNazanin" w:cs="IRNazanin"/>
          <w:color w:val="111111"/>
          <w:sz w:val="28"/>
          <w:szCs w:val="28"/>
          <w:rtl w:val="true"/>
          <w:lang w:bidi="fa-IR"/>
        </w:rPr>
        <w:t xml:space="preserve">. </w:t>
      </w:r>
      <w:bookmarkStart w:id="1004" w:name="pg20327_245960"/>
    </w:p>
    <w:p>
      <w:pPr>
        <w:pStyle w:val="BookText"/>
        <w:rPr/>
      </w:pPr>
      <w:bookmarkEnd w:id="1004"/>
      <w:r>
        <w:rPr>
          <w:rFonts w:ascii="Amiri" w:hAnsi="Amiri" w:eastAsia="Amiri" w:cs="Amiri"/>
          <w:color w:val="111111"/>
          <w:sz w:val="28"/>
          <w:sz w:val="28"/>
          <w:szCs w:val="28"/>
          <w:rtl w:val="true"/>
          <w:lang w:bidi="ar-SA"/>
        </w:rPr>
        <w:t>وَأَلْجِئْ نَفْسَكَ فِي أُمُورِكَ كُلِّهَا إِلَى إِلَهِكَ فَإِنَّكَ تُلْجِنُّهَا إِلَى كَهْفٍ حَرِيزٍ وَ مَانِعِ عَزِيزِ وَ أَخْلِصْ فِي الْمَسْأَلَةِ لِرَبِّكَ فَإِنَّ بِيَدِهِ الْعَطَاءَ وَالْحِرْمَانَ وَأَكْثِرِ الاسْتِخَارَةَ﴾</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5849330_2320776876"/>
      <w:bookmarkStart w:id="1006" w:name="_Toc388"/>
      <w:bookmarkEnd w:id="1005"/>
      <w:r>
        <w:rPr/>
        <w:t>23</w:t>
      </w:r>
      <w:r>
        <w:rPr>
          <w:rtl w:val="true"/>
        </w:rPr>
        <w:t xml:space="preserve">. </w:t>
      </w:r>
      <w:r>
        <w:rPr>
          <w:rtl w:val="true"/>
        </w:rPr>
        <w:t>پناهگاه محکم</w:t>
      </w:r>
      <w:bookmarkEnd w:id="1006"/>
    </w:p>
    <w:p>
      <w:pPr>
        <w:pStyle w:val="Heading4"/>
        <w:numPr>
          <w:ilvl w:val="3"/>
          <w:numId w:val="1"/>
        </w:numPr>
        <w:rPr/>
      </w:pPr>
      <w:bookmarkStart w:id="1007" w:name="__RefHeading___Toc5849332_2320776876"/>
      <w:bookmarkStart w:id="1008" w:name="_Toc389"/>
      <w:bookmarkEnd w:id="1007"/>
      <w:r>
        <w:rPr/>
        <w:t>23</w:t>
      </w:r>
      <w:r>
        <w:rPr>
          <w:rtl w:val="true"/>
        </w:rPr>
        <w:t xml:space="preserve">. </w:t>
      </w:r>
      <w:r>
        <w:rPr/>
        <w:t>1</w:t>
      </w:r>
      <w:r>
        <w:rPr>
          <w:rtl w:val="true"/>
        </w:rPr>
        <w:t xml:space="preserve">. </w:t>
      </w:r>
      <w:r>
        <w:rPr>
          <w:rtl w:val="true"/>
        </w:rPr>
        <w:t>توکل به خداوند</w:t>
      </w:r>
      <w:bookmarkEnd w:id="1008"/>
    </w:p>
    <w:p>
      <w:pPr>
        <w:pStyle w:val="BookText"/>
        <w:rPr/>
      </w:pPr>
      <w:r>
        <w:rPr>
          <w:rFonts w:ascii="Amiri" w:hAnsi="Amiri" w:eastAsia="Amiri" w:cs="Amiri"/>
          <w:color w:val="111111"/>
          <w:sz w:val="28"/>
          <w:sz w:val="28"/>
          <w:szCs w:val="28"/>
          <w:rtl w:val="true"/>
          <w:lang w:bidi="ar-SA"/>
        </w:rPr>
        <w:t>وَ أَلْجِيُّ نَفْسَكَ فِي أُمُورِكَ كُلِّهَا إِلَى إِلَهِكَ</w:t>
      </w:r>
      <w:r>
        <w:rPr>
          <w:rStyle w:val="FootnoteAnchor"/>
          <w:rtl w:val="true"/>
        </w:rPr>
        <w:footnoteReference w:id="829"/>
      </w:r>
      <w:r>
        <w:rPr>
          <w:rFonts w:ascii="IRNazanin" w:hAnsi="IRNazanin" w:eastAsia="IRNazanin"/>
          <w:color w:val="111111"/>
          <w:sz w:val="28"/>
          <w:sz w:val="28"/>
          <w:szCs w:val="28"/>
          <w:rtl w:val="true"/>
          <w:lang w:bidi="fa-IR"/>
        </w:rPr>
        <w:t xml:space="preserve"> وجودت را در همه امور به خدای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ثمره توکل و اعتماد به خداوند آن است که انسان در هیچ یک از شرایط با بروز مشکلات و موانع ناامید نمی شود و خدا را به عنوان پشتیبانی قدرتمند در کنار خود ملاحظه می کند</w:t>
      </w:r>
      <w:r>
        <w:rPr>
          <w:rFonts w:eastAsia="IRNazanin" w:cs="IRNazanin"/>
          <w:color w:val="111111"/>
          <w:sz w:val="28"/>
          <w:szCs w:val="28"/>
          <w:rtl w:val="true"/>
          <w:lang w:bidi="fa-IR"/>
        </w:rPr>
        <w:t xml:space="preserve">. </w:t>
      </w:r>
      <w:r>
        <w:rPr>
          <w:rStyle w:val="FootnoteAnchor"/>
          <w:rtl w:val="true"/>
        </w:rPr>
        <w:footnoteReference w:id="830"/>
      </w:r>
    </w:p>
    <w:p>
      <w:pPr>
        <w:pStyle w:val="Heading4"/>
        <w:numPr>
          <w:ilvl w:val="3"/>
          <w:numId w:val="1"/>
        </w:numPr>
        <w:rPr/>
      </w:pPr>
      <w:bookmarkStart w:id="1009" w:name="__RefHeading___Toc5849334_2320776876"/>
      <w:bookmarkStart w:id="1010" w:name="_Toc390"/>
      <w:bookmarkEnd w:id="1009"/>
      <w:r>
        <w:rPr/>
        <w:t>23</w:t>
      </w:r>
      <w:r>
        <w:rPr>
          <w:rtl w:val="true"/>
        </w:rPr>
        <w:t xml:space="preserve">. </w:t>
      </w:r>
      <w:r>
        <w:rPr/>
        <w:t>2</w:t>
      </w:r>
      <w:r>
        <w:rPr>
          <w:rtl w:val="true"/>
        </w:rPr>
        <w:t xml:space="preserve">. </w:t>
      </w:r>
      <w:r>
        <w:rPr>
          <w:rtl w:val="true"/>
        </w:rPr>
        <w:t>پناهگاه محکم</w:t>
      </w:r>
      <w:bookmarkEnd w:id="1010"/>
    </w:p>
    <w:p>
      <w:pPr>
        <w:pStyle w:val="BookText"/>
        <w:rPr/>
      </w:pPr>
      <w:r>
        <w:rPr>
          <w:rFonts w:ascii="Amiri" w:hAnsi="Amiri" w:eastAsia="Amiri" w:cs="Amiri"/>
          <w:color w:val="111111"/>
          <w:sz w:val="28"/>
          <w:sz w:val="28"/>
          <w:szCs w:val="28"/>
          <w:rtl w:val="true"/>
          <w:lang w:bidi="ar-SA"/>
        </w:rPr>
        <w:t>فَإِنَّكَ تُلْجِئْهَا إِلَى كَهْفِ حَرِيزٍ وَ مَانِعِ عَزِيزِ</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که در این صورت خود را به پناهگاهی محکم و نگاهبانی قوی وامی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مَفْزَعِي عِنْدَ كُرْبَتِي وَ يَا غَوْثِى عِنْدَ شِدَّتِي إِلَيْكَ فَزِعْتُ وَ بِكَ اسْتَغَثْتُ وَ لُذْتُ لَا أَلُوذُ بسواک</w:t>
      </w:r>
      <w:r>
        <w:rPr>
          <w:rStyle w:val="FootnoteAnchor"/>
          <w:rtl w:val="true"/>
        </w:rPr>
        <w:footnoteReference w:id="832"/>
      </w:r>
      <w:r>
        <w:rPr>
          <w:rFonts w:ascii="IRNazanin" w:hAnsi="IRNazanin" w:eastAsia="IRNazanin"/>
          <w:color w:val="111111"/>
          <w:sz w:val="28"/>
          <w:sz w:val="28"/>
          <w:szCs w:val="28"/>
          <w:rtl w:val="true"/>
          <w:lang w:bidi="fa-IR"/>
        </w:rPr>
        <w:t>ای پناهم در هنگام اندوه و غم، ای فریادرسم هنگام سختی، به درگاه تو زاری و استغاثه کنم و به تو پناه آرم نه به دیگری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عَلَى الثَّلاثَةِ الَّذِينَ خُلِّفُوا حَتَّى إِذا ضَاقَتْ عَلَيْهِمُ الْأَرْضُ بِمَا رَحُبَتْ وَ ضَاقَتْ عَلَيْهِمْ أَنْفُسُهُمْ وَظَنُّوا أَنْ لا مَلْجَأَ مِنَ اللَّهِ إِلَّا إِلَيْهِ ثُمَّ تَابَ عَلَيْهِمْ لِيَتُوبُوا إِنَّ اللَّهَ هُوَ التَّوَّابُ الرَّحِيمِ</w:t>
      </w:r>
      <w:r>
        <w:rPr>
          <w:rStyle w:val="FootnoteAnchor"/>
          <w:rtl w:val="true"/>
        </w:rPr>
        <w:footnoteReference w:id="833"/>
      </w:r>
      <w:r>
        <w:rPr>
          <w:rFonts w:ascii="IRNazanin" w:hAnsi="IRNazanin" w:eastAsia="IRNazanin"/>
          <w:color w:val="111111"/>
          <w:sz w:val="28"/>
          <w:sz w:val="28"/>
          <w:szCs w:val="28"/>
          <w:rtl w:val="true"/>
          <w:lang w:bidi="fa-IR"/>
        </w:rPr>
        <w:t xml:space="preserve">و نیز خدا پذیرفت تو به آن سه تن را که از جنگ تخلف کرده بودند تا آن گاه که زمین با همه گشادگیش بر آن ها تنگ شد و جان در تنشان نمی گنجید و خود دانستند که جز خداوند هیچ پناهگاهی که بدان روی آورند ندارند پس خداوند تو به آنان بپذیرفت تا به او </w:t>
      </w:r>
      <w:bookmarkStart w:id="1011" w:name="pg20327_245961"/>
    </w:p>
    <w:p>
      <w:pPr>
        <w:pStyle w:val="BookText"/>
        <w:rPr/>
      </w:pPr>
      <w:bookmarkEnd w:id="1011"/>
      <w:r>
        <w:rPr>
          <w:rFonts w:ascii="IRNazanin" w:hAnsi="IRNazanin" w:eastAsia="IRNazanin"/>
          <w:color w:val="111111"/>
          <w:sz w:val="28"/>
          <w:sz w:val="28"/>
          <w:szCs w:val="28"/>
          <w:rtl w:val="true"/>
          <w:lang w:bidi="fa-IR"/>
        </w:rPr>
        <w:t>بازآیند، که تو به 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 مثَل</w:t>
      </w:r>
      <w:r>
        <w:rPr>
          <w:rStyle w:val="FootnoteAnchor"/>
          <w:rtl w:val="true"/>
        </w:rPr>
        <w:footnoteReference w:id="834"/>
      </w:r>
      <w:r>
        <w:rPr>
          <w:rFonts w:ascii="IRNazanin" w:hAnsi="IRNazanin" w:eastAsia="IRNazanin"/>
          <w:color w:val="111111"/>
          <w:sz w:val="28"/>
          <w:sz w:val="28"/>
          <w:szCs w:val="28"/>
          <w:rtl w:val="true"/>
          <w:lang w:bidi="fa-IR"/>
        </w:rPr>
        <w:t>آنان که سوای خدا را اولیا گرفتند، مثل عنکبوت است که خانه ای بساخت و کاش می دانستند هر آینه سست ترین خانه ها خانه عنکبوت است</w:t>
      </w:r>
      <w:r>
        <w:rPr>
          <w:rFonts w:eastAsia="IRNazanin" w:cs="IRNazanin"/>
          <w:color w:val="111111"/>
          <w:sz w:val="28"/>
          <w:szCs w:val="28"/>
          <w:rtl w:val="true"/>
          <w:lang w:bidi="fa-IR"/>
        </w:rPr>
        <w:t>.</w:t>
      </w:r>
    </w:p>
    <w:p>
      <w:pPr>
        <w:pStyle w:val="Heading4"/>
        <w:numPr>
          <w:ilvl w:val="3"/>
          <w:numId w:val="1"/>
        </w:numPr>
        <w:rPr/>
      </w:pPr>
      <w:bookmarkStart w:id="1012" w:name="__RefHeading___Toc5849336_2320776876"/>
      <w:bookmarkStart w:id="1013" w:name="_Toc391"/>
      <w:bookmarkEnd w:id="1012"/>
      <w:r>
        <w:rPr/>
        <w:t>23</w:t>
      </w:r>
      <w:r>
        <w:rPr>
          <w:rtl w:val="true"/>
        </w:rPr>
        <w:t xml:space="preserve">. </w:t>
      </w:r>
      <w:r>
        <w:rPr/>
        <w:t>3</w:t>
      </w:r>
      <w:r>
        <w:rPr>
          <w:rtl w:val="true"/>
        </w:rPr>
        <w:t xml:space="preserve">. </w:t>
      </w:r>
      <w:r>
        <w:rPr>
          <w:rtl w:val="true"/>
        </w:rPr>
        <w:t>سفارش به اخلاص</w:t>
      </w:r>
      <w:bookmarkEnd w:id="1013"/>
    </w:p>
    <w:p>
      <w:pPr>
        <w:pStyle w:val="BookText"/>
        <w:rPr/>
      </w:pPr>
      <w:r>
        <w:rPr>
          <w:rFonts w:ascii="Amiri" w:hAnsi="Amiri" w:eastAsia="Amiri" w:cs="Amiri"/>
          <w:color w:val="111111"/>
          <w:sz w:val="28"/>
          <w:sz w:val="28"/>
          <w:szCs w:val="28"/>
          <w:rtl w:val="true"/>
          <w:lang w:bidi="ar-SA"/>
        </w:rPr>
        <w:t>وَ أَخْلِصْ فِي الْمَسْأَلَةِ لِرَبِّكَ فَإِنَّ بِيَدِهِ الْعَطَاءَ وَالْحِرْمَانَ</w:t>
      </w:r>
      <w:r>
        <w:rPr>
          <w:rFonts w:ascii="IRNazanin" w:hAnsi="IRNazanin" w:eastAsia="IRNazanin"/>
          <w:color w:val="111111"/>
          <w:sz w:val="28"/>
          <w:sz w:val="28"/>
          <w:szCs w:val="28"/>
          <w:rtl w:val="true"/>
          <w:lang w:bidi="fa-IR"/>
        </w:rPr>
        <w:t xml:space="preserve"> در مسألت از خداوند اخلاص پیشه کن که بخشیدن و نبخشیدن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می فرماید که هم عطا و بخشیدن و هم محرومیت از جانب خداوند است و گشایش و تنگنا بر مبنای حکمت خداوند تعیین می شود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مشابه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كُلُّ رِيَاءٍ شِرْكٌ إِنَّهُ مَنْ عَمِلَ لِلنَّاسِ كَانَ ثَوَابُهُ عَلَى النَّاسِ وَ مَنْ عَمِلَ لِلَّهِ كَانَ ثَوَابُهُ عَلَى اللهِ</w:t>
      </w:r>
      <w:r>
        <w:rPr>
          <w:rStyle w:val="FootnoteAnchor"/>
          <w:rtl w:val="true"/>
        </w:rPr>
        <w:footnoteReference w:id="83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ریایی شرک است، هرکه برای مردم کار کند پاداشش بعهده مردم است و هر که برای خدا کار کند، ثوابش بر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وُجُوهَكُمْ عِنْدَ كُلِّ مَسْجِدٍ وَ ادْعُوهُ مُخْلِصِينَ لَهُ الدِّين</w:t>
      </w:r>
      <w:r>
        <w:rPr>
          <w:rStyle w:val="FootnoteAnchor"/>
          <w:rtl w:val="true"/>
        </w:rPr>
        <w:footnoteReference w:id="8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روی خود را مستقیم به سوی قبله کنید و در حالی که دین خود را برای او خالص گردانیده اید وی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أَرْوِي عَنِ الْعَالِمِ السَّلام أَنَّهُ قَالَ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شَرِيبٍ مَنْ أَشْرَكَ مَعِي غَيْرِي فِي عَمَلِي لَمْ أَقْبَلْ إِلَّا مَا كَانَ لِي خَالِصاً</w:t>
      </w:r>
      <w:r>
        <w:rPr>
          <w:rStyle w:val="FootnoteAnchor"/>
          <w:rtl w:val="true"/>
        </w:rPr>
        <w:footnoteReference w:id="83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شریکم، هرکس در علمی که انجام می دهد دیگری را شریک من سازد از او نپذیرم جز عملی که خالص برای من باشد</w:t>
      </w:r>
      <w:r>
        <w:rPr>
          <w:rFonts w:eastAsia="IRNazanin" w:cs="IRNazanin"/>
          <w:color w:val="111111"/>
          <w:sz w:val="28"/>
          <w:szCs w:val="28"/>
          <w:rtl w:val="true"/>
          <w:lang w:bidi="fa-IR"/>
        </w:rPr>
        <w:t xml:space="preserve">. </w:t>
      </w:r>
      <w:bookmarkStart w:id="1014" w:name="pg20327_245962"/>
    </w:p>
    <w:p>
      <w:pPr>
        <w:pStyle w:val="BookText"/>
        <w:rPr/>
      </w:pPr>
      <w:bookmarkEnd w:id="1014"/>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839"/>
      </w:r>
      <w:r>
        <w:rPr>
          <w:rFonts w:ascii="IRNazanin" w:hAnsi="IRNazanin" w:eastAsia="IRNazanin"/>
          <w:color w:val="111111"/>
          <w:sz w:val="28"/>
          <w:sz w:val="28"/>
          <w:szCs w:val="28"/>
          <w:rtl w:val="true"/>
          <w:lang w:bidi="fa-IR"/>
        </w:rPr>
        <w:t>اى مردم، شما به خدا نیازمندید و خداست که بی نیاز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وَاللَّهُ لا يُحِبُّ كُلَّ مُخْتَالٍ فَخُورٍ</w:t>
      </w:r>
      <w:r>
        <w:rPr>
          <w:rStyle w:val="FootnoteAnchor"/>
          <w:rtl w:val="true"/>
        </w:rPr>
        <w:footnoteReference w:id="840"/>
      </w:r>
      <w:r>
        <w:rPr>
          <w:rFonts w:ascii="IRNazanin" w:hAnsi="IRNazanin" w:eastAsia="IRNazanin"/>
          <w:color w:val="111111"/>
          <w:sz w:val="28"/>
          <w:sz w:val="28"/>
          <w:szCs w:val="28"/>
          <w:rtl w:val="true"/>
          <w:lang w:bidi="fa-IR"/>
        </w:rPr>
        <w:t>هیچ مصیبتی به مال یا به جانتان نرسد مگر پیش از آن که بیافرینیمش، در کتابی نوشته شده است و این بر خدا آسان است تا بر آن چه که از دستتان می رود اندوهگین نباشید و بدانچه به دستتان می آید شادمانی نکنید و خدا هیچ متکبر خودستاینده ای را دوست ندارد</w:t>
      </w:r>
      <w:r>
        <w:rPr>
          <w:rFonts w:eastAsia="IRNazanin" w:cs="IRNazanin"/>
          <w:color w:val="111111"/>
          <w:sz w:val="28"/>
          <w:szCs w:val="28"/>
          <w:rtl w:val="true"/>
          <w:lang w:bidi="fa-IR"/>
        </w:rPr>
        <w:t>.</w:t>
      </w:r>
    </w:p>
    <w:p>
      <w:pPr>
        <w:pStyle w:val="Heading4"/>
        <w:numPr>
          <w:ilvl w:val="3"/>
          <w:numId w:val="1"/>
        </w:numPr>
        <w:rPr/>
      </w:pPr>
      <w:bookmarkStart w:id="1015" w:name="__RefHeading___Toc5849338_2320776876"/>
      <w:bookmarkStart w:id="1016" w:name="_Toc392"/>
      <w:bookmarkEnd w:id="1015"/>
      <w:r>
        <w:rPr/>
        <w:t>23</w:t>
      </w:r>
      <w:r>
        <w:rPr>
          <w:rtl w:val="true"/>
        </w:rPr>
        <w:t xml:space="preserve">. </w:t>
      </w:r>
      <w:r>
        <w:rPr/>
        <w:t>4</w:t>
      </w:r>
      <w:r>
        <w:rPr>
          <w:rtl w:val="true"/>
        </w:rPr>
        <w:t xml:space="preserve">. </w:t>
      </w:r>
      <w:r>
        <w:rPr>
          <w:rtl w:val="true"/>
        </w:rPr>
        <w:t>مشورت با خداوند</w:t>
      </w:r>
      <w:bookmarkEnd w:id="1016"/>
    </w:p>
    <w:p>
      <w:pPr>
        <w:pStyle w:val="BookText"/>
        <w:rPr/>
      </w:pPr>
      <w:r>
        <w:rPr>
          <w:rFonts w:ascii="Amiri" w:hAnsi="Amiri" w:eastAsia="Amiri" w:cs="Amiri"/>
          <w:color w:val="111111"/>
          <w:sz w:val="28"/>
          <w:sz w:val="28"/>
          <w:szCs w:val="28"/>
          <w:rtl w:val="true"/>
          <w:lang w:bidi="ar-SA"/>
        </w:rPr>
        <w:t>وَ أَكْثِرِ الِاسْتِخَارَةَ</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از خدایت بسیار طلب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آن چه در بین مردم به نام استخاره خوانده می شود در واقع مشورت کردن با خداوند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استخاره یک معنای مصطلح نیز دارد که در میان مسلمانان عمومیت یافته است به این معنا که با مراجعه به قرآن از خداوند بخواهیم ما را در انجام کاری بهتر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سئوال پیش می آید که آیا این کار مقبول است و سندیت دارد؟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صحیفه سجادیه امام دعایی را بیان می کند که هنگام استخاره به کار می رود </w:t>
      </w:r>
      <w:r>
        <w:rPr>
          <w:rFonts w:ascii="Amiri" w:hAnsi="Amiri" w:eastAsia="Amiri" w:cs="Amiri"/>
          <w:color w:val="111111"/>
          <w:sz w:val="28"/>
          <w:sz w:val="28"/>
          <w:szCs w:val="28"/>
          <w:rtl w:val="true"/>
          <w:lang w:bidi="ar-SA"/>
        </w:rPr>
        <w:t>وَ كَانَ، مِنْ دُعَائِهِ عَلَيْهِ السَّلَامُ فِى الِاسْتِخَارَةِ</w:t>
      </w:r>
      <w:r>
        <w:rPr>
          <w:rFonts w:ascii="IRNazanin" w:hAnsi="IRNazanin" w:eastAsia="IRNazanin"/>
          <w:color w:val="111111"/>
          <w:sz w:val="28"/>
          <w:sz w:val="28"/>
          <w:szCs w:val="28"/>
          <w:rtl w:val="true"/>
          <w:lang w:bidi="fa-IR"/>
        </w:rPr>
        <w:t xml:space="preserve"> از دعاهای امام علیه السّلام است در استخاره و درخواست خیر و نیکی گاه در زندگی انسان شرایطی پیش می آید که عقل و تدبیر در آن به کار نمی آید و انسان نه انجام دادن کار را بهتر می پندارد و نه ترک آن را ترجیح می دهد که در این صورت می توان از قرآن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این راه افراط نشود و برای هر کار کوچک و بزرگ به قران مراجعه نکنیم و فقط در صورت لزوم که در دوراهی و تردید قرار داریم می توان از قرآن کمک گرفت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مشابه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مَنْ دَخَلَ فِي أَمْرِ بِغَيْرِ اسْتِخَارَةِ ثُمَّ ابْتُلِيَ لَمْ يُؤْجَرْ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IRNazanin" w:hAnsi="IRNazanin" w:eastAsia="IRNazanin"/>
          <w:color w:val="111111"/>
          <w:sz w:val="28"/>
          <w:sz w:val="28"/>
          <w:szCs w:val="28"/>
          <w:rtl w:val="true"/>
          <w:lang w:bidi="fa-IR"/>
        </w:rPr>
        <w:t>هرکه بدون طلب خیر در کاری وارد گردد سپس گرفتاری شود مزدی نخواهد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 اسْتَخِرِ اللَّهَ فَوَ اللَّهِ مَا اسْتَخَارَ اللَّهَ مُسْلِمٌ إِلَّا خَارَ لَهُ الْبَيَّةَ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IRNazanin" w:hAnsi="IRNazanin" w:eastAsia="IRNazanin"/>
          <w:color w:val="111111"/>
          <w:sz w:val="28"/>
          <w:sz w:val="28"/>
          <w:szCs w:val="28"/>
          <w:rtl w:val="true"/>
          <w:lang w:bidi="fa-IR"/>
        </w:rPr>
        <w:t>ابو عبد الله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از خداوند عزّت، خیر خود را طلب کن بخدا سوگند هر مسلمانی که خیر خود را از خدا بجوید، در کاری که خیر او باشد، موفق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 عَبْدِ اللَّهِ علیه السَّلام يَقُولُ مَا اسْتَخَارَ اللَّهَ عَزَّ وَ جَلَّ عَبْدٌ مُؤْمِنٌ إِلَّا خَارَ لَه</w:t>
      </w:r>
      <w:r>
        <w:rPr>
          <w:rStyle w:val="FootnoteAnchor"/>
          <w:rtl w:val="true"/>
        </w:rPr>
        <w:footnoteReference w:id="846"/>
      </w:r>
      <w:r>
        <w:rPr>
          <w:rFonts w:ascii="IRNazanin" w:hAnsi="IRNazanin" w:eastAsia="IRNazanin"/>
          <w:color w:val="111111"/>
          <w:sz w:val="28"/>
          <w:sz w:val="28"/>
          <w:szCs w:val="28"/>
          <w:rtl w:val="true"/>
          <w:lang w:bidi="fa-IR"/>
        </w:rPr>
        <w:t>هیچ بنده با ایمانی از خداوند طلب خیر نمی کند مگر این که خداوند خیر او را فراهم می آورد</w:t>
      </w:r>
      <w:r>
        <w:rPr>
          <w:rFonts w:eastAsia="IRNazanin" w:cs="IRNazanin"/>
          <w:color w:val="111111"/>
          <w:sz w:val="28"/>
          <w:szCs w:val="28"/>
          <w:rtl w:val="true"/>
          <w:lang w:bidi="fa-IR"/>
        </w:rPr>
        <w:t xml:space="preserve">. </w:t>
      </w:r>
      <w:bookmarkStart w:id="1017" w:name="pg20327_245964"/>
    </w:p>
    <w:p>
      <w:pPr>
        <w:pStyle w:val="BookText"/>
        <w:rPr/>
      </w:pPr>
      <w:bookmarkEnd w:id="1017"/>
      <w:r>
        <w:rPr>
          <w:rFonts w:ascii="Amiri" w:hAnsi="Amiri" w:eastAsia="Amiri" w:cs="Amiri"/>
          <w:color w:val="111111"/>
          <w:sz w:val="28"/>
          <w:sz w:val="28"/>
          <w:szCs w:val="28"/>
          <w:rtl w:val="true"/>
          <w:lang w:bidi="ar-SA"/>
        </w:rPr>
        <w:t>وَ تَفَهَّمْ وَصِيَّتِي وَ لَا تَذْهَبَنَّ عَنْكَ صَفْحاً فَإِنَّ خَيْرَ الْقَوْلِ مَا نَفَعَ وَاعْلَمْ أَنَّهُ لَا خَيْرَ فِي عِلْمٍ لَا يَنْفَعُ وَلَا يُنْتَفَعُ بِعِلْمٍ لَا يَحِقُ تَعَلَّمُهُ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849340_2320776876"/>
      <w:bookmarkStart w:id="1019" w:name="_Toc393"/>
      <w:bookmarkEnd w:id="1018"/>
      <w:r>
        <w:rPr/>
        <w:t>24</w:t>
      </w:r>
      <w:r>
        <w:rPr>
          <w:rtl w:val="true"/>
        </w:rPr>
        <w:t xml:space="preserve">. </w:t>
      </w:r>
      <w:r>
        <w:rPr>
          <w:rtl w:val="true"/>
        </w:rPr>
        <w:t>بهترین سخن و بدترین علم</w:t>
      </w:r>
      <w:bookmarkEnd w:id="1019"/>
    </w:p>
    <w:p>
      <w:pPr>
        <w:pStyle w:val="Heading4"/>
        <w:numPr>
          <w:ilvl w:val="3"/>
          <w:numId w:val="1"/>
        </w:numPr>
        <w:rPr/>
      </w:pPr>
      <w:bookmarkStart w:id="1020" w:name="__RefHeading___Toc5849342_2320776876"/>
      <w:bookmarkStart w:id="1021" w:name="_Toc394"/>
      <w:bookmarkEnd w:id="1020"/>
      <w:r>
        <w:rPr/>
        <w:t>24</w:t>
      </w:r>
      <w:r>
        <w:rPr>
          <w:rtl w:val="true"/>
        </w:rPr>
        <w:t xml:space="preserve">. </w:t>
      </w:r>
      <w:r>
        <w:rPr/>
        <w:t>1</w:t>
      </w:r>
      <w:r>
        <w:rPr>
          <w:rtl w:val="true"/>
        </w:rPr>
        <w:t xml:space="preserve">. </w:t>
      </w:r>
      <w:r>
        <w:rPr>
          <w:rtl w:val="true"/>
        </w:rPr>
        <w:t>اهمیت فهم در وصایای امیرالمؤمنین</w:t>
      </w:r>
      <w:bookmarkEnd w:id="1021"/>
    </w:p>
    <w:p>
      <w:pPr>
        <w:pStyle w:val="BookText"/>
        <w:rPr/>
      </w:pPr>
      <w:r>
        <w:rPr>
          <w:rFonts w:ascii="Amiri" w:hAnsi="Amiri" w:eastAsia="Amiri" w:cs="Amiri"/>
          <w:color w:val="111111"/>
          <w:sz w:val="28"/>
          <w:sz w:val="28"/>
          <w:szCs w:val="28"/>
          <w:rtl w:val="true"/>
          <w:lang w:bidi="ar-SA"/>
        </w:rPr>
        <w:t>وَ تَفَهَّمْ وَصِيَّتِي وَ لَا تَذْهَبَنَّ عَنْكَ صَفْحاً</w:t>
      </w:r>
      <w:r>
        <w:rPr>
          <w:rStyle w:val="FootnoteAnchor"/>
          <w:rtl w:val="true"/>
        </w:rPr>
        <w:footnoteReference w:id="847"/>
      </w:r>
      <w:r>
        <w:rPr>
          <w:rFonts w:ascii="IRNazanin" w:hAnsi="IRNazanin" w:eastAsia="IRNazanin"/>
          <w:color w:val="111111"/>
          <w:sz w:val="28"/>
          <w:sz w:val="28"/>
          <w:szCs w:val="28"/>
          <w:rtl w:val="true"/>
          <w:lang w:bidi="fa-IR"/>
        </w:rPr>
        <w:t xml:space="preserve"> و وصیتم را بفهم، و از آن روی مگردان</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امیرالمؤمنین آن است که این وصایا باید در مقابل روی مخاطب قرار بگیرد و هرگز از دل او پاک نشود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کنایه از روی گرداندن و عمل نکردن به آن است کلمه صفحا را بنابراین که حال است منصوب آورده است یعنی نباید به این وصیت بی اعتنا باشی</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خَيْرٌ بِخَيْرٍ بَعْدَهُ النَّار</w:t>
      </w:r>
      <w:r>
        <w:rPr>
          <w:rStyle w:val="FootnoteAnchor"/>
          <w:rtl w:val="true"/>
        </w:rPr>
        <w:footnoteReference w:id="850"/>
      </w:r>
      <w:r>
        <w:rPr>
          <w:rFonts w:ascii="IRNazanin" w:hAnsi="IRNazanin" w:eastAsia="IRNazanin"/>
          <w:color w:val="111111"/>
          <w:sz w:val="28"/>
          <w:sz w:val="28"/>
          <w:szCs w:val="28"/>
          <w:rtl w:val="true"/>
          <w:lang w:bidi="fa-IR"/>
        </w:rPr>
        <w:t xml:space="preserve"> خیری را که آتش در پی آن باشد خیر نتوان به شمار آورد</w:t>
      </w:r>
      <w:r>
        <w:rPr>
          <w:rFonts w:eastAsia="IRNazanin" w:cs="IRNazanin"/>
          <w:color w:val="111111"/>
          <w:sz w:val="28"/>
          <w:szCs w:val="28"/>
          <w:rtl w:val="true"/>
          <w:lang w:bidi="fa-IR"/>
        </w:rPr>
        <w:t>.</w:t>
      </w:r>
    </w:p>
    <w:p>
      <w:pPr>
        <w:pStyle w:val="Heading4"/>
        <w:numPr>
          <w:ilvl w:val="3"/>
          <w:numId w:val="1"/>
        </w:numPr>
        <w:rPr/>
      </w:pPr>
      <w:bookmarkStart w:id="1022" w:name="__RefHeading___Toc5849344_2320776876"/>
      <w:bookmarkStart w:id="1023" w:name="_Toc395"/>
      <w:bookmarkEnd w:id="1022"/>
      <w:r>
        <w:rPr/>
        <w:t>24</w:t>
      </w:r>
      <w:r>
        <w:rPr>
          <w:rtl w:val="true"/>
        </w:rPr>
        <w:t xml:space="preserve">. </w:t>
      </w:r>
      <w:r>
        <w:rPr/>
        <w:t>2</w:t>
      </w:r>
      <w:r>
        <w:rPr>
          <w:rtl w:val="true"/>
        </w:rPr>
        <w:t xml:space="preserve">. </w:t>
      </w:r>
      <w:r>
        <w:rPr>
          <w:rtl w:val="true"/>
        </w:rPr>
        <w:t>معیار سخن برتر</w:t>
      </w:r>
      <w:bookmarkEnd w:id="1023"/>
    </w:p>
    <w:p>
      <w:pPr>
        <w:pStyle w:val="BookText"/>
        <w:rPr/>
      </w:pPr>
      <w:r>
        <w:rPr>
          <w:rFonts w:ascii="Amiri" w:hAnsi="Amiri" w:eastAsia="Amiri" w:cs="Amiri"/>
          <w:color w:val="111111"/>
          <w:sz w:val="28"/>
          <w:sz w:val="28"/>
          <w:szCs w:val="28"/>
          <w:rtl w:val="true"/>
          <w:lang w:bidi="ar-SA"/>
        </w:rPr>
        <w:t>فَإِنَّ خَيْرَ الْقَوْلِ مَا نَفَعَ</w:t>
      </w:r>
      <w:r>
        <w:rPr>
          <w:rFonts w:ascii="IRNazanin" w:hAnsi="IRNazanin" w:eastAsia="IRNazanin"/>
          <w:color w:val="111111"/>
          <w:sz w:val="28"/>
          <w:sz w:val="28"/>
          <w:szCs w:val="28"/>
          <w:rtl w:val="true"/>
          <w:lang w:bidi="fa-IR"/>
        </w:rPr>
        <w:t xml:space="preserve"> مسلما بهترین سخن سخنی است که سود بخشد</w:t>
      </w:r>
    </w:p>
    <w:p>
      <w:pPr>
        <w:pStyle w:val="BookText"/>
        <w:rPr/>
      </w:pPr>
      <w:r>
        <w:rPr>
          <w:rFonts w:ascii="IRNazanin" w:hAnsi="IRNazanin" w:eastAsia="IRNazanin"/>
          <w:color w:val="111111"/>
          <w:sz w:val="28"/>
          <w:sz w:val="28"/>
          <w:szCs w:val="28"/>
          <w:rtl w:val="true"/>
          <w:lang w:bidi="fa-IR"/>
        </w:rPr>
        <w:t>مشابه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شر القول الكذب إنه ليقول فيكذب ويعد فيخلف و يسأل فيبخل و يسأل فيلحف و يخون العهد و يقطع الإل</w:t>
      </w:r>
      <w:r>
        <w:rPr>
          <w:rStyle w:val="FootnoteAnchor"/>
          <w:rtl w:val="true"/>
        </w:rPr>
        <w:footnoteReference w:id="851"/>
      </w:r>
      <w:r>
        <w:rPr>
          <w:rFonts w:ascii="IRNazanin" w:hAnsi="IRNazanin" w:eastAsia="IRNazanin"/>
          <w:color w:val="111111"/>
          <w:sz w:val="28"/>
          <w:sz w:val="28"/>
          <w:szCs w:val="28"/>
          <w:rtl w:val="true"/>
          <w:lang w:bidi="fa-IR"/>
        </w:rPr>
        <w:t>بدانيد كه بدترین گفتار دروغ است او در سخن راندن دروغ می گوید و وعده می دهد و تخلف می کند چون درخواست می کند پافشاری می ورزد و چون از او درخواست شود بخل می کند به عهدش خیانت کرده، و قطع رحم می نماید</w:t>
      </w:r>
      <w:r>
        <w:rPr>
          <w:rFonts w:eastAsia="IRNazanin" w:cs="IRNazanin"/>
          <w:color w:val="111111"/>
          <w:sz w:val="28"/>
          <w:szCs w:val="28"/>
          <w:rtl w:val="true"/>
          <w:lang w:bidi="fa-IR"/>
        </w:rPr>
        <w:t xml:space="preserve">. </w:t>
      </w:r>
      <w:bookmarkStart w:id="1024" w:name="pg20327_245965"/>
    </w:p>
    <w:p>
      <w:pPr>
        <w:pStyle w:val="Heading4"/>
        <w:numPr>
          <w:ilvl w:val="3"/>
          <w:numId w:val="1"/>
        </w:numPr>
        <w:rPr/>
      </w:pPr>
      <w:bookmarkStart w:id="1025" w:name="__RefHeading___Toc5849346_2320776876"/>
      <w:bookmarkStart w:id="1026" w:name="_Toc396"/>
      <w:bookmarkEnd w:id="1024"/>
      <w:bookmarkEnd w:id="1025"/>
      <w:r>
        <w:rPr/>
        <w:t>24</w:t>
      </w:r>
      <w:r>
        <w:rPr>
          <w:rtl w:val="true"/>
        </w:rPr>
        <w:t xml:space="preserve">. </w:t>
      </w:r>
      <w:r>
        <w:rPr/>
        <w:t>3</w:t>
      </w:r>
      <w:r>
        <w:rPr>
          <w:rtl w:val="true"/>
        </w:rPr>
        <w:t xml:space="preserve">. </w:t>
      </w:r>
      <w:r>
        <w:rPr>
          <w:rtl w:val="true"/>
        </w:rPr>
        <w:t>بهره برداری از علوم دارای خیر</w:t>
      </w:r>
      <w:bookmarkEnd w:id="1026"/>
    </w:p>
    <w:p>
      <w:pPr>
        <w:pStyle w:val="BookText"/>
        <w:rPr/>
      </w:pPr>
      <w:r>
        <w:rPr>
          <w:rFonts w:ascii="Amiri" w:hAnsi="Amiri" w:eastAsia="Amiri" w:cs="Amiri"/>
          <w:color w:val="111111"/>
          <w:sz w:val="28"/>
          <w:sz w:val="28"/>
          <w:szCs w:val="28"/>
          <w:rtl w:val="true"/>
          <w:lang w:bidi="ar-SA"/>
        </w:rPr>
        <w:t>وَاعْلَمْ أَنَّهُ لَا خَيْرَ فِي عِلْمٍ لَا يَنْفَعُ وَ لَا يُنْتَفَعُ بِعِلْمٍ لَا يَحِقُّ تَعَلَّمُهُ</w:t>
      </w:r>
      <w:r>
        <w:rPr>
          <w:rFonts w:ascii="IRNazanin" w:hAnsi="IRNazanin" w:eastAsia="IRNazanin"/>
          <w:color w:val="111111"/>
          <w:sz w:val="28"/>
          <w:sz w:val="28"/>
          <w:szCs w:val="28"/>
          <w:rtl w:val="true"/>
          <w:lang w:bidi="fa-IR"/>
        </w:rPr>
        <w:t xml:space="preserve"> معلومت باد در دانشی که سود نیست خیر نیست و در علمی که فرا گرفتنش سزاوار نیست بهره ای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فرزندش یادآور می شود که در آن علمی که منفعتی در آن نیست خیری هم وجود ندارد بنابراین هر آن چه که نام علم و آگاهی بر آن گذاشته شود نافع نیست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مشابه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وسلم إِنَّمَا الْعِلْمُ ثَلَاثَةٌ آيَةٌ مُحْكَمَةٌ أَوْ فَرِيضَةٌ عَادِلَةٌ أَوْ سُنَّةٌ قَائِمَةٌ وَ مَا خَلَاهُنَّ فَهُوَ فَضْلٌ</w:t>
      </w:r>
      <w:r>
        <w:rPr>
          <w:rStyle w:val="FootnoteAnchor"/>
          <w:rtl w:val="true"/>
        </w:rPr>
        <w:footnoteReference w:id="853"/>
      </w:r>
      <w:r>
        <w:rPr>
          <w:rFonts w:ascii="IRNazanin" w:hAnsi="IRNazanin" w:eastAsia="IRNazanin"/>
          <w:color w:val="111111"/>
          <w:sz w:val="28"/>
          <w:sz w:val="28"/>
          <w:szCs w:val="28"/>
          <w:rtl w:val="true"/>
          <w:lang w:bidi="fa-IR"/>
        </w:rPr>
        <w:t>علم تنها در سه چیز است نشانه های روشن و علم مربوط به احکام الهی و واجبات و علوم مربوط به امور اخلاقی و سنت ها و مستحبات و غیر آن اضافی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w:t>
      </w:r>
      <w:r>
        <w:rPr>
          <w:rStyle w:val="FootnoteAnchor"/>
          <w:rtl w:val="true"/>
        </w:rPr>
        <w:footnoteReference w:id="854"/>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علم جوید برای این که بر علما ببالد یا بر سفها ستیزد یا مردم را متوجه خود کند باید آتش دوزخ را جای نشستن خود گیرد </w:t>
      </w:r>
      <w:bookmarkStart w:id="1027" w:name="pg20327_245966"/>
    </w:p>
    <w:p>
      <w:pPr>
        <w:pStyle w:val="BookText"/>
        <w:rPr/>
      </w:pPr>
      <w:bookmarkEnd w:id="1027"/>
      <w:r>
        <w:rPr>
          <w:rFonts w:ascii="Amiri" w:hAnsi="Amiri" w:eastAsia="Amiri" w:cs="Amiri"/>
          <w:color w:val="111111"/>
          <w:sz w:val="28"/>
          <w:sz w:val="28"/>
          <w:szCs w:val="28"/>
          <w:rtl w:val="true"/>
          <w:lang w:bidi="ar-SA"/>
        </w:rPr>
        <w:t>أَيْ بُنَيَّ إِنِّي لَمَّا رَأَيْتُنِي قَدْ بَلَغْتُ سِنّاً وَ رَأَيْتُنِي أَزْدَادُ وَهْنا بَادَرْتُ بِوَصِيَّتِي إِلَيْكَ وَ أَوْرَدْتُ خِصَالًا مِنْهَا قَبْلَ أَنْ يَعْجَلَ بِي أَجَلِي دُونَ أَنْ أَفْضِيَ إِلَيْكَ بِمَا فِي نَفْسِى أَوْ أَنْ أَنْقَصَ فِي رَأْيِي كَمَا نُقِصْتُ فِي جِسْمِي أَوْ يَسْبِقَنِي إِلَيْكَ بَعْضُ غَلَبَاتِ الْهَوَى وَ فتَنِ الدُّنْيَا فَتَكُونَ كَالصَّعْبِ النَّفُورِ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5849348_2320776876"/>
      <w:bookmarkStart w:id="1029" w:name="_Toc397"/>
      <w:bookmarkEnd w:id="1028"/>
      <w:r>
        <w:rPr/>
        <w:t>25</w:t>
      </w:r>
      <w:r>
        <w:rPr>
          <w:rtl w:val="true"/>
        </w:rPr>
        <w:t xml:space="preserve">. </w:t>
      </w:r>
      <w:r>
        <w:rPr>
          <w:rtl w:val="true"/>
        </w:rPr>
        <w:t>در اندیشه سعادت فرزند</w:t>
      </w:r>
      <w:bookmarkEnd w:id="1029"/>
    </w:p>
    <w:p>
      <w:pPr>
        <w:pStyle w:val="Heading4"/>
        <w:numPr>
          <w:ilvl w:val="3"/>
          <w:numId w:val="1"/>
        </w:numPr>
        <w:rPr/>
      </w:pPr>
      <w:bookmarkStart w:id="1030" w:name="__RefHeading___Toc5849350_2320776876"/>
      <w:bookmarkStart w:id="1031" w:name="_Toc398"/>
      <w:bookmarkEnd w:id="1030"/>
      <w:r>
        <w:rPr/>
        <w:t>25</w:t>
      </w:r>
      <w:r>
        <w:rPr>
          <w:rtl w:val="true"/>
        </w:rPr>
        <w:t xml:space="preserve">. </w:t>
      </w:r>
      <w:r>
        <w:rPr/>
        <w:t>1</w:t>
      </w:r>
      <w:r>
        <w:rPr>
          <w:rtl w:val="true"/>
        </w:rPr>
        <w:t xml:space="preserve">. </w:t>
      </w:r>
      <w:r>
        <w:rPr>
          <w:rtl w:val="true"/>
        </w:rPr>
        <w:t>انگیزه نوشتن وصیت نامه</w:t>
      </w:r>
      <w:bookmarkEnd w:id="1031"/>
    </w:p>
    <w:p>
      <w:pPr>
        <w:pStyle w:val="BookText"/>
        <w:rPr/>
      </w:pPr>
      <w:r>
        <w:rPr>
          <w:rFonts w:ascii="Amiri" w:hAnsi="Amiri" w:eastAsia="Amiri" w:cs="Amiri"/>
          <w:color w:val="111111"/>
          <w:sz w:val="28"/>
          <w:sz w:val="28"/>
          <w:szCs w:val="28"/>
          <w:rtl w:val="true"/>
          <w:lang w:bidi="ar-SA"/>
        </w:rPr>
        <w:t>أَيْ بُنَيَّ إِنِّي لَمَّا رَأَيْتُنِي قَدْ بَلَغْتُ سِنّاً وَ رَأَيْتُنِي أَزْدَادُ وَهْناً بَادَرْتُ بِوَصِيَّتِي إِلَيْكَ</w:t>
      </w:r>
      <w:r>
        <w:rPr>
          <w:rStyle w:val="FootnoteAnchor"/>
          <w:rtl w:val="true"/>
        </w:rPr>
        <w:footnoteReference w:id="855"/>
      </w:r>
      <w:r>
        <w:rPr>
          <w:rFonts w:ascii="IRNazanin" w:hAnsi="IRNazanin" w:eastAsia="IRNazanin"/>
          <w:color w:val="111111"/>
          <w:sz w:val="28"/>
          <w:sz w:val="28"/>
          <w:szCs w:val="28"/>
          <w:rtl w:val="true"/>
          <w:lang w:bidi="fa-IR"/>
        </w:rPr>
        <w:t>پسرم چون خود را سالخورده دیدم و قوایم را رو به سستی مشاهده کردم پیش از مرگ به وصیتم به تو پیشدستی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وقوع مرگ بر اثر حوادث ناگهانی هر زمان ممکن است اتفاق بیفتد انسان زیرک و خردمند هرگز اعمال خیر که وصیت از جمله آن هاست را به تاخیر نمی اندازد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امام در این عبارت از واژه سنا استفاده کرده که به معنای سنا کاملا است و منظور امام این است که من پا به سن گذاشته ام و از مراتب پایین عمر گذر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این موضوع تاکید دارد که انسان وقتی از سن خاصی می گذرد باید نگرش خود را نسبت به آینده تغییر دهد و خود را ساکن سرزمین مرگ ببیند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مشابه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إِنِّي وَهَنَ الْعَظمُ مِنِّی وَ اشْتَعَلَ الرَّأْسُ شَيْبا</w:t>
      </w:r>
      <w:r>
        <w:rPr>
          <w:rStyle w:val="FootnoteAnchor"/>
          <w:rtl w:val="true"/>
        </w:rPr>
        <w:footnoteReference w:id="8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وسلم مَا بَيْنَ السِّتِّينَ إِلَى السَّبْعِين</w:t>
      </w:r>
      <w:r>
        <w:rPr>
          <w:rStyle w:val="FootnoteAnchor"/>
          <w:rtl w:val="true"/>
        </w:rPr>
        <w:footnoteReference w:id="859"/>
      </w:r>
      <w:r>
        <w:rPr>
          <w:rFonts w:ascii="IRNazanin" w:hAnsi="IRNazanin" w:eastAsia="IRNazanin"/>
          <w:color w:val="111111"/>
          <w:sz w:val="28"/>
          <w:sz w:val="28"/>
          <w:szCs w:val="28"/>
          <w:rtl w:val="true"/>
          <w:lang w:bidi="fa-IR"/>
        </w:rPr>
        <w:t xml:space="preserve">عمرهای امت من بین شصت تا هفتاد </w:t>
      </w:r>
      <w:bookmarkStart w:id="1032" w:name="pg20327_245967"/>
    </w:p>
    <w:p>
      <w:pPr>
        <w:pStyle w:val="BookText"/>
        <w:rPr/>
      </w:pPr>
      <w:bookmarkEnd w:id="1032"/>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Style w:val="FootnoteAnchor"/>
          <w:rtl w:val="true"/>
        </w:rPr>
        <w:footnoteReference w:id="860"/>
      </w:r>
      <w:r>
        <w:rPr>
          <w:rFonts w:ascii="IRNazanin" w:hAnsi="IRNazanin" w:eastAsia="IRNazanin"/>
          <w:color w:val="111111"/>
          <w:sz w:val="28"/>
          <w:sz w:val="28"/>
          <w:szCs w:val="28"/>
          <w:rtl w:val="true"/>
          <w:lang w:bidi="fa-IR"/>
        </w:rPr>
        <w:t>على عليه السلام فرمود ترس با ناامیدی قرین می باشد، حیاء با محرومیت نزدیک می باشد فرصت ها مانند ابرها می گذرند و از فرصتها استفاده کنید</w:t>
      </w:r>
      <w:r>
        <w:rPr>
          <w:rFonts w:eastAsia="IRNazanin" w:cs="IRNazanin"/>
          <w:color w:val="111111"/>
          <w:sz w:val="28"/>
          <w:szCs w:val="28"/>
          <w:rtl w:val="true"/>
          <w:lang w:bidi="fa-IR"/>
        </w:rPr>
        <w:t>.</w:t>
      </w:r>
    </w:p>
    <w:p>
      <w:pPr>
        <w:pStyle w:val="Heading4"/>
        <w:numPr>
          <w:ilvl w:val="3"/>
          <w:numId w:val="1"/>
        </w:numPr>
        <w:rPr/>
      </w:pPr>
      <w:bookmarkStart w:id="1033" w:name="__RefHeading___Toc5849352_2320776876"/>
      <w:bookmarkStart w:id="1034" w:name="_Toc399"/>
      <w:bookmarkEnd w:id="1033"/>
      <w:r>
        <w:rPr/>
        <w:t>25</w:t>
      </w:r>
      <w:r>
        <w:rPr>
          <w:rtl w:val="true"/>
        </w:rPr>
        <w:t xml:space="preserve">. </w:t>
      </w:r>
      <w:r>
        <w:rPr/>
        <w:t>2</w:t>
      </w:r>
      <w:r>
        <w:rPr>
          <w:rtl w:val="true"/>
        </w:rPr>
        <w:t xml:space="preserve">. </w:t>
      </w:r>
      <w:r>
        <w:rPr>
          <w:rtl w:val="true"/>
        </w:rPr>
        <w:t>بیان دلیل برای طرح وصایا</w:t>
      </w:r>
      <w:bookmarkEnd w:id="1034"/>
    </w:p>
    <w:p>
      <w:pPr>
        <w:pStyle w:val="Heading5"/>
        <w:numPr>
          <w:ilvl w:val="4"/>
          <w:numId w:val="1"/>
        </w:numPr>
        <w:rPr/>
      </w:pPr>
      <w:bookmarkStart w:id="1035" w:name="__RefHeading___Toc5849354_2320776876"/>
      <w:bookmarkStart w:id="1036" w:name="_Toc400"/>
      <w:bookmarkEnd w:id="1035"/>
      <w:r>
        <w:rPr/>
        <w:t>25</w:t>
      </w:r>
      <w:r>
        <w:rPr>
          <w:rtl w:val="true"/>
        </w:rPr>
        <w:t xml:space="preserve">. </w:t>
      </w:r>
      <w:r>
        <w:rPr/>
        <w:t>2</w:t>
      </w:r>
      <w:r>
        <w:rPr>
          <w:rtl w:val="true"/>
        </w:rPr>
        <w:t xml:space="preserve">. </w:t>
      </w:r>
      <w:r>
        <w:rPr/>
        <w:t>1</w:t>
      </w:r>
      <w:r>
        <w:rPr>
          <w:rtl w:val="true"/>
        </w:rPr>
        <w:t xml:space="preserve">. </w:t>
      </w:r>
      <w:r>
        <w:rPr>
          <w:rtl w:val="true"/>
        </w:rPr>
        <w:t>کاستی در اندیشه</w:t>
      </w:r>
      <w:bookmarkEnd w:id="1036"/>
    </w:p>
    <w:p>
      <w:pPr>
        <w:pStyle w:val="BookText"/>
        <w:rPr/>
      </w:pPr>
      <w:r>
        <w:rPr>
          <w:rFonts w:ascii="Amiri" w:hAnsi="Amiri" w:eastAsia="Amiri" w:cs="Amiri"/>
          <w:color w:val="111111"/>
          <w:sz w:val="28"/>
          <w:sz w:val="28"/>
          <w:szCs w:val="28"/>
          <w:rtl w:val="true"/>
          <w:lang w:bidi="ar-SA"/>
        </w:rPr>
        <w:t>وَ أَوْرَدْتُ خِصَالًا مِنْهَا قَبْلَ أَنْ يَعْجَلَ بِى أَجَلِى دُونَ أَنْ أُفْضِيَ إِلَيْكَ بِمَا فِي نَفْسِى</w:t>
      </w:r>
      <w:r>
        <w:rPr>
          <w:rStyle w:val="FootnoteAnchor"/>
          <w:rtl w:val="true"/>
        </w:rPr>
        <w:footnoteReference w:id="861"/>
      </w:r>
      <w:r>
        <w:rPr>
          <w:rFonts w:ascii="IRNazanin" w:hAnsi="IRNazanin" w:eastAsia="IRNazanin"/>
          <w:color w:val="111111"/>
          <w:sz w:val="28"/>
          <w:sz w:val="28"/>
          <w:szCs w:val="28"/>
          <w:rtl w:val="true"/>
          <w:lang w:bidi="fa-IR"/>
        </w:rPr>
        <w:t>و در آن برنامه های خوبی ثبت کردم از خوف این که نتوانم آن چه در خاطر دارم به تو برسانم، یا نقصی در اندیشه ام یابم چنان که در بدنم یافته ام</w:t>
      </w:r>
      <w:r>
        <w:rPr>
          <w:rFonts w:eastAsia="IRNazanin" w:cs="IRNazanin"/>
          <w:color w:val="111111"/>
          <w:sz w:val="28"/>
          <w:szCs w:val="28"/>
          <w:rtl w:val="true"/>
          <w:lang w:bidi="fa-IR"/>
        </w:rPr>
        <w:t>.</w:t>
      </w:r>
    </w:p>
    <w:p>
      <w:pPr>
        <w:pStyle w:val="Heading5"/>
        <w:numPr>
          <w:ilvl w:val="4"/>
          <w:numId w:val="1"/>
        </w:numPr>
        <w:rPr/>
      </w:pPr>
      <w:bookmarkStart w:id="1037" w:name="__RefHeading___Toc5849356_2320776876"/>
      <w:bookmarkStart w:id="1038" w:name="_Toc401"/>
      <w:bookmarkEnd w:id="1037"/>
      <w:r>
        <w:rPr/>
        <w:t>25</w:t>
      </w:r>
      <w:r>
        <w:rPr>
          <w:rtl w:val="true"/>
        </w:rPr>
        <w:t xml:space="preserve">. </w:t>
      </w:r>
      <w:r>
        <w:rPr/>
        <w:t>2</w:t>
      </w:r>
      <w:r>
        <w:rPr>
          <w:rtl w:val="true"/>
        </w:rPr>
        <w:t xml:space="preserve">. </w:t>
      </w:r>
      <w:r>
        <w:rPr/>
        <w:t>3</w:t>
      </w:r>
      <w:r>
        <w:rPr>
          <w:rtl w:val="true"/>
        </w:rPr>
        <w:t xml:space="preserve">. </w:t>
      </w:r>
      <w:r>
        <w:rPr>
          <w:rtl w:val="true"/>
        </w:rPr>
        <w:t>بی اعتباری عمر</w:t>
      </w:r>
      <w:bookmarkEnd w:id="1038"/>
    </w:p>
    <w:p>
      <w:pPr>
        <w:pStyle w:val="BookText"/>
        <w:rPr/>
      </w:pPr>
      <w:r>
        <w:rPr>
          <w:rFonts w:ascii="Amiri" w:hAnsi="Amiri" w:eastAsia="Amiri" w:cs="Amiri"/>
          <w:color w:val="111111"/>
          <w:sz w:val="28"/>
          <w:sz w:val="28"/>
          <w:szCs w:val="28"/>
          <w:rtl w:val="true"/>
          <w:lang w:bidi="ar-SA"/>
        </w:rPr>
        <w:t>أَوْ أَنْ أُنْقَصَ فِى رَأْيِي كَمَا نُقِصْتُ فِي جِسْمِي</w:t>
      </w:r>
      <w:r>
        <w:rPr>
          <w:rFonts w:ascii="IRNazanin" w:hAnsi="IRNazanin" w:eastAsia="IRNazanin"/>
          <w:color w:val="111111"/>
          <w:sz w:val="28"/>
          <w:sz w:val="28"/>
          <w:szCs w:val="28"/>
          <w:rtl w:val="true"/>
          <w:lang w:bidi="fa-IR"/>
        </w:rPr>
        <w:t xml:space="preserve"> یا پیش از وصیت من پاره ای از خواهش های نفسانی بر تو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الَّذى خَلَقَكُمْ مِنْ ضَعْفٍ ثُمَّ جَعَلَ مِنْ بَعْدِ ضَعْفٍ قُوَّةً ثُمَّ جَعَلَ مِنْ بَعْدِ قُوَّةٍ ضَعْفاً وَ شَيْبَةً يَخْلُقُ مَا يَشَاءُ وَ هُوَ الْعَلِيمُ القدیر</w:t>
      </w:r>
      <w:r>
        <w:rPr>
          <w:rStyle w:val="FootnoteAnchor"/>
          <w:rtl w:val="true"/>
        </w:rPr>
        <w:footnoteReference w:id="862"/>
      </w:r>
      <w:r>
        <w:rPr>
          <w:rFonts w:ascii="IRNazanin" w:hAnsi="IRNazanin" w:eastAsia="IRNazanin"/>
          <w:color w:val="111111"/>
          <w:sz w:val="28"/>
          <w:sz w:val="28"/>
          <w:szCs w:val="28"/>
          <w:rtl w:val="true"/>
          <w:lang w:bidi="fa-IR"/>
        </w:rPr>
        <w:t>خداست که شما را ناتوان بیافرید، و پس از ناتوانی نیرومند ساخت آن گاه پس از نیرومندی ناتوانی و پیری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می آفریند و او دانا و تواناست</w:t>
      </w:r>
      <w:r>
        <w:rPr>
          <w:rFonts w:eastAsia="IRNazanin" w:cs="IRNazanin"/>
          <w:color w:val="111111"/>
          <w:sz w:val="28"/>
          <w:szCs w:val="28"/>
          <w:rtl w:val="true"/>
          <w:lang w:bidi="fa-IR"/>
        </w:rPr>
        <w:t>.</w:t>
      </w:r>
    </w:p>
    <w:p>
      <w:pPr>
        <w:pStyle w:val="Heading5"/>
        <w:numPr>
          <w:ilvl w:val="4"/>
          <w:numId w:val="1"/>
        </w:numPr>
        <w:rPr/>
      </w:pPr>
      <w:bookmarkStart w:id="1039" w:name="__RefHeading___Toc5849358_2320776876"/>
      <w:bookmarkStart w:id="1040" w:name="_Toc402"/>
      <w:bookmarkEnd w:id="1039"/>
      <w:r>
        <w:rPr/>
        <w:t>25</w:t>
      </w:r>
      <w:r>
        <w:rPr>
          <w:rtl w:val="true"/>
        </w:rPr>
        <w:t xml:space="preserve">. </w:t>
      </w:r>
      <w:r>
        <w:rPr/>
        <w:t>2</w:t>
      </w:r>
      <w:r>
        <w:rPr>
          <w:rtl w:val="true"/>
        </w:rPr>
        <w:t xml:space="preserve">. </w:t>
      </w:r>
      <w:r>
        <w:rPr/>
        <w:t>4</w:t>
      </w:r>
      <w:r>
        <w:rPr>
          <w:rtl w:val="true"/>
        </w:rPr>
        <w:t xml:space="preserve">. </w:t>
      </w:r>
      <w:r>
        <w:rPr>
          <w:rtl w:val="true"/>
        </w:rPr>
        <w:t>هجوم آفت های دنیا</w:t>
      </w:r>
      <w:bookmarkEnd w:id="1040"/>
    </w:p>
    <w:p>
      <w:pPr>
        <w:pStyle w:val="BookText"/>
        <w:rPr/>
      </w:pPr>
      <w:r>
        <w:rPr>
          <w:rFonts w:ascii="Amiri" w:hAnsi="Amiri" w:eastAsia="Amiri" w:cs="Amiri"/>
          <w:color w:val="111111"/>
          <w:sz w:val="28"/>
          <w:sz w:val="28"/>
          <w:szCs w:val="28"/>
          <w:rtl w:val="true"/>
          <w:lang w:bidi="ar-SA"/>
        </w:rPr>
        <w:t>أَوْ يَسْبِقَنِي إِلَيْكَ بَعْضُ غَلَبَاتِ الْهَوَى وَفِتَنِ الدُّنْيَا</w:t>
      </w:r>
      <w:r>
        <w:rPr>
          <w:rFonts w:ascii="IRNazanin" w:hAnsi="IRNazanin" w:eastAsia="IRNazanin"/>
          <w:color w:val="111111"/>
          <w:sz w:val="28"/>
          <w:sz w:val="28"/>
          <w:szCs w:val="28"/>
          <w:rtl w:val="true"/>
          <w:lang w:bidi="fa-IR"/>
        </w:rPr>
        <w:t xml:space="preserve"> یا آفت های دنیا و هوای نفس به تو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فتن دنیا تعبیر می کند یعنی من از ناحیه تو از ناحیه فتنه های دنیا نیز نگران شدم یعنی دانستم که اگر از تو غافل شوم و زمان تربیت را از دست بدهم ممکن است چنان گرفتار روزگار شوی که هیچ فرصتی برای تعلیم و تعلم نداشته باشی</w:t>
      </w:r>
      <w:r>
        <w:rPr>
          <w:rFonts w:eastAsia="IRNazanin" w:cs="IRNazanin"/>
          <w:color w:val="111111"/>
          <w:sz w:val="28"/>
          <w:szCs w:val="28"/>
          <w:rtl w:val="true"/>
          <w:lang w:bidi="fa-IR"/>
        </w:rPr>
        <w:t xml:space="preserve">. </w:t>
      </w:r>
      <w:r>
        <w:rPr>
          <w:rStyle w:val="FootnoteAnchor"/>
          <w:rtl w:val="true"/>
        </w:rPr>
        <w:footnoteReference w:id="863"/>
      </w:r>
      <w:bookmarkStart w:id="1041" w:name="pg20327_245968"/>
    </w:p>
    <w:p>
      <w:pPr>
        <w:pStyle w:val="BookText"/>
        <w:rPr/>
      </w:pPr>
      <w:bookmarkEnd w:id="104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أَرَأَيْتَ مَن اتَّخَذَ إِلَهَهُ هَواهُ</w:t>
      </w:r>
      <w:r>
        <w:rPr>
          <w:rStyle w:val="FootnoteAnchor"/>
          <w:rtl w:val="true"/>
        </w:rPr>
        <w:footnoteReference w:id="864"/>
      </w:r>
      <w:r>
        <w:rPr>
          <w:rFonts w:ascii="IRNazanin" w:hAnsi="IRNazanin" w:eastAsia="IRNazanin"/>
          <w:color w:val="111111"/>
          <w:sz w:val="28"/>
          <w:sz w:val="28"/>
          <w:szCs w:val="28"/>
          <w:rtl w:val="true"/>
          <w:lang w:bidi="fa-IR"/>
        </w:rPr>
        <w:t>آیا آن کس را که هوای نفس را به خدایی گرفته بود دیدی؟ قاتل هواک بعقلک</w:t>
      </w:r>
      <w:r>
        <w:rPr>
          <w:rStyle w:val="FootnoteAnchor"/>
          <w:rtl w:val="true"/>
        </w:rPr>
        <w:footnoteReference w:id="865"/>
      </w:r>
      <w:r>
        <w:rPr>
          <w:rFonts w:ascii="IRNazanin" w:hAnsi="IRNazanin" w:eastAsia="IRNazanin"/>
          <w:color w:val="111111"/>
          <w:sz w:val="28"/>
          <w:sz w:val="28"/>
          <w:szCs w:val="28"/>
          <w:rtl w:val="true"/>
          <w:lang w:bidi="fa-IR"/>
        </w:rPr>
        <w:t>هوای نفس را با شمشیر خردت بکش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الْحَکیمُ</w:t>
      </w:r>
      <w:r>
        <w:rPr>
          <w:rStyle w:val="FootnoteAnchor"/>
          <w:rtl w:val="true"/>
        </w:rPr>
        <w:footnoteReference w:id="866"/>
      </w:r>
      <w:r>
        <w:rPr>
          <w:rFonts w:ascii="IRNazanin" w:hAnsi="IRNazanin" w:eastAsia="IRNazanin"/>
          <w:color w:val="111111"/>
          <w:sz w:val="28"/>
          <w:sz w:val="28"/>
          <w:szCs w:val="28"/>
          <w:rtl w:val="true"/>
          <w:lang w:bidi="fa-IR"/>
        </w:rPr>
        <w:t>پروردگاران ما را مایه گمراهی کافران قرار مده و ما را ببخش همانا تو پروردگار عزیز و حکیمی هستی</w:t>
      </w:r>
      <w:r>
        <w:rPr>
          <w:rFonts w:eastAsia="IRNazanin" w:cs="IRNazanin"/>
          <w:color w:val="111111"/>
          <w:sz w:val="28"/>
          <w:szCs w:val="28"/>
          <w:rtl w:val="true"/>
          <w:lang w:bidi="fa-IR"/>
        </w:rPr>
        <w:t>.</w:t>
      </w:r>
    </w:p>
    <w:p>
      <w:pPr>
        <w:pStyle w:val="Heading4"/>
        <w:numPr>
          <w:ilvl w:val="3"/>
          <w:numId w:val="1"/>
        </w:numPr>
        <w:rPr/>
      </w:pPr>
      <w:bookmarkStart w:id="1042" w:name="__RefHeading___Toc5849360_2320776876"/>
      <w:bookmarkStart w:id="1043" w:name="_Toc403"/>
      <w:bookmarkEnd w:id="1042"/>
      <w:r>
        <w:rPr/>
        <w:t>25</w:t>
      </w:r>
      <w:r>
        <w:rPr>
          <w:rtl w:val="true"/>
        </w:rPr>
        <w:t xml:space="preserve">. </w:t>
      </w:r>
      <w:r>
        <w:rPr/>
        <w:t>2</w:t>
      </w:r>
      <w:r>
        <w:rPr>
          <w:rtl w:val="true"/>
        </w:rPr>
        <w:t xml:space="preserve">. </w:t>
      </w:r>
      <w:r>
        <w:rPr/>
        <w:t>5</w:t>
      </w:r>
      <w:r>
        <w:rPr>
          <w:rtl w:val="true"/>
        </w:rPr>
        <w:t xml:space="preserve">. </w:t>
      </w:r>
      <w:r>
        <w:rPr>
          <w:rtl w:val="true"/>
        </w:rPr>
        <w:t>سرکشی و غرور</w:t>
      </w:r>
      <w:bookmarkEnd w:id="1043"/>
    </w:p>
    <w:p>
      <w:pPr>
        <w:pStyle w:val="BookText"/>
        <w:rPr/>
      </w:pPr>
      <w:r>
        <w:rPr>
          <w:rFonts w:ascii="Amiri" w:hAnsi="Amiri" w:eastAsia="Amiri" w:cs="Amiri"/>
          <w:color w:val="111111"/>
          <w:sz w:val="28"/>
          <w:sz w:val="28"/>
          <w:szCs w:val="28"/>
          <w:rtl w:val="true"/>
          <w:lang w:bidi="ar-SA"/>
        </w:rPr>
        <w:t>فَتَكُونَ كَالصَّعْبِ النَّفُورِ</w:t>
      </w:r>
      <w:r>
        <w:rPr>
          <w:rStyle w:val="FootnoteAnchor"/>
          <w:rtl w:val="true"/>
        </w:rPr>
        <w:footnoteReference w:id="86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رمیده شوی و فرمان نبری</w:t>
      </w:r>
      <w:r>
        <w:rPr>
          <w:rFonts w:eastAsia="IRNazanin" w:cs="IRNazanin"/>
          <w:color w:val="111111"/>
          <w:sz w:val="28"/>
          <w:szCs w:val="28"/>
          <w:rtl w:val="true"/>
          <w:lang w:bidi="fa-IR"/>
        </w:rPr>
        <w:t xml:space="preserve">. </w:t>
      </w:r>
      <w:bookmarkStart w:id="1044" w:name="pg20327_245969"/>
    </w:p>
    <w:p>
      <w:pPr>
        <w:pStyle w:val="BookText"/>
        <w:rPr/>
      </w:pPr>
      <w:bookmarkEnd w:id="1044"/>
      <w:r>
        <w:rPr>
          <w:rFonts w:ascii="Amiri" w:hAnsi="Amiri" w:eastAsia="Amiri" w:cs="Amiri"/>
          <w:color w:val="111111"/>
          <w:sz w:val="28"/>
          <w:sz w:val="28"/>
          <w:szCs w:val="28"/>
          <w:rtl w:val="true"/>
          <w:lang w:bidi="ar-SA"/>
        </w:rPr>
        <w:t>وَإِنَّمَا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مَدُّونَةَ الطَّلَبِ وَ عُوفِيتَ مِنْ عِلَاجٍ التَّجْرِبَةِ فَأَتَاكَ مِنْ ذَلِكَ مَا قَدْ كُنَّا نَأْتِيهِ وَ اسْتَبَانَ لَكَ مَا رُبَّمَا أَظْلَمَ عَلَيْنَا مِنْهُ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5849362_2320776876"/>
      <w:bookmarkStart w:id="1046" w:name="_Toc404"/>
      <w:bookmarkEnd w:id="1045"/>
      <w:r>
        <w:rPr/>
        <w:t>26</w:t>
      </w:r>
      <w:r>
        <w:rPr>
          <w:rtl w:val="true"/>
        </w:rPr>
        <w:t xml:space="preserve">. </w:t>
      </w:r>
      <w:r>
        <w:rPr>
          <w:rtl w:val="true"/>
        </w:rPr>
        <w:t>قلب پاک جوان</w:t>
      </w:r>
      <w:bookmarkEnd w:id="1046"/>
    </w:p>
    <w:p>
      <w:pPr>
        <w:pStyle w:val="Heading4"/>
        <w:numPr>
          <w:ilvl w:val="3"/>
          <w:numId w:val="1"/>
        </w:numPr>
        <w:rPr/>
      </w:pPr>
      <w:bookmarkStart w:id="1047" w:name="__RefHeading___Toc5849364_2320776876"/>
      <w:bookmarkStart w:id="1048" w:name="_Toc405"/>
      <w:bookmarkEnd w:id="1047"/>
      <w:r>
        <w:rPr/>
        <w:t>26</w:t>
      </w:r>
      <w:r>
        <w:rPr>
          <w:rtl w:val="true"/>
        </w:rPr>
        <w:t xml:space="preserve">. </w:t>
      </w:r>
      <w:r>
        <w:rPr/>
        <w:t>1</w:t>
      </w:r>
      <w:r>
        <w:rPr>
          <w:rtl w:val="true"/>
        </w:rPr>
        <w:t xml:space="preserve">. </w:t>
      </w:r>
      <w:r>
        <w:rPr>
          <w:rtl w:val="true"/>
        </w:rPr>
        <w:t>تاثیر پذیری بیشتر قلب جوان</w:t>
      </w:r>
      <w:bookmarkEnd w:id="1048"/>
    </w:p>
    <w:p>
      <w:pPr>
        <w:pStyle w:val="BookText"/>
        <w:rPr/>
      </w:pPr>
      <w:r>
        <w:rPr>
          <w:rFonts w:ascii="Amiri" w:hAnsi="Amiri" w:eastAsia="Amiri" w:cs="Amiri"/>
          <w:color w:val="111111"/>
          <w:sz w:val="28"/>
          <w:sz w:val="28"/>
          <w:szCs w:val="28"/>
          <w:rtl w:val="true"/>
          <w:lang w:bidi="ar-SA"/>
        </w:rPr>
        <w:t>وَ إِنَّمَا قَلْبُ الْحَدَثِ كَالْأَرْضِ الْخَالِيَةِ مَا أُلْقِيَ فِيهَا مِنْ شَيْءٍ قَبِلَتْهُ</w:t>
      </w:r>
      <w:r>
        <w:rPr>
          <w:rStyle w:val="FootnoteAnchor"/>
          <w:rtl w:val="true"/>
        </w:rPr>
        <w:footnoteReference w:id="868"/>
      </w:r>
      <w:r>
        <w:rPr>
          <w:rFonts w:ascii="IRNazanin" w:hAnsi="IRNazanin" w:eastAsia="IRNazanin"/>
          <w:color w:val="111111"/>
          <w:sz w:val="28"/>
          <w:sz w:val="28"/>
          <w:szCs w:val="28"/>
          <w:rtl w:val="true"/>
          <w:lang w:bidi="fa-IR"/>
        </w:rPr>
        <w:t xml:space="preserve"> قطعا دل جوان همانند زمین خالی است هر بذری در آن ریخته شود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دوران موثر تعلیم و تربیت همان ایام نوجوانی است و با ورود به دوران میانسالی یادگیری مشکل می شود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دانش</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 را به مزرعه و دانش را به بذر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را چونان بذری می انگارد که در مزرعه جان انسان کشت می شود و ثمرانی مختص به خویش به بار می آورد این علم در درون جان فرو می رود و چنان که بذر مرغوب در زمین حاصلخیز می روید رشد می کند</w:t>
      </w:r>
      <w:r>
        <w:rPr>
          <w:rFonts w:eastAsia="IRNazanin" w:cs="IRNazanin"/>
          <w:color w:val="111111"/>
          <w:sz w:val="28"/>
          <w:szCs w:val="28"/>
          <w:rtl w:val="true"/>
          <w:lang w:bidi="fa-IR"/>
        </w:rPr>
        <w:t>.</w:t>
      </w:r>
    </w:p>
    <w:p>
      <w:pPr>
        <w:pStyle w:val="Heading4"/>
        <w:numPr>
          <w:ilvl w:val="3"/>
          <w:numId w:val="1"/>
        </w:numPr>
        <w:rPr/>
      </w:pPr>
      <w:bookmarkStart w:id="1049" w:name="__RefHeading___Toc5849366_2320776876"/>
      <w:bookmarkStart w:id="1050" w:name="_Toc406"/>
      <w:bookmarkEnd w:id="1049"/>
      <w:r>
        <w:rPr/>
        <w:t>26</w:t>
      </w:r>
      <w:r>
        <w:rPr>
          <w:rtl w:val="true"/>
        </w:rPr>
        <w:t xml:space="preserve">. </w:t>
      </w:r>
      <w:r>
        <w:rPr/>
        <w:t>2</w:t>
      </w:r>
      <w:r>
        <w:rPr>
          <w:rtl w:val="true"/>
        </w:rPr>
        <w:t xml:space="preserve">. </w:t>
      </w:r>
      <w:r>
        <w:rPr>
          <w:rtl w:val="true"/>
        </w:rPr>
        <w:t>مسئول بودن والدین در تربیت فرزندان</w:t>
      </w:r>
      <w:bookmarkEnd w:id="1050"/>
    </w:p>
    <w:p>
      <w:pPr>
        <w:pStyle w:val="BookText"/>
        <w:rPr/>
      </w:pPr>
      <w:r>
        <w:rPr>
          <w:rFonts w:ascii="Amiri" w:hAnsi="Amiri" w:eastAsia="Amiri" w:cs="Amiri"/>
          <w:color w:val="111111"/>
          <w:sz w:val="28"/>
          <w:sz w:val="28"/>
          <w:szCs w:val="28"/>
          <w:rtl w:val="true"/>
          <w:lang w:bidi="ar-SA"/>
        </w:rPr>
        <w:t>فَبَادَرْتُكَ بِالْأَدَبِ قَبْلَ أَنْ يَقْسُوَ قَلْبُكَ وَيَشْتَغِلَ لُبُكَ</w:t>
      </w:r>
      <w:r>
        <w:rPr>
          <w:rStyle w:val="FootnoteAnchor"/>
          <w:rtl w:val="true"/>
        </w:rPr>
        <w:footnoteReference w:id="87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منظور خرد ناب و عقل محض است؛ این واژه در اصل به مغز و هسته چیزی گفته می شود که قشور اطراف آن را گرفته باشد به نحوی که برای رسیدن به آن باید ابتدا پوسته های ظاهری را زدود تا بتوان آن گوهر درونی را صید کرد</w:t>
      </w:r>
      <w:r>
        <w:rPr>
          <w:rFonts w:eastAsia="IRNazanin" w:cs="IRNazanin"/>
          <w:color w:val="111111"/>
          <w:sz w:val="28"/>
          <w:szCs w:val="28"/>
          <w:rtl w:val="true"/>
          <w:lang w:bidi="fa-IR"/>
        </w:rPr>
        <w:t>.</w:t>
      </w:r>
      <w:bookmarkStart w:id="1051" w:name="pg20327_245970"/>
    </w:p>
    <w:p>
      <w:pPr>
        <w:pStyle w:val="BookText"/>
        <w:rPr/>
      </w:pPr>
      <w:bookmarkEnd w:id="1051"/>
      <w:r>
        <w:rPr>
          <w:rFonts w:ascii="IRNazanin" w:hAnsi="IRNazanin" w:eastAsia="IRNazanin"/>
          <w:color w:val="111111"/>
          <w:sz w:val="28"/>
          <w:sz w:val="28"/>
          <w:szCs w:val="28"/>
          <w:rtl w:val="true"/>
          <w:lang w:bidi="fa-IR"/>
        </w:rPr>
        <w:t>بنا براین پیش از آن که دلت سخت شود و مغزت گرفتار گردد اقدام به ادب آموزی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می کوشد تا قبل از این که فکر و ذهن مخاطب دچار اشتغالات دنیایی شود و نور خویش را از دست بدهد آداب تعلیم را به وی بیاموزد و اسباب هدایت را فراهم کند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وَإِنَّ مِنْهَا لَمَا يَشَّقَّقُ فَيَخْرُجُ مِنْهُ الْمَاءُ وَ إِنَّ مِنْها لَما يَهْبِطُ مِنْ خَشْيَةِ اللَّهِ وَ مَا اللَّهُ بغافِلِ عَمَّا تَعْمَلُون</w:t>
      </w:r>
      <w:r>
        <w:rPr>
          <w:rStyle w:val="FootnoteAnchor"/>
          <w:rtl w:val="true"/>
        </w:rPr>
        <w:footnoteReference w:id="872"/>
      </w:r>
      <w:r>
        <w:rPr>
          <w:rFonts w:ascii="IRNazanin" w:hAnsi="IRNazanin" w:eastAsia="IRNazanin"/>
          <w:color w:val="111111"/>
          <w:sz w:val="28"/>
          <w:sz w:val="28"/>
          <w:szCs w:val="28"/>
          <w:rtl w:val="true"/>
          <w:lang w:bidi="fa-IR"/>
        </w:rPr>
        <w:t>پس از آن دل های شما چون سنگ سخت گردید، حتی سخت تر از سنگ که از سنگ گاه جویها روان،شود و چون شکافته شود آب از آن بیرون جهد، و گاه از ترس خدا از فراز به نشیب فرو،غلتد و خدا از آن چه می کنید غافل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الْقَلْبَ الْقَاسِيَ بَعِيدٌ مِنَ اللَّه</w:t>
      </w:r>
      <w:r>
        <w:rPr>
          <w:rStyle w:val="FootnoteAnchor"/>
          <w:rtl w:val="true"/>
        </w:rPr>
        <w:footnoteReference w:id="873"/>
      </w:r>
      <w:r>
        <w:rPr>
          <w:rFonts w:ascii="IRNazanin" w:hAnsi="IRNazanin" w:eastAsia="IRNazanin"/>
          <w:color w:val="111111"/>
          <w:sz w:val="28"/>
          <w:sz w:val="28"/>
          <w:szCs w:val="28"/>
          <w:rtl w:val="true"/>
          <w:lang w:bidi="fa-IR"/>
        </w:rPr>
        <w:t>به درستی که قلب سخت و قاسی از خداوند دور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مَا جَنَّتِ الدُّمُوعُ إِلَّا لِقَسْوَةِ الْقُلُوبِ وَ مَا قَسَتِ الْقُلُوبُ إِلَّا لِكَثْرَةِ الذُّنُوبِ</w:t>
      </w:r>
      <w:r>
        <w:rPr>
          <w:rStyle w:val="FootnoteAnchor"/>
          <w:rtl w:val="true"/>
        </w:rPr>
        <w:footnoteReference w:id="874"/>
      </w:r>
      <w:r>
        <w:rPr>
          <w:rFonts w:ascii="IRNazanin" w:hAnsi="IRNazanin" w:eastAsia="IRNazanin"/>
          <w:color w:val="111111"/>
          <w:sz w:val="28"/>
          <w:sz w:val="28"/>
          <w:szCs w:val="28"/>
          <w:rtl w:val="true"/>
          <w:lang w:bidi="fa-IR"/>
        </w:rPr>
        <w:t>امير المؤمنين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مگر به واسطه قساوت قلب، و کسی قسی القلب نمی شود مگر از زیادی گناهان</w:t>
      </w:r>
      <w:r>
        <w:rPr>
          <w:rFonts w:eastAsia="IRNazanin" w:cs="IRNazanin"/>
          <w:color w:val="111111"/>
          <w:sz w:val="28"/>
          <w:szCs w:val="28"/>
          <w:rtl w:val="true"/>
          <w:lang w:bidi="fa-IR"/>
        </w:rPr>
        <w:t>.</w:t>
      </w:r>
    </w:p>
    <w:p>
      <w:pPr>
        <w:pStyle w:val="Heading4"/>
        <w:numPr>
          <w:ilvl w:val="3"/>
          <w:numId w:val="1"/>
        </w:numPr>
        <w:rPr/>
      </w:pPr>
      <w:bookmarkStart w:id="1052" w:name="__RefHeading___Toc5849368_2320776876"/>
      <w:bookmarkStart w:id="1053" w:name="_Toc407"/>
      <w:bookmarkEnd w:id="1052"/>
      <w:r>
        <w:rPr/>
        <w:t>26</w:t>
      </w:r>
      <w:r>
        <w:rPr>
          <w:rtl w:val="true"/>
        </w:rPr>
        <w:t xml:space="preserve">. </w:t>
      </w:r>
      <w:r>
        <w:rPr/>
        <w:t>3</w:t>
      </w:r>
      <w:r>
        <w:rPr>
          <w:rtl w:val="true"/>
        </w:rPr>
        <w:t xml:space="preserve">. </w:t>
      </w:r>
      <w:r>
        <w:rPr>
          <w:rtl w:val="true"/>
        </w:rPr>
        <w:t>بهره گیری از تجارب پیشینیان</w:t>
      </w:r>
      <w:bookmarkEnd w:id="1053"/>
    </w:p>
    <w:p>
      <w:pPr>
        <w:pStyle w:val="BookText"/>
        <w:rPr/>
      </w:pPr>
      <w:r>
        <w:rPr>
          <w:rFonts w:ascii="Amiri" w:hAnsi="Amiri" w:eastAsia="Amiri" w:cs="Amiri"/>
          <w:color w:val="111111"/>
          <w:sz w:val="28"/>
          <w:sz w:val="28"/>
          <w:szCs w:val="28"/>
          <w:rtl w:val="true"/>
          <w:lang w:bidi="ar-SA"/>
        </w:rPr>
        <w:t>لِتَسْتَقْبِلَ بِجِدٌ رَأْيِكَ مِنَ الْأَمْرِ مَا قَدْ كَفَاكَ أَهْلُ التَّجَارِبِ بُغْيَتَهُ وَ تَجْرِبَتَهُ</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تا با عزمی جدی به امورت روی آوری اموری که اهل تجربه مشقت تجربه کردن آن را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Style w:val="FootnoteAnchor"/>
          <w:rtl w:val="true"/>
        </w:rPr>
        <w:footnoteReference w:id="876"/>
      </w:r>
      <w:r>
        <w:rPr>
          <w:rFonts w:ascii="IRNazanin" w:hAnsi="IRNazanin" w:eastAsia="IRNazanin"/>
          <w:color w:val="111111"/>
          <w:sz w:val="28"/>
          <w:sz w:val="28"/>
          <w:szCs w:val="28"/>
          <w:rtl w:val="true"/>
          <w:lang w:bidi="fa-IR"/>
        </w:rPr>
        <w:t xml:space="preserve">و بعد، نتیجه نافرمانی نصیحت کننده مهربان که دانا و با تجربه،است حسرت و اندوه است </w:t>
      </w:r>
      <w:bookmarkStart w:id="1054" w:name="pg20327_245971"/>
    </w:p>
    <w:p>
      <w:pPr>
        <w:pStyle w:val="BookText"/>
        <w:rPr/>
      </w:pPr>
      <w:bookmarkEnd w:id="1054"/>
      <w:r>
        <w:rPr>
          <w:rFonts w:ascii="IRNazanin" w:hAnsi="IRNazanin" w:eastAsia="IRNazanin"/>
          <w:color w:val="111111"/>
          <w:sz w:val="28"/>
          <w:sz w:val="28"/>
          <w:szCs w:val="28"/>
          <w:rtl w:val="true"/>
          <w:lang w:bidi="fa-IR"/>
        </w:rPr>
        <w:t>و در پی آن ندامت و پشیمانی</w:t>
      </w:r>
      <w:r>
        <w:rPr>
          <w:rFonts w:eastAsia="IRNazanin" w:cs="IRNazanin"/>
          <w:color w:val="111111"/>
          <w:sz w:val="28"/>
          <w:szCs w:val="28"/>
          <w:rtl w:val="true"/>
          <w:lang w:bidi="fa-IR"/>
        </w:rPr>
        <w:t>.</w:t>
      </w:r>
    </w:p>
    <w:p>
      <w:pPr>
        <w:pStyle w:val="Heading4"/>
        <w:numPr>
          <w:ilvl w:val="3"/>
          <w:numId w:val="1"/>
        </w:numPr>
        <w:rPr/>
      </w:pPr>
      <w:bookmarkStart w:id="1055" w:name="__RefHeading___Toc5849370_2320776876"/>
      <w:bookmarkStart w:id="1056" w:name="_Toc408"/>
      <w:bookmarkEnd w:id="1055"/>
      <w:r>
        <w:rPr/>
        <w:t>26</w:t>
      </w:r>
      <w:r>
        <w:rPr>
          <w:rtl w:val="true"/>
        </w:rPr>
        <w:t xml:space="preserve">. </w:t>
      </w:r>
      <w:r>
        <w:rPr/>
        <w:t>4</w:t>
      </w:r>
      <w:r>
        <w:rPr>
          <w:rtl w:val="true"/>
        </w:rPr>
        <w:t xml:space="preserve">. </w:t>
      </w:r>
      <w:r>
        <w:rPr>
          <w:rtl w:val="true"/>
        </w:rPr>
        <w:t>پیروی از سیره بزرگان</w:t>
      </w:r>
      <w:bookmarkEnd w:id="1056"/>
    </w:p>
    <w:p>
      <w:pPr>
        <w:pStyle w:val="BookText"/>
        <w:rPr/>
      </w:pPr>
      <w:r>
        <w:rPr>
          <w:rFonts w:ascii="Amiri" w:hAnsi="Amiri" w:eastAsia="Amiri" w:cs="Amiri"/>
          <w:color w:val="111111"/>
          <w:sz w:val="28"/>
          <w:sz w:val="28"/>
          <w:szCs w:val="28"/>
          <w:rtl w:val="true"/>
          <w:lang w:bidi="ar-SA"/>
        </w:rPr>
        <w:t>فَتَكُونَ قَدْ كُفِيتَ مَدُّونَةَ الطَّلَبِ وَعُوفِيتَ مِنْ عِلَاجِ التَّجْرِبَةِ</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عوفيت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زحمت طلب کفایت شده و از تجربه دوباره آسوده گشته ای،</w:t>
      </w:r>
    </w:p>
    <w:p>
      <w:pPr>
        <w:pStyle w:val="Heading4"/>
        <w:numPr>
          <w:ilvl w:val="3"/>
          <w:numId w:val="1"/>
        </w:numPr>
        <w:rPr/>
      </w:pPr>
      <w:bookmarkStart w:id="1057" w:name="__RefHeading___Toc5849372_2320776876"/>
      <w:bookmarkStart w:id="1058" w:name="_Toc409"/>
      <w:bookmarkEnd w:id="1057"/>
      <w:r>
        <w:rPr/>
        <w:t>26</w:t>
      </w:r>
      <w:r>
        <w:rPr>
          <w:rtl w:val="true"/>
        </w:rPr>
        <w:t xml:space="preserve">. </w:t>
      </w:r>
      <w:r>
        <w:rPr/>
        <w:t>5</w:t>
      </w:r>
      <w:r>
        <w:rPr>
          <w:rtl w:val="true"/>
        </w:rPr>
        <w:t xml:space="preserve">. </w:t>
      </w:r>
      <w:r>
        <w:rPr>
          <w:rtl w:val="true"/>
        </w:rPr>
        <w:t>استفاده از تجربه دیگران</w:t>
      </w:r>
      <w:bookmarkEnd w:id="10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فَأَتَاكَ مِنْ ذَلِكَ مَا قَدْ كُنَّا نَأْتِيهِ وَ اسْتَبَانَ لَكَ مَا رُبَّمَا أَظْلَمَ عَلَيْنَا مِنْهُ أَيْ</w:t>
      </w:r>
      <w:r>
        <w:rPr>
          <w:rStyle w:val="FootnoteAnchor"/>
          <w:rtl w:val="true"/>
        </w:rPr>
        <w:footnoteReference w:id="878"/>
      </w:r>
      <w:r>
        <w:rPr>
          <w:rFonts w:ascii="IRNazanin" w:hAnsi="IRNazanin" w:eastAsia="IRNazanin"/>
          <w:color w:val="111111"/>
          <w:sz w:val="28"/>
          <w:sz w:val="28"/>
          <w:szCs w:val="28"/>
          <w:rtl w:val="true"/>
          <w:lang w:bidi="fa-IR"/>
        </w:rPr>
        <w:t xml:space="preserve"> و آن چه ما در صدد تجربه آن بودیم به دست تو رسیده و قسمتی از آن چه بر ما پوشیده مانده برای تو روشن گردیده است</w:t>
      </w:r>
      <w:r>
        <w:rPr>
          <w:rFonts w:eastAsia="IRNazanin" w:cs="IRNazanin"/>
          <w:color w:val="111111"/>
          <w:sz w:val="28"/>
          <w:szCs w:val="28"/>
          <w:rtl w:val="true"/>
          <w:lang w:bidi="fa-IR"/>
        </w:rPr>
        <w:t xml:space="preserve">. </w:t>
      </w:r>
      <w:bookmarkStart w:id="1059" w:name="pg20327_245972"/>
    </w:p>
    <w:p>
      <w:pPr>
        <w:pStyle w:val="BookText"/>
        <w:rPr/>
      </w:pPr>
      <w:bookmarkEnd w:id="1059"/>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كَذَرِهِ وَ نَفْعَهُ مِنْ ضَرَرِهِ فَاسْتَخْلَصْتُ لَكَ مِنْ كُلِّ أَمْرٍ جَلِيلَهُ نَخِيلَهُ وَ تَوَخَّيْتُ لَكَ جَمِيلَهُ وَ صَرَفْتُ عَنْكَ مَجْهُولَهُ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5849374_2320776876"/>
      <w:bookmarkStart w:id="1061" w:name="_Toc410"/>
      <w:bookmarkEnd w:id="1060"/>
      <w:r>
        <w:rPr/>
        <w:t>27</w:t>
      </w:r>
      <w:r>
        <w:rPr>
          <w:rtl w:val="true"/>
        </w:rPr>
        <w:t xml:space="preserve">. </w:t>
      </w:r>
      <w:r>
        <w:rPr>
          <w:rtl w:val="true"/>
        </w:rPr>
        <w:t>پدری مهربان و کوله باری از علم و تجربه</w:t>
      </w:r>
      <w:bookmarkEnd w:id="1061"/>
    </w:p>
    <w:p>
      <w:pPr>
        <w:pStyle w:val="Heading4"/>
        <w:numPr>
          <w:ilvl w:val="3"/>
          <w:numId w:val="1"/>
        </w:numPr>
        <w:rPr/>
      </w:pPr>
      <w:bookmarkStart w:id="1062" w:name="__RefHeading___Toc5849376_2320776876"/>
      <w:bookmarkStart w:id="1063" w:name="_Toc411"/>
      <w:bookmarkEnd w:id="1062"/>
      <w:r>
        <w:rPr/>
        <w:t>27</w:t>
      </w:r>
      <w:r>
        <w:rPr>
          <w:rtl w:val="true"/>
        </w:rPr>
        <w:t xml:space="preserve">. </w:t>
      </w:r>
      <w:r>
        <w:rPr/>
        <w:t>1</w:t>
      </w:r>
      <w:r>
        <w:rPr>
          <w:rtl w:val="true"/>
        </w:rPr>
        <w:t xml:space="preserve">. </w:t>
      </w:r>
      <w:r>
        <w:rPr>
          <w:rtl w:val="true"/>
        </w:rPr>
        <w:t>تحلیل تمدن های پیشین</w:t>
      </w:r>
      <w:bookmarkEnd w:id="1063"/>
    </w:p>
    <w:p>
      <w:pPr>
        <w:pStyle w:val="BookText"/>
        <w:rPr/>
      </w:pPr>
      <w:r>
        <w:rPr>
          <w:rFonts w:ascii="Amiri" w:hAnsi="Amiri" w:eastAsia="Amiri" w:cs="Amiri"/>
          <w:color w:val="111111"/>
          <w:sz w:val="28"/>
          <w:sz w:val="28"/>
          <w:szCs w:val="28"/>
          <w:rtl w:val="true"/>
          <w:lang w:bidi="ar-SA"/>
        </w:rPr>
        <w:t>ابْنَيَّ إِنِّى وَ إِنْ لَمْ أَكُنْ عُمِّرْتُ عُمُرَ مَنْ كَانَ قَبْلِي فَقَدْ نَظَرْتُ فِي أَعْمَالِهِمْ وَ فَكَّرْتُ فِي أَخْبَارِهِمْ وَ سِرْتُ فِي آثَارِهِمْ حَتَّى عُدْتُ كَأَحَدِهِمْ</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مکان کردم؛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مکان کردن و جابه جا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به اندازه مردمی که پیش از من بوده اند عمر نکرده ام ولی در کردارشان دقت و در اخبارشان فکر نموده و در آثارشان سیاحت کرده ام تا جایی که همانند یکی از آنان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می فرماید که عمر ظاهری ایشان زیاد نیست و به اندازه تمام تاریخ پیشینیان در دنیا نبوده است اما نگاه ویژه ای که به گذشته داشته تأثیر ژرف و شگرفی در پی داشته است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مشابه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نُعَمِّرْهُ نُنَكِّسْهُ فِي الْخَلْقِ أَفَلا يَعْقِلُونَ</w:t>
      </w:r>
      <w:r>
        <w:rPr>
          <w:rStyle w:val="FootnoteAnchor"/>
          <w:rtl w:val="true"/>
        </w:rPr>
        <w:footnoteReference w:id="881"/>
      </w:r>
      <w:r>
        <w:rPr>
          <w:rFonts w:ascii="IRNazanin" w:hAnsi="IRNazanin" w:eastAsia="IRNazanin"/>
          <w:color w:val="111111"/>
          <w:sz w:val="28"/>
          <w:sz w:val="28"/>
          <w:szCs w:val="28"/>
          <w:rtl w:val="true"/>
          <w:lang w:bidi="fa-IR"/>
        </w:rPr>
        <w:t xml:space="preserve">هرکس را که طول عمر دهیم در آفرینش واژگون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كَأَيِّنْ مِنْ آيَةٍ فِى السَّماواتِ وَالْأَرْضِ يَمُرُّونَ عَلَيْها وَ هُمْ عَنْهَا مُعْرِضُونَ</w:t>
      </w:r>
      <w:r>
        <w:rPr>
          <w:rStyle w:val="FootnoteAnchor"/>
          <w:rtl w:val="true"/>
        </w:rPr>
        <w:footnoteReference w:id="882"/>
      </w:r>
      <w:r>
        <w:rPr>
          <w:rFonts w:ascii="IRNazanin" w:hAnsi="IRNazanin" w:eastAsia="IRNazanin"/>
          <w:color w:val="111111"/>
          <w:sz w:val="28"/>
          <w:sz w:val="28"/>
          <w:szCs w:val="28"/>
          <w:rtl w:val="true"/>
          <w:lang w:bidi="fa-IR"/>
        </w:rPr>
        <w:t xml:space="preserve">و چه بسیار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وجود دارد که آن ها از کنارش می گذرند و از آن ها روی می گردانند</w:t>
      </w:r>
      <w:r>
        <w:rPr>
          <w:rFonts w:eastAsia="IRNazanin" w:cs="IRNazanin"/>
          <w:color w:val="111111"/>
          <w:sz w:val="28"/>
          <w:szCs w:val="28"/>
          <w:rtl w:val="true"/>
          <w:lang w:bidi="fa-IR"/>
        </w:rPr>
        <w:t xml:space="preserve">. </w:t>
      </w:r>
      <w:bookmarkStart w:id="1064" w:name="pg20327_245973"/>
    </w:p>
    <w:p>
      <w:pPr>
        <w:pStyle w:val="BookText"/>
        <w:rPr/>
      </w:pPr>
      <w:bookmarkEnd w:id="1064"/>
      <w:r>
        <w:rPr>
          <w:rFonts w:ascii="Amiri" w:hAnsi="Amiri" w:eastAsia="Amiri" w:cs="Amiri"/>
          <w:color w:val="111111"/>
          <w:sz w:val="28"/>
          <w:sz w:val="28"/>
          <w:szCs w:val="28"/>
          <w:rtl w:val="true"/>
          <w:lang w:bidi="ar-SA"/>
        </w:rPr>
        <w:t>لَقَدْ كَانَ فِي قَصَصِهِمْ عِبْرَةٌ لِأُولِی الْأَلْبابِ</w:t>
      </w:r>
      <w:r>
        <w:rPr>
          <w:rStyle w:val="FootnoteAnchor"/>
          <w:rtl w:val="true"/>
        </w:rPr>
        <w:footnoteReference w:id="883"/>
      </w:r>
      <w:r>
        <w:rPr>
          <w:rFonts w:ascii="IRNazanin" w:hAnsi="IRNazanin" w:eastAsia="IRNazanin"/>
          <w:color w:val="111111"/>
          <w:sz w:val="28"/>
          <w:sz w:val="28"/>
          <w:szCs w:val="28"/>
          <w:rtl w:val="true"/>
          <w:lang w:bidi="fa-IR"/>
        </w:rPr>
        <w:t>در سرگذشت های آن ها درس عبرتی برای صاحبان اندیشه است</w:t>
      </w:r>
      <w:r>
        <w:rPr>
          <w:rFonts w:eastAsia="IRNazanin" w:cs="IRNazanin"/>
          <w:color w:val="111111"/>
          <w:sz w:val="28"/>
          <w:szCs w:val="28"/>
          <w:rtl w:val="true"/>
          <w:lang w:bidi="fa-IR"/>
        </w:rPr>
        <w:t>.</w:t>
      </w:r>
    </w:p>
    <w:p>
      <w:pPr>
        <w:pStyle w:val="Heading4"/>
        <w:numPr>
          <w:ilvl w:val="3"/>
          <w:numId w:val="1"/>
        </w:numPr>
        <w:rPr/>
      </w:pPr>
      <w:bookmarkStart w:id="1065" w:name="__RefHeading___Toc5849378_2320776876"/>
      <w:bookmarkStart w:id="1066" w:name="_Toc412"/>
      <w:bookmarkEnd w:id="1065"/>
      <w:r>
        <w:rPr/>
        <w:t>27</w:t>
      </w:r>
      <w:r>
        <w:rPr>
          <w:rtl w:val="true"/>
        </w:rPr>
        <w:t xml:space="preserve">. </w:t>
      </w:r>
      <w:r>
        <w:rPr/>
        <w:t>2</w:t>
      </w:r>
      <w:r>
        <w:rPr>
          <w:rtl w:val="true"/>
        </w:rPr>
        <w:t xml:space="preserve">. </w:t>
      </w:r>
      <w:r>
        <w:rPr>
          <w:rtl w:val="true"/>
        </w:rPr>
        <w:t>توجه ظریف امام به تاریخ</w:t>
      </w:r>
      <w:bookmarkEnd w:id="1066"/>
    </w:p>
    <w:p>
      <w:pPr>
        <w:pStyle w:val="BookText"/>
        <w:rPr/>
      </w:pPr>
      <w:r>
        <w:rPr>
          <w:rFonts w:ascii="Amiri" w:hAnsi="Amiri" w:eastAsia="Amiri" w:cs="Amiri"/>
          <w:color w:val="111111"/>
          <w:sz w:val="28"/>
          <w:sz w:val="28"/>
          <w:szCs w:val="28"/>
          <w:rtl w:val="true"/>
          <w:lang w:bidi="ar-SA"/>
        </w:rPr>
        <w:t>بَلْ كَأَنِّي بِمَا انْتَهَى إِلَيَّ مِنْ أُمُورِهِمْ قَدْ عُمِّرْتُ مَعَ أَوَّلِهِمْ إِلَى آخِرِهِمْ</w:t>
      </w:r>
      <w:r>
        <w:rPr>
          <w:rFonts w:ascii="IRNazanin" w:hAnsi="IRNazanin" w:eastAsia="IRNazanin"/>
          <w:color w:val="111111"/>
          <w:sz w:val="28"/>
          <w:sz w:val="28"/>
          <w:szCs w:val="28"/>
          <w:rtl w:val="true"/>
          <w:lang w:bidi="fa-IR"/>
        </w:rPr>
        <w:t xml:space="preserve"> بلکه گویی از پی آن چه که از وضع آنان به من رسیده عمرم را با اولین و آخرینشان گذرانیده ام</w:t>
      </w:r>
      <w:r>
        <w:rPr>
          <w:rFonts w:eastAsia="IRNazanin" w:cs="IRNazanin"/>
          <w:color w:val="111111"/>
          <w:sz w:val="28"/>
          <w:szCs w:val="28"/>
          <w:rtl w:val="true"/>
          <w:lang w:bidi="fa-IR"/>
        </w:rPr>
        <w:t>.</w:t>
      </w:r>
    </w:p>
    <w:p>
      <w:pPr>
        <w:pStyle w:val="Heading4"/>
        <w:numPr>
          <w:ilvl w:val="3"/>
          <w:numId w:val="1"/>
        </w:numPr>
        <w:rPr/>
      </w:pPr>
      <w:bookmarkStart w:id="1067" w:name="__RefHeading___Toc5849380_2320776876"/>
      <w:bookmarkStart w:id="1068" w:name="_Toc413"/>
      <w:bookmarkEnd w:id="1067"/>
      <w:r>
        <w:rPr/>
        <w:t>27</w:t>
      </w:r>
      <w:r>
        <w:rPr>
          <w:rtl w:val="true"/>
        </w:rPr>
        <w:t xml:space="preserve">. </w:t>
      </w:r>
      <w:r>
        <w:rPr/>
        <w:t>3</w:t>
      </w:r>
      <w:r>
        <w:rPr>
          <w:rtl w:val="true"/>
        </w:rPr>
        <w:t xml:space="preserve">. </w:t>
      </w:r>
      <w:r>
        <w:rPr>
          <w:rtl w:val="true"/>
        </w:rPr>
        <w:t>غربالگری حقایق تاریخی</w:t>
      </w:r>
      <w:bookmarkEnd w:id="1068"/>
    </w:p>
    <w:p>
      <w:pPr>
        <w:pStyle w:val="BookText"/>
        <w:rPr/>
      </w:pPr>
      <w:r>
        <w:rPr>
          <w:rFonts w:ascii="Amiri" w:hAnsi="Amiri" w:eastAsia="Amiri" w:cs="Amiri"/>
          <w:color w:val="111111"/>
          <w:sz w:val="28"/>
          <w:sz w:val="28"/>
          <w:szCs w:val="28"/>
          <w:rtl w:val="true"/>
          <w:lang w:bidi="ar-SA"/>
        </w:rPr>
        <w:t>فَعَرَفْتُ صَفْوَ ذَلِكَ مِنْ كَدَرِهِ وَ نَفْعَهُ مِنْ ضَرَرِهِ</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زلال اعمالشان را از تیرگی و سود و زیان کردارشان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آگاهی امام از بررسی سرنوشت تمدن ها و جوامع انسانی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ضرر و نقصان این جوامع و رشد و شکوفایی آن ها را پی گرفت تا دریابد که راز سقوط یا صعود ایشان در کجاست</w:t>
      </w:r>
      <w:r>
        <w:rPr>
          <w:rFonts w:eastAsia="IRNazanin" w:cs="IRNazanin"/>
          <w:color w:val="111111"/>
          <w:sz w:val="28"/>
          <w:szCs w:val="28"/>
          <w:rtl w:val="true"/>
          <w:lang w:bidi="fa-IR"/>
        </w:rPr>
        <w:t xml:space="preserve">. </w:t>
      </w:r>
      <w:r>
        <w:rPr>
          <w:rStyle w:val="FootnoteAnchor"/>
          <w:rtl w:val="true"/>
        </w:rPr>
        <w:footnoteReference w:id="885"/>
      </w:r>
    </w:p>
    <w:p>
      <w:pPr>
        <w:pStyle w:val="Heading4"/>
        <w:numPr>
          <w:ilvl w:val="3"/>
          <w:numId w:val="1"/>
        </w:numPr>
        <w:rPr/>
      </w:pPr>
      <w:bookmarkStart w:id="1069" w:name="__RefHeading___Toc5849382_2320776876"/>
      <w:bookmarkStart w:id="1070" w:name="_Toc414"/>
      <w:bookmarkEnd w:id="1069"/>
      <w:r>
        <w:rPr/>
        <w:t>27</w:t>
      </w:r>
      <w:r>
        <w:rPr>
          <w:rtl w:val="true"/>
        </w:rPr>
        <w:t xml:space="preserve">. </w:t>
      </w:r>
      <w:r>
        <w:rPr/>
        <w:t>4</w:t>
      </w:r>
      <w:r>
        <w:rPr>
          <w:rtl w:val="true"/>
        </w:rPr>
        <w:t xml:space="preserve">. </w:t>
      </w:r>
      <w:r>
        <w:rPr>
          <w:rtl w:val="true"/>
        </w:rPr>
        <w:t>گزینش تجارب مفید</w:t>
      </w:r>
      <w:bookmarkEnd w:id="1070"/>
    </w:p>
    <w:p>
      <w:pPr>
        <w:pStyle w:val="BookText"/>
        <w:rPr/>
      </w:pPr>
      <w:r>
        <w:rPr>
          <w:rFonts w:ascii="Amiri" w:hAnsi="Amiri" w:eastAsia="Amiri" w:cs="Amiri"/>
          <w:color w:val="111111"/>
          <w:sz w:val="28"/>
          <w:sz w:val="28"/>
          <w:szCs w:val="28"/>
          <w:rtl w:val="true"/>
          <w:lang w:bidi="ar-SA"/>
        </w:rPr>
        <w:t xml:space="preserve">فَاسْتَخْلَصْتُ لَكَ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نَخِيلَهُ وَ تَوَخَّيْتُ لَكَ جَمِيلَهُ وَ صَرَفْتُ عَنْكَ مَجْهُولَهُ</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تَوَخَيْتُ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کردم بهترین را انتخاب کردم؛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و آهنگ چیزی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هرچیزی پاکیزه و خالصش را برایت انتخاب کردم و از میان آن همه برنامه زیبایش را برایت برگزیدم و نامعلوم آن را از تو دور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دلسوزی و خیرخواهی امیرالمؤمنین نسبت به فرزندش و عشقی که به هدایت عموم انسان ها دارد موجب شده است که زحمت جداسازی حقایق تاریخی را از خرافات آن متحمل شود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1" w:name="pg20327_245975"/>
      <w:bookmarkStart w:id="1072" w:name="pg20327_245975"/>
      <w:bookmarkEnd w:id="1072"/>
    </w:p>
    <w:p>
      <w:pPr>
        <w:pStyle w:val="BookText"/>
        <w:rPr/>
      </w:pPr>
      <w:bookmarkStart w:id="1073" w:name="pg20327_245975"/>
      <w:bookmarkEnd w:id="1073"/>
      <w:r>
        <w:rPr>
          <w:rFonts w:ascii="Amiri" w:hAnsi="Amiri" w:eastAsia="Amiri" w:cs="Amiri"/>
          <w:color w:val="111111"/>
          <w:sz w:val="28"/>
          <w:sz w:val="28"/>
          <w:szCs w:val="28"/>
          <w:rtl w:val="true"/>
          <w:lang w:bidi="ar-SA"/>
        </w:rPr>
        <w:t>وَرَأَيْتُ حَيْثُ عَنَانِي مِنْ أَمْرِكَ مَا يَعْنِي الْوَالِدَ الشَّفِيقَ وَ أَجْمَعْتُ عَلَيْهِ مِنْ أَدَبِكَ أَنْ يَكُونَ ذَلِكَ وَ أَنْتَ مُقْبلُ الْعُمُرِ وَ مُقْتَبَلُ الدَّهْرِ ذُو نِيَّةٍ سَلِيمَةٍ وَنَفْسٍ صَافِيَةٍ وَ أَنْ أَبْتَدِنَكَ بِتَعْلِيمِ كِتَابِ اللَّهِ عَزَّ وَ جَلَّ وَ تَأْوِيلِهِ وَ شَرَائِعِ الْإِسْلَامِ وَ أَحْكَامِهِ وَ حَلَالِهِ وَ حَرَامِهِ لَا أَجَاوِزُ ذَلِكَ بِكَ إِلَى غَيْرِهِ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5849384_2320776876"/>
      <w:bookmarkStart w:id="1075" w:name="_Toc415"/>
      <w:bookmarkEnd w:id="1074"/>
      <w:r>
        <w:rPr/>
        <w:t>28</w:t>
      </w:r>
      <w:r>
        <w:rPr>
          <w:rtl w:val="true"/>
        </w:rPr>
        <w:t xml:space="preserve">. </w:t>
      </w:r>
      <w:r>
        <w:rPr>
          <w:rtl w:val="true"/>
        </w:rPr>
        <w:t>ادب آموزی و تعلیم قرآن و احکام</w:t>
      </w:r>
      <w:bookmarkEnd w:id="1075"/>
    </w:p>
    <w:p>
      <w:pPr>
        <w:pStyle w:val="Heading4"/>
        <w:numPr>
          <w:ilvl w:val="3"/>
          <w:numId w:val="1"/>
        </w:numPr>
        <w:rPr/>
      </w:pPr>
      <w:bookmarkStart w:id="1076" w:name="__RefHeading___Toc5849386_2320776876"/>
      <w:bookmarkStart w:id="1077" w:name="_Toc416"/>
      <w:bookmarkEnd w:id="1076"/>
      <w:r>
        <w:rPr/>
        <w:t>28</w:t>
      </w:r>
      <w:r>
        <w:rPr>
          <w:rtl w:val="true"/>
        </w:rPr>
        <w:t xml:space="preserve">. </w:t>
      </w:r>
      <w:r>
        <w:rPr/>
        <w:t>1</w:t>
      </w:r>
      <w:r>
        <w:rPr>
          <w:rtl w:val="true"/>
        </w:rPr>
        <w:t xml:space="preserve">. </w:t>
      </w:r>
      <w:r>
        <w:rPr>
          <w:rtl w:val="true"/>
        </w:rPr>
        <w:t>تقدم تربیت بر تعلیم</w:t>
      </w:r>
      <w:bookmarkEnd w:id="1077"/>
    </w:p>
    <w:p>
      <w:pPr>
        <w:pStyle w:val="BookText"/>
        <w:rPr/>
      </w:pPr>
      <w:r>
        <w:rPr>
          <w:rFonts w:ascii="Amiri" w:hAnsi="Amiri" w:eastAsia="Amiri" w:cs="Amiri"/>
          <w:color w:val="111111"/>
          <w:sz w:val="28"/>
          <w:sz w:val="28"/>
          <w:szCs w:val="28"/>
          <w:rtl w:val="true"/>
          <w:lang w:bidi="ar-SA"/>
        </w:rPr>
        <w:t>وَ رَأَيْتُ حَيْثُ عَنَانِي مِنْ أَمْرِكَ مَا يَعْنِي الْوَالِدَ الشَّفِيقَ</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چون به امورت همانند پدری مهربان عنایت داشتم، و قصد ادب آموزی تو را در خاطر می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خیر و کدر کنایه از شرّ است یعنی کارهای خیر را از شر و سود را از زیان باز شناختم و از هر چیز برجسته یعنی خوب و از علوم و بینش آن چه را که سودمند و در پیشگاه خداوند مفید بود برای تو برگزیدم</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لَهُما أُفٍّ وَلا تَنْهَرْهُما وَقُلْ لَهُمَا قَوْلاً كَريماً</w:t>
      </w:r>
      <w:r>
        <w:rPr>
          <w:rStyle w:val="FootnoteAnchor"/>
          <w:rtl w:val="true"/>
        </w:rPr>
        <w:footnoteReference w:id="890"/>
      </w:r>
      <w:r>
        <w:rPr>
          <w:rFonts w:ascii="IRNazanin" w:hAnsi="IRNazanin" w:eastAsia="IRNazanin"/>
          <w:color w:val="111111"/>
          <w:sz w:val="28"/>
          <w:sz w:val="28"/>
          <w:szCs w:val="28"/>
          <w:rtl w:val="true"/>
          <w:lang w:bidi="fa-IR"/>
        </w:rPr>
        <w:t>پروردگارت مقرر داشت که جز او را نپرستید و به پدر و مادر نیکی کنید هر 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w:t>
      </w:r>
    </w:p>
    <w:p>
      <w:pPr>
        <w:pStyle w:val="Heading4"/>
        <w:numPr>
          <w:ilvl w:val="3"/>
          <w:numId w:val="1"/>
        </w:numPr>
        <w:rPr/>
      </w:pPr>
      <w:bookmarkStart w:id="1078" w:name="__RefHeading___Toc5849388_2320776876"/>
      <w:bookmarkStart w:id="1079" w:name="_Toc417"/>
      <w:bookmarkEnd w:id="1078"/>
      <w:r>
        <w:rPr/>
        <w:t>28</w:t>
      </w:r>
      <w:r>
        <w:rPr>
          <w:rtl w:val="true"/>
        </w:rPr>
        <w:t xml:space="preserve">. </w:t>
      </w:r>
      <w:r>
        <w:rPr/>
        <w:t>2</w:t>
      </w:r>
      <w:r>
        <w:rPr>
          <w:rtl w:val="true"/>
        </w:rPr>
        <w:t xml:space="preserve">. </w:t>
      </w:r>
      <w:r>
        <w:rPr>
          <w:rtl w:val="true"/>
        </w:rPr>
        <w:t>مهمترین مسئولیت والدین</w:t>
      </w:r>
      <w:bookmarkEnd w:id="10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أَجْمَعْتُ عَلَيْهِ مِنْ أَدَبِكَ أَنْ يَكُونَ ذَلِكَ وَ أَنْتَ مُقْبِلُ الْعُمُرِ وَ مُقْتَبَلُ الدَّهْرِ ذُو نِيَّةٍ</w:t>
      </w:r>
      <w:bookmarkStart w:id="1080" w:name="pg20327_245976"/>
    </w:p>
    <w:p>
      <w:pPr>
        <w:pStyle w:val="BookText"/>
        <w:rPr/>
      </w:pPr>
      <w:bookmarkEnd w:id="1080"/>
      <w:r>
        <w:rPr>
          <w:rFonts w:ascii="Amiri" w:hAnsi="Amiri" w:eastAsia="Amiri" w:cs="Amiri"/>
          <w:color w:val="111111"/>
          <w:sz w:val="28"/>
          <w:sz w:val="28"/>
          <w:szCs w:val="28"/>
          <w:rtl w:val="true"/>
          <w:lang w:bidi="ar-SA"/>
        </w:rPr>
        <w:t>سَلِيمَةٍ وَنَفْسٍ صَافِيَةٍ</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مصلحت دیدم تو را با این روش تربیت کنم چراکه در عنفوان جوانی، و در ابتدای زندگی هستی و تو را نیتی سالم و باطنی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نظر امام اولین مسئولیتی که بر دوش والدین است تربیت فرزندان می باشد اگر والدین به آینده فرزند خود دلسوز هستند باید تربیت او را در صدر همه برنامه های خویش قرار بدهند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منظور از مقبل العمر کسی است که تازه در مسیر زندگی افتاده است و در حال حرکت به سوی قله های حیات بعدی خویش است و منظور از مقتبل الدهر کسی است که در حال وارد شدن به چرخه روزگار است</w:t>
      </w:r>
      <w:r>
        <w:rPr>
          <w:rFonts w:eastAsia="IRNazanin" w:cs="IRNazanin"/>
          <w:color w:val="111111"/>
          <w:sz w:val="28"/>
          <w:szCs w:val="28"/>
          <w:rtl w:val="true"/>
          <w:lang w:bidi="fa-IR"/>
        </w:rPr>
        <w:t xml:space="preserve">. </w:t>
      </w:r>
      <w:r>
        <w:rPr>
          <w:rStyle w:val="FootnoteAnchor"/>
          <w:rtl w:val="true"/>
        </w:rPr>
        <w:footnoteReference w:id="893"/>
      </w:r>
    </w:p>
    <w:p>
      <w:pPr>
        <w:pStyle w:val="Heading4"/>
        <w:numPr>
          <w:ilvl w:val="3"/>
          <w:numId w:val="1"/>
        </w:numPr>
        <w:rPr/>
      </w:pPr>
      <w:bookmarkStart w:id="1081" w:name="__RefHeading___Toc5849390_2320776876"/>
      <w:bookmarkStart w:id="1082" w:name="_Toc418"/>
      <w:bookmarkEnd w:id="1081"/>
      <w:r>
        <w:rPr/>
        <w:t>28</w:t>
      </w:r>
      <w:r>
        <w:rPr>
          <w:rtl w:val="true"/>
        </w:rPr>
        <w:t xml:space="preserve">. </w:t>
      </w:r>
      <w:r>
        <w:rPr/>
        <w:t>3</w:t>
      </w:r>
      <w:r>
        <w:rPr>
          <w:rtl w:val="true"/>
        </w:rPr>
        <w:t xml:space="preserve">. </w:t>
      </w:r>
      <w:r>
        <w:rPr>
          <w:rtl w:val="true"/>
        </w:rPr>
        <w:t>تقدم بخشیدن به قرآن در تعلیم و تربیت</w:t>
      </w:r>
      <w:bookmarkEnd w:id="1082"/>
    </w:p>
    <w:p>
      <w:pPr>
        <w:pStyle w:val="BookText"/>
        <w:rPr/>
      </w:pPr>
      <w:r>
        <w:rPr>
          <w:rFonts w:ascii="Amiri" w:hAnsi="Amiri" w:eastAsia="Amiri" w:cs="Amiri"/>
          <w:color w:val="111111"/>
          <w:sz w:val="28"/>
          <w:sz w:val="28"/>
          <w:szCs w:val="28"/>
          <w:rtl w:val="true"/>
          <w:lang w:bidi="ar-SA"/>
        </w:rPr>
        <w:t>وَ أَنْ أَبْتَدِئَكَ بِتَعْلِيمِ كِتَابِ اللَّهِ عَزَّ وَ جَلَّ وَ تَأْوِيلِهِ</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رأیم بر این شد که ابتدا کتاب خدا و تأویلش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رها کردن و نظریات و یافته های دیگران را مبنای تعلیم و تربیت قرار دادن نتیجه ای جز انحراف از صراط مستقیم و فرو افتادن در دام شیاطین مختلف نخواهد داشت</w:t>
      </w:r>
      <w:r>
        <w:rPr>
          <w:rFonts w:eastAsia="IRNazanin" w:cs="IRNazanin"/>
          <w:color w:val="111111"/>
          <w:sz w:val="28"/>
          <w:szCs w:val="28"/>
          <w:rtl w:val="true"/>
          <w:lang w:bidi="fa-IR"/>
        </w:rPr>
        <w:t xml:space="preserve">. </w:t>
      </w:r>
      <w:r>
        <w:rPr>
          <w:rStyle w:val="FootnoteAnchor"/>
          <w:rtl w:val="true"/>
        </w:rPr>
        <w:footnoteReference w:id="895"/>
      </w:r>
      <w:bookmarkStart w:id="1083" w:name="pg20327_245977"/>
    </w:p>
    <w:p>
      <w:pPr>
        <w:pStyle w:val="Heading4"/>
        <w:numPr>
          <w:ilvl w:val="3"/>
          <w:numId w:val="1"/>
        </w:numPr>
        <w:rPr/>
      </w:pPr>
      <w:bookmarkStart w:id="1084" w:name="__RefHeading___Toc5849392_2320776876"/>
      <w:bookmarkStart w:id="1085" w:name="_Toc419"/>
      <w:bookmarkEnd w:id="1083"/>
      <w:bookmarkEnd w:id="1084"/>
      <w:r>
        <w:rPr/>
        <w:t>28</w:t>
      </w:r>
      <w:r>
        <w:rPr>
          <w:rtl w:val="true"/>
        </w:rPr>
        <w:t xml:space="preserve">. </w:t>
      </w:r>
      <w:r>
        <w:rPr/>
        <w:t>4</w:t>
      </w:r>
      <w:r>
        <w:rPr>
          <w:rtl w:val="true"/>
        </w:rPr>
        <w:t xml:space="preserve">. </w:t>
      </w:r>
      <w:r>
        <w:rPr>
          <w:rtl w:val="true"/>
        </w:rPr>
        <w:t>آموزش احکام</w:t>
      </w:r>
      <w:bookmarkEnd w:id="1085"/>
    </w:p>
    <w:p>
      <w:pPr>
        <w:pStyle w:val="BookText"/>
        <w:rPr/>
      </w:pPr>
      <w:r>
        <w:rPr>
          <w:rFonts w:ascii="Amiri" w:hAnsi="Amiri" w:eastAsia="Amiri" w:cs="Amiri"/>
          <w:color w:val="111111"/>
          <w:sz w:val="28"/>
          <w:sz w:val="28"/>
          <w:szCs w:val="28"/>
          <w:rtl w:val="true"/>
          <w:lang w:bidi="ar-SA"/>
        </w:rPr>
        <w:t>وَ شَرَائِعِ الْإِسْلَامِ وَ أَحْكَامِهِ وَ حَلَالِهِ وَ حَرَامِهِ لَا أُجَاوِزُ ذَلِكَ بِكَ إِلَى غَيْرِهِ</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لَا أَجَاوِزُ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نمی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قوانین و احکام اسلام و حلال و حرامش را به تو تعلیم دهم، و به غیر آن توجه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 قُلْ بِفَضْلِ اللَّهِ وَ بِرَحْمَتِهِ فَبِذلِكَ فَلْيَفْرَحُوا هُوَ خَيْرٌ مِمَّا يَجْمَعُونَ</w:t>
      </w:r>
      <w:r>
        <w:rPr>
          <w:rStyle w:val="FootnoteAnchor"/>
          <w:rtl w:val="true"/>
        </w:rPr>
        <w:footnoteReference w:id="897"/>
      </w:r>
      <w:r>
        <w:rPr>
          <w:rFonts w:ascii="IRNazanin" w:hAnsi="IRNazanin" w:eastAsia="IRNazanin"/>
          <w:color w:val="111111"/>
          <w:sz w:val="28"/>
          <w:sz w:val="28"/>
          <w:szCs w:val="28"/>
          <w:rtl w:val="true"/>
          <w:lang w:bidi="fa-IR"/>
        </w:rPr>
        <w:t xml:space="preserve">ای مردم به،یقین برای شما از جانب پروردگارتان اندرزی و درمانی برای آن چه در سینه هاست، و رهنمود و رحمتی برای گروندگان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هرچه گرد می 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أَحْسِنُوا النَّظَرَ فِيمَا لَا يَسَعُكُمْ جَهْلُهُ وَ انْصَحُوا لِأَنْفُسِكُمْ وَ جَاهِدُوهَا فِي طَلَبِ مَعْرِفَةِ مَا لَا عُذْرَ لَكُمْ فِي جَهْلِهِ فَإِنَّ لِدِينِ اللَّهِ أَرْكَاناً لَا يَنْفَعُ مَنْ جَهِلَهَا شِدَّةُ اجْتِهَادِهِ فِي طَلَبِ ظَاهِرِ عِبَادَتِهِ وَلَا يَضُرُّ مَنْ عَرَفَهَا فَدَانَ بِهَا حُسْنُ اقْتِصَادِهِ وَ لَا سَبِيلَ لِأَحَدٍ إِلَى ذَلِكَ إِلَّا بِعَوْنِ مِنَ اللَّهِ عَزَّ وَ جَلَّ</w:t>
      </w:r>
      <w:r>
        <w:rPr>
          <w:rStyle w:val="FootnoteAnchor"/>
          <w:rtl w:val="true"/>
        </w:rPr>
        <w:footnoteReference w:id="898"/>
      </w:r>
      <w:r>
        <w:rPr>
          <w:rFonts w:ascii="IRNazanin" w:hAnsi="IRNazanin" w:eastAsia="IRNazanin"/>
          <w:color w:val="111111"/>
          <w:sz w:val="28"/>
          <w:sz w:val="28"/>
          <w:szCs w:val="28"/>
          <w:rtl w:val="true"/>
          <w:lang w:bidi="fa-IR"/>
        </w:rPr>
        <w:t xml:space="preserve">و از سخنان آن حضرت علیه السلام در وادار کردن مردم بدقت نظر در دین خدا و شناختن دوستان او است که فرماید نیک نظر و دقت کنید در آن چه نادانی آن بر شما جایز و روا نیست و برای خود خیراندیشی کنید و بکوشید در به دست آوردن آن چه ندانستن آن بهانه و عذر شما نشود زیرا برای دین خدا رکن ها و پایه هایی است که کوشش بسیار در عبادت با ندانستن آن ها سودی ندهد و هرکه آن ها را شناخت و معتقد و متدین بدانها شد میانه روی در عبادت باو زیان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امام است که کوشش در عبادت بدون شناسایی امام سود ندهد و میانه روی در عبادت با معرفت بامام زیان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کس راهی بشناسایی ارکان دین نیست جز بیا ری عزوجل</w:t>
      </w:r>
      <w:r>
        <w:rPr>
          <w:rFonts w:eastAsia="IRNazanin" w:cs="IRNazanin"/>
          <w:color w:val="111111"/>
          <w:sz w:val="28"/>
          <w:szCs w:val="28"/>
          <w:rtl w:val="true"/>
          <w:lang w:bidi="fa-IR"/>
        </w:rPr>
        <w:t xml:space="preserve">. </w:t>
      </w:r>
      <w:bookmarkStart w:id="1086" w:name="pg20327_245978"/>
    </w:p>
    <w:p>
      <w:pPr>
        <w:pStyle w:val="BookText"/>
        <w:rPr/>
      </w:pPr>
      <w:bookmarkEnd w:id="1086"/>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فِيهِ بهِ الْهَلَكَةَ وَ رَجَوْثَ أَنْ يُوَفِّقَكَ اللَّهُ فِيهِ لِرُشْدِكَ وَ أَنْ يَهْدِيَكَ لِقَصْدِكَ فَعَهِدْتُ إِلَيْكَ وَصِيَّتِي هَذِهِ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5849394_2320776876"/>
      <w:bookmarkStart w:id="1088" w:name="_Toc420"/>
      <w:bookmarkEnd w:id="1087"/>
      <w:r>
        <w:rPr/>
        <w:t>29</w:t>
      </w:r>
      <w:r>
        <w:rPr>
          <w:rtl w:val="true"/>
        </w:rPr>
        <w:t xml:space="preserve">. </w:t>
      </w:r>
      <w:r>
        <w:rPr>
          <w:rtl w:val="true"/>
        </w:rPr>
        <w:t>شبهه زدایی و پاسداری از عقیده</w:t>
      </w:r>
      <w:bookmarkEnd w:id="1088"/>
    </w:p>
    <w:p>
      <w:pPr>
        <w:pStyle w:val="Heading4"/>
        <w:numPr>
          <w:ilvl w:val="3"/>
          <w:numId w:val="1"/>
        </w:numPr>
        <w:rPr/>
      </w:pPr>
      <w:bookmarkStart w:id="1089" w:name="__RefHeading___Toc5849396_2320776876"/>
      <w:bookmarkStart w:id="1090" w:name="_Toc421"/>
      <w:bookmarkEnd w:id="1089"/>
      <w:r>
        <w:rPr/>
        <w:t>29</w:t>
      </w:r>
      <w:r>
        <w:rPr>
          <w:rtl w:val="true"/>
        </w:rPr>
        <w:t xml:space="preserve">. </w:t>
      </w:r>
      <w:r>
        <w:rPr/>
        <w:t>1</w:t>
      </w:r>
      <w:r>
        <w:rPr>
          <w:rtl w:val="true"/>
        </w:rPr>
        <w:t xml:space="preserve">. </w:t>
      </w:r>
      <w:r>
        <w:rPr>
          <w:rtl w:val="true"/>
        </w:rPr>
        <w:t>ریشهٔ شبهات و راه درمان آن ها</w:t>
      </w:r>
      <w:bookmarkEnd w:id="1090"/>
    </w:p>
    <w:p>
      <w:pPr>
        <w:pStyle w:val="BookText"/>
        <w:rPr/>
      </w:pP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آن گاه ترسیدم که آن چه از خواهش های نادرست و آراء ناحق و باطل مردم را دچار اختلاف نمود تا کار بر آنان اشتباه شد بر تو نیز اشتباه شود</w:t>
      </w:r>
      <w:r>
        <w:rPr>
          <w:rFonts w:eastAsia="IRNazanin" w:cs="IRNazanin"/>
          <w:color w:val="111111"/>
          <w:sz w:val="28"/>
          <w:szCs w:val="28"/>
          <w:rtl w:val="true"/>
          <w:lang w:bidi="fa-IR"/>
        </w:rPr>
        <w:t>.</w:t>
      </w:r>
    </w:p>
    <w:p>
      <w:pPr>
        <w:pStyle w:val="Heading4"/>
        <w:numPr>
          <w:ilvl w:val="3"/>
          <w:numId w:val="1"/>
        </w:numPr>
        <w:rPr/>
      </w:pPr>
      <w:bookmarkStart w:id="1091" w:name="__RefHeading___Toc5849398_2320776876"/>
      <w:bookmarkStart w:id="1092" w:name="_Toc422"/>
      <w:bookmarkEnd w:id="1091"/>
      <w:r>
        <w:rPr/>
        <w:t>29</w:t>
      </w:r>
      <w:r>
        <w:rPr>
          <w:rtl w:val="true"/>
        </w:rPr>
        <w:t xml:space="preserve">. </w:t>
      </w:r>
      <w:r>
        <w:rPr/>
        <w:t>2</w:t>
      </w:r>
      <w:r>
        <w:rPr>
          <w:rtl w:val="true"/>
        </w:rPr>
        <w:t xml:space="preserve">. </w:t>
      </w:r>
      <w:r>
        <w:rPr>
          <w:rtl w:val="true"/>
        </w:rPr>
        <w:t>پاسداری جدی از عقاید جوانان</w:t>
      </w:r>
      <w:bookmarkEnd w:id="1092"/>
    </w:p>
    <w:p>
      <w:pPr>
        <w:pStyle w:val="BookText"/>
        <w:rPr/>
      </w:pPr>
      <w:r>
        <w:rPr>
          <w:rFonts w:ascii="Amiri" w:hAnsi="Amiri" w:eastAsia="Amiri" w:cs="Amiri"/>
          <w:color w:val="111111"/>
          <w:sz w:val="28"/>
          <w:sz w:val="28"/>
          <w:szCs w:val="28"/>
          <w:rtl w:val="true"/>
          <w:lang w:bidi="ar-SA"/>
        </w:rPr>
        <w:t>فَكَانَ إِحْكَامُ ذَلِكَ عَلَى مَا كَرِهْتُ مِنْ تَنْبِيهِكَ لَهُ أَحَبَّ إِلَيَّ مِنْ إِسْلَامِكَ إِلَى أَمْرٍ لَا آمَنْ عَلَيْكَ فِيهِ بِهِ الْهَلَكَةَ</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به همین خاطر واضح نمودن این جهت هر چند مورد پسندم نبود پیش من بهتر است از این که تو را به برنامه ای واگذارم که بر آن از هلاکتت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مخاطب خود را به عرصه اجتماع می برد اجتماعی که در آن شبهات جدی مطرح شده که مبانی اصلی اعتقادات را نشانه گرفته است این تردیدها و تشکیک ها ریشه در هواوهوس انسان ها دارد امیرالمؤمنین علیه السلام به زبان و خطر این شبهات کاملاً آشناست و سرنوشت کسانی را که در این تردیدها گرفتار می شوند می داند پس تصمیم می گیرد علاوه بر تعلیم قرآن و احکام دین چیزهای دیگری را نیز آموزش دهد که پاسخ این شبهات را روشن کند</w:t>
      </w:r>
      <w:r>
        <w:rPr>
          <w:rFonts w:eastAsia="IRNazanin" w:cs="IRNazanin"/>
          <w:color w:val="111111"/>
          <w:sz w:val="28"/>
          <w:szCs w:val="28"/>
          <w:rtl w:val="true"/>
          <w:lang w:bidi="fa-IR"/>
        </w:rPr>
        <w:t xml:space="preserve">. </w:t>
      </w:r>
      <w:r>
        <w:rPr>
          <w:rStyle w:val="FootnoteAnchor"/>
          <w:rtl w:val="true"/>
        </w:rPr>
        <w:footnoteReference w:id="901"/>
      </w:r>
      <w:bookmarkStart w:id="1093" w:name="pg20327_245979"/>
    </w:p>
    <w:p>
      <w:pPr>
        <w:pStyle w:val="Heading4"/>
        <w:numPr>
          <w:ilvl w:val="3"/>
          <w:numId w:val="1"/>
        </w:numPr>
        <w:rPr/>
      </w:pPr>
      <w:bookmarkStart w:id="1094" w:name="__RefHeading___Toc5849400_2320776876"/>
      <w:bookmarkStart w:id="1095" w:name="_Toc423"/>
      <w:bookmarkEnd w:id="1093"/>
      <w:bookmarkEnd w:id="1094"/>
      <w:r>
        <w:rPr/>
        <w:t>29</w:t>
      </w:r>
      <w:r>
        <w:rPr>
          <w:rtl w:val="true"/>
        </w:rPr>
        <w:t xml:space="preserve">. </w:t>
      </w:r>
      <w:r>
        <w:rPr/>
        <w:t>3</w:t>
      </w:r>
      <w:r>
        <w:rPr>
          <w:rtl w:val="true"/>
        </w:rPr>
        <w:t xml:space="preserve">. </w:t>
      </w:r>
      <w:r>
        <w:rPr>
          <w:rtl w:val="true"/>
        </w:rPr>
        <w:t>ابراز امیدواری بر رشد فرزند</w:t>
      </w:r>
      <w:bookmarkEnd w:id="1095"/>
    </w:p>
    <w:p>
      <w:pPr>
        <w:pStyle w:val="BookText"/>
        <w:rPr/>
      </w:pPr>
      <w:r>
        <w:rPr>
          <w:rFonts w:ascii="Amiri" w:hAnsi="Amiri" w:eastAsia="Amiri" w:cs="Amiri"/>
          <w:color w:val="111111"/>
          <w:sz w:val="28"/>
          <w:sz w:val="28"/>
          <w:szCs w:val="28"/>
          <w:rtl w:val="true"/>
          <w:lang w:bidi="ar-SA"/>
        </w:rPr>
        <w:t>وَ رَجَوْتُ أَنْ يُوَفِّقَكَ اللَّهُ فِيهِ لِرُشْدِكَ وَ أَنْ يَهْدِيَكَ لِقَصْدِكَ فَعَهِدْتُ إِلَيْكَ وَصِيَّتِي هَذِه</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امیدوارم خداوند تو را در این برنامه به راه رشد موفق بدارد و به راه راست راهنمایی کند، پس این وصیت را به تو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تَوْفيقى إِلا بِاللَّهِ عَلَيْهِ تَوَكَّلْتُ وَ إِلَيْهِ أُنيب</w:t>
      </w:r>
      <w:r>
        <w:rPr>
          <w:rStyle w:val="FootnoteAnchor"/>
          <w:rtl w:val="true"/>
        </w:rPr>
        <w:footnoteReference w:id="903"/>
      </w:r>
      <w:r>
        <w:rPr>
          <w:rFonts w:ascii="IRNazanin" w:hAnsi="IRNazanin" w:eastAsia="IRNazanin"/>
          <w:color w:val="111111"/>
          <w:sz w:val="28"/>
          <w:sz w:val="28"/>
          <w:szCs w:val="28"/>
          <w:rtl w:val="true"/>
          <w:lang w:bidi="fa-IR"/>
        </w:rPr>
        <w:t>توفیق من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کرده ام و به درگاه او روی می آورم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 قَدْ تَبَيَّنَ الرُّشْدُ مِنَ الْغَی</w:t>
      </w:r>
      <w:r>
        <w:rPr>
          <w:rStyle w:val="FootnoteAnchor"/>
          <w:rtl w:val="true"/>
        </w:rPr>
        <w:footnoteReference w:id="904"/>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مشخص شده است</w:t>
      </w:r>
      <w:r>
        <w:rPr>
          <w:rFonts w:eastAsia="IRNazanin" w:cs="IRNazanin"/>
          <w:color w:val="111111"/>
          <w:sz w:val="28"/>
          <w:szCs w:val="28"/>
          <w:rtl w:val="true"/>
          <w:lang w:bidi="fa-IR"/>
        </w:rPr>
        <w:t xml:space="preserve">. </w:t>
      </w:r>
      <w:bookmarkStart w:id="1096" w:name="pg20327_245980"/>
    </w:p>
    <w:p>
      <w:pPr>
        <w:pStyle w:val="BookText"/>
        <w:rPr/>
      </w:pPr>
      <w:bookmarkEnd w:id="1096"/>
      <w:r>
        <w:rPr>
          <w:rFonts w:ascii="Amiri" w:hAnsi="Amiri" w:eastAsia="Amiri" w:cs="Amiri"/>
          <w:color w:val="111111"/>
          <w:sz w:val="28"/>
          <w:sz w:val="28"/>
          <w:szCs w:val="28"/>
          <w:rtl w:val="true"/>
          <w:lang w:bidi="ar-SA"/>
        </w:rPr>
        <w:t>وَاعْلَمْ يَا بُنَيَّ أَنَّ أَحَبَّ مَا أَنْتَ آخِذُ بِهِ إِلَيَّ مِنْ وَصِيَّتِى تَقْوَى اللَّهِ وَالِاقْتِصَارُ عَلَى مَا فَرَضَهُ اللَّهُ عَلَيْكَ وَ الْأَخْذُ بِمَا مَضَى عَلَيْهِ الْأَوَّلُونَ مِنْ آبَائِكَ وَ الصَّالِحُونَ مِنْ أَهْلِ بَيْتِكَ</w:t>
      </w:r>
    </w:p>
    <w:p>
      <w:pPr>
        <w:pStyle w:val="Heading3"/>
        <w:numPr>
          <w:ilvl w:val="2"/>
          <w:numId w:val="1"/>
        </w:numPr>
        <w:rPr/>
      </w:pPr>
      <w:bookmarkStart w:id="1097" w:name="__RefHeading___Toc5849402_2320776876"/>
      <w:bookmarkStart w:id="1098" w:name="_Toc424"/>
      <w:bookmarkEnd w:id="1097"/>
      <w:r>
        <w:rPr/>
        <w:t>30</w:t>
      </w:r>
      <w:r>
        <w:rPr>
          <w:rtl w:val="true"/>
        </w:rPr>
        <w:t xml:space="preserve">. </w:t>
      </w:r>
      <w:r>
        <w:rPr>
          <w:rtl w:val="true"/>
        </w:rPr>
        <w:t>دستورات حیات بخش</w:t>
      </w:r>
      <w:bookmarkEnd w:id="1098"/>
    </w:p>
    <w:p>
      <w:pPr>
        <w:pStyle w:val="Heading4"/>
        <w:numPr>
          <w:ilvl w:val="3"/>
          <w:numId w:val="1"/>
        </w:numPr>
        <w:rPr/>
      </w:pPr>
      <w:bookmarkStart w:id="1099" w:name="__RefHeading___Toc5849404_2320776876"/>
      <w:bookmarkStart w:id="1100" w:name="_Toc425"/>
      <w:bookmarkEnd w:id="1099"/>
      <w:r>
        <w:rPr/>
        <w:t>30</w:t>
      </w:r>
      <w:r>
        <w:rPr>
          <w:rtl w:val="true"/>
        </w:rPr>
        <w:t xml:space="preserve">. </w:t>
      </w:r>
      <w:r>
        <w:rPr/>
        <w:t>1</w:t>
      </w:r>
      <w:r>
        <w:rPr>
          <w:rtl w:val="true"/>
        </w:rPr>
        <w:t xml:space="preserve">. </w:t>
      </w:r>
      <w:r>
        <w:rPr>
          <w:rtl w:val="true"/>
        </w:rPr>
        <w:t>عمده ترین عامل سعادت انجام واجبات</w:t>
      </w:r>
      <w:bookmarkEnd w:id="1100"/>
    </w:p>
    <w:p>
      <w:pPr>
        <w:pStyle w:val="BookText"/>
        <w:rPr/>
      </w:pPr>
      <w:r>
        <w:rPr>
          <w:rFonts w:ascii="Amiri" w:hAnsi="Amiri" w:eastAsia="Amiri" w:cs="Amiri"/>
          <w:color w:val="111111"/>
          <w:sz w:val="28"/>
          <w:sz w:val="28"/>
          <w:szCs w:val="28"/>
          <w:rtl w:val="true"/>
          <w:lang w:bidi="ar-SA"/>
        </w:rPr>
        <w:t>وَ اعْلَمْ يَا بُنَيَّ أَنَّ أَحَبَّ مَا أَنْتَ آخِذُ بِهِ إِلَيَّ مِنْ وَصِيَّتِى تَقْوَى اللَّهِ وَالِاقْتِصَارُ عَلَى مَا فَرَضَهُ اللَّهُ عَلَيْكَ</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محبوبترین برنامه ای که از وصیتم به آن چنگ می زنی تقوای الهی، و اکتفا کردن به وظایفی است که خداوند بر تو واجب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يَتَّقِ اللَّهَ يَجْعَلْ لَهُ مَخْرَجا وَيَرْزُقْهُ مِنْ حَيْثُ لا يَحْتَسِب</w:t>
      </w:r>
      <w:r>
        <w:rPr>
          <w:rStyle w:val="FootnoteAnchor"/>
          <w:rtl w:val="true"/>
        </w:rPr>
        <w:footnoteReference w:id="906"/>
      </w:r>
      <w:r>
        <w:rPr>
          <w:rFonts w:ascii="IRNazanin" w:hAnsi="IRNazanin" w:eastAsia="IRNazanin"/>
          <w:color w:val="111111"/>
          <w:sz w:val="28"/>
          <w:sz w:val="28"/>
          <w:szCs w:val="28"/>
          <w:rtl w:val="true"/>
          <w:lang w:bidi="fa-IR"/>
        </w:rPr>
        <w:t>هرکس تقوای الهی را پیشه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فى جَنَّاتٍ وَ نَهَرٍ في مَقْعَدِ صِدْقٍ عِنْدَ مَلِينٍ مُقْتَدِر</w:t>
      </w:r>
      <w:r>
        <w:rPr>
          <w:rStyle w:val="FootnoteAnchor"/>
          <w:rtl w:val="true"/>
        </w:rPr>
        <w:footnoteReference w:id="907"/>
      </w:r>
      <w:r>
        <w:rPr>
          <w:rFonts w:ascii="IRNazanin" w:hAnsi="IRNazanin" w:eastAsia="IRNazanin"/>
          <w:color w:val="111111"/>
          <w:sz w:val="28"/>
          <w:sz w:val="28"/>
          <w:szCs w:val="28"/>
          <w:rtl w:val="true"/>
          <w:lang w:bidi="fa-IR"/>
        </w:rPr>
        <w:t>همانا پرهیزکاران در باغ ها و نهرهای بهشتی جای دارند متقین در جایگاه صدق نزد خداوند مالک مقتدر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تَقْوَى اللَّهِ مِفْتَاحُ سَدَادٍ وَ ذَخِيرَةُ مَعَادٍ وَ عِتْقُ مِنْ كُلِّ مَلَكَةٍ</w:t>
      </w:r>
      <w:r>
        <w:rPr>
          <w:rStyle w:val="FootnoteAnchor"/>
          <w:rtl w:val="true"/>
        </w:rPr>
        <w:footnoteReference w:id="908"/>
      </w:r>
      <w:r>
        <w:rPr>
          <w:rFonts w:ascii="IRNazanin" w:hAnsi="IRNazanin" w:eastAsia="IRNazanin"/>
          <w:color w:val="111111"/>
          <w:sz w:val="28"/>
          <w:sz w:val="28"/>
          <w:szCs w:val="28"/>
          <w:rtl w:val="true"/>
          <w:lang w:bidi="fa-IR"/>
        </w:rPr>
        <w:t>پرهیزکاری و ترس از خدا کلید هدایت و رستگاری دنیا و آخرت و اندوخته برای روز قیامت و سبب آزادی از هر بندگی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 إِنَّ لِلْقُلُوبِ إِقْبَالًا وَ إِدْبَاراً فَإِذَا أَقْبَلَتْ فَاحْمِلُوهَا عَلَى النَّوَافِلِ وَإِذَا أَدْبَرَتْ فَاقْتَصِرُوا بِهَا عَلَى الْفَرَائِضِ</w:t>
      </w:r>
      <w:r>
        <w:rPr>
          <w:rStyle w:val="FootnoteAnchor"/>
          <w:rtl w:val="true"/>
        </w:rPr>
        <w:footnoteReference w:id="909"/>
      </w:r>
      <w:r>
        <w:rPr>
          <w:rFonts w:ascii="IRNazanin" w:hAnsi="IRNazanin" w:eastAsia="IRNazanin"/>
          <w:color w:val="111111"/>
          <w:sz w:val="28"/>
          <w:sz w:val="28"/>
          <w:szCs w:val="28"/>
          <w:rtl w:val="true"/>
          <w:lang w:bidi="fa-IR"/>
        </w:rPr>
        <w:t xml:space="preserve">و آن حضرت فرمود دل ها را نشاطی و ملالی است، اگر نشاط روی </w:t>
      </w:r>
      <w:bookmarkStart w:id="1101" w:name="pg20327_245981"/>
    </w:p>
    <w:p>
      <w:pPr>
        <w:pStyle w:val="BookText"/>
        <w:rPr/>
      </w:pPr>
      <w:bookmarkEnd w:id="1101"/>
      <w:r>
        <w:rPr>
          <w:rFonts w:ascii="IRNazanin" w:hAnsi="IRNazanin" w:eastAsia="IRNazanin"/>
          <w:color w:val="111111"/>
          <w:sz w:val="28"/>
          <w:sz w:val="28"/>
          <w:szCs w:val="28"/>
          <w:rtl w:val="true"/>
          <w:lang w:bidi="fa-IR"/>
        </w:rPr>
        <w:t>آورد آن ها را به مستحبّات وادارید و اگر ملالت دست داد به برگزاری واجبات اکتفا کنید</w:t>
      </w:r>
      <w:r>
        <w:rPr>
          <w:rFonts w:eastAsia="IRNazanin" w:cs="IRNazanin"/>
          <w:color w:val="111111"/>
          <w:sz w:val="28"/>
          <w:szCs w:val="28"/>
          <w:rtl w:val="true"/>
          <w:lang w:bidi="fa-IR"/>
        </w:rPr>
        <w:t>.</w:t>
      </w:r>
    </w:p>
    <w:p>
      <w:pPr>
        <w:pStyle w:val="Heading4"/>
        <w:numPr>
          <w:ilvl w:val="3"/>
          <w:numId w:val="1"/>
        </w:numPr>
        <w:rPr/>
      </w:pPr>
      <w:bookmarkStart w:id="1102" w:name="__RefHeading___Toc5849406_2320776876"/>
      <w:bookmarkStart w:id="1103" w:name="_Toc426"/>
      <w:bookmarkEnd w:id="1102"/>
      <w:r>
        <w:rPr/>
        <w:t>30</w:t>
      </w:r>
      <w:r>
        <w:rPr>
          <w:rtl w:val="true"/>
        </w:rPr>
        <w:t xml:space="preserve">. </w:t>
      </w:r>
      <w:r>
        <w:rPr/>
        <w:t>2</w:t>
      </w:r>
      <w:r>
        <w:rPr>
          <w:rtl w:val="true"/>
        </w:rPr>
        <w:t xml:space="preserve">. </w:t>
      </w:r>
      <w:r>
        <w:rPr>
          <w:rtl w:val="true"/>
        </w:rPr>
        <w:t>تبعیت از گذشتگان</w:t>
      </w:r>
      <w:bookmarkEnd w:id="1103"/>
    </w:p>
    <w:p>
      <w:pPr>
        <w:pStyle w:val="BookText"/>
        <w:rPr/>
      </w:pPr>
      <w:r>
        <w:rPr>
          <w:rFonts w:ascii="Amiri" w:hAnsi="Amiri" w:eastAsia="Amiri" w:cs="Amiri"/>
          <w:color w:val="111111"/>
          <w:sz w:val="28"/>
          <w:sz w:val="28"/>
          <w:szCs w:val="28"/>
          <w:rtl w:val="true"/>
          <w:lang w:bidi="ar-SA"/>
        </w:rPr>
        <w:t>وَ الْأَخْذُ بِمَا مَضَى عَلَيْهِ الْأَوَّلُونَ مِنْ آبَائِكَ وَ الصَّالِحُونَ مِنْ أَهْلِ بَيْتِكَ</w:t>
      </w:r>
      <w:r>
        <w:rPr>
          <w:rFonts w:ascii="IRNazanin" w:hAnsi="IRNazanin" w:eastAsia="IRNazanin"/>
          <w:color w:val="111111"/>
          <w:sz w:val="28"/>
          <w:sz w:val="28"/>
          <w:szCs w:val="28"/>
          <w:rtl w:val="true"/>
          <w:lang w:bidi="fa-IR"/>
        </w:rPr>
        <w:t xml:space="preserve"> و رفتن به راهی که پدرانت و شایستگان از خاندانت آن را طی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میراث علمی گذشتگان مثبت باشد باید به آن اقتدا کرد اما در غیر این صورت چیزی جز جهالت به ارمغان نخواهد آورد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مشابه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قالُوا رَبَّنَا إِنَّا أَطَعْنَا سَادَتَنا وَكُبَراءَ نا فَأَضَلُّونَا السَّبيلا</w:t>
      </w:r>
      <w:r>
        <w:rPr>
          <w:rStyle w:val="FootnoteAnchor"/>
          <w:rtl w:val="true"/>
        </w:rPr>
        <w:footnoteReference w:id="91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از سروران و بزرگان خود اطاعت کردیم و آنان ما را گمراه کردند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Style w:val="FootnoteAnchor"/>
          <w:rtl w:val="true"/>
        </w:rPr>
        <w:footnoteReference w:id="912"/>
      </w:r>
      <w:r>
        <w:rPr>
          <w:rFonts w:ascii="IRNazanin" w:hAnsi="IRNazanin" w:eastAsia="IRNazanin"/>
          <w:color w:val="111111"/>
          <w:sz w:val="28"/>
          <w:sz w:val="28"/>
          <w:szCs w:val="28"/>
          <w:rtl w:val="true"/>
          <w:lang w:bidi="fa-IR"/>
        </w:rPr>
        <w:t>چون کار زشتی کنند گویند پدران خود را نیز چنین یافته ایم و خدا ما را بدان فرمان داده است بگو خدا به زشتکاری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چیزهایی به خدا نسبت می دهید که نمی دانید؟ </w:t>
      </w:r>
      <w:bookmarkStart w:id="1104" w:name="pg20327_245982"/>
    </w:p>
    <w:p>
      <w:pPr>
        <w:pStyle w:val="BookText"/>
        <w:rPr/>
      </w:pPr>
      <w:bookmarkEnd w:id="1104"/>
      <w:r>
        <w:rPr>
          <w:rFonts w:ascii="Amiri" w:hAnsi="Amiri" w:eastAsia="Amiri" w:cs="Amiri"/>
          <w:color w:val="111111"/>
          <w:sz w:val="28"/>
          <w:sz w:val="28"/>
          <w:szCs w:val="28"/>
          <w:rtl w:val="true"/>
          <w:lang w:bidi="ar-SA"/>
        </w:rPr>
        <w:t>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وَتَعَلَّم لَا بِتَوَرُّطِ الشُّبُهَاتِ وَ عُلَقِ الْخُصُومَاتِ</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5849408_2320776876"/>
      <w:bookmarkStart w:id="1106" w:name="_Toc427"/>
      <w:bookmarkEnd w:id="1105"/>
      <w:r>
        <w:rPr/>
        <w:t>31</w:t>
      </w:r>
      <w:r>
        <w:rPr>
          <w:rtl w:val="true"/>
        </w:rPr>
        <w:t xml:space="preserve">. </w:t>
      </w:r>
      <w:r>
        <w:rPr>
          <w:rtl w:val="true"/>
        </w:rPr>
        <w:t>الگو پذیری و قهرمان جویی</w:t>
      </w:r>
      <w:bookmarkEnd w:id="1106"/>
    </w:p>
    <w:p>
      <w:pPr>
        <w:pStyle w:val="Heading4"/>
        <w:numPr>
          <w:ilvl w:val="3"/>
          <w:numId w:val="1"/>
        </w:numPr>
        <w:rPr/>
      </w:pPr>
      <w:bookmarkStart w:id="1107" w:name="__RefHeading___Toc5849410_2320776876"/>
      <w:bookmarkStart w:id="1108" w:name="_Toc428"/>
      <w:bookmarkEnd w:id="1107"/>
      <w:r>
        <w:rPr/>
        <w:t>31</w:t>
      </w:r>
      <w:r>
        <w:rPr>
          <w:rtl w:val="true"/>
        </w:rPr>
        <w:t xml:space="preserve">. </w:t>
      </w:r>
      <w:r>
        <w:rPr/>
        <w:t>1</w:t>
      </w:r>
      <w:r>
        <w:rPr>
          <w:rtl w:val="true"/>
        </w:rPr>
        <w:t xml:space="preserve">. </w:t>
      </w:r>
      <w:r>
        <w:rPr>
          <w:rtl w:val="true"/>
        </w:rPr>
        <w:t>نظر در کار خود</w:t>
      </w:r>
      <w:bookmarkEnd w:id="1108"/>
    </w:p>
    <w:p>
      <w:pPr>
        <w:pStyle w:val="BookText"/>
        <w:rPr/>
      </w:pPr>
      <w:r>
        <w:rPr>
          <w:rFonts w:ascii="Amiri" w:hAnsi="Amiri" w:eastAsia="Amiri" w:cs="Amiri"/>
          <w:color w:val="111111"/>
          <w:sz w:val="28"/>
          <w:sz w:val="28"/>
          <w:szCs w:val="28"/>
          <w:rtl w:val="true"/>
          <w:lang w:bidi="ar-SA"/>
        </w:rPr>
        <w:t>فَإِنَّهُمْ لَمْ يَدَعُوا أَنْ نَظَرُوا لِأَنْفُسِهِمْ كَمَا أَنتَ نَاظِرٌ</w:t>
      </w:r>
      <w:r>
        <w:rPr>
          <w:rStyle w:val="FootnoteAnchor"/>
          <w:rtl w:val="true"/>
        </w:rPr>
        <w:footnoteReference w:id="913"/>
      </w:r>
      <w:r>
        <w:rPr>
          <w:rFonts w:ascii="IRNazanin" w:hAnsi="IRNazanin" w:eastAsia="IRNazanin"/>
          <w:color w:val="111111"/>
          <w:sz w:val="28"/>
          <w:sz w:val="28"/>
          <w:szCs w:val="28"/>
          <w:rtl w:val="true"/>
          <w:lang w:bidi="fa-IR"/>
        </w:rPr>
        <w:t xml:space="preserve"> زیرا آنان توجه به صلاح خود را وانگذاشتند چنان که تو توجه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تُطِعْ مَنْ أَغْفَلْنَا قَلْبَهُ عَنْ ذِكْرِنا وَ اتَّبَعَ هَواهُ وَ كانَ أَمْرُهُ فُرْطا</w:t>
      </w:r>
      <w:r>
        <w:rPr>
          <w:rStyle w:val="FootnoteAnchor"/>
          <w:rtl w:val="true"/>
        </w:rPr>
        <w:footnoteReference w:id="914"/>
      </w:r>
      <w:r>
        <w:rPr>
          <w:rFonts w:ascii="IRNazanin" w:hAnsi="IRNazanin" w:eastAsia="IRNazanin"/>
          <w:color w:val="111111"/>
          <w:sz w:val="28"/>
          <w:sz w:val="28"/>
          <w:szCs w:val="28"/>
          <w:rtl w:val="true"/>
          <w:lang w:bidi="fa-IR"/>
        </w:rPr>
        <w:t>و ما به سبب آن دل های آن ها را از یاد خود غافل کرده ایم و به تبهکاری پرداختند متابعت مکن</w:t>
      </w:r>
      <w:r>
        <w:rPr>
          <w:rFonts w:eastAsia="IRNazanin" w:cs="IRNazanin"/>
          <w:color w:val="111111"/>
          <w:sz w:val="28"/>
          <w:szCs w:val="28"/>
          <w:rtl w:val="true"/>
          <w:lang w:bidi="fa-IR"/>
        </w:rPr>
        <w:t>.</w:t>
      </w:r>
    </w:p>
    <w:p>
      <w:pPr>
        <w:pStyle w:val="Heading4"/>
        <w:numPr>
          <w:ilvl w:val="3"/>
          <w:numId w:val="1"/>
        </w:numPr>
        <w:rPr/>
      </w:pPr>
      <w:bookmarkStart w:id="1109" w:name="__RefHeading___Toc5849412_2320776876"/>
      <w:bookmarkStart w:id="1110" w:name="_Toc429"/>
      <w:bookmarkEnd w:id="1109"/>
      <w:r>
        <w:rPr/>
        <w:t>31</w:t>
      </w:r>
      <w:r>
        <w:rPr>
          <w:rtl w:val="true"/>
        </w:rPr>
        <w:t xml:space="preserve">. </w:t>
      </w:r>
      <w:r>
        <w:rPr/>
        <w:t>2</w:t>
      </w:r>
      <w:r>
        <w:rPr>
          <w:rtl w:val="true"/>
        </w:rPr>
        <w:t xml:space="preserve">. </w:t>
      </w:r>
      <w:r>
        <w:rPr>
          <w:rtl w:val="true"/>
        </w:rPr>
        <w:t>تفکر و تدبر</w:t>
      </w:r>
      <w:bookmarkEnd w:id="1110"/>
    </w:p>
    <w:p>
      <w:pPr>
        <w:pStyle w:val="BookText"/>
        <w:rPr/>
      </w:pPr>
      <w:r>
        <w:rPr>
          <w:rFonts w:ascii="Amiri" w:hAnsi="Amiri" w:eastAsia="Amiri" w:cs="Amiri"/>
          <w:color w:val="111111"/>
          <w:sz w:val="28"/>
          <w:sz w:val="28"/>
          <w:szCs w:val="28"/>
          <w:rtl w:val="true"/>
          <w:lang w:bidi="ar-SA"/>
        </w:rPr>
        <w:t>وَ فَكَّرُوا كَمَا أَنْتَ مُفَكِّرُ</w:t>
      </w:r>
      <w:r>
        <w:rPr>
          <w:rStyle w:val="FootnoteAnchor"/>
          <w:rtl w:val="true"/>
        </w:rPr>
        <w:footnoteReference w:id="915"/>
      </w:r>
      <w:r>
        <w:rPr>
          <w:rFonts w:ascii="IRNazanin" w:hAnsi="IRNazanin" w:eastAsia="IRNazanin"/>
          <w:color w:val="111111"/>
          <w:sz w:val="28"/>
          <w:sz w:val="28"/>
          <w:szCs w:val="28"/>
          <w:rtl w:val="true"/>
          <w:lang w:bidi="fa-IR"/>
        </w:rPr>
        <w:t xml:space="preserve"> و اندیشه در کار خود کردند همان گونه که تو اندیشه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يَذْكُرُونَ اللَّهَ قِياماً وَ قُعُوداً وَ عَلى جُنُوبِهِمْ وَيَتَفَكَّرُونَ فِي خَلْقِ السَّمَاوَاتِ وَ الْأَرْضِ</w:t>
      </w:r>
      <w:r>
        <w:rPr>
          <w:rStyle w:val="FootnoteAnchor"/>
          <w:rtl w:val="true"/>
        </w:rPr>
        <w:footnoteReference w:id="916"/>
      </w:r>
      <w:r>
        <w:rPr>
          <w:rFonts w:ascii="IRNazanin" w:hAnsi="IRNazanin" w:eastAsia="IRNazanin"/>
          <w:color w:val="111111"/>
          <w:sz w:val="28"/>
          <w:sz w:val="28"/>
          <w:szCs w:val="28"/>
          <w:rtl w:val="true"/>
          <w:lang w:bidi="fa-IR"/>
        </w:rPr>
        <w:t>آنان که خدا را ایستاده و نشسته و به پهلو خفته یاد می کنند و در آفرینش آسمانها و زمین می اندیشند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فَكَّرَ وَ قَدَّرَ فَقُتِلَ كَيْفَ قَدَّرَ ثُمَّ قُتِلَ كَيْفَ قَدَّرَ ثُمَّ نَظَرَ ثُمَّ عَبَسَ وَ بَسَرَ ثُمَّ أَدْبَرَ وَ اسْتَكْبَرَ فَقالَ إِنْ هذا إِلا سِحْرٌ يُؤْثَر</w:t>
      </w:r>
      <w:r>
        <w:rPr>
          <w:rStyle w:val="FootnoteAnchor"/>
          <w:rtl w:val="true"/>
        </w:rPr>
        <w:footnoteReference w:id="917"/>
      </w:r>
      <w:r>
        <w:rPr>
          <w:rFonts w:ascii="IRNazanin" w:hAnsi="IRNazanin" w:eastAsia="IRNazanin"/>
          <w:color w:val="111111"/>
          <w:sz w:val="28"/>
          <w:sz w:val="28"/>
          <w:szCs w:val="28"/>
          <w:rtl w:val="true"/>
          <w:lang w:bidi="fa-IR"/>
        </w:rPr>
        <w:t>او اندیشید و طرحی افکند مرگ بر او باد، چگونه طرحی افکند؟ باز هم مرگ بر او باد چگونه طرحی افکند؟ آن گاه نگریست سپس روی ترش کرد و پیشانی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گردانید و گردنکشی کرد گفت این جز </w:t>
      </w:r>
      <w:bookmarkStart w:id="1111" w:name="pg20327_245983"/>
    </w:p>
    <w:p>
      <w:pPr>
        <w:pStyle w:val="BookText"/>
        <w:rPr/>
      </w:pPr>
      <w:bookmarkEnd w:id="1111"/>
      <w:r>
        <w:rPr>
          <w:rFonts w:ascii="IRNazanin" w:hAnsi="IRNazanin" w:eastAsia="IRNazanin"/>
          <w:color w:val="111111"/>
          <w:sz w:val="28"/>
          <w:sz w:val="28"/>
          <w:szCs w:val="28"/>
          <w:rtl w:val="true"/>
          <w:lang w:bidi="fa-IR"/>
        </w:rPr>
        <w:t>جادویی که دیگرانش آموخته اند هیچ نیست</w:t>
      </w:r>
      <w:r>
        <w:rPr>
          <w:rFonts w:eastAsia="IRNazanin" w:cs="IRNazanin"/>
          <w:color w:val="111111"/>
          <w:sz w:val="28"/>
          <w:szCs w:val="28"/>
          <w:rtl w:val="true"/>
          <w:lang w:bidi="fa-IR"/>
        </w:rPr>
        <w:t>.</w:t>
      </w:r>
    </w:p>
    <w:p>
      <w:pPr>
        <w:pStyle w:val="Heading4"/>
        <w:numPr>
          <w:ilvl w:val="3"/>
          <w:numId w:val="1"/>
        </w:numPr>
        <w:rPr/>
      </w:pPr>
      <w:bookmarkStart w:id="1112" w:name="__RefHeading___Toc5849414_2320776876"/>
      <w:bookmarkStart w:id="1113" w:name="_Toc430"/>
      <w:bookmarkEnd w:id="1112"/>
      <w:r>
        <w:rPr/>
        <w:t>31</w:t>
      </w:r>
      <w:r>
        <w:rPr>
          <w:rtl w:val="true"/>
        </w:rPr>
        <w:t xml:space="preserve">. </w:t>
      </w:r>
      <w:r>
        <w:rPr/>
        <w:t>3</w:t>
      </w:r>
      <w:r>
        <w:rPr>
          <w:rtl w:val="true"/>
        </w:rPr>
        <w:t xml:space="preserve">. </w:t>
      </w:r>
      <w:r>
        <w:rPr>
          <w:rtl w:val="true"/>
        </w:rPr>
        <w:t>معرفت و کردار</w:t>
      </w:r>
      <w:bookmarkEnd w:id="1113"/>
    </w:p>
    <w:p>
      <w:pPr>
        <w:pStyle w:val="BookText"/>
        <w:rPr/>
      </w:pPr>
      <w:r>
        <w:rPr>
          <w:rFonts w:ascii="Amiri" w:hAnsi="Amiri" w:eastAsia="Amiri" w:cs="Amiri"/>
          <w:color w:val="111111"/>
          <w:sz w:val="28"/>
          <w:sz w:val="28"/>
          <w:szCs w:val="28"/>
          <w:rtl w:val="true"/>
          <w:lang w:bidi="ar-SA"/>
        </w:rPr>
        <w:t>ثُمَّ رَدَّهُمْ آخِرُ ذَلِكَ إِلَى الْأَخْذِ بِمَا عَرَفُوا وَ الْإِمْسَاكِ عَمَّا لَمْ يُكَلَّفُوا</w:t>
      </w:r>
      <w:r>
        <w:rPr>
          <w:rStyle w:val="FootnoteAnchor"/>
          <w:rtl w:val="true"/>
        </w:rPr>
        <w:footnoteReference w:id="918"/>
      </w:r>
      <w:r>
        <w:rPr>
          <w:rFonts w:ascii="IRNazanin" w:hAnsi="IRNazanin" w:eastAsia="IRNazanin"/>
          <w:color w:val="111111"/>
          <w:sz w:val="28"/>
          <w:sz w:val="28"/>
          <w:szCs w:val="28"/>
          <w:rtl w:val="true"/>
          <w:lang w:bidi="fa-IR"/>
        </w:rPr>
        <w:t xml:space="preserve"> سرانجام چنان شد که آن چه را دانستند عمل کردند و از آن چه تکلیفشان نبود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بینش اسلامی هیچ گونه امر و نهی از جانب خداوند برای انسان صورت نگرفته است که در جهت مصلحت و منفعت او نباشد پس هر گونه تلاش در انجام خواسته های الهی بهترین نوع کوشش در جهت صلاح و سعادت خویشتن است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مشابه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أَمِيرُ الْمُؤْمِنِينَ علیه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حَدَّ حُدُوداً فَلَا تَعْتَدُوهَا وَ فَرَضَ فَرَائِضَ فَلَا تَنْقُصُوهَا وَ سَكَتَ عَنْ أَشْيَاءَ لَمْ يَسْكُتْ عَنْهَا نِسْيَاناً لَهَا فَلَا تُكَلِّفُوهَا رَحْمَةً مِنَ اللَّهِ لَكُمْ فَاقْبَلُوهَا</w:t>
      </w:r>
      <w:r>
        <w:rPr>
          <w:rStyle w:val="FootnoteAnchor"/>
          <w:rtl w:val="true"/>
        </w:rPr>
        <w:footnoteReference w:id="920"/>
      </w:r>
      <w:r>
        <w:rPr>
          <w:rFonts w:ascii="IRNazanin" w:hAnsi="IRNazanin" w:eastAsia="IRNazanin"/>
          <w:color w:val="111111"/>
          <w:sz w:val="28"/>
          <w:sz w:val="28"/>
          <w:szCs w:val="28"/>
          <w:rtl w:val="true"/>
          <w:lang w:bidi="fa-IR"/>
        </w:rPr>
        <w:t>و امیر مؤمنان علیه السلام برای مردم سخنرانی فرمود و خطبه ای خواند و در آن گفت همانا خداوند تبارک و تعالی حدود را مقرر فرموده از آن تجاوز نکنید، و کارهایی را واجب کرده آن را ناقص و ناتمام نگذارید و اموری را بدون حکم واگذاشته و آن نه از روی فراموشی است بلکه از روی مصلحت است پس شما در آن خود را به زحمت نیندازید و این را از سر رحمت و مهربانی بر شما بدون حکم رها کرده پس رحمتش را با آغوش باز بپذیرید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فِى أَنْفُسِهِمْ حَتَّى يَتَبَيَّنَ لَهُمْ أَنَّهُ الْحَقُّ أَ وَ لَمْ يَكْفِ بِرَبِّكَ أَنَّهُ عَلَى كُلِّ شَيْءٍ شَهید</w:t>
      </w:r>
      <w:r>
        <w:rPr>
          <w:rStyle w:val="FootnoteAnchor"/>
          <w:rtl w:val="true"/>
        </w:rPr>
        <w:footnoteReference w:id="921"/>
      </w:r>
      <w:r>
        <w:rPr>
          <w:rFonts w:ascii="IRNazanin" w:hAnsi="IRNazanin" w:eastAsia="IRNazanin"/>
          <w:color w:val="111111"/>
          <w:sz w:val="28"/>
          <w:sz w:val="28"/>
          <w:szCs w:val="28"/>
          <w:rtl w:val="true"/>
          <w:lang w:bidi="fa-IR"/>
        </w:rPr>
        <w:t>به زودی نشانه 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نیست که پروردگارت خود شاهد هر چیزی است؟ </w:t>
      </w:r>
      <w:r>
        <w:rPr>
          <w:rFonts w:ascii="Amiri" w:hAnsi="Amiri" w:eastAsia="Amiri" w:cs="Amiri"/>
          <w:color w:val="111111"/>
          <w:sz w:val="28"/>
          <w:sz w:val="28"/>
          <w:szCs w:val="28"/>
          <w:rtl w:val="true"/>
          <w:lang w:bidi="ar-SA"/>
        </w:rPr>
        <w:t>أَ وَ لَمْ يَتَفَكَّرُوا فِي أَنْفُسِهِمْ ما خَلَقَ اللَّهُ السَّماواتِ وَالْأَرْضَ وَمَا بَيْنَهُما إِلَّا بِالْحَقِّ وَأَجَلٍ مُسَمًّى</w:t>
      </w:r>
      <w:r>
        <w:rPr>
          <w:rStyle w:val="FootnoteAnchor"/>
          <w:rtl w:val="true"/>
        </w:rPr>
        <w:footnoteReference w:id="922"/>
      </w:r>
      <w:r>
        <w:rPr>
          <w:rFonts w:ascii="IRNazanin" w:hAnsi="IRNazanin" w:eastAsia="IRNazanin"/>
          <w:color w:val="111111"/>
          <w:sz w:val="28"/>
          <w:sz w:val="28"/>
          <w:szCs w:val="28"/>
          <w:rtl w:val="true"/>
          <w:lang w:bidi="fa-IR"/>
        </w:rPr>
        <w:t xml:space="preserve">آیا در خودشان به تفکر نپرداخته اند؟ خداوند آسمان ها و زمین و آن چه را که میان </w:t>
      </w:r>
      <w:bookmarkStart w:id="1114" w:name="pg20327_245984"/>
    </w:p>
    <w:p>
      <w:pPr>
        <w:pStyle w:val="BookText"/>
        <w:rPr/>
      </w:pPr>
      <w:bookmarkEnd w:id="1114"/>
      <w:r>
        <w:rPr>
          <w:rFonts w:ascii="IRNazanin" w:hAnsi="IRNazanin" w:eastAsia="IRNazanin"/>
          <w:color w:val="111111"/>
          <w:sz w:val="28"/>
          <w:sz w:val="28"/>
          <w:szCs w:val="28"/>
          <w:rtl w:val="true"/>
          <w:lang w:bidi="fa-IR"/>
        </w:rPr>
        <w:t>آن دو است جز به حق و تا هنگامی معین، نیافریده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وَقُعُوداً وَ عَلى جُنُوبِهِمْ وَيَتَفَكَّرُونَ فِي خَلْقِ السَّمَاوَاتِ وَالْأَرْضِ رَبَّنا ما خَلَقْتَ هذا باطِلاً سُبْحانَكَ فَقِنا عَذابَ النَّارِ</w:t>
      </w:r>
      <w:r>
        <w:rPr>
          <w:rStyle w:val="FootnoteAnchor"/>
          <w:rtl w:val="true"/>
        </w:rPr>
        <w:footnoteReference w:id="923"/>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 کنند و در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را بیهوده نیافریده 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إِيَّاكُمْ وَالتَّفَكَّرَ فِي اللَّهِ فَإِنَّ التَّفَكَّرَ فِي اللهِ لَا يَزِيدُ إِلَّا تَيْهَا إِنَّ اللَّهَ عَزَّ وَ جَلَ لا تُدْرِكُهُ الْأَبْصَارُ وَ لَا يُوصَفُ بِمِقْدَارٍ</w:t>
      </w:r>
      <w:r>
        <w:rPr>
          <w:rStyle w:val="FootnoteAnchor"/>
          <w:rtl w:val="true"/>
        </w:rPr>
        <w:footnoteReference w:id="924"/>
      </w:r>
      <w:r>
        <w:rPr>
          <w:rFonts w:ascii="IRNazanin" w:hAnsi="IRNazanin" w:eastAsia="IRNazanin"/>
          <w:color w:val="111111"/>
          <w:sz w:val="28"/>
          <w:sz w:val="28"/>
          <w:szCs w:val="28"/>
          <w:rtl w:val="true"/>
          <w:lang w:bidi="fa-IR"/>
        </w:rPr>
        <w:t>حضرت صادق علیه السلام فرمود که بپرهیزید از اندیشه کردن در خدا زیرا که اندیشه کردن در خدا چیزی را نیفزاید غیر از سرگشتگی بدرستی که خدای عز و جل چنانست که نه دیده ها او را دریابد و نه بمقدار و اندازه وصف شود</w:t>
      </w:r>
      <w:r>
        <w:rPr>
          <w:rFonts w:eastAsia="IRNazanin" w:cs="IRNazanin"/>
          <w:color w:val="111111"/>
          <w:sz w:val="28"/>
          <w:szCs w:val="28"/>
          <w:rtl w:val="true"/>
          <w:lang w:bidi="fa-IR"/>
        </w:rPr>
        <w:t>.</w:t>
      </w:r>
    </w:p>
    <w:p>
      <w:pPr>
        <w:pStyle w:val="Heading4"/>
        <w:numPr>
          <w:ilvl w:val="3"/>
          <w:numId w:val="1"/>
        </w:numPr>
        <w:rPr/>
      </w:pPr>
      <w:bookmarkStart w:id="1115" w:name="__RefHeading___Toc5849416_2320776876"/>
      <w:bookmarkStart w:id="1116" w:name="_Toc431"/>
      <w:bookmarkEnd w:id="1115"/>
      <w:r>
        <w:rPr/>
        <w:t>31</w:t>
      </w:r>
      <w:r>
        <w:rPr>
          <w:rtl w:val="true"/>
        </w:rPr>
        <w:t xml:space="preserve">. </w:t>
      </w:r>
      <w:r>
        <w:rPr/>
        <w:t>4</w:t>
      </w:r>
      <w:r>
        <w:rPr>
          <w:rtl w:val="true"/>
        </w:rPr>
        <w:t xml:space="preserve">. </w:t>
      </w:r>
      <w:r>
        <w:rPr>
          <w:rtl w:val="true"/>
        </w:rPr>
        <w:t>طلب دانش در جهت فهم حقایق</w:t>
      </w:r>
      <w:bookmarkEnd w:id="1116"/>
    </w:p>
    <w:p>
      <w:pPr>
        <w:pStyle w:val="BookText"/>
        <w:rPr/>
      </w:pPr>
      <w:r>
        <w:rPr>
          <w:rFonts w:ascii="Amiri" w:hAnsi="Amiri" w:eastAsia="Amiri" w:cs="Amiri"/>
          <w:color w:val="111111"/>
          <w:sz w:val="28"/>
          <w:sz w:val="28"/>
          <w:szCs w:val="28"/>
          <w:rtl w:val="true"/>
          <w:lang w:bidi="ar-SA"/>
        </w:rPr>
        <w:t>فَإِنْ أَبَتْ نَفْسُكَ أَنْ تَقْبَلَ ذَلِكَ دُونَ أَنْ تَعْلَمَ كَمَا عَلِمُوا فَلْيَكُنْ طَلَبُكَ ذَلِكَ بِتَفَهُم وَ تَعَلم</w:t>
      </w:r>
      <w:r>
        <w:rPr>
          <w:rStyle w:val="FootnoteAnchor"/>
          <w:rtl w:val="true"/>
        </w:rPr>
        <w:footnoteReference w:id="925"/>
      </w:r>
      <w:r>
        <w:rPr>
          <w:rFonts w:ascii="IRNazanin" w:hAnsi="IRNazanin" w:eastAsia="IRNazanin"/>
          <w:color w:val="111111"/>
          <w:sz w:val="28"/>
          <w:sz w:val="28"/>
          <w:szCs w:val="28"/>
          <w:rtl w:val="true"/>
          <w:lang w:bidi="fa-IR"/>
        </w:rPr>
        <w:t xml:space="preserve"> پس اگر نفس تو از قبول راه آنان بدون آن که بداند چنانکه آنان دانستند باز ایستاد پس باید خواسته تو نسبت به آن راه از روی طلب فهم و کسب دانش باشد</w:t>
      </w:r>
      <w:r>
        <w:rPr>
          <w:rFonts w:eastAsia="IRNazanin" w:cs="IRNazanin"/>
          <w:color w:val="111111"/>
          <w:sz w:val="28"/>
          <w:szCs w:val="28"/>
          <w:rtl w:val="true"/>
          <w:lang w:bidi="fa-IR"/>
        </w:rPr>
        <w:t>.</w:t>
      </w:r>
    </w:p>
    <w:p>
      <w:pPr>
        <w:pStyle w:val="Heading4"/>
        <w:numPr>
          <w:ilvl w:val="3"/>
          <w:numId w:val="1"/>
        </w:numPr>
        <w:rPr/>
      </w:pPr>
      <w:bookmarkStart w:id="1117" w:name="__RefHeading___Toc5849418_2320776876"/>
      <w:bookmarkStart w:id="1118" w:name="_Toc432"/>
      <w:bookmarkEnd w:id="1117"/>
      <w:r>
        <w:rPr/>
        <w:t>31</w:t>
      </w:r>
      <w:r>
        <w:rPr>
          <w:rtl w:val="true"/>
        </w:rPr>
        <w:t xml:space="preserve">. </w:t>
      </w:r>
      <w:r>
        <w:rPr/>
        <w:t>5</w:t>
      </w:r>
      <w:r>
        <w:rPr>
          <w:rtl w:val="true"/>
        </w:rPr>
        <w:t xml:space="preserve">. </w:t>
      </w:r>
      <w:r>
        <w:rPr>
          <w:rtl w:val="true"/>
        </w:rPr>
        <w:t>دام های فریبنده در راه متعلمان</w:t>
      </w:r>
      <w:bookmarkEnd w:id="1118"/>
    </w:p>
    <w:p>
      <w:pPr>
        <w:pStyle w:val="BookText"/>
        <w:rPr/>
      </w:pPr>
      <w:r>
        <w:rPr>
          <w:rFonts w:ascii="Amiri" w:hAnsi="Amiri" w:eastAsia="Amiri" w:cs="Amiri"/>
          <w:color w:val="111111"/>
          <w:sz w:val="28"/>
          <w:sz w:val="28"/>
          <w:szCs w:val="28"/>
          <w:rtl w:val="true"/>
          <w:lang w:bidi="ar-SA"/>
        </w:rPr>
        <w:t>لَا بِتَوَرُّطِ الشُّبُهَاتِ وَ عُلَقِ الْخُصُومَاتِ</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نه افتادن در شبهه ها و بالا بردن بحث ها و جدل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لطافت مخاطب را گوشزد می کند و از افتادن در مهالک پیش رو هشدار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توصیه می کند که مواظب باشید تفهم و تعلم شما را به افتادن در مرز شبهات نرساند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مشابه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Style w:val="FootnoteAnchor"/>
          <w:rtl w:val="true"/>
        </w:rPr>
        <w:footnoteReference w:id="928"/>
      </w:r>
      <w:r>
        <w:rPr>
          <w:rFonts w:ascii="IRNazanin" w:hAnsi="IRNazanin" w:eastAsia="IRNazanin"/>
          <w:color w:val="111111"/>
          <w:sz w:val="28"/>
          <w:sz w:val="28"/>
          <w:szCs w:val="28"/>
          <w:rtl w:val="true"/>
          <w:lang w:bidi="fa-IR"/>
        </w:rPr>
        <w:t>اما آن ها که در دلشان میل به باطل است به سبب فتنه جویی و میل به تأویل از متشابهات پیروی می کنند</w:t>
      </w:r>
      <w:r>
        <w:rPr>
          <w:rFonts w:eastAsia="IRNazanin" w:cs="IRNazanin"/>
          <w:color w:val="111111"/>
          <w:sz w:val="28"/>
          <w:szCs w:val="28"/>
          <w:rtl w:val="true"/>
          <w:lang w:bidi="fa-IR"/>
        </w:rPr>
        <w:t xml:space="preserve">. </w:t>
      </w:r>
      <w:bookmarkStart w:id="1119" w:name="pg20327_245986"/>
    </w:p>
    <w:p>
      <w:pPr>
        <w:pStyle w:val="BookText"/>
        <w:rPr/>
      </w:pPr>
      <w:bookmarkEnd w:id="1119"/>
      <w:r>
        <w:rPr>
          <w:rFonts w:ascii="Amiri" w:hAnsi="Amiri" w:eastAsia="Amiri" w:cs="Amiri"/>
          <w:color w:val="111111"/>
          <w:sz w:val="28"/>
          <w:sz w:val="28"/>
          <w:szCs w:val="28"/>
          <w:rtl w:val="true"/>
          <w:lang w:bidi="ar-SA"/>
        </w:rPr>
        <w:t>وَ ابْدَأْ قَبْلَ نَظَرِكَ فِي ذَلِكَ بِالاسْتِعَانَةِ بِإِلَهِكَ وَ الرَّغْبَةِ إِلَيْهِ فِي تَوْفِيقِكَ وَ تَرْكِ كُلِّ شَائِبَةٍ أَوْلَجَتَكَ فِي شُبْهَةٍ أَوْ أَسْلَمَتْكَ إِلَى ضَلَالَةٍ فَإِنْ أَيْقَنْتَ أَنْ قَدْ صَفَا قَلْبُكَ فَخَشَعَ وَ تَمَّ رَأَيْكَ فَاجْتَمَعَ وَ كَانَ هَمُّكَ فِی ذَلِكَ هَمّاً وَاحِداً فَانْظُرْ فِيمَا فَسَّرْتُ لَكَ وَ إِنْ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لَكَ مَا تُحِبُّ مِنْ نَفْسِكَ وَ فَرَاعْ نَظَرِكَ وَ فِكْرِكَ فَاعْلَمْ أَنَّكَ إِنَّمَا تَخْبِطُ الْعَشْوَاءَ وَ تَتَوَرَّطُ الظُّلْمَاءَ وَ لَيْسَ طَالِبُ الدِّينِ مَنْ خَبَطَ أَوْ خَلَطَ وَ الْإِمْسَاكُ عَنْ ذَلِكَ أَمْثَلُ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5849420_2320776876"/>
      <w:bookmarkStart w:id="1121" w:name="_Toc433"/>
      <w:bookmarkEnd w:id="1120"/>
      <w:r>
        <w:rPr/>
        <w:t>32</w:t>
      </w:r>
      <w:r>
        <w:rPr>
          <w:rtl w:val="true"/>
        </w:rPr>
        <w:t xml:space="preserve">. </w:t>
      </w:r>
      <w:r>
        <w:rPr>
          <w:rtl w:val="true"/>
        </w:rPr>
        <w:t>اخلاص و اغتنام فرصت</w:t>
      </w:r>
      <w:bookmarkEnd w:id="1121"/>
    </w:p>
    <w:p>
      <w:pPr>
        <w:pStyle w:val="Heading4"/>
        <w:numPr>
          <w:ilvl w:val="3"/>
          <w:numId w:val="1"/>
        </w:numPr>
        <w:rPr/>
      </w:pPr>
      <w:bookmarkStart w:id="1122" w:name="__RefHeading___Toc5849422_2320776876"/>
      <w:bookmarkStart w:id="1123" w:name="_Toc434"/>
      <w:bookmarkEnd w:id="1122"/>
      <w:r>
        <w:rPr/>
        <w:t>32</w:t>
      </w:r>
      <w:r>
        <w:rPr>
          <w:rtl w:val="true"/>
        </w:rPr>
        <w:t xml:space="preserve">. </w:t>
      </w:r>
      <w:r>
        <w:rPr/>
        <w:t>1</w:t>
      </w:r>
      <w:r>
        <w:rPr>
          <w:rtl w:val="true"/>
        </w:rPr>
        <w:t xml:space="preserve">. </w:t>
      </w:r>
      <w:r>
        <w:rPr>
          <w:rtl w:val="true"/>
        </w:rPr>
        <w:t>پناه بردن به خدا ابزار پیشگیری از انحراف</w:t>
      </w:r>
      <w:bookmarkEnd w:id="1123"/>
    </w:p>
    <w:p>
      <w:pPr>
        <w:pStyle w:val="BookText"/>
        <w:rPr/>
      </w:pPr>
      <w:r>
        <w:rPr>
          <w:rFonts w:ascii="Amiri" w:hAnsi="Amiri" w:eastAsia="Amiri" w:cs="Amiri"/>
          <w:color w:val="111111"/>
          <w:sz w:val="28"/>
          <w:sz w:val="28"/>
          <w:szCs w:val="28"/>
          <w:rtl w:val="true"/>
          <w:lang w:bidi="ar-SA"/>
        </w:rPr>
        <w:t>وَ ابْدَأَ قَبْلَ نَظَرِكَ فِی ذَلِكَ بِالاسْتِعَانَةِ بِإِلَهِ وَ الرَّغْبَةِ إِلَيْهِ فِي تَوْفِيقِكَ</w:t>
      </w:r>
      <w:r>
        <w:rPr>
          <w:rStyle w:val="FootnoteAnchor"/>
          <w:rtl w:val="true"/>
        </w:rPr>
        <w:footnoteReference w:id="929"/>
      </w:r>
      <w:r>
        <w:rPr>
          <w:rFonts w:ascii="IRNazanin" w:hAnsi="IRNazanin" w:eastAsia="IRNazanin"/>
          <w:color w:val="111111"/>
          <w:sz w:val="28"/>
          <w:sz w:val="28"/>
          <w:szCs w:val="28"/>
          <w:rtl w:val="true"/>
          <w:lang w:bidi="fa-IR"/>
        </w:rPr>
        <w:t xml:space="preserve"> و پیش از قدم نهادن در راه فهم و دانش برای شناخت آن راه از خداوند یاری بخواه، و برای به دست آوردن توفیق روی رغبت به جانب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تأکید می کند که این خیال های باطل نباید انسان را در گرداب هولناک شبهات فرو برد و چشم او را کور کند و وی را از دیدن حقایق نورانی محروم سازد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وارد شدن شبهات و خیال های باطل در ذهن متعلم نتیجه ای جز تسلیم در مقابل امواج ضلالت نخواهد داشت و انسان به طور قطع اسیر گمراهی خواهد شد</w:t>
      </w:r>
      <w:r>
        <w:rPr>
          <w:rFonts w:eastAsia="IRNazanin" w:cs="IRNazanin"/>
          <w:color w:val="111111"/>
          <w:sz w:val="28"/>
          <w:szCs w:val="28"/>
          <w:rtl w:val="true"/>
          <w:lang w:bidi="fa-IR"/>
        </w:rPr>
        <w:t xml:space="preserve">. </w:t>
      </w:r>
      <w:r>
        <w:rPr>
          <w:rStyle w:val="FootnoteAnchor"/>
          <w:rtl w:val="true"/>
        </w:rPr>
        <w:footnoteReference w:id="931"/>
      </w:r>
    </w:p>
    <w:p>
      <w:pPr>
        <w:pStyle w:val="Heading4"/>
        <w:numPr>
          <w:ilvl w:val="3"/>
          <w:numId w:val="1"/>
        </w:numPr>
        <w:rPr/>
      </w:pPr>
      <w:bookmarkStart w:id="1124" w:name="__RefHeading___Toc5849424_2320776876"/>
      <w:bookmarkStart w:id="1125" w:name="_Toc435"/>
      <w:bookmarkEnd w:id="1124"/>
      <w:r>
        <w:rPr/>
        <w:t>32</w:t>
      </w:r>
      <w:r>
        <w:rPr>
          <w:rtl w:val="true"/>
        </w:rPr>
        <w:t xml:space="preserve">. </w:t>
      </w:r>
      <w:r>
        <w:rPr/>
        <w:t>2</w:t>
      </w:r>
      <w:r>
        <w:rPr>
          <w:rtl w:val="true"/>
        </w:rPr>
        <w:t xml:space="preserve">. </w:t>
      </w:r>
      <w:r>
        <w:rPr>
          <w:rtl w:val="true"/>
        </w:rPr>
        <w:t>گریز از شبهه و ضلالت</w:t>
      </w:r>
      <w:bookmarkEnd w:id="1125"/>
    </w:p>
    <w:p>
      <w:pPr>
        <w:pStyle w:val="BookText"/>
        <w:rPr/>
      </w:pPr>
      <w:r>
        <w:rPr>
          <w:rFonts w:ascii="Amiri" w:hAnsi="Amiri" w:eastAsia="Amiri" w:cs="Amiri"/>
          <w:color w:val="111111"/>
          <w:sz w:val="28"/>
          <w:sz w:val="28"/>
          <w:szCs w:val="28"/>
          <w:rtl w:val="true"/>
          <w:lang w:bidi="ar-SA"/>
        </w:rPr>
        <w:t>وَ تَرْكِ كُلِّ شَائِبَةٍ أَوْلَجَتْكَ فِي شُبْهَةٍ أَوْ أَسْلَمَتْكَ إِلَى ضَلَالَةٍ</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هرچه که تو را به اشتباه اندازد یا به گمراهی کشاند رها ساز</w:t>
      </w:r>
      <w:r>
        <w:rPr>
          <w:rFonts w:eastAsia="IRNazanin" w:cs="IRNazanin"/>
          <w:color w:val="111111"/>
          <w:sz w:val="28"/>
          <w:szCs w:val="28"/>
          <w:rtl w:val="true"/>
          <w:lang w:bidi="fa-IR"/>
        </w:rPr>
        <w:t>.</w:t>
      </w:r>
    </w:p>
    <w:p>
      <w:pPr>
        <w:pStyle w:val="Heading4"/>
        <w:numPr>
          <w:ilvl w:val="3"/>
          <w:numId w:val="1"/>
        </w:numPr>
        <w:rPr/>
      </w:pPr>
      <w:bookmarkStart w:id="1126" w:name="__RefHeading___Toc5849426_2320776876"/>
      <w:bookmarkStart w:id="1127" w:name="_Toc436"/>
      <w:bookmarkEnd w:id="1126"/>
      <w:r>
        <w:rPr/>
        <w:t>32</w:t>
      </w:r>
      <w:r>
        <w:rPr>
          <w:rtl w:val="true"/>
        </w:rPr>
        <w:t xml:space="preserve">. </w:t>
      </w:r>
      <w:r>
        <w:rPr/>
        <w:t>3</w:t>
      </w:r>
      <w:r>
        <w:rPr>
          <w:rtl w:val="true"/>
        </w:rPr>
        <w:t xml:space="preserve">. </w:t>
      </w:r>
      <w:r>
        <w:rPr>
          <w:rtl w:val="true"/>
        </w:rPr>
        <w:t>خضوع در پیشگاه خداوند</w:t>
      </w:r>
      <w:bookmarkEnd w:id="11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أَيْقَنْتَ أَنْ قَدْ صَفَا قَلْبُكَ فَخَشَعَ وَ تَمَّ رَأَيْكَ فَاجْتَمَعَ وَ كَانَ هَمُّكَ فِي ذَلِكَ هَمّاً</w:t>
      </w:r>
    </w:p>
    <w:p>
      <w:pPr>
        <w:pStyle w:val="BookText"/>
        <w:rPr/>
      </w:pPr>
      <w:r>
        <w:rPr>
          <w:rFonts w:ascii="Amiri" w:hAnsi="Amiri" w:eastAsia="Amiri" w:cs="Amiri"/>
          <w:color w:val="111111"/>
          <w:sz w:val="28"/>
          <w:sz w:val="28"/>
          <w:szCs w:val="28"/>
          <w:rtl w:val="true"/>
          <w:lang w:bidi="ar-SA"/>
        </w:rPr>
        <w:t>وَاحِداً فَانْظُرْ فِيمَا فَسَّرْتُ لَكَ</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 چون یقین کردی که دلت روشنی یافته و در پیشگاه حق خاضع شده، و نظرت جمع و کامل گشته و اندیشه ات در این زمینه از پریشانی در آمده و یک اندیشه شده، آن گاه در آن چه برای تو تفسیر می کنم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ايقنت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خود را برای جست وجو و دقت در آن چه یادآوری کردم آماده ساختی و مسلّم شد که دلت از زنگار هر نوع شائبه ای که باعث انحراف فکر است صیقلی شده و از خشیت الهی در خود حالت خشوع گرفته است که مبادا تو را به خاطر ترک وصيّت من مؤاخذه کند و نیز اندیشه و تصمیمت بر آن استوار گشته است پس طوری عزم خود را جزم کن که هیچ گونه لغزشی که سبب ترک آن شود نکنی</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مشابه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 وَ أَمَّا الَّذِينَ في قُلُوبِهِمْ مَرَضٌ فَزادَتْهُمْ رِجْساً إِلَى رِجْسِهِمْ وَ مَاتُوا وَ هُمْ کافرون</w:t>
      </w:r>
      <w:r>
        <w:rPr>
          <w:rStyle w:val="FootnoteAnchor"/>
          <w:rtl w:val="true"/>
        </w:rPr>
        <w:footnoteReference w:id="935"/>
      </w:r>
      <w:r>
        <w:rPr>
          <w:rFonts w:ascii="IRNazanin" w:hAnsi="IRNazanin" w:eastAsia="IRNazanin"/>
          <w:color w:val="111111"/>
          <w:sz w:val="28"/>
          <w:sz w:val="28"/>
          <w:szCs w:val="28"/>
          <w:rtl w:val="true"/>
          <w:lang w:bidi="fa-IR"/>
        </w:rPr>
        <w:t>و چون سوره ای نازل شود از میان آنان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 اما کسانی که ایمان آورده اند بر ایمانشان می افزاید و آنان شادمانی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936"/>
      </w:r>
      <w:r>
        <w:rPr>
          <w:rFonts w:ascii="IRNazanin" w:hAnsi="IRNazanin" w:eastAsia="IRNazanin"/>
          <w:color w:val="111111"/>
          <w:sz w:val="28"/>
          <w:sz w:val="28"/>
          <w:szCs w:val="28"/>
          <w:rtl w:val="true"/>
          <w:lang w:bidi="fa-IR"/>
        </w:rPr>
        <w:t>پس از آن دل های شما چون سنگ، سخت گردید حتی سخت تر از سنگ که از سنگ گاه جویها روان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w:t>
      </w:r>
      <w:r>
        <w:rPr>
          <w:rStyle w:val="FootnoteAnchor"/>
          <w:rtl w:val="true"/>
        </w:rPr>
        <w:footnoteReference w:id="937"/>
      </w:r>
      <w:r>
        <w:rPr>
          <w:rFonts w:ascii="IRNazanin" w:hAnsi="IRNazanin" w:eastAsia="IRNazanin"/>
          <w:color w:val="111111"/>
          <w:sz w:val="28"/>
          <w:sz w:val="28"/>
          <w:szCs w:val="28"/>
          <w:rtl w:val="true"/>
          <w:lang w:bidi="fa-IR"/>
        </w:rPr>
        <w:t>و اهل کتاب جز اندکی از آن ها چون پیمانشان را شکستند، لعنتشان کردیم و دل هایشان را سخت گردانیدیم کلمات را از معنی خود منحرف می سازند و از آن پند که به ایشان داده شده بود بهره خویش فراموش کرده اند</w:t>
      </w:r>
      <w:r>
        <w:rPr>
          <w:rFonts w:eastAsia="IRNazanin" w:cs="IRNazanin"/>
          <w:color w:val="111111"/>
          <w:sz w:val="28"/>
          <w:szCs w:val="28"/>
          <w:rtl w:val="true"/>
          <w:lang w:bidi="fa-IR"/>
        </w:rPr>
        <w:t xml:space="preserve">. </w:t>
      </w:r>
      <w:bookmarkStart w:id="1128" w:name="pg20327_245988"/>
    </w:p>
    <w:p>
      <w:pPr>
        <w:pStyle w:val="Heading4"/>
        <w:numPr>
          <w:ilvl w:val="3"/>
          <w:numId w:val="1"/>
        </w:numPr>
        <w:rPr/>
      </w:pPr>
      <w:bookmarkStart w:id="1129" w:name="__RefHeading___Toc5849428_2320776876"/>
      <w:bookmarkStart w:id="1130" w:name="_Toc437"/>
      <w:bookmarkEnd w:id="1128"/>
      <w:bookmarkEnd w:id="1129"/>
      <w:r>
        <w:rPr/>
        <w:t>32</w:t>
      </w:r>
      <w:r>
        <w:rPr>
          <w:rtl w:val="true"/>
        </w:rPr>
        <w:t xml:space="preserve">. </w:t>
      </w:r>
      <w:r>
        <w:rPr/>
        <w:t>4</w:t>
      </w:r>
      <w:r>
        <w:rPr>
          <w:rtl w:val="true"/>
        </w:rPr>
        <w:t xml:space="preserve">. </w:t>
      </w:r>
      <w:r>
        <w:rPr>
          <w:rtl w:val="true"/>
        </w:rPr>
        <w:t>پرهیز از علم غیر نافع</w:t>
      </w:r>
      <w:bookmarkEnd w:id="1130"/>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لَكَ مَا تُحِبُّ مِنْ نَفْسِكَ وَ فَرَاغِ نَظَرِكَ وَ فِكْرِكَ فَاعْلَمْ أَنَّكَ إِنَّمَا تَخْبِطُ الْعَشْوَاءَ وَ تَتَوَرَّطُ الظُّلْمَاءَ وَلَيْسَ طَالِبُ الدِّينِ</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اگر آن چه را دوست داری برایت فراهم نشد و به آسودگی خاطر و فکر دست نیافتی، معلومت باد جاده را همچون شتر شب کور طی می کنی و به تاریکی ها گام بر می داری، و کسی که قدم به اشتباه بر میدارد یا حق را از باطل تمیز نمی دهد خواستار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 الْإِنْسانُ عَلَى نَفْسِهِ بَصِيرَةُ وَ لَوْ أَلْقَى مَعاذِيرَهُ</w:t>
      </w:r>
      <w:r>
        <w:rPr>
          <w:rStyle w:val="FootnoteAnchor"/>
          <w:rtl w:val="true"/>
        </w:rPr>
        <w:footnoteReference w:id="939"/>
      </w:r>
      <w:r>
        <w:rPr>
          <w:rFonts w:ascii="IRNazanin" w:hAnsi="IRNazanin" w:eastAsia="IRNazanin"/>
          <w:color w:val="111111"/>
          <w:sz w:val="28"/>
          <w:sz w:val="28"/>
          <w:szCs w:val="28"/>
          <w:rtl w:val="true"/>
          <w:lang w:bidi="fa-IR"/>
        </w:rPr>
        <w:t>بلکه انسان از وضع خودش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عذرهایی بتراشد</w:t>
      </w:r>
      <w:r>
        <w:rPr>
          <w:rFonts w:eastAsia="IRNazanin" w:cs="IRNazanin"/>
          <w:color w:val="111111"/>
          <w:sz w:val="28"/>
          <w:szCs w:val="28"/>
          <w:rtl w:val="true"/>
          <w:lang w:bidi="fa-IR"/>
        </w:rPr>
        <w:t>.</w:t>
      </w:r>
    </w:p>
    <w:p>
      <w:pPr>
        <w:pStyle w:val="Heading4"/>
        <w:numPr>
          <w:ilvl w:val="3"/>
          <w:numId w:val="1"/>
        </w:numPr>
        <w:rPr/>
      </w:pPr>
      <w:bookmarkStart w:id="1131" w:name="__RefHeading___Toc5849430_2320776876"/>
      <w:bookmarkStart w:id="1132" w:name="_Toc438"/>
      <w:bookmarkEnd w:id="1131"/>
      <w:r>
        <w:rPr/>
        <w:t>32</w:t>
      </w:r>
      <w:r>
        <w:rPr>
          <w:rtl w:val="true"/>
        </w:rPr>
        <w:t xml:space="preserve">. </w:t>
      </w:r>
      <w:r>
        <w:rPr/>
        <w:t>5</w:t>
      </w:r>
      <w:r>
        <w:rPr>
          <w:rtl w:val="true"/>
        </w:rPr>
        <w:t xml:space="preserve">. </w:t>
      </w:r>
      <w:r>
        <w:rPr>
          <w:rtl w:val="true"/>
        </w:rPr>
        <w:t>حفظ خویشتن از گمراهی در جاده علم</w:t>
      </w:r>
      <w:bookmarkEnd w:id="1132"/>
    </w:p>
    <w:p>
      <w:pPr>
        <w:pStyle w:val="BookText"/>
        <w:rPr/>
      </w:pPr>
      <w:r>
        <w:rPr>
          <w:rFonts w:ascii="Amiri" w:hAnsi="Amiri" w:eastAsia="Amiri" w:cs="Amiri"/>
          <w:color w:val="111111"/>
          <w:sz w:val="28"/>
          <w:sz w:val="28"/>
          <w:szCs w:val="28"/>
          <w:rtl w:val="true"/>
          <w:lang w:bidi="ar-SA"/>
        </w:rPr>
        <w:t>مَنْ خَبَطَ أَوْ خَلَطَ وَالْإِمْسَاكُ عَنْ ذَلِكَ أَمْثَلُ</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چنین موقعیتی حفظ خویشتن از پیمودن این گونه جاده ها عاقلانه 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کسی را که علم برای او محبوب نیست و هواهای نفسانی را در او جمع می کند توصیه می کند که چنین کسی نباید به تعلم و تفهم بپردازد بلکه باید راه تقلید را در پیش گیرد و آن چه از بزرگان به او می رسد قبول کند</w:t>
      </w:r>
      <w:r>
        <w:rPr>
          <w:rFonts w:eastAsia="IRNazanin" w:cs="IRNazanin"/>
          <w:color w:val="111111"/>
          <w:sz w:val="28"/>
          <w:szCs w:val="28"/>
          <w:rtl w:val="true"/>
          <w:lang w:bidi="fa-IR"/>
        </w:rPr>
        <w:t xml:space="preserve">. </w:t>
      </w:r>
      <w:r>
        <w:rPr>
          <w:rStyle w:val="FootnoteAnchor"/>
          <w:rtl w:val="true"/>
        </w:rPr>
        <w:footnoteReference w:id="941"/>
      </w:r>
    </w:p>
    <w:p>
      <w:pPr>
        <w:pStyle w:val="Heading4"/>
        <w:numPr>
          <w:ilvl w:val="3"/>
          <w:numId w:val="1"/>
        </w:numPr>
        <w:rPr/>
      </w:pPr>
      <w:bookmarkStart w:id="1133" w:name="__RefHeading___Toc5849432_2320776876"/>
      <w:bookmarkStart w:id="1134" w:name="_Toc439"/>
      <w:bookmarkEnd w:id="1133"/>
      <w:r>
        <w:rPr/>
        <w:t>32</w:t>
      </w:r>
      <w:r>
        <w:rPr>
          <w:rtl w:val="true"/>
        </w:rPr>
        <w:t xml:space="preserve">. </w:t>
      </w:r>
      <w:r>
        <w:rPr/>
        <w:t>6</w:t>
      </w:r>
      <w:r>
        <w:rPr>
          <w:rtl w:val="true"/>
        </w:rPr>
        <w:t xml:space="preserve">. </w:t>
      </w:r>
      <w:r>
        <w:rPr>
          <w:rtl w:val="true"/>
        </w:rPr>
        <w:t>توصیه به دقت در وصیت نامه</w:t>
      </w:r>
      <w:bookmarkEnd w:id="113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فَتَفَهَّمْ يَا بُنَيَّ وَصِيَّتِي</w:t>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بفهم</w:t>
      </w:r>
      <w:r>
        <w:rPr>
          <w:rFonts w:eastAsia="IRNazanin" w:cs="IRNazanin"/>
          <w:color w:val="111111"/>
          <w:sz w:val="28"/>
          <w:szCs w:val="28"/>
          <w:rtl w:val="true"/>
          <w:lang w:bidi="fa-IR"/>
        </w:rPr>
        <w:t xml:space="preserve">. </w:t>
      </w:r>
      <w:bookmarkStart w:id="1135" w:name="pg20327_245989"/>
    </w:p>
    <w:p>
      <w:pPr>
        <w:pStyle w:val="BookText"/>
        <w:rPr/>
      </w:pPr>
      <w:bookmarkEnd w:id="1135"/>
      <w:r>
        <w:rPr>
          <w:rFonts w:ascii="Amiri" w:hAnsi="Amiri" w:eastAsia="Amiri" w:cs="Amiri"/>
          <w:color w:val="111111"/>
          <w:sz w:val="28"/>
          <w:sz w:val="28"/>
          <w:szCs w:val="28"/>
          <w:rtl w:val="true"/>
          <w:lang w:bidi="ar-SA"/>
        </w:rPr>
        <w:t xml:space="preserve">وَاعْلَمْ أَنَّ مَالِكَ الْمَوْتِ هُوَ مَالِكُ الْحَيَاةِ وَ أَنَّ الْخَالِقَ هُوَ الْمُمِيتُ وَأَنَّ الْمُفْنِيَ هُوَ الْمُعِيدُ وَأَنَّ الْمُبْتَلِيَ هُوَ الْمُعَافِي وَ أَنَّ الدُّنْيَا لَمْ تَكُنْ لِتَسْتَقِرَ إِلَّا عَلَى مَا جَعَلَهَا اللَّهُ عَلَيْهِ مِنَ النَّعْمَاءِ وَالِابْتِلَاءِ وَ الْجَزَاءِ فِي الْمَعَادِ أَوْ مَا شَاءَ مِمَّا لَا تَعْلَمُ فَإِنْ أَشْكَلَ عَلَيْكَ شَيْءٌ مِنْ ذَلِكَ فَاحْمِلْهُ عَلَى جَهَالَتِكَ فَإِنَّكَ أَوَّلُ مَا خُلِقْتَ بِهِ جَاهِلًا ثُمَّ عُلَّمْتَ وَ مَا أَكْثَرَ مَا تَجْهَلُ مِنَ الْأَمْرِ وَيَتَحَيَّرُ فِيهِ رَأْيَكَ وَيَضِلُّ فِيهِ بَصَرُكَ ثُمَّ تُبْصِرُهُ بَعْدَ ذَلِكَ فَاعْتَصِمْ بِالَّذِي خَلَقَ وَ رَزَقَكَ وَ سَوَّاكَ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وَلْيَكُنْ لَهُ تَعَبُدُكَ وَ إِلَيْهِ رَغْبَتُكَ وَ مِنْهُ شَفَقَتُک</w:t>
      </w:r>
    </w:p>
    <w:p>
      <w:pPr>
        <w:pStyle w:val="Heading3"/>
        <w:numPr>
          <w:ilvl w:val="2"/>
          <w:numId w:val="1"/>
        </w:numPr>
        <w:rPr/>
      </w:pPr>
      <w:bookmarkStart w:id="1136" w:name="__RefHeading___Toc5849434_2320776876"/>
      <w:bookmarkStart w:id="1137" w:name="_Toc440"/>
      <w:bookmarkEnd w:id="1136"/>
      <w:r>
        <w:rPr/>
        <w:t>33</w:t>
      </w:r>
      <w:r>
        <w:rPr>
          <w:rtl w:val="true"/>
        </w:rPr>
        <w:t xml:space="preserve">. </w:t>
      </w:r>
      <w:r>
        <w:rPr>
          <w:rtl w:val="true"/>
        </w:rPr>
        <w:t>خداشناسی و دنیاشناسی</w:t>
      </w:r>
      <w:bookmarkEnd w:id="1137"/>
    </w:p>
    <w:p>
      <w:pPr>
        <w:pStyle w:val="Heading4"/>
        <w:numPr>
          <w:ilvl w:val="3"/>
          <w:numId w:val="1"/>
        </w:numPr>
        <w:rPr/>
      </w:pPr>
      <w:bookmarkStart w:id="1138" w:name="__RefHeading___Toc5849436_2320776876"/>
      <w:bookmarkStart w:id="1139" w:name="_Toc441"/>
      <w:bookmarkEnd w:id="1138"/>
      <w:r>
        <w:rPr/>
        <w:t>33</w:t>
      </w:r>
      <w:r>
        <w:rPr>
          <w:rtl w:val="true"/>
        </w:rPr>
        <w:t xml:space="preserve">. </w:t>
      </w:r>
      <w:r>
        <w:rPr/>
        <w:t>1</w:t>
      </w:r>
      <w:r>
        <w:rPr>
          <w:rtl w:val="true"/>
        </w:rPr>
        <w:t xml:space="preserve">. </w:t>
      </w:r>
      <w:r>
        <w:rPr>
          <w:rtl w:val="true"/>
        </w:rPr>
        <w:t>اعتقاد به توحید</w:t>
      </w:r>
      <w:bookmarkEnd w:id="1139"/>
    </w:p>
    <w:p>
      <w:pPr>
        <w:pStyle w:val="BookText"/>
        <w:rPr/>
      </w:pPr>
      <w:r>
        <w:rPr>
          <w:rFonts w:ascii="Amiri" w:hAnsi="Amiri" w:eastAsia="Amiri" w:cs="Amiri"/>
          <w:color w:val="111111"/>
          <w:sz w:val="28"/>
          <w:sz w:val="28"/>
          <w:szCs w:val="28"/>
          <w:rtl w:val="true"/>
          <w:lang w:bidi="ar-SA"/>
        </w:rPr>
        <w:t>وَ اعْلَمْ أَنَّ مَالِكَ الْمَوْتِ هُوَ مَالِكُ الْحَيَاةِ وَ أَنَّ الْخَالِقَ هُوَ الْمُمِيتُ وَ أَنَّ الْمُفْنِيَ هُوَ الْمُعِيدُ وَ أَنَّ الْمُبْتَلِيَ هُوَ الْمُعَافِي</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عافیت دهنده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مالک مرگ همان مالک حیات و هستی بخش همان می راننده، و فناکننده همان باز گرداننده و گرفتار کننده همان عافیت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قَدَّرْنا بَيْنَكُمُ الْمَوْتَ وَ ما نَحْنُ بِمَسْبُوقِينَ</w:t>
      </w:r>
      <w:r>
        <w:rPr>
          <w:rStyle w:val="FootnoteAnchor"/>
          <w:rtl w:val="true"/>
        </w:rPr>
        <w:footnoteReference w:id="943"/>
      </w:r>
      <w:r>
        <w:rPr>
          <w:rFonts w:ascii="IRNazanin" w:hAnsi="IRNazanin" w:eastAsia="IRNazanin"/>
          <w:color w:val="111111"/>
          <w:sz w:val="28"/>
          <w:sz w:val="28"/>
          <w:szCs w:val="28"/>
          <w:rtl w:val="true"/>
          <w:lang w:bidi="fa-IR"/>
        </w:rPr>
        <w:t>ماییم که میان شما مرگ را مقدر کرده ایم و بر ما سبقت نتوانید جست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وَالصَّابِرِينَ وَ نَبْلُوا أَخْبارَكُمْ</w:t>
      </w:r>
      <w:r>
        <w:rPr>
          <w:rStyle w:val="FootnoteAnchor"/>
          <w:rtl w:val="true"/>
        </w:rPr>
        <w:footnoteReference w:id="944"/>
      </w:r>
      <w:r>
        <w:rPr>
          <w:rFonts w:ascii="IRNazanin" w:hAnsi="IRNazanin" w:eastAsia="IRNazanin"/>
          <w:color w:val="111111"/>
          <w:sz w:val="28"/>
          <w:sz w:val="28"/>
          <w:szCs w:val="28"/>
          <w:rtl w:val="true"/>
          <w:lang w:bidi="fa-IR"/>
        </w:rPr>
        <w:t xml:space="preserve">و البته شما را می آزماییم تا مجاهدان و شکیبایان شما را باز شناسانیم و گزارش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 xml:space="preserve">. </w:t>
      </w:r>
      <w:bookmarkStart w:id="1140" w:name="pg20327_245990"/>
    </w:p>
    <w:p>
      <w:pPr>
        <w:pStyle w:val="BookText"/>
        <w:rPr/>
      </w:pPr>
      <w:bookmarkEnd w:id="1140"/>
      <w:r>
        <w:rPr>
          <w:rFonts w:ascii="Amiri" w:hAnsi="Amiri" w:eastAsia="Amiri" w:cs="Amiri"/>
          <w:color w:val="111111"/>
          <w:sz w:val="28"/>
          <w:sz w:val="28"/>
          <w:szCs w:val="28"/>
          <w:rtl w:val="true"/>
          <w:lang w:bidi="ar-SA"/>
        </w:rPr>
        <w:t>ثُمَّ صَرَفَكُمْ عَنْهُمْ لِيَبْتَلِيَكُمْ وَ لَقَدْ عَفا عَنْكُم</w:t>
      </w:r>
      <w:r>
        <w:rPr>
          <w:rStyle w:val="FootnoteAnchor"/>
          <w:rtl w:val="true"/>
        </w:rPr>
        <w:footnoteReference w:id="945"/>
      </w:r>
      <w:r>
        <w:rPr>
          <w:rFonts w:ascii="IRNazanin" w:hAnsi="IRNazanin" w:eastAsia="IRNazanin"/>
          <w:color w:val="111111"/>
          <w:sz w:val="28"/>
          <w:sz w:val="28"/>
          <w:szCs w:val="28"/>
          <w:rtl w:val="true"/>
          <w:lang w:bidi="fa-IR"/>
        </w:rPr>
        <w:t xml:space="preserve">سپس برای آن 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 و از شما درگذشت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وَتُعِزُّ مَنْ تَشَاءُ وَتُذِلُّ مَنْ تَشَاءُ بِيَدِكَ الْخَيْرُ إِنَّكَ عَلَى كُلِّ شَيْءٍ قَدِيرٌ تُولِجُ اللَّيْلَ فِي النَّهَارِ وَتُولِجُ النَّهَارَ فِى اللَّيْلِ وَتُخْرِجُ الْحَيَّ مِنَ الْمَيِّتِ وَتُخْرِجُ الْمَيِّتَ مِنَ الْحَى</w:t>
      </w:r>
      <w:r>
        <w:rPr>
          <w:rStyle w:val="FootnoteAnchor"/>
          <w:rtl w:val="true"/>
        </w:rPr>
        <w:footnoteReference w:id="9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همه موجودات به هرکه خواهی حکومت می دهی و از هرکه خواهی حکومت را می ستانی و هرکه را خواهی عزت می بخشی و هرکه را خواهی خوار و بی مقدار می کنی، هر خیری به دست توست یقیناً تو بر هر کاری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در می آوری و روز را در شب در می آوری و زنده را از مرده بیرون می آوری و مرده را از زنده بیرون می آوری</w:t>
      </w:r>
      <w:r>
        <w:rPr>
          <w:rFonts w:eastAsia="IRNazanin" w:cs="IRNazanin"/>
          <w:color w:val="111111"/>
          <w:sz w:val="28"/>
          <w:szCs w:val="28"/>
          <w:rtl w:val="true"/>
          <w:lang w:bidi="fa-IR"/>
        </w:rPr>
        <w:t>.</w:t>
      </w:r>
    </w:p>
    <w:p>
      <w:pPr>
        <w:pStyle w:val="Heading4"/>
        <w:numPr>
          <w:ilvl w:val="3"/>
          <w:numId w:val="1"/>
        </w:numPr>
        <w:rPr/>
      </w:pPr>
      <w:bookmarkStart w:id="1141" w:name="__RefHeading___Toc5849438_2320776876"/>
      <w:bookmarkStart w:id="1142" w:name="_Toc442"/>
      <w:bookmarkEnd w:id="1141"/>
      <w:r>
        <w:rPr/>
        <w:t>33</w:t>
      </w:r>
      <w:r>
        <w:rPr>
          <w:rtl w:val="true"/>
        </w:rPr>
        <w:t xml:space="preserve">. </w:t>
      </w:r>
      <w:r>
        <w:rPr/>
        <w:t>2</w:t>
      </w:r>
      <w:r>
        <w:rPr>
          <w:rtl w:val="true"/>
        </w:rPr>
        <w:t xml:space="preserve">. </w:t>
      </w:r>
      <w:r>
        <w:rPr>
          <w:rtl w:val="true"/>
        </w:rPr>
        <w:t>ضابطه مند بودن دنیا</w:t>
      </w:r>
      <w:bookmarkEnd w:id="1142"/>
    </w:p>
    <w:p>
      <w:pPr>
        <w:pStyle w:val="BookText"/>
        <w:rPr/>
      </w:pPr>
      <w:r>
        <w:rPr>
          <w:rFonts w:ascii="Amiri" w:hAnsi="Amiri" w:eastAsia="Amiri" w:cs="Amiri"/>
          <w:color w:val="111111"/>
          <w:sz w:val="28"/>
          <w:sz w:val="28"/>
          <w:szCs w:val="28"/>
          <w:rtl w:val="true"/>
          <w:lang w:bidi="ar-SA"/>
        </w:rPr>
        <w:t>وَ أَنَّ الدُّنْيَا لَمْ تَكُنْ لِتَسْتَقِرَّ إِلَّا عَلَى مَا جَعَلَهَا اللَّهُ عَلَيْهِ مِنَ النَّعْمَاءِ وَالِابْتِلَاءِ وَالْجَزَاءِ فِي الْمَعَادِ أَوْ مَا شَاءَ مِمَّا لَا تَعْلَمُ</w:t>
      </w:r>
      <w:r>
        <w:rPr>
          <w:rFonts w:ascii="IRNazanin" w:hAnsi="IRNazanin" w:eastAsia="IRNazanin"/>
          <w:color w:val="111111"/>
          <w:sz w:val="28"/>
          <w:sz w:val="28"/>
          <w:szCs w:val="28"/>
          <w:rtl w:val="true"/>
          <w:lang w:bidi="fa-IR"/>
        </w:rPr>
        <w:t xml:space="preserve"> و مسلّما دنیا برقرار نمی ماند مگر به همان نظامی که خداوند آن را قرار داده از وضع نعمت ها و بلاها و پاداش روز جزا و آن چه او بخواهد و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آزمونی سخن به میان آمده است که هم امور خیر و هم امور شر را در بر می گیرد و مسائل خویشایند و ناخوشایند را پوشش می دهد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مشابه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 وَنَبْلُوكُمْ بِالشَّرِّ وَ الْخَيْرِ فِتْنَةً وَ إِلَيْنَا تُرْجَعُون</w:t>
      </w:r>
      <w:r>
        <w:rPr>
          <w:rStyle w:val="FootnoteAnchor"/>
          <w:rtl w:val="true"/>
        </w:rPr>
        <w:footnoteReference w:id="948"/>
      </w:r>
      <w:r>
        <w:rPr>
          <w:rFonts w:ascii="IRNazanin" w:hAnsi="IRNazanin" w:eastAsia="IRNazanin"/>
          <w:color w:val="111111"/>
          <w:sz w:val="28"/>
          <w:sz w:val="28"/>
          <w:szCs w:val="28"/>
          <w:rtl w:val="true"/>
          <w:lang w:bidi="fa-IR"/>
        </w:rPr>
        <w:t>هرکسی چشنده مرگ است و ما شما را چنان که سزاوار است به نوعی خیر و شر آزمایش می کنیم و به سوی ما بازگردانده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أَمْوالُكُمْ وَ أَوْلادُكُمْ فِتْنَةٌ وَ أَنَّ اللَّهَ عِنْدَهُ أَجْرٌ عَظیم</w:t>
      </w:r>
      <w:r>
        <w:rPr>
          <w:rStyle w:val="FootnoteAnchor"/>
          <w:rtl w:val="true"/>
        </w:rPr>
        <w:footnoteReference w:id="949"/>
      </w:r>
      <w:r>
        <w:rPr>
          <w:rFonts w:ascii="IRNazanin" w:hAnsi="IRNazanin" w:eastAsia="IRNazanin"/>
          <w:color w:val="111111"/>
          <w:sz w:val="28"/>
          <w:sz w:val="28"/>
          <w:szCs w:val="28"/>
          <w:rtl w:val="true"/>
          <w:lang w:bidi="fa-IR"/>
        </w:rPr>
        <w:t>و بدانید که اموال و فرزندانتان فقط وسیله آزمایش شماست و خداست که پاداشی بزرگ نزد اوست</w:t>
      </w:r>
      <w:r>
        <w:rPr>
          <w:rFonts w:eastAsia="IRNazanin" w:cs="IRNazanin"/>
          <w:color w:val="111111"/>
          <w:sz w:val="28"/>
          <w:szCs w:val="28"/>
          <w:rtl w:val="true"/>
          <w:lang w:bidi="fa-IR"/>
        </w:rPr>
        <w:t xml:space="preserve">. </w:t>
      </w:r>
      <w:bookmarkStart w:id="1143" w:name="pg20327_245991"/>
    </w:p>
    <w:p>
      <w:pPr>
        <w:pStyle w:val="Heading4"/>
        <w:numPr>
          <w:ilvl w:val="3"/>
          <w:numId w:val="1"/>
        </w:numPr>
        <w:rPr/>
      </w:pPr>
      <w:bookmarkStart w:id="1144" w:name="__RefHeading___Toc5849440_2320776876"/>
      <w:bookmarkStart w:id="1145" w:name="_Toc443"/>
      <w:bookmarkEnd w:id="1143"/>
      <w:bookmarkEnd w:id="1144"/>
      <w:r>
        <w:rPr/>
        <w:t>33</w:t>
      </w:r>
      <w:r>
        <w:rPr>
          <w:rtl w:val="true"/>
        </w:rPr>
        <w:t xml:space="preserve">. </w:t>
      </w:r>
      <w:r>
        <w:rPr/>
        <w:t>3</w:t>
      </w:r>
      <w:r>
        <w:rPr>
          <w:rtl w:val="true"/>
        </w:rPr>
        <w:t xml:space="preserve">. </w:t>
      </w:r>
      <w:r>
        <w:rPr>
          <w:rtl w:val="true"/>
        </w:rPr>
        <w:t>جهل انسان به اسرار آفرینش</w:t>
      </w:r>
      <w:bookmarkEnd w:id="1145"/>
    </w:p>
    <w:p>
      <w:pPr>
        <w:pStyle w:val="BookText"/>
        <w:rPr/>
      </w:pPr>
      <w:r>
        <w:rPr>
          <w:rFonts w:ascii="Amiri" w:hAnsi="Amiri" w:eastAsia="Amiri" w:cs="Amiri"/>
          <w:color w:val="111111"/>
          <w:sz w:val="28"/>
          <w:sz w:val="28"/>
          <w:szCs w:val="28"/>
          <w:rtl w:val="true"/>
          <w:lang w:bidi="ar-SA"/>
        </w:rPr>
        <w:t>فَإِنْ أَشْكَلَ عَلَيْكَ شَيْءٌ مِنْ ذَلِكَ فَاحْمِلْهُ عَلَى جَهَالَتِكَ فَإِنَّكَ أَوَّلُ مَا خُلِقْتَ به جَاهِلًا ثُمَّ عُلِّمْتَ</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اگر در رابطه با جهان و نظاماتش از درک حکمت حادثه ای در ماندی آن را به حساب جهالت خود بگذار زیرا در ابتدای کار نادان به امور آفریده شدی سپس دانا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أَرْسَلْنا مِنْ قَبْلِكَ إِلا رِجَالاً نُوحى إِلَيْهِمْ فَسْتَلُوا أَهْلَ الذِّكْرِ إِنْ كُنْتُمْ لَا تَعْلَمُونَ</w:t>
      </w:r>
      <w:r>
        <w:rPr>
          <w:rStyle w:val="FootnoteAnchor"/>
          <w:rtl w:val="true"/>
        </w:rPr>
        <w:footnoteReference w:id="951"/>
      </w:r>
      <w:r>
        <w:rPr>
          <w:rFonts w:ascii="IRNazanin" w:hAnsi="IRNazanin" w:eastAsia="IRNazanin"/>
          <w:color w:val="111111"/>
          <w:sz w:val="28"/>
          <w:sz w:val="28"/>
          <w:szCs w:val="28"/>
          <w:rtl w:val="true"/>
          <w:lang w:bidi="fa-IR"/>
        </w:rPr>
        <w:t>اگر خود نمی دانید از اهل کتاب بپرسید که ما پیش از تو به رسالت نفرستادیم مگر مردانی را که به آن ها وحی می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w:t>
      </w:r>
      <w:r>
        <w:rPr>
          <w:rStyle w:val="FootnoteAnchor"/>
          <w:rtl w:val="true"/>
        </w:rPr>
        <w:footnoteReference w:id="952"/>
      </w:r>
      <w:r>
        <w:rPr>
          <w:rFonts w:ascii="IRNazanin" w:hAnsi="IRNazanin" w:eastAsia="IRNazanin"/>
          <w:color w:val="111111"/>
          <w:sz w:val="28"/>
          <w:sz w:val="28"/>
          <w:szCs w:val="28"/>
          <w:rtl w:val="true"/>
          <w:lang w:bidi="fa-IR"/>
        </w:rPr>
        <w:t>ای کسانی که ایمان آورده اید از چیزهایی که چون برای شما آشکار شوند اندوهگینتان می کنند، مپرسید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أَخْرَجَكُمْ مِنْ بُطُونِ أُمَّهَاتِكُمْ لا تَعْلَمُونَ شَيْئاً وَ جَعَلَ لَكُمُ السَّمْعَ وَ الْأَبْصَارَ وَ الْأَفْئِدَةَ لَعَلَّكُمْ تَشْكُرُونَ</w:t>
      </w:r>
      <w:r>
        <w:rPr>
          <w:rStyle w:val="FootnoteAnchor"/>
          <w:rtl w:val="true"/>
        </w:rPr>
        <w:footnoteReference w:id="953"/>
      </w:r>
      <w:r>
        <w:rPr>
          <w:rFonts w:ascii="IRNazanin" w:hAnsi="IRNazanin" w:eastAsia="IRNazanin"/>
          <w:color w:val="111111"/>
          <w:sz w:val="28"/>
          <w:sz w:val="28"/>
          <w:szCs w:val="28"/>
          <w:rtl w:val="true"/>
          <w:lang w:bidi="fa-IR"/>
        </w:rPr>
        <w:t>و خدا شما را از شکم مادرانتان بیرون آورد در حالی که چیزی نمی دانستید و برای شما گوش و چشم و قلب قرار داد تا سپاس گزاری کنید</w:t>
      </w:r>
      <w:r>
        <w:rPr>
          <w:rFonts w:eastAsia="IRNazanin" w:cs="IRNazanin"/>
          <w:color w:val="111111"/>
          <w:sz w:val="28"/>
          <w:szCs w:val="28"/>
          <w:rtl w:val="true"/>
          <w:lang w:bidi="fa-IR"/>
        </w:rPr>
        <w:t>.</w:t>
      </w:r>
    </w:p>
    <w:p>
      <w:pPr>
        <w:pStyle w:val="Heading4"/>
        <w:numPr>
          <w:ilvl w:val="3"/>
          <w:numId w:val="1"/>
        </w:numPr>
        <w:rPr/>
      </w:pPr>
      <w:bookmarkStart w:id="1146" w:name="__RefHeading___Toc5849442_2320776876"/>
      <w:bookmarkStart w:id="1147" w:name="_Toc444"/>
      <w:bookmarkEnd w:id="1146"/>
      <w:r>
        <w:rPr/>
        <w:t>33</w:t>
      </w:r>
      <w:r>
        <w:rPr>
          <w:rtl w:val="true"/>
        </w:rPr>
        <w:t xml:space="preserve">. </w:t>
      </w:r>
      <w:r>
        <w:rPr/>
        <w:t>4</w:t>
      </w:r>
      <w:r>
        <w:rPr>
          <w:rtl w:val="true"/>
        </w:rPr>
        <w:t xml:space="preserve">. </w:t>
      </w:r>
      <w:r>
        <w:rPr>
          <w:rtl w:val="true"/>
        </w:rPr>
        <w:t>ناتوانی انسان از درک</w:t>
      </w:r>
      <w:bookmarkEnd w:id="114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أَكْثَرَ مَا تَجْهَلُ مِنَ الْأَمْرِ وَ يَتَحَيَّرُ فِيهِ رَأَيْكَ وَ يَضِلُّ فِيهِ بَصَرُكَ ثُمَّ تُبْصِرُهُ بَعْدَ ذَلكَ</w:t>
      </w:r>
      <w:r>
        <w:rPr>
          <w:rFonts w:ascii="IRNazanin" w:hAnsi="IRNazanin" w:eastAsia="IRNazanin"/>
          <w:color w:val="111111"/>
          <w:sz w:val="28"/>
          <w:sz w:val="28"/>
          <w:szCs w:val="28"/>
          <w:rtl w:val="true"/>
          <w:lang w:bidi="fa-IR"/>
        </w:rPr>
        <w:t xml:space="preserve"> چه بسیار است اموری که نمی دانی و اندیشه ات نسبت به آن سرگردان و دیده ات از راه یافتن به آن ناتوان است اما پس از مدتی به آن بینا می شوی</w:t>
      </w:r>
      <w:r>
        <w:rPr>
          <w:rFonts w:eastAsia="IRNazanin" w:cs="IRNazanin"/>
          <w:color w:val="111111"/>
          <w:sz w:val="28"/>
          <w:szCs w:val="28"/>
          <w:rtl w:val="true"/>
          <w:lang w:bidi="fa-IR"/>
        </w:rPr>
        <w:t xml:space="preserve">. </w:t>
      </w:r>
      <w:bookmarkStart w:id="1148" w:name="pg20327_245992"/>
    </w:p>
    <w:p>
      <w:pPr>
        <w:pStyle w:val="Heading4"/>
        <w:numPr>
          <w:ilvl w:val="3"/>
          <w:numId w:val="1"/>
        </w:numPr>
        <w:rPr/>
      </w:pPr>
      <w:bookmarkStart w:id="1149" w:name="__RefHeading___Toc5849444_2320776876"/>
      <w:bookmarkStart w:id="1150" w:name="_Toc445"/>
      <w:bookmarkEnd w:id="1148"/>
      <w:bookmarkEnd w:id="1149"/>
      <w:r>
        <w:rPr/>
        <w:t>33</w:t>
      </w:r>
      <w:r>
        <w:rPr>
          <w:rtl w:val="true"/>
        </w:rPr>
        <w:t xml:space="preserve">. </w:t>
      </w:r>
      <w:r>
        <w:rPr/>
        <w:t>5</w:t>
      </w:r>
      <w:r>
        <w:rPr>
          <w:rtl w:val="true"/>
        </w:rPr>
        <w:t xml:space="preserve">. </w:t>
      </w:r>
      <w:r>
        <w:rPr>
          <w:rtl w:val="true"/>
        </w:rPr>
        <w:t>تمسک به عنایت الهی</w:t>
      </w:r>
      <w:bookmarkEnd w:id="1150"/>
    </w:p>
    <w:p>
      <w:pPr>
        <w:pStyle w:val="BookText"/>
        <w:rPr/>
      </w:pPr>
      <w:r>
        <w:rPr>
          <w:rFonts w:ascii="Amiri" w:hAnsi="Amiri" w:eastAsia="Amiri" w:cs="Amiri"/>
          <w:color w:val="111111"/>
          <w:sz w:val="28"/>
          <w:sz w:val="28"/>
          <w:szCs w:val="28"/>
          <w:rtl w:val="true"/>
          <w:lang w:bidi="ar-SA"/>
        </w:rPr>
        <w:t>فَاعْتَصِمْ بِالَّذِي خَلَقَكَ وَ رَزَقَكَ وَ سَوَّاكَ</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پس به خداوندی که تو را آفریده و روزیت را عنایت کرده و اندامت را تعدیل نموده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خَلَقَ فَسَوَّى وَ الَّذِى قَدَّرَ فَهَدى وَ الَّذى أَخْرَجَ الْمَرْعى</w:t>
      </w:r>
      <w:r>
        <w:rPr>
          <w:rStyle w:val="FootnoteAnchor"/>
          <w:rtl w:val="true"/>
        </w:rPr>
        <w:footnoteReference w:id="955"/>
      </w:r>
      <w:r>
        <w:rPr>
          <w:rFonts w:ascii="IRNazanin" w:hAnsi="IRNazanin" w:eastAsia="IRNazanin"/>
          <w:color w:val="111111"/>
          <w:sz w:val="28"/>
          <w:sz w:val="28"/>
          <w:szCs w:val="28"/>
          <w:rtl w:val="true"/>
          <w:lang w:bidi="fa-IR"/>
        </w:rPr>
        <w:t>همان که آفرید و هماهنگی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اندازه گیری کرد و راه نمود و آن که چمنزار را برآورد؛ و پس از چندی آن را خاشاکی تیره گون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الَّذِى خَلَقَ مِنَ الْمَاءِ بَشَراً فَجَعَلَهُ نَسَباً وَ صِهْرا</w:t>
      </w:r>
      <w:r>
        <w:rPr>
          <w:rStyle w:val="FootnoteAnchor"/>
          <w:rtl w:val="true"/>
        </w:rPr>
        <w:footnoteReference w:id="956"/>
      </w:r>
      <w:r>
        <w:rPr>
          <w:rFonts w:ascii="IRNazanin" w:hAnsi="IRNazanin" w:eastAsia="IRNazanin"/>
          <w:color w:val="111111"/>
          <w:sz w:val="28"/>
          <w:sz w:val="28"/>
          <w:szCs w:val="28"/>
          <w:rtl w:val="true"/>
          <w:lang w:bidi="fa-IR"/>
        </w:rPr>
        <w:t>و اوست کسی که از آب، بشری آفرید و او را دارای خویشاوندی نسبی و دامادی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الَّذِى خَلَقَكُمْ ثُمَّ رَزَقَكُمْ ثُمَّ يُمِيتُكُمْ ثُمَّ يُحْيِيكُم</w:t>
      </w:r>
      <w:r>
        <w:rPr>
          <w:rStyle w:val="FootnoteAnchor"/>
          <w:rtl w:val="true"/>
        </w:rPr>
        <w:footnoteReference w:id="957"/>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 میراند و پس از آن زنده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 نَفَخْتُ فِيهِ مِنْ رُوحِي فَقَعُوا لَهُ ساجدین</w:t>
      </w:r>
      <w:r>
        <w:rPr>
          <w:rStyle w:val="FootnoteAnchor"/>
          <w:rtl w:val="true"/>
        </w:rPr>
        <w:footnoteReference w:id="958"/>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w:t>
      </w:r>
    </w:p>
    <w:p>
      <w:pPr>
        <w:pStyle w:val="Heading4"/>
        <w:numPr>
          <w:ilvl w:val="3"/>
          <w:numId w:val="1"/>
        </w:numPr>
        <w:rPr/>
      </w:pPr>
      <w:bookmarkStart w:id="1151" w:name="__RefHeading___Toc5849446_2320776876"/>
      <w:bookmarkStart w:id="1152" w:name="_Toc446"/>
      <w:bookmarkEnd w:id="1151"/>
      <w:r>
        <w:rPr/>
        <w:t>33</w:t>
      </w:r>
      <w:r>
        <w:rPr>
          <w:rtl w:val="true"/>
        </w:rPr>
        <w:t xml:space="preserve">. </w:t>
      </w:r>
      <w:r>
        <w:rPr/>
        <w:t>6</w:t>
      </w:r>
      <w:r>
        <w:rPr>
          <w:rtl w:val="true"/>
        </w:rPr>
        <w:t xml:space="preserve">. </w:t>
      </w:r>
      <w:r>
        <w:rPr>
          <w:rtl w:val="true"/>
        </w:rPr>
        <w:t>تعبد و دلبستگی</w:t>
      </w:r>
      <w:bookmarkEnd w:id="115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لَهُ تَعَبُدُكَ وَ إِلَيْهِ رَغْبَتُكَ وَ مِنْهُ شَفَقَتُكَ</w:t>
      </w:r>
      <w:r>
        <w:rPr>
          <w:rStyle w:val="FootnoteAnchor"/>
          <w:rtl w:val="true"/>
        </w:rPr>
        <w:footnoteReference w:id="959"/>
      </w:r>
      <w:r>
        <w:rPr>
          <w:rFonts w:ascii="IRNazanin" w:hAnsi="IRNazanin" w:eastAsia="IRNazanin"/>
          <w:color w:val="111111"/>
          <w:sz w:val="28"/>
          <w:sz w:val="28"/>
          <w:szCs w:val="28"/>
          <w:rtl w:val="true"/>
          <w:lang w:bidi="fa-IR"/>
        </w:rPr>
        <w:t xml:space="preserve"> باید بندگیت برای او باشد و رغبتت متوجه او گردد، و از او بیم داشته باشی</w:t>
      </w:r>
      <w:r>
        <w:rPr>
          <w:rFonts w:eastAsia="IRNazanin" w:cs="IRNazanin"/>
          <w:color w:val="111111"/>
          <w:sz w:val="28"/>
          <w:szCs w:val="28"/>
          <w:rtl w:val="true"/>
          <w:lang w:bidi="fa-IR"/>
        </w:rPr>
        <w:t xml:space="preserve">. </w:t>
      </w:r>
      <w:bookmarkStart w:id="1153" w:name="pg20327_245993"/>
    </w:p>
    <w:p>
      <w:pPr>
        <w:pStyle w:val="BookText"/>
        <w:rPr/>
      </w:pPr>
      <w:bookmarkEnd w:id="1153"/>
      <w:r>
        <w:rPr>
          <w:rFonts w:ascii="Amiri" w:hAnsi="Amiri" w:eastAsia="Amiri" w:cs="Amiri"/>
          <w:color w:val="111111"/>
          <w:sz w:val="28"/>
          <w:sz w:val="28"/>
          <w:szCs w:val="28"/>
          <w:rtl w:val="true"/>
          <w:lang w:bidi="ar-SA"/>
        </w:rPr>
        <w:t xml:space="preserve">وَاعْلَمْ يَا بُنَيَّ أَنَّ أَحَداً لَمْ يُنْبِيُّ عَنِ اللَّهِ سُبْحَانَهُ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وَ إِلَى النَّجَاةِ قَائِداً فَإِنِّي لَمْ أَلُكَ نَصِيحَةً وَ إِنَّكَ لَنْ تَبْلُغَ فِي النَّظَرِ لِنَفْسِكَ وَ إِنِ اجْتَهَدْتَ مَبْلَغَ نَظَرِى لَكَ</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5849448_2320776876"/>
      <w:bookmarkStart w:id="1155" w:name="_Toc447"/>
      <w:bookmarkEnd w:id="1154"/>
      <w:r>
        <w:rPr/>
        <w:t>34</w:t>
      </w:r>
      <w:r>
        <w:rPr>
          <w:rtl w:val="true"/>
        </w:rPr>
        <w:t xml:space="preserve">. </w:t>
      </w:r>
      <w:r>
        <w:rPr>
          <w:rtl w:val="true"/>
        </w:rPr>
        <w:t>پیامبر برترین رهبر</w:t>
      </w:r>
      <w:bookmarkEnd w:id="1155"/>
    </w:p>
    <w:p>
      <w:pPr>
        <w:pStyle w:val="Heading4"/>
        <w:numPr>
          <w:ilvl w:val="3"/>
          <w:numId w:val="1"/>
        </w:numPr>
        <w:rPr/>
      </w:pPr>
      <w:bookmarkStart w:id="1156" w:name="__RefHeading___Toc5849450_2320776876"/>
      <w:bookmarkStart w:id="1157" w:name="_Toc448"/>
      <w:bookmarkEnd w:id="1156"/>
      <w:r>
        <w:rPr/>
        <w:t>34</w:t>
      </w:r>
      <w:r>
        <w:rPr>
          <w:rtl w:val="true"/>
        </w:rPr>
        <w:t xml:space="preserve">. </w:t>
      </w:r>
      <w:r>
        <w:rPr/>
        <w:t>1</w:t>
      </w:r>
      <w:r>
        <w:rPr>
          <w:rtl w:val="true"/>
        </w:rPr>
        <w:t xml:space="preserve">. </w:t>
      </w:r>
      <w:r>
        <w:rPr>
          <w:rtl w:val="true"/>
        </w:rPr>
        <w:t>پیامبر بهترین پیشوا</w:t>
      </w:r>
      <w:bookmarkEnd w:id="1157"/>
    </w:p>
    <w:p>
      <w:pPr>
        <w:pStyle w:val="BookText"/>
        <w:rPr/>
      </w:pPr>
      <w:r>
        <w:rPr>
          <w:rFonts w:ascii="Amiri" w:hAnsi="Amiri" w:eastAsia="Amiri" w:cs="Amiri"/>
          <w:color w:val="111111"/>
          <w:sz w:val="28"/>
          <w:sz w:val="28"/>
          <w:szCs w:val="28"/>
          <w:rtl w:val="true"/>
          <w:lang w:bidi="ar-SA"/>
        </w:rPr>
        <w:t xml:space="preserve">وَ اعْلَمْ يَا بُنَيَّ أَنَّ أَحَداً لَمْ يُنْبِيُّ عَنِ اللَّهِ سُبْحَانَهُ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فَارْضَ بِهِ رَائِداً وَ إِلَى النَّجَاةِ قَائِداً</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سعادت؛ منظور از رائد بودن پیامبر این است که ایشان طلایه دار این امت است و پیش از همه رفته و منازل پیش رو را بررسی کرده است و آن را برای حیات سعادتمند امت خویش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احدی از وجود خداوند چنان که پیامبر خبر داده خبر نداده است، پس به پیشوایی آن حضرت راضی باش و برای رسیدن به منزل نجات رهبریش را بپذیر</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رسول خدا علاوه بر این که عالم به همه نیازهای مادی و معنوی انسان هاست خود بهترین الگو و اسوه عملی از فضائل و کمالات بشری است و شایستگی رهبری انسان را در همه ابعاد کمال بر عهده دارد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منظور از قائد بودن پیامبر این است که است که در گذشته هنگامی که کاروانیان مرکب های خویش را حرکت می دادند به جلو داری که از پیش می رفت اشتر را به جلو می راند قائد می گفتند و کسی را که پشت سر حرکت می کرد سائق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جلوداری است که پیش می افتد و امت را به مسیر نجات و رهایی رهنمون می شود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مشابه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آتاكُمُ الرَّسُولُ فَخُذُوهُ وَ ما نَهَاكُمْ عَنْهُ فَانْتَهُوا</w:t>
      </w:r>
      <w:r>
        <w:rPr>
          <w:rStyle w:val="FootnoteAnchor"/>
          <w:rtl w:val="true"/>
        </w:rPr>
        <w:footnoteReference w:id="963"/>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r>
        <w:rPr>
          <w:rFonts w:eastAsia="IRNazanin" w:cs="IRNazanin"/>
          <w:color w:val="111111"/>
          <w:sz w:val="28"/>
          <w:szCs w:val="28"/>
          <w:rtl w:val="true"/>
          <w:lang w:bidi="fa-IR"/>
        </w:rPr>
        <w:t xml:space="preserve">. </w:t>
      </w:r>
      <w:bookmarkStart w:id="1158" w:name="pg20327_245994"/>
    </w:p>
    <w:p>
      <w:pPr>
        <w:pStyle w:val="BookText"/>
        <w:rPr/>
      </w:pPr>
      <w:bookmarkEnd w:id="1158"/>
      <w:r>
        <w:rPr>
          <w:rFonts w:ascii="Amiri" w:hAnsi="Amiri" w:eastAsia="Amiri" w:cs="Amiri"/>
          <w:color w:val="111111"/>
          <w:sz w:val="28"/>
          <w:sz w:val="28"/>
          <w:szCs w:val="28"/>
          <w:rtl w:val="true"/>
          <w:lang w:bidi="ar-SA"/>
        </w:rPr>
        <w:t>لَقَدْ كانَ لَكُمْ فى رَسُولِ اللَّهِ أُسْوَةٌ حَسَنَة</w:t>
      </w:r>
      <w:r>
        <w:rPr>
          <w:rStyle w:val="FootnoteAnchor"/>
          <w:rtl w:val="true"/>
        </w:rPr>
        <w:footnoteReference w:id="964"/>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 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پیامبر آورده است بدین لحاظ که او، هر آن چه را که در آخرت از پاداش و اجر ماندنی و سعادت جاودانه است، آزموده و امت خود را بدانها بشارت داده است چنان که پیشرو قبیله پس از آگاهی از وجود آب و علف مردم خود را آگاه می سازد</w:t>
      </w:r>
      <w:r>
        <w:rPr>
          <w:rFonts w:eastAsia="IRNazanin" w:cs="IRNazanin"/>
          <w:color w:val="111111"/>
          <w:sz w:val="28"/>
          <w:szCs w:val="28"/>
          <w:rtl w:val="true"/>
          <w:lang w:bidi="fa-IR"/>
        </w:rPr>
        <w:t>.</w:t>
      </w:r>
    </w:p>
    <w:p>
      <w:pPr>
        <w:pStyle w:val="Heading4"/>
        <w:numPr>
          <w:ilvl w:val="3"/>
          <w:numId w:val="1"/>
        </w:numPr>
        <w:rPr/>
      </w:pPr>
      <w:bookmarkStart w:id="1159" w:name="__RefHeading___Toc5849452_2320776876"/>
      <w:bookmarkStart w:id="1160" w:name="_Toc449"/>
      <w:bookmarkEnd w:id="1159"/>
      <w:r>
        <w:rPr/>
        <w:t>34</w:t>
      </w:r>
      <w:r>
        <w:rPr>
          <w:rtl w:val="true"/>
        </w:rPr>
        <w:t xml:space="preserve">. </w:t>
      </w:r>
      <w:r>
        <w:rPr/>
        <w:t>2</w:t>
      </w:r>
      <w:r>
        <w:rPr>
          <w:rtl w:val="true"/>
        </w:rPr>
        <w:t xml:space="preserve">. </w:t>
      </w:r>
      <w:r>
        <w:rPr>
          <w:rtl w:val="true"/>
        </w:rPr>
        <w:t>تشویق فرزندش</w:t>
      </w:r>
      <w:bookmarkEnd w:id="1160"/>
    </w:p>
    <w:p>
      <w:pPr>
        <w:pStyle w:val="BookText"/>
        <w:rPr/>
      </w:pPr>
      <w:r>
        <w:rPr>
          <w:rFonts w:ascii="Amiri" w:hAnsi="Amiri" w:eastAsia="Amiri" w:cs="Amiri"/>
          <w:color w:val="111111"/>
          <w:sz w:val="28"/>
          <w:sz w:val="28"/>
          <w:szCs w:val="28"/>
          <w:rtl w:val="true"/>
          <w:lang w:bidi="ar-SA"/>
        </w:rPr>
        <w:t>فَإِنِّى لَمْ آلُكَ نَصِيحَةً</w:t>
      </w:r>
      <w:r>
        <w:rPr>
          <w:rStyle w:val="FootnoteAnchor"/>
          <w:rtl w:val="true"/>
        </w:rPr>
        <w:footnoteReference w:id="965"/>
      </w:r>
      <w:r>
        <w:rPr>
          <w:rFonts w:ascii="IRNazanin" w:hAnsi="IRNazanin" w:eastAsia="IRNazanin"/>
          <w:color w:val="111111"/>
          <w:sz w:val="28"/>
          <w:sz w:val="28"/>
          <w:szCs w:val="28"/>
          <w:rtl w:val="true"/>
          <w:lang w:bidi="fa-IR"/>
        </w:rPr>
        <w:t xml:space="preserve"> من از نصیحت به تو کوتاهی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پند پذیری برای جوانان یکی از ویژگی های عالی و از کمالات برجسته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جوانان واجب است که پند پدر کارآزموده را بشنوند بلکه بر پدران نیز لازم است از تجربه آموزی؛ مطالعه و تجزیه و تحلیل کوتاهی نکنند</w:t>
      </w:r>
      <w:r>
        <w:rPr>
          <w:rFonts w:eastAsia="IRNazanin" w:cs="IRNazanin"/>
          <w:color w:val="111111"/>
          <w:sz w:val="28"/>
          <w:szCs w:val="28"/>
          <w:rtl w:val="true"/>
          <w:lang w:bidi="fa-IR"/>
        </w:rPr>
        <w:t xml:space="preserve">. </w:t>
      </w:r>
      <w:r>
        <w:rPr>
          <w:rStyle w:val="FootnoteAnchor"/>
          <w:rtl w:val="true"/>
        </w:rPr>
        <w:footnoteReference w:id="966"/>
      </w:r>
    </w:p>
    <w:p>
      <w:pPr>
        <w:pStyle w:val="Heading4"/>
        <w:numPr>
          <w:ilvl w:val="3"/>
          <w:numId w:val="1"/>
        </w:numPr>
        <w:rPr/>
      </w:pPr>
      <w:bookmarkStart w:id="1161" w:name="__RefHeading___Toc5849454_2320776876"/>
      <w:bookmarkStart w:id="1162" w:name="_Toc450"/>
      <w:bookmarkEnd w:id="1161"/>
      <w:r>
        <w:rPr/>
        <w:t>34</w:t>
      </w:r>
      <w:r>
        <w:rPr>
          <w:rtl w:val="true"/>
        </w:rPr>
        <w:t xml:space="preserve">. </w:t>
      </w:r>
      <w:r>
        <w:rPr/>
        <w:t>3</w:t>
      </w:r>
      <w:r>
        <w:rPr>
          <w:rtl w:val="true"/>
        </w:rPr>
        <w:t xml:space="preserve">. </w:t>
      </w:r>
      <w:r>
        <w:rPr>
          <w:rtl w:val="true"/>
        </w:rPr>
        <w:t>فاصله بین امام و فرزند</w:t>
      </w:r>
      <w:bookmarkEnd w:id="1162"/>
    </w:p>
    <w:p>
      <w:pPr>
        <w:pStyle w:val="BookText"/>
        <w:rPr/>
      </w:pPr>
      <w:r>
        <w:rPr>
          <w:rFonts w:ascii="Amiri" w:hAnsi="Amiri" w:eastAsia="Amiri" w:cs="Amiri"/>
          <w:color w:val="111111"/>
          <w:sz w:val="28"/>
          <w:sz w:val="28"/>
          <w:szCs w:val="28"/>
          <w:rtl w:val="true"/>
          <w:lang w:bidi="ar-SA"/>
        </w:rPr>
        <w:t>وَ إِنَّكَ لَنْ تَبْلُغَ فِي النَّظَرِ لِنَفْسِكَ وَ إِنِ اجْتَهَدْتَ مَبْلَغَ نَظَرِى لَكَ</w:t>
      </w:r>
      <w:r>
        <w:rPr>
          <w:rStyle w:val="FootnoteAnchor"/>
          <w:rtl w:val="true"/>
        </w:rPr>
        <w:footnoteReference w:id="967"/>
      </w:r>
      <w:r>
        <w:rPr>
          <w:rFonts w:ascii="IRNazanin" w:hAnsi="IRNazanin" w:eastAsia="IRNazanin"/>
          <w:color w:val="111111"/>
          <w:sz w:val="28"/>
          <w:sz w:val="28"/>
          <w:szCs w:val="28"/>
          <w:rtl w:val="true"/>
          <w:lang w:bidi="fa-IR"/>
        </w:rPr>
        <w:t xml:space="preserve"> که من از نصیحت به تو کوتاهی نکردم و تو در اندیشه ات نسبت به صلاح خود هر چند بکوشی به میزان اندیشه ای که من درباره تو دارم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کند که فرزند جوان کجا و آن همه تجربه پدر پیر کجا؟ او در آغاز راه است و پدر پایان راه فرزند امام باید حامل علم پدر و پاسدار ذخائر پر از رمز و راز او باشد</w:t>
      </w:r>
      <w:r>
        <w:rPr>
          <w:rFonts w:eastAsia="IRNazanin" w:cs="IRNazanin"/>
          <w:color w:val="111111"/>
          <w:sz w:val="28"/>
          <w:szCs w:val="28"/>
          <w:rtl w:val="true"/>
          <w:lang w:bidi="fa-IR"/>
        </w:rPr>
        <w:t xml:space="preserve">. </w:t>
      </w:r>
      <w:r>
        <w:rPr>
          <w:rStyle w:val="FootnoteAnchor"/>
          <w:rtl w:val="true"/>
        </w:rPr>
        <w:footnoteReference w:id="968"/>
      </w:r>
      <w:bookmarkStart w:id="1163" w:name="pg20327_245995"/>
    </w:p>
    <w:p>
      <w:pPr>
        <w:pStyle w:val="BookText"/>
        <w:rPr/>
      </w:pPr>
      <w:bookmarkEnd w:id="1163"/>
      <w:r>
        <w:rPr>
          <w:rFonts w:ascii="Amiri" w:hAnsi="Amiri" w:eastAsia="Amiri" w:cs="Amiri"/>
          <w:color w:val="111111"/>
          <w:sz w:val="28"/>
          <w:sz w:val="28"/>
          <w:szCs w:val="28"/>
          <w:rtl w:val="true"/>
          <w:lang w:bidi="ar-SA"/>
        </w:rPr>
        <w:t xml:space="preserve">وَاعْلَمْ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 أَوَّلُ قَبْلَ الْأَشْيَاءِ بِلَا أَوَّلِيَّةٍ وَ آخِرٌ بَعْدَ الْأَشْيَاءِ بِلَا نِهَايَةٍ عَظُمَ أَنْ تُثْبَتَ عَنْ أَنْ تَثْبُتَ رُبُوبِيَّتُهُ بِإِحَاطَةِ قَلْبٍ أَوْ بَصَرٍ فَإِذَا عَرَفْتَ ذَلِكَ فَافْعَلْ كَمَا يَنْبَغِي لِمِثْلِكَ أَنْ يَفْعَلَهُ فِي صِغَرِ خَطَرِهِ وَ قِلَّةِ مَقْدِرَتِهِ وَ كَثْرَةِ عَجْزِهِ وَ عَظِيمٍ حَاجَتِهِ إِلَى رَبِّهِ فِى طَلَب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الرَّهِينَةِ مِنْ عُقُوبَتِهِ وَ الْخَشْيَةِ مِنْ عُقُوبَتِهِ وَالشَّفَقَةِ مِنْ سُخْطِهِ فَإِنَّهُ لَمْ يَأْمُرُكَ إِلَّا بِحَسَنٍ وَ لَمْ يَنْهَكَ إِلَّا عَنْ قَبِيحِ</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5849456_2320776876"/>
      <w:bookmarkStart w:id="1165" w:name="_Toc451"/>
      <w:bookmarkEnd w:id="1164"/>
      <w:r>
        <w:rPr/>
        <w:t>35</w:t>
      </w:r>
      <w:r>
        <w:rPr>
          <w:rtl w:val="true"/>
        </w:rPr>
        <w:t xml:space="preserve">. </w:t>
      </w:r>
      <w:r>
        <w:rPr>
          <w:rtl w:val="true"/>
        </w:rPr>
        <w:t>درس هایی درباره خداشناسی</w:t>
      </w:r>
      <w:bookmarkEnd w:id="1165"/>
    </w:p>
    <w:p>
      <w:pPr>
        <w:pStyle w:val="Heading4"/>
        <w:numPr>
          <w:ilvl w:val="3"/>
          <w:numId w:val="1"/>
        </w:numPr>
        <w:rPr/>
      </w:pPr>
      <w:bookmarkStart w:id="1166" w:name="__RefHeading___Toc5849458_2320776876"/>
      <w:bookmarkStart w:id="1167" w:name="_Toc452"/>
      <w:bookmarkEnd w:id="1166"/>
      <w:r>
        <w:rPr/>
        <w:t>35</w:t>
      </w:r>
      <w:r>
        <w:rPr>
          <w:rtl w:val="true"/>
        </w:rPr>
        <w:t xml:space="preserve">. </w:t>
      </w:r>
      <w:r>
        <w:rPr/>
        <w:t>1</w:t>
      </w:r>
      <w:r>
        <w:rPr>
          <w:rtl w:val="true"/>
        </w:rPr>
        <w:t xml:space="preserve">. </w:t>
      </w:r>
      <w:r>
        <w:rPr>
          <w:rtl w:val="true"/>
        </w:rPr>
        <w:t>نفی شریک برای خداوند</w:t>
      </w:r>
      <w:bookmarkEnd w:id="1167"/>
    </w:p>
    <w:p>
      <w:pPr>
        <w:pStyle w:val="BookText"/>
        <w:rPr/>
      </w:pPr>
      <w:r>
        <w:rPr>
          <w:rFonts w:ascii="Amiri" w:hAnsi="Amiri" w:eastAsia="Amiri" w:cs="Amiri"/>
          <w:color w:val="111111"/>
          <w:sz w:val="28"/>
          <w:sz w:val="28"/>
          <w:szCs w:val="28"/>
          <w:rtl w:val="true"/>
          <w:lang w:bidi="ar-SA"/>
        </w:rPr>
        <w:t>وَ اعْلَمْ يَا بُنَيَّ أَنَّهُ لَوْ كَانَ لِرَبِّكَ شَرِيكَ لَأَتَتْكَ رُسُلُهُ</w:t>
      </w:r>
      <w:r>
        <w:rPr>
          <w:rStyle w:val="FootnoteAnchor"/>
          <w:rtl w:val="true"/>
        </w:rPr>
        <w:footnoteReference w:id="969"/>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اگر برای پروردگارت شریکی بود پیامبران آن شریک به سویت می آمدند</w:t>
      </w:r>
      <w:r>
        <w:rPr>
          <w:rFonts w:eastAsia="IRNazanin" w:cs="IRNazanin"/>
          <w:color w:val="111111"/>
          <w:sz w:val="28"/>
          <w:szCs w:val="28"/>
          <w:rtl w:val="true"/>
          <w:lang w:bidi="fa-IR"/>
        </w:rPr>
        <w:t>.</w:t>
      </w:r>
    </w:p>
    <w:p>
      <w:pPr>
        <w:pStyle w:val="Heading4"/>
        <w:numPr>
          <w:ilvl w:val="3"/>
          <w:numId w:val="1"/>
        </w:numPr>
        <w:rPr/>
      </w:pPr>
      <w:bookmarkStart w:id="1168" w:name="__RefHeading___Toc5849460_2320776876"/>
      <w:bookmarkStart w:id="1169" w:name="_Toc453"/>
      <w:bookmarkEnd w:id="1168"/>
      <w:r>
        <w:rPr/>
        <w:t>35</w:t>
      </w:r>
      <w:r>
        <w:rPr>
          <w:rtl w:val="true"/>
        </w:rPr>
        <w:t xml:space="preserve">. </w:t>
      </w:r>
      <w:r>
        <w:rPr/>
        <w:t>2</w:t>
      </w:r>
      <w:r>
        <w:rPr>
          <w:rtl w:val="true"/>
        </w:rPr>
        <w:t xml:space="preserve">. </w:t>
      </w:r>
      <w:r>
        <w:rPr>
          <w:rtl w:val="true"/>
        </w:rPr>
        <w:t>استدلال به پادشاهی خداوند</w:t>
      </w:r>
      <w:bookmarkEnd w:id="1169"/>
    </w:p>
    <w:p>
      <w:pPr>
        <w:pStyle w:val="BookText"/>
        <w:rPr/>
      </w:pPr>
      <w:r>
        <w:rPr>
          <w:rFonts w:ascii="Amiri" w:hAnsi="Amiri" w:eastAsia="Amiri" w:cs="Amiri"/>
          <w:color w:val="111111"/>
          <w:sz w:val="28"/>
          <w:sz w:val="28"/>
          <w:szCs w:val="28"/>
          <w:rtl w:val="true"/>
          <w:lang w:bidi="ar-SA"/>
        </w:rPr>
        <w:t>وَ لَرَأَيْتَ آثَارَ مُلْكِهِ وَ سُلْطَانِهِ وَ لَعَرَفْتَ أَفْعَالَهُ وَصِفَاتِهِ</w:t>
      </w:r>
      <w:r>
        <w:rPr>
          <w:rFonts w:ascii="IRNazanin" w:hAnsi="IRNazanin" w:eastAsia="IRNazanin"/>
          <w:color w:val="111111"/>
          <w:sz w:val="28"/>
          <w:sz w:val="28"/>
          <w:szCs w:val="28"/>
          <w:rtl w:val="true"/>
          <w:lang w:bidi="fa-IR"/>
        </w:rPr>
        <w:t xml:space="preserve"> و آثار ملک و سلطنت او را دیده و به افعال و صفاتش آشنا</w:t>
      </w:r>
    </w:p>
    <w:p>
      <w:pPr>
        <w:pStyle w:val="Heading4"/>
        <w:numPr>
          <w:ilvl w:val="3"/>
          <w:numId w:val="1"/>
        </w:numPr>
        <w:rPr/>
      </w:pPr>
      <w:bookmarkStart w:id="1170" w:name="__RefHeading___Toc5849462_2320776876"/>
      <w:bookmarkStart w:id="1171" w:name="_Toc454"/>
      <w:bookmarkEnd w:id="1170"/>
      <w:r>
        <w:rPr/>
        <w:t>35</w:t>
      </w:r>
      <w:r>
        <w:rPr>
          <w:rtl w:val="true"/>
        </w:rPr>
        <w:t xml:space="preserve">. </w:t>
      </w:r>
      <w:r>
        <w:rPr/>
        <w:t>3</w:t>
      </w:r>
      <w:r>
        <w:rPr>
          <w:rtl w:val="true"/>
        </w:rPr>
        <w:t xml:space="preserve">. </w:t>
      </w:r>
      <w:r>
        <w:rPr>
          <w:rtl w:val="true"/>
        </w:rPr>
        <w:t>بیان اوصاف خداوند</w:t>
      </w:r>
      <w:bookmarkEnd w:id="1171"/>
    </w:p>
    <w:p>
      <w:pPr>
        <w:pStyle w:val="Heading5"/>
        <w:numPr>
          <w:ilvl w:val="4"/>
          <w:numId w:val="1"/>
        </w:numPr>
        <w:rPr/>
      </w:pPr>
      <w:bookmarkStart w:id="1172" w:name="__RefHeading___Toc5849464_2320776876"/>
      <w:bookmarkStart w:id="1173" w:name="_Toc455"/>
      <w:bookmarkEnd w:id="1172"/>
      <w:r>
        <w:rPr/>
        <w:t>35</w:t>
      </w:r>
      <w:r>
        <w:rPr>
          <w:rtl w:val="true"/>
        </w:rPr>
        <w:t xml:space="preserve">. </w:t>
      </w:r>
      <w:r>
        <w:rPr/>
        <w:t>3</w:t>
      </w:r>
      <w:r>
        <w:rPr>
          <w:rtl w:val="true"/>
        </w:rPr>
        <w:t xml:space="preserve">. </w:t>
      </w:r>
      <w:r>
        <w:rPr/>
        <w:t>1</w:t>
      </w:r>
      <w:r>
        <w:rPr>
          <w:rtl w:val="true"/>
        </w:rPr>
        <w:t xml:space="preserve">. </w:t>
      </w:r>
      <w:r>
        <w:rPr>
          <w:rtl w:val="true"/>
        </w:rPr>
        <w:t>یگانگی خداوند</w:t>
      </w:r>
      <w:bookmarkEnd w:id="1173"/>
    </w:p>
    <w:p>
      <w:pPr>
        <w:pStyle w:val="BookText"/>
        <w:rPr/>
      </w:pPr>
      <w:r>
        <w:rPr>
          <w:rFonts w:ascii="Amiri" w:hAnsi="Amiri" w:eastAsia="Amiri" w:cs="Amiri"/>
          <w:color w:val="111111"/>
          <w:sz w:val="28"/>
          <w:sz w:val="28"/>
          <w:szCs w:val="28"/>
          <w:rtl w:val="true"/>
          <w:lang w:bidi="ar-SA"/>
        </w:rPr>
        <w:t>وَ لَكِنَّهُ إِلَهُ وَاحِدٌ كَمَا وَصَفَ نَفْسَهُ</w:t>
      </w:r>
      <w:r>
        <w:rPr>
          <w:rFonts w:ascii="IRNazanin" w:hAnsi="IRNazanin" w:eastAsia="IRNazanin"/>
          <w:color w:val="111111"/>
          <w:sz w:val="28"/>
          <w:sz w:val="28"/>
          <w:szCs w:val="28"/>
          <w:rtl w:val="true"/>
          <w:lang w:bidi="fa-IR"/>
        </w:rPr>
        <w:t xml:space="preserve"> آشنا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خدایی یگانه است همان گونه که خود را وصف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هُوَ إِلهُ واحِدٌ وَ إِنَّني بَریءٌ مِمَّا تُشْرِكُون</w:t>
      </w:r>
      <w:r>
        <w:rPr>
          <w:rStyle w:val="FootnoteAnchor"/>
          <w:rtl w:val="true"/>
        </w:rPr>
        <w:footnoteReference w:id="97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معبودی یگانه است، و بی تردید من از آن 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 بیزارم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خالِقُ كُلِّ شَيْءٍ وَ هُوَ الْواحِدُ الْقَهَّارُ</w:t>
      </w:r>
      <w:r>
        <w:rPr>
          <w:rStyle w:val="FootnoteAnchor"/>
          <w:rtl w:val="true"/>
        </w:rPr>
        <w:footnoteReference w:id="9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هرچیزی است، و اوست یگانه قهار</w:t>
      </w:r>
      <w:r>
        <w:rPr>
          <w:rFonts w:eastAsia="IRNazanin" w:cs="IRNazanin"/>
          <w:color w:val="111111"/>
          <w:sz w:val="28"/>
          <w:szCs w:val="28"/>
          <w:rtl w:val="true"/>
          <w:lang w:bidi="fa-IR"/>
        </w:rPr>
        <w:t xml:space="preserve">. </w:t>
      </w:r>
      <w:bookmarkStart w:id="1174" w:name="pg20327_245996"/>
    </w:p>
    <w:p>
      <w:pPr>
        <w:pStyle w:val="Heading5"/>
        <w:numPr>
          <w:ilvl w:val="4"/>
          <w:numId w:val="1"/>
        </w:numPr>
        <w:rPr/>
      </w:pPr>
      <w:bookmarkStart w:id="1175" w:name="__RefHeading___Toc5849466_2320776876"/>
      <w:bookmarkStart w:id="1176" w:name="_Toc456"/>
      <w:bookmarkEnd w:id="1174"/>
      <w:bookmarkEnd w:id="1175"/>
      <w:r>
        <w:rPr/>
        <w:t>35</w:t>
      </w:r>
      <w:r>
        <w:rPr>
          <w:rtl w:val="true"/>
        </w:rPr>
        <w:t xml:space="preserve">. </w:t>
      </w:r>
      <w:r>
        <w:rPr/>
        <w:t>3</w:t>
      </w:r>
      <w:r>
        <w:rPr>
          <w:rtl w:val="true"/>
        </w:rPr>
        <w:t xml:space="preserve">. </w:t>
      </w:r>
      <w:r>
        <w:rPr/>
        <w:t>2</w:t>
      </w:r>
      <w:r>
        <w:rPr>
          <w:rtl w:val="true"/>
        </w:rPr>
        <w:t xml:space="preserve">. </w:t>
      </w:r>
      <w:r>
        <w:rPr>
          <w:rtl w:val="true"/>
        </w:rPr>
        <w:t>توحید در حاکمیت</w:t>
      </w:r>
      <w:bookmarkEnd w:id="1176"/>
    </w:p>
    <w:p>
      <w:pPr>
        <w:pStyle w:val="BookText"/>
        <w:rPr/>
      </w:pPr>
      <w:r>
        <w:rPr>
          <w:rFonts w:ascii="Amiri" w:hAnsi="Amiri" w:eastAsia="Amiri" w:cs="Amiri"/>
          <w:color w:val="111111"/>
          <w:sz w:val="28"/>
          <w:sz w:val="28"/>
          <w:szCs w:val="28"/>
          <w:rtl w:val="true"/>
          <w:lang w:bidi="ar-SA"/>
        </w:rPr>
        <w:t>لَا يُضَادُّهُ فِي مُلْكِهِ أَحَدٌ</w:t>
      </w:r>
      <w:r>
        <w:rPr>
          <w:rStyle w:val="FootnoteAnchor"/>
          <w:rtl w:val="true"/>
        </w:rPr>
        <w:footnoteReference w:id="972"/>
      </w:r>
      <w:r>
        <w:rPr>
          <w:rFonts w:ascii="IRNazanin" w:hAnsi="IRNazanin" w:eastAsia="IRNazanin"/>
          <w:color w:val="111111"/>
          <w:sz w:val="28"/>
          <w:sz w:val="28"/>
          <w:szCs w:val="28"/>
          <w:rtl w:val="true"/>
          <w:lang w:bidi="fa-IR"/>
        </w:rPr>
        <w:t xml:space="preserve"> کسی در حکمرانیش با او ضدیت نمی کند</w:t>
      </w:r>
      <w:r>
        <w:rPr>
          <w:rFonts w:eastAsia="IRNazanin" w:cs="IRNazanin"/>
          <w:color w:val="111111"/>
          <w:sz w:val="28"/>
          <w:szCs w:val="28"/>
          <w:rtl w:val="true"/>
          <w:lang w:bidi="fa-IR"/>
        </w:rPr>
        <w:t>.</w:t>
      </w:r>
    </w:p>
    <w:p>
      <w:pPr>
        <w:pStyle w:val="Heading5"/>
        <w:numPr>
          <w:ilvl w:val="4"/>
          <w:numId w:val="1"/>
        </w:numPr>
        <w:rPr/>
      </w:pPr>
      <w:bookmarkStart w:id="1177" w:name="__RefHeading___Toc5849468_2320776876"/>
      <w:bookmarkStart w:id="1178" w:name="_Toc457"/>
      <w:bookmarkEnd w:id="1177"/>
      <w:r>
        <w:rPr/>
        <w:t>35</w:t>
      </w:r>
      <w:r>
        <w:rPr>
          <w:rtl w:val="true"/>
        </w:rPr>
        <w:t xml:space="preserve">. </w:t>
      </w:r>
      <w:r>
        <w:rPr/>
        <w:t>3</w:t>
      </w:r>
      <w:r>
        <w:rPr>
          <w:rtl w:val="true"/>
        </w:rPr>
        <w:t xml:space="preserve">. </w:t>
      </w:r>
      <w:r>
        <w:rPr/>
        <w:t>3</w:t>
      </w:r>
      <w:r>
        <w:rPr>
          <w:rtl w:val="true"/>
        </w:rPr>
        <w:t xml:space="preserve">. </w:t>
      </w:r>
      <w:r>
        <w:rPr>
          <w:rtl w:val="true"/>
        </w:rPr>
        <w:t>جاودانگی خداوند</w:t>
      </w:r>
      <w:bookmarkEnd w:id="1178"/>
    </w:p>
    <w:p>
      <w:pPr>
        <w:pStyle w:val="BookText"/>
        <w:rPr/>
      </w:pPr>
      <w:r>
        <w:rPr>
          <w:rFonts w:ascii="Amiri" w:hAnsi="Amiri" w:eastAsia="Amiri" w:cs="Amiri"/>
          <w:color w:val="111111"/>
          <w:sz w:val="28"/>
          <w:sz w:val="28"/>
          <w:szCs w:val="28"/>
          <w:rtl w:val="true"/>
          <w:lang w:bidi="ar-SA"/>
        </w:rPr>
        <w:t>وَ لَا يَرُولُ أَبَداً وَ لَمْ يَزَل</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هرگز از بین نمی رود و همیشه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شَيْءٍ هالِكٌ إِلا وَجْهَه</w:t>
      </w:r>
      <w:r>
        <w:rPr>
          <w:rStyle w:val="FootnoteAnchor"/>
          <w:rtl w:val="true"/>
        </w:rPr>
        <w:footnoteReference w:id="974"/>
      </w: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يَبْقَى وَجْهُ رَبِّكَ ذُو الْجَلالِ وَ الْإِكْرامِ</w:t>
      </w:r>
      <w:r>
        <w:rPr>
          <w:rStyle w:val="FootnoteAnchor"/>
          <w:rtl w:val="true"/>
        </w:rPr>
        <w:footnoteReference w:id="975"/>
      </w:r>
      <w:r>
        <w:rPr>
          <w:rFonts w:ascii="IRNazanin" w:hAnsi="IRNazanin" w:eastAsia="IRNazanin"/>
          <w:color w:val="111111"/>
          <w:sz w:val="28"/>
          <w:sz w:val="28"/>
          <w:szCs w:val="28"/>
          <w:rtl w:val="true"/>
          <w:lang w:bidi="fa-IR"/>
        </w:rPr>
        <w:t>و تنها ذات باشکوه و ارجمند پروردگارت باقی می ماند</w:t>
      </w:r>
      <w:r>
        <w:rPr>
          <w:rFonts w:eastAsia="IRNazanin" w:cs="IRNazanin"/>
          <w:color w:val="111111"/>
          <w:sz w:val="28"/>
          <w:szCs w:val="28"/>
          <w:rtl w:val="true"/>
          <w:lang w:bidi="fa-IR"/>
        </w:rPr>
        <w:t>.</w:t>
      </w:r>
    </w:p>
    <w:p>
      <w:pPr>
        <w:pStyle w:val="Heading5"/>
        <w:numPr>
          <w:ilvl w:val="4"/>
          <w:numId w:val="1"/>
        </w:numPr>
        <w:rPr/>
      </w:pPr>
      <w:bookmarkStart w:id="1179" w:name="__RefHeading___Toc5849470_2320776876"/>
      <w:bookmarkStart w:id="1180" w:name="_Toc458"/>
      <w:bookmarkEnd w:id="1179"/>
      <w:r>
        <w:rPr/>
        <w:t>35</w:t>
      </w:r>
      <w:r>
        <w:rPr>
          <w:rtl w:val="true"/>
        </w:rPr>
        <w:t xml:space="preserve">. </w:t>
      </w:r>
      <w:r>
        <w:rPr/>
        <w:t>3</w:t>
      </w:r>
      <w:r>
        <w:rPr>
          <w:rtl w:val="true"/>
        </w:rPr>
        <w:t xml:space="preserve">. </w:t>
      </w:r>
      <w:r>
        <w:rPr/>
        <w:t>4</w:t>
      </w:r>
      <w:r>
        <w:rPr>
          <w:rtl w:val="true"/>
        </w:rPr>
        <w:t xml:space="preserve">. </w:t>
      </w:r>
      <w:r>
        <w:rPr>
          <w:rtl w:val="true"/>
        </w:rPr>
        <w:t>ازلیت و ابدیت خداوند</w:t>
      </w:r>
      <w:bookmarkEnd w:id="1180"/>
    </w:p>
    <w:p>
      <w:pPr>
        <w:pStyle w:val="BookText"/>
        <w:rPr/>
      </w:pPr>
      <w:r>
        <w:rPr>
          <w:rFonts w:ascii="Amiri" w:hAnsi="Amiri" w:eastAsia="Amiri" w:cs="Amiri"/>
          <w:color w:val="111111"/>
          <w:sz w:val="28"/>
          <w:sz w:val="28"/>
          <w:szCs w:val="28"/>
          <w:rtl w:val="true"/>
          <w:lang w:bidi="ar-SA"/>
        </w:rPr>
        <w:t>أَوَّلُ قَبْلَ الْأَشْيَاءِ بِلَا أَوَّلِيَّةٍ وَ آخِرُ بَعْدَ الْأَشْيَاءِ بِلَا نِهَايَةِ</w:t>
      </w:r>
      <w:r>
        <w:rPr>
          <w:rFonts w:ascii="IRNazanin" w:hAnsi="IRNazanin" w:eastAsia="IRNazanin"/>
          <w:color w:val="111111"/>
          <w:sz w:val="28"/>
          <w:sz w:val="28"/>
          <w:szCs w:val="28"/>
          <w:rtl w:val="true"/>
          <w:lang w:bidi="fa-IR"/>
        </w:rPr>
        <w:t xml:space="preserve"> اول است پیش از همه اشیا و او را اولیتی نیست و آخر است بعد از همه اشیا و او را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 إِلَى رَبِّكَ الْمُنْتَهی</w:t>
      </w:r>
      <w:r>
        <w:rPr>
          <w:rStyle w:val="FootnoteAnchor"/>
          <w:rtl w:val="true"/>
        </w:rPr>
        <w:footnoteReference w:id="976"/>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وَالآخِرُ وَالظَّاهِرُ وَ الْباطِنُ وَ هُوَ بِكُلِّ شَيْءٍ عَلِيمٌ</w:t>
      </w:r>
      <w:r>
        <w:rPr>
          <w:rStyle w:val="FootnoteAnchor"/>
          <w:rtl w:val="true"/>
        </w:rPr>
        <w:footnoteReference w:id="977"/>
      </w:r>
      <w:r>
        <w:rPr>
          <w:rFonts w:ascii="IRNazanin" w:hAnsi="IRNazanin" w:eastAsia="IRNazanin"/>
          <w:color w:val="111111"/>
          <w:sz w:val="28"/>
          <w:sz w:val="28"/>
          <w:szCs w:val="28"/>
          <w:rtl w:val="true"/>
          <w:lang w:bidi="fa-IR"/>
        </w:rPr>
        <w:t>اوست اول و آخر و ظاهر و باطن و او به همه چیز داناست</w:t>
      </w:r>
      <w:r>
        <w:rPr>
          <w:rFonts w:eastAsia="IRNazanin" w:cs="IRNazanin"/>
          <w:color w:val="111111"/>
          <w:sz w:val="28"/>
          <w:szCs w:val="28"/>
          <w:rtl w:val="true"/>
          <w:lang w:bidi="fa-IR"/>
        </w:rPr>
        <w:t>.</w:t>
      </w:r>
    </w:p>
    <w:p>
      <w:pPr>
        <w:pStyle w:val="Heading5"/>
        <w:numPr>
          <w:ilvl w:val="4"/>
          <w:numId w:val="1"/>
        </w:numPr>
        <w:rPr/>
      </w:pPr>
      <w:bookmarkStart w:id="1181" w:name="__RefHeading___Toc5849472_2320776876"/>
      <w:bookmarkStart w:id="1182" w:name="_Toc459"/>
      <w:bookmarkEnd w:id="1181"/>
      <w:r>
        <w:rPr/>
        <w:t>35</w:t>
      </w:r>
      <w:r>
        <w:rPr>
          <w:rtl w:val="true"/>
        </w:rPr>
        <w:t xml:space="preserve">. </w:t>
      </w:r>
      <w:r>
        <w:rPr/>
        <w:t>3</w:t>
      </w:r>
      <w:r>
        <w:rPr>
          <w:rtl w:val="true"/>
        </w:rPr>
        <w:t xml:space="preserve">. </w:t>
      </w:r>
      <w:r>
        <w:rPr/>
        <w:t>5</w:t>
      </w:r>
      <w:r>
        <w:rPr>
          <w:rtl w:val="true"/>
        </w:rPr>
        <w:t xml:space="preserve">. </w:t>
      </w:r>
      <w:r>
        <w:rPr>
          <w:rtl w:val="true"/>
        </w:rPr>
        <w:t>عظمت خداوند</w:t>
      </w:r>
      <w:bookmarkEnd w:id="118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عَنْ أَنْ تَثْبُتَ رُبُوبِيَّتُهُ بِإِحَاطَةِ قَلْبٍ أَوْ بَصَرٍ</w:t>
      </w:r>
      <w:bookmarkStart w:id="1183" w:name="pg20327_245997"/>
    </w:p>
    <w:p>
      <w:pPr>
        <w:pStyle w:val="BookText"/>
        <w:rPr/>
      </w:pPr>
      <w:bookmarkEnd w:id="1183"/>
      <w:r>
        <w:rPr>
          <w:rFonts w:ascii="IRNazanin" w:hAnsi="IRNazanin" w:eastAsia="IRNazanin"/>
          <w:color w:val="111111"/>
          <w:sz w:val="28"/>
          <w:sz w:val="28"/>
          <w:szCs w:val="28"/>
          <w:rtl w:val="true"/>
          <w:lang w:bidi="fa-IR"/>
        </w:rPr>
        <w:t>بزرگتر از آن است که ربوبیتش به احاطه دل و دیده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Style w:val="FootnoteAnchor"/>
          <w:rtl w:val="true"/>
        </w:rPr>
        <w:footnoteReference w:id="978"/>
      </w:r>
      <w:r>
        <w:rPr>
          <w:rFonts w:ascii="IRNazanin" w:hAnsi="IRNazanin" w:eastAsia="IRNazanin"/>
          <w:color w:val="111111"/>
          <w:sz w:val="28"/>
          <w:sz w:val="28"/>
          <w:szCs w:val="28"/>
          <w:rtl w:val="true"/>
          <w:lang w:bidi="fa-IR"/>
        </w:rPr>
        <w:t>چشم ها او را در نمی یابند، ولی او چشم ها را در می یابد، و او لطیف و آگاه است</w:t>
      </w:r>
      <w:r>
        <w:rPr>
          <w:rFonts w:eastAsia="IRNazanin" w:cs="IRNazanin"/>
          <w:color w:val="111111"/>
          <w:sz w:val="28"/>
          <w:szCs w:val="28"/>
          <w:rtl w:val="true"/>
          <w:lang w:bidi="fa-IR"/>
        </w:rPr>
        <w:t>.</w:t>
      </w:r>
    </w:p>
    <w:p>
      <w:pPr>
        <w:pStyle w:val="Heading5"/>
        <w:numPr>
          <w:ilvl w:val="4"/>
          <w:numId w:val="1"/>
        </w:numPr>
        <w:rPr/>
      </w:pPr>
      <w:bookmarkStart w:id="1184" w:name="__RefHeading___Toc5849474_2320776876"/>
      <w:bookmarkStart w:id="1185" w:name="_Toc460"/>
      <w:bookmarkEnd w:id="1184"/>
      <w:r>
        <w:rPr/>
        <w:t>35</w:t>
      </w:r>
      <w:r>
        <w:rPr>
          <w:rtl w:val="true"/>
        </w:rPr>
        <w:t xml:space="preserve">. </w:t>
      </w:r>
      <w:r>
        <w:rPr/>
        <w:t>3</w:t>
      </w:r>
      <w:r>
        <w:rPr>
          <w:rtl w:val="true"/>
        </w:rPr>
        <w:t xml:space="preserve">. </w:t>
      </w:r>
      <w:r>
        <w:rPr/>
        <w:t>6</w:t>
      </w:r>
      <w:r>
        <w:rPr>
          <w:rtl w:val="true"/>
        </w:rPr>
        <w:t xml:space="preserve">. </w:t>
      </w:r>
      <w:r>
        <w:rPr>
          <w:rtl w:val="true"/>
        </w:rPr>
        <w:t>ربوبیت خداوند</w:t>
      </w:r>
      <w:bookmarkEnd w:id="1185"/>
    </w:p>
    <w:p>
      <w:pPr>
        <w:pStyle w:val="BookText"/>
        <w:rPr/>
      </w:pPr>
      <w:r>
        <w:rPr>
          <w:rFonts w:ascii="Amiri" w:hAnsi="Amiri" w:eastAsia="Amiri" w:cs="Amiri"/>
          <w:color w:val="111111"/>
          <w:sz w:val="28"/>
          <w:sz w:val="28"/>
          <w:szCs w:val="28"/>
          <w:rtl w:val="true"/>
          <w:lang w:bidi="ar-SA"/>
        </w:rPr>
        <w:t>فَإِذَا عَرَفْتَ ذَلِكَ فَعَلْ كَمَا يَنْبَغِي لِمِثْلِكَ أَنْ يَفْعَلَهُ فِي صِغَرِ خَطَرِهِ وَ قِلَّةِ مَقْدِرَتِهِ وَ كَثْرَةِ عَجْزِهِ و عَظِيمٍ حَاجَتِهِ إِلَى رَبِّهِ</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چون به این حقیقت آگاه شدی در بندگی بکوش چنان که شایسته 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منزلت کوچک و قدرتت ناچیز و ناتواناییت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980"/>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 فراموشی کرد؛ آنان همان نافرمانانند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مَا عَبَدْنَاكَ حَقَّ عِبَادَتِكَ وَ 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منزهی از این که تو را به معرفت به سزا بشناسیم و حقیقت عبادت را در حق تو نیاوردیم</w:t>
      </w:r>
      <w:r>
        <w:rPr>
          <w:rFonts w:eastAsia="IRNazanin" w:cs="IRNazanin"/>
          <w:color w:val="111111"/>
          <w:sz w:val="28"/>
          <w:szCs w:val="28"/>
          <w:rtl w:val="true"/>
          <w:lang w:bidi="fa-IR"/>
        </w:rPr>
        <w:t>.</w:t>
      </w:r>
    </w:p>
    <w:p>
      <w:pPr>
        <w:pStyle w:val="Heading4"/>
        <w:numPr>
          <w:ilvl w:val="3"/>
          <w:numId w:val="1"/>
        </w:numPr>
        <w:rPr/>
      </w:pPr>
      <w:bookmarkStart w:id="1186" w:name="__RefHeading___Toc5849476_2320776876"/>
      <w:bookmarkStart w:id="1187" w:name="_Toc461"/>
      <w:bookmarkEnd w:id="1186"/>
      <w:r>
        <w:rPr/>
        <w:t>35</w:t>
      </w:r>
      <w:r>
        <w:rPr>
          <w:rtl w:val="true"/>
        </w:rPr>
        <w:t xml:space="preserve">. </w:t>
      </w:r>
      <w:r>
        <w:rPr/>
        <w:t>4</w:t>
      </w:r>
      <w:r>
        <w:rPr>
          <w:rtl w:val="true"/>
        </w:rPr>
        <w:t xml:space="preserve">. </w:t>
      </w:r>
      <w:r>
        <w:rPr>
          <w:rtl w:val="true"/>
        </w:rPr>
        <w:t>راه انجام اعمال شایسته</w:t>
      </w:r>
      <w:bookmarkEnd w:id="11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طَلَبِ طَاعَتِهِ وَ الْخَشْيَةِ مِنْ عُقُوبَتِهِ وَ الشَّفَقَةِ مِنْ سُخْطِهِ فَإِنَّهُ لَمْ يَأْمُرُكَ إِلَّا بِحَسَنٍ وَ لَمْ يَنْهَكَ إِلَّا عَنْ قَبِيحِ</w:t>
      </w:r>
      <w:r>
        <w:rPr>
          <w:rFonts w:ascii="IRNazanin" w:hAnsi="IRNazanin" w:eastAsia="IRNazanin"/>
          <w:color w:val="111111"/>
          <w:sz w:val="28"/>
          <w:sz w:val="28"/>
          <w:szCs w:val="28"/>
          <w:rtl w:val="true"/>
          <w:lang w:bidi="fa-IR"/>
        </w:rPr>
        <w:t xml:space="preserve"> و در طلب طاعت و در ترس از عقوبت و بیمناکی از خشم شدیدا به پروردگار خود نیازمند است زیرا چنین پروردگاری جز به خوبی تو را فرمان نداده و جز از زشتی باز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يَأْمُرُ بِالْعَدْلِ وَ الْإِحْسَانِ وَإِيتَاءِ ذِي الْقُرْبَى وَيَنْهَى عَنِ الْفَحْشَاءِ وَالْمُنْكَرِ</w:t>
      </w:r>
      <w:r>
        <w:rPr>
          <w:rStyle w:val="FootnoteAnchor"/>
          <w:rtl w:val="true"/>
        </w:rPr>
        <w:footnoteReference w:id="982"/>
      </w:r>
      <w:r>
        <w:rPr>
          <w:rFonts w:ascii="IRNazanin" w:hAnsi="IRNazanin" w:eastAsia="IRNazanin"/>
          <w:color w:val="111111"/>
          <w:sz w:val="28"/>
          <w:sz w:val="28"/>
          <w:szCs w:val="28"/>
          <w:rtl w:val="true"/>
          <w:lang w:bidi="fa-IR"/>
        </w:rPr>
        <w:t>به راستی خدا به عدالت و احسان و بخشش به خویشاوندان فرمان می دهد و از فحشا و منکر و ستمگری نهی می کند</w:t>
      </w:r>
      <w:r>
        <w:rPr>
          <w:rFonts w:eastAsia="IRNazanin" w:cs="IRNazanin"/>
          <w:color w:val="111111"/>
          <w:sz w:val="28"/>
          <w:szCs w:val="28"/>
          <w:rtl w:val="true"/>
          <w:lang w:bidi="fa-IR"/>
        </w:rPr>
        <w:t xml:space="preserve">. </w:t>
      </w:r>
      <w:bookmarkStart w:id="1188" w:name="pg20327_245999"/>
    </w:p>
    <w:p>
      <w:pPr>
        <w:pStyle w:val="BookText"/>
        <w:rPr/>
      </w:pPr>
      <w:bookmarkEnd w:id="1188"/>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وَتَحْذُو عَلَيْهَا 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وَمَنْزِلَ قَرَارِهِمْ فَلَيْسَ يَجِدُونَ لِشَيْءٍ مِنْ ذَلِكَ أَلَماً وَ لَا يَرَوْنَ نَفَقَةً فِيهِ مَغْرَماً وَ لَا شَيْءَ أَحَبُّ إِلَيْهِمْ مِمَّا قَرَّبَهُمْ مِنْ مَنْزِلِهِمْ وَ أَدْنَاهُمْ إِلَى مِنْ مَحَلَّتِهِمْ وَ مَثَلُ مَنِ اغْتَرَ بِهَا كَمَثَلِ قَوْمٍ كَانُوا بِمَنْزِلِ خَصِيبٍ فَنَبَا بِهِمْ إِلَى مَنْزِلٍ جَدِيبٍ فَلَيْسَ شَيْءٌ أَكْرَهَ إِلَيْهِمْ وَ لَا أَفْظَعَ عِنْدَهُمْ مِنْ مُفَارَقَةِ مَا كَانُوا فِيهِ إِلَى مَا يَهْجُمُونَ عَلَيْهِ وَيَصِيرُونَ إِلَيْهِ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5849478_2320776876"/>
      <w:bookmarkStart w:id="1190" w:name="_Toc462"/>
      <w:bookmarkEnd w:id="1189"/>
      <w:r>
        <w:rPr/>
        <w:t>36</w:t>
      </w:r>
      <w:r>
        <w:rPr>
          <w:rtl w:val="true"/>
        </w:rPr>
        <w:t xml:space="preserve">. </w:t>
      </w:r>
      <w:r>
        <w:rPr>
          <w:rtl w:val="true"/>
        </w:rPr>
        <w:t>شیفتگان و فریفتگان دنیا</w:t>
      </w:r>
      <w:bookmarkEnd w:id="1190"/>
    </w:p>
    <w:p>
      <w:pPr>
        <w:pStyle w:val="Heading4"/>
        <w:numPr>
          <w:ilvl w:val="3"/>
          <w:numId w:val="1"/>
        </w:numPr>
        <w:rPr/>
      </w:pPr>
      <w:bookmarkStart w:id="1191" w:name="__RefHeading___Toc5849480_2320776876"/>
      <w:bookmarkStart w:id="1192" w:name="_Toc463"/>
      <w:bookmarkEnd w:id="1191"/>
      <w:r>
        <w:rPr/>
        <w:t>36</w:t>
      </w:r>
      <w:r>
        <w:rPr>
          <w:rtl w:val="true"/>
        </w:rPr>
        <w:t xml:space="preserve">. </w:t>
      </w:r>
      <w:r>
        <w:rPr/>
        <w:t>1</w:t>
      </w:r>
      <w:r>
        <w:rPr>
          <w:rtl w:val="true"/>
        </w:rPr>
        <w:t xml:space="preserve">. </w:t>
      </w:r>
      <w:r>
        <w:rPr>
          <w:rtl w:val="true"/>
        </w:rPr>
        <w:t>پندگیری از مثل ها</w:t>
      </w:r>
      <w:bookmarkEnd w:id="1192"/>
    </w:p>
    <w:p>
      <w:pPr>
        <w:pStyle w:val="BookText"/>
        <w:rPr/>
      </w:pP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تَحْذُو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قدم برداری</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دنیا و وضع آن و از بین رفتن و دست به دست شدنش آگاه کردم، و از آخرت و آن چه برای اهلش در آن جا آماده شده خبر دادم و برای تو در رابطه با هر دو جهان مثل ها زدم تا به آن ها پندگیری و بر اصول آن گام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نسبت به واقعیت دنیا و آخرت از هرکسی ساخته نیست تنها کسانی می توانند تصویری صحیح از حیات دنیوی و آخرت ارائه دهند که بر هر دو اشراف کامل داشته باشند و این برای پیامبر و جانشین معصومش میسر است</w:t>
      </w:r>
      <w:r>
        <w:rPr>
          <w:rFonts w:eastAsia="IRNazanin" w:cs="IRNazanin"/>
          <w:color w:val="111111"/>
          <w:sz w:val="28"/>
          <w:szCs w:val="28"/>
          <w:rtl w:val="true"/>
          <w:lang w:bidi="fa-IR"/>
        </w:rPr>
        <w:t xml:space="preserve">. </w:t>
      </w:r>
      <w:r>
        <w:rPr>
          <w:rStyle w:val="FootnoteAnchor"/>
          <w:rtl w:val="true"/>
        </w:rPr>
        <w:footnoteReference w:id="984"/>
      </w:r>
      <w:bookmarkStart w:id="1193" w:name="pg20327_246000"/>
    </w:p>
    <w:p>
      <w:pPr>
        <w:pStyle w:val="BookText"/>
        <w:rPr/>
      </w:pPr>
      <w:bookmarkEnd w:id="119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يَضْرِبُ اللَّهُ الْأَمْثَالَ لِلنَّاسِ لَعَلَّهُمْ يَتَذَكَّرُون</w:t>
      </w:r>
      <w:r>
        <w:rPr>
          <w:rStyle w:val="FootnoteAnchor"/>
          <w:rtl w:val="true"/>
        </w:rPr>
        <w:footnoteReference w:id="985"/>
      </w:r>
      <w:r>
        <w:rPr>
          <w:rFonts w:ascii="IRNazanin" w:hAnsi="IRNazanin" w:eastAsia="IRNazanin"/>
          <w:color w:val="111111"/>
          <w:sz w:val="28"/>
          <w:sz w:val="28"/>
          <w:szCs w:val="28"/>
          <w:rtl w:val="true"/>
          <w:lang w:bidi="fa-IR"/>
        </w:rPr>
        <w:t>و خدا مَثَل ها را برای مردم می زند، شاید که آنان پند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الْأَمْثالُ نَضْرِبُها لِلنَّاسِ لَعَلَّهُمْ يَتَفَكَّرُون</w:t>
      </w:r>
      <w:r>
        <w:rPr>
          <w:rStyle w:val="FootnoteAnchor"/>
          <w:rtl w:val="true"/>
        </w:rPr>
        <w:footnoteReference w:id="986"/>
      </w:r>
      <w:r>
        <w:rPr>
          <w:rFonts w:ascii="IRNazanin" w:hAnsi="IRNazanin" w:eastAsia="IRNazanin"/>
          <w:color w:val="111111"/>
          <w:sz w:val="28"/>
          <w:sz w:val="28"/>
          <w:szCs w:val="28"/>
          <w:rtl w:val="true"/>
          <w:lang w:bidi="fa-IR"/>
        </w:rPr>
        <w:t>و این مثل ها را برای مردم می زنیم، باشد که آنان بیندیشند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Style w:val="FootnoteAnchor"/>
          <w:rtl w:val="true"/>
        </w:rPr>
        <w:footnoteReference w:id="987"/>
      </w:r>
      <w:r>
        <w:rPr>
          <w:rFonts w:ascii="IRNazanin" w:hAnsi="IRNazanin" w:eastAsia="IRNazanin"/>
          <w:color w:val="111111"/>
          <w:sz w:val="28"/>
          <w:sz w:val="28"/>
          <w:szCs w:val="28"/>
          <w:rtl w:val="true"/>
          <w:lang w:bidi="fa-IR"/>
        </w:rPr>
        <w:t>برایشان زندگی دنیا را مثل بزن که چون بارانی است که از آسمان ببارد و با آن گیاهان گوناگون به فراوانی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خشک شود و باد بر هر سو پراکنده اش سازد و خدا بر هر کاری تواناست</w:t>
      </w:r>
      <w:r>
        <w:rPr>
          <w:rFonts w:eastAsia="IRNazanin" w:cs="IRNazanin"/>
          <w:color w:val="111111"/>
          <w:sz w:val="28"/>
          <w:szCs w:val="28"/>
          <w:rtl w:val="true"/>
          <w:lang w:bidi="fa-IR"/>
        </w:rPr>
        <w:t>.</w:t>
      </w:r>
    </w:p>
    <w:p>
      <w:pPr>
        <w:pStyle w:val="Heading4"/>
        <w:numPr>
          <w:ilvl w:val="3"/>
          <w:numId w:val="1"/>
        </w:numPr>
        <w:rPr/>
      </w:pPr>
      <w:bookmarkStart w:id="1194" w:name="__RefHeading___Toc5849482_2320776876"/>
      <w:bookmarkStart w:id="1195" w:name="_Toc464"/>
      <w:bookmarkEnd w:id="1194"/>
      <w:r>
        <w:rPr/>
        <w:t>36</w:t>
      </w:r>
      <w:r>
        <w:rPr>
          <w:rtl w:val="true"/>
        </w:rPr>
        <w:t xml:space="preserve">. </w:t>
      </w:r>
      <w:r>
        <w:rPr/>
        <w:t>2</w:t>
      </w:r>
      <w:r>
        <w:rPr>
          <w:rtl w:val="true"/>
        </w:rPr>
        <w:t xml:space="preserve">. </w:t>
      </w:r>
      <w:r>
        <w:rPr>
          <w:rtl w:val="true"/>
        </w:rPr>
        <w:t>تشبیه مردم دنیا به مسافر</w:t>
      </w:r>
      <w:bookmarkEnd w:id="1195"/>
    </w:p>
    <w:p>
      <w:pPr>
        <w:pStyle w:val="BookText"/>
        <w:rPr/>
      </w:pP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جَدِیبٌ خشک و بی حاصل؛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نعمت، تنگنا و قحطی است؛ ضد الخصيب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و مقام؛ ذو الكلاء و العشب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 قصدوا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باطراوت و شاداب جَنَاب ناحيه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به سرزمینی گفته می شود که هر خواسته ای در آن یافت می شود چه علوفه برای حیوانات و چه آب برای نوشیدن؛ به همین دلیل مزارع و مراتع پر طراوت را مریع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که دنیا را آزموده اند داستان مسافرانی است که در جایی خراب و همراه با قحطی و تنگی منزل گرفته اند و عزم رفتن به منطقه ای پر نعمت و لذت و محلی سر سبز و خرم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Style w:val="FootnoteAnchor"/>
          <w:rtl w:val="true"/>
        </w:rPr>
        <w:footnoteReference w:id="989"/>
      </w:r>
      <w:bookmarkStart w:id="1196" w:name="pg20327_246001"/>
    </w:p>
    <w:p>
      <w:pPr>
        <w:pStyle w:val="BookText"/>
        <w:rPr/>
      </w:pPr>
      <w:bookmarkEnd w:id="1196"/>
      <w:r>
        <w:rPr>
          <w:rFonts w:ascii="IRNazanin" w:hAnsi="IRNazanin" w:eastAsia="IRNazanin"/>
          <w:color w:val="111111"/>
          <w:sz w:val="28"/>
          <w:sz w:val="28"/>
          <w:szCs w:val="28"/>
          <w:rtl w:val="true"/>
          <w:lang w:bidi="fa-IR"/>
        </w:rPr>
        <w:t>زندگانی این دنیا چیزی جز لهو و لعب نیست اگر بدانند سرای آخرت سرای زندگانی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ذلِكَ يَوْمُ الْخُلُودِ لَهُمْ ما يَشاؤُنَ فيها وَ لَدَيْنا مَزيدٌ</w:t>
      </w:r>
      <w:r>
        <w:rPr>
          <w:rStyle w:val="FootnoteAnchor"/>
          <w:rtl w:val="true"/>
        </w:rPr>
        <w:footnoteReference w:id="990"/>
      </w:r>
      <w:r>
        <w:rPr>
          <w:rFonts w:ascii="IRNazanin" w:hAnsi="IRNazanin" w:eastAsia="IRNazanin"/>
          <w:color w:val="111111"/>
          <w:sz w:val="28"/>
          <w:sz w:val="28"/>
          <w:szCs w:val="28"/>
          <w:rtl w:val="true"/>
          <w:lang w:bidi="fa-IR"/>
        </w:rPr>
        <w:t xml:space="preserve">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شوید امروز روز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هر چه بخواهند در آن جا برای آن ها هست و نزد ما نعمت های اضافی دیگری است</w:t>
      </w:r>
      <w:r>
        <w:rPr>
          <w:rFonts w:eastAsia="IRNazanin" w:cs="IRNazanin"/>
          <w:color w:val="111111"/>
          <w:sz w:val="28"/>
          <w:szCs w:val="28"/>
          <w:rtl w:val="true"/>
          <w:lang w:bidi="fa-IR"/>
        </w:rPr>
        <w:t>.</w:t>
      </w:r>
    </w:p>
    <w:p>
      <w:pPr>
        <w:pStyle w:val="Heading4"/>
        <w:numPr>
          <w:ilvl w:val="3"/>
          <w:numId w:val="1"/>
        </w:numPr>
        <w:rPr/>
      </w:pPr>
      <w:bookmarkStart w:id="1197" w:name="__RefHeading___Toc5849484_2320776876"/>
      <w:bookmarkStart w:id="1198" w:name="_Toc465"/>
      <w:bookmarkEnd w:id="1197"/>
      <w:r>
        <w:rPr/>
        <w:t>36</w:t>
      </w:r>
      <w:r>
        <w:rPr>
          <w:rtl w:val="true"/>
        </w:rPr>
        <w:t xml:space="preserve">. </w:t>
      </w:r>
      <w:r>
        <w:rPr/>
        <w:t>3</w:t>
      </w:r>
      <w:r>
        <w:rPr>
          <w:rtl w:val="true"/>
        </w:rPr>
        <w:t xml:space="preserve">. </w:t>
      </w:r>
      <w:r>
        <w:rPr>
          <w:rtl w:val="true"/>
        </w:rPr>
        <w:t>تحمل سختی های زندگی</w:t>
      </w:r>
      <w:bookmarkEnd w:id="1198"/>
    </w:p>
    <w:p>
      <w:pPr>
        <w:pStyle w:val="BookText"/>
        <w:rPr/>
      </w:pPr>
      <w:r>
        <w:rPr>
          <w:rFonts w:ascii="Amiri" w:hAnsi="Amiri" w:eastAsia="Amiri" w:cs="Amiri"/>
          <w:color w:val="111111"/>
          <w:sz w:val="28"/>
          <w:sz w:val="28"/>
          <w:szCs w:val="28"/>
          <w:rtl w:val="true"/>
          <w:lang w:bidi="ar-SA"/>
        </w:rPr>
        <w:t>وَعْثَاءَ الطَّرِيقِ وَ فِرَاقَ الصَّدِيقِ وَ خُشُونَةَ السَّفَرِ وَ جُشُوبَةَ المَطْعَمِ لِيَأْتُوا سَعَةَ دَارِهِمْ وَ مَنْزِلَ قَرَارِهِمْ</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رنج راه، و فراق یار و سختی سفر و ناگواری طعام را تحمل کرده، تا به خانه فراخ، و منزلگاه امنشان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در این عبارت به وصف کسانی که دنیا را پیموده اند می پردازند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رابطه محبت با دوستان و نزدیکان و مبتلا شدن به فراق آن ها از سخت ترین چیزها در این دنیاست اما این امر برایشان مهم نیست خود را راهیان منزل اعلا می دانند و چنان شوقی به آن جایگاه دارند که نمی توانند به بهانه ماندن با دوستان دست از آن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خشونت های سفر هراسی ندارند چون می دانند که در سفر رنج و درشتی نهفته است و باید به بعضی محدودیت ها و کاستی ها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جُشُوبَةَ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که در طول سفر امکان تهیه غذای کامل و مطبوع وجود ندارد و انسان مسافر باید بعضی از ملاحظات خود ر اکنار بگذارد و غذاهایی را هم که به آن ها میل ندارد تحمل کند</w:t>
      </w:r>
      <w:r>
        <w:rPr>
          <w:rFonts w:eastAsia="IRNazanin" w:cs="IRNazanin"/>
          <w:color w:val="111111"/>
          <w:sz w:val="28"/>
          <w:szCs w:val="28"/>
          <w:rtl w:val="true"/>
          <w:lang w:bidi="fa-IR"/>
        </w:rPr>
        <w:t xml:space="preserve">. </w:t>
      </w:r>
      <w:r>
        <w:rPr>
          <w:rStyle w:val="FootnoteAnchor"/>
          <w:rtl w:val="true"/>
        </w:rPr>
        <w:footnoteReference w:id="992"/>
      </w:r>
    </w:p>
    <w:p>
      <w:pPr>
        <w:pStyle w:val="Heading4"/>
        <w:numPr>
          <w:ilvl w:val="3"/>
          <w:numId w:val="1"/>
        </w:numPr>
        <w:rPr/>
      </w:pPr>
      <w:bookmarkStart w:id="1199" w:name="__RefHeading___Toc5849486_2320776876"/>
      <w:bookmarkStart w:id="1200" w:name="_Toc466"/>
      <w:bookmarkEnd w:id="1199"/>
      <w:r>
        <w:rPr/>
        <w:t>36</w:t>
      </w:r>
      <w:r>
        <w:rPr>
          <w:rtl w:val="true"/>
        </w:rPr>
        <w:t xml:space="preserve">. </w:t>
      </w:r>
      <w:r>
        <w:rPr/>
        <w:t>4</w:t>
      </w:r>
      <w:r>
        <w:rPr>
          <w:rtl w:val="true"/>
        </w:rPr>
        <w:t xml:space="preserve">. </w:t>
      </w:r>
      <w:r>
        <w:rPr>
          <w:rtl w:val="true"/>
        </w:rPr>
        <w:t>سعادت آخرت محبوب ترین چیز</w:t>
      </w:r>
      <w:bookmarkEnd w:id="12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يَجِدُونَ لِشَيْءٍ مِنْ ذَلِكَ أَلَماً وَ لَا يَرَوْنَ نَفَقَةً فِيهِ مَغْرَماً وَ لَا شَيْءَ أَحَبُّ إِلَيْهِمْ مِمَّا</w:t>
      </w:r>
      <w:bookmarkStart w:id="1201" w:name="pg20327_246002"/>
    </w:p>
    <w:p>
      <w:pPr>
        <w:pStyle w:val="BookText"/>
        <w:rPr/>
      </w:pPr>
      <w:bookmarkEnd w:id="1201"/>
      <w:r>
        <w:rPr>
          <w:rFonts w:ascii="Amiri" w:hAnsi="Amiri" w:eastAsia="Amiri" w:cs="Amiri"/>
          <w:color w:val="111111"/>
          <w:sz w:val="28"/>
          <w:sz w:val="28"/>
          <w:szCs w:val="28"/>
          <w:rtl w:val="true"/>
          <w:lang w:bidi="ar-SA"/>
        </w:rPr>
        <w:t>قَرَّبَهُمْ مِنْ مَنْزِلِهِمْ وَ أَدْنَاهُمْ إِلَى مِنْ مَحَلَّتِهِمْ</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بنا بر این از آن همه سختی ها دردی نمی چشند و خرج این سفر را خسارت نمی بینند، و چیزی نزد آنان از آن چه وجودشان را به منزل همیشگی و جاویدشان نزدیک کند محبوبتر نیست</w:t>
      </w:r>
      <w:r>
        <w:rPr>
          <w:rFonts w:eastAsia="IRNazanin" w:cs="IRNazanin"/>
          <w:color w:val="111111"/>
          <w:sz w:val="28"/>
          <w:szCs w:val="28"/>
          <w:rtl w:val="true"/>
          <w:lang w:bidi="fa-IR"/>
        </w:rPr>
        <w:t>.</w:t>
      </w:r>
    </w:p>
    <w:p>
      <w:pPr>
        <w:pStyle w:val="Heading4"/>
        <w:numPr>
          <w:ilvl w:val="3"/>
          <w:numId w:val="1"/>
        </w:numPr>
        <w:rPr/>
      </w:pPr>
      <w:bookmarkStart w:id="1202" w:name="__RefHeading___Toc5849488_2320776876"/>
      <w:bookmarkStart w:id="1203" w:name="_Toc467"/>
      <w:bookmarkEnd w:id="1202"/>
      <w:r>
        <w:rPr/>
        <w:t>36</w:t>
      </w:r>
      <w:r>
        <w:rPr>
          <w:rtl w:val="true"/>
        </w:rPr>
        <w:t xml:space="preserve">. </w:t>
      </w:r>
      <w:r>
        <w:rPr/>
        <w:t>5</w:t>
      </w:r>
      <w:r>
        <w:rPr>
          <w:rtl w:val="true"/>
        </w:rPr>
        <w:t xml:space="preserve">. </w:t>
      </w:r>
      <w:r>
        <w:rPr>
          <w:rtl w:val="true"/>
        </w:rPr>
        <w:t>مثل دنیاپرستان بی ایمان</w:t>
      </w:r>
      <w:bookmarkEnd w:id="1203"/>
    </w:p>
    <w:p>
      <w:pPr>
        <w:pStyle w:val="BookText"/>
        <w:rPr/>
      </w:pP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أَكْرَةَ إِلَيْهِمْ وَ لَا أَفْظَعَ عِنْدَهُمْ مِنْ مُفَارَقَةِ مَا كَانُوا فِيهِ إِلَى مَا يَهْجُمُونَ عَلَيْهِ وَ يَصِيرُونَ إِلَيْهِ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يَهْجُمُونَ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آن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مردمی که مغرور به دنیا شدند مثل مسافرانی است که در منزلی آباد و پر نعمت بودند و از آن جا به سوی محلی خشک و خراب و بی آب و گیاه بار سفر بندند، پس چیزی نزد آنان ناخوشایندتر و سخت تر از جدایی از آن چه در آن بودند و رسیدن به جایی که به جانب آن روی می آورند و بدان جا می رسند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بزرگترین خسران و زیان در زندگی آن است که انسان تمام سرمایه عمر را به دنیایی نثار کند که دیر یا زود اثری از آن نخواهد ماند و دست خالی به طرف سرایی برود که جاودانه در آن باقی خواهد ماند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مشابه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لَتَجِدَنَّهُمْ أَحْرَصَ النَّاسِ عَلَى حَياةٍ وَ مِنَ الَّذِينَ أَشْرَكُوا يَوَدُّ أَحَدُهُمْ لَوْ يُعَمَّرُ أَلْفَ سَنَةٍ وَ ما هُوَ بِمُزَحْزِحِهِ مِنَ الْعَذَابِ أَنْ يُعَمَّرَ وَ اللَّهُ بَصِيرٌ بِما يَعْمَلُون</w:t>
      </w:r>
      <w:r>
        <w:rPr>
          <w:rStyle w:val="FootnoteAnchor"/>
          <w:rtl w:val="true"/>
        </w:rPr>
        <w:footnoteReference w:id="996"/>
      </w:r>
      <w:r>
        <w:rPr>
          <w:rFonts w:ascii="IRNazanin" w:hAnsi="IRNazanin" w:eastAsia="IRNazanin"/>
          <w:color w:val="111111"/>
          <w:sz w:val="28"/>
          <w:sz w:val="28"/>
          <w:szCs w:val="28"/>
          <w:rtl w:val="true"/>
          <w:lang w:bidi="fa-IR"/>
        </w:rPr>
        <w:t>و آنان را مسلماً آزمندترین مردم به زندگی و حتی حریص تر از کسانی که شرک می ورزند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آرزو دارد که کاش هزار سال عمر کند با آن که اگر چنین عمری هم به او داده شود، وی را از عذاب دور نتواند داشت و خدا بر آن چه می کنند بیناست</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 أَنَّ الدُّنْيَا سِجْنُ الْمُؤْمِنِ وَ جَنَّةُ الْكَافِرِ وَالْمَوْتُ جِسْرُ هَؤُلَاءِ إِلَى جَنَّاتِهِمْ وَ جِسْرُ هَؤُلَاءِ إِلَى جَحِيمِهِم</w:t>
      </w:r>
      <w:r>
        <w:rPr>
          <w:rStyle w:val="FootnoteAnchor"/>
          <w:rtl w:val="true"/>
        </w:rPr>
        <w:footnoteReference w:id="997"/>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مؤمنین یک پلی می باشد که ایشان بوسیله آن وارد بهشت خود می شوند و برای کفار یک پلی می باشد که به واسطه آن داخل جهنم خود می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الْحَسَنُ عليه السلام لِأَنَّكُمْ أَخْرَبْتُمْ آخِرَتَكُمْ وَ عَمَّرْتُمْ دُنْيَاكُمْ وَ أَنْتُمْ تَكْرَهُونَ النُّقْلَةَ مِنَ الْعُمْرَانِ إِلَى الْخَرَابِ</w:t>
      </w:r>
      <w:r>
        <w:rPr>
          <w:rStyle w:val="FootnoteAnchor"/>
          <w:rtl w:val="true"/>
        </w:rPr>
        <w:footnoteReference w:id="998"/>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برای چیست که ما مرگ را دوست نداریم؟ فرمود برای این که شما آخرت خود را خراب و دنیای خویشتن را آباد نموده اید</w:t>
      </w:r>
      <w:r>
        <w:rPr>
          <w:rFonts w:eastAsia="IRNazanin" w:cs="IRNazanin"/>
          <w:color w:val="111111"/>
          <w:sz w:val="28"/>
          <w:szCs w:val="28"/>
          <w:rtl w:val="true"/>
          <w:lang w:bidi="fa-IR"/>
        </w:rPr>
        <w:t xml:space="preserve">. </w:t>
      </w:r>
      <w:bookmarkStart w:id="1204" w:name="pg20327_246004"/>
    </w:p>
    <w:p>
      <w:pPr>
        <w:pStyle w:val="BookText"/>
        <w:rPr/>
      </w:pPr>
      <w:bookmarkEnd w:id="1204"/>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5849490_2320776876"/>
      <w:bookmarkStart w:id="1206" w:name="_Toc468"/>
      <w:bookmarkEnd w:id="1205"/>
      <w:r>
        <w:rPr/>
        <w:t>37</w:t>
      </w:r>
      <w:r>
        <w:rPr>
          <w:rtl w:val="true"/>
        </w:rPr>
        <w:t xml:space="preserve">. </w:t>
      </w:r>
      <w:r>
        <w:rPr>
          <w:rtl w:val="true"/>
        </w:rPr>
        <w:t>خود میزان بودن</w:t>
      </w:r>
      <w:bookmarkEnd w:id="1206"/>
    </w:p>
    <w:p>
      <w:pPr>
        <w:pStyle w:val="Heading4"/>
        <w:numPr>
          <w:ilvl w:val="3"/>
          <w:numId w:val="1"/>
        </w:numPr>
        <w:rPr/>
      </w:pPr>
      <w:bookmarkStart w:id="1207" w:name="__RefHeading___Toc5849492_2320776876"/>
      <w:bookmarkStart w:id="1208" w:name="_Toc469"/>
      <w:bookmarkEnd w:id="1207"/>
      <w:r>
        <w:rPr/>
        <w:t>37</w:t>
      </w:r>
      <w:r>
        <w:rPr>
          <w:rtl w:val="true"/>
        </w:rPr>
        <w:t xml:space="preserve">. </w:t>
      </w:r>
      <w:r>
        <w:rPr/>
        <w:t>1</w:t>
      </w:r>
      <w:r>
        <w:rPr>
          <w:rtl w:val="true"/>
        </w:rPr>
        <w:t xml:space="preserve">. </w:t>
      </w:r>
      <w:r>
        <w:rPr>
          <w:rtl w:val="true"/>
        </w:rPr>
        <w:t>میزان قرار دادن نفس</w:t>
      </w:r>
      <w:bookmarkEnd w:id="1208"/>
    </w:p>
    <w:p>
      <w:pPr>
        <w:pStyle w:val="BookText"/>
        <w:rPr/>
      </w:pPr>
      <w:r>
        <w:rPr>
          <w:rFonts w:ascii="Amiri" w:hAnsi="Amiri" w:eastAsia="Amiri" w:cs="Amiri"/>
          <w:color w:val="111111"/>
          <w:sz w:val="28"/>
          <w:sz w:val="28"/>
          <w:szCs w:val="28"/>
          <w:rtl w:val="true"/>
          <w:lang w:bidi="ar-SA"/>
        </w:rPr>
        <w:t>يَا بُنَيَّ اجْعَلْ نَفْسَكَ مِيزَاناً فِيمَا بَيْنَكَ وَبَيْنَ غَيْرِكَ</w:t>
      </w:r>
      <w:r>
        <w:rPr>
          <w:rFonts w:ascii="IRNazanin" w:hAnsi="IRNazanin" w:eastAsia="IRNazanin"/>
          <w:color w:val="111111"/>
          <w:sz w:val="28"/>
          <w:sz w:val="28"/>
          <w:szCs w:val="28"/>
          <w:rtl w:val="true"/>
          <w:lang w:bidi="fa-IR"/>
        </w:rPr>
        <w:t xml:space="preserve"> پسرم خود را میزان بین خود و دیگران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فرزندش را به خودمحوری و خودمیزانی ممدوح و محمود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محوری در صورتی ناپسند است که انسان همه چیز را برای خودش بخواهد و دیگران را فدای خود کند ولی در صورتی که آن چه برای خود می پسندد برای دیگران نیز بپسندد خود محور ممدوح خواهد بود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که امام علیه السلام لفظ میزان را برای فرزندش استعاره آورده است، این است که وی همچون ترازو بین خود و دیگران عادلانه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جهات عدالت و برابری که امر فرموده است میزان را بر اساس آن ها قرار دهد، شرح داده است، بعضی از آن جهات امور مثبت و برخی منفی اند</w:t>
      </w:r>
      <w:r>
        <w:rPr>
          <w:rFonts w:eastAsia="IRNazanin" w:cs="IRNazanin"/>
          <w:color w:val="111111"/>
          <w:sz w:val="28"/>
          <w:szCs w:val="28"/>
          <w:rtl w:val="true"/>
          <w:lang w:bidi="fa-IR"/>
        </w:rPr>
        <w:t xml:space="preserve">. </w:t>
      </w:r>
      <w:bookmarkStart w:id="1209" w:name="pg20327_246005"/>
    </w:p>
    <w:p>
      <w:pPr>
        <w:pStyle w:val="Heading4"/>
        <w:numPr>
          <w:ilvl w:val="3"/>
          <w:numId w:val="1"/>
        </w:numPr>
        <w:rPr/>
      </w:pPr>
      <w:bookmarkStart w:id="1210" w:name="__RefHeading___Toc5849494_2320776876"/>
      <w:bookmarkStart w:id="1211" w:name="_Toc470"/>
      <w:bookmarkEnd w:id="1209"/>
      <w:bookmarkEnd w:id="1210"/>
      <w:r>
        <w:rPr/>
        <w:t>37</w:t>
      </w:r>
      <w:r>
        <w:rPr>
          <w:rtl w:val="true"/>
        </w:rPr>
        <w:t xml:space="preserve">. </w:t>
      </w:r>
      <w:r>
        <w:rPr/>
        <w:t>2</w:t>
      </w:r>
      <w:r>
        <w:rPr>
          <w:rtl w:val="true"/>
        </w:rPr>
        <w:t xml:space="preserve">. </w:t>
      </w:r>
      <w:r>
        <w:rPr>
          <w:rtl w:val="true"/>
        </w:rPr>
        <w:t>گستره عدالت اسلامی</w:t>
      </w:r>
      <w:bookmarkEnd w:id="1211"/>
    </w:p>
    <w:p>
      <w:pPr>
        <w:pStyle w:val="BookText"/>
        <w:rPr/>
      </w:pPr>
      <w:r>
        <w:rPr>
          <w:rFonts w:ascii="Amiri" w:hAnsi="Amiri" w:eastAsia="Amiri" w:cs="Amiri"/>
          <w:color w:val="111111"/>
          <w:sz w:val="28"/>
          <w:sz w:val="28"/>
          <w:szCs w:val="28"/>
          <w:rtl w:val="true"/>
          <w:lang w:bidi="ar-SA"/>
        </w:rPr>
        <w:t>فَأَحْبِبْ لِغَيْرِكَ مَا تُحِبُّ لِنَفْسِكَ وَ اكْرَهُ لَهُ مَا تَكْرَهُ لَهَا</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بنابراین آن چه برای خود دوست داری برای دیگران هم دوست بدار، و هرچه برای خود نمی خواهی برای دیگران هم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الْبَاقِرُعِ أَحْبِبْ أَخَاكَ الْمُسْلِمَ وَ أَحْبِبْ لَهُ مَا تُحِبُّ لِنَفْسِكَ</w:t>
      </w:r>
      <w:r>
        <w:rPr>
          <w:rStyle w:val="FootnoteAnchor"/>
          <w:rtl w:val="true"/>
        </w:rPr>
        <w:footnoteReference w:id="1001"/>
      </w:r>
      <w:r>
        <w:rPr>
          <w:rFonts w:ascii="IRNazanin" w:hAnsi="IRNazanin" w:eastAsia="IRNazanin"/>
          <w:color w:val="111111"/>
          <w:sz w:val="28"/>
          <w:sz w:val="28"/>
          <w:szCs w:val="28"/>
          <w:rtl w:val="true"/>
          <w:lang w:bidi="fa-IR"/>
        </w:rPr>
        <w:t>امام باقر علیه السلام فرمود دوست دارد برادر مسلمانت را و دوست دار برایش آن چه برای خود دوست داری</w:t>
      </w:r>
      <w:r>
        <w:rPr>
          <w:rFonts w:eastAsia="IRNazanin" w:cs="IRNazanin"/>
          <w:color w:val="111111"/>
          <w:sz w:val="28"/>
          <w:szCs w:val="28"/>
          <w:rtl w:val="true"/>
          <w:lang w:bidi="fa-IR"/>
        </w:rPr>
        <w:t>.</w:t>
      </w:r>
    </w:p>
    <w:p>
      <w:pPr>
        <w:pStyle w:val="Heading4"/>
        <w:numPr>
          <w:ilvl w:val="3"/>
          <w:numId w:val="1"/>
        </w:numPr>
        <w:rPr/>
      </w:pPr>
      <w:bookmarkStart w:id="1212" w:name="__RefHeading___Toc5849496_2320776876"/>
      <w:bookmarkStart w:id="1213" w:name="_Toc471"/>
      <w:bookmarkEnd w:id="1212"/>
      <w:r>
        <w:rPr/>
        <w:t>37</w:t>
      </w:r>
      <w:r>
        <w:rPr>
          <w:rtl w:val="true"/>
        </w:rPr>
        <w:t xml:space="preserve">. </w:t>
      </w:r>
      <w:r>
        <w:rPr/>
        <w:t>3</w:t>
      </w:r>
      <w:r>
        <w:rPr>
          <w:rtl w:val="true"/>
        </w:rPr>
        <w:t xml:space="preserve">. </w:t>
      </w:r>
      <w:r>
        <w:rPr>
          <w:rtl w:val="true"/>
        </w:rPr>
        <w:t>ناپسندی ظلم به دیگران</w:t>
      </w:r>
      <w:bookmarkEnd w:id="1213"/>
    </w:p>
    <w:p>
      <w:pPr>
        <w:pStyle w:val="BookText"/>
        <w:rPr/>
      </w:pPr>
      <w:r>
        <w:rPr>
          <w:rFonts w:ascii="Amiri" w:hAnsi="Amiri" w:eastAsia="Amiri" w:cs="Amiri"/>
          <w:color w:val="111111"/>
          <w:sz w:val="28"/>
          <w:sz w:val="28"/>
          <w:szCs w:val="28"/>
          <w:rtl w:val="true"/>
          <w:lang w:bidi="ar-SA"/>
        </w:rPr>
        <w:t>وَلَا تَظْلِمْ كَمَا لَا تُحِبُّ أَنْ تُظْلَمَ</w:t>
      </w:r>
      <w:r>
        <w:rPr>
          <w:rFonts w:ascii="IRNazanin" w:hAnsi="IRNazanin" w:eastAsia="IRNazanin"/>
          <w:color w:val="111111"/>
          <w:sz w:val="28"/>
          <w:sz w:val="28"/>
          <w:szCs w:val="28"/>
          <w:rtl w:val="true"/>
          <w:lang w:bidi="fa-IR"/>
        </w:rPr>
        <w:t xml:space="preserve"> به کسی ستم مکن چنان که دوست داری به تو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وَإِذْ قالَ لُقْمَانُ لاِبْنِهِ وَ هُوَ يَعِظُهُ يا بُنَيَّ لا تُشْرِكْ بِاللَّهِ إِنَّ الشِّرْكَ لَظُلْمٌ عَظِيمٌ</w:t>
      </w:r>
      <w:r>
        <w:rPr>
          <w:rStyle w:val="FootnoteAnchor"/>
          <w:rtl w:val="true"/>
        </w:rPr>
        <w:footnoteReference w:id="1002"/>
      </w:r>
      <w:r>
        <w:rPr>
          <w:rFonts w:ascii="IRNazanin" w:hAnsi="IRNazanin" w:eastAsia="IRNazanin"/>
          <w:color w:val="111111"/>
          <w:sz w:val="28"/>
          <w:sz w:val="28"/>
          <w:szCs w:val="28"/>
          <w:rtl w:val="true"/>
          <w:lang w:bidi="fa-IR"/>
        </w:rPr>
        <w:t>و به خاطر بیاور هنگامی را که لقمان به فرزندش در حالی که او را موعظه می کرد گفت ای فرزندم چیزی را شریک خداوند قرار مده که همانا شرک به خداوند ظلم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فَقَدْ ظَلَمَ نَفْسَه</w:t>
      </w:r>
      <w:r>
        <w:rPr>
          <w:rStyle w:val="FootnoteAnchor"/>
          <w:rtl w:val="true"/>
        </w:rPr>
        <w:footnoteReference w:id="1003"/>
      </w:r>
      <w:r>
        <w:rPr>
          <w:rFonts w:ascii="IRNazanin" w:hAnsi="IRNazanin" w:eastAsia="IRNazanin"/>
          <w:color w:val="111111"/>
          <w:sz w:val="28"/>
          <w:sz w:val="28"/>
          <w:szCs w:val="28"/>
          <w:rtl w:val="true"/>
          <w:lang w:bidi="fa-IR"/>
        </w:rPr>
        <w:t>و هرکه از حدود تجاوز کند، یقیناً به خودش ستم ورزیده است</w:t>
      </w:r>
      <w:r>
        <w:rPr>
          <w:rFonts w:eastAsia="IRNazanin" w:cs="IRNazanin"/>
          <w:color w:val="111111"/>
          <w:sz w:val="28"/>
          <w:szCs w:val="28"/>
          <w:rtl w:val="true"/>
          <w:lang w:bidi="fa-IR"/>
        </w:rPr>
        <w:t>.</w:t>
      </w:r>
    </w:p>
    <w:p>
      <w:pPr>
        <w:pStyle w:val="Heading4"/>
        <w:numPr>
          <w:ilvl w:val="3"/>
          <w:numId w:val="1"/>
        </w:numPr>
        <w:rPr/>
      </w:pPr>
      <w:bookmarkStart w:id="1214" w:name="__RefHeading___Toc5849498_2320776876"/>
      <w:bookmarkStart w:id="1215" w:name="_Toc472"/>
      <w:bookmarkEnd w:id="1214"/>
      <w:r>
        <w:rPr/>
        <w:t>37</w:t>
      </w:r>
      <w:r>
        <w:rPr>
          <w:rtl w:val="true"/>
        </w:rPr>
        <w:t xml:space="preserve">. </w:t>
      </w:r>
      <w:r>
        <w:rPr/>
        <w:t>4</w:t>
      </w:r>
      <w:r>
        <w:rPr>
          <w:rtl w:val="true"/>
        </w:rPr>
        <w:t xml:space="preserve">. </w:t>
      </w:r>
      <w:r>
        <w:rPr>
          <w:rtl w:val="true"/>
        </w:rPr>
        <w:t>احسان به دیگران</w:t>
      </w:r>
      <w:bookmarkEnd w:id="1215"/>
    </w:p>
    <w:p>
      <w:pPr>
        <w:pStyle w:val="BookText"/>
        <w:rPr/>
      </w:pPr>
      <w:r>
        <w:rPr>
          <w:rFonts w:ascii="Amiri" w:hAnsi="Amiri" w:eastAsia="Amiri" w:cs="Amiri"/>
          <w:color w:val="111111"/>
          <w:sz w:val="28"/>
          <w:sz w:val="28"/>
          <w:szCs w:val="28"/>
          <w:rtl w:val="true"/>
          <w:lang w:bidi="ar-SA"/>
        </w:rPr>
        <w:t>وَ أَحْسِنْ كَمَا تُحِبُّ أَنْ يُحْسَنَ إِلَيْكَ</w:t>
      </w:r>
      <w:r>
        <w:rPr>
          <w:rFonts w:ascii="IRNazanin" w:hAnsi="IRNazanin" w:eastAsia="IRNazanin"/>
          <w:color w:val="111111"/>
          <w:sz w:val="28"/>
          <w:sz w:val="28"/>
          <w:szCs w:val="28"/>
          <w:rtl w:val="true"/>
          <w:lang w:bidi="fa-IR"/>
        </w:rPr>
        <w:t xml:space="preserve"> و نیکی کن چنان که علاقه داری به تو نیکی شود</w:t>
      </w:r>
    </w:p>
    <w:p>
      <w:pPr>
        <w:pStyle w:val="BookText"/>
        <w:rPr/>
      </w:pPr>
      <w:r>
        <w:rPr>
          <w:rFonts w:ascii="IRNazanin" w:hAnsi="IRNazanin" w:eastAsia="IRNazanin"/>
          <w:color w:val="111111"/>
          <w:sz w:val="28"/>
          <w:sz w:val="28"/>
          <w:szCs w:val="28"/>
          <w:rtl w:val="true"/>
          <w:lang w:bidi="fa-IR"/>
        </w:rPr>
        <w:t>مشابه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كَما أَحْسَنَ اللَّهُ إِلَيْک</w:t>
      </w:r>
      <w:r>
        <w:rPr>
          <w:rStyle w:val="FootnoteAnchor"/>
          <w:rtl w:val="true"/>
        </w:rPr>
        <w:footnoteReference w:id="1004"/>
      </w:r>
      <w:r>
        <w:rPr>
          <w:rFonts w:ascii="IRNazanin" w:hAnsi="IRNazanin" w:eastAsia="IRNazanin"/>
          <w:color w:val="111111"/>
          <w:sz w:val="28"/>
          <w:sz w:val="28"/>
          <w:szCs w:val="28"/>
          <w:rtl w:val="true"/>
          <w:lang w:bidi="fa-IR"/>
        </w:rPr>
        <w:t xml:space="preserve">و نیکی کن همان گونه که خدا به تو نیکی کرده است </w:t>
      </w:r>
      <w:bookmarkStart w:id="1216" w:name="pg20327_246006"/>
    </w:p>
    <w:p>
      <w:pPr>
        <w:pStyle w:val="Heading4"/>
        <w:numPr>
          <w:ilvl w:val="3"/>
          <w:numId w:val="1"/>
        </w:numPr>
        <w:rPr/>
      </w:pPr>
      <w:bookmarkStart w:id="1217" w:name="__RefHeading___Toc5849500_2320776876"/>
      <w:bookmarkStart w:id="1218" w:name="_Toc473"/>
      <w:bookmarkEnd w:id="1216"/>
      <w:bookmarkEnd w:id="1217"/>
      <w:r>
        <w:rPr/>
        <w:t>37</w:t>
      </w:r>
      <w:r>
        <w:rPr>
          <w:rtl w:val="true"/>
        </w:rPr>
        <w:t xml:space="preserve">. </w:t>
      </w:r>
      <w:r>
        <w:rPr/>
        <w:t>5</w:t>
      </w:r>
      <w:r>
        <w:rPr>
          <w:rtl w:val="true"/>
        </w:rPr>
        <w:t xml:space="preserve">. </w:t>
      </w:r>
      <w:r>
        <w:rPr>
          <w:rtl w:val="true"/>
        </w:rPr>
        <w:t>قباحت عیب جویی از دیگران</w:t>
      </w:r>
      <w:bookmarkEnd w:id="1218"/>
    </w:p>
    <w:p>
      <w:pPr>
        <w:pStyle w:val="BookText"/>
        <w:rPr/>
      </w:pPr>
      <w:r>
        <w:rPr>
          <w:rFonts w:ascii="Amiri" w:hAnsi="Amiri" w:eastAsia="Amiri" w:cs="Amiri"/>
          <w:color w:val="111111"/>
          <w:sz w:val="28"/>
          <w:sz w:val="28"/>
          <w:szCs w:val="28"/>
          <w:rtl w:val="true"/>
          <w:lang w:bidi="ar-SA"/>
        </w:rPr>
        <w:t>وَ اسْتَقْبِحْ مِنْ نَفْسِكَ مَا تَسْتَقْبِحُهُ مِنْ غَيْرِكَ</w:t>
      </w:r>
      <w:r>
        <w:rPr>
          <w:rStyle w:val="FootnoteAnchor"/>
          <w:rtl w:val="true"/>
        </w:rPr>
        <w:footnoteReference w:id="1005"/>
      </w:r>
      <w:r>
        <w:rPr>
          <w:rFonts w:ascii="IRNazanin" w:hAnsi="IRNazanin" w:eastAsia="IRNazanin"/>
          <w:color w:val="111111"/>
          <w:sz w:val="28"/>
          <w:sz w:val="28"/>
          <w:szCs w:val="28"/>
          <w:rtl w:val="true"/>
          <w:lang w:bidi="fa-IR"/>
        </w:rPr>
        <w:t xml:space="preserve"> آن چه را از غیر خود زشت می دانی از خود نیز زشت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Style w:val="FootnoteAnchor"/>
          <w:rtl w:val="true"/>
        </w:rPr>
        <w:footnoteReference w:id="1006"/>
      </w:r>
      <w:r>
        <w:rPr>
          <w:rFonts w:ascii="IRNazanin" w:hAnsi="IRNazanin" w:eastAsia="IRNazanin"/>
          <w:color w:val="111111"/>
          <w:sz w:val="28"/>
          <w:sz w:val="28"/>
          <w:szCs w:val="28"/>
          <w:rtl w:val="true"/>
          <w:lang w:bidi="fa-IR"/>
        </w:rPr>
        <w:t>چرا چیزی را می گویید که خود عمل نمی کنید؟ نزد خدا به شدت موجب خشم است که چیزی را بگویید که خود عمل نمی کنید</w:t>
      </w:r>
      <w:r>
        <w:rPr>
          <w:rFonts w:eastAsia="IRNazanin" w:cs="IRNazanin"/>
          <w:color w:val="111111"/>
          <w:sz w:val="28"/>
          <w:szCs w:val="28"/>
          <w:rtl w:val="true"/>
          <w:lang w:bidi="fa-IR"/>
        </w:rPr>
        <w:t>.</w:t>
      </w:r>
    </w:p>
    <w:p>
      <w:pPr>
        <w:pStyle w:val="Heading4"/>
        <w:numPr>
          <w:ilvl w:val="3"/>
          <w:numId w:val="1"/>
        </w:numPr>
        <w:rPr/>
      </w:pPr>
      <w:bookmarkStart w:id="1219" w:name="__RefHeading___Toc5849502_2320776876"/>
      <w:bookmarkStart w:id="1220" w:name="_Toc474"/>
      <w:bookmarkEnd w:id="1219"/>
      <w:r>
        <w:rPr/>
        <w:t>37</w:t>
      </w:r>
      <w:r>
        <w:rPr>
          <w:rtl w:val="true"/>
        </w:rPr>
        <w:t xml:space="preserve">. </w:t>
      </w:r>
      <w:r>
        <w:rPr/>
        <w:t>6</w:t>
      </w:r>
      <w:r>
        <w:rPr>
          <w:rtl w:val="true"/>
        </w:rPr>
        <w:t xml:space="preserve">. </w:t>
      </w:r>
      <w:r>
        <w:rPr>
          <w:rtl w:val="true"/>
        </w:rPr>
        <w:t>ایجاد صفا و صمیمیت</w:t>
      </w:r>
      <w:bookmarkEnd w:id="1220"/>
    </w:p>
    <w:p>
      <w:pPr>
        <w:pStyle w:val="BookText"/>
        <w:rPr/>
      </w:pPr>
      <w:r>
        <w:rPr>
          <w:rFonts w:ascii="Amiri" w:hAnsi="Amiri" w:eastAsia="Amiri" w:cs="Amiri"/>
          <w:color w:val="111111"/>
          <w:sz w:val="28"/>
          <w:sz w:val="28"/>
          <w:szCs w:val="28"/>
          <w:rtl w:val="true"/>
          <w:lang w:bidi="ar-SA"/>
        </w:rPr>
        <w:t>وَارْضَ مِنَ النَّاسِ بِمَا تَرْضَاهُ لَهُمْ مِنْ نَفْسِكَ</w:t>
      </w:r>
      <w:r>
        <w:rPr>
          <w:rFonts w:ascii="IRNazanin" w:hAnsi="IRNazanin" w:eastAsia="IRNazanin"/>
          <w:color w:val="111111"/>
          <w:sz w:val="28"/>
          <w:sz w:val="28"/>
          <w:szCs w:val="28"/>
          <w:rtl w:val="true"/>
          <w:lang w:bidi="fa-IR"/>
        </w:rPr>
        <w:t xml:space="preserve"> از مردم برای خود آن را راضی باش که از خود برای آنان راضی هستی</w:t>
      </w:r>
      <w:r>
        <w:rPr>
          <w:rFonts w:eastAsia="IRNazanin" w:cs="IRNazanin"/>
          <w:color w:val="111111"/>
          <w:sz w:val="28"/>
          <w:szCs w:val="28"/>
          <w:rtl w:val="true"/>
          <w:lang w:bidi="fa-IR"/>
        </w:rPr>
        <w:t>.</w:t>
      </w:r>
    </w:p>
    <w:p>
      <w:pPr>
        <w:pStyle w:val="Heading4"/>
        <w:numPr>
          <w:ilvl w:val="3"/>
          <w:numId w:val="1"/>
        </w:numPr>
        <w:rPr/>
      </w:pPr>
      <w:bookmarkStart w:id="1221" w:name="__RefHeading___Toc5849504_2320776876"/>
      <w:bookmarkStart w:id="1222" w:name="_Toc475"/>
      <w:bookmarkEnd w:id="1221"/>
      <w:r>
        <w:rPr/>
        <w:t>37</w:t>
      </w:r>
      <w:r>
        <w:rPr>
          <w:rtl w:val="true"/>
        </w:rPr>
        <w:t xml:space="preserve">. </w:t>
      </w:r>
      <w:r>
        <w:rPr/>
        <w:t>7</w:t>
      </w:r>
      <w:r>
        <w:rPr>
          <w:rtl w:val="true"/>
        </w:rPr>
        <w:t xml:space="preserve">. </w:t>
      </w:r>
      <w:r>
        <w:rPr>
          <w:rtl w:val="true"/>
        </w:rPr>
        <w:t>سکوت بجا و حکیمانه</w:t>
      </w:r>
      <w:bookmarkEnd w:id="1222"/>
    </w:p>
    <w:p>
      <w:pPr>
        <w:pStyle w:val="BookText"/>
        <w:rPr/>
      </w:pPr>
      <w:r>
        <w:rPr>
          <w:rFonts w:ascii="Amiri" w:hAnsi="Amiri" w:eastAsia="Amiri" w:cs="Amiri"/>
          <w:color w:val="111111"/>
          <w:sz w:val="28"/>
          <w:sz w:val="28"/>
          <w:szCs w:val="28"/>
          <w:rtl w:val="true"/>
          <w:lang w:bidi="ar-SA"/>
        </w:rPr>
        <w:t>وَ لَا تَقُلْ مَا لَا تَعْلَمُ وَ إِنْ قَلَّ مَا تَعْلَمُ وَ لَا تَقُلْ مَا لَا تُحِبُّ أَنْ يُقَالَ لَكَ</w:t>
      </w:r>
      <w:r>
        <w:rPr>
          <w:rFonts w:ascii="IRNazanin" w:hAnsi="IRNazanin" w:eastAsia="IRNazanin"/>
          <w:color w:val="111111"/>
          <w:sz w:val="28"/>
          <w:sz w:val="28"/>
          <w:szCs w:val="28"/>
          <w:rtl w:val="true"/>
          <w:lang w:bidi="fa-IR"/>
        </w:rPr>
        <w:t xml:space="preserve"> هر آن چه را نمی دانی مگو اگر چه دانسته هایت اندک است و آن چه را دوست نداری درباره تو بگویند تو هم درباره دیگران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زبان بیشترین نقش را در ایجاد ارتباط و محبت بین انسان و دیگران دارد آن چنان که در ایجاد کینه و عداوت و دور کردن دل ها از یکدیگر نقش مؤثری ایفا می کند و بهترین میزان برای آن چه باید گفته شود یا نشود خود انسان است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مشابه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يَأْتِيَهُ النَّاسُ إِلَيْكَ فَأْتِهِ إِلَيْهِمْ وَ مَا كَرِهْتَ أَنْ يَأْتِيَهُ إِلَيْكَ فَلَا تَأْتِهِ إِلَيْهِمْ</w:t>
      </w:r>
      <w:r>
        <w:rPr>
          <w:rStyle w:val="FootnoteAnchor"/>
          <w:rtl w:val="true"/>
        </w:rPr>
        <w:footnoteReference w:id="1008"/>
      </w:r>
      <w:r>
        <w:rPr>
          <w:rFonts w:ascii="IRNazanin" w:hAnsi="IRNazanin" w:eastAsia="IRNazanin"/>
          <w:color w:val="111111"/>
          <w:sz w:val="28"/>
          <w:sz w:val="28"/>
          <w:szCs w:val="28"/>
          <w:rtl w:val="true"/>
          <w:lang w:bidi="fa-IR"/>
        </w:rPr>
        <w:t xml:space="preserve">فرمود هر گونه دوست داری مردم با تو رفتار کنند، تو با آن ها رفتار کن، و هر چه را ناخوش داری مردم با تو کنند، با آن ها مکن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يُجادِلُ فِى اللَّهِ بِغَيْرِ عِلْمٍ وَلا هُدى وَ لا كِتاب منیر</w:t>
      </w:r>
      <w:r>
        <w:rPr>
          <w:rStyle w:val="FootnoteAnchor"/>
          <w:rtl w:val="true"/>
        </w:rPr>
        <w:footnoteReference w:id="1009"/>
      </w:r>
      <w:r>
        <w:rPr>
          <w:rFonts w:ascii="IRNazanin" w:hAnsi="IRNazanin" w:eastAsia="IRNazanin"/>
          <w:color w:val="111111"/>
          <w:sz w:val="28"/>
          <w:sz w:val="28"/>
          <w:szCs w:val="28"/>
          <w:rtl w:val="true"/>
          <w:lang w:bidi="fa-IR"/>
        </w:rPr>
        <w:t xml:space="preserve">و از مردمان کسی است که همواره بدون هیچ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روی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هدایتی، و هیچ کتاب روشنی درباره خدا مجادله و ستیزه می کند</w:t>
      </w:r>
      <w:r>
        <w:rPr>
          <w:rFonts w:eastAsia="IRNazanin" w:cs="IRNazanin"/>
          <w:color w:val="111111"/>
          <w:sz w:val="28"/>
          <w:szCs w:val="28"/>
          <w:rtl w:val="true"/>
          <w:lang w:bidi="fa-IR"/>
        </w:rPr>
        <w:t xml:space="preserve">. </w:t>
      </w:r>
      <w:bookmarkStart w:id="1223" w:name="pg20327_246008"/>
    </w:p>
    <w:p>
      <w:pPr>
        <w:pStyle w:val="BookText"/>
        <w:rPr/>
      </w:pPr>
      <w:bookmarkEnd w:id="1223"/>
      <w:r>
        <w:rPr>
          <w:rFonts w:ascii="Amiri" w:hAnsi="Amiri" w:eastAsia="Amiri" w:cs="Amiri"/>
          <w:color w:val="111111"/>
          <w:sz w:val="28"/>
          <w:sz w:val="28"/>
          <w:szCs w:val="28"/>
          <w:rtl w:val="true"/>
          <w:lang w:bidi="ar-SA"/>
        </w:rPr>
        <w:t>وَاعْلَمْ أَنَّ الْإِعْجَابَ ضِدُّ الصَّوَابِ وَ آفَةُ الْأَلْبَابِ فَاسْعَ فِي كَدْحِكَ وَ لَا تَكُنْ خَازِناً لِغَيْرِكَ وَ إِذَا أَنْتَ هُدِيتَ لِقَصْدِكَ فَكُنْ أَخْشَعَ مَا تَكُونُ لِرَبِّكَ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5849506_2320776876"/>
      <w:bookmarkStart w:id="1225" w:name="_Toc476"/>
      <w:bookmarkEnd w:id="1224"/>
      <w:r>
        <w:rPr/>
        <w:t>38</w:t>
      </w:r>
      <w:r>
        <w:rPr>
          <w:rtl w:val="true"/>
        </w:rPr>
        <w:t xml:space="preserve">. </w:t>
      </w:r>
      <w:r>
        <w:rPr>
          <w:rtl w:val="true"/>
        </w:rPr>
        <w:t>آفت خرد</w:t>
      </w:r>
      <w:bookmarkEnd w:id="1225"/>
    </w:p>
    <w:p>
      <w:pPr>
        <w:pStyle w:val="Heading4"/>
        <w:numPr>
          <w:ilvl w:val="3"/>
          <w:numId w:val="1"/>
        </w:numPr>
        <w:rPr/>
      </w:pPr>
      <w:bookmarkStart w:id="1226" w:name="__RefHeading___Toc5849508_2320776876"/>
      <w:bookmarkStart w:id="1227" w:name="_Toc477"/>
      <w:bookmarkEnd w:id="1226"/>
      <w:r>
        <w:rPr/>
        <w:t>38</w:t>
      </w:r>
      <w:r>
        <w:rPr>
          <w:rtl w:val="true"/>
        </w:rPr>
        <w:t xml:space="preserve">. </w:t>
      </w:r>
      <w:r>
        <w:rPr/>
        <w:t>1</w:t>
      </w:r>
      <w:r>
        <w:rPr>
          <w:rtl w:val="true"/>
        </w:rPr>
        <w:t xml:space="preserve">. </w:t>
      </w:r>
      <w:r>
        <w:rPr>
          <w:rtl w:val="true"/>
        </w:rPr>
        <w:t>پرهیز از خود پسندی</w:t>
      </w:r>
      <w:bookmarkEnd w:id="1227"/>
    </w:p>
    <w:p>
      <w:pPr>
        <w:pStyle w:val="BookText"/>
        <w:rPr/>
      </w:pPr>
      <w:r>
        <w:rPr>
          <w:rFonts w:ascii="Amiri" w:hAnsi="Amiri" w:eastAsia="Amiri" w:cs="Amiri"/>
          <w:color w:val="111111"/>
          <w:sz w:val="28"/>
          <w:sz w:val="28"/>
          <w:szCs w:val="28"/>
          <w:rtl w:val="true"/>
          <w:lang w:bidi="ar-SA"/>
        </w:rPr>
        <w:t>وَاعْلَمْ أَنَّ الْإِعْجَابَ ضِدُّ الصَّوَابِ وَ آفَةُ الْأَلْبَابِ</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آگاه باش که خودپسندی ضد صواب و آفت خردهاست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فَمَنْ زُيِّنَ لَهُ سُوءُ عَمَلِهِ فَرَآهُ حَسَناً فَإِنَّ اللَّهَ يُضِلُّ مَنْ يَشَاءُ وَيَهْدِي مَنْ يَشَاءُ فَلَا تَذْهَبْ نَفْسُكَ عَلَيْهِمْ حَسَرَاتٍ إِنَّ اللَّهَ عَلِيمٌ بِما يَصْنَعُون</w:t>
      </w:r>
      <w:r>
        <w:rPr>
          <w:rStyle w:val="FootnoteAnchor"/>
          <w:rtl w:val="true"/>
        </w:rPr>
        <w:footnoteReference w:id="1011"/>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که هرکه را بخواهد بیراه می گذارد و هرکه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سبب حسرت های گوناگون بر آنان جانت 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قطعاً خدا به آن چه می کنند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الْعُجْبُ يُفْسِدُ الْعَقْل</w:t>
      </w:r>
      <w:r>
        <w:rPr>
          <w:rStyle w:val="FootnoteAnchor"/>
          <w:rtl w:val="true"/>
        </w:rPr>
        <w:footnoteReference w:id="1012"/>
      </w:r>
      <w:r>
        <w:rPr>
          <w:rFonts w:ascii="IRNazanin" w:hAnsi="IRNazanin" w:eastAsia="IRNazanin"/>
          <w:color w:val="111111"/>
          <w:sz w:val="28"/>
          <w:sz w:val="28"/>
          <w:szCs w:val="28"/>
          <w:rtl w:val="true"/>
          <w:lang w:bidi="fa-IR"/>
        </w:rPr>
        <w:t>خودبینی عقل را فاسد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ثَمَرَةُ الْعُجْبِ الْبَغْضَاءُ</w:t>
      </w:r>
      <w:r>
        <w:rPr>
          <w:rStyle w:val="FootnoteAnchor"/>
          <w:rtl w:val="true"/>
        </w:rPr>
        <w:footnoteReference w:id="1013"/>
      </w:r>
      <w:r>
        <w:rPr>
          <w:rFonts w:ascii="IRNazanin" w:hAnsi="IRNazanin" w:eastAsia="IRNazanin"/>
          <w:color w:val="111111"/>
          <w:sz w:val="28"/>
          <w:sz w:val="28"/>
          <w:szCs w:val="28"/>
          <w:rtl w:val="true"/>
          <w:lang w:bidi="fa-IR"/>
        </w:rPr>
        <w:t>نتیجه خودپسندی آن است که مردم دشمن انسان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رَسُولَ اللَّهِ فَمَا الْمُهْلِكَاتُ قَالَ هَوَى مُتَّبَعٌ وَ شُعٌ مُطَاعٌ وَإِعْجَابُ الْمَرْءِ بِنَفْسِهِ</w:t>
      </w:r>
      <w:r>
        <w:rPr>
          <w:rStyle w:val="FootnoteAnchor"/>
          <w:rtl w:val="true"/>
        </w:rPr>
        <w:footnoteReference w:id="1014"/>
      </w:r>
      <w:r>
        <w:rPr>
          <w:rFonts w:ascii="IRNazanin" w:hAnsi="IRNazanin" w:eastAsia="IRNazanin"/>
          <w:color w:val="111111"/>
          <w:sz w:val="28"/>
          <w:sz w:val="28"/>
          <w:szCs w:val="28"/>
          <w:rtl w:val="true"/>
          <w:lang w:bidi="fa-IR"/>
        </w:rPr>
        <w:t>از پیامبر پرسیدند هلاک کننده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نفسانی که دنبال شود؛ حرص و بخل ورزیدن خودبینی و خودپسندی</w:t>
      </w:r>
      <w:r>
        <w:rPr>
          <w:rFonts w:eastAsia="IRNazanin" w:cs="IRNazanin"/>
          <w:color w:val="111111"/>
          <w:sz w:val="28"/>
          <w:szCs w:val="28"/>
          <w:rtl w:val="true"/>
          <w:lang w:bidi="fa-IR"/>
        </w:rPr>
        <w:t>.</w:t>
      </w:r>
    </w:p>
    <w:p>
      <w:pPr>
        <w:pStyle w:val="Heading4"/>
        <w:numPr>
          <w:ilvl w:val="3"/>
          <w:numId w:val="1"/>
        </w:numPr>
        <w:rPr/>
      </w:pPr>
      <w:bookmarkStart w:id="1228" w:name="__RefHeading___Toc5849510_2320776876"/>
      <w:bookmarkStart w:id="1229" w:name="_Toc478"/>
      <w:bookmarkEnd w:id="1228"/>
      <w:r>
        <w:rPr/>
        <w:t>38</w:t>
      </w:r>
      <w:r>
        <w:rPr>
          <w:rtl w:val="true"/>
        </w:rPr>
        <w:t xml:space="preserve">. </w:t>
      </w:r>
      <w:r>
        <w:rPr/>
        <w:t>2</w:t>
      </w:r>
      <w:r>
        <w:rPr>
          <w:rtl w:val="true"/>
        </w:rPr>
        <w:t xml:space="preserve">. </w:t>
      </w:r>
      <w:r>
        <w:rPr>
          <w:rtl w:val="true"/>
        </w:rPr>
        <w:t>توصیه به تلاش و کوشش</w:t>
      </w:r>
      <w:bookmarkEnd w:id="122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فَاسْعَ فِي كَدْحِكَ وَ لَا تَكُنْ خَازِنَا لِغَيْرِكَ</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پس کوششت را به نهایت برسان، خزانه دار وارثان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آن جا که در اغلب موارد افراد پر کار و پر تلاش دچار نوعی خوپسندی و غرور می شوند امیرالمؤمنین اصل تلاش و کوشش را توصیه می کند و در همان حال از گرفتار آمدن در دام عجب و خودپسندی برحذر می دارد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 خَازِناً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انسانی که ثروت زیادی را انباشته کرده است ولی برای آخرت خود ذخیره سازی نکرده موجبات حسرت و ندامت خود در آخرت را فراهم ساخته است زیرا اگر وارثان او افراد نیکوکار باشند از دسترنج او دیگران بهره برده و او محروم مانده است و اگر تبهکاران و گناهکاران باشند در گناهان آنان شریک شده است</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مشابه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 مَلْعُونٌ مَلْعُونٌ مَنْ أَلْقَى كَلَّهُ عَلَى النَّاسِ</w:t>
      </w:r>
      <w:r>
        <w:rPr>
          <w:rStyle w:val="FootnoteAnchor"/>
          <w:rtl w:val="true"/>
        </w:rPr>
        <w:footnoteReference w:id="1018"/>
      </w:r>
      <w:r>
        <w:rPr>
          <w:rFonts w:ascii="IRNazanin" w:hAnsi="IRNazanin" w:eastAsia="IRNazanin"/>
          <w:color w:val="111111"/>
          <w:sz w:val="28"/>
          <w:sz w:val="28"/>
          <w:szCs w:val="28"/>
          <w:rtl w:val="true"/>
          <w:lang w:bidi="fa-IR"/>
        </w:rPr>
        <w:t xml:space="preserve">کسی که بار خود بدوش مردم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يَكْنِزُونَ الذَّهَبَ وَالْفِضَّةَ وَ لا يُنْفِقُونَها فِي سَبيلِ اللَّهِ فَبَشِّرْهُمْ بِعَذَابٍ أَلِيمٍ يَوْمَ يُحْمَى عَلَيْها في نَارِ جَهَنَّمَ فَتُكْوى بها جِباهُهُمْ وَ جُنُوبُهُمْ وَ ظُهُورُهُمْ هَذا مَا كَنَرْتُمْ لِأَنْفُسِكُمْ فَذُوقُوا ما كُنْتُمْ تَكْنِزُون</w:t>
      </w:r>
      <w:r>
        <w:rPr>
          <w:rStyle w:val="FootnoteAnchor"/>
          <w:rtl w:val="true"/>
        </w:rPr>
        <w:footnoteReference w:id="1019"/>
      </w:r>
      <w:r>
        <w:rPr>
          <w:rFonts w:ascii="IRNazanin" w:hAnsi="IRNazanin" w:eastAsia="IRNazanin"/>
          <w:color w:val="111111"/>
          <w:sz w:val="28"/>
          <w:sz w:val="28"/>
          <w:szCs w:val="28"/>
          <w:rtl w:val="true"/>
          <w:lang w:bidi="fa-IR"/>
        </w:rPr>
        <w:t>و کسانی را که طلا و نقره می اندوزند و آن را در راه خدا هزینه نمی کنند، به عذاب دردناکی مژده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اندوخته ها را در آتش دوزخ به شدت گرما دهند و پیشانی و پهلو و پشتشان را به آن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نهیب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ثروتی که برای خود اندوختید پس کیفر زراندوزی خود را بچشید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1020"/>
      </w:r>
      <w:r>
        <w:rPr>
          <w:rFonts w:ascii="IRNazanin" w:hAnsi="IRNazanin" w:eastAsia="IRNazanin"/>
          <w:color w:val="111111"/>
          <w:sz w:val="28"/>
          <w:sz w:val="28"/>
          <w:szCs w:val="28"/>
          <w:rtl w:val="true"/>
          <w:lang w:bidi="fa-IR"/>
        </w:rPr>
        <w:t>ای انسان، تو در راه پروردگارت رنج فراوان می کشی؛ پس پاداش آن را خواهی 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لَيْسَ لِلْإِنْسانِ إِلا ما سعی</w:t>
      </w:r>
      <w:r>
        <w:rPr>
          <w:rStyle w:val="FootnoteAnchor"/>
          <w:rtl w:val="true"/>
        </w:rPr>
        <w:footnoteReference w:id="1021"/>
      </w:r>
      <w:r>
        <w:rPr>
          <w:rFonts w:ascii="IRNazanin" w:hAnsi="IRNazanin" w:eastAsia="IRNazanin"/>
          <w:color w:val="111111"/>
          <w:sz w:val="28"/>
          <w:sz w:val="28"/>
          <w:szCs w:val="28"/>
          <w:rtl w:val="true"/>
          <w:lang w:bidi="fa-IR"/>
        </w:rPr>
        <w:t>و این که برای انسان بهره ای جز سعی و کوشش او نیست</w:t>
      </w:r>
      <w:r>
        <w:rPr>
          <w:rFonts w:eastAsia="IRNazanin" w:cs="IRNazanin"/>
          <w:color w:val="111111"/>
          <w:sz w:val="28"/>
          <w:szCs w:val="28"/>
          <w:rtl w:val="true"/>
          <w:lang w:bidi="fa-IR"/>
        </w:rPr>
        <w:t xml:space="preserve">. </w:t>
      </w:r>
      <w:bookmarkStart w:id="1230" w:name="pg20327_246010"/>
    </w:p>
    <w:p>
      <w:pPr>
        <w:pStyle w:val="Heading4"/>
        <w:numPr>
          <w:ilvl w:val="3"/>
          <w:numId w:val="1"/>
        </w:numPr>
        <w:rPr/>
      </w:pPr>
      <w:bookmarkStart w:id="1231" w:name="__RefHeading___Toc5849512_2320776876"/>
      <w:bookmarkStart w:id="1232" w:name="_Toc479"/>
      <w:bookmarkEnd w:id="1230"/>
      <w:bookmarkEnd w:id="1231"/>
      <w:r>
        <w:rPr/>
        <w:t>38</w:t>
      </w:r>
      <w:r>
        <w:rPr>
          <w:rtl w:val="true"/>
        </w:rPr>
        <w:t xml:space="preserve">. </w:t>
      </w:r>
      <w:r>
        <w:rPr/>
        <w:t>3</w:t>
      </w:r>
      <w:r>
        <w:rPr>
          <w:rtl w:val="true"/>
        </w:rPr>
        <w:t xml:space="preserve">. </w:t>
      </w:r>
      <w:r>
        <w:rPr>
          <w:rtl w:val="true"/>
        </w:rPr>
        <w:t>خضوع در برابر پروردگار</w:t>
      </w:r>
      <w:bookmarkEnd w:id="1232"/>
    </w:p>
    <w:p>
      <w:pPr>
        <w:pStyle w:val="BookText"/>
        <w:rPr/>
      </w:pPr>
      <w:r>
        <w:rPr>
          <w:rFonts w:ascii="Amiri" w:hAnsi="Amiri" w:eastAsia="Amiri" w:cs="Amiri"/>
          <w:color w:val="111111"/>
          <w:sz w:val="28"/>
          <w:sz w:val="28"/>
          <w:szCs w:val="28"/>
          <w:rtl w:val="true"/>
          <w:lang w:bidi="ar-SA"/>
        </w:rPr>
        <w:t>وَ إِذَا أَنْتَ هُدِيتَ لِقَصْدِكَ فَكُنْ أَخْشَعَ مَا تَكُونُ لِرَبِّكَ</w:t>
      </w:r>
      <w:r>
        <w:rPr>
          <w:rStyle w:val="FootnoteAnchor"/>
          <w:rtl w:val="true"/>
        </w:rPr>
        <w:footnoteReference w:id="1022"/>
      </w:r>
      <w:r>
        <w:rPr>
          <w:rFonts w:ascii="IRNazanin" w:hAnsi="IRNazanin" w:eastAsia="IRNazanin"/>
          <w:color w:val="111111"/>
          <w:sz w:val="28"/>
          <w:sz w:val="28"/>
          <w:szCs w:val="28"/>
          <w:rtl w:val="true"/>
          <w:lang w:bidi="fa-IR"/>
        </w:rPr>
        <w:t xml:space="preserve"> هرگاه به راه راست هدایت شدی در برابر پروردگارت به شدت فروتن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توصیه می فرماید که مخاطب بر رفتار و کردار خود مراقبت کند و حالات درونی خویش را مهار کند تا به مجرد رسیدن به یک خواسته مادی و معنوی بر خضوع و خشوع او افزوده شود</w:t>
      </w:r>
      <w:r>
        <w:rPr>
          <w:rFonts w:eastAsia="IRNazanin" w:cs="IRNazanin"/>
          <w:color w:val="111111"/>
          <w:sz w:val="28"/>
          <w:szCs w:val="28"/>
          <w:rtl w:val="true"/>
          <w:lang w:bidi="fa-IR"/>
        </w:rPr>
        <w:t xml:space="preserve">. </w:t>
      </w:r>
      <w:r>
        <w:rPr>
          <w:rStyle w:val="FootnoteAnchor"/>
          <w:rtl w:val="true"/>
        </w:rPr>
        <w:footnoteReference w:id="1023"/>
      </w:r>
      <w:bookmarkStart w:id="1233" w:name="pg20327_246011"/>
    </w:p>
    <w:p>
      <w:pPr>
        <w:pStyle w:val="BookText"/>
        <w:rPr/>
      </w:pPr>
      <w:bookmarkEnd w:id="1233"/>
      <w:r>
        <w:rPr>
          <w:rFonts w:ascii="Amiri" w:hAnsi="Amiri" w:eastAsia="Amiri" w:cs="Amiri"/>
          <w:color w:val="111111"/>
          <w:sz w:val="28"/>
          <w:sz w:val="28"/>
          <w:szCs w:val="28"/>
          <w:rtl w:val="true"/>
          <w:lang w:bidi="ar-SA"/>
        </w:rPr>
        <w:t>وَاعْلَمْ أَنَّ أَمَامَكَ طَرِيقاً ذَا مَسَافَةٍ بَعِيدَةٍ وَ مَشَقَّةٍ شَدِيدَةٍ وَ أَنَّهُ لَا غِنَى بِكَ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وَاغْتَنِمْ مَنِ اسْتَقْرَضَكَ فِي حَالِ غِنَاكَ لِيَجْعَلَ قَضَاءَهُ لَكَ فِي يَوْمِ عُسْرَتِكَ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5849514_2320776876"/>
      <w:bookmarkStart w:id="1235" w:name="_Toc480"/>
      <w:bookmarkEnd w:id="1234"/>
      <w:r>
        <w:rPr/>
        <w:t>9</w:t>
      </w:r>
      <w:r>
        <w:rPr>
          <w:rtl w:val="true"/>
        </w:rPr>
        <w:t xml:space="preserve">. </w:t>
      </w:r>
      <w:r>
        <w:rPr>
          <w:rtl w:val="true"/>
        </w:rPr>
        <w:t>راهی دراز و پر مشقت</w:t>
      </w:r>
      <w:bookmarkEnd w:id="1235"/>
    </w:p>
    <w:p>
      <w:pPr>
        <w:pStyle w:val="Heading4"/>
        <w:numPr>
          <w:ilvl w:val="3"/>
          <w:numId w:val="1"/>
        </w:numPr>
        <w:rPr/>
      </w:pPr>
      <w:bookmarkStart w:id="1236" w:name="__RefHeading___Toc5849516_2320776876"/>
      <w:bookmarkStart w:id="1237" w:name="_Toc481"/>
      <w:bookmarkEnd w:id="1236"/>
      <w:r>
        <w:rPr/>
        <w:t>39</w:t>
      </w:r>
      <w:r>
        <w:rPr>
          <w:rtl w:val="true"/>
        </w:rPr>
        <w:t xml:space="preserve">. </w:t>
      </w:r>
      <w:r>
        <w:rPr/>
        <w:t>1</w:t>
      </w:r>
      <w:r>
        <w:rPr>
          <w:rtl w:val="true"/>
        </w:rPr>
        <w:t xml:space="preserve">. </w:t>
      </w:r>
      <w:r>
        <w:rPr>
          <w:rtl w:val="true"/>
        </w:rPr>
        <w:t>مشقت بار بودن راه های دنیا</w:t>
      </w:r>
      <w:bookmarkEnd w:id="1237"/>
    </w:p>
    <w:p>
      <w:pPr>
        <w:pStyle w:val="BookText"/>
        <w:rPr/>
      </w:pPr>
      <w:r>
        <w:rPr>
          <w:rFonts w:ascii="Amiri" w:hAnsi="Amiri" w:eastAsia="Amiri" w:cs="Amiri"/>
          <w:color w:val="111111"/>
          <w:sz w:val="28"/>
          <w:sz w:val="28"/>
          <w:szCs w:val="28"/>
          <w:rtl w:val="true"/>
          <w:lang w:bidi="ar-SA"/>
        </w:rPr>
        <w:t>وَ اعْلَمْ أَنَّ أَمَامَكَ طَرِيقاً ذَا مَسَافَةٍ بَعِيدَةٍ وَ مَشَقَّةٍ شَدِيدَةٍ</w:t>
      </w:r>
      <w:r>
        <w:rPr>
          <w:rStyle w:val="FootnoteAnchor"/>
          <w:rtl w:val="true"/>
        </w:rPr>
        <w:footnoteReference w:id="1024"/>
      </w:r>
      <w:r>
        <w:rPr>
          <w:rFonts w:ascii="IRNazanin" w:hAnsi="IRNazanin" w:eastAsia="IRNazanin"/>
          <w:color w:val="111111"/>
          <w:sz w:val="28"/>
          <w:sz w:val="28"/>
          <w:szCs w:val="28"/>
          <w:rtl w:val="true"/>
          <w:lang w:bidi="fa-IR"/>
        </w:rPr>
        <w:t xml:space="preserve"> معلومت باد که در پیش رویت راهی دراز همراه با مشقتی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متذکر می شود که پیش روی او راه و طریقی وجود دارد هر راه نیاز به راهرو دارد و اگر کسی پای در راه نهاد باید حرکت کند و از سکون بپرهیزد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مَسَافَةٍ 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راه عمق بسیار دارد و حرکت در آن تلاش جانانه ای می طلبد کسی که در این راه پای می نهد باید آمادگی برای حرکتی دشوار و مواجهه با مسیرهای بسیار طولانی را داشته باشد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مشابه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1027"/>
      </w:r>
      <w:r>
        <w:rPr>
          <w:rFonts w:ascii="IRNazanin" w:hAnsi="IRNazanin" w:eastAsia="IRNazanin"/>
          <w:color w:val="111111"/>
          <w:sz w:val="28"/>
          <w:sz w:val="28"/>
          <w:szCs w:val="28"/>
          <w:rtl w:val="true"/>
          <w:lang w:bidi="fa-IR"/>
        </w:rPr>
        <w:t>به راستی که بیهوشی مرگ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از آن می گریختی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نَخَافُ مِنْ رَبِّنا يَوْماً عَبُوساً قَمْطَریراً</w:t>
      </w:r>
      <w:r>
        <w:rPr>
          <w:rStyle w:val="FootnoteAnchor"/>
          <w:rtl w:val="true"/>
        </w:rPr>
        <w:footnoteReference w:id="1028"/>
      </w:r>
      <w:r>
        <w:rPr>
          <w:rFonts w:ascii="IRNazanin" w:hAnsi="IRNazanin" w:eastAsia="IRNazanin"/>
          <w:color w:val="111111"/>
          <w:sz w:val="28"/>
          <w:sz w:val="28"/>
          <w:szCs w:val="28"/>
          <w:rtl w:val="true"/>
          <w:lang w:bidi="fa-IR"/>
        </w:rPr>
        <w:t>ما از پروردگار خود می ترسیم، در روزی که آن روز عبوس و سخت و هولناک است</w:t>
      </w:r>
      <w:r>
        <w:rPr>
          <w:rFonts w:eastAsia="IRNazanin" w:cs="IRNazanin"/>
          <w:color w:val="111111"/>
          <w:sz w:val="28"/>
          <w:szCs w:val="28"/>
          <w:rtl w:val="true"/>
          <w:lang w:bidi="fa-IR"/>
        </w:rPr>
        <w:t xml:space="preserve">. </w:t>
      </w:r>
      <w:bookmarkStart w:id="1238" w:name="pg20327_246012"/>
    </w:p>
    <w:p>
      <w:pPr>
        <w:pStyle w:val="BookText"/>
        <w:rPr/>
      </w:pPr>
      <w:bookmarkEnd w:id="1238"/>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انسان در دنیا گرفتار آن هاست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الطریق را استعاره آورده است از حالاتی که انسان در دنیا گرفتار آن هاست و عبور از دنیا به سرای آخرت و منظور از درازی و سختی راه همان دشواری رستگاری و ایمنی از خطرهای آن است</w:t>
      </w:r>
      <w:r>
        <w:rPr>
          <w:rFonts w:eastAsia="IRNazanin" w:cs="IRNazanin"/>
          <w:color w:val="111111"/>
          <w:sz w:val="28"/>
          <w:szCs w:val="28"/>
          <w:rtl w:val="true"/>
          <w:lang w:bidi="fa-IR"/>
        </w:rPr>
        <w:t>.</w:t>
      </w:r>
    </w:p>
    <w:p>
      <w:pPr>
        <w:pStyle w:val="Heading4"/>
        <w:numPr>
          <w:ilvl w:val="3"/>
          <w:numId w:val="1"/>
        </w:numPr>
        <w:rPr/>
      </w:pPr>
      <w:bookmarkStart w:id="1239" w:name="__RefHeading___Toc5849518_2320776876"/>
      <w:bookmarkStart w:id="1240" w:name="_Toc482"/>
      <w:bookmarkEnd w:id="1239"/>
      <w:r>
        <w:rPr/>
        <w:t>39</w:t>
      </w:r>
      <w:r>
        <w:rPr>
          <w:rtl w:val="true"/>
        </w:rPr>
        <w:t xml:space="preserve">. </w:t>
      </w:r>
      <w:r>
        <w:rPr/>
        <w:t>2</w:t>
      </w:r>
      <w:r>
        <w:rPr>
          <w:rtl w:val="true"/>
        </w:rPr>
        <w:t xml:space="preserve">. </w:t>
      </w:r>
      <w:r>
        <w:rPr>
          <w:rtl w:val="true"/>
        </w:rPr>
        <w:t>تهیه زاد و توشه</w:t>
      </w:r>
      <w:bookmarkEnd w:id="1240"/>
    </w:p>
    <w:p>
      <w:pPr>
        <w:pStyle w:val="BookText"/>
        <w:rPr/>
      </w:pPr>
      <w:r>
        <w:rPr>
          <w:rFonts w:ascii="Amiri" w:hAnsi="Amiri" w:eastAsia="Amiri" w:cs="Amiri"/>
          <w:color w:val="111111"/>
          <w:sz w:val="28"/>
          <w:sz w:val="28"/>
          <w:szCs w:val="28"/>
          <w:rtl w:val="true"/>
          <w:lang w:bidi="ar-SA"/>
        </w:rPr>
        <w:t>وَ أَنَّهُ لَا غِنَى بِكَ فِيهِ عَنْ حُسْنِ الِارْتِيَادِ وَ قَدْرِ بَلَاغِكَ مِنَ الزَّادِ مَعَ خِفَّةِ الظَّهْرِ</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در این راه از طلب درست و توشه به اندازه برداشتن و سبکباری از گناه بی نیاز نیستی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و مدیریت صحیح است</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امام یادآوری می کند که ای انسان تو چاره ای نداری جز آن که در این راه طالب و جویا باشی و در این طلب خویش به نیکوترین وجه عمل کنی این راهی نیست که فرزندان آدم به اختیار خویش انتخاب کرده باشند جاده ای است که رهروان خود را از ابتدا تا انتها به سوی خود می کشد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032"/>
      </w:r>
      <w:r>
        <w:rPr>
          <w:rFonts w:ascii="IRNazanin" w:hAnsi="IRNazanin" w:eastAsia="IRNazanin"/>
          <w:color w:val="111111"/>
          <w:sz w:val="28"/>
          <w:sz w:val="28"/>
          <w:szCs w:val="28"/>
          <w:rtl w:val="true"/>
          <w:lang w:bidi="fa-IR"/>
        </w:rPr>
        <w:t>در حقیقت بهترین توشه، پرهیزکاری است، و ای خردمندان از من پروا کنید 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bookmarkStart w:id="1241" w:name="pg20327_246013"/>
    </w:p>
    <w:p>
      <w:pPr>
        <w:pStyle w:val="BookText"/>
        <w:rPr/>
      </w:pPr>
      <w:bookmarkEnd w:id="1241"/>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کمالات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تقوا و کمالاتی آورده است که در این راه طولانی و پر خطر انسان را به قرب خدا می رساند و بدین وسیله نجات و رستگاری در آن راه و رهایی از گرفتاری های آن به دست می آید</w:t>
      </w:r>
      <w:r>
        <w:rPr>
          <w:rFonts w:eastAsia="IRNazanin" w:cs="IRNazanin"/>
          <w:color w:val="111111"/>
          <w:sz w:val="28"/>
          <w:szCs w:val="28"/>
          <w:rtl w:val="true"/>
          <w:lang w:bidi="fa-IR"/>
        </w:rPr>
        <w:t>.</w:t>
      </w:r>
    </w:p>
    <w:p>
      <w:pPr>
        <w:pStyle w:val="Heading4"/>
        <w:numPr>
          <w:ilvl w:val="3"/>
          <w:numId w:val="1"/>
        </w:numPr>
        <w:rPr/>
      </w:pPr>
      <w:bookmarkStart w:id="1242" w:name="__RefHeading___Toc5849520_2320776876"/>
      <w:bookmarkStart w:id="1243" w:name="_Toc483"/>
      <w:bookmarkEnd w:id="1242"/>
      <w:r>
        <w:rPr/>
        <w:t>39</w:t>
      </w:r>
      <w:r>
        <w:rPr>
          <w:rtl w:val="true"/>
        </w:rPr>
        <w:t xml:space="preserve">. </w:t>
      </w:r>
      <w:r>
        <w:rPr/>
        <w:t>3</w:t>
      </w:r>
      <w:r>
        <w:rPr>
          <w:rtl w:val="true"/>
        </w:rPr>
        <w:t xml:space="preserve">. </w:t>
      </w:r>
      <w:r>
        <w:rPr>
          <w:rtl w:val="true"/>
        </w:rPr>
        <w:t>سبک باری در زندگی</w:t>
      </w:r>
      <w:bookmarkEnd w:id="1243"/>
    </w:p>
    <w:p>
      <w:pPr>
        <w:pStyle w:val="BookText"/>
        <w:rPr/>
      </w:pPr>
      <w:r>
        <w:rPr>
          <w:rFonts w:ascii="Amiri" w:hAnsi="Amiri" w:eastAsia="Amiri" w:cs="Amiri"/>
          <w:color w:val="111111"/>
          <w:sz w:val="28"/>
          <w:sz w:val="28"/>
          <w:szCs w:val="28"/>
          <w:rtl w:val="true"/>
          <w:lang w:bidi="ar-SA"/>
        </w:rPr>
        <w:t>فَلَا تَحْمِلَنَّ عَلَى ظَهْركَ فَوْقَ طَاقَتِكَ فَيَكُونَ ثِقْلُ ذَلِكَ وَبَالًا عَلَيْكَ</w:t>
      </w:r>
      <w:r>
        <w:rPr>
          <w:rFonts w:ascii="IRNazanin" w:hAnsi="IRNazanin" w:eastAsia="IRNazanin"/>
          <w:color w:val="111111"/>
          <w:sz w:val="28"/>
          <w:sz w:val="28"/>
          <w:szCs w:val="28"/>
          <w:rtl w:val="true"/>
          <w:lang w:bidi="fa-IR"/>
        </w:rPr>
        <w:t xml:space="preserve"> پس بیش از قدرتت بر خود بار،مکن که سنگینیاش وزر و وبالت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آنقدر ذخیره کن که برای نیاز تو کافی باشد و بتوانی فردای قیامت پاسخ گوی آن باشی وگرنه همچون بار سنگینی بر دوش تو خواهد بود</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لَيَحْمِلُنَّ أَثْقَالَهُمْ وَ أَثْقَالاً مَعَ أَثْقَالِهم</w:t>
      </w:r>
      <w:r>
        <w:rPr>
          <w:rStyle w:val="FootnoteAnchor"/>
          <w:rtl w:val="true"/>
        </w:rPr>
        <w:footnoteReference w:id="1034"/>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w:t>
      </w:r>
      <w:r>
        <w:rPr>
          <w:rFonts w:eastAsia="IRNazanin" w:cs="IRNazanin"/>
          <w:color w:val="111111"/>
          <w:sz w:val="28"/>
          <w:szCs w:val="28"/>
          <w:rtl w:val="true"/>
          <w:lang w:bidi="fa-IR"/>
        </w:rPr>
        <w:t>.</w:t>
      </w:r>
    </w:p>
    <w:p>
      <w:pPr>
        <w:pStyle w:val="Heading4"/>
        <w:numPr>
          <w:ilvl w:val="3"/>
          <w:numId w:val="1"/>
        </w:numPr>
        <w:rPr/>
      </w:pPr>
      <w:bookmarkStart w:id="1244" w:name="__RefHeading___Toc5849522_2320776876"/>
      <w:bookmarkStart w:id="1245" w:name="_Toc484"/>
      <w:bookmarkEnd w:id="1244"/>
      <w:r>
        <w:rPr/>
        <w:t>39</w:t>
      </w:r>
      <w:r>
        <w:rPr>
          <w:rtl w:val="true"/>
        </w:rPr>
        <w:t xml:space="preserve">. </w:t>
      </w:r>
      <w:r>
        <w:rPr/>
        <w:t>4</w:t>
      </w:r>
      <w:r>
        <w:rPr>
          <w:rtl w:val="true"/>
        </w:rPr>
        <w:t xml:space="preserve">. </w:t>
      </w:r>
      <w:r>
        <w:rPr>
          <w:rtl w:val="true"/>
        </w:rPr>
        <w:t>دعوت به انفاق در راه خدا</w:t>
      </w:r>
      <w:bookmarkEnd w:id="1245"/>
    </w:p>
    <w:p>
      <w:pPr>
        <w:pStyle w:val="BookText"/>
        <w:rPr/>
      </w:pPr>
      <w:r>
        <w:rPr>
          <w:rFonts w:ascii="Amiri" w:hAnsi="Amiri" w:eastAsia="Amiri" w:cs="Amiri"/>
          <w:color w:val="111111"/>
          <w:sz w:val="28"/>
          <w:sz w:val="28"/>
          <w:szCs w:val="28"/>
          <w:rtl w:val="true"/>
          <w:lang w:bidi="ar-SA"/>
        </w:rPr>
        <w:t>وَ إِذَا وَجَدْتَ مِنْ أَهْلِ الْفَاقَةِ مَنْ يَحْمِلُ لَكَ زَادَكَ إِلَى يَوْمِ الْقِيَامَةِ فَيُوَافِيكَ بِهِ غَداً حَيْثُ تَحْتَاجُ إِلَيْهِ فَاغْتَنِمْهُ وَ حَمّلْهُ إِيَّاهُ</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اغْتَنِمُه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غنیمت بدان؛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ای می گویند که به آسانی نصیب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محتاجی را یافتی که قدرت بر دوش نهادن زاد و توشه ات را تا قیامت دارد و در فردای محشر که به آن توشه نیازمند شدی در اختیارت بگذارد وجودش را غنیمت بدان و زاد و توشه ات را بر دوشش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 انفاق خداپسندانه اموال نه تنها هدر دادن و ضایع ساختن آن نیست بلکه ذخیره سازی در حسابی مطمئن با سودی غیر قابل قیاس با سودهای دنیوی است</w:t>
      </w:r>
      <w:r>
        <w:rPr>
          <w:rFonts w:eastAsia="IRNazanin" w:cs="IRNazanin"/>
          <w:color w:val="111111"/>
          <w:sz w:val="28"/>
          <w:szCs w:val="28"/>
          <w:rtl w:val="true"/>
          <w:lang w:bidi="fa-IR"/>
        </w:rPr>
        <w:t xml:space="preserve">. </w:t>
      </w:r>
      <w:r>
        <w:rPr>
          <w:rStyle w:val="FootnoteAnchor"/>
          <w:rtl w:val="true"/>
        </w:rPr>
        <w:footnoteReference w:id="1036"/>
      </w:r>
      <w:bookmarkStart w:id="1246" w:name="pg20327_246014"/>
    </w:p>
    <w:p>
      <w:pPr>
        <w:pStyle w:val="BookText"/>
        <w:rPr/>
      </w:pPr>
      <w:bookmarkEnd w:id="124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لَوْلَا الْفُقَرَاءُ لَمْ يَسْتَوْجِبِ الْأَغْنِيَاءُ الْجَنَّةَ</w:t>
      </w:r>
      <w:r>
        <w:rPr>
          <w:rStyle w:val="FootnoteAnchor"/>
          <w:rtl w:val="true"/>
        </w:rPr>
        <w:footnoteReference w:id="1037"/>
      </w:r>
      <w:r>
        <w:rPr>
          <w:rFonts w:ascii="IRNazanin" w:hAnsi="IRNazanin" w:eastAsia="IRNazanin"/>
          <w:color w:val="111111"/>
          <w:sz w:val="28"/>
          <w:sz w:val="28"/>
          <w:szCs w:val="28"/>
          <w:rtl w:val="true"/>
          <w:lang w:bidi="fa-IR"/>
        </w:rPr>
        <w:t>اگر فقرا نبودند، اغنیا سزاوار بهشت نمی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1038"/>
      </w:r>
      <w:r>
        <w:rPr>
          <w:rFonts w:ascii="IRNazanin" w:hAnsi="IRNazanin" w:eastAsia="IRNazanin"/>
          <w:color w:val="111111"/>
          <w:sz w:val="28"/>
          <w:sz w:val="28"/>
          <w:szCs w:val="28"/>
          <w:rtl w:val="true"/>
          <w:lang w:bidi="fa-IR"/>
        </w:rPr>
        <w:t>و از جایی که گمانش را ندارد روزی اش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فى سَبيلِ اللَّهِ كَمَثَلِ حَبَّةٍ أَنْبَتَتْ سَبْعَ سَنابِلَ فِي كُلِّ سُنْبُلَةٍ مِائَةُ حَبَّةٍ وَ اللَّهُ يُضاعِفُ لِمَنْ يَشاءُ وَ اللهُ واسِعٌ عَليم</w:t>
      </w:r>
      <w:r>
        <w:rPr>
          <w:rStyle w:val="FootnoteAnchor"/>
          <w:rtl w:val="true"/>
        </w:rPr>
        <w:footnoteReference w:id="1039"/>
      </w:r>
      <w:r>
        <w:rPr>
          <w:rFonts w:ascii="IRNazanin" w:hAnsi="IRNazanin" w:eastAsia="IRNazanin"/>
          <w:color w:val="111111"/>
          <w:sz w:val="28"/>
          <w:sz w:val="28"/>
          <w:szCs w:val="28"/>
          <w:rtl w:val="true"/>
          <w:lang w:bidi="fa-IR"/>
        </w:rPr>
        <w:t>مثل آنان که مال خود را در راه خدا انفاق می کنند مثل دانه ای است که هفت خوشه برآورد و در هر خوشه 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هرکه را که بخواهد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 دهنده و داناست</w:t>
      </w:r>
      <w:r>
        <w:rPr>
          <w:rFonts w:eastAsia="IRNazanin" w:cs="IRNazanin"/>
          <w:color w:val="111111"/>
          <w:sz w:val="28"/>
          <w:szCs w:val="28"/>
          <w:rtl w:val="true"/>
          <w:lang w:bidi="fa-IR"/>
        </w:rPr>
        <w:t>.</w:t>
      </w:r>
    </w:p>
    <w:p>
      <w:pPr>
        <w:pStyle w:val="Heading4"/>
        <w:numPr>
          <w:ilvl w:val="3"/>
          <w:numId w:val="1"/>
        </w:numPr>
        <w:rPr/>
      </w:pPr>
      <w:bookmarkStart w:id="1247" w:name="__RefHeading___Toc5849524_2320776876"/>
      <w:bookmarkStart w:id="1248" w:name="_Toc485"/>
      <w:bookmarkEnd w:id="1247"/>
      <w:r>
        <w:rPr/>
        <w:t>39</w:t>
      </w:r>
      <w:r>
        <w:rPr>
          <w:rtl w:val="true"/>
        </w:rPr>
        <w:t xml:space="preserve">. </w:t>
      </w:r>
      <w:r>
        <w:rPr/>
        <w:t>5</w:t>
      </w:r>
      <w:r>
        <w:rPr>
          <w:rtl w:val="true"/>
        </w:rPr>
        <w:t xml:space="preserve">. </w:t>
      </w:r>
      <w:r>
        <w:rPr>
          <w:rtl w:val="true"/>
        </w:rPr>
        <w:t>غنیمت شمردن فرصت انفاق</w:t>
      </w:r>
      <w:bookmarkEnd w:id="1248"/>
    </w:p>
    <w:p>
      <w:pPr>
        <w:pStyle w:val="BookText"/>
        <w:rPr/>
      </w:pPr>
      <w:r>
        <w:rPr>
          <w:rFonts w:ascii="Amiri" w:hAnsi="Amiri" w:eastAsia="Amiri" w:cs="Amiri"/>
          <w:color w:val="111111"/>
          <w:sz w:val="28"/>
          <w:sz w:val="28"/>
          <w:szCs w:val="28"/>
          <w:rtl w:val="true"/>
          <w:lang w:bidi="ar-SA"/>
        </w:rPr>
        <w:t>وَ أَكْثِرْ مِنْ تَزْوِيدِهِ وَ أَنْتَ قَادِرٌ عَلَيْهِ فَلَعَلَّكَ تَطْلُبُهُ فَلَا تَجِدُهُ</w:t>
      </w:r>
      <w:r>
        <w:rPr>
          <w:rStyle w:val="FootnoteAnchor"/>
          <w:rtl w:val="true"/>
        </w:rPr>
        <w:footnoteReference w:id="1040"/>
      </w:r>
      <w:r>
        <w:rPr>
          <w:rFonts w:ascii="IRNazanin" w:hAnsi="IRNazanin" w:eastAsia="IRNazanin"/>
          <w:color w:val="111111"/>
          <w:sz w:val="28"/>
          <w:sz w:val="28"/>
          <w:szCs w:val="28"/>
          <w:rtl w:val="true"/>
          <w:lang w:bidi="fa-IR"/>
        </w:rPr>
        <w:t xml:space="preserve"> و در حالی که قدرت اضافه کردن زاد و توشه را بر دوشش داری تا بتوانی اضافه کن چه بسا با از دست رفتن فرصت چنین شخصی را بجویی و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فرزندش می خواهد که در روز قدرت و توانایی و در شرایط استعداد و یارایی تا آن جا که می تواند از مستمندان پر خیر و برکت و برداشتن توشه روز رستاخیز کمک بگیرد و از فرصت ها بهره بگیرد</w:t>
      </w:r>
      <w:r>
        <w:rPr>
          <w:rFonts w:eastAsia="IRNazanin" w:cs="IRNazanin"/>
          <w:color w:val="111111"/>
          <w:sz w:val="28"/>
          <w:szCs w:val="28"/>
          <w:rtl w:val="true"/>
          <w:lang w:bidi="fa-IR"/>
        </w:rPr>
        <w:t xml:space="preserve">. </w:t>
      </w:r>
      <w:r>
        <w:rPr>
          <w:rStyle w:val="FootnoteAnchor"/>
          <w:rtl w:val="true"/>
        </w:rPr>
        <w:footnoteReference w:id="1041"/>
      </w:r>
    </w:p>
    <w:p>
      <w:pPr>
        <w:pStyle w:val="Heading4"/>
        <w:numPr>
          <w:ilvl w:val="3"/>
          <w:numId w:val="1"/>
        </w:numPr>
        <w:rPr/>
      </w:pPr>
      <w:bookmarkStart w:id="1249" w:name="__RefHeading___Toc5849526_2320776876"/>
      <w:bookmarkStart w:id="1250" w:name="_Toc486"/>
      <w:bookmarkEnd w:id="1249"/>
      <w:r>
        <w:rPr/>
        <w:t>39</w:t>
      </w:r>
      <w:r>
        <w:rPr>
          <w:rtl w:val="true"/>
        </w:rPr>
        <w:t xml:space="preserve">. </w:t>
      </w:r>
      <w:r>
        <w:rPr/>
        <w:t>6</w:t>
      </w:r>
      <w:r>
        <w:rPr>
          <w:rtl w:val="true"/>
        </w:rPr>
        <w:t xml:space="preserve">. </w:t>
      </w:r>
      <w:r>
        <w:rPr>
          <w:rtl w:val="true"/>
        </w:rPr>
        <w:t>روز تنگدستی و سختی</w:t>
      </w:r>
      <w:bookmarkEnd w:id="1250"/>
    </w:p>
    <w:p>
      <w:pPr>
        <w:pStyle w:val="BookText"/>
        <w:rPr/>
      </w:pPr>
      <w:r>
        <w:rPr>
          <w:rFonts w:ascii="Amiri" w:hAnsi="Amiri" w:eastAsia="Amiri" w:cs="Amiri"/>
          <w:color w:val="111111"/>
          <w:sz w:val="28"/>
          <w:sz w:val="28"/>
          <w:szCs w:val="28"/>
          <w:rtl w:val="true"/>
          <w:lang w:bidi="ar-SA"/>
        </w:rPr>
        <w:t>وَ اغْتَنِمْ مَنِ اسْتَقْرَضَكَ فِي حَالِ غِنَاكَ لِيَجْعَلَ قَضَاءَهُ لَكَ فِي يَوْمِ عُسْرَتِكَ</w:t>
      </w:r>
      <w:r>
        <w:rPr>
          <w:rStyle w:val="FootnoteAnchor"/>
          <w:rtl w:val="true"/>
        </w:rPr>
        <w:footnoteReference w:id="104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حال توانگریت از تو وام خواهد غنیمت شمار تا در روز سختی و هنگام نداری به تو ادا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الَّذِى يُقْرِضُ اللَّهَ قَرْضاً حَسَناً فَيُضَاعِفَهُ لَهُ أَضْعافاً کثیر</w:t>
      </w:r>
      <w:r>
        <w:rPr>
          <w:rStyle w:val="FootnoteAnchor"/>
          <w:rtl w:val="true"/>
        </w:rPr>
        <w:footnoteReference w:id="1043"/>
      </w:r>
      <w:r>
        <w:rPr>
          <w:rFonts w:ascii="IRNazanin" w:hAnsi="IRNazanin" w:eastAsia="IRNazanin"/>
          <w:color w:val="111111"/>
          <w:sz w:val="28"/>
          <w:sz w:val="28"/>
          <w:szCs w:val="28"/>
          <w:rtl w:val="true"/>
          <w:lang w:bidi="fa-IR"/>
        </w:rPr>
        <w:t xml:space="preserve">کیست آن کس که به بندگانِ 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w:t>
      </w:r>
      <w:r>
        <w:rPr>
          <w:rFonts w:ascii="Amiri" w:hAnsi="Amiri" w:eastAsia="Amiri" w:cs="Amiri"/>
          <w:color w:val="111111"/>
          <w:sz w:val="28"/>
          <w:sz w:val="28"/>
          <w:szCs w:val="28"/>
          <w:rtl w:val="true"/>
          <w:lang w:bidi="ar-SA"/>
        </w:rPr>
        <w:t>لِكُلِّ امْرِئٍ مِنْهُمْ يَوْمَئِذٍ شَأْنُ يُغْنیه</w:t>
      </w:r>
      <w:r>
        <w:rPr>
          <w:rStyle w:val="FootnoteAnchor"/>
          <w:rtl w:val="true"/>
        </w:rPr>
        <w:footnoteReference w:id="1044"/>
      </w:r>
      <w:r>
        <w:rPr>
          <w:rFonts w:ascii="IRNazanin" w:hAnsi="IRNazanin" w:eastAsia="IRNazanin"/>
          <w:color w:val="111111"/>
          <w:sz w:val="28"/>
          <w:sz w:val="28"/>
          <w:szCs w:val="28"/>
          <w:rtl w:val="true"/>
          <w:lang w:bidi="fa-IR"/>
        </w:rPr>
        <w:t>در آن روز هرکسی از آنان را کاری است که او را به خود مشغول می کند</w:t>
      </w:r>
      <w:r>
        <w:rPr>
          <w:rFonts w:eastAsia="IRNazanin" w:cs="IRNazanin"/>
          <w:color w:val="111111"/>
          <w:sz w:val="28"/>
          <w:szCs w:val="28"/>
          <w:rtl w:val="true"/>
          <w:lang w:bidi="fa-IR"/>
        </w:rPr>
        <w:t xml:space="preserve">. </w:t>
      </w:r>
      <w:bookmarkStart w:id="1251" w:name="pg20327_246016"/>
    </w:p>
    <w:p>
      <w:pPr>
        <w:pStyle w:val="BookText"/>
        <w:rPr/>
      </w:pPr>
      <w:bookmarkEnd w:id="1251"/>
      <w:r>
        <w:rPr>
          <w:rFonts w:ascii="Amiri" w:hAnsi="Amiri" w:eastAsia="Amiri" w:cs="Amiri"/>
          <w:color w:val="111111"/>
          <w:sz w:val="28"/>
          <w:sz w:val="28"/>
          <w:szCs w:val="28"/>
          <w:rtl w:val="true"/>
          <w:lang w:bidi="ar-SA"/>
        </w:rPr>
        <w:t>وَاعْلَمْ أَنَّ أَمَامَكَ عَقَبَةً كَنُوداً الْمُخِفٌ فِيهَا أَحْسَنُ حَالًا مِنَ الْمُثْقِلِ وَ الْمُبْطِئُ عَلَيْهَا أَقْبَحُ أَمْراً حَالًا مِنَ الْمُسْرِعِ وَ أَنَّ مَهْبِطَهَا بِكَ مَهْبِطَكَ بِهَا لَا مَحَالَةَ إِمَّا عَلَى جَنَّةٍ أَوْ عَلَى نَارِ فَارْتَدْ لِنَفْسِكَ قَبْلَ نُزُولِكَ وَوَطَّى الْمَنْزِلَ قَبْلَ حُلُولِكَ فَلَيْسَ بَعْدَ الْمَوْتِ مُسْتَعْتَب وَ لَا إِلَى الدُّنْيَا مُنْصَرَفٌ</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5849528_2320776876"/>
      <w:bookmarkStart w:id="1253" w:name="_Toc487"/>
      <w:bookmarkEnd w:id="1252"/>
      <w:r>
        <w:rPr/>
        <w:t>40</w:t>
      </w:r>
      <w:r>
        <w:rPr>
          <w:rtl w:val="true"/>
        </w:rPr>
        <w:t xml:space="preserve">. </w:t>
      </w:r>
      <w:r>
        <w:rPr>
          <w:rtl w:val="true"/>
        </w:rPr>
        <w:t>بهشت یا دوزخ جایگاه نهایی</w:t>
      </w:r>
      <w:bookmarkEnd w:id="1253"/>
    </w:p>
    <w:p>
      <w:pPr>
        <w:pStyle w:val="Heading4"/>
        <w:numPr>
          <w:ilvl w:val="3"/>
          <w:numId w:val="1"/>
        </w:numPr>
        <w:rPr/>
      </w:pPr>
      <w:bookmarkStart w:id="1254" w:name="__RefHeading___Toc5849530_2320776876"/>
      <w:bookmarkStart w:id="1255" w:name="_Toc488"/>
      <w:bookmarkEnd w:id="1254"/>
      <w:r>
        <w:rPr/>
        <w:t>40</w:t>
      </w:r>
      <w:r>
        <w:rPr>
          <w:rtl w:val="true"/>
        </w:rPr>
        <w:t xml:space="preserve">. </w:t>
      </w:r>
      <w:r>
        <w:rPr/>
        <w:t>1</w:t>
      </w:r>
      <w:r>
        <w:rPr>
          <w:rtl w:val="true"/>
        </w:rPr>
        <w:t xml:space="preserve">. </w:t>
      </w:r>
      <w:r>
        <w:rPr>
          <w:rtl w:val="true"/>
        </w:rPr>
        <w:t>گردنه های دشوار در پیش روی آدمی</w:t>
      </w:r>
      <w:bookmarkEnd w:id="1255"/>
    </w:p>
    <w:p>
      <w:pPr>
        <w:pStyle w:val="BookText"/>
        <w:rPr/>
      </w:pPr>
      <w:r>
        <w:rPr>
          <w:rFonts w:ascii="Amiri" w:hAnsi="Amiri" w:eastAsia="Amiri" w:cs="Amiri"/>
          <w:color w:val="111111"/>
          <w:sz w:val="28"/>
          <w:sz w:val="28"/>
          <w:szCs w:val="28"/>
          <w:rtl w:val="true"/>
          <w:lang w:bidi="ar-SA"/>
        </w:rPr>
        <w:t>وَ اعْلَمْ أَنَّ أَمَامَكَ عَقَبَةً كَنُوداً الْمُخِفُّ فِيهَا أَحْسَنُ حَالًا مِنَ الْمُثْقِلِ وَ الْمُبْطِئُ عَلَيْهَا أَقْبَحُ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الْمُسْرِعِ</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الْمُبْطِيُّ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کندی کننده</w:t>
      </w:r>
    </w:p>
    <w:p>
      <w:pPr>
        <w:pStyle w:val="BookText"/>
        <w:rPr/>
      </w:pPr>
      <w:r>
        <w:rPr>
          <w:rFonts w:ascii="IRNazanin" w:hAnsi="IRNazanin" w:eastAsia="IRNazanin"/>
          <w:color w:val="111111"/>
          <w:sz w:val="28"/>
          <w:sz w:val="28"/>
          <w:szCs w:val="28"/>
          <w:rtl w:val="true"/>
          <w:lang w:bidi="fa-IR"/>
        </w:rPr>
        <w:t>آگاه باش که در پیش رویت گذرگاه سختی است آن که سبکبار است در آن گذرگاه حالی بهتر از سنگین بار دارد و آن که دچار کندی است بد حالتر از شتابنده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آن جا که در مراحل حسابرسی های جهان پس از مرگ از ریز و درشت اعمال انسان سئوال می شود آن ها که در دنیا از امکانات گسترده اقتصادی و موقعیت برجسته سیاسی و اجتماعی برخوردار بوده اند پاسخ گویی پردردسرتری را به دنبال خواهند داشت</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كَنُوداً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گردنه هایی است که گذر از آن ها بسیار دشوار است در هر گام خطرات بسیار و مهلکه های هولناکی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چنین گردنه هایی می گذرند باید نهایت احتیاط را به عمل بیاورند و تمام تمهیدات را برای جلوگیری از خطر فراهم کنند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مشابه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اقْتَحَمَ الْعَقَبَةَ وَ ما أَدْراكَ مَا الْعَقَبَةُ فَکُ رَقَبَةٍ أَوْ إِطْعَامٌ فِي يَوْمٍ ذِي مَسْغَبَةٍ</w:t>
      </w:r>
      <w:r>
        <w:rPr>
          <w:rStyle w:val="FootnoteAnchor"/>
          <w:rtl w:val="true"/>
        </w:rPr>
        <w:footnoteReference w:id="10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عاقبت نگری بالا رود 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 ای را آزاد کردن یا در روز گرسنگی، طعام دادن</w:t>
      </w:r>
      <w:r>
        <w:rPr>
          <w:rFonts w:eastAsia="IRNazanin" w:cs="IRNazanin"/>
          <w:color w:val="111111"/>
          <w:sz w:val="28"/>
          <w:szCs w:val="28"/>
          <w:rtl w:val="true"/>
          <w:lang w:bidi="fa-IR"/>
        </w:rPr>
        <w:t xml:space="preserve">. </w:t>
      </w:r>
      <w:bookmarkStart w:id="1256" w:name="pg20327_246017"/>
    </w:p>
    <w:p>
      <w:pPr>
        <w:pStyle w:val="BookText"/>
        <w:rPr/>
      </w:pPr>
      <w:bookmarkEnd w:id="1256"/>
      <w:r>
        <w:rPr>
          <w:rFonts w:ascii="Amiri" w:hAnsi="Amiri" w:eastAsia="Amiri" w:cs="Amiri"/>
          <w:color w:val="111111"/>
          <w:sz w:val="28"/>
          <w:sz w:val="28"/>
          <w:szCs w:val="28"/>
          <w:rtl w:val="true"/>
          <w:lang w:bidi="ar-SA"/>
        </w:rPr>
        <w:t>وَ مَنْ خَفَّتْ مَوَازِينُهُ فَأُولئِكَ الَّذِينَ خَسِرُوا أَنْفُسَهُمْ بِما كانُوا بِآيَاتِنَا يَظْلِمُونَ وَ لَقَدْ مَكَّنَّاكُمْ فِي الْأَرْضِ وَجَعَلْنا لَكُمْ فيها مَعايِشَ قَليلاً ما تَشْكُرُون</w:t>
      </w:r>
      <w:r>
        <w:rPr>
          <w:rStyle w:val="FootnoteAnchor"/>
          <w:rtl w:val="true"/>
        </w:rPr>
        <w:footnoteReference w:id="1049"/>
      </w:r>
      <w:r>
        <w:rPr>
          <w:rFonts w:ascii="IRNazanin" w:hAnsi="IRNazanin" w:eastAsia="IRNazanin"/>
          <w:color w:val="111111"/>
          <w:sz w:val="28"/>
          <w:sz w:val="28"/>
          <w:szCs w:val="28"/>
          <w:rtl w:val="true"/>
          <w:lang w:bidi="fa-IR"/>
        </w:rPr>
        <w:t>آنان که ترازوی اعمالشان سبک گشته است کسانی هستند که به آیات ما ایمان نیاورده بودند و از این رو به خود زیان رسانیده اند در زمین جایگاهتان دادیم و راه های معیشتتان را در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اندک سپاس می گزارید</w:t>
      </w:r>
    </w:p>
    <w:p>
      <w:pPr>
        <w:pStyle w:val="Heading4"/>
        <w:numPr>
          <w:ilvl w:val="3"/>
          <w:numId w:val="1"/>
        </w:numPr>
        <w:rPr/>
      </w:pPr>
      <w:bookmarkStart w:id="1257" w:name="__RefHeading___Toc5849532_2320776876"/>
      <w:bookmarkStart w:id="1258" w:name="_Toc489"/>
      <w:bookmarkEnd w:id="1257"/>
      <w:r>
        <w:rPr/>
        <w:t>40</w:t>
      </w:r>
      <w:r>
        <w:rPr>
          <w:rtl w:val="true"/>
        </w:rPr>
        <w:t xml:space="preserve">. </w:t>
      </w:r>
      <w:r>
        <w:rPr/>
        <w:t>2</w:t>
      </w:r>
      <w:r>
        <w:rPr>
          <w:rtl w:val="true"/>
        </w:rPr>
        <w:t xml:space="preserve">. </w:t>
      </w:r>
      <w:r>
        <w:rPr>
          <w:rtl w:val="true"/>
        </w:rPr>
        <w:t>احساس مسئولیت در رابطه با سفر آخرت</w:t>
      </w:r>
      <w:bookmarkEnd w:id="1258"/>
    </w:p>
    <w:p>
      <w:pPr>
        <w:pStyle w:val="BookText"/>
        <w:rPr/>
      </w:pPr>
      <w:r>
        <w:rPr>
          <w:rFonts w:ascii="Amiri" w:hAnsi="Amiri" w:eastAsia="Amiri" w:cs="Amiri"/>
          <w:color w:val="111111"/>
          <w:sz w:val="28"/>
          <w:sz w:val="28"/>
          <w:szCs w:val="28"/>
          <w:rtl w:val="true"/>
          <w:lang w:bidi="ar-SA"/>
        </w:rPr>
        <w:t>أَنَّ مَهْبِطَكَ بِهَا لَا مَحَالَةَ إِمَّا عَلَى جَنَّةٍ أَوْ عَلَى نَارٍ فَارْتَدْ لِنَفْسِكَ قَبْلَ نُزُولِكَ وَ وَطَّى الْمَنْزِلَ قَبْلَ حُلُولِكَ فَلَيْسَ بَعْدَ الْمَوْتِ مُسْتَعْتَب وَ لَا إِلَى الدُّنْيَا مُنْصَرَفٌ</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طلبی</w:t>
      </w:r>
    </w:p>
    <w:p>
      <w:pPr>
        <w:pStyle w:val="BookText"/>
        <w:rPr/>
      </w:pP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محل فرود آمدنت به ناچار یا در بهشت است یا در جهنّم پس پیش از در آمدنت به آن جهان توشه آماده کن و قبل از ورودت منزلی فراهم ساز که بعد از مرگ تدارک کردن از دست رفته ممکن نیست و راه بازگشت به دنیا برای همیشه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نه تنها راه بازگشت از دنیای پس از مرگ امکان پذیر نیست بلکه راه هر گونه عذرخواهی و بهانه جویی نیز بسته می شود چراکه خداوند به اندازه کافی فرصت اصلاح و توبه را در دنیا به افراد داده است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مشابه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الْمَوْتِ مُسْتَعْتَبٌ أَكْثِرُوا مِنْ ذِكْرِ هَادِمِ اللَّذَّاتِ وَ مُنَفِّصِ الشَّهَوَات</w:t>
      </w:r>
      <w:r>
        <w:rPr>
          <w:rStyle w:val="FootnoteAnchor"/>
          <w:rtl w:val="true"/>
        </w:rPr>
        <w:footnoteReference w:id="1052"/>
      </w:r>
      <w:r>
        <w:rPr>
          <w:rFonts w:ascii="IRNazanin" w:hAnsi="IRNazanin" w:eastAsia="IRNazanin"/>
          <w:color w:val="111111"/>
          <w:sz w:val="28"/>
          <w:sz w:val="28"/>
          <w:szCs w:val="28"/>
          <w:rtl w:val="true"/>
          <w:lang w:bidi="fa-IR"/>
        </w:rPr>
        <w:t>بعد از مرگ راهی برای عذرخواهی و جلب رضایت پروردگار نیست بنابراین بسیار به یاد چیزی باشید که لذات را در هم می کوبد و شهوات را بر هم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أَحَدَهُمُ الْمَوْتُ قالَ رَبِّ ارْجِعُونِ لَعَلَّى أَعْمَلُ صالِحاً فيما تَرَكْتُ كَلَّا إِنَّهَا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هُوَ قائِلُها وَ مِنْ وَرَائِهِمْ بَرْزَخٌ إِلى يَوْمِ يُبْعَثُون</w:t>
      </w:r>
      <w:r>
        <w:rPr>
          <w:rStyle w:val="FootnoteAnchor"/>
          <w:rtl w:val="true"/>
        </w:rPr>
        <w:footnoteReference w:id="1053"/>
      </w:r>
      <w:r>
        <w:rPr>
          <w:rFonts w:ascii="IRNazanin" w:hAnsi="IRNazanin" w:eastAsia="IRNazanin"/>
          <w:color w:val="111111"/>
          <w:sz w:val="28"/>
          <w:sz w:val="28"/>
          <w:szCs w:val="28"/>
          <w:rtl w:val="true"/>
          <w:lang w:bidi="fa-IR"/>
        </w:rPr>
        <w:t>تا آن گاه که مرگ یکی از ایشان فرا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 چه وانهاده 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عَنْ قَبِيح يَسْتَطِيعُونَ انْتِقَالًا وَلَا فِي حَسَنٍ يَسْتَطِيعُونَ ازْدِيَادا</w:t>
      </w:r>
      <w:r>
        <w:rPr>
          <w:rStyle w:val="FootnoteAnchor"/>
          <w:rtl w:val="true"/>
        </w:rPr>
        <w:footnoteReference w:id="1054"/>
      </w:r>
      <w:r>
        <w:rPr>
          <w:rFonts w:ascii="IRNazanin" w:hAnsi="IRNazanin" w:eastAsia="IRNazanin"/>
          <w:color w:val="111111"/>
          <w:sz w:val="28"/>
          <w:sz w:val="28"/>
          <w:szCs w:val="28"/>
          <w:rtl w:val="true"/>
          <w:lang w:bidi="fa-IR"/>
        </w:rPr>
        <w:t>پس از مرگ قدرت برگشت از کارهای زشت را ندارند و توان اضافه کردن نیکی برای آنان محال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لَعَلَّى أَعْمَلُ صالِحاً فيما تَرَكْتُ كَلاً إِنَّهَا كَلِمَةٌ هُوَ قائِلُها</w:t>
      </w:r>
      <w:r>
        <w:rPr>
          <w:rStyle w:val="FootnoteAnchor"/>
          <w:rtl w:val="true"/>
        </w:rPr>
        <w:footnoteReference w:id="1055"/>
      </w:r>
      <w:r>
        <w:rPr>
          <w:rFonts w:ascii="IRNazanin" w:hAnsi="IRNazanin" w:eastAsia="IRNazanin"/>
          <w:color w:val="111111"/>
          <w:sz w:val="28"/>
          <w:sz w:val="28"/>
          <w:szCs w:val="28"/>
          <w:rtl w:val="true"/>
          <w:lang w:bidi="fa-IR"/>
        </w:rPr>
        <w:t>شاید، کارهای شایسته ای را که ترک کرده بودم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سخنی است که او می گوید</w:t>
      </w:r>
      <w:r>
        <w:rPr>
          <w:rFonts w:eastAsia="IRNazanin" w:cs="IRNazanin"/>
          <w:color w:val="111111"/>
          <w:sz w:val="28"/>
          <w:szCs w:val="28"/>
          <w:rtl w:val="true"/>
          <w:lang w:bidi="fa-IR"/>
        </w:rPr>
        <w:t xml:space="preserve">. </w:t>
      </w:r>
      <w:bookmarkStart w:id="1259" w:name="pg20327_246019"/>
    </w:p>
    <w:p>
      <w:pPr>
        <w:pStyle w:val="BookText"/>
        <w:rPr/>
      </w:pPr>
      <w:bookmarkEnd w:id="1259"/>
      <w:r>
        <w:rPr>
          <w:rFonts w:ascii="Amiri" w:hAnsi="Amiri" w:eastAsia="Amiri" w:cs="Amiri"/>
          <w:color w:val="111111"/>
          <w:sz w:val="28"/>
          <w:sz w:val="28"/>
          <w:szCs w:val="28"/>
          <w:rtl w:val="true"/>
          <w:lang w:bidi="ar-SA"/>
        </w:rPr>
        <w:t>وَ اعْلَمْ أَنَّ الَّذِي بِيَدِهِ خَزَائِنُ السَّمَاوَاتِ وَالْأَرْضِ قَدْ أَذِنَ لَكَ فِي الدُّعَاءِ وَ تَكَفَّلَ لَكَ بِالْإِجَابَةِ وَ أَمَرَكَ أَنْ تَسْأَلَهُ لِيُعْطِيَكَ وَ تَسْتَرْحِمَهُ لِيَرْحَمَكَ وَ لَمْ يَجْعَلْ ابَيْنَهُ وَ بَيْنَكَ بَيْنَكَ وَ بَيْنَهُ مَنْ يَحْجُبُكَ عَنْهُ وَ لَمْ يُلْجِنَّكَ إِلَى مَنْ يَشْفَعُ لَكَ إِلَيْهِ وَ لَمْ يَمْنَعْكَ إِنْ أَسَأْتَ مِنَ التَّوْبَةِ وَ لَمْ يُعَاجِلْكَ بِالنِّقْمَةِ وَ لَمْ يُعَيَّرْكَ بِالْإِنَابَةِ وَ لَمْ يَفْضَحْكَ حَيْثُ اتَعَرَّضْتَ لِلْفَضِيحَةِ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وَبَابَ الِاسْتِعْتَابِ فَإِذَا نَادَيْتَهُ سَمِعَ نِدَاكَ وَ إِذَا نَا جَيْتَهُ عَلِمَ نَجْوَاكَ فَأَفْضَيْتَ إِلَيْهِ بِحَاجَتِكَ وَأَبْثَثْتَهُ ذَاتَ نَفْسِكَ وَ شَكَوْتَ إِلَيْهِ هُمُومَکَ وَ اسْتَكْشَفْتَهُ كُرُوبَک وَاسْتَعَنْتَهُ عَلَى أُمُورِكَ وَ سَأَلْتَهُ مِنْ خَزَائِنِ رَحْمَتِهِ مَا لَا يَقْدِرُ عَلَى إِعْطَائِهِ غَيْرُهُ مِنْ زِيَادَةِ الْأَعْمَارِ وَ صِحَّةِ الْأَبْدَانِ وَسَعَةِ الْأَرْزَاقِ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5849534_2320776876"/>
      <w:bookmarkStart w:id="1261" w:name="_Toc490"/>
      <w:bookmarkEnd w:id="1260"/>
      <w:r>
        <w:rPr/>
        <w:t>41</w:t>
      </w:r>
      <w:r>
        <w:rPr>
          <w:rtl w:val="true"/>
        </w:rPr>
        <w:t xml:space="preserve">. </w:t>
      </w:r>
      <w:r>
        <w:rPr>
          <w:rtl w:val="true"/>
        </w:rPr>
        <w:t>نیایش</w:t>
      </w:r>
      <w:bookmarkEnd w:id="1261"/>
    </w:p>
    <w:p>
      <w:pPr>
        <w:pStyle w:val="Heading4"/>
        <w:numPr>
          <w:ilvl w:val="3"/>
          <w:numId w:val="1"/>
        </w:numPr>
        <w:rPr/>
      </w:pPr>
      <w:bookmarkStart w:id="1262" w:name="__RefHeading___Toc5849536_2320776876"/>
      <w:bookmarkStart w:id="1263" w:name="_Toc491"/>
      <w:bookmarkEnd w:id="1262"/>
      <w:r>
        <w:rPr/>
        <w:t>41</w:t>
      </w:r>
      <w:r>
        <w:rPr>
          <w:rtl w:val="true"/>
        </w:rPr>
        <w:t xml:space="preserve">. </w:t>
      </w:r>
      <w:r>
        <w:rPr/>
        <w:t>1</w:t>
      </w:r>
      <w:r>
        <w:rPr>
          <w:rtl w:val="true"/>
        </w:rPr>
        <w:t xml:space="preserve">. </w:t>
      </w:r>
      <w:r>
        <w:rPr>
          <w:rtl w:val="true"/>
        </w:rPr>
        <w:t>سفارش به دعا و تضرع به درگاه خداوند</w:t>
      </w:r>
      <w:bookmarkEnd w:id="1263"/>
    </w:p>
    <w:p>
      <w:pPr>
        <w:pStyle w:val="BookText"/>
        <w:rPr/>
      </w:pPr>
      <w:r>
        <w:rPr>
          <w:rFonts w:ascii="Amiri" w:hAnsi="Amiri" w:eastAsia="Amiri" w:cs="Amiri"/>
          <w:color w:val="111111"/>
          <w:sz w:val="28"/>
          <w:sz w:val="28"/>
          <w:szCs w:val="28"/>
          <w:rtl w:val="true"/>
          <w:lang w:bidi="ar-SA"/>
        </w:rPr>
        <w:t>وَ اعْلَمْ أَنَّ الَّذِي بِيَدِهِ خَزَائِنُ السَّمَاوَاتِ وَالْأَرْضِ قَدْ أَذِنَ لَكَ فِي الدُّعَاءِ</w:t>
      </w:r>
      <w:r>
        <w:rPr>
          <w:rFonts w:ascii="IRNazanin" w:hAnsi="IRNazanin" w:eastAsia="IRNazanin"/>
          <w:color w:val="111111"/>
          <w:sz w:val="28"/>
          <w:sz w:val="28"/>
          <w:szCs w:val="28"/>
          <w:rtl w:val="true"/>
          <w:lang w:bidi="fa-IR"/>
        </w:rPr>
        <w:t xml:space="preserve"> آگاه باش آن که خزائن آسمان ها و زمین در اختیار اوست به تو اجازه دعا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نه تنها درب رحمت خود را بر روی بندگانش باز کرده بلکه از آنان خواسته است که نیازهای خود را با او در میان بگذارند و رحمت و تفضل او را طلب کنند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مشابه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يَعْبَؤُا بِكُمْ رَبِّي لَوْ لا دُعاؤُكُم</w:t>
      </w:r>
      <w:r>
        <w:rPr>
          <w:rStyle w:val="FootnoteAnchor"/>
          <w:rtl w:val="true"/>
        </w:rPr>
        <w:footnoteReference w:id="105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1058"/>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سُسْتَلُوا اللَّهَ مِنْ فَضْلِهِ إِنَّ اللَّهَ كانَ بِكُلِّ شَيْءٍ عَليماً</w:t>
      </w:r>
      <w:r>
        <w:rPr>
          <w:rStyle w:val="FootnoteAnchor"/>
          <w:rtl w:val="true"/>
        </w:rPr>
        <w:footnoteReference w:id="1059"/>
      </w:r>
      <w:r>
        <w:rPr>
          <w:rFonts w:ascii="IRNazanin" w:hAnsi="IRNazanin" w:eastAsia="IRNazanin"/>
          <w:color w:val="111111"/>
          <w:sz w:val="28"/>
          <w:sz w:val="28"/>
          <w:szCs w:val="28"/>
          <w:rtl w:val="true"/>
          <w:lang w:bidi="fa-IR"/>
        </w:rPr>
        <w:t xml:space="preserve">و از فضل خدا درخواست کنید، </w:t>
      </w:r>
      <w:bookmarkStart w:id="1264" w:name="pg20327_246020"/>
    </w:p>
    <w:p>
      <w:pPr>
        <w:pStyle w:val="BookText"/>
        <w:rPr/>
      </w:pPr>
      <w:bookmarkEnd w:id="1264"/>
      <w:r>
        <w:rPr>
          <w:rFonts w:ascii="IRNazanin" w:hAnsi="IRNazanin" w:eastAsia="IRNazanin"/>
          <w:color w:val="111111"/>
          <w:sz w:val="28"/>
          <w:sz w:val="28"/>
          <w:szCs w:val="28"/>
          <w:rtl w:val="true"/>
          <w:lang w:bidi="fa-IR"/>
        </w:rPr>
        <w:t>که خدا به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وَلِيُّنا فَاغْفِرْ لَنَا وَارْحَمْنا وَ أَنْتَ خَيْرُ الْغَافِرین</w:t>
      </w:r>
      <w:r>
        <w:rPr>
          <w:rStyle w:val="FootnoteAnchor"/>
          <w:rtl w:val="true"/>
        </w:rPr>
        <w:footnoteReference w:id="1060"/>
      </w:r>
      <w:r>
        <w:rPr>
          <w:rFonts w:ascii="IRNazanin" w:hAnsi="IRNazanin" w:eastAsia="IRNazanin"/>
          <w:color w:val="111111"/>
          <w:sz w:val="28"/>
          <w:sz w:val="28"/>
          <w:szCs w:val="28"/>
          <w:rtl w:val="true"/>
          <w:lang w:bidi="fa-IR"/>
        </w:rPr>
        <w:t>تو سرپرست و یاور مایی، ما را بیامرز و به ما رحم کن که تو بهترین آمرزندگانی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عَنِّى فَإِنِّي قَرِيبٌ أُجِيبُ دَعْوَةَ الدَّاعِ إِذَا دَعَانِ فَلْيَسْتَجِيبُوا لِي وَ لْيُؤْمِنُوا بِي لَعَلَّهُمْ يَرْشُدُونَ</w:t>
      </w:r>
      <w:r>
        <w:rPr>
          <w:rStyle w:val="FootnoteAnchor"/>
          <w:rtl w:val="true"/>
        </w:rPr>
        <w:footnoteReference w:id="1061"/>
      </w:r>
      <w:r>
        <w:rPr>
          <w:rFonts w:ascii="IRNazanin" w:hAnsi="IRNazanin" w:eastAsia="IRNazanin"/>
          <w:color w:val="111111"/>
          <w:sz w:val="28"/>
          <w:sz w:val="28"/>
          <w:szCs w:val="28"/>
          <w:rtl w:val="true"/>
          <w:lang w:bidi="fa-IR"/>
        </w:rPr>
        <w:t>چون بندگان من درباره من از تو بپرسند، بگو که من نزدیکم و به ندای کسی که مرا بخواند پاسخ می دهم پس به ندای من پاسخ دهند و به من ایمان آورند تا راه راست یابند</w:t>
      </w:r>
      <w:r>
        <w:rPr>
          <w:rFonts w:eastAsia="IRNazanin" w:cs="IRNazanin"/>
          <w:color w:val="111111"/>
          <w:sz w:val="28"/>
          <w:szCs w:val="28"/>
          <w:rtl w:val="true"/>
          <w:lang w:bidi="fa-IR"/>
        </w:rPr>
        <w:t>.</w:t>
      </w:r>
    </w:p>
    <w:p>
      <w:pPr>
        <w:pStyle w:val="Heading4"/>
        <w:numPr>
          <w:ilvl w:val="3"/>
          <w:numId w:val="1"/>
        </w:numPr>
        <w:rPr/>
      </w:pPr>
      <w:bookmarkStart w:id="1265" w:name="__RefHeading___Toc5849538_2320776876"/>
      <w:bookmarkStart w:id="1266" w:name="_Toc492"/>
      <w:bookmarkEnd w:id="1265"/>
      <w:r>
        <w:rPr/>
        <w:t>41</w:t>
      </w:r>
      <w:r>
        <w:rPr>
          <w:rtl w:val="true"/>
        </w:rPr>
        <w:t xml:space="preserve">. </w:t>
      </w:r>
      <w:r>
        <w:rPr/>
        <w:t>2</w:t>
      </w:r>
      <w:r>
        <w:rPr>
          <w:rtl w:val="true"/>
        </w:rPr>
        <w:t xml:space="preserve">. </w:t>
      </w:r>
      <w:r>
        <w:rPr>
          <w:rtl w:val="true"/>
        </w:rPr>
        <w:t>ضرورت طلب رحمت از خداوند</w:t>
      </w:r>
      <w:bookmarkEnd w:id="1266"/>
    </w:p>
    <w:p>
      <w:pPr>
        <w:pStyle w:val="BookText"/>
        <w:rPr/>
      </w:pPr>
      <w:r>
        <w:rPr>
          <w:rFonts w:ascii="Amiri" w:hAnsi="Amiri" w:eastAsia="Amiri" w:cs="Amiri"/>
          <w:color w:val="111111"/>
          <w:sz w:val="28"/>
          <w:sz w:val="28"/>
          <w:szCs w:val="28"/>
          <w:rtl w:val="true"/>
          <w:lang w:bidi="ar-SA"/>
        </w:rPr>
        <w:t>وَ تَكَفَّلَ لَكَ بِالْإِجَابَةِ وَ أَمَرَكَ أَنْ تَسْأَلَهُ لِيُعْطِيَكَ وَ تَسْتَرْحِمَهُ لِيَرْحَمَكَ</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اجابت آن را ضمانت نموده و دستور داده از او بخواهی تا ببخشد و رحمتش را بطلبی تا رحمت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وَسْئَلُوا اللَّهَ مِنْ فَضْلِه</w:t>
      </w:r>
      <w:r>
        <w:rPr>
          <w:rStyle w:val="FootnoteAnchor"/>
          <w:rtl w:val="true"/>
        </w:rPr>
        <w:footnoteReference w:id="1063"/>
      </w:r>
      <w:r>
        <w:rPr>
          <w:rFonts w:ascii="IRNazanin" w:hAnsi="IRNazanin" w:eastAsia="IRNazanin"/>
          <w:color w:val="111111"/>
          <w:sz w:val="28"/>
          <w:sz w:val="28"/>
          <w:szCs w:val="28"/>
          <w:rtl w:val="true"/>
          <w:lang w:bidi="fa-IR"/>
        </w:rPr>
        <w:t>و برای زنان هم از آن چه کسب کرده اند بهره ای است</w:t>
      </w:r>
      <w:r>
        <w:rPr>
          <w:rFonts w:eastAsia="IRNazanin" w:cs="IRNazanin"/>
          <w:color w:val="111111"/>
          <w:sz w:val="28"/>
          <w:szCs w:val="28"/>
          <w:rtl w:val="true"/>
          <w:lang w:bidi="fa-IR"/>
        </w:rPr>
        <w:t>.</w:t>
      </w:r>
    </w:p>
    <w:p>
      <w:pPr>
        <w:pStyle w:val="Heading4"/>
        <w:numPr>
          <w:ilvl w:val="3"/>
          <w:numId w:val="1"/>
        </w:numPr>
        <w:rPr/>
      </w:pPr>
      <w:bookmarkStart w:id="1267" w:name="__RefHeading___Toc5849540_2320776876"/>
      <w:bookmarkStart w:id="1268" w:name="_Toc493"/>
      <w:bookmarkEnd w:id="1267"/>
      <w:r>
        <w:rPr/>
        <w:t>41</w:t>
      </w:r>
      <w:r>
        <w:rPr>
          <w:rtl w:val="true"/>
        </w:rPr>
        <w:t xml:space="preserve">. </w:t>
      </w:r>
      <w:r>
        <w:rPr/>
        <w:t>3</w:t>
      </w:r>
      <w:r>
        <w:rPr>
          <w:rtl w:val="true"/>
        </w:rPr>
        <w:t xml:space="preserve">. </w:t>
      </w:r>
      <w:r>
        <w:rPr>
          <w:rtl w:val="true"/>
        </w:rPr>
        <w:t>رابطه بی حجاب خدا با خلق</w:t>
      </w:r>
      <w:bookmarkEnd w:id="1268"/>
    </w:p>
    <w:p>
      <w:pPr>
        <w:pStyle w:val="BookText"/>
        <w:rPr/>
      </w:pPr>
      <w:r>
        <w:rPr>
          <w:rFonts w:ascii="Amiri" w:hAnsi="Amiri" w:eastAsia="Amiri" w:cs="Amiri"/>
          <w:color w:val="111111"/>
          <w:sz w:val="28"/>
          <w:sz w:val="28"/>
          <w:szCs w:val="28"/>
          <w:rtl w:val="true"/>
          <w:lang w:bidi="ar-SA"/>
        </w:rPr>
        <w:t>وَ لَمْ يَجْعَلْ بَيْنَهُ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وَبَيْنَهُ مَنْ يَحْجُبُكَ عَنْهُ وَ لَمْ يُلْجِنَّكَ إِلَى مَنْ يَشْفَعُ لَكَ إِلَيْهِ</w:t>
      </w:r>
      <w:r>
        <w:rPr>
          <w:rStyle w:val="FootnoteAnchor"/>
          <w:rtl w:val="true"/>
        </w:rPr>
        <w:footnoteReference w:id="1064"/>
      </w:r>
      <w:r>
        <w:rPr>
          <w:rFonts w:ascii="IRNazanin" w:hAnsi="IRNazanin" w:eastAsia="IRNazanin"/>
          <w:color w:val="111111"/>
          <w:sz w:val="28"/>
          <w:sz w:val="28"/>
          <w:szCs w:val="28"/>
          <w:rtl w:val="true"/>
          <w:lang w:bidi="fa-IR"/>
        </w:rPr>
        <w:t xml:space="preserve"> و بین خودش و تو کسی را حاجب قرار نداده و تو را مجبور به توسل به واسطه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اجابت دعای انسان ها حجابی بین خود و بندگانش قرار نداده است بلکه هرکس در هر جا و هر موقعیت می تواند مستقیما با او ارتباط برقرار کند و حاجت خود را </w:t>
      </w:r>
      <w:bookmarkStart w:id="1269" w:name="pg20327_246021"/>
    </w:p>
    <w:p>
      <w:pPr>
        <w:pStyle w:val="BookText"/>
        <w:rPr/>
      </w:pPr>
      <w:bookmarkEnd w:id="1269"/>
      <w:r>
        <w:rPr>
          <w:rFonts w:ascii="IRNazanin" w:hAnsi="IRNazanin" w:eastAsia="IRNazanin"/>
          <w:color w:val="111111"/>
          <w:sz w:val="28"/>
          <w:sz w:val="28"/>
          <w:szCs w:val="28"/>
          <w:rtl w:val="true"/>
          <w:lang w:bidi="fa-IR"/>
        </w:rPr>
        <w:t>از او بخواهد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خاطِئِینَ</w:t>
      </w:r>
      <w:r>
        <w:rPr>
          <w:rStyle w:val="FootnoteAnchor"/>
          <w:rtl w:val="true"/>
        </w:rPr>
        <w:footnoteReference w:id="106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نَادِماً مُنْكَسِراً مُسْتَقِيلًا مُسْتَغْفِراً مُنِيباً مُقِرّاً مُذْعِناً مُعْتَرفاً</w:t>
      </w:r>
      <w:r>
        <w:rPr>
          <w:rStyle w:val="FootnoteAnchor"/>
          <w:rtl w:val="true"/>
        </w:rPr>
        <w:footnoteReference w:id="1067"/>
      </w:r>
      <w:r>
        <w:rPr>
          <w:rFonts w:ascii="IRNazanin" w:hAnsi="IRNazanin" w:eastAsia="IRNazanin"/>
          <w:color w:val="111111"/>
          <w:sz w:val="28"/>
          <w:sz w:val="28"/>
          <w:szCs w:val="28"/>
          <w:rtl w:val="true"/>
          <w:lang w:bidi="fa-IR"/>
        </w:rPr>
        <w:t>پشیمانی و دل شکسته و پوزش جو و آمرزش طلب و بازگشت کنان و به گناه خویش اقرار و اذعان و اعتراف دارم</w:t>
      </w:r>
    </w:p>
    <w:p>
      <w:pPr>
        <w:pStyle w:val="Heading4"/>
        <w:numPr>
          <w:ilvl w:val="3"/>
          <w:numId w:val="1"/>
        </w:numPr>
        <w:rPr/>
      </w:pPr>
      <w:bookmarkStart w:id="1270" w:name="__RefHeading___Toc5849542_2320776876"/>
      <w:bookmarkStart w:id="1271" w:name="_Toc494"/>
      <w:bookmarkEnd w:id="1270"/>
      <w:r>
        <w:rPr/>
        <w:t>41</w:t>
      </w:r>
      <w:r>
        <w:rPr>
          <w:rtl w:val="true"/>
        </w:rPr>
        <w:t xml:space="preserve">. </w:t>
      </w:r>
      <w:r>
        <w:rPr/>
        <w:t>4</w:t>
      </w:r>
      <w:r>
        <w:rPr>
          <w:rtl w:val="true"/>
        </w:rPr>
        <w:t xml:space="preserve">. </w:t>
      </w:r>
      <w:r>
        <w:rPr>
          <w:rtl w:val="true"/>
        </w:rPr>
        <w:t>سفارش به توبه</w:t>
      </w:r>
      <w:bookmarkEnd w:id="1271"/>
    </w:p>
    <w:p>
      <w:pPr>
        <w:pStyle w:val="BookText"/>
        <w:rPr/>
      </w:pPr>
      <w:r>
        <w:rPr>
          <w:rFonts w:ascii="Amiri" w:hAnsi="Amiri" w:eastAsia="Amiri" w:cs="Amiri"/>
          <w:color w:val="111111"/>
          <w:sz w:val="28"/>
          <w:sz w:val="28"/>
          <w:szCs w:val="28"/>
          <w:rtl w:val="true"/>
          <w:lang w:bidi="ar-SA"/>
        </w:rPr>
        <w:t>وَ لَمْ يَمْنَعْكَ إِنْ أَسَأْتَ مِنَ التَّوْبَةِ</w:t>
      </w:r>
      <w:r>
        <w:rPr>
          <w:rStyle w:val="FootnoteAnchor"/>
          <w:rtl w:val="true"/>
        </w:rPr>
        <w:footnoteReference w:id="1068"/>
      </w:r>
      <w:r>
        <w:rPr>
          <w:rFonts w:ascii="IRNazanin" w:hAnsi="IRNazanin" w:eastAsia="IRNazanin"/>
          <w:color w:val="111111"/>
          <w:sz w:val="28"/>
          <w:sz w:val="28"/>
          <w:szCs w:val="28"/>
          <w:rtl w:val="true"/>
          <w:lang w:bidi="fa-IR"/>
        </w:rPr>
        <w:t xml:space="preserve"> و اگر گناه کردی از تو به مانعت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تابَ وَ عَمِلَ صَالِحاً فَإِنَّهُ يَتُوبُ إِلَى اللَّهِ مَتاباً</w:t>
      </w:r>
      <w:r>
        <w:rPr>
          <w:rStyle w:val="FootnoteAnchor"/>
          <w:rtl w:val="true"/>
        </w:rPr>
        <w:footnoteReference w:id="1069"/>
      </w:r>
      <w:r>
        <w:rPr>
          <w:rFonts w:ascii="IRNazanin" w:hAnsi="IRNazanin" w:eastAsia="IRNazanin"/>
          <w:color w:val="111111"/>
          <w:sz w:val="28"/>
          <w:sz w:val="28"/>
          <w:szCs w:val="28"/>
          <w:rtl w:val="true"/>
          <w:lang w:bidi="fa-IR"/>
        </w:rPr>
        <w:t>و هرکه توبه کند و کار شایسته کند، به شایستگی نزد خدا بازگردد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يَقْبَلُ التَّوْبَةَ عَنْ عِبادِهِ وَيَعْفُوا عَنِ السَّيِّئاتِ وَيَعْلَمُ مَا تَفْعَلُون</w:t>
      </w:r>
      <w:r>
        <w:rPr>
          <w:rStyle w:val="FootnoteAnchor"/>
          <w:rtl w:val="true"/>
        </w:rPr>
        <w:footnoteReference w:id="1070"/>
      </w:r>
      <w:r>
        <w:rPr>
          <w:rFonts w:ascii="IRNazanin" w:hAnsi="IRNazanin" w:eastAsia="IRNazanin"/>
          <w:color w:val="111111"/>
          <w:sz w:val="28"/>
          <w:sz w:val="28"/>
          <w:szCs w:val="28"/>
          <w:rtl w:val="true"/>
          <w:lang w:bidi="fa-IR"/>
        </w:rPr>
        <w:t>و اوست که توبه را از بندگانش می پذیرد و از گناهان در می گذرد و آن چه را انجام می دهید، می داند</w:t>
      </w:r>
      <w:r>
        <w:rPr>
          <w:rFonts w:eastAsia="IRNazanin" w:cs="IRNazanin"/>
          <w:color w:val="111111"/>
          <w:sz w:val="28"/>
          <w:szCs w:val="28"/>
          <w:rtl w:val="true"/>
          <w:lang w:bidi="fa-IR"/>
        </w:rPr>
        <w:t>.</w:t>
      </w:r>
    </w:p>
    <w:p>
      <w:pPr>
        <w:pStyle w:val="Heading4"/>
        <w:numPr>
          <w:ilvl w:val="3"/>
          <w:numId w:val="1"/>
        </w:numPr>
        <w:rPr/>
      </w:pPr>
      <w:bookmarkStart w:id="1272" w:name="__RefHeading___Toc5849544_2320776876"/>
      <w:bookmarkStart w:id="1273" w:name="_Toc495"/>
      <w:bookmarkEnd w:id="1272"/>
      <w:r>
        <w:rPr/>
        <w:t>41</w:t>
      </w:r>
      <w:r>
        <w:rPr>
          <w:rtl w:val="true"/>
        </w:rPr>
        <w:t xml:space="preserve">. </w:t>
      </w:r>
      <w:r>
        <w:rPr/>
        <w:t>5</w:t>
      </w:r>
      <w:r>
        <w:rPr>
          <w:rtl w:val="true"/>
        </w:rPr>
        <w:t xml:space="preserve">. </w:t>
      </w:r>
      <w:r>
        <w:rPr>
          <w:rtl w:val="true"/>
        </w:rPr>
        <w:t>عدم تعجیل در عقوبت</w:t>
      </w:r>
      <w:bookmarkEnd w:id="1273"/>
    </w:p>
    <w:p>
      <w:pPr>
        <w:pStyle w:val="BookText"/>
        <w:rPr/>
      </w:pPr>
      <w:r>
        <w:rPr>
          <w:rFonts w:ascii="Amiri" w:hAnsi="Amiri" w:eastAsia="Amiri" w:cs="Amiri"/>
          <w:color w:val="111111"/>
          <w:sz w:val="28"/>
          <w:sz w:val="28"/>
          <w:szCs w:val="28"/>
          <w:rtl w:val="true"/>
          <w:lang w:bidi="ar-SA"/>
        </w:rPr>
        <w:t>وَ لَمْ يُعَا جِلْكَ بِالنِّقْمَةِ</w:t>
      </w:r>
      <w:r>
        <w:rPr>
          <w:rStyle w:val="FootnoteAnchor"/>
          <w:rtl w:val="true"/>
        </w:rPr>
        <w:footnoteReference w:id="1071"/>
      </w:r>
      <w:r>
        <w:rPr>
          <w:rFonts w:ascii="IRNazanin" w:hAnsi="IRNazanin" w:eastAsia="IRNazanin"/>
          <w:color w:val="111111"/>
          <w:sz w:val="28"/>
          <w:sz w:val="28"/>
          <w:szCs w:val="28"/>
          <w:rtl w:val="true"/>
          <w:lang w:bidi="fa-IR"/>
        </w:rPr>
        <w:t xml:space="preserve"> و در عقوبتت عجله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حَلِيماً لَا يَعْجَل</w:t>
      </w:r>
      <w:r>
        <w:rPr>
          <w:rStyle w:val="FootnoteAnchor"/>
          <w:rtl w:val="true"/>
        </w:rPr>
        <w:footnoteReference w:id="1072"/>
      </w:r>
      <w:r>
        <w:rPr>
          <w:rFonts w:ascii="IRNazanin" w:hAnsi="IRNazanin" w:eastAsia="IRNazanin"/>
          <w:color w:val="111111"/>
          <w:sz w:val="28"/>
          <w:sz w:val="28"/>
          <w:szCs w:val="28"/>
          <w:rtl w:val="true"/>
          <w:lang w:bidi="fa-IR"/>
        </w:rPr>
        <w:t>ای بردباری که شتاب نکند</w:t>
      </w:r>
      <w:r>
        <w:rPr>
          <w:rFonts w:eastAsia="IRNazanin" w:cs="IRNazanin"/>
          <w:color w:val="111111"/>
          <w:sz w:val="28"/>
          <w:szCs w:val="28"/>
          <w:rtl w:val="true"/>
          <w:lang w:bidi="fa-IR"/>
        </w:rPr>
        <w:t xml:space="preserve">. </w:t>
      </w:r>
      <w:bookmarkStart w:id="1274" w:name="pg20327_246022"/>
    </w:p>
    <w:p>
      <w:pPr>
        <w:pStyle w:val="Heading4"/>
        <w:numPr>
          <w:ilvl w:val="3"/>
          <w:numId w:val="1"/>
        </w:numPr>
        <w:rPr/>
      </w:pPr>
      <w:bookmarkStart w:id="1275" w:name="__RefHeading___Toc5849546_2320776876"/>
      <w:bookmarkStart w:id="1276" w:name="_Toc496"/>
      <w:bookmarkEnd w:id="1274"/>
      <w:bookmarkEnd w:id="1275"/>
      <w:r>
        <w:rPr/>
        <w:t>41</w:t>
      </w:r>
      <w:r>
        <w:rPr>
          <w:rtl w:val="true"/>
        </w:rPr>
        <w:t xml:space="preserve">. </w:t>
      </w:r>
      <w:r>
        <w:rPr/>
        <w:t>6</w:t>
      </w:r>
      <w:r>
        <w:rPr>
          <w:rtl w:val="true"/>
        </w:rPr>
        <w:t xml:space="preserve">. </w:t>
      </w:r>
      <w:r>
        <w:rPr>
          <w:rtl w:val="true"/>
        </w:rPr>
        <w:t>عفو الهی</w:t>
      </w:r>
      <w:bookmarkEnd w:id="1276"/>
    </w:p>
    <w:p>
      <w:pPr>
        <w:pStyle w:val="BookText"/>
        <w:rPr/>
      </w:pPr>
      <w:r>
        <w:rPr>
          <w:rFonts w:ascii="Amiri" w:hAnsi="Amiri" w:eastAsia="Amiri" w:cs="Amiri"/>
          <w:color w:val="111111"/>
          <w:sz w:val="28"/>
          <w:sz w:val="28"/>
          <w:szCs w:val="28"/>
          <w:rtl w:val="true"/>
          <w:lang w:bidi="ar-SA"/>
        </w:rPr>
        <w:t>وَ لَمْ يُعَيِّرْكَ بِالْإِنَابَةِ</w:t>
      </w:r>
      <w:r>
        <w:rPr>
          <w:rStyle w:val="FootnoteAnchor"/>
          <w:rtl w:val="true"/>
        </w:rPr>
        <w:footnoteReference w:id="1073"/>
      </w:r>
      <w:r>
        <w:rPr>
          <w:rFonts w:ascii="IRNazanin" w:hAnsi="IRNazanin" w:eastAsia="IRNazanin"/>
          <w:color w:val="111111"/>
          <w:sz w:val="28"/>
          <w:sz w:val="28"/>
          <w:szCs w:val="28"/>
          <w:rtl w:val="true"/>
          <w:lang w:bidi="fa-IR"/>
        </w:rPr>
        <w:t xml:space="preserve"> و به بازگشتت سرزنشت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نه تنها بندگان گنهکارش را در هنگام بازگشت سرزنش نمی کند بلکه به او پاداش بزرگی عنایت می نماید و چه بسا که گناهان او را تبدیل به حسنات می کند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اللَّهَ يُضِلُّ مَنْ يَشَاءُ وَ يَهْدِى إِلَيْهِ مَنْ أَنابَ</w:t>
      </w:r>
      <w:r>
        <w:rPr>
          <w:rStyle w:val="FootnoteAnchor"/>
          <w:rtl w:val="true"/>
        </w:rPr>
        <w:footnoteReference w:id="107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هرکه را بخواهد گمراه کند و هرکه را به درگاه او روی کند، هدایت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1076"/>
      </w:r>
      <w:r>
        <w:rPr>
          <w:rFonts w:ascii="IRNazanin" w:hAnsi="IRNazanin" w:eastAsia="IRNazanin"/>
          <w:color w:val="111111"/>
          <w:sz w:val="28"/>
          <w:sz w:val="28"/>
          <w:szCs w:val="28"/>
          <w:rtl w:val="true"/>
          <w:lang w:bidi="fa-IR"/>
        </w:rPr>
        <w:t>خداوند توبه کنندگان و پاکیزگان را دوست می دارد</w:t>
      </w:r>
      <w:r>
        <w:rPr>
          <w:rFonts w:eastAsia="IRNazanin" w:cs="IRNazanin"/>
          <w:color w:val="111111"/>
          <w:sz w:val="28"/>
          <w:szCs w:val="28"/>
          <w:rtl w:val="true"/>
          <w:lang w:bidi="fa-IR"/>
        </w:rPr>
        <w:t>.</w:t>
      </w:r>
    </w:p>
    <w:p>
      <w:pPr>
        <w:pStyle w:val="Heading4"/>
        <w:numPr>
          <w:ilvl w:val="3"/>
          <w:numId w:val="1"/>
        </w:numPr>
        <w:rPr/>
      </w:pPr>
      <w:bookmarkStart w:id="1277" w:name="__RefHeading___Toc5849548_2320776876"/>
      <w:bookmarkStart w:id="1278" w:name="_Toc497"/>
      <w:bookmarkEnd w:id="1277"/>
      <w:r>
        <w:rPr/>
        <w:t>41</w:t>
      </w:r>
      <w:r>
        <w:rPr>
          <w:rtl w:val="true"/>
        </w:rPr>
        <w:t xml:space="preserve">. </w:t>
      </w:r>
      <w:r>
        <w:rPr/>
        <w:t>7</w:t>
      </w:r>
      <w:r>
        <w:rPr>
          <w:rtl w:val="true"/>
        </w:rPr>
        <w:t xml:space="preserve">. </w:t>
      </w:r>
      <w:r>
        <w:rPr>
          <w:rtl w:val="true"/>
        </w:rPr>
        <w:t>پرده پوشی خداوند</w:t>
      </w:r>
      <w:bookmarkEnd w:id="1278"/>
    </w:p>
    <w:p>
      <w:pPr>
        <w:pStyle w:val="BookText"/>
        <w:rPr/>
      </w:pPr>
      <w:r>
        <w:rPr>
          <w:rFonts w:ascii="Amiri" w:hAnsi="Amiri" w:eastAsia="Amiri" w:cs="Amiri"/>
          <w:color w:val="111111"/>
          <w:sz w:val="28"/>
          <w:sz w:val="28"/>
          <w:szCs w:val="28"/>
          <w:rtl w:val="true"/>
          <w:lang w:bidi="ar-SA"/>
        </w:rPr>
        <w:t>وَ لَمْ يَفْضَحْكَ حَيْثُ الْفَضِيحَةُ بِكَ أَوْلَى</w:t>
      </w:r>
      <w:r>
        <w:rPr>
          <w:rStyle w:val="FootnoteAnchor"/>
          <w:rtl w:val="true"/>
        </w:rPr>
        <w:footnoteReference w:id="1077"/>
      </w:r>
      <w:r>
        <w:rPr>
          <w:rFonts w:ascii="IRNazanin" w:hAnsi="IRNazanin" w:eastAsia="IRNazanin"/>
          <w:color w:val="111111"/>
          <w:sz w:val="28"/>
          <w:sz w:val="28"/>
          <w:szCs w:val="28"/>
          <w:rtl w:val="true"/>
          <w:lang w:bidi="fa-IR"/>
        </w:rPr>
        <w:t xml:space="preserve"> و آن جا که سزاوار رسوا شدنی رسوایت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قالُوا رَبَّنا غَلَبَتْ عَلَيْنا شِقْوَتُنا وَ كُنَّا قَوْماً ضالِّينَ</w:t>
      </w:r>
      <w:r>
        <w:rPr>
          <w:rStyle w:val="FootnoteAnchor"/>
          <w:rtl w:val="true"/>
        </w:rPr>
        <w:footnoteReference w:id="1078"/>
      </w:r>
      <w:r>
        <w:rPr>
          <w:rFonts w:ascii="IRNazanin" w:hAnsi="IRNazanin" w:eastAsia="IRNazanin"/>
          <w:color w:val="111111"/>
          <w:sz w:val="28"/>
          <w:sz w:val="28"/>
          <w:szCs w:val="28"/>
          <w:rtl w:val="true"/>
          <w:lang w:bidi="fa-IR"/>
        </w:rPr>
        <w:t>کافران می گویند پروردگارا شقاوت بر ما چیره شد و ما قوم گمراهی بودیم</w:t>
      </w:r>
      <w:r>
        <w:rPr>
          <w:rFonts w:eastAsia="IRNazanin" w:cs="IRNazanin"/>
          <w:color w:val="111111"/>
          <w:sz w:val="28"/>
          <w:szCs w:val="28"/>
          <w:rtl w:val="true"/>
          <w:lang w:bidi="fa-IR"/>
        </w:rPr>
        <w:t>.</w:t>
      </w:r>
    </w:p>
    <w:p>
      <w:pPr>
        <w:pStyle w:val="Heading4"/>
        <w:numPr>
          <w:ilvl w:val="3"/>
          <w:numId w:val="1"/>
        </w:numPr>
        <w:rPr/>
      </w:pPr>
      <w:bookmarkStart w:id="1279" w:name="__RefHeading___Toc5849550_2320776876"/>
      <w:bookmarkStart w:id="1280" w:name="_Toc498"/>
      <w:bookmarkEnd w:id="1279"/>
      <w:r>
        <w:rPr/>
        <w:t>41</w:t>
      </w:r>
      <w:r>
        <w:rPr>
          <w:rtl w:val="true"/>
        </w:rPr>
        <w:t xml:space="preserve">. </w:t>
      </w:r>
      <w:r>
        <w:rPr/>
        <w:t>8</w:t>
      </w:r>
      <w:r>
        <w:rPr>
          <w:rtl w:val="true"/>
        </w:rPr>
        <w:t xml:space="preserve">. </w:t>
      </w:r>
      <w:r>
        <w:rPr>
          <w:rtl w:val="true"/>
        </w:rPr>
        <w:t>عدم اصرار بر محاکمه خطاکاران</w:t>
      </w:r>
      <w:bookmarkEnd w:id="12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يُشَدِّدْ عَلَيْكَ فِي قَبُولِ الْإِنَابَةِ وَ لَمْ يُنَاقِشْكَ بِالْجَرِيمَةِ</w:t>
      </w:r>
      <w:r>
        <w:rPr>
          <w:rStyle w:val="FootnoteAnchor"/>
          <w:rtl w:val="true"/>
        </w:rPr>
        <w:footnoteReference w:id="1079"/>
      </w:r>
      <w:bookmarkStart w:id="1281" w:name="pg20327_246023"/>
    </w:p>
    <w:p>
      <w:pPr>
        <w:pStyle w:val="BookText"/>
        <w:rPr/>
      </w:pPr>
      <w:bookmarkEnd w:id="1281"/>
      <w:r>
        <w:rPr>
          <w:rFonts w:ascii="IRNazanin" w:hAnsi="IRNazanin" w:eastAsia="IRNazanin"/>
          <w:color w:val="111111"/>
          <w:sz w:val="28"/>
          <w:sz w:val="28"/>
          <w:szCs w:val="28"/>
          <w:rtl w:val="true"/>
          <w:lang w:bidi="fa-IR"/>
        </w:rPr>
        <w:t>در پذیرش توبه بر تو سخت گیری روا نداشته و به حسابرسی گناهانت اقدام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080"/>
      </w:r>
      <w:r>
        <w:rPr>
          <w:rFonts w:ascii="IRNazanin" w:hAnsi="IRNazanin" w:eastAsia="IRNazanin"/>
          <w:color w:val="111111"/>
          <w:sz w:val="28"/>
          <w:sz w:val="28"/>
          <w:szCs w:val="28"/>
          <w:rtl w:val="true"/>
          <w:lang w:bidi="fa-IR"/>
        </w:rPr>
        <w:t>بگو ای بندگان من که بر نفس خود اسراف و ستم کرده اید از رحمت خداوند نا امید نشوید که خداوند همه گناهان را می آمرزد همانا او بسیار آمرزنده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1081"/>
      </w:r>
      <w:r>
        <w:rPr>
          <w:rFonts w:ascii="IRNazanin" w:hAnsi="IRNazanin" w:eastAsia="IRNazanin"/>
          <w:color w:val="111111"/>
          <w:sz w:val="28"/>
          <w:sz w:val="28"/>
          <w:szCs w:val="28"/>
          <w:rtl w:val="true"/>
          <w:lang w:bidi="fa-IR"/>
        </w:rPr>
        <w:t>از رحمت خدا مأیوس مشويد، زیرا تنها کافران از رحمت خدا مأیوس می شوند</w:t>
      </w:r>
      <w:r>
        <w:rPr>
          <w:rFonts w:eastAsia="IRNazanin" w:cs="IRNazanin"/>
          <w:color w:val="111111"/>
          <w:sz w:val="28"/>
          <w:szCs w:val="28"/>
          <w:rtl w:val="true"/>
          <w:lang w:bidi="fa-IR"/>
        </w:rPr>
        <w:t>.</w:t>
      </w:r>
    </w:p>
    <w:p>
      <w:pPr>
        <w:pStyle w:val="Heading4"/>
        <w:numPr>
          <w:ilvl w:val="3"/>
          <w:numId w:val="1"/>
        </w:numPr>
        <w:rPr/>
      </w:pPr>
      <w:bookmarkStart w:id="1282" w:name="__RefHeading___Toc5849552_2320776876"/>
      <w:bookmarkStart w:id="1283" w:name="_Toc499"/>
      <w:bookmarkEnd w:id="1282"/>
      <w:r>
        <w:rPr/>
        <w:t>41</w:t>
      </w:r>
      <w:r>
        <w:rPr>
          <w:rtl w:val="true"/>
        </w:rPr>
        <w:t xml:space="preserve">. </w:t>
      </w:r>
      <w:r>
        <w:rPr/>
        <w:t>9</w:t>
      </w:r>
      <w:r>
        <w:rPr>
          <w:rtl w:val="true"/>
        </w:rPr>
        <w:t xml:space="preserve">. </w:t>
      </w:r>
      <w:r>
        <w:rPr>
          <w:rtl w:val="true"/>
        </w:rPr>
        <w:t>بدل شدن توبه به حسنه</w:t>
      </w:r>
      <w:bookmarkEnd w:id="1283"/>
    </w:p>
    <w:p>
      <w:pPr>
        <w:pStyle w:val="BookText"/>
        <w:rPr/>
      </w:pPr>
      <w:r>
        <w:rPr>
          <w:rFonts w:ascii="Amiri" w:hAnsi="Amiri" w:eastAsia="Amiri" w:cs="Amiri"/>
          <w:color w:val="111111"/>
          <w:sz w:val="28"/>
          <w:sz w:val="28"/>
          <w:szCs w:val="28"/>
          <w:rtl w:val="true"/>
          <w:lang w:bidi="ar-SA"/>
        </w:rPr>
        <w:t>وَ لَمْ يُؤْيِسْكَ مِنَ الرَّحْمَةِ بَلْ جَعَلَ نُزُوعَكَ عَنِ الذَّنْبِ حَسَنَةً وَ حَسَبَ سَيِّئَتَكَ وَاحِدَةً وَ حَسَبَ حَسَنَتَكَ عَشْراً</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رحمتش ناامیدت ننموده بلکه خودداری از معصیت را برایت حسنه قرار داده و یک گناهت را یک گناه و یک خوبیت را ده برابر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سیئه را به کار می برد یعنی وقتی انسان در گناه فرو می رود بیرون آمدن از آن حال بسیار دشوار خواهد بود تا آن حد که شاید بتوان آن را به جان کندن تشبیه کرد پس انسان باید تلاش کند که در گناه فرو نرود و آن را به خوی و عادت خود بدل نکند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مشابه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Style w:val="FootnoteAnchor"/>
          <w:rtl w:val="true"/>
        </w:rPr>
        <w:footnoteReference w:id="1084"/>
      </w:r>
      <w:r>
        <w:rPr>
          <w:rFonts w:ascii="IRNazanin" w:hAnsi="IRNazanin" w:eastAsia="IRNazanin"/>
          <w:color w:val="111111"/>
          <w:sz w:val="28"/>
          <w:sz w:val="28"/>
          <w:szCs w:val="28"/>
          <w:rtl w:val="true"/>
          <w:lang w:bidi="fa-IR"/>
        </w:rPr>
        <w:t>هرکس کار نیکی انجام دهد ده برابر به او پاداش دهند، و هرکه کار بدی انجام دهد تنها همانند آن کیفر بیند، تا ستمی بر آن ها نرفته باشد</w:t>
      </w:r>
      <w:r>
        <w:rPr>
          <w:rFonts w:eastAsia="IRNazanin" w:cs="IRNazanin"/>
          <w:color w:val="111111"/>
          <w:sz w:val="28"/>
          <w:szCs w:val="28"/>
          <w:rtl w:val="true"/>
          <w:lang w:bidi="fa-IR"/>
        </w:rPr>
        <w:t xml:space="preserve">. </w:t>
      </w:r>
      <w:bookmarkStart w:id="1284" w:name="pg20327_246024"/>
    </w:p>
    <w:p>
      <w:pPr>
        <w:pStyle w:val="Heading4"/>
        <w:numPr>
          <w:ilvl w:val="3"/>
          <w:numId w:val="1"/>
        </w:numPr>
        <w:rPr/>
      </w:pPr>
      <w:bookmarkStart w:id="1285" w:name="__RefHeading___Toc5849554_2320776876"/>
      <w:bookmarkStart w:id="1286" w:name="_Toc500"/>
      <w:bookmarkEnd w:id="1284"/>
      <w:bookmarkEnd w:id="1285"/>
      <w:r>
        <w:rPr/>
        <w:t>41</w:t>
      </w:r>
      <w:r>
        <w:rPr>
          <w:rtl w:val="true"/>
        </w:rPr>
        <w:t xml:space="preserve">. </w:t>
      </w:r>
      <w:r>
        <w:rPr/>
        <w:t>10</w:t>
      </w:r>
      <w:r>
        <w:rPr>
          <w:rtl w:val="true"/>
        </w:rPr>
        <w:t xml:space="preserve">. </w:t>
      </w:r>
      <w:r>
        <w:rPr>
          <w:rtl w:val="true"/>
        </w:rPr>
        <w:t>گشوده بودن باب توبه در هر زمان</w:t>
      </w:r>
      <w:bookmarkEnd w:id="1286"/>
    </w:p>
    <w:p>
      <w:pPr>
        <w:pStyle w:val="BookText"/>
        <w:rPr/>
      </w:pPr>
      <w:r>
        <w:rPr>
          <w:rFonts w:ascii="Amiri" w:hAnsi="Amiri" w:eastAsia="Amiri" w:cs="Amiri"/>
          <w:color w:val="111111"/>
          <w:sz w:val="28"/>
          <w:sz w:val="28"/>
          <w:szCs w:val="28"/>
          <w:rtl w:val="true"/>
          <w:lang w:bidi="ar-SA"/>
        </w:rPr>
        <w:t>وَ فَتَحَ لَكَ بَابَ الْمَتَابِ وَ بَابَ الِاسْتِعْتَابِ</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باب تو به و باب خشنودیش را به رویت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تُوبُوا إِلَى اللَّهِ جَمِيعاً أَيُّهَا الْمُؤْمِنُونَ لَعَلَّكُمْ تُفْلِحُون</w:t>
      </w:r>
      <w:r>
        <w:rPr>
          <w:rStyle w:val="FootnoteAnchor"/>
          <w:rtl w:val="true"/>
        </w:rPr>
        <w:footnoteReference w:id="1086"/>
      </w:r>
      <w:r>
        <w:rPr>
          <w:rFonts w:ascii="IRNazanin" w:hAnsi="IRNazanin" w:eastAsia="IRNazanin"/>
          <w:color w:val="111111"/>
          <w:sz w:val="28"/>
          <w:sz w:val="28"/>
          <w:szCs w:val="28"/>
          <w:rtl w:val="true"/>
          <w:lang w:bidi="fa-IR"/>
        </w:rPr>
        <w:t>ای مؤمنان، همگان به درگاه خدا توبه کنید باشد که رستگار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يَقْبَلُ التَّوْبَةَ عَنْ عِبادِهِ وَ يَعْفُوا عَنِ السَّيِّئات</w:t>
      </w:r>
      <w:r>
        <w:rPr>
          <w:rStyle w:val="FootnoteAnchor"/>
          <w:rtl w:val="true"/>
        </w:rPr>
        <w:footnoteReference w:id="1087"/>
      </w:r>
      <w:r>
        <w:rPr>
          <w:rFonts w:ascii="IRNazanin" w:hAnsi="IRNazanin" w:eastAsia="IRNazanin"/>
          <w:color w:val="111111"/>
          <w:sz w:val="28"/>
          <w:sz w:val="28"/>
          <w:szCs w:val="28"/>
          <w:rtl w:val="true"/>
          <w:lang w:bidi="fa-IR"/>
        </w:rPr>
        <w:t>و اوست کسی که توبه را از بندگان خود می پذیرد و از گناهان در می گذرد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الْغَفُورُ ذُو الرَّحْمَةِ لَوْ يُؤاخِذُهُمْ بِما كَسَبُوا لَعَجَّلَ لَهُمُ الْعَذاب</w:t>
      </w:r>
      <w:r>
        <w:rPr>
          <w:rStyle w:val="FootnoteAnchor"/>
          <w:rtl w:val="true"/>
        </w:rPr>
        <w:footnoteReference w:id="1088"/>
      </w: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مرتکب شده اند، آن ها را مؤاخذه می کرد، قطعاً در عذاب آنان تعجیل می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08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1090"/>
      </w:r>
      <w:r>
        <w:rPr>
          <w:rFonts w:ascii="IRNazanin" w:hAnsi="IRNazanin" w:eastAsia="IRNazanin"/>
          <w:color w:val="111111"/>
          <w:sz w:val="28"/>
          <w:sz w:val="28"/>
          <w:szCs w:val="28"/>
          <w:rtl w:val="true"/>
          <w:lang w:bidi="fa-IR"/>
        </w:rPr>
        <w:t>مگر کسی که توبه کند و ایمان آورد و کار شایسته کند پس خداوند بدی هایشان را به نیکی ها تبدیل می کند</w:t>
      </w:r>
      <w:r>
        <w:rPr>
          <w:rFonts w:eastAsia="IRNazanin" w:cs="IRNazanin"/>
          <w:color w:val="111111"/>
          <w:sz w:val="28"/>
          <w:szCs w:val="28"/>
          <w:rtl w:val="true"/>
          <w:lang w:bidi="fa-IR"/>
        </w:rPr>
        <w:t xml:space="preserve">. </w:t>
      </w:r>
      <w:bookmarkStart w:id="1287" w:name="pg20327_246025"/>
    </w:p>
    <w:p>
      <w:pPr>
        <w:pStyle w:val="Heading4"/>
        <w:numPr>
          <w:ilvl w:val="3"/>
          <w:numId w:val="1"/>
        </w:numPr>
        <w:rPr/>
      </w:pPr>
      <w:bookmarkStart w:id="1288" w:name="__RefHeading___Toc5849556_2320776876"/>
      <w:bookmarkStart w:id="1289" w:name="_Toc501"/>
      <w:bookmarkEnd w:id="1287"/>
      <w:bookmarkEnd w:id="1288"/>
      <w:r>
        <w:rPr/>
        <w:t>41</w:t>
      </w:r>
      <w:r>
        <w:rPr>
          <w:rtl w:val="true"/>
        </w:rPr>
        <w:t xml:space="preserve">. </w:t>
      </w:r>
      <w:r>
        <w:rPr/>
        <w:t>11</w:t>
      </w:r>
      <w:r>
        <w:rPr>
          <w:rtl w:val="true"/>
        </w:rPr>
        <w:t xml:space="preserve">. </w:t>
      </w:r>
      <w:r>
        <w:rPr>
          <w:rtl w:val="true"/>
        </w:rPr>
        <w:t>دعوت به تقاضای حاجت از خداوند</w:t>
      </w:r>
      <w:bookmarkEnd w:id="1289"/>
    </w:p>
    <w:p>
      <w:pPr>
        <w:pStyle w:val="BookText"/>
        <w:rPr/>
      </w:pPr>
      <w:r>
        <w:rPr>
          <w:rFonts w:ascii="Amiri" w:hAnsi="Amiri" w:eastAsia="Amiri" w:cs="Amiri"/>
          <w:color w:val="111111"/>
          <w:sz w:val="28"/>
          <w:sz w:val="28"/>
          <w:szCs w:val="28"/>
          <w:rtl w:val="true"/>
          <w:lang w:bidi="ar-SA"/>
        </w:rPr>
        <w:t>فَإِذَا نَادَيْتَهُ سَمِعَ نِدَاكَ وَ إِذَا نَاجَيْتَهُ عَلِمَ نَجْوَاكَ</w:t>
      </w:r>
      <w:r>
        <w:rPr>
          <w:rStyle w:val="FootnoteAnchor"/>
          <w:rtl w:val="true"/>
        </w:rPr>
        <w:footnoteReference w:id="1091"/>
      </w:r>
      <w:r>
        <w:rPr>
          <w:rFonts w:ascii="IRNazanin" w:hAnsi="IRNazanin" w:eastAsia="IRNazanin"/>
          <w:color w:val="111111"/>
          <w:sz w:val="28"/>
          <w:sz w:val="28"/>
          <w:szCs w:val="28"/>
          <w:rtl w:val="true"/>
          <w:lang w:bidi="fa-IR"/>
        </w:rPr>
        <w:t xml:space="preserve"> هرگاه او را بخوانی صدایت را بشنود چون با او به راز و نیاز برخیزی رازت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أَبْتَثْتَهُ ذَاتَ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گونه که انسان در نزد خدا به راحتی آن چه را می خواهد بر زبان جاری می کند وضع و حال خود را آن گونه که هست با او در میان می گذارد با غیر خدا هرگز نمی تواند چنین راز خود را در میان بگذارد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يَعْلَمُوا أَنَّ اللَّهَ يَعْلَمُ سِرَّهُمْ وَ نَجُواهُمْ وَ أَنَّ اللَّهَ عَلامُ الْغُيُوبِ</w:t>
      </w:r>
      <w:r>
        <w:rPr>
          <w:rStyle w:val="FootnoteAnchor"/>
          <w:rtl w:val="true"/>
        </w:rPr>
        <w:footnoteReference w:id="1093"/>
      </w:r>
      <w:r>
        <w:rPr>
          <w:rFonts w:ascii="IRNazanin" w:hAnsi="IRNazanin" w:eastAsia="IRNazanin"/>
          <w:color w:val="111111"/>
          <w:sz w:val="28"/>
          <w:sz w:val="28"/>
          <w:szCs w:val="28"/>
          <w:rtl w:val="true"/>
          <w:lang w:bidi="fa-IR"/>
        </w:rPr>
        <w:t>آیا نمی دانند که خدا راز دل ایشان را می داند و از پچ پچ کردنشان آگاه است؟ زیرا اوست که دانای نهان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وَذَا النُّونِ إِذْ ذَهَبَ مُغَاضِبًا فَظَنَّ أَنْ لَنْ نَقْدِرَ عَلَيْهِ فَنادِي فِي الظُّلُمَاتِ أَنْ لَا إِلَهَ إِلَّا أَنْتَ سُبْحانَكَ إِنِّى كُنْتُ مِنَ الظَّالِمين</w:t>
      </w:r>
      <w:r>
        <w:rPr>
          <w:rStyle w:val="FootnoteAnchor"/>
          <w:rtl w:val="true"/>
        </w:rPr>
        <w:footnoteReference w:id="1094"/>
      </w:r>
      <w:r>
        <w:rPr>
          <w:rFonts w:ascii="IRNazanin" w:hAnsi="IRNazanin" w:eastAsia="IRNazanin"/>
          <w:color w:val="111111"/>
          <w:sz w:val="28"/>
          <w:sz w:val="28"/>
          <w:szCs w:val="28"/>
          <w:rtl w:val="true"/>
          <w:lang w:bidi="fa-IR"/>
        </w:rPr>
        <w:t>و ذو النون را آن گاه که خشمناک برفت و پنداشت که هرگز بر او تنگ نمی گیریم و در تاریکی ندا داد هیچ خدایی جز تو نیست، تو منزه هستی و من از ستمکاران هستم</w:t>
      </w:r>
      <w:r>
        <w:rPr>
          <w:rFonts w:eastAsia="IRNazanin" w:cs="IRNazanin"/>
          <w:color w:val="111111"/>
          <w:sz w:val="28"/>
          <w:szCs w:val="28"/>
          <w:rtl w:val="true"/>
          <w:lang w:bidi="fa-IR"/>
        </w:rPr>
        <w:t>.</w:t>
      </w:r>
    </w:p>
    <w:p>
      <w:pPr>
        <w:pStyle w:val="Heading4"/>
        <w:numPr>
          <w:ilvl w:val="3"/>
          <w:numId w:val="1"/>
        </w:numPr>
        <w:rPr/>
      </w:pPr>
      <w:bookmarkStart w:id="1290" w:name="__RefHeading___Toc5849558_2320776876"/>
      <w:bookmarkStart w:id="1291" w:name="_Toc502"/>
      <w:bookmarkEnd w:id="1290"/>
      <w:r>
        <w:rPr/>
        <w:t>41</w:t>
      </w:r>
      <w:r>
        <w:rPr>
          <w:rtl w:val="true"/>
        </w:rPr>
        <w:t xml:space="preserve">. </w:t>
      </w:r>
      <w:r>
        <w:rPr/>
        <w:t>12</w:t>
      </w:r>
      <w:r>
        <w:rPr>
          <w:rtl w:val="true"/>
        </w:rPr>
        <w:t xml:space="preserve">. </w:t>
      </w:r>
      <w:r>
        <w:rPr>
          <w:rtl w:val="true"/>
        </w:rPr>
        <w:t>یاری طلبیدن در امور از خداوند</w:t>
      </w:r>
      <w:bookmarkEnd w:id="1291"/>
    </w:p>
    <w:p>
      <w:pPr>
        <w:pStyle w:val="BookText"/>
        <w:rPr/>
      </w:pPr>
      <w:r>
        <w:rPr>
          <w:rFonts w:ascii="Amiri" w:hAnsi="Amiri" w:eastAsia="Amiri" w:cs="Amiri"/>
          <w:color w:val="111111"/>
          <w:sz w:val="28"/>
          <w:sz w:val="28"/>
          <w:szCs w:val="28"/>
          <w:rtl w:val="true"/>
          <w:lang w:bidi="ar-SA"/>
        </w:rPr>
        <w:t>فَأَفْضَيْتَ إِلَيْهِ بِحَاجَتِكَ وَ أَبْتَتْتَهُ ذَاتَ نَفْسِكَ وَ شَكَوْتَ إِلَيْهِ هُمُومَكَ وَ اسْتَكْشَفْتَهُ كُرُوبَكَ وَ اسْتَعَنْتَهُ عَلَى أُمُورِكَ</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شَكَوْتَ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 باز کردن عقده های دل از ریشه شکوی و شکایت مشتق شده است هُمُوم غم و غصه ها؛ غم و حزن فراگیر که تمام زندگی انسان را پر می کند و آنچنان طولانی می شود که هیچ جای خالی از نظر زمان و مکان باقی نمی گذارد</w:t>
      </w:r>
    </w:p>
    <w:p>
      <w:pPr>
        <w:pStyle w:val="BookText"/>
        <w:rPr/>
      </w:pPr>
      <w:r>
        <w:rPr>
          <w:rFonts w:ascii="IRNazanin" w:hAnsi="IRNazanin" w:eastAsia="IRNazanin"/>
          <w:color w:val="111111"/>
          <w:sz w:val="28"/>
          <w:sz w:val="28"/>
          <w:szCs w:val="28"/>
          <w:rtl w:val="true"/>
          <w:lang w:bidi="fa-IR"/>
        </w:rPr>
        <w:t>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غم ها و مصائبی اطلاق می شود که انسان را در خود هضم و او را خرد می نماید و وجودش را زیر و رو می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کمک خواستی</w:t>
      </w:r>
      <w:bookmarkStart w:id="1292" w:name="pg20327_246026"/>
    </w:p>
    <w:p>
      <w:pPr>
        <w:pStyle w:val="BookText"/>
        <w:rPr/>
      </w:pPr>
      <w:bookmarkEnd w:id="1292"/>
      <w:r>
        <w:rPr>
          <w:rFonts w:ascii="IRNazanin" w:hAnsi="IRNazanin" w:eastAsia="IRNazanin"/>
          <w:color w:val="111111"/>
          <w:sz w:val="28"/>
          <w:sz w:val="28"/>
          <w:szCs w:val="28"/>
          <w:rtl w:val="true"/>
          <w:lang w:bidi="fa-IR"/>
        </w:rPr>
        <w:t>پس نیاز به سوی او می بری و راز دل با او در میان می گذاری از ناراحتی هایت به او شکایت می بری و چاره گرفتاری هایت را از او می خواهی بر امورت از حضرتش یاری می طلبی</w:t>
      </w:r>
      <w:r>
        <w:rPr>
          <w:rFonts w:eastAsia="IRNazanin" w:cs="IRNazanin"/>
          <w:color w:val="111111"/>
          <w:sz w:val="28"/>
          <w:szCs w:val="28"/>
          <w:rtl w:val="true"/>
          <w:lang w:bidi="fa-IR"/>
        </w:rPr>
        <w:t>.</w:t>
      </w:r>
    </w:p>
    <w:p>
      <w:pPr>
        <w:pStyle w:val="Heading4"/>
        <w:numPr>
          <w:ilvl w:val="3"/>
          <w:numId w:val="1"/>
        </w:numPr>
        <w:rPr/>
      </w:pPr>
      <w:bookmarkStart w:id="1293" w:name="__RefHeading___Toc5849560_2320776876"/>
      <w:bookmarkStart w:id="1294" w:name="_Toc503"/>
      <w:bookmarkEnd w:id="1293"/>
      <w:r>
        <w:rPr/>
        <w:t>41</w:t>
      </w:r>
      <w:r>
        <w:rPr>
          <w:rtl w:val="true"/>
        </w:rPr>
        <w:t xml:space="preserve">. </w:t>
      </w:r>
      <w:r>
        <w:rPr/>
        <w:t>13</w:t>
      </w:r>
      <w:r>
        <w:rPr>
          <w:rtl w:val="true"/>
        </w:rPr>
        <w:t xml:space="preserve">. </w:t>
      </w:r>
      <w:r>
        <w:rPr>
          <w:rtl w:val="true"/>
        </w:rPr>
        <w:t>راه مناجات با خداوند</w:t>
      </w:r>
      <w:bookmarkEnd w:id="1294"/>
    </w:p>
    <w:p>
      <w:pPr>
        <w:pStyle w:val="BookText"/>
        <w:rPr/>
      </w:pPr>
      <w:r>
        <w:rPr>
          <w:rFonts w:ascii="Amiri" w:hAnsi="Amiri" w:eastAsia="Amiri" w:cs="Amiri"/>
          <w:color w:val="111111"/>
          <w:sz w:val="28"/>
          <w:sz w:val="28"/>
          <w:szCs w:val="28"/>
          <w:rtl w:val="true"/>
          <w:lang w:bidi="ar-SA"/>
        </w:rPr>
        <w:t>وَ سَأَلْتَهُ مِنْ خَزَائِنِ رَحْمَتِهِ مَا لَا يَقْدِرُ عَلَى إِعْطَائِهِ غَيْرُهُ مِنْ زِيَادَةِ الْأَعْمَارِ وَ صِحَّةِ الْأَبْدَانِ وَ سَعَةِ الْأَرْزَاقِ</w:t>
      </w:r>
      <w:r>
        <w:rPr>
          <w:rStyle w:val="FootnoteAnchor"/>
          <w:rtl w:val="true"/>
        </w:rPr>
        <w:footnoteReference w:id="1096"/>
      </w:r>
      <w:r>
        <w:rPr>
          <w:rFonts w:ascii="IRNazanin" w:hAnsi="IRNazanin" w:eastAsia="IRNazanin"/>
          <w:color w:val="111111"/>
          <w:sz w:val="28"/>
          <w:sz w:val="28"/>
          <w:szCs w:val="28"/>
          <w:rtl w:val="true"/>
          <w:lang w:bidi="fa-IR"/>
        </w:rPr>
        <w:t xml:space="preserve"> از خزائن رحمتش چیزهایی را می خواهی که غیر او را بر عطا کردنش قدرت نیست از قبیل زیاد شدن عمرها، سلامت بدن ها و گشایش روزی ها</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نُعَمِّرْهُ نُنَكِّسْهُ فِي الْخَلْقِ أَ فَلا يَعْقِلُونَ</w:t>
      </w:r>
      <w:r>
        <w:rPr>
          <w:rStyle w:val="FootnoteAnchor"/>
          <w:rtl w:val="true"/>
        </w:rPr>
        <w:footnoteReference w:id="1097"/>
      </w:r>
      <w:r>
        <w:rPr>
          <w:rFonts w:ascii="IRNazanin" w:hAnsi="IRNazanin" w:eastAsia="IRNazanin"/>
          <w:color w:val="111111"/>
          <w:sz w:val="28"/>
          <w:sz w:val="28"/>
          <w:szCs w:val="28"/>
          <w:rtl w:val="true"/>
          <w:lang w:bidi="fa-IR"/>
        </w:rPr>
        <w:t xml:space="preserve">هر که را عمر دراز دهیم، در آفرینش دگرگونش کنیم چرا تعقل نمی کنند؟ </w:t>
      </w:r>
      <w:r>
        <w:rPr>
          <w:rFonts w:ascii="Amiri" w:hAnsi="Amiri" w:eastAsia="Amiri" w:cs="Amiri"/>
          <w:color w:val="111111"/>
          <w:sz w:val="28"/>
          <w:sz w:val="28"/>
          <w:szCs w:val="28"/>
          <w:rtl w:val="true"/>
          <w:lang w:bidi="ar-SA"/>
        </w:rPr>
        <w:t>اللَّهُمَّ اجْعَلْ نَفْسِى أَوَّلَ كَرِيمَةٍ تَنْتَزِعُهَا مِنْ كَرَائِمِى</w:t>
      </w:r>
      <w:r>
        <w:rPr>
          <w:rStyle w:val="FootnoteAnchor"/>
          <w:rtl w:val="true"/>
        </w:rPr>
        <w:footnoteReference w:id="1098"/>
      </w:r>
      <w:r>
        <w:rPr>
          <w:rFonts w:ascii="IRNazanin" w:hAnsi="IRNazanin" w:eastAsia="IRNazanin"/>
          <w:color w:val="111111"/>
          <w:sz w:val="28"/>
          <w:sz w:val="28"/>
          <w:szCs w:val="28"/>
          <w:rtl w:val="true"/>
          <w:lang w:bidi="fa-IR"/>
        </w:rPr>
        <w:t xml:space="preserve">بار خدایا، جانم را اولین عضو با ارزش از اعضای با ارزشم قرار ده که از من می ستانی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1099"/>
      </w:r>
      <w:r>
        <w:rPr>
          <w:rFonts w:ascii="IRNazanin" w:hAnsi="IRNazanin" w:eastAsia="IRNazanin"/>
          <w:color w:val="111111"/>
          <w:sz w:val="28"/>
          <w:sz w:val="28"/>
          <w:szCs w:val="28"/>
          <w:rtl w:val="true"/>
          <w:lang w:bidi="fa-IR"/>
        </w:rPr>
        <w:t>خداست روزی دهنده و اوست صاحب نیرویی سخت استوار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Style w:val="FootnoteAnchor"/>
          <w:rtl w:val="true"/>
        </w:rPr>
        <w:footnoteReference w:id="1100"/>
      </w:r>
      <w:r>
        <w:rPr>
          <w:rFonts w:ascii="IRNazanin" w:hAnsi="IRNazanin" w:eastAsia="IRNazanin"/>
          <w:color w:val="111111"/>
          <w:sz w:val="28"/>
          <w:sz w:val="28"/>
          <w:szCs w:val="28"/>
          <w:rtl w:val="true"/>
          <w:lang w:bidi="fa-IR"/>
        </w:rPr>
        <w:t>کلیدهای آسمان ها و زمین از آن اوست در روزی هرکه بخواهد گشایش می دهد یا تنگ می گیرد و او به هرچیزی داناست</w:t>
      </w:r>
      <w:r>
        <w:rPr>
          <w:rFonts w:eastAsia="IRNazanin" w:cs="IRNazanin"/>
          <w:color w:val="111111"/>
          <w:sz w:val="28"/>
          <w:szCs w:val="28"/>
          <w:rtl w:val="true"/>
          <w:lang w:bidi="fa-IR"/>
        </w:rPr>
        <w:t xml:space="preserve">. </w:t>
      </w:r>
      <w:bookmarkStart w:id="1295" w:name="pg20327_246027"/>
    </w:p>
    <w:p>
      <w:pPr>
        <w:pStyle w:val="BookText"/>
        <w:rPr/>
      </w:pPr>
      <w:bookmarkEnd w:id="1295"/>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نِعْمَتِهِ وَ اسْتَمْطَرْتَ شَآبِيبَ رَحْمَتِهِ فَلَا يُقْنِطَنَّكَ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يُقَنِّطَنَّكَ إِبْطَاءِ إِجَابَتِهِ فَإِنَّ الْعَطِيَّةَ عَلَى قَدْرِ النِّيَّةِ وَ رُبَّمَا أُخِّرَتْ عَنْكَ الْإِجَابَةُ لِيَكُونَ ذَلِكَ أَعْظَمَ لِأَجْرِ السَّائِلِ وَ أَجْزَلَ لِعَطَاءِ الآمِلِ وَ رُبَّمَا سَأَلْتَ الشَّيْءَ فَلَا تُعْطَاهُ تُؤْتَاهُ وَ أُوتِيتَ خَيْراً مِنْهُ عَاجِلًا أَوْ أَجِلًا أَوْ صُرِفَ عَنْكَ لِمَا هُوَ خَيْرٌ لَكَ فَلَرُبَّ أَمْرِ قَدْ طَلَبْتَهُ فِيهِ هَلَاكُ دِينِكَ لَوْ أُوتِيَتَهُ فَلْتَكُنَّ مَسْأَلَتُكَ فِيمَا يَبْقَى لَكَ جَمَالُهُ وَيُنْفَى عَنْكَ وَبَالُهُ فَالْمَالُ لَا يَبْقَى لَكَ وَ لَا تَبْقَى 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5849562_2320776876"/>
      <w:bookmarkStart w:id="1297" w:name="_Toc504"/>
      <w:bookmarkEnd w:id="1296"/>
      <w:r>
        <w:rPr/>
        <w:t>42</w:t>
      </w:r>
      <w:r>
        <w:rPr>
          <w:rtl w:val="true"/>
        </w:rPr>
        <w:t xml:space="preserve">. </w:t>
      </w:r>
      <w:r>
        <w:rPr>
          <w:rtl w:val="true"/>
        </w:rPr>
        <w:t>حکمت تأخیر یا عدم استجابت دعا</w:t>
      </w:r>
      <w:bookmarkEnd w:id="1297"/>
    </w:p>
    <w:p>
      <w:pPr>
        <w:pStyle w:val="Heading4"/>
        <w:numPr>
          <w:ilvl w:val="3"/>
          <w:numId w:val="1"/>
        </w:numPr>
        <w:rPr/>
      </w:pPr>
      <w:bookmarkStart w:id="1298" w:name="__RefHeading___Toc5849564_2320776876"/>
      <w:bookmarkStart w:id="1299" w:name="_Toc505"/>
      <w:bookmarkEnd w:id="1298"/>
      <w:r>
        <w:rPr/>
        <w:t>42</w:t>
      </w:r>
      <w:r>
        <w:rPr>
          <w:rtl w:val="true"/>
        </w:rPr>
        <w:t xml:space="preserve">. </w:t>
      </w:r>
      <w:r>
        <w:rPr/>
        <w:t>1</w:t>
      </w:r>
      <w:r>
        <w:rPr>
          <w:rtl w:val="true"/>
        </w:rPr>
        <w:t xml:space="preserve">. </w:t>
      </w:r>
      <w:r>
        <w:rPr>
          <w:rtl w:val="true"/>
        </w:rPr>
        <w:t>کلیدهای خزاین رحمت</w:t>
      </w:r>
      <w:bookmarkEnd w:id="1299"/>
    </w:p>
    <w:p>
      <w:pPr>
        <w:pStyle w:val="BookText"/>
        <w:rPr/>
      </w:pPr>
      <w:r>
        <w:rPr>
          <w:rFonts w:ascii="Amiri" w:hAnsi="Amiri" w:eastAsia="Amiri" w:cs="Amiri"/>
          <w:color w:val="111111"/>
          <w:sz w:val="28"/>
          <w:sz w:val="28"/>
          <w:szCs w:val="28"/>
          <w:rtl w:val="true"/>
          <w:lang w:bidi="ar-SA"/>
        </w:rPr>
        <w:t>ثُمَّ جَعَلَ فِي يَدَيْكَ مَفَاتِيحَ خَزَائِنِهِ بِمَا أَذِنَ لَكَ فِيهِ مِنْ مَسْأَلَتِهِ فَمَتَى شِئْتَ</w:t>
      </w:r>
      <w:r>
        <w:rPr>
          <w:rFonts w:ascii="IRNazanin" w:hAnsi="IRNazanin" w:eastAsia="IRNazanin"/>
          <w:color w:val="111111"/>
          <w:sz w:val="28"/>
          <w:sz w:val="28"/>
          <w:szCs w:val="28"/>
          <w:rtl w:val="true"/>
          <w:lang w:bidi="fa-IR"/>
        </w:rPr>
        <w:t xml:space="preserve"> خداوند کلیدهای خزائن خود را در اختیار تو گذاشته به دلیل آن که به تو اجازه درخواست از خودش را داده</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وَلِلَّهِ خَزائِنُ السَّماواتِ وَالْأَرْضِ</w:t>
      </w:r>
      <w:r>
        <w:rPr>
          <w:rStyle w:val="FootnoteAnchor"/>
          <w:rtl w:val="true"/>
        </w:rPr>
        <w:footnoteReference w:id="1101"/>
      </w:r>
      <w:r>
        <w:rPr>
          <w:rFonts w:ascii="IRNazanin" w:hAnsi="IRNazanin" w:eastAsia="IRNazanin"/>
          <w:color w:val="111111"/>
          <w:sz w:val="28"/>
          <w:sz w:val="28"/>
          <w:szCs w:val="28"/>
          <w:rtl w:val="true"/>
          <w:lang w:bidi="fa-IR"/>
        </w:rPr>
        <w:t>و حال آن که خزاین آسمان 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w:t>
      </w:r>
    </w:p>
    <w:p>
      <w:pPr>
        <w:pStyle w:val="BookText"/>
        <w:rPr/>
      </w:pPr>
      <w:r>
        <w:rPr>
          <w:rFonts w:ascii="IRNazanin" w:hAnsi="IRNazanin" w:eastAsia="IRNazanin"/>
          <w:color w:val="111111"/>
          <w:sz w:val="28"/>
          <w:sz w:val="28"/>
          <w:szCs w:val="28"/>
          <w:rtl w:val="true"/>
          <w:lang w:bidi="fa-IR"/>
        </w:rPr>
        <w:t>مستعار 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آورده است برای دعاها به این دلیل که دعاها وسیله کسب نعمت و کمال رحمت اند، هرگاه خدا بخواهد به وسیله دعا درهای گنج هایش را باز می گشاید </w:t>
      </w:r>
      <w:bookmarkStart w:id="1300" w:name="pg20327_246028"/>
    </w:p>
    <w:p>
      <w:pPr>
        <w:pStyle w:val="Heading4"/>
        <w:numPr>
          <w:ilvl w:val="3"/>
          <w:numId w:val="1"/>
        </w:numPr>
        <w:rPr/>
      </w:pPr>
      <w:bookmarkStart w:id="1301" w:name="__RefHeading___Toc5849566_2320776876"/>
      <w:bookmarkStart w:id="1302" w:name="_Toc506"/>
      <w:bookmarkEnd w:id="1300"/>
      <w:bookmarkEnd w:id="1301"/>
      <w:r>
        <w:rPr/>
        <w:t>42</w:t>
      </w:r>
      <w:r>
        <w:rPr>
          <w:rtl w:val="true"/>
        </w:rPr>
        <w:t xml:space="preserve">. </w:t>
      </w:r>
      <w:r>
        <w:rPr/>
        <w:t>2</w:t>
      </w:r>
      <w:r>
        <w:rPr>
          <w:rtl w:val="true"/>
        </w:rPr>
        <w:t xml:space="preserve">. </w:t>
      </w:r>
      <w:r>
        <w:rPr>
          <w:rtl w:val="true"/>
        </w:rPr>
        <w:t>گشوده بودن درهای نعم الهی</w:t>
      </w:r>
      <w:bookmarkEnd w:id="1302"/>
    </w:p>
    <w:p>
      <w:pPr>
        <w:pStyle w:val="BookText"/>
        <w:rPr/>
      </w:pPr>
      <w:r>
        <w:rPr>
          <w:rFonts w:ascii="Amiri" w:hAnsi="Amiri" w:eastAsia="Amiri" w:cs="Amiri"/>
          <w:color w:val="111111"/>
          <w:sz w:val="28"/>
          <w:sz w:val="28"/>
          <w:szCs w:val="28"/>
          <w:rtl w:val="true"/>
          <w:lang w:bidi="ar-SA"/>
        </w:rPr>
        <w:t>اسْتَفْتَحْتَ بِالدُّعَاءِ أَبْوَابَ نِعْمَتِهِ وَ اسْتَمْطَرْتَ شَابِيبَ رَحْمَتِهِ</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پس هرگاه بخواهی می توانی درهای نعمتش را با دعا باز کنی و باران رحمتش را بخواهی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هر زمان یا هر مکان و هر وقت از شبانه روز می توانی از خداوند خدا را طلب کنی البته پاره ای از زمان ها و بعضی مکان ها بستر و شرایط اجابت دعا در آن ها فراهم تر است این که در مقابل خانه خدا یا مسجد پیامبر یا در حرم ائمه معصومین توفیق دعا میسر شود تاثیر فزون تری خواهد داشت امام صادق علیه السلام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وَكَّل بالرُّكْنِ الْيَمَانِيُّ مَلَكاً هِجِّيراً يُؤَمِّنُ عَلَى دُعَائِكُمْ﴾ </w:t>
      </w:r>
      <w:r>
        <w:rPr>
          <w:rStyle w:val="FootnoteAnchor"/>
          <w:rtl w:val="true"/>
        </w:rPr>
        <w:footnoteReference w:id="1103"/>
      </w:r>
      <w:r>
        <w:rPr>
          <w:rFonts w:ascii="IRNazanin" w:hAnsi="IRNazanin" w:eastAsia="IRNazanin"/>
          <w:color w:val="111111"/>
          <w:sz w:val="28"/>
          <w:sz w:val="28"/>
          <w:szCs w:val="28"/>
          <w:rtl w:val="true"/>
          <w:lang w:bidi="fa-IR"/>
        </w:rPr>
        <w:t>همانا خدای عزوجل در رکن یمانی ملک مخصوصی را گمارده که برای دعای شما آمین می گوید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مشابه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 الدُّعَاءُ مَفَاتِيحُ النَّجَاحِ وَ مَقَالِيدُ الْفَلَاحِ وَ خَيْرُ الدُّعَاءِ مَا صَدَرَ عَنْ صَدْرٍ نَقِيٌّ وَ قَلْبٍ تَقِى</w:t>
      </w:r>
      <w:r>
        <w:rPr>
          <w:rStyle w:val="FootnoteAnchor"/>
          <w:rtl w:val="true"/>
        </w:rPr>
        <w:footnoteReference w:id="1105"/>
      </w:r>
      <w:r>
        <w:rPr>
          <w:rFonts w:ascii="IRNazanin" w:hAnsi="IRNazanin" w:eastAsia="IRNazanin"/>
          <w:color w:val="111111"/>
          <w:sz w:val="28"/>
          <w:sz w:val="28"/>
          <w:szCs w:val="28"/>
          <w:rtl w:val="true"/>
          <w:lang w:bidi="fa-IR"/>
        </w:rPr>
        <w:t>دعاء، کلیدهای نجات و کامیابی و گنجینه های رستگاری است و بهترین دعا آن دعایی است که از سینهای پاک و دلی پرهیزکار بر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إِذا سَأَلَكَ عِبادِي عَنِّى فَإِنِّى قَريبٌ أُجِيبُ دَعْوَةَ الدَّاع إذا دعان</w:t>
      </w:r>
      <w:r>
        <w:rPr>
          <w:rStyle w:val="FootnoteAnchor"/>
          <w:rtl w:val="true"/>
        </w:rPr>
        <w:footnoteReference w:id="1106"/>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 کنم</w:t>
      </w:r>
      <w:r>
        <w:rPr>
          <w:rFonts w:eastAsia="IRNazanin" w:cs="IRNazanin"/>
          <w:color w:val="111111"/>
          <w:sz w:val="28"/>
          <w:szCs w:val="28"/>
          <w:rtl w:val="true"/>
          <w:lang w:bidi="fa-IR"/>
        </w:rPr>
        <w:t xml:space="preserve">. </w:t>
      </w:r>
      <w:bookmarkStart w:id="1303" w:name="pg20327_246029"/>
    </w:p>
    <w:p>
      <w:pPr>
        <w:pStyle w:val="BookText"/>
        <w:rPr/>
      </w:pPr>
      <w:bookmarkEnd w:id="1303"/>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رحمت خداوند را به باران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 که درباران وجود دارد شویندگی و تطهیر است گویا رحمت الهی وجود انسان ها را تطهیر می کند و زیر حمایت خداود جلا می دهد همچنین باران عامل زایندگی است که اگر نباشد حیات خشک و فاسد می شود و رحمت خداوندی عامل حیات معنوی انسان هاست که اگر نبارد تمام هستی آدمی از بین رفته است</w:t>
      </w:r>
      <w:r>
        <w:rPr>
          <w:rFonts w:eastAsia="IRNazanin" w:cs="IRNazanin"/>
          <w:color w:val="111111"/>
          <w:sz w:val="28"/>
          <w:szCs w:val="28"/>
          <w:rtl w:val="true"/>
          <w:lang w:bidi="fa-IR"/>
        </w:rPr>
        <w:t>.</w:t>
      </w:r>
    </w:p>
    <w:p>
      <w:pPr>
        <w:pStyle w:val="Heading4"/>
        <w:numPr>
          <w:ilvl w:val="3"/>
          <w:numId w:val="1"/>
        </w:numPr>
        <w:rPr/>
      </w:pPr>
      <w:bookmarkStart w:id="1304" w:name="__RefHeading___Toc5849568_2320776876"/>
      <w:bookmarkStart w:id="1305" w:name="_Toc507"/>
      <w:bookmarkEnd w:id="1304"/>
      <w:r>
        <w:rPr/>
        <w:t>42</w:t>
      </w:r>
      <w:r>
        <w:rPr>
          <w:rtl w:val="true"/>
        </w:rPr>
        <w:t xml:space="preserve">. </w:t>
      </w:r>
      <w:r>
        <w:rPr/>
        <w:t>3</w:t>
      </w:r>
      <w:r>
        <w:rPr>
          <w:rtl w:val="true"/>
        </w:rPr>
        <w:t xml:space="preserve">. </w:t>
      </w:r>
      <w:r>
        <w:rPr>
          <w:rtl w:val="true"/>
        </w:rPr>
        <w:t>موانع برآورده نشدن دعا</w:t>
      </w:r>
      <w:bookmarkEnd w:id="1305"/>
    </w:p>
    <w:p>
      <w:pPr>
        <w:pStyle w:val="Heading5"/>
        <w:numPr>
          <w:ilvl w:val="4"/>
          <w:numId w:val="1"/>
        </w:numPr>
        <w:rPr/>
      </w:pPr>
      <w:bookmarkStart w:id="1306" w:name="__RefHeading___Toc5849570_2320776876"/>
      <w:bookmarkStart w:id="1307" w:name="_Toc508"/>
      <w:bookmarkEnd w:id="1306"/>
      <w:r>
        <w:rPr/>
        <w:t>42</w:t>
      </w:r>
      <w:r>
        <w:rPr>
          <w:rtl w:val="true"/>
        </w:rPr>
        <w:t xml:space="preserve">. </w:t>
      </w:r>
      <w:r>
        <w:rPr/>
        <w:t>3</w:t>
      </w:r>
      <w:r>
        <w:rPr>
          <w:rtl w:val="true"/>
        </w:rPr>
        <w:t xml:space="preserve">. </w:t>
      </w:r>
      <w:r>
        <w:rPr/>
        <w:t>1</w:t>
      </w:r>
      <w:r>
        <w:rPr>
          <w:rtl w:val="true"/>
        </w:rPr>
        <w:t xml:space="preserve">. </w:t>
      </w:r>
      <w:r>
        <w:rPr>
          <w:rtl w:val="true"/>
        </w:rPr>
        <w:t>آلودگی نیت</w:t>
      </w:r>
      <w:bookmarkEnd w:id="1307"/>
    </w:p>
    <w:p>
      <w:pPr>
        <w:pStyle w:val="BookText"/>
        <w:rPr/>
      </w:pPr>
      <w:r>
        <w:rPr>
          <w:rFonts w:ascii="Amiri" w:hAnsi="Amiri" w:eastAsia="Amiri" w:cs="Amiri"/>
          <w:color w:val="111111"/>
          <w:sz w:val="28"/>
          <w:sz w:val="28"/>
          <w:szCs w:val="28"/>
          <w:rtl w:val="true"/>
          <w:lang w:bidi="ar-SA"/>
        </w:rPr>
        <w:t>فَلَا يُقَنِّطَنَّكَ إِبْطَاءُ إِجَابَتِهِ فَإِنَّ الْعَطِيَّةَ عَلَى قَدْرِ النِّيَّةِ</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پس تأخیر در اجابت دعا ناامیدت نکند، زیرا عطا و بخشش به اندازه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عدم استجابت دعا با توجه به وعده های خداوند در اجابت دعای بندگان گاه برای آن است که آن چه ما می خواهیم به مصلحت ما نیست و گاه به دلیل موانعی است که از جانب ما برای اجابت وجود دارد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مشابه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 الْإِنْسانُ بِالشَّرِّ دُعاءَهُ بِالْخَيْرِ وَ كانَ الْإِنْسانُ عَجُولاً</w:t>
      </w:r>
      <w:r>
        <w:rPr>
          <w:rStyle w:val="FootnoteAnchor"/>
          <w:rtl w:val="true"/>
        </w:rPr>
        <w:footnoteReference w:id="1109"/>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را طلب می کند آن گونه که نیکی ها را می طلبد و می باشد انسان شتاب 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عَنِّى فَإِنِّى قَريبٌ أُجِيبُ دَعْوَةَ الدَّاعِ إِذَا دَعَانِ فَلْيَسْتَجِيبُوا لِي وَ لْيُؤْمِنُوا بِي لَعَلَّهُمْ يَرْشُدُون</w:t>
      </w:r>
      <w:r>
        <w:rPr>
          <w:rStyle w:val="FootnoteAnchor"/>
          <w:rtl w:val="true"/>
        </w:rPr>
        <w:footnoteReference w:id="1110"/>
      </w:r>
      <w:r>
        <w:rPr>
          <w:rFonts w:ascii="IRNazanin" w:hAnsi="IRNazanin" w:eastAsia="IRNazanin"/>
          <w:color w:val="111111"/>
          <w:sz w:val="28"/>
          <w:sz w:val="28"/>
          <w:szCs w:val="28"/>
          <w:rtl w:val="true"/>
          <w:lang w:bidi="fa-IR"/>
        </w:rPr>
        <w:t>چون بندگان من درباره من از تو بپرسند، بگو که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ندای کسی که مرا بخواند پاسخ می دهم پس به ندای من پاسخ دهند و به من ایمان آورند تا راه راست یابند</w:t>
      </w:r>
      <w:r>
        <w:rPr>
          <w:rFonts w:eastAsia="IRNazanin" w:cs="IRNazanin"/>
          <w:color w:val="111111"/>
          <w:sz w:val="28"/>
          <w:szCs w:val="28"/>
          <w:rtl w:val="true"/>
          <w:lang w:bidi="fa-IR"/>
        </w:rPr>
        <w:t xml:space="preserve">. </w:t>
      </w:r>
      <w:bookmarkStart w:id="1308" w:name="pg20327_246030"/>
    </w:p>
    <w:p>
      <w:pPr>
        <w:pStyle w:val="BookText"/>
        <w:rPr/>
      </w:pPr>
      <w:bookmarkEnd w:id="1308"/>
      <w:r>
        <w:rPr>
          <w:rFonts w:ascii="Amiri" w:hAnsi="Amiri" w:eastAsia="Amiri" w:cs="Amiri"/>
          <w:color w:val="111111"/>
          <w:sz w:val="28"/>
          <w:sz w:val="28"/>
          <w:szCs w:val="28"/>
          <w:rtl w:val="true"/>
          <w:lang w:bidi="ar-SA"/>
        </w:rPr>
        <w:t>فَاسْأَلُوا اللَّهَ رَبَّكُمْ بِنِيَّاتٍ صَادِقَةٍ وَ قُلُوبٍ طَاهِرَةِ أَنْ يُوَفِّقَكُمْ لِصِيَامِهِ وَ تِلَاوَةِ كِتَابِه</w:t>
      </w:r>
      <w:r>
        <w:rPr>
          <w:rStyle w:val="FootnoteAnchor"/>
          <w:rtl w:val="true"/>
        </w:rPr>
        <w:footnoteReference w:id="1111"/>
      </w:r>
      <w:r>
        <w:rPr>
          <w:rFonts w:ascii="IRNazanin" w:hAnsi="IRNazanin" w:eastAsia="IRNazanin"/>
          <w:color w:val="111111"/>
          <w:sz w:val="28"/>
          <w:sz w:val="28"/>
          <w:szCs w:val="28"/>
          <w:rtl w:val="true"/>
          <w:lang w:bidi="fa-IR"/>
        </w:rPr>
        <w:t>از خدا بخواهید با نیت درست و دل های پاک که شما را برای روزه در آن و خواندن قرآن موفق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أَبَا عَبْدِ اللَّهِ السَّلام يَقُولُ إِنَّ اللَّهَ عَزَّ وَ جَلَّ لَا يَسْتَجِيبُ دُعَاءً بِظَهْرِ قَلْبٍ سَاءٍ فَإِذَا دَعَوْتَ فَأَقْبِلْ بِقَلْبِكَ ثُمَّ اسْتَيْقِنْ بِالْإِجَابَةِ</w:t>
      </w:r>
      <w:r>
        <w:rPr>
          <w:rStyle w:val="FootnoteAnchor"/>
          <w:rtl w:val="true"/>
        </w:rPr>
        <w:footnoteReference w:id="1112"/>
      </w:r>
      <w:r>
        <w:rPr>
          <w:rFonts w:ascii="IRNazanin" w:hAnsi="IRNazanin" w:eastAsia="IRNazanin"/>
          <w:color w:val="111111"/>
          <w:sz w:val="28"/>
          <w:sz w:val="28"/>
          <w:szCs w:val="28"/>
          <w:rtl w:val="true"/>
          <w:lang w:bidi="fa-IR"/>
        </w:rPr>
        <w:t>شنيدم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اجابت نکند دعایی که از روی دل غافل باشد پس هر گاه دعا کردی بدل توجه کن و یقین داشته باش که اجابت شود</w:t>
      </w:r>
      <w:r>
        <w:rPr>
          <w:rFonts w:eastAsia="IRNazanin" w:cs="IRNazanin"/>
          <w:color w:val="111111"/>
          <w:sz w:val="28"/>
          <w:szCs w:val="28"/>
          <w:rtl w:val="true"/>
          <w:lang w:bidi="fa-IR"/>
        </w:rPr>
        <w:t>.</w:t>
      </w:r>
    </w:p>
    <w:p>
      <w:pPr>
        <w:pStyle w:val="Heading5"/>
        <w:numPr>
          <w:ilvl w:val="4"/>
          <w:numId w:val="1"/>
        </w:numPr>
        <w:rPr/>
      </w:pPr>
      <w:bookmarkStart w:id="1309" w:name="__RefHeading___Toc5849572_2320776876"/>
      <w:bookmarkStart w:id="1310" w:name="_Toc509"/>
      <w:bookmarkEnd w:id="1309"/>
      <w:r>
        <w:rPr/>
        <w:t>42</w:t>
      </w:r>
      <w:r>
        <w:rPr>
          <w:rtl w:val="true"/>
        </w:rPr>
        <w:t xml:space="preserve">. </w:t>
      </w:r>
      <w:r>
        <w:rPr/>
        <w:t>3</w:t>
      </w:r>
      <w:r>
        <w:rPr>
          <w:rtl w:val="true"/>
        </w:rPr>
        <w:t xml:space="preserve">. </w:t>
      </w:r>
      <w:r>
        <w:rPr/>
        <w:t>2</w:t>
      </w:r>
      <w:r>
        <w:rPr>
          <w:rtl w:val="true"/>
        </w:rPr>
        <w:t xml:space="preserve">. </w:t>
      </w:r>
      <w:r>
        <w:rPr>
          <w:rtl w:val="true"/>
        </w:rPr>
        <w:t>ارتقای معنوی</w:t>
      </w:r>
      <w:bookmarkEnd w:id="1310"/>
    </w:p>
    <w:p>
      <w:pPr>
        <w:pStyle w:val="BookText"/>
        <w:rPr/>
      </w:pPr>
      <w:r>
        <w:rPr>
          <w:rFonts w:ascii="Amiri" w:hAnsi="Amiri" w:eastAsia="Amiri" w:cs="Amiri"/>
          <w:color w:val="111111"/>
          <w:sz w:val="28"/>
          <w:sz w:val="28"/>
          <w:szCs w:val="28"/>
          <w:rtl w:val="true"/>
          <w:lang w:bidi="ar-SA"/>
        </w:rPr>
        <w:t>وَ رُبَّمَا أُخْرَتْ عَنْكَ الْإِجَابَةُ لِيَكُونَ ذَلِكَ أَعْظَمَ لِأَجْرِ السَّائِلِ</w:t>
      </w:r>
      <w:r>
        <w:rPr>
          <w:rFonts w:ascii="IRNazanin" w:hAnsi="IRNazanin" w:eastAsia="IRNazanin"/>
          <w:color w:val="111111"/>
          <w:sz w:val="28"/>
          <w:sz w:val="28"/>
          <w:szCs w:val="28"/>
          <w:rtl w:val="true"/>
          <w:lang w:bidi="fa-IR"/>
        </w:rPr>
        <w:t xml:space="preserve"> چه بسا که اجابت دعایت به تأخیر افتد تا پاداش دعاکننده بیشتر</w:t>
      </w:r>
      <w:r>
        <w:rPr>
          <w:rFonts w:eastAsia="IRNazanin" w:cs="IRNazanin"/>
          <w:color w:val="111111"/>
          <w:sz w:val="28"/>
          <w:szCs w:val="28"/>
          <w:rtl w:val="true"/>
          <w:lang w:bidi="fa-IR"/>
        </w:rPr>
        <w:t>.</w:t>
      </w:r>
    </w:p>
    <w:p>
      <w:pPr>
        <w:pStyle w:val="Heading5"/>
        <w:numPr>
          <w:ilvl w:val="4"/>
          <w:numId w:val="1"/>
        </w:numPr>
        <w:rPr/>
      </w:pPr>
      <w:bookmarkStart w:id="1311" w:name="__RefHeading___Toc5849574_2320776876"/>
      <w:bookmarkStart w:id="1312" w:name="_Toc510"/>
      <w:bookmarkEnd w:id="1311"/>
      <w:r>
        <w:rPr/>
        <w:t>42</w:t>
      </w:r>
      <w:r>
        <w:rPr>
          <w:rtl w:val="true"/>
        </w:rPr>
        <w:t xml:space="preserve">. </w:t>
      </w:r>
      <w:r>
        <w:rPr/>
        <w:t>3</w:t>
      </w:r>
      <w:r>
        <w:rPr>
          <w:rtl w:val="true"/>
        </w:rPr>
        <w:t xml:space="preserve">. </w:t>
      </w:r>
      <w:r>
        <w:rPr/>
        <w:t>3</w:t>
      </w:r>
      <w:r>
        <w:rPr>
          <w:rtl w:val="true"/>
        </w:rPr>
        <w:t xml:space="preserve">. </w:t>
      </w:r>
      <w:r>
        <w:rPr>
          <w:rtl w:val="true"/>
        </w:rPr>
        <w:t>گوارایی عطا</w:t>
      </w:r>
      <w:bookmarkEnd w:id="1312"/>
    </w:p>
    <w:p>
      <w:pPr>
        <w:pStyle w:val="BookText"/>
        <w:rPr/>
      </w:pPr>
      <w:r>
        <w:rPr>
          <w:rFonts w:ascii="Amiri" w:hAnsi="Amiri" w:eastAsia="Amiri" w:cs="Amiri"/>
          <w:color w:val="111111"/>
          <w:sz w:val="28"/>
          <w:sz w:val="28"/>
          <w:szCs w:val="28"/>
          <w:rtl w:val="true"/>
          <w:lang w:bidi="ar-SA"/>
        </w:rPr>
        <w:t>وَ أَجْزَلَ لِعَطَاءِ الأَمِل</w:t>
      </w:r>
      <w:r>
        <w:rPr>
          <w:rStyle w:val="FootnoteAnchor"/>
          <w:rtl w:val="true"/>
        </w:rPr>
        <w:footnoteReference w:id="1113"/>
      </w:r>
      <w:r>
        <w:rPr>
          <w:rFonts w:ascii="IRNazanin" w:hAnsi="IRNazanin" w:eastAsia="IRNazanin"/>
          <w:color w:val="111111"/>
          <w:sz w:val="28"/>
          <w:sz w:val="28"/>
          <w:szCs w:val="28"/>
          <w:rtl w:val="true"/>
          <w:lang w:bidi="fa-IR"/>
        </w:rPr>
        <w:t xml:space="preserve"> و عطای امیدوار فراوانتر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خصوصیات آدمیان آن است که اگر بدون رنج و تلاش و به سادگی به مطلوب خود برسند یک جور رفتار می کنند و اگر با جدیت و تلاش به خواسته خود برسند جور دیگری عکس العمل نشانم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حقیقت اشاره می کند که یک دلیل آن که خواسته بنده دیرتر اجابت می شود این است که این حاجت برای او گواراتر شود و جان او عاشق تر گردد</w:t>
      </w:r>
      <w:r>
        <w:rPr>
          <w:rFonts w:eastAsia="IRNazanin" w:cs="IRNazanin"/>
          <w:color w:val="111111"/>
          <w:sz w:val="28"/>
          <w:szCs w:val="28"/>
          <w:rtl w:val="true"/>
          <w:lang w:bidi="fa-IR"/>
        </w:rPr>
        <w:t xml:space="preserve">. </w:t>
      </w:r>
      <w:r>
        <w:rPr>
          <w:rStyle w:val="FootnoteAnchor"/>
          <w:rtl w:val="true"/>
        </w:rPr>
        <w:footnoteReference w:id="1114"/>
      </w:r>
    </w:p>
    <w:p>
      <w:pPr>
        <w:pStyle w:val="Heading5"/>
        <w:numPr>
          <w:ilvl w:val="4"/>
          <w:numId w:val="1"/>
        </w:numPr>
        <w:rPr/>
      </w:pPr>
      <w:bookmarkStart w:id="1313" w:name="__RefHeading___Toc5849576_2320776876"/>
      <w:bookmarkStart w:id="1314" w:name="_Toc511"/>
      <w:bookmarkEnd w:id="1313"/>
      <w:r>
        <w:rPr/>
        <w:t>42</w:t>
      </w:r>
      <w:r>
        <w:rPr>
          <w:rtl w:val="true"/>
        </w:rPr>
        <w:t xml:space="preserve">. </w:t>
      </w:r>
      <w:r>
        <w:rPr/>
        <w:t>3</w:t>
      </w:r>
      <w:r>
        <w:rPr>
          <w:rtl w:val="true"/>
        </w:rPr>
        <w:t xml:space="preserve">. </w:t>
      </w:r>
      <w:r>
        <w:rPr/>
        <w:t>4</w:t>
      </w:r>
      <w:r>
        <w:rPr>
          <w:rtl w:val="true"/>
        </w:rPr>
        <w:t xml:space="preserve">. </w:t>
      </w:r>
      <w:r>
        <w:rPr>
          <w:rtl w:val="true"/>
        </w:rPr>
        <w:t>اصلاح خواسته</w:t>
      </w:r>
      <w:bookmarkEnd w:id="1314"/>
    </w:p>
    <w:p>
      <w:pPr>
        <w:pStyle w:val="BookText"/>
        <w:rPr/>
      </w:pPr>
      <w:r>
        <w:rPr>
          <w:rFonts w:ascii="Amiri" w:hAnsi="Amiri" w:eastAsia="Amiri" w:cs="Amiri"/>
          <w:color w:val="111111"/>
          <w:sz w:val="28"/>
          <w:sz w:val="28"/>
          <w:szCs w:val="28"/>
          <w:rtl w:val="true"/>
          <w:lang w:bidi="ar-SA"/>
        </w:rPr>
        <w:t>و رُبَّمَا سَأَلْتَ الشَّيْء فَلَا تُعْطَاهُ تُؤْتَاهُ وَأُوتِيتَ خَيْراً مِنْهُ عَاجِلا أو آجلا</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چیزی را بخواهی و به تو داده نشود ولی بهتر از آن در دنیا یا آخرت به تو عنایت گردد</w:t>
      </w:r>
      <w:r>
        <w:rPr>
          <w:rFonts w:eastAsia="IRNazanin" w:cs="IRNazanin"/>
          <w:color w:val="111111"/>
          <w:sz w:val="28"/>
          <w:szCs w:val="28"/>
          <w:rtl w:val="true"/>
          <w:lang w:bidi="fa-IR"/>
        </w:rPr>
        <w:t xml:space="preserve">. </w:t>
      </w:r>
      <w:bookmarkStart w:id="1315" w:name="pg20327_246031"/>
    </w:p>
    <w:p>
      <w:pPr>
        <w:pStyle w:val="BookText"/>
        <w:rPr/>
      </w:pPr>
      <w:bookmarkEnd w:id="13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می فرماید که بعضی از خواسته ها به خودی خود مطلوب و پسندیده هستند و لازم نیست حذف شوند بلکه باید اصلاح شوند مرور زمان باعث رشد فکری انسان می شود و دعا را تعالی می بخشد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أَعْلَمُ بِما وَضَعَتْ وَ لَيْسَ الذَّكَرُ كَالْأُنثى</w:t>
      </w:r>
      <w:r>
        <w:rPr>
          <w:rStyle w:val="FootnoteAnchor"/>
          <w:rtl w:val="true"/>
        </w:rPr>
        <w:footnoteReference w:id="1117"/>
      </w:r>
      <w:r>
        <w:rPr>
          <w:rFonts w:ascii="IRNazanin" w:hAnsi="IRNazanin" w:eastAsia="IRNazanin"/>
          <w:color w:val="111111"/>
          <w:sz w:val="28"/>
          <w:sz w:val="28"/>
          <w:szCs w:val="28"/>
          <w:rtl w:val="true"/>
          <w:lang w:bidi="fa-IR"/>
        </w:rPr>
        <w:t>و خدا به آن چه زاییده بود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چون دختر نیست</w:t>
      </w:r>
      <w:r>
        <w:rPr>
          <w:rFonts w:eastAsia="IRNazanin" w:cs="IRNazanin"/>
          <w:color w:val="111111"/>
          <w:sz w:val="28"/>
          <w:szCs w:val="28"/>
          <w:rtl w:val="true"/>
          <w:lang w:bidi="fa-IR"/>
        </w:rPr>
        <w:t>.</w:t>
      </w:r>
    </w:p>
    <w:p>
      <w:pPr>
        <w:pStyle w:val="Heading5"/>
        <w:numPr>
          <w:ilvl w:val="4"/>
          <w:numId w:val="1"/>
        </w:numPr>
        <w:rPr/>
      </w:pPr>
      <w:bookmarkStart w:id="1316" w:name="__RefHeading___Toc5849578_2320776876"/>
      <w:bookmarkStart w:id="1317" w:name="_Toc512"/>
      <w:bookmarkEnd w:id="1316"/>
      <w:r>
        <w:rPr/>
        <w:t>42</w:t>
      </w:r>
      <w:r>
        <w:rPr>
          <w:rtl w:val="true"/>
        </w:rPr>
        <w:t xml:space="preserve">. </w:t>
      </w:r>
      <w:r>
        <w:rPr/>
        <w:t>3</w:t>
      </w:r>
      <w:r>
        <w:rPr>
          <w:rtl w:val="true"/>
        </w:rPr>
        <w:t xml:space="preserve">. </w:t>
      </w:r>
      <w:r>
        <w:rPr/>
        <w:t>5</w:t>
      </w:r>
      <w:r>
        <w:rPr>
          <w:rtl w:val="true"/>
        </w:rPr>
        <w:t xml:space="preserve">. </w:t>
      </w:r>
      <w:r>
        <w:rPr>
          <w:rtl w:val="true"/>
        </w:rPr>
        <w:t>تعطیل در اجابت دعا</w:t>
      </w:r>
      <w:bookmarkEnd w:id="1317"/>
    </w:p>
    <w:p>
      <w:pPr>
        <w:pStyle w:val="BookText"/>
        <w:rPr/>
      </w:pPr>
      <w:r>
        <w:rPr>
          <w:rFonts w:ascii="Amiri" w:hAnsi="Amiri" w:eastAsia="Amiri" w:cs="Amiri"/>
          <w:color w:val="111111"/>
          <w:sz w:val="28"/>
          <w:sz w:val="28"/>
          <w:szCs w:val="28"/>
          <w:rtl w:val="true"/>
          <w:lang w:bidi="ar-SA"/>
        </w:rPr>
        <w:t>أَوْ صُرِفَ عَنْكَ لِمَا هُوَ خَيْرٌ لَكَ</w:t>
      </w:r>
      <w:r>
        <w:rPr>
          <w:rFonts w:ascii="IRNazanin" w:hAnsi="IRNazanin" w:eastAsia="IRNazanin"/>
          <w:color w:val="111111"/>
          <w:sz w:val="28"/>
          <w:sz w:val="28"/>
          <w:szCs w:val="28"/>
          <w:rtl w:val="true"/>
          <w:lang w:bidi="fa-IR"/>
        </w:rPr>
        <w:t xml:space="preserve"> یا به خاطر برنامه نیکوتری این دعایت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Style w:val="FootnoteAnchor"/>
          <w:rtl w:val="true"/>
        </w:rPr>
        <w:footnoteReference w:id="1118"/>
      </w:r>
      <w:r>
        <w:rPr>
          <w:rFonts w:ascii="IRNazanin" w:hAnsi="IRNazanin" w:eastAsia="IRNazanin"/>
          <w:color w:val="111111"/>
          <w:sz w:val="28"/>
          <w:sz w:val="28"/>
          <w:szCs w:val="28"/>
          <w:rtl w:val="true"/>
          <w:lang w:bidi="fa-IR"/>
        </w:rPr>
        <w:t>و بسا چیزی را خوش نمی دارید و آن برای شما خوب است و بسا چیزی را دوست می دارید و آن برای شما بد است و خدا می داند و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 إِنَّ مِنْ عِبَادِيَ الْمُؤْمِنِينَ عِبَادَاً لَا يَصْلُحُ لَهُمْ أَمْرُ دِينِهِمْ إِلَّا بِالْغِنَى وَالسَّعَةِ وَ الصَّحَّةِ فِي الْبَدَنِ فَأَبْلُوهُمْ بِالْغِنَى وَالسَّعَةِ وَصِيَّةِ الْبَدَنِ فَيَصْلُحُ عَلَيْهِمْ أمْرُ دِينِهِمْ وَ إِنَ مِنْ عِبَادِيَ الْمُؤْمِنِينَ لَعِبَاداً لَا يَصْلُحُ لَهُمْ أَمْرُ دِينِهِمْ إِلَّا بِالْفَاقَةِ وَ الْمَسْكَنَةِ وَ السُّقْمِ فِى أَبْدَانِهِمْ فَأَبْلُوهُمْ بِالْفَاقَةِ وَ الْمَسْكَنَةِ وَالسُّقْمِ فَيَصْلُحُ عَلَيْهِمْ أَمْرُ دِينِهِم</w:t>
      </w:r>
      <w:r>
        <w:rPr>
          <w:rStyle w:val="FootnoteAnchor"/>
          <w:rtl w:val="true"/>
        </w:rPr>
        <w:footnoteReference w:id="1119"/>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مؤمنم کسانی باشند که امر دینشان جز با ثروتمندی و وسعت و تندرستی اصلاح نشود آن ها را با ثروت و وسعت و تندرستی می آزمایم تا امر دینشان اصلاح شود و برخی از بندگان مؤمنم کسانی باشند که امر دینشان جز با فقر و تهیدستی و ناتندرستی اصلاح نشود آن ها را با فقر و تهیدستی و ناتندرستی می آزمایم تا امر دینشان اصلاح شود</w:t>
      </w:r>
      <w:r>
        <w:rPr>
          <w:rFonts w:eastAsia="IRNazanin" w:cs="IRNazanin"/>
          <w:color w:val="111111"/>
          <w:sz w:val="28"/>
          <w:szCs w:val="28"/>
          <w:rtl w:val="true"/>
          <w:lang w:bidi="fa-IR"/>
        </w:rPr>
        <w:t xml:space="preserve">. </w:t>
      </w:r>
      <w:bookmarkStart w:id="1318" w:name="pg20327_246032"/>
    </w:p>
    <w:p>
      <w:pPr>
        <w:pStyle w:val="BookText"/>
        <w:rPr/>
      </w:pPr>
      <w:bookmarkEnd w:id="1318"/>
      <w:r>
        <w:rPr>
          <w:rFonts w:ascii="Amiri" w:hAnsi="Amiri" w:eastAsia="Amiri" w:cs="Amiri"/>
          <w:color w:val="111111"/>
          <w:sz w:val="28"/>
          <w:sz w:val="28"/>
          <w:szCs w:val="28"/>
          <w:rtl w:val="true"/>
          <w:lang w:bidi="ar-SA"/>
        </w:rPr>
        <w:t>فَلَرْبٌ أَمْرٍ قَدْ طَلَبْتَهُ فِيهِ هَلَاكُ دِينِكَ لَوْ أُوتِيتَهُ</w:t>
      </w:r>
      <w:r>
        <w:rPr>
          <w:rStyle w:val="FootnoteAnchor"/>
          <w:rtl w:val="true"/>
        </w:rPr>
        <w:footnoteReference w:id="1120"/>
      </w:r>
      <w:r>
        <w:rPr>
          <w:rFonts w:ascii="IRNazanin" w:hAnsi="IRNazanin" w:eastAsia="IRNazanin"/>
          <w:color w:val="111111"/>
          <w:sz w:val="28"/>
          <w:sz w:val="28"/>
          <w:szCs w:val="28"/>
          <w:rtl w:val="true"/>
          <w:lang w:bidi="fa-IR"/>
        </w:rPr>
        <w:t>و چه بسا چیزی را می خواهی که اگر اجابت گردد دینت را تباه کند</w:t>
      </w:r>
      <w:r>
        <w:rPr>
          <w:rFonts w:eastAsia="IRNazanin" w:cs="IRNazanin"/>
          <w:color w:val="111111"/>
          <w:sz w:val="28"/>
          <w:szCs w:val="28"/>
          <w:rtl w:val="true"/>
          <w:lang w:bidi="fa-IR"/>
        </w:rPr>
        <w:t>.</w:t>
      </w:r>
    </w:p>
    <w:p>
      <w:pPr>
        <w:pStyle w:val="Heading5"/>
        <w:numPr>
          <w:ilvl w:val="4"/>
          <w:numId w:val="1"/>
        </w:numPr>
        <w:rPr/>
      </w:pPr>
      <w:bookmarkStart w:id="1319" w:name="__RefHeading___Toc5849580_2320776876"/>
      <w:bookmarkStart w:id="1320" w:name="_Toc513"/>
      <w:bookmarkEnd w:id="1319"/>
      <w:r>
        <w:rPr/>
        <w:t>42</w:t>
      </w:r>
      <w:r>
        <w:rPr>
          <w:rtl w:val="true"/>
        </w:rPr>
        <w:t xml:space="preserve">. </w:t>
      </w:r>
      <w:r>
        <w:rPr/>
        <w:t>3</w:t>
      </w:r>
      <w:r>
        <w:rPr>
          <w:rtl w:val="true"/>
        </w:rPr>
        <w:t xml:space="preserve">. </w:t>
      </w:r>
      <w:r>
        <w:rPr/>
        <w:t>6</w:t>
      </w:r>
      <w:r>
        <w:rPr>
          <w:rtl w:val="true"/>
        </w:rPr>
        <w:t xml:space="preserve">. </w:t>
      </w:r>
      <w:r>
        <w:rPr>
          <w:rtl w:val="true"/>
        </w:rPr>
        <w:t>دعای مطلوب</w:t>
      </w:r>
      <w:bookmarkEnd w:id="1320"/>
    </w:p>
    <w:p>
      <w:pPr>
        <w:pStyle w:val="BookText"/>
        <w:rPr/>
      </w:pPr>
      <w:r>
        <w:rPr>
          <w:rFonts w:ascii="Amiri" w:hAnsi="Amiri" w:eastAsia="Amiri" w:cs="Amiri"/>
          <w:color w:val="111111"/>
          <w:sz w:val="28"/>
          <w:sz w:val="28"/>
          <w:szCs w:val="28"/>
          <w:rtl w:val="true"/>
          <w:lang w:bidi="ar-SA"/>
        </w:rPr>
        <w:t>فَلْتَكُنْ مَسْأَلَتُكَ فِيمَا يَبْقَى لَكَ جَمَالُهُ وَيُنْفَى عَنْكَ وَبَالُهُ فَالْمَالُ لَا يَبْقَى لَكَ وَ لَا تَبْقَى لَهُ</w:t>
      </w:r>
      <w:r>
        <w:rPr>
          <w:rStyle w:val="FootnoteAnchor"/>
          <w:rtl w:val="true"/>
        </w:rPr>
        <w:footnoteReference w:id="1121"/>
      </w:r>
      <w:r>
        <w:rPr>
          <w:rFonts w:ascii="IRNazanin" w:hAnsi="IRNazanin" w:eastAsia="IRNazanin"/>
          <w:color w:val="111111"/>
          <w:sz w:val="28"/>
          <w:sz w:val="28"/>
          <w:szCs w:val="28"/>
          <w:rtl w:val="true"/>
          <w:lang w:bidi="fa-IR"/>
        </w:rPr>
        <w:t xml:space="preserve"> روی این حساب باید چیزی را بطلبی که زیبایی اش برای تو برقرار و و بالش از تو برکنار باشد، که ثروت برای تو باقی نیست و تو هم برای آن باقی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جهل به آینده و بی خبری ما از سود و زیان های واقعی موجب می شود گاه چیزی را بخواهیم که به ضرر ماست در این صورت خیر ما در آن است که خداوند اجابت نکند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مشابه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احْفَظْ آدَابَ الدُّعَاءِ وَ انْظُرْ مَنْ تَدْعُو وَ كَيْفَ تَدْعُو وَ لِمَا ذَا تَدْعُو وَ حَقَّقْ عَظَمَةَ اللَّهِ وَ كِبْرِيَاءَهُ وَ عَايِنْ بِقَلْبِكَ عِلْمَهُ بِمَا فِی ضَمِيرِكَ وَ اطْلَاعَهُ عَلَى سِرَّكَ وَ مَا يَكُنْ فِيهِ مِنَ الْحَقِّ وَ الْبَاطِلِ وَ اعْرِفْ طُرُقَ نَجَاتِكَ وَ هَلَاكِكَ كَيْلَا تَدْعُوَ اللَّهَ بِشَيْءٍ مِنْهُ هَلَاكُكَ وَ أَنْتَ تَظُنُّ فِيهِ نَجَاتَكَ</w:t>
      </w:r>
      <w:r>
        <w:rPr>
          <w:rStyle w:val="FootnoteAnchor"/>
          <w:rtl w:val="true"/>
        </w:rPr>
        <w:footnoteReference w:id="1123"/>
      </w:r>
      <w:r>
        <w:rPr>
          <w:rFonts w:ascii="IRNazanin" w:hAnsi="IRNazanin" w:eastAsia="IRNazanin"/>
          <w:color w:val="111111"/>
          <w:sz w:val="28"/>
          <w:sz w:val="28"/>
          <w:szCs w:val="28"/>
          <w:rtl w:val="true"/>
          <w:lang w:bidi="fa-IR"/>
        </w:rPr>
        <w:t>امام صادق علیه السلام می فرماید آداب و شرایط دعا را رعایت و حفظ کن و متوجه باش که چه کسی را می خوانی و چگونه می خوانی و برای چه می خوانی؟ و عظمت و کبریاء و جلال پروردگار متعال را همیشه در نظر گرفته و با قلب و چشم دل خود معاینه کن؛ عالم بودن او را به آن چه در ضمیر توست و اطلاع و آگاه بودن او را به باطن و به آن چه از حق و باطل در وجود تو هست و لازم است طرق نجات و هلاکت و راه های سعادت و گرفتاری خود را فهمیده و در مقام دعا کردن چیزی را نخواهی که هلاکت و گرفتاری تو در آن باشد و تو از روی جهالت خیر و صلاح خود اندیشی</w:t>
      </w:r>
      <w:r>
        <w:rPr>
          <w:rFonts w:eastAsia="IRNazanin" w:cs="IRNazanin"/>
          <w:color w:val="111111"/>
          <w:sz w:val="28"/>
          <w:szCs w:val="28"/>
          <w:rtl w:val="true"/>
          <w:lang w:bidi="fa-IR"/>
        </w:rPr>
        <w:t xml:space="preserve">. </w:t>
      </w:r>
      <w:bookmarkStart w:id="1321" w:name="pg20327_246033"/>
    </w:p>
    <w:p>
      <w:pPr>
        <w:pStyle w:val="BookText"/>
        <w:rPr/>
      </w:pPr>
      <w:bookmarkEnd w:id="1321"/>
      <w:r>
        <w:rPr>
          <w:rFonts w:ascii="Amiri" w:hAnsi="Amiri" w:eastAsia="Amiri" w:cs="Amiri"/>
          <w:color w:val="111111"/>
          <w:sz w:val="28"/>
          <w:sz w:val="28"/>
          <w:szCs w:val="28"/>
          <w:rtl w:val="true"/>
          <w:lang w:bidi="ar-SA"/>
        </w:rPr>
        <w:t xml:space="preserve">وَاعْلَمْ يَا بُنَيَّ أَنَّكَ إِنَّمَا خُلِقْتَ لِلآخِرَةِ لَا لِلدُّنْيَا وَلِلْفَنَاءِ لَا لِلْبَقَاءِ وَلِلْمَوْتِ لَا لِلْحَيَاةِ وَ أَنَّكَ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وَبَيْنَ ذَلِكَ فَإِذَا أَنْتَ قَدْ أَهْلَكْتَ نَفْسَكَ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5849582_2320776876"/>
      <w:bookmarkStart w:id="1323" w:name="_Toc514"/>
      <w:bookmarkEnd w:id="1322"/>
      <w:r>
        <w:rPr/>
        <w:t>43</w:t>
      </w:r>
      <w:r>
        <w:rPr>
          <w:rtl w:val="true"/>
        </w:rPr>
        <w:t xml:space="preserve">. </w:t>
      </w:r>
      <w:r>
        <w:rPr>
          <w:rtl w:val="true"/>
        </w:rPr>
        <w:t>آخرت هدف آفرینش</w:t>
      </w:r>
      <w:bookmarkEnd w:id="1323"/>
    </w:p>
    <w:p>
      <w:pPr>
        <w:pStyle w:val="Heading4"/>
        <w:numPr>
          <w:ilvl w:val="3"/>
          <w:numId w:val="1"/>
        </w:numPr>
        <w:rPr/>
      </w:pPr>
      <w:bookmarkStart w:id="1324" w:name="__RefHeading___Toc5849584_2320776876"/>
      <w:bookmarkStart w:id="1325" w:name="_Toc515"/>
      <w:bookmarkEnd w:id="1324"/>
      <w:r>
        <w:rPr/>
        <w:t>43</w:t>
      </w:r>
      <w:r>
        <w:rPr>
          <w:rtl w:val="true"/>
        </w:rPr>
        <w:t xml:space="preserve">. </w:t>
      </w:r>
      <w:r>
        <w:rPr/>
        <w:t>1</w:t>
      </w:r>
      <w:r>
        <w:rPr>
          <w:rtl w:val="true"/>
        </w:rPr>
        <w:t xml:space="preserve">. </w:t>
      </w:r>
      <w:r>
        <w:rPr>
          <w:rtl w:val="true"/>
        </w:rPr>
        <w:t>آخرت، مقصد اصلی</w:t>
      </w:r>
      <w:bookmarkEnd w:id="1325"/>
    </w:p>
    <w:p>
      <w:pPr>
        <w:pStyle w:val="BookText"/>
        <w:rPr/>
      </w:pPr>
      <w:r>
        <w:rPr>
          <w:rFonts w:ascii="Amiri" w:hAnsi="Amiri" w:eastAsia="Amiri" w:cs="Amiri"/>
          <w:color w:val="111111"/>
          <w:sz w:val="28"/>
          <w:sz w:val="28"/>
          <w:szCs w:val="28"/>
          <w:rtl w:val="true"/>
          <w:lang w:bidi="ar-SA"/>
        </w:rPr>
        <w:t>وَ اعْلَمْ يَا بُنَيَّ أَنَّكَ إِنَّمَا خُلِقْتَ لِلْآخِرَةِ لَا لِلدُّنْيَا وَلِلْفَنَاءِ لَا لِلْبَقَاءِ وَلِلْمَوْتِ لَا لِلْحَيَاةِ</w:t>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برای آخرت آفریده شده ای نه برای دنیا و برای فنا نه برای بقا، و برای مرگ نه برای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1124"/>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فَرِحُوا بِالْحَياةِ الدُّنْيا وَ مَا الْحَياةُ الدُّنْيا فِي الآخِرَةِ إِلا مَتاع</w:t>
      </w:r>
      <w:r>
        <w:rPr>
          <w:rStyle w:val="FootnoteAnchor"/>
          <w:rtl w:val="true"/>
        </w:rPr>
        <w:footnoteReference w:id="1125"/>
      </w:r>
      <w:r>
        <w:rPr>
          <w:rFonts w:ascii="IRNazanin" w:hAnsi="IRNazanin" w:eastAsia="IRNazanin"/>
          <w:color w:val="111111"/>
          <w:sz w:val="28"/>
          <w:sz w:val="28"/>
          <w:szCs w:val="28"/>
          <w:rtl w:val="true"/>
          <w:lang w:bidi="fa-IR"/>
        </w:rPr>
        <w:t>و مردم به زندگی دنیا خشنودند حال آن که زندگی دنیا در برابر زندگی آخرت جز اندک متاعی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وَالْحَياةَ لِيَبْلُوَكُمْ أَيُّكُمْ أَحْسَنُ عَمَلاً</w:t>
      </w:r>
      <w:r>
        <w:rPr>
          <w:rStyle w:val="FootnoteAnchor"/>
          <w:rtl w:val="true"/>
        </w:rPr>
        <w:footnoteReference w:id="1126"/>
      </w:r>
      <w:r>
        <w:rPr>
          <w:rFonts w:ascii="IRNazanin" w:hAnsi="IRNazanin" w:eastAsia="IRNazanin"/>
          <w:color w:val="111111"/>
          <w:sz w:val="28"/>
          <w:sz w:val="28"/>
          <w:szCs w:val="28"/>
          <w:rtl w:val="true"/>
          <w:lang w:bidi="fa-IR"/>
        </w:rPr>
        <w:t>آن که مرگ و زندگی را بیافرید، تا بیازمایدتان که کدام یک از شما به عمل نیکوتر است</w:t>
      </w:r>
      <w:r>
        <w:rPr>
          <w:rFonts w:eastAsia="IRNazanin" w:cs="IRNazanin"/>
          <w:color w:val="111111"/>
          <w:sz w:val="28"/>
          <w:szCs w:val="28"/>
          <w:rtl w:val="true"/>
          <w:lang w:bidi="fa-IR"/>
        </w:rPr>
        <w:t>.</w:t>
      </w:r>
    </w:p>
    <w:p>
      <w:pPr>
        <w:pStyle w:val="Heading4"/>
        <w:numPr>
          <w:ilvl w:val="3"/>
          <w:numId w:val="1"/>
        </w:numPr>
        <w:rPr/>
      </w:pPr>
      <w:bookmarkStart w:id="1326" w:name="__RefHeading___Toc5849586_2320776876"/>
      <w:bookmarkStart w:id="1327" w:name="_Toc516"/>
      <w:bookmarkEnd w:id="1326"/>
      <w:r>
        <w:rPr/>
        <w:t>43</w:t>
      </w:r>
      <w:r>
        <w:rPr>
          <w:rtl w:val="true"/>
        </w:rPr>
        <w:t xml:space="preserve">. </w:t>
      </w:r>
      <w:r>
        <w:rPr/>
        <w:t>2</w:t>
      </w:r>
      <w:r>
        <w:rPr>
          <w:rtl w:val="true"/>
        </w:rPr>
        <w:t xml:space="preserve">. </w:t>
      </w:r>
      <w:r>
        <w:rPr>
          <w:rtl w:val="true"/>
        </w:rPr>
        <w:t>کوتاه بودن دوران حیات دنیوی</w:t>
      </w:r>
      <w:bookmarkEnd w:id="1327"/>
    </w:p>
    <w:p>
      <w:pPr>
        <w:pStyle w:val="BookText"/>
        <w:rPr/>
      </w:pPr>
      <w:r>
        <w:rPr>
          <w:rFonts w:ascii="Amiri" w:hAnsi="Amiri" w:eastAsia="Amiri" w:cs="Amiri"/>
          <w:color w:val="111111"/>
          <w:sz w:val="28"/>
          <w:sz w:val="28"/>
          <w:szCs w:val="28"/>
          <w:rtl w:val="true"/>
          <w:lang w:bidi="ar-SA"/>
        </w:rPr>
        <w:t xml:space="preserve">وَ أَنَّكَ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وَدَارِ بُلْغَةٍ وَ طَرِيقِ إِلَى الْآخِرَةِ</w:t>
      </w:r>
      <w:r>
        <w:rPr>
          <w:rStyle w:val="FootnoteAnchor"/>
          <w:rtl w:val="true"/>
        </w:rPr>
        <w:footnoteReference w:id="112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منزلی هستی که باید از آن کوچ کنی و جایی که از آن به جای دیگر برسی، و خلاصه در راه آخرتی</w:t>
      </w:r>
      <w:r>
        <w:rPr>
          <w:rFonts w:eastAsia="IRNazanin" w:cs="IRNazanin"/>
          <w:color w:val="111111"/>
          <w:sz w:val="28"/>
          <w:szCs w:val="28"/>
          <w:rtl w:val="true"/>
          <w:lang w:bidi="fa-IR"/>
        </w:rPr>
        <w:t xml:space="preserve">. </w:t>
      </w:r>
      <w:bookmarkStart w:id="1328" w:name="pg20327_246034"/>
    </w:p>
    <w:p>
      <w:pPr>
        <w:pStyle w:val="BookText"/>
        <w:rPr/>
      </w:pPr>
      <w:bookmarkEnd w:id="132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در تعقیب او هستند یا شکاری که صیاد به دنبال او می دود گویی که از آغاز عمر صیاد مرگ در تعقیب انسان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آخرت تجسمی از عملکرد دنیوی ماست زیرا در عین کوتاه بودن دوران حیات دنیوی از حساسیت بسیاری برخوردار است نحوه زندگی آخرت با نحوه گذران دوران حیات دنیوی ارتباط مستقیم دارد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1130"/>
      </w:r>
      <w:r>
        <w:rPr>
          <w:rFonts w:ascii="IRNazanin" w:hAnsi="IRNazanin" w:eastAsia="IRNazanin"/>
          <w:color w:val="111111"/>
          <w:sz w:val="28"/>
          <w:sz w:val="28"/>
          <w:szCs w:val="28"/>
          <w:rtl w:val="true"/>
          <w:lang w:bidi="fa-IR"/>
        </w:rPr>
        <w:t>هرجا که باشید و لو در حصارهای سخت استوار، مرگ شما را در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يَنْفَعَكُمُ الْفِرارُ إِنْ فَرَرْتُمْ مِنَ الْمَوْتِ أَوِ الْقَتْل</w:t>
      </w:r>
      <w:r>
        <w:rPr>
          <w:rStyle w:val="FootnoteAnchor"/>
          <w:rtl w:val="true"/>
        </w:rPr>
        <w:footnoteReference w:id="113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کشته شدن بگریزید، هرگز گریختن سودتان ندهد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وَإِنَّهُمْ مَيِّتُون</w:t>
      </w:r>
      <w:r>
        <w:rPr>
          <w:rStyle w:val="FootnoteAnchor"/>
          <w:rtl w:val="true"/>
        </w:rPr>
        <w:footnoteReference w:id="1132"/>
      </w:r>
      <w:r>
        <w:rPr>
          <w:rFonts w:ascii="IRNazanin" w:hAnsi="IRNazanin" w:eastAsia="IRNazanin"/>
          <w:color w:val="111111"/>
          <w:sz w:val="28"/>
          <w:sz w:val="28"/>
          <w:szCs w:val="28"/>
          <w:rtl w:val="true"/>
          <w:lang w:bidi="fa-IR"/>
        </w:rPr>
        <w:t>بی تردید تو می میری و قطعاً آنان هم می میرند</w:t>
      </w:r>
      <w:r>
        <w:rPr>
          <w:rFonts w:eastAsia="IRNazanin" w:cs="IRNazanin"/>
          <w:color w:val="111111"/>
          <w:sz w:val="28"/>
          <w:szCs w:val="28"/>
          <w:rtl w:val="true"/>
          <w:lang w:bidi="fa-IR"/>
        </w:rPr>
        <w:t>.</w:t>
      </w:r>
    </w:p>
    <w:p>
      <w:pPr>
        <w:pStyle w:val="Heading4"/>
        <w:numPr>
          <w:ilvl w:val="3"/>
          <w:numId w:val="1"/>
        </w:numPr>
        <w:rPr/>
      </w:pPr>
      <w:bookmarkStart w:id="1329" w:name="__RefHeading___Toc5849588_2320776876"/>
      <w:bookmarkStart w:id="1330" w:name="_Toc517"/>
      <w:bookmarkEnd w:id="1329"/>
      <w:r>
        <w:rPr/>
        <w:t>43</w:t>
      </w:r>
      <w:r>
        <w:rPr>
          <w:rtl w:val="true"/>
        </w:rPr>
        <w:t xml:space="preserve">. </w:t>
      </w:r>
      <w:r>
        <w:rPr/>
        <w:t>3</w:t>
      </w:r>
      <w:r>
        <w:rPr>
          <w:rtl w:val="true"/>
        </w:rPr>
        <w:t xml:space="preserve">. </w:t>
      </w:r>
      <w:r>
        <w:rPr>
          <w:rtl w:val="true"/>
        </w:rPr>
        <w:t>تشبیه مرگ به صیاد هوشمند</w:t>
      </w:r>
      <w:bookmarkEnd w:id="1330"/>
    </w:p>
    <w:p>
      <w:pPr>
        <w:pStyle w:val="BookText"/>
        <w:rPr/>
      </w:pPr>
      <w:r>
        <w:rPr>
          <w:rFonts w:ascii="Amiri" w:hAnsi="Amiri" w:eastAsia="Amiri" w:cs="Amiri"/>
          <w:color w:val="111111"/>
          <w:sz w:val="28"/>
          <w:sz w:val="28"/>
          <w:szCs w:val="28"/>
          <w:rtl w:val="true"/>
          <w:lang w:bidi="ar-SA"/>
        </w:rPr>
        <w:t>وَ أَنَّكَ طَرِيدُ الْمَوْتِ الَّذِي لَا يَنْجُو مِنْهُ هَارِبُهُ وَ لَا يَفُوتُهُ طَالِبُهُ وَ لَا بُدَّ أَنَّهُ مُدْرِكُهُ</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شکار مرگ هستی که فرار کننده را نجاتی نیست و هرکه را دنبال کند به ا می رسد و سرانجام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أَنَا بِطارِدِ الْمُؤْمِنين</w:t>
      </w:r>
      <w:r>
        <w:rPr>
          <w:rStyle w:val="FootnoteAnchor"/>
          <w:rtl w:val="true"/>
        </w:rPr>
        <w:footnoteReference w:id="1134"/>
      </w:r>
      <w:r>
        <w:rPr>
          <w:rFonts w:ascii="IRNazanin" w:hAnsi="IRNazanin" w:eastAsia="IRNazanin"/>
          <w:color w:val="111111"/>
          <w:sz w:val="28"/>
          <w:sz w:val="28"/>
          <w:szCs w:val="28"/>
          <w:rtl w:val="true"/>
          <w:lang w:bidi="fa-IR"/>
        </w:rPr>
        <w:t>و من طردکننده مؤمنان نخواهم بود</w:t>
      </w:r>
      <w:r>
        <w:rPr>
          <w:rFonts w:eastAsia="IRNazanin" w:cs="IRNazanin"/>
          <w:color w:val="111111"/>
          <w:sz w:val="28"/>
          <w:szCs w:val="28"/>
          <w:rtl w:val="true"/>
          <w:lang w:bidi="fa-IR"/>
        </w:rPr>
        <w:t xml:space="preserve">. </w:t>
      </w:r>
      <w:bookmarkStart w:id="1331" w:name="pg20327_246035"/>
    </w:p>
    <w:p>
      <w:pPr>
        <w:pStyle w:val="Heading4"/>
        <w:numPr>
          <w:ilvl w:val="3"/>
          <w:numId w:val="1"/>
        </w:numPr>
        <w:rPr/>
      </w:pPr>
      <w:bookmarkStart w:id="1332" w:name="__RefHeading___Toc5849590_2320776876"/>
      <w:bookmarkStart w:id="1333" w:name="_Toc518"/>
      <w:bookmarkEnd w:id="1331"/>
      <w:bookmarkEnd w:id="1332"/>
      <w:r>
        <w:rPr/>
        <w:t>43</w:t>
      </w:r>
      <w:r>
        <w:rPr>
          <w:rtl w:val="true"/>
        </w:rPr>
        <w:t xml:space="preserve">. </w:t>
      </w:r>
      <w:r>
        <w:rPr/>
        <w:t>4</w:t>
      </w:r>
      <w:r>
        <w:rPr>
          <w:rtl w:val="true"/>
        </w:rPr>
        <w:t xml:space="preserve">. </w:t>
      </w:r>
      <w:r>
        <w:rPr>
          <w:rtl w:val="true"/>
        </w:rPr>
        <w:t>لزوم دقت در باب مرگ</w:t>
      </w:r>
      <w:bookmarkEnd w:id="1333"/>
    </w:p>
    <w:p>
      <w:pPr>
        <w:pStyle w:val="BookText"/>
        <w:rPr/>
      </w:pPr>
      <w:r>
        <w:rPr>
          <w:rFonts w:ascii="Amiri" w:hAnsi="Amiri" w:eastAsia="Amiri" w:cs="Amiri"/>
          <w:color w:val="111111"/>
          <w:sz w:val="28"/>
          <w:sz w:val="28"/>
          <w:szCs w:val="28"/>
          <w:rtl w:val="true"/>
          <w:lang w:bidi="ar-SA"/>
        </w:rPr>
        <w:t>فَكُنْ مِنْهُ عَلَى حَذَرٍ أَنْ يُدْرِكَكَ وَ أَنْتَ عَلَى حَالِ سَيِّئَةٍ</w:t>
      </w:r>
      <w:r>
        <w:rPr>
          <w:rStyle w:val="FootnoteAnchor"/>
          <w:rtl w:val="true"/>
        </w:rPr>
        <w:footnoteReference w:id="1135"/>
      </w:r>
      <w:r>
        <w:rPr>
          <w:rFonts w:ascii="IRNazanin" w:hAnsi="IRNazanin" w:eastAsia="IRNazanin"/>
          <w:color w:val="111111"/>
          <w:sz w:val="28"/>
          <w:sz w:val="28"/>
          <w:szCs w:val="28"/>
          <w:rtl w:val="true"/>
          <w:lang w:bidi="fa-IR"/>
        </w:rPr>
        <w:t xml:space="preserve"> از این که مرگ تو را به هنگام گناه دریابد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فَلَوْ لا إِذا بَلَغَتِ الْحُلْقُومَ وَأَنْتُمْ حِينَئِذٍ تَنْظُرُونَ وَ نَحْنُ أَقْرَبُ إِلَيْهِ مِنْكُمْ وَ لَكِنْ لَا تُبْصِرُونَ فَلَوْ لا إِنْ كُنْتُمْ غَيْرَ مَدينينَ تَرْجِعُونَها إِنْ كُنْتُمْ صادِقين</w:t>
      </w:r>
      <w:r>
        <w:rPr>
          <w:rStyle w:val="FootnoteAnchor"/>
          <w:rtl w:val="true"/>
        </w:rPr>
        <w:footnoteReference w:id="1136"/>
      </w:r>
      <w:r>
        <w:rPr>
          <w:rFonts w:ascii="IRNazanin" w:hAnsi="IRNazanin" w:eastAsia="IRNazanin"/>
          <w:color w:val="111111"/>
          <w:sz w:val="28"/>
          <w:sz w:val="28"/>
          <w:szCs w:val="28"/>
          <w:rtl w:val="true"/>
          <w:lang w:bidi="fa-IR"/>
        </w:rPr>
        <w:t>پس چرا آن گاه که جان به گلوگاه رسد و شما در این هنگام می نگرید تکذیب نمی کنید؟ ما از شما به او نزدیک تریم ولی شما نمی بینید اگر قیامت را باور ندارید اگر راست می گویید، بازش گردانید</w:t>
      </w:r>
      <w:r>
        <w:rPr>
          <w:rFonts w:eastAsia="IRNazanin" w:cs="IRNazanin"/>
          <w:color w:val="111111"/>
          <w:sz w:val="28"/>
          <w:szCs w:val="28"/>
          <w:rtl w:val="true"/>
          <w:lang w:bidi="fa-IR"/>
        </w:rPr>
        <w:t>.</w:t>
      </w:r>
    </w:p>
    <w:p>
      <w:pPr>
        <w:pStyle w:val="Heading4"/>
        <w:numPr>
          <w:ilvl w:val="3"/>
          <w:numId w:val="1"/>
        </w:numPr>
        <w:rPr/>
      </w:pPr>
      <w:bookmarkStart w:id="1334" w:name="__RefHeading___Toc5849592_2320776876"/>
      <w:bookmarkStart w:id="1335" w:name="_Toc519"/>
      <w:bookmarkEnd w:id="1334"/>
      <w:r>
        <w:rPr/>
        <w:t>43</w:t>
      </w:r>
      <w:r>
        <w:rPr>
          <w:rtl w:val="true"/>
        </w:rPr>
        <w:t xml:space="preserve">. </w:t>
      </w:r>
      <w:r>
        <w:rPr/>
        <w:t>5</w:t>
      </w:r>
      <w:r>
        <w:rPr>
          <w:rtl w:val="true"/>
        </w:rPr>
        <w:t xml:space="preserve">. </w:t>
      </w:r>
      <w:r>
        <w:rPr>
          <w:rtl w:val="true"/>
        </w:rPr>
        <w:t>پرهیز از سهل انگاری در توبه قَدْ كُنْتَ تُحَدِّثُ نَفْسَكَ مِنْهَا بِالتَّوْبَةِ فَيَحُولَ بَيْنَكَ وَبَيْنَ ذَلِكَ فَإِذَا أَنْتَ قَدْ أَهْلَكْتَ نَفْسَكَ﴾</w:t>
      </w:r>
      <w:bookmarkEnd w:id="1335"/>
    </w:p>
    <w:p>
      <w:pPr>
        <w:pStyle w:val="BookText"/>
        <w:rPr/>
      </w:pPr>
      <w:r>
        <w:rPr>
          <w:rFonts w:ascii="IRNazanin" w:hAnsi="IRNazanin" w:eastAsia="IRNazanin"/>
          <w:color w:val="111111"/>
          <w:sz w:val="28"/>
          <w:sz w:val="28"/>
          <w:szCs w:val="28"/>
          <w:rtl w:val="true"/>
          <w:lang w:bidi="fa-IR"/>
        </w:rPr>
        <w:t>مرگی که بین تو و توبه ات مانع گردد و بدین صورت خود را به هلاکت انداخته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نامعلوم بودن تاریخ مرگ برنامه حکیمانه ای است که موجب می شود همیشه انسان آماده باشد و خود را برای مواجهه با این رویداد عظیم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وحشت مرگ نیز او را فرا نمی گیرد</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مشابه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لِيَهْلِكَ مَنْ هَلَكَ عَنْ بَيِّنَةٍ وَيَحْيِي مَنْ حَيَّ عَنْ بَيِّنَة</w:t>
      </w:r>
      <w:r>
        <w:rPr>
          <w:rStyle w:val="FootnoteAnchor"/>
          <w:rtl w:val="true"/>
        </w:rPr>
        <w:footnoteReference w:id="1138"/>
      </w:r>
      <w:r>
        <w:rPr>
          <w:rFonts w:ascii="IRNazanin" w:hAnsi="IRNazanin" w:eastAsia="IRNazanin"/>
          <w:color w:val="111111"/>
          <w:sz w:val="28"/>
          <w:sz w:val="28"/>
          <w:szCs w:val="28"/>
          <w:rtl w:val="true"/>
          <w:lang w:bidi="fa-IR"/>
        </w:rPr>
        <w:t>تا هر که هلاک می شود به دلیلی هلاک شود و هرکه زنده می ماند به دلیلی زنده ماند</w:t>
      </w:r>
      <w:r>
        <w:rPr>
          <w:rFonts w:eastAsia="IRNazanin" w:cs="IRNazanin"/>
          <w:color w:val="111111"/>
          <w:sz w:val="28"/>
          <w:szCs w:val="28"/>
          <w:rtl w:val="true"/>
          <w:lang w:bidi="fa-IR"/>
        </w:rPr>
        <w:t xml:space="preserve">. </w:t>
      </w:r>
      <w:bookmarkStart w:id="1336" w:name="pg20327_246036"/>
    </w:p>
    <w:p>
      <w:pPr>
        <w:pStyle w:val="BookText"/>
        <w:rPr/>
      </w:pPr>
      <w:bookmarkEnd w:id="1336"/>
      <w:r>
        <w:rPr>
          <w:rFonts w:ascii="Amiri" w:hAnsi="Amiri" w:eastAsia="Amiri" w:cs="Amiri"/>
          <w:color w:val="111111"/>
          <w:sz w:val="28"/>
          <w:sz w:val="28"/>
          <w:szCs w:val="28"/>
          <w:rtl w:val="true"/>
          <w:lang w:bidi="ar-SA"/>
        </w:rPr>
        <w:t>يَا بُنَيَّ أَكْثِرُ مِنْ ذِكْرِ الْمَوْتِ وَ ذِكْرِ مَا تَهْجُمُ عَلَيْهِ وَ تُفْضِى بَعْدَ الْمَوْتِ إِلَيْهِ حَتَّى يَأْتِيَكَ وَقَدْ أَخَذْتَ مِنْهُ حِذْرَكَ وَ شَدَدْتَ لَهُ أَزْرَكَ وَ لَا يَأْتِيَكَ بَغْتَةً فَيَبْهَرَكَ وَ إِيَّاكَ أَنْ تَغْتَرَ بِمَا تَرَى مِنْ إِخْلَادِ أَهْلِ الدُّنْيَا إِلَيْهَا وَ تَكَالُبِهِمْ عَلَيْهَا فَقَدْ نَبَّأَكَ اللَّهُ عَنْهَا وَانَعَتَتْ لَكَ نَفْسَهَا نَعَتْ هِيَ لَكَ عَنْ نَفْسِهَا وَ تَكَشَفَتْ لَكَ عَنْ مَسَاوِيهَا فَإِنَّمَا أَهْلُهَا كِلَابٌ عَاوِيَةٌ وَ سِبَاعٌ ضَارِيَةٌ يَهِرُ بَعْضُهَا عَلَى بَعْضٍ وَيَأْكُلُ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فِيا نِعْمَتِهَا وَ اتَّخَذُوهَا رَبَّاً فَلَعِبَتْ بِهِمْ وَ لَعِبُوا بِهَا وَ نَسُوا مَا وَرَاءَ هَا</w:t>
      </w:r>
    </w:p>
    <w:p>
      <w:pPr>
        <w:pStyle w:val="Heading3"/>
        <w:numPr>
          <w:ilvl w:val="2"/>
          <w:numId w:val="1"/>
        </w:numPr>
        <w:rPr/>
      </w:pPr>
      <w:bookmarkStart w:id="1337" w:name="__RefHeading___Toc5849594_2320776876"/>
      <w:bookmarkStart w:id="1338" w:name="_Toc520"/>
      <w:bookmarkEnd w:id="1337"/>
      <w:r>
        <w:rPr/>
        <w:t>44</w:t>
      </w:r>
      <w:r>
        <w:rPr>
          <w:rtl w:val="true"/>
        </w:rPr>
        <w:t xml:space="preserve">. </w:t>
      </w:r>
      <w:r>
        <w:rPr>
          <w:rtl w:val="true"/>
        </w:rPr>
        <w:t>یاد مرگ</w:t>
      </w:r>
      <w:bookmarkEnd w:id="1338"/>
    </w:p>
    <w:p>
      <w:pPr>
        <w:pStyle w:val="Heading4"/>
        <w:numPr>
          <w:ilvl w:val="3"/>
          <w:numId w:val="1"/>
        </w:numPr>
        <w:rPr/>
      </w:pPr>
      <w:bookmarkStart w:id="1339" w:name="__RefHeading___Toc5849596_2320776876"/>
      <w:bookmarkStart w:id="1340" w:name="_Toc521"/>
      <w:bookmarkEnd w:id="1339"/>
      <w:r>
        <w:rPr/>
        <w:t>44</w:t>
      </w:r>
      <w:r>
        <w:rPr>
          <w:rtl w:val="true"/>
        </w:rPr>
        <w:t xml:space="preserve">. </w:t>
      </w:r>
      <w:r>
        <w:rPr/>
        <w:t>1</w:t>
      </w:r>
      <w:r>
        <w:rPr>
          <w:rtl w:val="true"/>
        </w:rPr>
        <w:t xml:space="preserve">. </w:t>
      </w:r>
      <w:r>
        <w:rPr>
          <w:rtl w:val="true"/>
        </w:rPr>
        <w:t>دعوت به فراوانی یاد مرگ</w:t>
      </w:r>
      <w:bookmarkEnd w:id="1340"/>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w:t>
      </w:r>
      <w:r>
        <w:rPr>
          <w:rStyle w:val="FootnoteAnchor"/>
          <w:rtl w:val="true"/>
        </w:rPr>
        <w:footnoteReference w:id="1139"/>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و موقعیتی که ناگهان در آن می افتی و بعد از مرگ به آن می رسی زیاد به یاد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أَكْيَسُ النَّاسِ مَنْ كَانَ أَشَدَّ ذِكْراً لِلْمَوْت</w:t>
      </w:r>
      <w:r>
        <w:rPr>
          <w:rStyle w:val="FootnoteAnchor"/>
          <w:rtl w:val="true"/>
        </w:rPr>
        <w:footnoteReference w:id="1140"/>
      </w:r>
      <w:r>
        <w:rPr>
          <w:rFonts w:ascii="IRNazanin" w:hAnsi="IRNazanin" w:eastAsia="IRNazanin"/>
          <w:color w:val="111111"/>
          <w:sz w:val="28"/>
          <w:sz w:val="28"/>
          <w:szCs w:val="28"/>
          <w:rtl w:val="true"/>
          <w:lang w:bidi="fa-IR"/>
        </w:rPr>
        <w:t>زیرک ترین شما کسی است که بیشتر به یاد مرگ باشد</w:t>
      </w:r>
      <w:r>
        <w:rPr>
          <w:rFonts w:eastAsia="IRNazanin" w:cs="IRNazanin"/>
          <w:color w:val="111111"/>
          <w:sz w:val="28"/>
          <w:szCs w:val="28"/>
          <w:rtl w:val="true"/>
          <w:lang w:bidi="fa-IR"/>
        </w:rPr>
        <w:t>.</w:t>
      </w:r>
    </w:p>
    <w:p>
      <w:pPr>
        <w:pStyle w:val="Heading4"/>
        <w:numPr>
          <w:ilvl w:val="3"/>
          <w:numId w:val="1"/>
        </w:numPr>
        <w:rPr/>
      </w:pPr>
      <w:bookmarkStart w:id="1341" w:name="__RefHeading___Toc5849598_2320776876"/>
      <w:bookmarkStart w:id="1342" w:name="_Toc522"/>
      <w:bookmarkEnd w:id="1341"/>
      <w:r>
        <w:rPr/>
        <w:t>44</w:t>
      </w:r>
      <w:r>
        <w:rPr>
          <w:rtl w:val="true"/>
        </w:rPr>
        <w:t xml:space="preserve">. </w:t>
      </w:r>
      <w:r>
        <w:rPr/>
        <w:t>2</w:t>
      </w:r>
      <w:r>
        <w:rPr>
          <w:rtl w:val="true"/>
        </w:rPr>
        <w:t xml:space="preserve">. </w:t>
      </w:r>
      <w:r>
        <w:rPr>
          <w:rtl w:val="true"/>
        </w:rPr>
        <w:t>آماده رویارویی با مرگ</w:t>
      </w:r>
      <w:bookmarkEnd w:id="1342"/>
    </w:p>
    <w:p>
      <w:pPr>
        <w:pStyle w:val="BookText"/>
        <w:rPr/>
      </w:pPr>
      <w:r>
        <w:rPr>
          <w:rFonts w:ascii="Amiri" w:hAnsi="Amiri" w:eastAsia="Amiri" w:cs="Amiri"/>
          <w:color w:val="111111"/>
          <w:sz w:val="28"/>
          <w:sz w:val="28"/>
          <w:szCs w:val="28"/>
          <w:rtl w:val="true"/>
          <w:lang w:bidi="ar-SA"/>
        </w:rPr>
        <w:t>حَتَّى يَأْتِيَكَ وَقَدْ أَخَذْتَ مِنْهُ حِذْرَكَ وَ شَدَدْتَ لَهُ أَزْرَكَ وَ لَا يَأْتِيَكَ بَغْتَةً فَيَبْهَرَكَ</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فَيَبْهَرَ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غافلگیر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کردن و مبهوت ساختن؛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نفس نفس زدن پس از درگیری شدید؛ به حالتی که انسان به شدت می دود و پس از آن می ایستد و به نفس نفس زدن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مرگ برسد خود را مهیا و دامن همت به کمر زده باشی، مباد که مرگ از راه برسد و تو را مغلوب نماید</w:t>
      </w:r>
      <w:r>
        <w:rPr>
          <w:rFonts w:eastAsia="IRNazanin" w:cs="IRNazanin"/>
          <w:color w:val="111111"/>
          <w:sz w:val="28"/>
          <w:szCs w:val="28"/>
          <w:rtl w:val="true"/>
          <w:lang w:bidi="fa-IR"/>
        </w:rPr>
        <w:t xml:space="preserve">. </w:t>
      </w:r>
      <w:bookmarkStart w:id="1343" w:name="pg20327_246037"/>
    </w:p>
    <w:p>
      <w:pPr>
        <w:pStyle w:val="BookText"/>
        <w:rPr/>
      </w:pPr>
      <w:bookmarkEnd w:id="134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تأکید می کنند که این واقعیت عینی را فراموش نکن که هر لحظه ممکن است انسان بر اثر عوامل بیرونی یا درونی چشم از دنیا بپوشد پس برای استقبال از مرگ آماده باش و از این بترس که بدون آمادگی غافلگیر شوی</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بَادِرُوا الْعَمَلَ وَ خَافُوا بَغْتَةَ الْأَجَل</w:t>
      </w:r>
      <w:r>
        <w:rPr>
          <w:rStyle w:val="FootnoteAnchor"/>
          <w:rtl w:val="true"/>
        </w:rPr>
        <w:footnoteReference w:id="1143"/>
      </w:r>
      <w:r>
        <w:rPr>
          <w:rFonts w:ascii="IRNazanin" w:hAnsi="IRNazanin" w:eastAsia="IRNazanin"/>
          <w:color w:val="111111"/>
          <w:sz w:val="28"/>
          <w:sz w:val="28"/>
          <w:szCs w:val="28"/>
          <w:rtl w:val="true"/>
          <w:lang w:bidi="fa-IR"/>
        </w:rPr>
        <w:t>پس به سوی عمل بشتابید، و از مرگ ناگهانی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صادقین</w:t>
      </w:r>
      <w:r>
        <w:rPr>
          <w:rStyle w:val="FootnoteAnchor"/>
          <w:rtl w:val="true"/>
        </w:rPr>
        <w:footnoteReference w:id="11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اگر گمان می کنید که فقط شما دوستان خدایید نه مردم دیگر پس آرزوی مرگ کنید اگر راست گویید</w:t>
      </w:r>
      <w:r>
        <w:rPr>
          <w:rFonts w:eastAsia="IRNazanin" w:cs="IRNazanin"/>
          <w:color w:val="111111"/>
          <w:sz w:val="28"/>
          <w:szCs w:val="28"/>
          <w:rtl w:val="true"/>
          <w:lang w:bidi="fa-IR"/>
        </w:rPr>
        <w:t>.</w:t>
      </w:r>
    </w:p>
    <w:p>
      <w:pPr>
        <w:pStyle w:val="Heading4"/>
        <w:numPr>
          <w:ilvl w:val="3"/>
          <w:numId w:val="1"/>
        </w:numPr>
        <w:rPr/>
      </w:pPr>
      <w:bookmarkStart w:id="1344" w:name="__RefHeading___Toc5849600_2320776876"/>
      <w:bookmarkStart w:id="1345" w:name="_Toc523"/>
      <w:bookmarkEnd w:id="1344"/>
      <w:r>
        <w:rPr/>
        <w:t>44</w:t>
      </w:r>
      <w:r>
        <w:rPr>
          <w:rtl w:val="true"/>
        </w:rPr>
        <w:t xml:space="preserve">. </w:t>
      </w:r>
      <w:r>
        <w:rPr/>
        <w:t>3</w:t>
      </w:r>
      <w:r>
        <w:rPr>
          <w:rtl w:val="true"/>
        </w:rPr>
        <w:t xml:space="preserve">. </w:t>
      </w:r>
      <w:r>
        <w:rPr>
          <w:rtl w:val="true"/>
        </w:rPr>
        <w:t>هشدار بر فریب کاری دنیا</w:t>
      </w:r>
      <w:bookmarkEnd w:id="1345"/>
    </w:p>
    <w:p>
      <w:pPr>
        <w:pStyle w:val="BookText"/>
        <w:rPr/>
      </w:pPr>
      <w:r>
        <w:rPr>
          <w:rFonts w:ascii="Amiri" w:hAnsi="Amiri" w:eastAsia="Amiri" w:cs="Amiri"/>
          <w:color w:val="111111"/>
          <w:sz w:val="28"/>
          <w:sz w:val="28"/>
          <w:szCs w:val="28"/>
          <w:rtl w:val="true"/>
          <w:lang w:bidi="ar-SA"/>
        </w:rPr>
        <w:t>وَ إِيَّاكَ أَنْ تَغْتَرَ بِمَا تَرَى مِنْ إِخْلَادِ أَهْلِ الدُّنْيَا إِلَيْهَا وَتَكَالُبِهِمْ عَلَيْهَا</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حذر باش از این که دل بستگی دنیا پرستان به دنیا و حرصشان بر متاع اندک آن تو را فریفته نکند</w:t>
      </w:r>
      <w:r>
        <w:rPr>
          <w:rFonts w:eastAsia="IRNazanin" w:cs="IRNazanin"/>
          <w:color w:val="111111"/>
          <w:sz w:val="28"/>
          <w:szCs w:val="28"/>
          <w:rtl w:val="true"/>
          <w:lang w:bidi="fa-IR"/>
        </w:rPr>
        <w:t>.</w:t>
      </w:r>
    </w:p>
    <w:p>
      <w:pPr>
        <w:pStyle w:val="Heading4"/>
        <w:numPr>
          <w:ilvl w:val="3"/>
          <w:numId w:val="1"/>
        </w:numPr>
        <w:rPr/>
      </w:pPr>
      <w:bookmarkStart w:id="1346" w:name="__RefHeading___Toc5849602_2320776876"/>
      <w:bookmarkStart w:id="1347" w:name="_Toc524"/>
      <w:bookmarkEnd w:id="1346"/>
      <w:r>
        <w:rPr/>
        <w:t>44</w:t>
      </w:r>
      <w:r>
        <w:rPr>
          <w:rtl w:val="true"/>
        </w:rPr>
        <w:t xml:space="preserve">. </w:t>
      </w:r>
      <w:r>
        <w:rPr/>
        <w:t>4</w:t>
      </w:r>
      <w:r>
        <w:rPr>
          <w:rtl w:val="true"/>
        </w:rPr>
        <w:t xml:space="preserve">. </w:t>
      </w:r>
      <w:r>
        <w:rPr>
          <w:rtl w:val="true"/>
        </w:rPr>
        <w:t>فناپذیری و پلید درون دنیا</w:t>
      </w:r>
      <w:bookmarkEnd w:id="1347"/>
    </w:p>
    <w:p>
      <w:pPr>
        <w:pStyle w:val="BookText"/>
        <w:rPr/>
      </w:pPr>
      <w:r>
        <w:rPr>
          <w:rFonts w:ascii="Amiri" w:hAnsi="Amiri" w:eastAsia="Amiri" w:cs="Amiri"/>
          <w:color w:val="111111"/>
          <w:sz w:val="28"/>
          <w:sz w:val="28"/>
          <w:szCs w:val="28"/>
          <w:rtl w:val="true"/>
          <w:lang w:bidi="ar-SA"/>
        </w:rPr>
        <w:t>فَقَدْ نَبَّأَكَ اللهُ عَنْهَا وَ نَعَتْ هِيَ لَكَ عَنْ نَفْسِهَا وَ تَكَشَفَتْ لَكَ عَنْ مَسَاوِيهَا</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هایش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مشتق شده است؛ المساوى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المعايب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 از اوضاع دنیا خبر داده و دنیا هم با احوالاتش تو را از زوال خود آگاه نموده، و زشتی هایش را به تو نشان داده</w:t>
      </w:r>
      <w:r>
        <w:rPr>
          <w:rFonts w:eastAsia="IRNazanin" w:cs="IRNazanin"/>
          <w:color w:val="111111"/>
          <w:sz w:val="28"/>
          <w:szCs w:val="28"/>
          <w:rtl w:val="true"/>
          <w:lang w:bidi="fa-IR"/>
        </w:rPr>
        <w:t xml:space="preserve">. </w:t>
      </w:r>
      <w:bookmarkStart w:id="1348" w:name="pg20327_246038"/>
    </w:p>
    <w:p>
      <w:pPr>
        <w:pStyle w:val="BookText"/>
        <w:rPr/>
      </w:pPr>
      <w:bookmarkEnd w:id="134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 وَ كانَ اللَّهُ عَلَى كُلِّ شَيْءٍ مُقْتَدِرا</w:t>
      </w:r>
      <w:r>
        <w:rPr>
          <w:rStyle w:val="FootnoteAnchor"/>
          <w:rtl w:val="true"/>
        </w:rPr>
        <w:footnoteReference w:id="1147"/>
      </w:r>
      <w:r>
        <w:rPr>
          <w:rFonts w:ascii="IRNazanin" w:hAnsi="IRNazanin" w:eastAsia="IRNazanin"/>
          <w:color w:val="111111"/>
          <w:sz w:val="28"/>
          <w:sz w:val="28"/>
          <w:szCs w:val="28"/>
          <w:rtl w:val="true"/>
          <w:lang w:bidi="fa-IR"/>
        </w:rPr>
        <w:t>برایشان زندگی دنیا را مثل بزن که چون بارانی است که از آسمان ببارد و با آن گیاهان گوناگون به فراوانی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خشک شود و باد بر هر سو پراکنده اش سازد و خدا بر هر کاری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النَّامُّ لِلدُّنْيَا الْمُغْتَرُّ بِغُرُورِهَا الْمُنْخَدِعُ الْمَخْدُوعُ بِأَبَاطِيلِهَا أَ اتَفْتَتِنُ تَغْتَرُّ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ثُمَّ تَذْمُّهَا أَنْتَ الْمُتَجَرِّمُ عَلَيْهَا أَمْ هِيَ الْمُتَجَرِّمَةُ عَلَيْكَ مَتَى اسْتَهْوَتْكَ أَمْ مَتَى غَرَّتْكَ بِمَصَارِعِ آبَائِكَ مِنَ الْبِلَى أَمْ بِمَضَاجِعِ أَمَّهَاتِكَ تَحْتَ الثَّرَى</w:t>
      </w:r>
      <w:r>
        <w:rPr>
          <w:rStyle w:val="FootnoteAnchor"/>
          <w:rtl w:val="true"/>
        </w:rPr>
        <w:footnoteReference w:id="1148"/>
      </w:r>
      <w:r>
        <w:rPr>
          <w:rFonts w:ascii="IRNazanin" w:hAnsi="IRNazanin" w:eastAsia="IRNazanin"/>
          <w:color w:val="111111"/>
          <w:sz w:val="28"/>
          <w:sz w:val="28"/>
          <w:szCs w:val="28"/>
          <w:rtl w:val="true"/>
          <w:lang w:bidi="fa-IR"/>
        </w:rPr>
        <w:t xml:space="preserve">ای نکوهنده دنیا که به نیرنگ او فریفته شده ای و به ناراستی هایش گول می خوری آیا به دنیا فریفته شده ای و آن را نکوهش می نمایی تو بر آن جرم و گناه می نهی یا دنیا بر تو جرم می نهد؟ از کجا و چه وقت دنیا ترا سرگردان نمود، یا کی فریبت داد؟ آیا به جاهای بر خاک افتادن پدرانت و پوسیده شدن آن ها یا به خوابگاه های مادرانت زیر خاک؟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Style w:val="FootnoteAnchor"/>
          <w:rtl w:val="true"/>
        </w:rPr>
        <w:footnoteReference w:id="1149"/>
      </w:r>
      <w:r>
        <w:rPr>
          <w:rFonts w:ascii="IRNazanin" w:hAnsi="IRNazanin" w:eastAsia="IRNazanin"/>
          <w:color w:val="111111"/>
          <w:sz w:val="28"/>
          <w:sz w:val="28"/>
          <w:szCs w:val="28"/>
          <w:rtl w:val="true"/>
          <w:lang w:bidi="fa-IR"/>
        </w:rPr>
        <w:t xml:space="preserve">اى مردم وعده خداوند حق است مبادا زندگی دنیا شما را مغرور کند و 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شِئْنَا لَرَفَعْناهُ بِها وَلَكِنَّهُ أَخْلَدَ إِلَى الْأَرْضِ وَ اتَّبَعَ هَواهُ</w:t>
      </w:r>
      <w:r>
        <w:rPr>
          <w:rStyle w:val="FootnoteAnchor"/>
          <w:rtl w:val="true"/>
        </w:rPr>
        <w:footnoteReference w:id="1150"/>
      </w:r>
      <w:r>
        <w:rPr>
          <w:rFonts w:ascii="IRNazanin" w:hAnsi="IRNazanin" w:eastAsia="IRNazanin"/>
          <w:color w:val="111111"/>
          <w:sz w:val="28"/>
          <w:sz w:val="28"/>
          <w:szCs w:val="28"/>
          <w:rtl w:val="true"/>
          <w:lang w:bidi="fa-IR"/>
        </w:rPr>
        <w:t>اگر خواسته بودیم به سبب آن علم که به او داده بودیم رفعتش می بخشیدیم ولی او در زمین بماند و از پی هوای خویش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w:t>
      </w:r>
      <w:r>
        <w:rPr>
          <w:rStyle w:val="FootnoteAnchor"/>
          <w:rtl w:val="true"/>
        </w:rPr>
        <w:footnoteReference w:id="1151"/>
      </w:r>
      <w:r>
        <w:rPr>
          <w:rFonts w:ascii="IRNazanin" w:hAnsi="IRNazanin" w:eastAsia="IRNazanin"/>
          <w:color w:val="111111"/>
          <w:sz w:val="28"/>
          <w:sz w:val="28"/>
          <w:szCs w:val="28"/>
          <w:rtl w:val="true"/>
          <w:lang w:bidi="fa-IR"/>
        </w:rPr>
        <w:t>بدانید که زندگی این جهانی بازیچه است و بیهودگی و آرایش و فخرفروشی و افزون جویی در اموال و اولاد</w:t>
      </w:r>
      <w:r>
        <w:rPr>
          <w:rFonts w:eastAsia="IRNazanin" w:cs="IRNazanin"/>
          <w:color w:val="111111"/>
          <w:sz w:val="28"/>
          <w:szCs w:val="28"/>
          <w:rtl w:val="true"/>
          <w:lang w:bidi="fa-IR"/>
        </w:rPr>
        <w:t>.</w:t>
      </w:r>
    </w:p>
    <w:p>
      <w:pPr>
        <w:pStyle w:val="Heading4"/>
        <w:numPr>
          <w:ilvl w:val="3"/>
          <w:numId w:val="1"/>
        </w:numPr>
        <w:rPr/>
      </w:pPr>
      <w:bookmarkStart w:id="1349" w:name="__RefHeading___Toc5849604_2320776876"/>
      <w:bookmarkStart w:id="1350" w:name="_Toc525"/>
      <w:bookmarkEnd w:id="1349"/>
      <w:r>
        <w:rPr/>
        <w:t>44</w:t>
      </w:r>
      <w:r>
        <w:rPr>
          <w:rtl w:val="true"/>
        </w:rPr>
        <w:t xml:space="preserve">. </w:t>
      </w:r>
      <w:r>
        <w:rPr/>
        <w:t>5</w:t>
      </w:r>
      <w:r>
        <w:rPr>
          <w:rtl w:val="true"/>
        </w:rPr>
        <w:t xml:space="preserve">. </w:t>
      </w:r>
      <w:r>
        <w:rPr>
          <w:rtl w:val="true"/>
        </w:rPr>
        <w:t>تقسیم بندی غفلت زدگان دنیا</w:t>
      </w:r>
      <w:bookmarkEnd w:id="135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أَهْلُهَا كِلَابٌ عَاوِيَةٌ وَسِبَاعٌ ضَارِيَةٌ يَهرُ بَعْضُهَا عَلَى بَعْضٍ وَيَأْكُلُ عَزِيزُهَا ذَلِيلَهَا</w:t>
      </w:r>
    </w:p>
    <w:p>
      <w:pPr>
        <w:pStyle w:val="BookText"/>
        <w:rPr/>
      </w:pPr>
      <w:r>
        <w:rPr>
          <w:rFonts w:ascii="Amiri" w:hAnsi="Amiri" w:eastAsia="Amiri" w:cs="Amiri"/>
          <w:color w:val="111111"/>
          <w:sz w:val="28"/>
          <w:sz w:val="28"/>
          <w:szCs w:val="28"/>
          <w:rtl w:val="true"/>
          <w:lang w:bidi="ar-SA"/>
        </w:rPr>
        <w:t>وَيَقْهَرُ كَبِيرُهَا صَغِيرَهَا نَعَمْ مُعَمَّلَةٌ وَأُخْرَى مُهْمَلَةٌ</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ضَارِيَةٌ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از ریشه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درنده خویی؛ الضراوة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على الاصطياد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زوزه می کشد؛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اشاره دارد که سگ بدون دلیل پارس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می کند</w:t>
      </w:r>
    </w:p>
    <w:p>
      <w:pPr>
        <w:pStyle w:val="BookText"/>
        <w:rPr/>
      </w:pPr>
      <w:r>
        <w:rPr>
          <w:rFonts w:ascii="IRNazanin" w:hAnsi="IRNazanin" w:eastAsia="IRNazanin"/>
          <w:color w:val="111111"/>
          <w:sz w:val="28"/>
          <w:sz w:val="28"/>
          <w:szCs w:val="28"/>
          <w:rtl w:val="true"/>
          <w:lang w:bidi="fa-IR"/>
        </w:rPr>
        <w:t xml:space="preserve">نعم نرمش نرم بودن نام اصلی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حیوانی نرم خوست؛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حیوانات الهی اطلاق می شود از نام شتر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بسته شده است امام گروهی از اهل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اشتران بسته شده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شده در این جا منظور حیوان رها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که که زیرا دنیا پرستان سگانی فریاد زننده و درندگانی شکار کننده هستند، یکدیگر را می گزند زورمندش ضعیفش را می خورد و بزرگش به کوچکش به قهر و غلبه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چهارپایانی که برخی پای بسته و برخی رها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اهل دنیا کسانی هستند که به طور کامل وابسته به دنیا شده اند و زر و زیور آن نمی تواند ایشان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فهم و معرفتشان تجلیات دنیوی است</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اهل دنیا چنان اند که بدون دلیل حمله و توجیهی به هم می کنند گروهی از یک سوی دنیا می آیند و چونان سگ به جان ساکنان آن طرف دنیا می افتند و جان بی گناهان را می گیرند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كَفَرُوا يَتَمَتَّعُونَ وَيَأْكُلُونَ كَما تَأْكُلُ الْأَنْعَامُ وَالنَّارُ مَثْوِی لَهُمْ</w:t>
      </w:r>
      <w:r>
        <w:rPr>
          <w:rStyle w:val="FootnoteAnchor"/>
          <w:rtl w:val="true"/>
        </w:rPr>
        <w:footnoteReference w:id="1155"/>
      </w:r>
      <w:r>
        <w:rPr>
          <w:rFonts w:ascii="IRNazanin" w:hAnsi="IRNazanin" w:eastAsia="IRNazanin"/>
          <w:color w:val="111111"/>
          <w:sz w:val="28"/>
          <w:sz w:val="28"/>
          <w:szCs w:val="28"/>
          <w:rtl w:val="true"/>
          <w:lang w:bidi="fa-IR"/>
        </w:rPr>
        <w:t>ولی کافران از این جهان متمتع می شوند و چون چارپایان می خورند و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پیروی از خواسته هایشان، رهایند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چهارپایانی رها و بی لجام </w:t>
      </w:r>
      <w:bookmarkStart w:id="1351" w:name="pg20327_246040"/>
    </w:p>
    <w:p>
      <w:pPr>
        <w:pStyle w:val="BookText"/>
        <w:rPr/>
      </w:pPr>
      <w:bookmarkEnd w:id="1351"/>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به کسانی که در پیروی از خواسته هایشان رهایند و از فرمان امام خود بیرون رفته به اوامر او پای بند نشده اند پس آنان همچون چهارپایانی رها و بی لجام اند و وجه شبه آن کسانی هستند که خودشان را گم کرده اند</w:t>
      </w:r>
      <w:r>
        <w:rPr>
          <w:rFonts w:eastAsia="IRNazanin" w:cs="IRNazanin"/>
          <w:color w:val="111111"/>
          <w:sz w:val="28"/>
          <w:szCs w:val="28"/>
          <w:rtl w:val="true"/>
          <w:lang w:bidi="fa-IR"/>
        </w:rPr>
        <w:t>.</w:t>
      </w:r>
    </w:p>
    <w:p>
      <w:pPr>
        <w:pStyle w:val="Heading4"/>
        <w:numPr>
          <w:ilvl w:val="3"/>
          <w:numId w:val="1"/>
        </w:numPr>
        <w:rPr/>
      </w:pPr>
      <w:bookmarkStart w:id="1352" w:name="__RefHeading___Toc5849606_2320776876"/>
      <w:bookmarkStart w:id="1353" w:name="_Toc526"/>
      <w:bookmarkEnd w:id="1352"/>
      <w:r>
        <w:rPr/>
        <w:t>44</w:t>
      </w:r>
      <w:r>
        <w:rPr>
          <w:rtl w:val="true"/>
        </w:rPr>
        <w:t xml:space="preserve">. </w:t>
      </w:r>
      <w:r>
        <w:rPr/>
        <w:t>6</w:t>
      </w:r>
      <w:r>
        <w:rPr>
          <w:rtl w:val="true"/>
        </w:rPr>
        <w:t xml:space="preserve">. </w:t>
      </w:r>
      <w:r>
        <w:rPr>
          <w:rtl w:val="true"/>
        </w:rPr>
        <w:t>حیوانات بی افسار یا گرفتار</w:t>
      </w:r>
      <w:bookmarkEnd w:id="1353"/>
    </w:p>
    <w:p>
      <w:pPr>
        <w:pStyle w:val="BookText"/>
        <w:rPr/>
      </w:pPr>
      <w:r>
        <w:rPr>
          <w:rFonts w:ascii="Amiri" w:hAnsi="Amiri" w:eastAsia="Amiri" w:cs="Amiri"/>
          <w:color w:val="111111"/>
          <w:sz w:val="28"/>
          <w:sz w:val="28"/>
          <w:szCs w:val="28"/>
          <w:rtl w:val="true"/>
          <w:lang w:bidi="ar-SA"/>
        </w:rPr>
        <w:t>قَدْ أَضَلَّتْ عُقُولَهَا وَ رَكِبَتْ مَجْهُولَهَا سُرُوحُ عَاهَةٍ بِوَادٍ وَعْثِ</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بلا و مصیبت</w:t>
      </w:r>
    </w:p>
    <w:p>
      <w:pPr>
        <w:pStyle w:val="BookText"/>
        <w:rPr/>
      </w:pPr>
      <w:r>
        <w:rPr>
          <w:rFonts w:ascii="IRNazanin" w:hAnsi="IRNazanin" w:eastAsia="IRNazanin"/>
          <w:color w:val="111111"/>
          <w:sz w:val="28"/>
          <w:sz w:val="28"/>
          <w:szCs w:val="28"/>
          <w:rtl w:val="true"/>
          <w:lang w:bidi="fa-IR"/>
        </w:rPr>
        <w:t>بوَادٍ 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نرمی که حرکت در آن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شنزار است که با کندی می توان در آن حرکت کرد؛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زمینی است که در نهایت لغزندگی قرار دارد به نحوی که نه پای شتر و نه پای اسب در آن نمی ماند و فرو می رود و هرکس که در آن راه برود می لغزد؛ لا يثبت فيه خفّ و لا حافر لسهولته أو كونه مزلقا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عقول خود را از دست داده و به راه نامعلوم قدم نهاده اند و در وادی پر آفت و شن زاری که حرکت کندی دارد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وجه مشترک گروه های چهارگانه آن است که عقل خود را زیر پا نهاده و بر مرکب جهل سوار شده اند و همچون گله بی شبانی هستند که بی هدف به هر سو روانه اند</w:t>
      </w:r>
      <w:r>
        <w:rPr>
          <w:rFonts w:eastAsia="IRNazanin" w:cs="IRNazanin"/>
          <w:color w:val="111111"/>
          <w:sz w:val="28"/>
          <w:szCs w:val="28"/>
          <w:rtl w:val="true"/>
          <w:lang w:bidi="fa-IR"/>
        </w:rPr>
        <w:t xml:space="preserve">. </w:t>
      </w:r>
      <w:r>
        <w:rPr>
          <w:rStyle w:val="FootnoteAnchor"/>
          <w:rtl w:val="true"/>
        </w:rPr>
        <w:footnoteReference w:id="1157"/>
      </w:r>
    </w:p>
    <w:p>
      <w:pPr>
        <w:pStyle w:val="Heading4"/>
        <w:numPr>
          <w:ilvl w:val="3"/>
          <w:numId w:val="1"/>
        </w:numPr>
        <w:rPr/>
      </w:pPr>
      <w:bookmarkStart w:id="1354" w:name="__RefHeading___Toc5849608_2320776876"/>
      <w:bookmarkStart w:id="1355" w:name="_Toc527"/>
      <w:bookmarkEnd w:id="1354"/>
      <w:r>
        <w:rPr/>
        <w:t>44</w:t>
      </w:r>
      <w:r>
        <w:rPr>
          <w:rtl w:val="true"/>
        </w:rPr>
        <w:t xml:space="preserve">. </w:t>
      </w:r>
      <w:r>
        <w:rPr/>
        <w:t>7</w:t>
      </w:r>
      <w:r>
        <w:rPr>
          <w:rtl w:val="true"/>
        </w:rPr>
        <w:t xml:space="preserve">. </w:t>
      </w:r>
      <w:r>
        <w:rPr>
          <w:rtl w:val="true"/>
        </w:rPr>
        <w:t>غرق شدن در نعمت های</w:t>
      </w:r>
      <w:bookmarkEnd w:id="1355"/>
    </w:p>
    <w:p>
      <w:pPr>
        <w:pStyle w:val="BookText"/>
        <w:rPr/>
      </w:pPr>
      <w:r>
        <w:rPr>
          <w:rFonts w:ascii="Amiri" w:hAnsi="Amiri" w:eastAsia="Amiri" w:cs="Amiri"/>
          <w:color w:val="111111"/>
          <w:sz w:val="28"/>
          <w:sz w:val="28"/>
          <w:szCs w:val="28"/>
          <w:rtl w:val="true"/>
          <w:lang w:bidi="ar-SA"/>
        </w:rPr>
        <w:t>الهی لَيْسَ لَهَا رَاعٍ يُقِيمُهَا وَ لَا مُسِيمٌ يُسِيمُهَا</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که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چوپانی که از آنان نگهداری نماید و نه چراننده ای که آن ها را بچراند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راه های نابینایی راه های نادانی و روش های باطل است که هیچ کس در آن ها راه به جایی نمی برد همان طوری که نابینا راه را نمی یابد در سخنان امام سلوک اهل دنیا </w:t>
      </w:r>
      <w:bookmarkStart w:id="1356" w:name="pg20327_246041"/>
    </w:p>
    <w:p>
      <w:pPr>
        <w:pStyle w:val="BookText"/>
        <w:rPr/>
      </w:pPr>
      <w:bookmarkEnd w:id="1356"/>
      <w:r>
        <w:rPr>
          <w:rFonts w:ascii="IRNazanin" w:hAnsi="IRNazanin" w:eastAsia="IRNazanin"/>
          <w:color w:val="111111"/>
          <w:sz w:val="28"/>
          <w:sz w:val="28"/>
          <w:szCs w:val="28"/>
          <w:rtl w:val="true"/>
          <w:lang w:bidi="fa-IR"/>
        </w:rPr>
        <w:t>به دنیا، نسبت داده شده است از آن جهت که دنیا باعث فریب و غفلت آنان از آینده شان می گردد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غرق شدن در نعمت های الهی و فراموشی از خداوند موجب خواهد شد انسان بازیچه هواهای نفسانی خود گشته اسیر زرق و برق های دنیا قرار گرفته و آخرت را به کلی فراموش نماید</w:t>
      </w:r>
      <w:r>
        <w:rPr>
          <w:rFonts w:eastAsia="IRNazanin" w:cs="IRNazanin"/>
          <w:color w:val="111111"/>
          <w:sz w:val="28"/>
          <w:szCs w:val="28"/>
          <w:rtl w:val="true"/>
          <w:lang w:bidi="fa-IR"/>
        </w:rPr>
        <w:t xml:space="preserve">. </w:t>
      </w:r>
      <w:r>
        <w:rPr>
          <w:rStyle w:val="FootnoteAnchor"/>
          <w:rtl w:val="true"/>
        </w:rPr>
        <w:footnoteReference w:id="1160"/>
      </w:r>
    </w:p>
    <w:p>
      <w:pPr>
        <w:pStyle w:val="Heading4"/>
        <w:numPr>
          <w:ilvl w:val="3"/>
          <w:numId w:val="1"/>
        </w:numPr>
        <w:rPr/>
      </w:pPr>
      <w:bookmarkStart w:id="1357" w:name="__RefHeading___Toc5849610_2320776876"/>
      <w:bookmarkStart w:id="1358" w:name="_Toc528"/>
      <w:bookmarkEnd w:id="1357"/>
      <w:r>
        <w:rPr/>
        <w:t>44</w:t>
      </w:r>
      <w:r>
        <w:rPr>
          <w:rtl w:val="true"/>
        </w:rPr>
        <w:t xml:space="preserve">. </w:t>
      </w:r>
      <w:r>
        <w:rPr/>
        <w:t>8</w:t>
      </w:r>
      <w:r>
        <w:rPr>
          <w:rtl w:val="true"/>
        </w:rPr>
        <w:t xml:space="preserve">. </w:t>
      </w:r>
      <w:r>
        <w:rPr>
          <w:rtl w:val="true"/>
        </w:rPr>
        <w:t>حیرت و نابینایی دل بستگان به دنیا</w:t>
      </w:r>
      <w:bookmarkEnd w:id="1358"/>
    </w:p>
    <w:p>
      <w:pPr>
        <w:pStyle w:val="BookText"/>
        <w:rPr/>
      </w:pPr>
      <w:r>
        <w:rPr>
          <w:rFonts w:ascii="Amiri" w:hAnsi="Amiri" w:eastAsia="Amiri" w:cs="Amiri"/>
          <w:color w:val="111111"/>
          <w:sz w:val="28"/>
          <w:sz w:val="28"/>
          <w:szCs w:val="28"/>
          <w:rtl w:val="true"/>
          <w:lang w:bidi="ar-SA"/>
        </w:rPr>
        <w:t>سَلَكَتْ بِهِمُ الدُّنْيَا طَرِيقَ الْعَمَى وَ أَخَذَتْ بِأَبْصَارِهِمْ عَنْ مَنَارِ الْهُدَى فَتَاهُوا فِي حَيْرَتِهَا وَ غَرِقُوا فِي نِعْمَتِهَا وَ اتَّخَذُوهَا رَبَّاً فَلَعِبَتْ بِهِمْ وَ لَعِبُوا بِهَا وَ نَسُوا مَا وَرَاءَ هَا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بردند؛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فراموشی و هم به معنای ترک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آنان را به راه کوری و ضلالت برده و دیدگانشان را از دیدن علائم هدایت فرو بسته در وادی حیرت دنیا سرگردان و در نعمت هایش غرق و آن را به عنوان ربّ انتخاب کرده اند، از این رو دنیا با آنان و آنان با دنیا به بازی پرداخته اند و آن چه را به دنبال آن است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فَتَاهُوا فِي حَيْرَتِهَا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اهل دنیا در حیرانی و سرگردانی و تحیر فرورفته اند این طرف و آن طرف می زنند و هر روز در پی چیزی می دوند و نمی دانند که چه می خواهند و گمشده ایشان کدام است</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ها دنیا را رب خود گرفته اند و اختیار خود را به او سپرده اند و اوست راه ایشان را تعیین می کند</w:t>
      </w:r>
      <w:r>
        <w:rPr>
          <w:rFonts w:eastAsia="IRNazanin" w:cs="IRNazanin"/>
          <w:color w:val="111111"/>
          <w:sz w:val="28"/>
          <w:szCs w:val="28"/>
          <w:rtl w:val="true"/>
          <w:lang w:bidi="fa-IR"/>
        </w:rPr>
        <w:t xml:space="preserve">. </w:t>
      </w:r>
      <w:r>
        <w:rPr>
          <w:rStyle w:val="FootnoteAnchor"/>
          <w:rtl w:val="true"/>
        </w:rPr>
        <w:footnoteReference w:id="1163"/>
      </w:r>
      <w:bookmarkStart w:id="1359" w:name="pg20327_246042"/>
    </w:p>
    <w:p>
      <w:pPr>
        <w:pStyle w:val="BookText"/>
        <w:rPr/>
      </w:pPr>
      <w:bookmarkEnd w:id="1359"/>
      <w:r>
        <w:rPr>
          <w:rFonts w:ascii="Amiri" w:hAnsi="Amiri" w:eastAsia="Amiri" w:cs="Amiri"/>
          <w:color w:val="111111"/>
          <w:sz w:val="28"/>
          <w:sz w:val="28"/>
          <w:szCs w:val="28"/>
          <w:rtl w:val="true"/>
          <w:lang w:bidi="ar-SA"/>
        </w:rPr>
        <w:t>رُوَيْداً يُسْفِرُ الظَّلَامُ كَأَنْ قَدْ وَرَدَتِ الْأَطْعَانُ يُوشِكُ مَنْ أَسْرَعَ أَنْ يَلْحَقَ وَ اعْلَمْ يَا بُنَيَّ أَنَّ مَنْ كَانَتْ مَطِيَّتُهُ اللَّيْلَ وَالنَّهَارَ فَإِنَّهُ يُسَارُ بِهِ وَ إِنْ كَانَ وَاقِفاً وَيَقْطَعُ الْمَسَافَةَ وَ إِنْ كَانَ مُقِيماً وَادِعاً وَ اعْلَمْ يَقِيناً أَنَّكَ لَنْ تَبْلُغَ أَمَلَكَ وَ لَنْ تَعْدُوَ أَجَلَكَ وَ أَنَّكَ فِي سَبِيلِ مَنْ كَانَ قَبْلَكَ فَخَفِّضْ فِي الطَّلَبِ وَ أَحْمِلْ فِي الْمُكْتَسَبِ فَإِنَّهُ رُبَّ طَلَبٍ قَدْ جَرَّ إِلَى حَرَبٍ وَ لَيْسَ كُلُّ طَالِبٍ بِمَرْزُوقٍ وَ لَا كُلُّ مُجْمِلٍ بِمَحْرُومٍ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5849612_2320776876"/>
      <w:bookmarkStart w:id="1361" w:name="_Toc529"/>
      <w:bookmarkEnd w:id="1360"/>
      <w:r>
        <w:rPr/>
        <w:t>45</w:t>
      </w:r>
      <w:r>
        <w:rPr>
          <w:rtl w:val="true"/>
        </w:rPr>
        <w:t xml:space="preserve">. </w:t>
      </w:r>
      <w:r>
        <w:rPr>
          <w:rtl w:val="true"/>
        </w:rPr>
        <w:t>کشف حقیقت</w:t>
      </w:r>
      <w:bookmarkEnd w:id="1361"/>
    </w:p>
    <w:p>
      <w:pPr>
        <w:pStyle w:val="Heading4"/>
        <w:numPr>
          <w:ilvl w:val="3"/>
          <w:numId w:val="1"/>
        </w:numPr>
        <w:rPr/>
      </w:pPr>
      <w:bookmarkStart w:id="1362" w:name="__RefHeading___Toc5849614_2320776876"/>
      <w:bookmarkStart w:id="1363" w:name="_Toc530"/>
      <w:bookmarkEnd w:id="1362"/>
      <w:r>
        <w:rPr/>
        <w:t>45</w:t>
      </w:r>
      <w:r>
        <w:rPr>
          <w:rtl w:val="true"/>
        </w:rPr>
        <w:t xml:space="preserve">. </w:t>
      </w:r>
      <w:r>
        <w:rPr/>
        <w:t>1</w:t>
      </w:r>
      <w:r>
        <w:rPr>
          <w:rtl w:val="true"/>
        </w:rPr>
        <w:t xml:space="preserve">. </w:t>
      </w:r>
      <w:r>
        <w:rPr>
          <w:rtl w:val="true"/>
        </w:rPr>
        <w:t>تشبیه اهل دنیا به مسافران</w:t>
      </w:r>
      <w:bookmarkEnd w:id="1363"/>
    </w:p>
    <w:p>
      <w:pPr>
        <w:pStyle w:val="BookText"/>
        <w:rPr/>
      </w:pPr>
      <w:r>
        <w:rPr>
          <w:rFonts w:ascii="Amiri" w:hAnsi="Amiri" w:eastAsia="Amiri" w:cs="Amiri"/>
          <w:color w:val="111111"/>
          <w:sz w:val="28"/>
          <w:sz w:val="28"/>
          <w:szCs w:val="28"/>
          <w:rtl w:val="true"/>
          <w:lang w:bidi="ar-SA"/>
        </w:rPr>
        <w:t>رُوَيْداً يُسْفِرُ الظُّلَامُ كَأَنْ قَدْ وَرَدَتِ الْأَطْعَانُ يُوشِكُ مَنْ أَسْرَعَ أَنْ يَلْحَقَ</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يُسْفِرُ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تاریکی کنار می رود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کردن پوشش و کشف حجاب است لذا به زنان با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مورد طلوع صبح این تعبیر به کار می رود، گویی صبح نقاب از چهره بر می گیرد و می درخشد؛ همچنین به معنای انکشاف و پرده برداري؛ يقال أسفر وجهه إذا أضاء و أسفر الصبح إذا انكشف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کننده ها؛ 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هودج یا تختی است که به هنگام سفر بر آن سوار می شدند و فرارسیدن هودج ها به معنای فرارسیدن مسافران است؛ جمع ظعن و هى الجماعات المتنقلة في البراري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 رفتن است بنابراین مفهومش این است که به زودی فلان امر تحقق می یابد؛ از افعال مقاربه است و معنای نزدیک بودن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ده، تاریکی بر طرف می شود گویی کاروان به منزل رسیده امید است آن که بشتابد به کاروان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حال دنیاست که بعضی از بی خبران آن را پایدار می پندارند ولی چیزی نمی گذرد که مرگ با قیافه وحشتناک وارد می شود</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هستند نه گروه خاصی زیرا همه با سرعت به سوی سرمنزل نهایی که پایان زندگی است می رسند</w:t>
      </w:r>
      <w:r>
        <w:rPr>
          <w:rFonts w:eastAsia="IRNazanin" w:cs="IRNazanin"/>
          <w:color w:val="111111"/>
          <w:sz w:val="28"/>
          <w:szCs w:val="28"/>
          <w:rtl w:val="true"/>
          <w:lang w:bidi="fa-IR"/>
        </w:rPr>
        <w:t xml:space="preserve">. </w:t>
      </w:r>
      <w:r>
        <w:rPr>
          <w:rStyle w:val="FootnoteAnchor"/>
          <w:rtl w:val="true"/>
        </w:rPr>
        <w:footnoteReference w:id="1166"/>
      </w:r>
      <w:bookmarkStart w:id="1364" w:name="pg20327_246043"/>
    </w:p>
    <w:p>
      <w:pPr>
        <w:pStyle w:val="BookText"/>
        <w:rPr/>
      </w:pPr>
      <w:bookmarkEnd w:id="136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فَمَهِّل الْكافِرِينَ أَمْهِلْهُمْ رُوَيْدا</w:t>
      </w:r>
      <w:r>
        <w:rPr>
          <w:rStyle w:val="FootnoteAnchor"/>
          <w:rtl w:val="true"/>
        </w:rPr>
        <w:footnoteReference w:id="1167"/>
      </w:r>
      <w:r>
        <w:rPr>
          <w:rFonts w:ascii="IRNazanin" w:hAnsi="IRNazanin" w:eastAsia="IRNazanin"/>
          <w:color w:val="111111"/>
          <w:sz w:val="28"/>
          <w:sz w:val="28"/>
          <w:szCs w:val="28"/>
          <w:rtl w:val="true"/>
          <w:lang w:bidi="fa-IR"/>
        </w:rPr>
        <w:t>حال که چنین است کافران را اندکی مهلت 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أَسْفَر</w:t>
      </w:r>
      <w:r>
        <w:rPr>
          <w:rStyle w:val="FootnoteAnchor"/>
          <w:rtl w:val="true"/>
        </w:rPr>
        <w:footnoteReference w:id="1168"/>
      </w:r>
      <w:r>
        <w:rPr>
          <w:rFonts w:ascii="IRNazanin" w:hAnsi="IRNazanin" w:eastAsia="IRNazanin"/>
          <w:color w:val="111111"/>
          <w:sz w:val="28"/>
          <w:sz w:val="28"/>
          <w:szCs w:val="28"/>
          <w:rtl w:val="true"/>
          <w:lang w:bidi="fa-IR"/>
        </w:rPr>
        <w:t>و قسم به صبح هنگامی که چهره بگشاید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فَكَشَفْنا عَنْكَ غِطَاءَكَ فَبَصَرُكَ الْيَوْمَ حَدیدٌ</w:t>
      </w:r>
      <w:r>
        <w:rPr>
          <w:rStyle w:val="FootnoteAnchor"/>
          <w:rtl w:val="true"/>
        </w:rPr>
        <w:footnoteReference w:id="1169"/>
      </w:r>
      <w:r>
        <w:rPr>
          <w:rFonts w:ascii="IRNazanin" w:hAnsi="IRNazanin" w:eastAsia="IRNazanin"/>
          <w:color w:val="111111"/>
          <w:sz w:val="28"/>
          <w:sz w:val="28"/>
          <w:szCs w:val="28"/>
          <w:rtl w:val="true"/>
          <w:lang w:bidi="fa-IR"/>
        </w:rPr>
        <w:t>ما پرده از برابرت برداشتیم و امروز چشمانت تیزبین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فِى الدُّنْيَا كَسَاكِن دَارِ لَيْسَتْ لَهُ إِنَّمَا يَنْتَظِرُ الرَّحِيلَ</w:t>
      </w:r>
      <w:r>
        <w:rPr>
          <w:rStyle w:val="FootnoteAnchor"/>
          <w:rtl w:val="true"/>
        </w:rPr>
        <w:footnoteReference w:id="1170"/>
      </w:r>
      <w:r>
        <w:rPr>
          <w:rFonts w:ascii="IRNazanin" w:hAnsi="IRNazanin" w:eastAsia="IRNazanin"/>
          <w:color w:val="111111"/>
          <w:sz w:val="28"/>
          <w:sz w:val="28"/>
          <w:szCs w:val="28"/>
          <w:rtl w:val="true"/>
          <w:lang w:bidi="fa-IR"/>
        </w:rPr>
        <w:t>در دنیا چون کسی باش که ساکن خانه مردم است که پیوسته آماده حرکت می باشد</w:t>
      </w:r>
      <w:r>
        <w:rPr>
          <w:rFonts w:eastAsia="IRNazanin" w:cs="IRNazanin"/>
          <w:color w:val="111111"/>
          <w:sz w:val="28"/>
          <w:szCs w:val="28"/>
          <w:rtl w:val="true"/>
          <w:lang w:bidi="fa-IR"/>
        </w:rPr>
        <w:t>.</w:t>
      </w:r>
    </w:p>
    <w:p>
      <w:pPr>
        <w:pStyle w:val="Heading4"/>
        <w:numPr>
          <w:ilvl w:val="3"/>
          <w:numId w:val="1"/>
        </w:numPr>
        <w:rPr/>
      </w:pPr>
      <w:bookmarkStart w:id="1365" w:name="__RefHeading___Toc5849616_2320776876"/>
      <w:bookmarkStart w:id="1366" w:name="_Toc531"/>
      <w:bookmarkEnd w:id="1365"/>
      <w:r>
        <w:rPr/>
        <w:t>45</w:t>
      </w:r>
      <w:r>
        <w:rPr>
          <w:rtl w:val="true"/>
        </w:rPr>
        <w:t xml:space="preserve">. </w:t>
      </w:r>
      <w:r>
        <w:rPr/>
        <w:t>2</w:t>
      </w:r>
      <w:r>
        <w:rPr>
          <w:rtl w:val="true"/>
        </w:rPr>
        <w:t xml:space="preserve">. </w:t>
      </w:r>
      <w:r>
        <w:rPr>
          <w:rtl w:val="true"/>
        </w:rPr>
        <w:t>حرکت اجباری به سوی پایان عمر</w:t>
      </w:r>
      <w:bookmarkEnd w:id="1366"/>
    </w:p>
    <w:p>
      <w:pPr>
        <w:pStyle w:val="BookText"/>
        <w:rPr/>
      </w:pPr>
      <w:r>
        <w:rPr>
          <w:rFonts w:ascii="Amiri" w:hAnsi="Amiri" w:eastAsia="Amiri" w:cs="Amiri"/>
          <w:color w:val="111111"/>
          <w:sz w:val="28"/>
          <w:sz w:val="28"/>
          <w:szCs w:val="28"/>
          <w:rtl w:val="true"/>
          <w:lang w:bidi="ar-SA"/>
        </w:rPr>
        <w:t>وَ اعْلَمْ يَا بُنَيَّ أَنَّ مَنْ كَانَتْ مَطِيَّتُهُ اللَّيْلَ وَ النَّهَارَ فَإِنَّهُ يُسَارُ بِهِ وَ إِنْ كَانَ وَاقِفاً وَ يَقْطَعُ الْمَسَافَةَ وَ إِنْ كَانَ مُقِيماً وَادِعاً</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يَقْطَعُ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را طی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کسی که ساکن و آرام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سکون و آرامش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کسی که مرکبش شب و روز است او را با مرکب می برند گرچه ایستاده به نظر آید، و طی مسافت می کند هر چند مقیم و آسوده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1172"/>
      </w:r>
      <w:r>
        <w:rPr>
          <w:rFonts w:ascii="IRNazanin" w:hAnsi="IRNazanin" w:eastAsia="IRNazanin"/>
          <w:color w:val="111111"/>
          <w:sz w:val="28"/>
          <w:sz w:val="28"/>
          <w:szCs w:val="28"/>
          <w:rtl w:val="true"/>
          <w:lang w:bidi="fa-IR"/>
        </w:rPr>
        <w:t>اهل دنیا مانند کاروانی هستند که ایشان را می برند در حالی که خواباند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1173"/>
      </w:r>
      <w:r>
        <w:rPr>
          <w:rFonts w:ascii="IRNazanin" w:hAnsi="IRNazanin" w:eastAsia="IRNazanin"/>
          <w:color w:val="111111"/>
          <w:sz w:val="28"/>
          <w:sz w:val="28"/>
          <w:szCs w:val="28"/>
          <w:rtl w:val="true"/>
          <w:lang w:bidi="fa-IR"/>
        </w:rPr>
        <w:t>نفس کشیدن مرد گام اوست به سوی مرگ خود</w:t>
      </w:r>
      <w:r>
        <w:rPr>
          <w:rFonts w:eastAsia="IRNazanin" w:cs="IRNazanin"/>
          <w:color w:val="111111"/>
          <w:sz w:val="28"/>
          <w:szCs w:val="28"/>
          <w:rtl w:val="true"/>
          <w:lang w:bidi="fa-IR"/>
        </w:rPr>
        <w:t xml:space="preserve">. </w:t>
      </w:r>
      <w:bookmarkStart w:id="1367" w:name="pg20327_246044"/>
    </w:p>
    <w:p>
      <w:pPr>
        <w:pStyle w:val="BookText"/>
        <w:rPr/>
      </w:pPr>
      <w:bookmarkEnd w:id="1367"/>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اسْتَفْرِهُوا ضَحَايَاكُمْ فَإِنَّهَا مَطَايَاكُمْ عَلَى الصِّرَاطِ</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قربانی های خود را فربه برگزینید زیرا آن ها مرکب های شما بر پل صراط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1175"/>
      </w:r>
      <w:r>
        <w:rPr>
          <w:rFonts w:ascii="IRNazanin" w:hAnsi="IRNazanin" w:eastAsia="IRNazanin"/>
          <w:color w:val="111111"/>
          <w:sz w:val="28"/>
          <w:sz w:val="28"/>
          <w:szCs w:val="28"/>
          <w:rtl w:val="true"/>
          <w:lang w:bidi="fa-IR"/>
        </w:rPr>
        <w:t>مردم دنیا همچون کاروانی هستند که ایشان را می برند در حالی که آن ها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p>
    <w:p>
      <w:pPr>
        <w:pStyle w:val="BookText"/>
        <w:rPr/>
      </w:pPr>
      <w:r>
        <w:rPr>
          <w:rFonts w:ascii="IRNazanin" w:hAnsi="IRNazanin" w:eastAsia="IRNazanin"/>
          <w:color w:val="111111"/>
          <w:sz w:val="28"/>
          <w:sz w:val="28"/>
          <w:szCs w:val="28"/>
          <w:rtl w:val="true"/>
          <w:lang w:bidi="fa-IR"/>
        </w:rPr>
        <w:t xml:space="preserve">جامع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شب و روز آورده است از این رو که آن دو اجزای اعتباری زمان هستند و در پی یکدیگر می آیند و با پایان گرفتن این اجزاء، زمان پایان می گیرد و شخص بر حسب اجزای زمانی در جایگاههایی قرار می گیرد که مدتش برای او تعیین شده است تا این دنیا پایان می گیرد و سفر آخرت آغاز می شود، همان طور که انسان در دنیا منازلی را طی می کند تا به سر منزل می رسد</w:t>
      </w:r>
      <w:r>
        <w:rPr>
          <w:rFonts w:eastAsia="IRNazanin" w:cs="IRNazanin"/>
          <w:color w:val="111111"/>
          <w:sz w:val="28"/>
          <w:szCs w:val="28"/>
          <w:rtl w:val="true"/>
          <w:lang w:bidi="fa-IR"/>
        </w:rPr>
        <w:t>.</w:t>
      </w:r>
    </w:p>
    <w:p>
      <w:pPr>
        <w:pStyle w:val="Heading4"/>
        <w:numPr>
          <w:ilvl w:val="3"/>
          <w:numId w:val="1"/>
        </w:numPr>
        <w:rPr/>
      </w:pPr>
      <w:bookmarkStart w:id="1368" w:name="__RefHeading___Toc5849618_2320776876"/>
      <w:bookmarkStart w:id="1369" w:name="_Toc532"/>
      <w:bookmarkEnd w:id="1368"/>
      <w:r>
        <w:rPr/>
        <w:t>45</w:t>
      </w:r>
      <w:r>
        <w:rPr>
          <w:rtl w:val="true"/>
        </w:rPr>
        <w:t xml:space="preserve">. </w:t>
      </w:r>
      <w:r>
        <w:rPr/>
        <w:t>3</w:t>
      </w:r>
      <w:r>
        <w:rPr>
          <w:rtl w:val="true"/>
        </w:rPr>
        <w:t xml:space="preserve">. </w:t>
      </w:r>
      <w:r>
        <w:rPr>
          <w:rtl w:val="true"/>
        </w:rPr>
        <w:t>دست نیافتنی بودن همه آرزوها</w:t>
      </w:r>
      <w:bookmarkEnd w:id="1369"/>
    </w:p>
    <w:p>
      <w:pPr>
        <w:pStyle w:val="BookText"/>
        <w:rPr/>
      </w:pPr>
      <w:r>
        <w:rPr>
          <w:rFonts w:ascii="Amiri" w:hAnsi="Amiri" w:eastAsia="Amiri" w:cs="Amiri"/>
          <w:color w:val="111111"/>
          <w:sz w:val="28"/>
          <w:sz w:val="28"/>
          <w:szCs w:val="28"/>
          <w:rtl w:val="true"/>
          <w:lang w:bidi="ar-SA"/>
        </w:rPr>
        <w:t>وَ اعْلَمْ يَقِيناً أَنَّكَ لَنْ تَبْلُغَ أَمَلَكَ وَ لَنْ تَعْدُوَ أَجَلَكَ وَ أَنَّكَ فِي سَبِيلِ مَنْ كَانَ قَبْلَكَ</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مدت معین و محدود دلالت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اشاره به یک مدت تثبیت شده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آگاه باش که هرگز به آرزویت نرسی و از اجل معین شده نگذری، و در راه کسی هستی که پیش از تو بوده</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تَعْدُوَ أَجَلَکَ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عمر انسان به هر حال محدود است و </w:t>
      </w:r>
      <w:bookmarkStart w:id="1370" w:name="pg20327_246045"/>
    </w:p>
    <w:p>
      <w:pPr>
        <w:pStyle w:val="BookText"/>
        <w:rPr/>
      </w:pPr>
      <w:bookmarkEnd w:id="1370"/>
      <w:r>
        <w:rPr>
          <w:rFonts w:ascii="IRNazanin" w:hAnsi="IRNazanin" w:eastAsia="IRNazanin"/>
          <w:color w:val="111111"/>
          <w:sz w:val="28"/>
          <w:sz w:val="28"/>
          <w:szCs w:val="28"/>
          <w:rtl w:val="true"/>
          <w:lang w:bidi="fa-IR"/>
        </w:rPr>
        <w:t>هیچ کس نمی تواند بیش از وقت مقرر در این جهان بماند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حقیقت و آن ترک حرس برای برای جلب روزی بیشتر است این تعبیر هرگز تلاش و سعی برای به دست آوردن روزی حلال را نفی نمی کند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ذَرْهُمْ يَأْكُلُوا وَيَتَمَتَّعُوا وَيُلْهِهِمُ الْأَمَلُ فَسَوْفَ يَعْلَمُون</w:t>
      </w:r>
      <w:r>
        <w:rPr>
          <w:rStyle w:val="FootnoteAnchor"/>
          <w:rtl w:val="true"/>
        </w:rPr>
        <w:footnoteReference w:id="1179"/>
      </w:r>
      <w:r>
        <w:rPr>
          <w:rFonts w:ascii="IRNazanin" w:hAnsi="IRNazanin" w:eastAsia="IRNazanin"/>
          <w:color w:val="111111"/>
          <w:sz w:val="28"/>
          <w:sz w:val="28"/>
          <w:szCs w:val="28"/>
          <w:rtl w:val="true"/>
          <w:lang w:bidi="fa-IR"/>
        </w:rPr>
        <w:t>واگذارشان تا بخورند و بهره ور شوند و آرزو به خود مشغولشان دارد، زودا که خواهند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1180"/>
      </w:r>
      <w:r>
        <w:rPr>
          <w:rFonts w:ascii="IRNazanin" w:hAnsi="IRNazanin" w:eastAsia="IRNazanin"/>
          <w:color w:val="111111"/>
          <w:sz w:val="28"/>
          <w:sz w:val="28"/>
          <w:szCs w:val="28"/>
          <w:rtl w:val="true"/>
          <w:lang w:bidi="fa-IR"/>
        </w:rPr>
        <w:t>اما هنگامی که اجلشان فرا رسد نه ساعتی تأخیر می کنند و نه ساعتی پیشی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رَحْمَةٌ لِأُمَّتِي، وَ لَوْ لَا الْأَمَلُ مَا أَرْضَعَتْ أُمِّ وَلَداً وَ لَا غَرَسَ غَارِسٌ شَجَراً</w:t>
      </w:r>
      <w:r>
        <w:rPr>
          <w:rStyle w:val="FootnoteAnchor"/>
          <w:rtl w:val="true"/>
        </w:rPr>
        <w:footnoteReference w:id="118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رحمت است برای امت من و اگر آرزو نبود ما در بچه اش را شیر نمی داد و باغبان نهالی نمی کاشت</w:t>
      </w:r>
      <w:r>
        <w:rPr>
          <w:rFonts w:eastAsia="IRNazanin" w:cs="IRNazanin"/>
          <w:color w:val="111111"/>
          <w:sz w:val="28"/>
          <w:szCs w:val="28"/>
          <w:rtl w:val="true"/>
          <w:lang w:bidi="fa-IR"/>
        </w:rPr>
        <w:t>.</w:t>
      </w:r>
    </w:p>
    <w:p>
      <w:pPr>
        <w:pStyle w:val="Heading4"/>
        <w:numPr>
          <w:ilvl w:val="3"/>
          <w:numId w:val="1"/>
        </w:numPr>
        <w:rPr/>
      </w:pPr>
      <w:bookmarkStart w:id="1371" w:name="__RefHeading___Toc5849620_2320776876"/>
      <w:bookmarkStart w:id="1372" w:name="_Toc533"/>
      <w:bookmarkEnd w:id="1371"/>
      <w:r>
        <w:rPr/>
        <w:t>45</w:t>
      </w:r>
      <w:r>
        <w:rPr>
          <w:rtl w:val="true"/>
        </w:rPr>
        <w:t xml:space="preserve">. </w:t>
      </w:r>
      <w:r>
        <w:rPr/>
        <w:t>4</w:t>
      </w:r>
      <w:r>
        <w:rPr>
          <w:rtl w:val="true"/>
        </w:rPr>
        <w:t xml:space="preserve">. </w:t>
      </w:r>
      <w:r>
        <w:rPr>
          <w:rtl w:val="true"/>
        </w:rPr>
        <w:t>پرهیز از بیقراری در طلب دنیا</w:t>
      </w:r>
      <w:bookmarkEnd w:id="1372"/>
    </w:p>
    <w:p>
      <w:pPr>
        <w:pStyle w:val="BookText"/>
        <w:rPr/>
      </w:pPr>
      <w:r>
        <w:rPr>
          <w:rFonts w:ascii="Amiri" w:hAnsi="Amiri" w:eastAsia="Amiri" w:cs="Amiri"/>
          <w:color w:val="111111"/>
          <w:sz w:val="28"/>
          <w:sz w:val="28"/>
          <w:szCs w:val="28"/>
          <w:rtl w:val="true"/>
          <w:lang w:bidi="ar-SA"/>
        </w:rPr>
        <w:t>فَخَفِّضْ فِي الطَّلَبِ وَ أَجْمِلْ فِي الْمُكْتَسَبِ</w:t>
      </w:r>
      <w:r>
        <w:rPr>
          <w:rStyle w:val="FootnoteAnchor"/>
          <w:rtl w:val="true"/>
        </w:rPr>
        <w:footnoteReference w:id="1182"/>
      </w:r>
      <w:r>
        <w:rPr>
          <w:rFonts w:ascii="IRNazanin" w:hAnsi="IRNazanin" w:eastAsia="IRNazanin"/>
          <w:color w:val="111111"/>
          <w:sz w:val="28"/>
          <w:sz w:val="28"/>
          <w:szCs w:val="28"/>
          <w:rtl w:val="true"/>
          <w:lang w:bidi="fa-IR"/>
        </w:rPr>
        <w:t xml:space="preserve"> پس در طریق به دست آوردن مال آرام باش و در برنامه کسب و کار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توصیه می کند که در سیاستگذاری اقتصادی اولویت باید بر کیفیت باشد نه کمیت یعنی انسان باید بکوشد که طلب کم را با درستی و نیکویی انجام دهد و به گونه ای نباشد که تمام وقت او صرف این کار شود</w:t>
      </w:r>
      <w:r>
        <w:rPr>
          <w:rFonts w:eastAsia="IRNazanin" w:cs="IRNazanin"/>
          <w:color w:val="111111"/>
          <w:sz w:val="28"/>
          <w:szCs w:val="28"/>
          <w:rtl w:val="true"/>
          <w:lang w:bidi="fa-IR"/>
        </w:rPr>
        <w:t xml:space="preserve">. </w:t>
      </w:r>
      <w:r>
        <w:rPr>
          <w:rStyle w:val="FootnoteAnchor"/>
          <w:rtl w:val="true"/>
        </w:rPr>
        <w:footnoteReference w:id="1183"/>
      </w:r>
      <w:bookmarkStart w:id="1373" w:name="pg20327_246046"/>
    </w:p>
    <w:p>
      <w:pPr>
        <w:pStyle w:val="BookText"/>
        <w:rPr/>
      </w:pPr>
      <w:bookmarkEnd w:id="137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وَاخْفِضْ لَهُما جَناحَ الذُّلِّ مِنَ الرَّحْمَةِ وَقُلْ رَبِّ ارْحَمْهُما كَما رَبَّیانی صغیراً</w:t>
      </w:r>
      <w:r>
        <w:rPr>
          <w:rStyle w:val="FootnoteAnchor"/>
          <w:rtl w:val="true"/>
        </w:rPr>
        <w:footnoteReference w:id="1184"/>
      </w:r>
      <w:r>
        <w:rPr>
          <w:rFonts w:ascii="IRNazanin" w:hAnsi="IRNazanin" w:eastAsia="IRNazanin"/>
          <w:color w:val="111111"/>
          <w:sz w:val="28"/>
          <w:sz w:val="28"/>
          <w:szCs w:val="28"/>
          <w:rtl w:val="true"/>
          <w:lang w:bidi="fa-IR"/>
        </w:rPr>
        <w:t>بال های تواضع خویش را در برابرشان از محبت و لطف فرود آر و بگو پروردگارا همان گونه که مرا در کوچکی تربیت کردند مشمول رحمتشان قرار 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جَناحَكَ لِمَنِ اتَّبَعَكَ مِنَ الْمُؤْمِنین</w:t>
      </w:r>
      <w:r>
        <w:rPr>
          <w:rStyle w:val="FootnoteAnchor"/>
          <w:rtl w:val="true"/>
        </w:rPr>
        <w:footnoteReference w:id="1185"/>
      </w:r>
      <w:r>
        <w:rPr>
          <w:rFonts w:ascii="IRNazanin" w:hAnsi="IRNazanin" w:eastAsia="IRNazanin"/>
          <w:color w:val="111111"/>
          <w:sz w:val="28"/>
          <w:sz w:val="28"/>
          <w:szCs w:val="28"/>
          <w:rtl w:val="true"/>
          <w:lang w:bidi="fa-IR"/>
        </w:rPr>
        <w:t>در برابر هر یک از مؤمنان که از تو پیروی می کند بال فروتنی فرود آر</w:t>
      </w:r>
      <w:r>
        <w:rPr>
          <w:rFonts w:eastAsia="IRNazanin" w:cs="IRNazanin"/>
          <w:color w:val="111111"/>
          <w:sz w:val="28"/>
          <w:szCs w:val="28"/>
          <w:rtl w:val="true"/>
          <w:lang w:bidi="fa-IR"/>
        </w:rPr>
        <w:t>.</w:t>
      </w:r>
    </w:p>
    <w:p>
      <w:pPr>
        <w:pStyle w:val="Heading4"/>
        <w:numPr>
          <w:ilvl w:val="3"/>
          <w:numId w:val="1"/>
        </w:numPr>
        <w:rPr/>
      </w:pPr>
      <w:bookmarkStart w:id="1374" w:name="__RefHeading___Toc5849622_2320776876"/>
      <w:bookmarkStart w:id="1375" w:name="_Toc534"/>
      <w:bookmarkEnd w:id="1374"/>
      <w:r>
        <w:rPr/>
        <w:t>45</w:t>
      </w:r>
      <w:r>
        <w:rPr>
          <w:rtl w:val="true"/>
        </w:rPr>
        <w:t xml:space="preserve">. </w:t>
      </w:r>
      <w:r>
        <w:rPr/>
        <w:t>5</w:t>
      </w:r>
      <w:r>
        <w:rPr>
          <w:rtl w:val="true"/>
        </w:rPr>
        <w:t xml:space="preserve">. </w:t>
      </w:r>
      <w:r>
        <w:rPr>
          <w:rtl w:val="true"/>
        </w:rPr>
        <w:t>بیان یک استدلال</w:t>
      </w:r>
      <w:bookmarkEnd w:id="1375"/>
    </w:p>
    <w:p>
      <w:pPr>
        <w:pStyle w:val="BookText"/>
        <w:rPr/>
      </w:pPr>
      <w:r>
        <w:rPr>
          <w:rFonts w:ascii="Amiri" w:hAnsi="Amiri" w:eastAsia="Amiri" w:cs="Amiri"/>
          <w:color w:val="111111"/>
          <w:sz w:val="28"/>
          <w:sz w:val="28"/>
          <w:szCs w:val="28"/>
          <w:rtl w:val="true"/>
          <w:lang w:bidi="ar-SA"/>
        </w:rPr>
        <w:t>فَإِنَّهُ رُبَّ طَلَبٍ قَدْ جَرَّ إِلَى حَرَبٍ وَ لَيْسَ كُلُّ طَالِبٍ بِمَرْزُوقٍ وَ لَا كُلُّ مُجْمِلٍ بِمَحْرُومٍ</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چه بسا تلاشی که موجب تلف شدن ثروت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که هر کوشنده ای یابنده، و هر مدارا کننده ای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سوار شدن بر مرکب حرص و آز زمام کارها را از دست عقل و خرد خارج ساخته و دیر یا زود انسان را به انواع جرائم و خیانت ها و حرام خواری ها مبتلا خواهد ساخت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مشابه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أجْمِلُوا فِي طَلَبِ الدُّنْيا فَإِنَّ كُلاًّ مُيَسَّرٌ لِما كُتِبَ لَهُ مِنْها</w:t>
      </w:r>
      <w:r>
        <w:rPr>
          <w:rStyle w:val="FootnoteAnchor"/>
          <w:rtl w:val="true"/>
        </w:rPr>
        <w:footnoteReference w:id="1188"/>
      </w:r>
      <w:r>
        <w:rPr>
          <w:rFonts w:ascii="IRNazanin" w:hAnsi="IRNazanin" w:eastAsia="IRNazanin"/>
          <w:color w:val="111111"/>
          <w:sz w:val="28"/>
          <w:sz w:val="28"/>
          <w:szCs w:val="28"/>
          <w:rtl w:val="true"/>
          <w:lang w:bidi="fa-IR"/>
        </w:rPr>
        <w:t>در طلب دنیا معتدل باشید زیرا به هرکس هر چه قسمت اوست می رسد</w:t>
      </w:r>
      <w:r>
        <w:rPr>
          <w:rFonts w:eastAsia="IRNazanin" w:cs="IRNazanin"/>
          <w:color w:val="111111"/>
          <w:sz w:val="28"/>
          <w:szCs w:val="28"/>
          <w:rtl w:val="true"/>
          <w:lang w:bidi="fa-IR"/>
        </w:rPr>
        <w:t xml:space="preserve">. </w:t>
      </w:r>
      <w:bookmarkStart w:id="1376" w:name="pg20327_246047"/>
    </w:p>
    <w:p>
      <w:pPr>
        <w:pStyle w:val="BookText"/>
        <w:rPr/>
      </w:pPr>
      <w:bookmarkEnd w:id="1376"/>
      <w:r>
        <w:rPr>
          <w:rFonts w:ascii="Amiri" w:hAnsi="Amiri" w:eastAsia="Amiri" w:cs="Amiri"/>
          <w:color w:val="111111"/>
          <w:sz w:val="28"/>
          <w:sz w:val="28"/>
          <w:szCs w:val="28"/>
          <w:rtl w:val="true"/>
          <w:lang w:bidi="ar-SA"/>
        </w:rPr>
        <w:t>وَ أَكْرِمْ نَفْسَكَ عَنْ كُلَّ دَنِيَّةٍ وَ إِنْ سَاقَتْكَ إِلَى الرَّغَائِبِ فَإِنَّكَ لَنْ تَعْتَاضَ بِمَالم تَبْذُلُ مِنْ نَفْسِكَ عِوَضاً وَ لَا تَكُنْ عَبْدَ غَيْرِكَ وَ قَدْ جَعَلَكَ اللَّهُ حُرِّاً وَ مَا خَيْرُ خَيْرِ لَا يُنَالُ إِلَّا بِشَرٍّ وَيُسْرٍ لَا يُنَالُ إِلَّا بِعُسْرِ وَ إِيَّاكَ أَنْ تُوجِفَ بِكَ مَطَايَا الطَّمَع فَتُورِدكَ مَنَاهِلَ الْهَلَكَةِ وَ إِنِ اسْتَطَعْتَ أَلَّا يَكُونَ بَيْنَكَ وَبَيْنَ اللَّهِ ذُو نِعْمَةٍ فَافْعَلْ فَإِنَّكَ مُدْرِكْ قَسْمَكَ وَأَخِذُ سَهْمَكَ وَ إِنَّ الْيَسِيرَ مِنَ اللَّهِ سُبْحَانَهُ أَكْرَمُ وَأَعْظَمُ أَعْظَمُ وَ أَكْرَمُ مِنَ الْكَثِيرِ مِنْ خَلْقِهِ وَإِنْ كَانَ كُلِّ مِنْهُ</w:t>
      </w:r>
    </w:p>
    <w:p>
      <w:pPr>
        <w:pStyle w:val="Heading3"/>
        <w:numPr>
          <w:ilvl w:val="2"/>
          <w:numId w:val="1"/>
        </w:numPr>
        <w:rPr/>
      </w:pPr>
      <w:bookmarkStart w:id="1377" w:name="__RefHeading___Toc5849624_2320776876"/>
      <w:bookmarkStart w:id="1378" w:name="_Toc535"/>
      <w:bookmarkEnd w:id="1377"/>
      <w:r>
        <w:rPr/>
        <w:t>46</w:t>
      </w:r>
      <w:r>
        <w:rPr>
          <w:rtl w:val="true"/>
        </w:rPr>
        <w:t xml:space="preserve">. </w:t>
      </w:r>
      <w:r>
        <w:rPr>
          <w:rtl w:val="true"/>
        </w:rPr>
        <w:t>کرامت نفس و آزادگی</w:t>
      </w:r>
      <w:bookmarkEnd w:id="1378"/>
    </w:p>
    <w:p>
      <w:pPr>
        <w:pStyle w:val="Heading4"/>
        <w:numPr>
          <w:ilvl w:val="3"/>
          <w:numId w:val="1"/>
        </w:numPr>
        <w:rPr/>
      </w:pPr>
      <w:bookmarkStart w:id="1379" w:name="__RefHeading___Toc5849626_2320776876"/>
      <w:bookmarkStart w:id="1380" w:name="_Toc536"/>
      <w:bookmarkEnd w:id="1379"/>
      <w:r>
        <w:rPr/>
        <w:t>46</w:t>
      </w:r>
      <w:r>
        <w:rPr>
          <w:rtl w:val="true"/>
        </w:rPr>
        <w:t xml:space="preserve">. </w:t>
      </w:r>
      <w:r>
        <w:rPr/>
        <w:t>1</w:t>
      </w:r>
      <w:r>
        <w:rPr>
          <w:rtl w:val="true"/>
        </w:rPr>
        <w:t xml:space="preserve">. </w:t>
      </w:r>
      <w:r>
        <w:rPr>
          <w:rtl w:val="true"/>
        </w:rPr>
        <w:t>بهای زیاده خواهی دنیا</w:t>
      </w:r>
      <w:bookmarkEnd w:id="1380"/>
    </w:p>
    <w:p>
      <w:pPr>
        <w:pStyle w:val="BookText"/>
        <w:rPr/>
      </w:pPr>
      <w:r>
        <w:rPr>
          <w:rFonts w:ascii="Amiri" w:hAnsi="Amiri" w:eastAsia="Amiri" w:cs="Amiri"/>
          <w:color w:val="111111"/>
          <w:sz w:val="28"/>
          <w:sz w:val="28"/>
          <w:szCs w:val="28"/>
          <w:rtl w:val="true"/>
          <w:lang w:bidi="ar-SA"/>
        </w:rPr>
        <w:t>وَ أَكْرِمْ نَفْسَكَ عَنْ كُلَّ دَنِيَّةٍ وَ إِنْ سَاقَتْكَ إِلَى الرَّغَائِبِ فَإِنَّكَ لَنْ تَعْتَاضَ بِمَا تَبْذُلُ مِنْ نَفْسِكَ عِوَضاً</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نعمات فراوان؛ جمع رغیبه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شیء مطلوب و امر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تَعْتَاضَ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عوض دریافت نمی کنی؛ از ریشه اعتیاض به معنای گرفتن عوض چیزی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از هر پستی به گرامی داشتنش حفظ کن هر چند تو را به نعمت های فراوان رساند، زیرا در برابر مقداری که از کرامت نفس به خرج می گذاری عوضی به دست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بعضی از خواسته ها چنان است که اگر انسان از شخصیت خود مایه نگذارد به آن می رسد و سزاوار انسان آزاده و با شخصیت نیست که تن به چنین معامله ای بدهد</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مشابه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لَيْسَ لِأَنْفُسِكُمْ ثَمَنْ إِلَّا الْجَنَّةُ فَلَا تَبِيعُوهَا إِلَّا بِهَا</w:t>
      </w:r>
      <w:r>
        <w:rPr>
          <w:rStyle w:val="FootnoteAnchor"/>
          <w:rtl w:val="true"/>
        </w:rPr>
        <w:footnoteReference w:id="1191"/>
      </w:r>
      <w:r>
        <w:rPr>
          <w:rFonts w:ascii="IRNazanin" w:hAnsi="IRNazanin" w:eastAsia="IRNazanin"/>
          <w:color w:val="111111"/>
          <w:sz w:val="28"/>
          <w:sz w:val="28"/>
          <w:szCs w:val="28"/>
          <w:rtl w:val="true"/>
          <w:lang w:bidi="fa-IR"/>
        </w:rPr>
        <w:t>آگاه باشید به درستی که از برای نفس های شما بهایی مگر بهشت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 وَ حَمَلْناهُمْ فِي الْبَرِّ وَ الْبَحْرِ</w:t>
      </w:r>
      <w:r>
        <w:rPr>
          <w:rStyle w:val="FootnoteAnchor"/>
          <w:rtl w:val="true"/>
        </w:rPr>
        <w:footnoteReference w:id="1192"/>
      </w:r>
      <w:r>
        <w:rPr>
          <w:rFonts w:ascii="IRNazanin" w:hAnsi="IRNazanin" w:eastAsia="IRNazanin"/>
          <w:color w:val="111111"/>
          <w:sz w:val="28"/>
          <w:sz w:val="28"/>
          <w:szCs w:val="28"/>
          <w:rtl w:val="true"/>
          <w:lang w:bidi="fa-IR"/>
        </w:rPr>
        <w:t>ما فرزندان آدم را کرامت بخشیدیم</w:t>
      </w:r>
      <w:r>
        <w:rPr>
          <w:rFonts w:eastAsia="IRNazanin" w:cs="IRNazanin"/>
          <w:color w:val="111111"/>
          <w:sz w:val="28"/>
          <w:szCs w:val="28"/>
          <w:rtl w:val="true"/>
          <w:lang w:bidi="fa-IR"/>
        </w:rPr>
        <w:t xml:space="preserve">. </w:t>
      </w:r>
      <w:bookmarkStart w:id="1381" w:name="pg20327_246048"/>
    </w:p>
    <w:p>
      <w:pPr>
        <w:pStyle w:val="BookText"/>
        <w:rPr/>
      </w:pPr>
      <w:bookmarkEnd w:id="1381"/>
      <w:r>
        <w:rPr>
          <w:rFonts w:ascii="IRNazanin" w:hAnsi="IRNazanin" w:eastAsia="IRNazanin"/>
          <w:color w:val="111111"/>
          <w:sz w:val="28"/>
          <w:sz w:val="28"/>
          <w:szCs w:val="28"/>
          <w:rtl w:val="true"/>
          <w:lang w:bidi="fa-IR"/>
        </w:rPr>
        <w:t>و بر دریا و خشکی سوار کردیم</w:t>
      </w:r>
      <w:r>
        <w:rPr>
          <w:rFonts w:eastAsia="IRNazanin" w:cs="IRNazanin"/>
          <w:color w:val="111111"/>
          <w:sz w:val="28"/>
          <w:szCs w:val="28"/>
          <w:rtl w:val="true"/>
          <w:lang w:bidi="fa-IR"/>
        </w:rPr>
        <w:t>.</w:t>
      </w:r>
    </w:p>
    <w:p>
      <w:pPr>
        <w:pStyle w:val="Heading4"/>
        <w:numPr>
          <w:ilvl w:val="3"/>
          <w:numId w:val="1"/>
        </w:numPr>
        <w:rPr/>
      </w:pPr>
      <w:bookmarkStart w:id="1382" w:name="__RefHeading___Toc5849628_2320776876"/>
      <w:bookmarkStart w:id="1383" w:name="_Toc537"/>
      <w:bookmarkEnd w:id="1382"/>
      <w:r>
        <w:rPr/>
        <w:t>46</w:t>
      </w:r>
      <w:r>
        <w:rPr>
          <w:rtl w:val="true"/>
        </w:rPr>
        <w:t xml:space="preserve">. </w:t>
      </w:r>
      <w:r>
        <w:rPr/>
        <w:t>2</w:t>
      </w:r>
      <w:r>
        <w:rPr>
          <w:rtl w:val="true"/>
        </w:rPr>
        <w:t xml:space="preserve">. </w:t>
      </w:r>
      <w:r>
        <w:rPr>
          <w:rtl w:val="true"/>
        </w:rPr>
        <w:t>آفرینش آزاد انسان</w:t>
      </w:r>
      <w:bookmarkEnd w:id="1383"/>
    </w:p>
    <w:p>
      <w:pPr>
        <w:pStyle w:val="BookText"/>
        <w:rPr/>
      </w:pPr>
      <w:r>
        <w:rPr>
          <w:rFonts w:ascii="Amiri" w:hAnsi="Amiri" w:eastAsia="Amiri" w:cs="Amiri"/>
          <w:color w:val="111111"/>
          <w:sz w:val="28"/>
          <w:sz w:val="28"/>
          <w:szCs w:val="28"/>
          <w:rtl w:val="true"/>
          <w:lang w:bidi="ar-SA"/>
        </w:rPr>
        <w:t>وَ لَا تَكُنْ عَبْدَ غَيْرِكَ وَ قَدْ جَعَلَكَ اللَّهُ حُرّاً</w:t>
      </w:r>
      <w:r>
        <w:rPr>
          <w:rFonts w:ascii="IRNazanin" w:hAnsi="IRNazanin" w:eastAsia="IRNazanin"/>
          <w:color w:val="111111"/>
          <w:sz w:val="28"/>
          <w:sz w:val="28"/>
          <w:szCs w:val="28"/>
          <w:rtl w:val="true"/>
          <w:lang w:bidi="fa-IR"/>
        </w:rPr>
        <w:t xml:space="preserve"> بنده دیگری مباش که خداوند آزادت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خَمْسُ خِصَالٍ مَنْ لَمْ يَكُنْ فِيهِ شَيْءٌ مِنْهَا لَمْ يَكُنْ فِيهِ كَثِيرُ مُسْتَمْتَعِ أَوَّلُهَا الْوَفَاءُ وَ الثَّانِيَةُ التَّدْبِيرُ وَالثَّالِثَةُ الْحَيَاءُ وَ الرَّابِعَةُ حُسْنُ الْخُلُقِ وَ الْخَامِسَةُ وَ هِيَ تَجْمَعُ هَذِهِ الْخِصَالَ الْحُرِّيَّة</w:t>
      </w:r>
      <w:r>
        <w:rPr>
          <w:rStyle w:val="FootnoteAnchor"/>
          <w:rtl w:val="true"/>
        </w:rPr>
        <w:footnoteReference w:id="1193"/>
      </w:r>
      <w:r>
        <w:rPr>
          <w:rFonts w:ascii="IRNazanin" w:hAnsi="IRNazanin" w:eastAsia="IRNazanin"/>
          <w:color w:val="111111"/>
          <w:sz w:val="28"/>
          <w:sz w:val="28"/>
          <w:szCs w:val="28"/>
          <w:rtl w:val="true"/>
          <w:lang w:bidi="fa-IR"/>
        </w:rPr>
        <w:t>پنج صفت است که اگر کسی لااقل یکی از آن ها را نداشته باشد خیر قابل توجهی در او نیست اول وفاست دوم تدبیر سوم حیا چهارم حسن خلق پنجم که جامع همه این صفات است حریت و آزادگی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كُلُّ مَنْ فِى السَّماواتِ وَالْأَرْضِ إِلَّا آتِي الرَّحْمَنِ عَبْداً</w:t>
      </w:r>
      <w:r>
        <w:rPr>
          <w:rStyle w:val="FootnoteAnchor"/>
          <w:rtl w:val="true"/>
        </w:rPr>
        <w:footnoteReference w:id="1194"/>
      </w:r>
      <w:r>
        <w:rPr>
          <w:rFonts w:ascii="IRNazanin" w:hAnsi="IRNazanin" w:eastAsia="IRNazanin"/>
          <w:color w:val="111111"/>
          <w:sz w:val="28"/>
          <w:sz w:val="28"/>
          <w:szCs w:val="28"/>
          <w:rtl w:val="true"/>
          <w:lang w:bidi="fa-IR"/>
        </w:rPr>
        <w:t>هیچ چیز در آسمان ها و زمین نیست مگر آن که به بندگی سوی خدای رحمان بیاید</w:t>
      </w:r>
      <w:r>
        <w:rPr>
          <w:rFonts w:eastAsia="IRNazanin" w:cs="IRNazanin"/>
          <w:color w:val="111111"/>
          <w:sz w:val="28"/>
          <w:szCs w:val="28"/>
          <w:rtl w:val="true"/>
          <w:lang w:bidi="fa-IR"/>
        </w:rPr>
        <w:t>.</w:t>
      </w:r>
    </w:p>
    <w:p>
      <w:pPr>
        <w:pStyle w:val="Heading4"/>
        <w:numPr>
          <w:ilvl w:val="3"/>
          <w:numId w:val="1"/>
        </w:numPr>
        <w:rPr/>
      </w:pPr>
      <w:bookmarkStart w:id="1384" w:name="__RefHeading___Toc5849630_2320776876"/>
      <w:bookmarkStart w:id="1385" w:name="_Toc538"/>
      <w:bookmarkEnd w:id="1384"/>
      <w:r>
        <w:rPr/>
        <w:t>46</w:t>
      </w:r>
      <w:r>
        <w:rPr>
          <w:rtl w:val="true"/>
        </w:rPr>
        <w:t xml:space="preserve">. </w:t>
      </w:r>
      <w:r>
        <w:rPr/>
        <w:t>3</w:t>
      </w:r>
      <w:r>
        <w:rPr>
          <w:rtl w:val="true"/>
        </w:rPr>
        <w:t xml:space="preserve">. </w:t>
      </w:r>
      <w:r>
        <w:rPr>
          <w:rtl w:val="true"/>
        </w:rPr>
        <w:t>رسیدن به اهداف از طریق مشروع</w:t>
      </w:r>
      <w:bookmarkEnd w:id="1385"/>
    </w:p>
    <w:p>
      <w:pPr>
        <w:pStyle w:val="BookText"/>
        <w:rPr/>
      </w:pPr>
      <w:r>
        <w:rPr>
          <w:rFonts w:ascii="Amiri" w:hAnsi="Amiri" w:eastAsia="Amiri" w:cs="Amiri"/>
          <w:color w:val="111111"/>
          <w:sz w:val="28"/>
          <w:sz w:val="28"/>
          <w:szCs w:val="28"/>
          <w:rtl w:val="true"/>
          <w:lang w:bidi="ar-SA"/>
        </w:rPr>
        <w:t>وَ مَا خَيْرُ خَيْرٍ لَا يُنَالُ إِلَّا بِشَرٌ وَيُسْرِ لَا يُنَالُ إِلَّا بِعُسْرِ</w:t>
      </w:r>
      <w:r>
        <w:rPr>
          <w:rStyle w:val="FootnoteAnchor"/>
          <w:rtl w:val="true"/>
        </w:rPr>
        <w:footnoteReference w:id="1195"/>
      </w:r>
      <w:r>
        <w:rPr>
          <w:rFonts w:ascii="IRNazanin" w:hAnsi="IRNazanin" w:eastAsia="IRNazanin"/>
          <w:color w:val="111111"/>
          <w:sz w:val="28"/>
          <w:sz w:val="28"/>
          <w:szCs w:val="28"/>
          <w:rtl w:val="true"/>
          <w:lang w:bidi="fa-IR"/>
        </w:rPr>
        <w:t>چه خیری است در خیری که جز با شرّ به دست نیاید و در آسایشی که جز با سختی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بعضی برای رسیدن به مقصود خود از هر وسیله ای استفاده می کنند در حالی که دستور اسلام این است که تنها از طریق مشروع و صحیح باید به اهداف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وسیله را توجیه نمی کند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مشابه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خَيْرٌ بِخَيْرِ بَعْدَهُ النَّارُ وَ مَا شَرٌّ بِشَرِّ بَعْدَهُ الْجَنَّة</w:t>
      </w:r>
      <w:r>
        <w:rPr>
          <w:rStyle w:val="FootnoteAnchor"/>
          <w:rtl w:val="true"/>
        </w:rPr>
        <w:footnoteReference w:id="1197"/>
      </w:r>
      <w:r>
        <w:rPr>
          <w:rFonts w:ascii="IRNazanin" w:hAnsi="IRNazanin" w:eastAsia="IRNazanin"/>
          <w:color w:val="111111"/>
          <w:sz w:val="28"/>
          <w:sz w:val="28"/>
          <w:szCs w:val="28"/>
          <w:rtl w:val="true"/>
          <w:lang w:bidi="fa-IR"/>
        </w:rPr>
        <w:t>خیری که پس از آن عذاب خداست خیر نیست و رنجی که پس از آن بهشت است رنج نیست</w:t>
      </w:r>
      <w:r>
        <w:rPr>
          <w:rFonts w:eastAsia="IRNazanin" w:cs="IRNazanin"/>
          <w:color w:val="111111"/>
          <w:sz w:val="28"/>
          <w:szCs w:val="28"/>
          <w:rtl w:val="true"/>
          <w:lang w:bidi="fa-IR"/>
        </w:rPr>
        <w:t xml:space="preserve">. </w:t>
      </w:r>
      <w:bookmarkStart w:id="1386" w:name="pg20327_246049"/>
    </w:p>
    <w:p>
      <w:pPr>
        <w:pStyle w:val="Heading4"/>
        <w:numPr>
          <w:ilvl w:val="3"/>
          <w:numId w:val="1"/>
        </w:numPr>
        <w:rPr/>
      </w:pPr>
      <w:bookmarkStart w:id="1387" w:name="__RefHeading___Toc5849632_2320776876"/>
      <w:bookmarkStart w:id="1388" w:name="_Toc539"/>
      <w:bookmarkEnd w:id="1386"/>
      <w:bookmarkEnd w:id="1387"/>
      <w:r>
        <w:rPr/>
        <w:t>46</w:t>
      </w:r>
      <w:r>
        <w:rPr>
          <w:rtl w:val="true"/>
        </w:rPr>
        <w:t xml:space="preserve">. </w:t>
      </w:r>
      <w:r>
        <w:rPr/>
        <w:t>4</w:t>
      </w:r>
      <w:r>
        <w:rPr>
          <w:rtl w:val="true"/>
        </w:rPr>
        <w:t xml:space="preserve">. </w:t>
      </w:r>
      <w:r>
        <w:rPr>
          <w:rtl w:val="true"/>
        </w:rPr>
        <w:t>برحذر بودن از طمع</w:t>
      </w:r>
      <w:bookmarkEnd w:id="1388"/>
    </w:p>
    <w:p>
      <w:pPr>
        <w:pStyle w:val="BookText"/>
        <w:rPr/>
      </w:pPr>
      <w:r>
        <w:rPr>
          <w:rFonts w:ascii="Amiri" w:hAnsi="Amiri" w:eastAsia="Amiri" w:cs="Amiri"/>
          <w:color w:val="111111"/>
          <w:sz w:val="28"/>
          <w:sz w:val="28"/>
          <w:szCs w:val="28"/>
          <w:rtl w:val="true"/>
          <w:lang w:bidi="ar-SA"/>
        </w:rPr>
        <w:t>وَ إِيَّاكَ أَنْ تُوجِفَ بِكَ مَطَايَا الطَّمَع فَتُورِدَكَ مَنَاهِلَ الْهَلَكَةِ</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فَتُورد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می کند تو را</w:t>
      </w:r>
    </w:p>
    <w:p>
      <w:pPr>
        <w:pStyle w:val="BookText"/>
        <w:rPr/>
      </w:pPr>
      <w:r>
        <w:rPr>
          <w:rFonts w:ascii="IRNazanin" w:hAnsi="IRNazanin" w:eastAsia="IRNazanin"/>
          <w:color w:val="111111"/>
          <w:sz w:val="28"/>
          <w:sz w:val="28"/>
          <w:szCs w:val="28"/>
          <w:rtl w:val="true"/>
          <w:lang w:bidi="fa-IR"/>
        </w:rPr>
        <w:t>مَنَاهِلَ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آبشخورهای هلاکت؛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آبشخور؛ چشمه آبی در بیابان یا چراگاه است که احشام برای آشامیدن به آن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مرکب های طمع تو را برانند و به آبشخورهای مهلکه وارد سازند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الطَّمَعُ خَمْرُ الشَّيْطَانِ يَسْقِى بِيَدِهِ لِخَوَاصِهِ فَمَنْ سَكِرَ مِنْهُ لَا يَصْعُو إِلَّا فِي أَلِيمٍ عَذَابِ اللَّهِ تَعَالَى بِمُجَاوَرَةِ سَاقِيه</w:t>
      </w:r>
      <w:r>
        <w:rPr>
          <w:rStyle w:val="FootnoteAnchor"/>
          <w:rtl w:val="true"/>
        </w:rPr>
        <w:footnoteReference w:id="1199"/>
      </w:r>
      <w:r>
        <w:rPr>
          <w:rFonts w:ascii="IRNazanin" w:hAnsi="IRNazanin" w:eastAsia="IRNazanin"/>
          <w:color w:val="111111"/>
          <w:sz w:val="28"/>
          <w:sz w:val="28"/>
          <w:szCs w:val="28"/>
          <w:rtl w:val="true"/>
          <w:lang w:bidi="fa-IR"/>
        </w:rPr>
        <w:t>طمع، شراب شیطان است شیطان این شراب طمع را به خواص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شراب طمع مست شد دیگر به هوش نمی آید مگر وقتی که با ساقی که شیطان است داخل جهنّم شود و در جهنم همسایه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w:t>
      </w:r>
    </w:p>
    <w:p>
      <w:pPr>
        <w:pStyle w:val="BookText"/>
        <w:rPr/>
      </w:pPr>
      <w:r>
        <w:rPr>
          <w:rFonts w:ascii="IRNazanin" w:hAnsi="IRNazanin" w:eastAsia="IRNazanin"/>
          <w:color w:val="111111"/>
          <w:sz w:val="28"/>
          <w:sz w:val="28"/>
          <w:szCs w:val="28"/>
          <w:rtl w:val="true"/>
          <w:lang w:bidi="fa-IR"/>
        </w:rPr>
        <w:t>مستعار 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هلاکت در عالم آخرت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از موارد هلاکت در عالم آخرت، مانند منازل و طبقات جهنم و وجه شبه بودن آن موارد این است که نوشیدنی اهل دوزخ مهلک است</w:t>
      </w:r>
      <w:r>
        <w:rPr>
          <w:rFonts w:eastAsia="IRNazanin" w:cs="IRNazanin"/>
          <w:color w:val="111111"/>
          <w:sz w:val="28"/>
          <w:szCs w:val="28"/>
          <w:rtl w:val="true"/>
          <w:lang w:bidi="fa-IR"/>
        </w:rPr>
        <w:t>.</w:t>
      </w:r>
    </w:p>
    <w:p>
      <w:pPr>
        <w:pStyle w:val="Heading4"/>
        <w:numPr>
          <w:ilvl w:val="3"/>
          <w:numId w:val="1"/>
        </w:numPr>
        <w:rPr/>
      </w:pPr>
      <w:bookmarkStart w:id="1389" w:name="__RefHeading___Toc5849634_2320776876"/>
      <w:bookmarkStart w:id="1390" w:name="_Toc540"/>
      <w:bookmarkEnd w:id="1389"/>
      <w:r>
        <w:rPr/>
        <w:t>46</w:t>
      </w:r>
      <w:r>
        <w:rPr>
          <w:rtl w:val="true"/>
        </w:rPr>
        <w:t xml:space="preserve">. </w:t>
      </w:r>
      <w:r>
        <w:rPr/>
        <w:t>5</w:t>
      </w:r>
      <w:r>
        <w:rPr>
          <w:rtl w:val="true"/>
        </w:rPr>
        <w:t xml:space="preserve">. </w:t>
      </w:r>
      <w:r>
        <w:rPr>
          <w:rtl w:val="true"/>
        </w:rPr>
        <w:t>طمع عامل فساد انسان</w:t>
      </w:r>
      <w:bookmarkEnd w:id="1390"/>
    </w:p>
    <w:p>
      <w:pPr>
        <w:pStyle w:val="BookText"/>
        <w:rPr/>
      </w:pPr>
      <w:r>
        <w:rPr>
          <w:rFonts w:ascii="Amiri" w:hAnsi="Amiri" w:eastAsia="Amiri" w:cs="Amiri"/>
          <w:color w:val="111111"/>
          <w:sz w:val="28"/>
          <w:sz w:val="28"/>
          <w:szCs w:val="28"/>
          <w:rtl w:val="true"/>
          <w:lang w:bidi="ar-SA"/>
        </w:rPr>
        <w:t>مَا هَدَمَ الدِّينَ مِثْلُ الْبِدَعِ وَ لَا أَفْسَدَ الرِّجَالَ مِثْلُ الطَّمَعِ</w:t>
      </w:r>
      <w:r>
        <w:rPr>
          <w:rFonts w:ascii="IRNazanin" w:hAnsi="IRNazanin" w:eastAsia="IRNazanin"/>
          <w:color w:val="111111"/>
          <w:sz w:val="28"/>
          <w:sz w:val="28"/>
          <w:szCs w:val="28"/>
          <w:rtl w:val="true"/>
          <w:lang w:bidi="fa-IR"/>
        </w:rPr>
        <w:t xml:space="preserve"> چیزهایی مانند بدعت ها دین را ویران نمی سازد و چیزی بدتر از طمع برای فاسد کردن انسان نیست</w:t>
      </w:r>
      <w:r>
        <w:rPr>
          <w:rFonts w:eastAsia="IRNazanin" w:cs="IRNazanin"/>
          <w:color w:val="111111"/>
          <w:sz w:val="28"/>
          <w:szCs w:val="28"/>
          <w:rtl w:val="true"/>
          <w:lang w:bidi="fa-IR"/>
        </w:rPr>
        <w:t>.</w:t>
      </w:r>
    </w:p>
    <w:p>
      <w:pPr>
        <w:pStyle w:val="Heading4"/>
        <w:numPr>
          <w:ilvl w:val="3"/>
          <w:numId w:val="1"/>
        </w:numPr>
        <w:rPr/>
      </w:pPr>
      <w:bookmarkStart w:id="1391" w:name="__RefHeading___Toc5849636_2320776876"/>
      <w:bookmarkStart w:id="1392" w:name="_Toc541"/>
      <w:bookmarkEnd w:id="1391"/>
      <w:r>
        <w:rPr/>
        <w:t>46</w:t>
      </w:r>
      <w:r>
        <w:rPr>
          <w:rtl w:val="true"/>
        </w:rPr>
        <w:t xml:space="preserve">. </w:t>
      </w:r>
      <w:r>
        <w:rPr/>
        <w:t>6</w:t>
      </w:r>
      <w:r>
        <w:rPr>
          <w:rtl w:val="true"/>
        </w:rPr>
        <w:t xml:space="preserve">. </w:t>
      </w:r>
      <w:r>
        <w:rPr>
          <w:rtl w:val="true"/>
        </w:rPr>
        <w:t>تأکید بر مسئله عزت و آزادگی</w:t>
      </w:r>
      <w:bookmarkEnd w:id="13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اسْتَطَعْتَ أَلَّا يَكُونَ بَيْنَكَ وَبَيْنَ اللَّهِ ذُو نِعْمَةٍ فَافْعَلْ فَإِنَّكَ مُدْرِكْ قَسْمَكَ وَ آخِذُ</w:t>
      </w:r>
      <w:bookmarkStart w:id="1393" w:name="pg20327_246050"/>
    </w:p>
    <w:p>
      <w:pPr>
        <w:pStyle w:val="BookText"/>
        <w:rPr/>
      </w:pPr>
      <w:bookmarkEnd w:id="1393"/>
      <w:r>
        <w:rPr>
          <w:rFonts w:ascii="Amiri" w:hAnsi="Amiri" w:eastAsia="Amiri" w:cs="Amiri"/>
          <w:color w:val="111111"/>
          <w:sz w:val="28"/>
          <w:sz w:val="28"/>
          <w:szCs w:val="28"/>
          <w:rtl w:val="true"/>
          <w:lang w:bidi="ar-SA"/>
        </w:rPr>
        <w:t>سَهْمَكَ</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قَسْمَک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بتوانی بین تو و خداوند صاحب نعمتی نباشد چنان کن زیرا بالاخره نصیبت را بیابی و سهم خود را دریابی</w:t>
      </w:r>
      <w:r>
        <w:rPr>
          <w:rFonts w:eastAsia="IRNazanin" w:cs="IRNazanin"/>
          <w:color w:val="111111"/>
          <w:sz w:val="28"/>
          <w:szCs w:val="28"/>
          <w:rtl w:val="true"/>
          <w:lang w:bidi="fa-IR"/>
        </w:rPr>
        <w:t>.</w:t>
      </w:r>
    </w:p>
    <w:p>
      <w:pPr>
        <w:pStyle w:val="Heading4"/>
        <w:numPr>
          <w:ilvl w:val="3"/>
          <w:numId w:val="1"/>
        </w:numPr>
        <w:rPr/>
      </w:pPr>
      <w:bookmarkStart w:id="1394" w:name="__RefHeading___Toc5849638_2320776876"/>
      <w:bookmarkStart w:id="1395" w:name="_Toc542"/>
      <w:bookmarkEnd w:id="1394"/>
      <w:r>
        <w:rPr/>
        <w:t>46</w:t>
      </w:r>
      <w:r>
        <w:rPr>
          <w:rtl w:val="true"/>
        </w:rPr>
        <w:t xml:space="preserve">. </w:t>
      </w:r>
      <w:r>
        <w:rPr/>
        <w:t>7</w:t>
      </w:r>
      <w:r>
        <w:rPr>
          <w:rtl w:val="true"/>
        </w:rPr>
        <w:t xml:space="preserve">. </w:t>
      </w:r>
      <w:r>
        <w:rPr>
          <w:rtl w:val="true"/>
        </w:rPr>
        <w:t>سفارش به روزی حلال</w:t>
      </w:r>
      <w:bookmarkEnd w:id="1395"/>
    </w:p>
    <w:p>
      <w:pPr>
        <w:pStyle w:val="BookText"/>
        <w:rPr/>
      </w:pPr>
      <w:r>
        <w:rPr>
          <w:rFonts w:ascii="Amiri" w:hAnsi="Amiri" w:eastAsia="Amiri" w:cs="Amiri"/>
          <w:color w:val="111111"/>
          <w:sz w:val="28"/>
          <w:sz w:val="28"/>
          <w:szCs w:val="28"/>
          <w:rtl w:val="true"/>
          <w:lang w:bidi="ar-SA"/>
        </w:rPr>
        <w:t xml:space="preserve">وَ إِنَّ الْيَسِيرَ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أَكْرَمُ مِنَ الْكَثِيرِ مِنْ خَلْقِهِ وَ إِنْ كَانَ كُلُّ مِنْهُ</w:t>
      </w:r>
      <w:r>
        <w:rPr>
          <w:rFonts w:ascii="IRNazanin" w:hAnsi="IRNazanin" w:eastAsia="IRNazanin"/>
          <w:color w:val="111111"/>
          <w:sz w:val="28"/>
          <w:sz w:val="28"/>
          <w:szCs w:val="28"/>
          <w:rtl w:val="true"/>
          <w:lang w:bidi="fa-IR"/>
        </w:rPr>
        <w:t xml:space="preserve"> نعمت اندک از جانب خدای پاک بزرگتر و با ارزشتر از نعمت فراوانی است که از غیر خدا برسد اگر چه همه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جَالِساً عِنْدَ أَبِي فَقَالَ اللَّهُمَّ أَغْنِنَا عَنْ جَمِيعِ خَلْقِكَ فَقَالَ لَهُ أَبِي لَا تَقُلْ هَكَذَا وَ لَكِنْ قُلِ اللَّهُمَّ أَغْنِنَا عَنْ شِرَارِ خَلْقِكَ فَإِنَّ الْمُؤْمِنَ لَّا يَسْتَغْنِي عَنْ أخيه</w:t>
      </w:r>
      <w:r>
        <w:rPr>
          <w:rStyle w:val="FootnoteAnchor"/>
          <w:rtl w:val="true"/>
        </w:rPr>
        <w:footnoteReference w:id="1201"/>
      </w:r>
      <w:r>
        <w:rPr>
          <w:rFonts w:ascii="IRNazanin" w:hAnsi="IRNazanin" w:eastAsia="IRNazanin"/>
          <w:color w:val="111111"/>
          <w:sz w:val="28"/>
          <w:sz w:val="28"/>
          <w:szCs w:val="28"/>
          <w:rtl w:val="true"/>
          <w:lang w:bidi="fa-IR"/>
        </w:rPr>
        <w:t>مردی در حضور آن حضرت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همه خلقت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چنین مگو بگو، خدایا ما را از اشرار خلقت بی نیاز فرما، چه مؤمن از برادرش بی نیاز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 لِوَلَدِهِ الْحَسَنِ علیه السلام يَا بُنَيَّ إِذَا نَزَلَ بِكَ كَلَبُ الزَّمَانِ وَ قَحْطِ الدَّهْرِ فَعَلَيْكَ بِذَوِي الْأَصُولِ الثَّابِتَةِ وَ الْفُرُوعِ النَّابِتَةِ مِنْ أَهْلِ الرَّحْمَةِ وَالْإِيْثَارِ وَالشَّفَقَةِ فَإِنَّهُمْ أَقْضَى لِلْحَاجَاتِ وَ أَمْضَى لِدَفْعِ الْمُلِمَّات</w:t>
      </w:r>
      <w:r>
        <w:rPr>
          <w:rStyle w:val="FootnoteAnchor"/>
          <w:rtl w:val="true"/>
        </w:rPr>
        <w:footnoteReference w:id="1202"/>
      </w:r>
      <w:r>
        <w:rPr>
          <w:rFonts w:ascii="IRNazanin" w:hAnsi="IRNazanin" w:eastAsia="IRNazanin"/>
          <w:color w:val="111111"/>
          <w:sz w:val="28"/>
          <w:sz w:val="28"/>
          <w:szCs w:val="28"/>
          <w:rtl w:val="true"/>
          <w:lang w:bidi="fa-IR"/>
        </w:rPr>
        <w:t>فرزندم هنگامی که سختی های زمان و کمبودهای دوران دامان تو را گرفت از کسانی کمک بخواه که دارای ریشه های ثابت خانوادگی و شاخه های پربارند آن هایی که اهل رحمت و ایثار و شفقت هستند چراکه آن ها در قضای حوایج سریع تر و در دفع مشکلات مؤثرترند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Style w:val="FootnoteAnchor"/>
          <w:rtl w:val="true"/>
        </w:rPr>
        <w:footnoteReference w:id="1203"/>
      </w:r>
      <w:r>
        <w:rPr>
          <w:rFonts w:ascii="IRNazanin" w:hAnsi="IRNazanin" w:eastAsia="IRNazanin"/>
          <w:color w:val="111111"/>
          <w:sz w:val="28"/>
          <w:sz w:val="28"/>
          <w:szCs w:val="28"/>
          <w:rtl w:val="true"/>
          <w:lang w:bidi="fa-IR"/>
        </w:rPr>
        <w:t>اوست که شما را از زمین پدید آورده است و خواست که آبادانش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خواهید و به درگاهش تو به کنید هر آینه پروردگار من نزدیک است و دعاها را اجابت می کند</w:t>
      </w:r>
      <w:r>
        <w:rPr>
          <w:rFonts w:eastAsia="IRNazanin" w:cs="IRNazanin"/>
          <w:color w:val="111111"/>
          <w:sz w:val="28"/>
          <w:szCs w:val="28"/>
          <w:rtl w:val="true"/>
          <w:lang w:bidi="fa-IR"/>
        </w:rPr>
        <w:t xml:space="preserve">. </w:t>
      </w:r>
      <w:bookmarkStart w:id="1396" w:name="pg20327_246051"/>
    </w:p>
    <w:p>
      <w:pPr>
        <w:pStyle w:val="BookText"/>
        <w:rPr/>
      </w:pPr>
      <w:bookmarkEnd w:id="1396"/>
      <w:r>
        <w:rPr>
          <w:rFonts w:ascii="Amiri" w:hAnsi="Amiri" w:eastAsia="Amiri" w:cs="Amiri"/>
          <w:color w:val="111111"/>
          <w:sz w:val="28"/>
          <w:sz w:val="28"/>
          <w:szCs w:val="28"/>
          <w:rtl w:val="true"/>
          <w:lang w:bidi="ar-SA"/>
        </w:rPr>
        <w:t>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إِلَى النَّاسِ وَ الْحِرْفَةُ مَعَ الْعِفَّةِ خَيْرٌ مِنَ الْغِنَى مَعَ الْفُجُورِ وَالْمَرْءُ أَحْفَظُ لِسِرِّهِ وَرُبَّ سَاعٍ فِيمَا يَضُرُّهُ مَنْ أكثر أَهْجَرَ و مَنْ تَفَكَّرَ أَبْصَرَ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5849640_2320776876"/>
      <w:bookmarkStart w:id="1398" w:name="_Toc543"/>
      <w:bookmarkEnd w:id="1397"/>
      <w:r>
        <w:rPr/>
        <w:t>47</w:t>
      </w:r>
      <w:r>
        <w:rPr>
          <w:rtl w:val="true"/>
        </w:rPr>
        <w:t xml:space="preserve">. </w:t>
      </w:r>
      <w:r>
        <w:rPr>
          <w:rtl w:val="true"/>
        </w:rPr>
        <w:t>رازداری و استغنا</w:t>
      </w:r>
      <w:bookmarkEnd w:id="1398"/>
    </w:p>
    <w:p>
      <w:pPr>
        <w:pStyle w:val="Heading4"/>
        <w:numPr>
          <w:ilvl w:val="3"/>
          <w:numId w:val="1"/>
        </w:numPr>
        <w:rPr/>
      </w:pPr>
      <w:bookmarkStart w:id="1399" w:name="__RefHeading___Toc5849642_2320776876"/>
      <w:bookmarkStart w:id="1400" w:name="_Toc544"/>
      <w:bookmarkEnd w:id="1399"/>
      <w:r>
        <w:rPr/>
        <w:t>47</w:t>
      </w:r>
      <w:r>
        <w:rPr>
          <w:rtl w:val="true"/>
        </w:rPr>
        <w:t xml:space="preserve">. </w:t>
      </w:r>
      <w:r>
        <w:rPr/>
        <w:t>1</w:t>
      </w:r>
      <w:r>
        <w:rPr>
          <w:rtl w:val="true"/>
        </w:rPr>
        <w:t xml:space="preserve">. </w:t>
      </w:r>
      <w:r>
        <w:rPr>
          <w:rtl w:val="true"/>
        </w:rPr>
        <w:t>فایده سکوت</w:t>
      </w:r>
      <w:bookmarkEnd w:id="1400"/>
    </w:p>
    <w:p>
      <w:p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جبران آن چه به خاطر سکوت از دستت رفته آسان تر است از آن چه محض گفتارت از کف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اگر از گفتن چیزی خودداری و صرف نظر کند و بعد بفهمد این سکوت اشتباه بوده فورا می تواند آن را تلافی و تدارک کند در حالی که اگر سخنی بگوید و بعد بفهمد این سخن اشتباه بوده بازگرداندن امکان پذیر نیست</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مَنْطِقُهُمُ الصَّوَاب</w:t>
      </w:r>
      <w:r>
        <w:rPr>
          <w:rStyle w:val="FootnoteAnchor"/>
          <w:rtl w:val="true"/>
        </w:rPr>
        <w:footnoteReference w:id="1206"/>
      </w:r>
      <w:r>
        <w:rPr>
          <w:rFonts w:ascii="IRNazanin" w:hAnsi="IRNazanin" w:eastAsia="IRNazanin"/>
          <w:color w:val="111111"/>
          <w:sz w:val="28"/>
          <w:sz w:val="28"/>
          <w:szCs w:val="28"/>
          <w:rtl w:val="true"/>
          <w:lang w:bidi="fa-IR"/>
        </w:rPr>
        <w:t>گفتارشان صواب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أَكْثَرَ دَهْرِهِ صَامِتاً فَإِنْ قَالَ بَذَ الْقَائِلِينَ وَ نَقَعَ غَلِيلَ السَّائِلین</w:t>
      </w:r>
      <w:r>
        <w:rPr>
          <w:rStyle w:val="FootnoteAnchor"/>
          <w:rtl w:val="true"/>
        </w:rPr>
        <w:footnoteReference w:id="1207"/>
      </w:r>
      <w:r>
        <w:rPr>
          <w:rFonts w:ascii="IRNazanin" w:hAnsi="IRNazanin" w:eastAsia="IRNazanin"/>
          <w:color w:val="111111"/>
          <w:sz w:val="28"/>
          <w:sz w:val="28"/>
          <w:szCs w:val="28"/>
          <w:rtl w:val="true"/>
          <w:lang w:bidi="fa-IR"/>
        </w:rPr>
        <w:t>اکثر روزگارش را خاموش بود، و اگر می گفت بر گویندگان غالب می شد و تشنگی پرسندگان را به زلال معرفت فرو می نشاند</w:t>
      </w:r>
      <w:r>
        <w:rPr>
          <w:rFonts w:eastAsia="IRNazanin" w:cs="IRNazanin"/>
          <w:color w:val="111111"/>
          <w:sz w:val="28"/>
          <w:szCs w:val="28"/>
          <w:rtl w:val="true"/>
          <w:lang w:bidi="fa-IR"/>
        </w:rPr>
        <w:t>.</w:t>
      </w:r>
    </w:p>
    <w:p>
      <w:pPr>
        <w:pStyle w:val="Heading4"/>
        <w:numPr>
          <w:ilvl w:val="3"/>
          <w:numId w:val="1"/>
        </w:numPr>
        <w:rPr/>
      </w:pPr>
      <w:bookmarkStart w:id="1401" w:name="__RefHeading___Toc5849644_2320776876"/>
      <w:bookmarkStart w:id="1402" w:name="_Toc545"/>
      <w:bookmarkEnd w:id="1401"/>
      <w:r>
        <w:rPr/>
        <w:t>47</w:t>
      </w:r>
      <w:r>
        <w:rPr>
          <w:rtl w:val="true"/>
        </w:rPr>
        <w:t xml:space="preserve">. </w:t>
      </w:r>
      <w:r>
        <w:rPr/>
        <w:t>2</w:t>
      </w:r>
      <w:r>
        <w:rPr>
          <w:rtl w:val="true"/>
        </w:rPr>
        <w:t xml:space="preserve">. </w:t>
      </w:r>
      <w:r>
        <w:rPr>
          <w:rtl w:val="true"/>
        </w:rPr>
        <w:t>در اختیار گرفتن زبان و دهان</w:t>
      </w:r>
      <w:bookmarkEnd w:id="1402"/>
    </w:p>
    <w:p>
      <w:pPr>
        <w:pStyle w:val="BookText"/>
        <w:rPr/>
      </w:pPr>
      <w:r>
        <w:rPr>
          <w:rFonts w:ascii="Amiri" w:hAnsi="Amiri" w:eastAsia="Amiri" w:cs="Amiri"/>
          <w:color w:val="111111"/>
          <w:sz w:val="28"/>
          <w:sz w:val="28"/>
          <w:szCs w:val="28"/>
          <w:rtl w:val="true"/>
          <w:lang w:bidi="ar-SA"/>
        </w:rPr>
        <w:t>وَحِفْظُ مَا فِي الْوِعَاءِ بِشَدَّ الْوِكَاءِ</w:t>
      </w:r>
      <w:r>
        <w:rPr>
          <w:rStyle w:val="FootnoteAnchor"/>
          <w:rtl w:val="true"/>
        </w:rPr>
        <w:footnoteReference w:id="120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نگهداری آن چه در ظرف است به محکم کردن سربند آن است</w:t>
      </w:r>
      <w:r>
        <w:rPr>
          <w:rFonts w:eastAsia="IRNazanin" w:cs="IRNazanin"/>
          <w:color w:val="111111"/>
          <w:sz w:val="28"/>
          <w:szCs w:val="28"/>
          <w:rtl w:val="true"/>
          <w:lang w:bidi="fa-IR"/>
        </w:rPr>
        <w:t xml:space="preserve">. </w:t>
      </w:r>
      <w:bookmarkStart w:id="1403" w:name="pg20327_246052"/>
    </w:p>
    <w:p>
      <w:pPr>
        <w:pStyle w:val="BookText"/>
        <w:rPr/>
      </w:pPr>
      <w:bookmarkEnd w:id="140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انسان مسلط بر زبان خود باشد و جز با فرمان عقل و منطق سخن نگوید موجب خواهد شد که از بسیاری از گناهان مصون مانده و از ضررهای فراوان که اعتبار انسان را بر باد می دهد در امان باشد</w:t>
      </w:r>
      <w:r>
        <w:rPr>
          <w:rFonts w:eastAsia="IRNazanin" w:cs="IRNazanin"/>
          <w:color w:val="111111"/>
          <w:sz w:val="28"/>
          <w:szCs w:val="28"/>
          <w:rtl w:val="true"/>
          <w:lang w:bidi="fa-IR"/>
        </w:rPr>
        <w:t xml:space="preserve">. </w:t>
      </w:r>
      <w:r>
        <w:rPr>
          <w:rStyle w:val="FootnoteAnchor"/>
          <w:rtl w:val="true"/>
        </w:rPr>
        <w:footnoteReference w:id="1209"/>
      </w:r>
    </w:p>
    <w:p>
      <w:pPr>
        <w:pStyle w:val="Heading4"/>
        <w:numPr>
          <w:ilvl w:val="3"/>
          <w:numId w:val="1"/>
        </w:numPr>
        <w:rPr/>
      </w:pPr>
      <w:bookmarkStart w:id="1404" w:name="__RefHeading___Toc5849646_2320776876"/>
      <w:bookmarkStart w:id="1405" w:name="_Toc546"/>
      <w:bookmarkEnd w:id="1404"/>
      <w:r>
        <w:rPr/>
        <w:t>47</w:t>
      </w:r>
      <w:r>
        <w:rPr>
          <w:rtl w:val="true"/>
        </w:rPr>
        <w:t xml:space="preserve">. </w:t>
      </w:r>
      <w:r>
        <w:rPr/>
        <w:t>3</w:t>
      </w:r>
      <w:r>
        <w:rPr>
          <w:rtl w:val="true"/>
        </w:rPr>
        <w:t xml:space="preserve">. </w:t>
      </w:r>
      <w:r>
        <w:rPr>
          <w:rtl w:val="true"/>
        </w:rPr>
        <w:t>دعوت به میانه روی و اعتدال</w:t>
      </w:r>
      <w:bookmarkEnd w:id="1405"/>
    </w:p>
    <w:p>
      <w:pPr>
        <w:pStyle w:val="BookText"/>
        <w:rPr/>
      </w:pPr>
      <w:r>
        <w:rPr>
          <w:rFonts w:ascii="Amiri" w:hAnsi="Amiri" w:eastAsia="Amiri" w:cs="Amiri"/>
          <w:color w:val="111111"/>
          <w:sz w:val="28"/>
          <w:sz w:val="28"/>
          <w:szCs w:val="28"/>
          <w:rtl w:val="true"/>
          <w:lang w:bidi="ar-SA"/>
        </w:rPr>
        <w:t>وَ حِفْظُ مَا فِي يَدَيْكَ أَحَبُّ إِلَيَّ مِنْ طَلَبِ مَا فِي يَدَيْ غَيْرِكَ</w:t>
      </w:r>
      <w:r>
        <w:rPr>
          <w:rFonts w:ascii="IRNazanin" w:hAnsi="IRNazanin" w:eastAsia="IRNazanin"/>
          <w:color w:val="111111"/>
          <w:sz w:val="28"/>
          <w:sz w:val="28"/>
          <w:szCs w:val="28"/>
          <w:rtl w:val="true"/>
          <w:lang w:bidi="fa-IR"/>
        </w:rPr>
        <w:t xml:space="preserve"> و حفظ آن چه در اختیار توست نزد من محبوبتر است از طلب آن چه در دست غیر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بسیارند کسانی که بر اثر اسراف و تبذیر اموال خود را از دست می دهند و نیازمند به دیگران می شوند و عزت و حیثیت خود را بر سر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اعتدال و اقتصاد را در زندگی از دست ندهد نیازمند به دیگران نخواهد شد</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 إِنَّ رَبَّكَ يَبْسُطُ الرِّزْقَ لِمَنْ يَشَاءُ وَيَقْدِرُ إِنَّهُ كانَ بِعِبادِهِ خَبيراً بَصيراً</w:t>
      </w:r>
      <w:r>
        <w:rPr>
          <w:rStyle w:val="FootnoteAnchor"/>
          <w:rtl w:val="true"/>
        </w:rPr>
        <w:footnoteReference w:id="1211"/>
      </w:r>
      <w:r>
        <w:rPr>
          <w:rFonts w:ascii="IRNazanin" w:hAnsi="IRNazanin" w:eastAsia="IRNazanin"/>
          <w:color w:val="111111"/>
          <w:sz w:val="28"/>
          <w:sz w:val="28"/>
          <w:szCs w:val="28"/>
          <w:rtl w:val="true"/>
          <w:lang w:bidi="fa-IR"/>
        </w:rPr>
        <w:t xml:space="preserve">نه هرگز دست خود در احسان به خلق محکم بسته دار و نه بسیار باز و گشاده دار که هرکدام کنی به نکوهش و حسرت خواهی نشست پروردگارت روزی را برای هرکس بخواهد گشاده یا تنگ می دارد او نسبت به بندگانش آگاه و بیناست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وَرِزْقُ رَبِّكَ خَيْرٌ وَ أَبْقی</w:t>
      </w:r>
      <w:r>
        <w:rPr>
          <w:rStyle w:val="FootnoteAnchor"/>
          <w:rtl w:val="true"/>
        </w:rPr>
        <w:footnoteReference w:id="1212"/>
      </w:r>
      <w:r>
        <w:rPr>
          <w:rFonts w:ascii="IRNazanin" w:hAnsi="IRNazanin" w:eastAsia="IRNazanin"/>
          <w:color w:val="111111"/>
          <w:sz w:val="28"/>
          <w:sz w:val="28"/>
          <w:szCs w:val="28"/>
          <w:rtl w:val="true"/>
          <w:lang w:bidi="fa-IR"/>
        </w:rPr>
        <w:t>اگر زنان و مردانی از آن ها را از یک زندگی خوش بهره مند ساخته ایم، تو به آن ها منگر این برای آن است که امتحانشان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پروردگارت بهتر و پایدارتر است</w:t>
      </w:r>
      <w:r>
        <w:rPr>
          <w:rFonts w:eastAsia="IRNazanin" w:cs="IRNazanin"/>
          <w:color w:val="111111"/>
          <w:sz w:val="28"/>
          <w:szCs w:val="28"/>
          <w:rtl w:val="true"/>
          <w:lang w:bidi="fa-IR"/>
        </w:rPr>
        <w:t>.</w:t>
      </w:r>
    </w:p>
    <w:p>
      <w:pPr>
        <w:pStyle w:val="Heading4"/>
        <w:numPr>
          <w:ilvl w:val="3"/>
          <w:numId w:val="1"/>
        </w:numPr>
        <w:rPr/>
      </w:pPr>
      <w:bookmarkStart w:id="1406" w:name="__RefHeading___Toc5849648_2320776876"/>
      <w:bookmarkStart w:id="1407" w:name="_Toc547"/>
      <w:bookmarkEnd w:id="1406"/>
      <w:r>
        <w:rPr/>
        <w:t>47</w:t>
      </w:r>
      <w:r>
        <w:rPr>
          <w:rtl w:val="true"/>
        </w:rPr>
        <w:t xml:space="preserve">. </w:t>
      </w:r>
      <w:r>
        <w:rPr/>
        <w:t>4</w:t>
      </w:r>
      <w:r>
        <w:rPr>
          <w:rtl w:val="true"/>
        </w:rPr>
        <w:t xml:space="preserve">. </w:t>
      </w:r>
      <w:r>
        <w:rPr>
          <w:rtl w:val="true"/>
        </w:rPr>
        <w:t>ترک یأس و ناامیدی</w:t>
      </w:r>
      <w:bookmarkEnd w:id="140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مَرَارَةُ الْيَأْسِ خَيْرٌ مِنَ الطَّلَبِ إِلَى النَّاسِ</w:t>
      </w:r>
      <w:r>
        <w:rPr>
          <w:rStyle w:val="FootnoteAnchor"/>
          <w:rtl w:val="true"/>
        </w:rPr>
        <w:footnoteReference w:id="1213"/>
      </w:r>
      <w:r>
        <w:rPr>
          <w:rFonts w:ascii="IRNazanin" w:hAnsi="IRNazanin" w:eastAsia="IRNazanin"/>
          <w:color w:val="111111"/>
          <w:sz w:val="28"/>
          <w:sz w:val="28"/>
          <w:szCs w:val="28"/>
          <w:rtl w:val="true"/>
          <w:lang w:bidi="fa-IR"/>
        </w:rPr>
        <w:t xml:space="preserve"> تلخی ناامیدی بهتر از خواستن از مردم است</w:t>
      </w:r>
      <w:r>
        <w:rPr>
          <w:rFonts w:eastAsia="IRNazanin" w:cs="IRNazanin"/>
          <w:color w:val="111111"/>
          <w:sz w:val="28"/>
          <w:szCs w:val="28"/>
          <w:rtl w:val="true"/>
          <w:lang w:bidi="fa-IR"/>
        </w:rPr>
        <w:t xml:space="preserve">. </w:t>
      </w:r>
      <w:bookmarkStart w:id="1408" w:name="pg20327_246053"/>
    </w:p>
    <w:p>
      <w:pPr>
        <w:pStyle w:val="BookText"/>
        <w:rPr/>
      </w:pPr>
      <w:bookmarkEnd w:id="140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علیه السلام الْغِنَى الْأَكْبَرُ الْيَأْسُ عَمَّا فِی أَيْدِي النَّاس</w:t>
      </w:r>
      <w:r>
        <w:rPr>
          <w:rStyle w:val="FootnoteAnchor"/>
          <w:rtl w:val="true"/>
        </w:rPr>
        <w:footnoteReference w:id="1214"/>
      </w:r>
      <w:r>
        <w:rPr>
          <w:rFonts w:ascii="IRNazanin" w:hAnsi="IRNazanin" w:eastAsia="IRNazanin"/>
          <w:color w:val="111111"/>
          <w:sz w:val="28"/>
          <w:sz w:val="28"/>
          <w:szCs w:val="28"/>
          <w:rtl w:val="true"/>
          <w:lang w:bidi="fa-IR"/>
        </w:rPr>
        <w:t>بزرگ ترین توانگری نومیدی است از آن چه در دست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خَيْرُ الْمَالِ الثَّقَةُ باللَّهِ وَالْيَأْسُ عَمَّا فِي أَيْدِى النَّاسِ</w:t>
      </w:r>
      <w:r>
        <w:rPr>
          <w:rStyle w:val="FootnoteAnchor"/>
          <w:rtl w:val="true"/>
        </w:rPr>
        <w:footnoteReference w:id="1215"/>
      </w:r>
      <w:r>
        <w:rPr>
          <w:rFonts w:ascii="IRNazanin" w:hAnsi="IRNazanin" w:eastAsia="IRNazanin"/>
          <w:color w:val="111111"/>
          <w:sz w:val="28"/>
          <w:sz w:val="28"/>
          <w:szCs w:val="28"/>
          <w:rtl w:val="true"/>
          <w:lang w:bidi="fa-IR"/>
        </w:rPr>
        <w:t>بهترین سرمایه اعتماد بر ذات پاک خدا و مأیوس بودن از چیزی است که در دست مردم است</w:t>
      </w:r>
      <w:r>
        <w:rPr>
          <w:rFonts w:eastAsia="IRNazanin" w:cs="IRNazanin"/>
          <w:color w:val="111111"/>
          <w:sz w:val="28"/>
          <w:szCs w:val="28"/>
          <w:rtl w:val="true"/>
          <w:lang w:bidi="fa-IR"/>
        </w:rPr>
        <w:t>.</w:t>
      </w:r>
    </w:p>
    <w:p>
      <w:pPr>
        <w:pStyle w:val="Heading4"/>
        <w:numPr>
          <w:ilvl w:val="3"/>
          <w:numId w:val="1"/>
        </w:numPr>
        <w:rPr/>
      </w:pPr>
      <w:bookmarkStart w:id="1409" w:name="__RefHeading___Toc5849650_2320776876"/>
      <w:bookmarkStart w:id="1410" w:name="_Toc548"/>
      <w:bookmarkEnd w:id="1409"/>
      <w:r>
        <w:rPr/>
        <w:t>47</w:t>
      </w:r>
      <w:r>
        <w:rPr>
          <w:rtl w:val="true"/>
        </w:rPr>
        <w:t xml:space="preserve">. </w:t>
      </w:r>
      <w:r>
        <w:rPr/>
        <w:t>5</w:t>
      </w:r>
      <w:r>
        <w:rPr>
          <w:rtl w:val="true"/>
        </w:rPr>
        <w:t xml:space="preserve">. </w:t>
      </w:r>
      <w:r>
        <w:rPr>
          <w:rtl w:val="true"/>
        </w:rPr>
        <w:t>خویشتن داری از گناه</w:t>
      </w:r>
      <w:bookmarkEnd w:id="1410"/>
    </w:p>
    <w:p>
      <w:pPr>
        <w:pStyle w:val="BookText"/>
        <w:rPr/>
      </w:pPr>
      <w:r>
        <w:rPr>
          <w:rFonts w:ascii="Amiri" w:hAnsi="Amiri" w:eastAsia="Amiri" w:cs="Amiri"/>
          <w:color w:val="111111"/>
          <w:sz w:val="28"/>
          <w:sz w:val="28"/>
          <w:szCs w:val="28"/>
          <w:rtl w:val="true"/>
          <w:lang w:bidi="ar-SA"/>
        </w:rPr>
        <w:t>والْحِرْفَةُ مَعَ الْعِفَّةِ خَيْرٌ مِنَ الْغِنَى مَعَ الْفُجُورِ</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مال اندک همراه با عفت نفس از ثروت با گناه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منطق اسلام لقمه حلال با دسترنج خود و لو اندک و رعایت عفت نفسانی بهتر است از ثروت اندوزی زیاد از راه نامشروع و حرام</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امام علی به دنیاپرستان و شیفتگان مال و منال اخطار می دهد که انسان برای آخرت خلق شده و سرانجام مرگ او را فرا می گیرد نه تنها از این مالی که ابزار است صحیح باید استفاده کرد بلکه در راه تحصیل آن باید تا حد امکان تقوا و پاکدامنی را رعایت کرد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مشابه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السلامِ الْمَحْرُومُ الْمُحَارَفُ الَّذِي قَدْ حُرِمَ كَدَّ يَدِهِ فِي الشِّرَاءِ وَالْبَيْعِ</w:t>
      </w:r>
      <w:r>
        <w:rPr>
          <w:rStyle w:val="FootnoteAnchor"/>
          <w:rtl w:val="true"/>
        </w:rPr>
        <w:footnoteReference w:id="12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شانس و اقبال ندارد و تلاش او در خریدوفروش بی نتیجه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عَفَ بَطْنُهُ وَ فَرْجُهُ كَانَ فِى الْجَنَّةِ مَلِكاً مَحْبُورا</w:t>
      </w:r>
      <w:r>
        <w:rPr>
          <w:rStyle w:val="FootnoteAnchor"/>
          <w:rtl w:val="true"/>
        </w:rPr>
        <w:footnoteReference w:id="1220"/>
      </w:r>
      <w:r>
        <w:rPr>
          <w:rFonts w:ascii="IRNazanin" w:hAnsi="IRNazanin" w:eastAsia="IRNazanin"/>
          <w:color w:val="111111"/>
          <w:sz w:val="28"/>
          <w:sz w:val="28"/>
          <w:szCs w:val="28"/>
          <w:rtl w:val="true"/>
          <w:lang w:bidi="fa-IR"/>
        </w:rPr>
        <w:t xml:space="preserve">و هرکس شکم و شرمگاهش را </w:t>
      </w:r>
      <w:bookmarkStart w:id="1411" w:name="pg20327_246054"/>
    </w:p>
    <w:p>
      <w:pPr>
        <w:pStyle w:val="BookText"/>
        <w:rPr/>
      </w:pPr>
      <w:bookmarkEnd w:id="1411"/>
      <w:r>
        <w:rPr>
          <w:rFonts w:ascii="IRNazanin" w:hAnsi="IRNazanin" w:eastAsia="IRNazanin"/>
          <w:color w:val="111111"/>
          <w:sz w:val="28"/>
          <w:sz w:val="28"/>
          <w:szCs w:val="28"/>
          <w:rtl w:val="true"/>
          <w:lang w:bidi="fa-IR"/>
        </w:rPr>
        <w:t>حفظ کند، در بهشت چون فرشته ای زیبا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كانَ غَنِيًّا فَلْيَسْتَعْفِفْ وَ مَنْ كانَ فَقيراً فَلْيَأْكُلْ بِالْمَعْرُوف</w:t>
      </w:r>
      <w:r>
        <w:rPr>
          <w:rStyle w:val="FootnoteAnchor"/>
          <w:rtl w:val="true"/>
        </w:rPr>
        <w:footnoteReference w:id="1221"/>
      </w:r>
      <w:r>
        <w:rPr>
          <w:rFonts w:ascii="IRNazanin" w:hAnsi="IRNazanin" w:eastAsia="IRNazanin"/>
          <w:color w:val="111111"/>
          <w:sz w:val="28"/>
          <w:sz w:val="28"/>
          <w:szCs w:val="28"/>
          <w:rtl w:val="true"/>
          <w:lang w:bidi="fa-IR"/>
        </w:rPr>
        <w:t>و آن که توانگر است باید از تصرف در مال یتیم به عنوان حق الزحمه خودداری کند؛ و هرکه تهیدست است به اندازه متعارف مصرف نماید</w:t>
      </w:r>
      <w:r>
        <w:rPr>
          <w:rFonts w:eastAsia="IRNazanin" w:cs="IRNazanin"/>
          <w:color w:val="111111"/>
          <w:sz w:val="28"/>
          <w:szCs w:val="28"/>
          <w:rtl w:val="true"/>
          <w:lang w:bidi="fa-IR"/>
        </w:rPr>
        <w:t>.</w:t>
      </w:r>
    </w:p>
    <w:p>
      <w:pPr>
        <w:pStyle w:val="Heading4"/>
        <w:numPr>
          <w:ilvl w:val="3"/>
          <w:numId w:val="1"/>
        </w:numPr>
        <w:rPr/>
      </w:pPr>
      <w:bookmarkStart w:id="1412" w:name="__RefHeading___Toc5849652_2320776876"/>
      <w:bookmarkStart w:id="1413" w:name="_Toc549"/>
      <w:bookmarkEnd w:id="1412"/>
      <w:r>
        <w:rPr/>
        <w:t>47</w:t>
      </w:r>
      <w:r>
        <w:rPr>
          <w:rtl w:val="true"/>
        </w:rPr>
        <w:t xml:space="preserve">. </w:t>
      </w:r>
      <w:r>
        <w:rPr/>
        <w:t>6</w:t>
      </w:r>
      <w:r>
        <w:rPr>
          <w:rtl w:val="true"/>
        </w:rPr>
        <w:t xml:space="preserve">. </w:t>
      </w:r>
      <w:r>
        <w:rPr>
          <w:rtl w:val="true"/>
        </w:rPr>
        <w:t>همراه بودن تلاش با تدبیر</w:t>
      </w:r>
      <w:bookmarkEnd w:id="1413"/>
    </w:p>
    <w:p>
      <w:pPr>
        <w:pStyle w:val="BookText"/>
        <w:rPr/>
      </w:pPr>
      <w:r>
        <w:rPr>
          <w:rFonts w:ascii="Amiri" w:hAnsi="Amiri" w:eastAsia="Amiri" w:cs="Amiri"/>
          <w:color w:val="111111"/>
          <w:sz w:val="28"/>
          <w:sz w:val="28"/>
          <w:szCs w:val="28"/>
          <w:rtl w:val="true"/>
          <w:lang w:bidi="ar-SA"/>
        </w:rPr>
        <w:t>وَ الْمَرْءُ أَحْفَظُ لِسِرِّهِ وَ رُبَّ سَاعِ فِيمَا يَضُرُّهُ مَنْ أَكْثَرَ أَهْجَرَ وَ مَنْ تَفَكَّرَ أَبْصَرَ</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آدمی راز زندگیش را بهتر از دیگران حفظ می کند چه بسا کوشنده ای که تلاش و سعیش به او زیان می زند زیاده گو هرزه گو می گردد و آن که نسبت به امورش اندیشه کند بینا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حفظ اسرار در درون سینه و افشا نکردن آن برای دیگران از علائم درایت و خردمندی است که انسان را از بسیای خطرها مصون خواهد داشت و جلوی بسیاری از ضررها را خواهد گرفت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مشابه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کَذلِكَ يُبَيِّنُ اللَّهُ لَكُمُ الآيَاتِ لَعَلَّكُمْ تَتَفَكَّرُونَ فِي الدُّنْيا وَ الْآخِرَةِ</w:t>
      </w:r>
      <w:r>
        <w:rPr>
          <w:rStyle w:val="FootnoteAnchor"/>
          <w:rtl w:val="true"/>
        </w:rPr>
        <w:footnoteReference w:id="1224"/>
      </w:r>
      <w:r>
        <w:rPr>
          <w:rFonts w:ascii="IRNazanin" w:hAnsi="IRNazanin" w:eastAsia="IRNazanin"/>
          <w:color w:val="111111"/>
          <w:sz w:val="28"/>
          <w:sz w:val="28"/>
          <w:szCs w:val="28"/>
          <w:rtl w:val="true"/>
          <w:lang w:bidi="fa-IR"/>
        </w:rPr>
        <w:t>این چنین برای شما بیان می کند باشد که در کار دنیا و آخرت بیندیشید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وَاللَّهُ يَعْلَمُ وَأَنْتُمْ لا تَعْلَمُونَ</w:t>
      </w:r>
      <w:r>
        <w:rPr>
          <w:rStyle w:val="FootnoteAnchor"/>
          <w:rtl w:val="true"/>
        </w:rPr>
        <w:footnoteReference w:id="1225"/>
      </w:r>
      <w:r>
        <w:rPr>
          <w:rFonts w:ascii="IRNazanin" w:hAnsi="IRNazanin" w:eastAsia="IRNazanin"/>
          <w:color w:val="111111"/>
          <w:sz w:val="28"/>
          <w:sz w:val="28"/>
          <w:szCs w:val="28"/>
          <w:rtl w:val="true"/>
          <w:lang w:bidi="fa-IR"/>
        </w:rPr>
        <w:t>جهاد در راه خدا بر شما واجب شده است در حالی که از آن اکراه دارید و چه بسا از چیزی اکراه داشته باشید که خیر شما در آن است و یا چیزی را دوست دارید مه شر شما در آن است خدا می داند و شما نمی 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Style w:val="FootnoteAnchor"/>
          <w:rtl w:val="true"/>
        </w:rPr>
        <w:footnoteReference w:id="1226"/>
      </w:r>
      <w:r>
        <w:rPr>
          <w:rFonts w:ascii="IRNazanin" w:hAnsi="IRNazanin" w:eastAsia="IRNazanin"/>
          <w:color w:val="111111"/>
          <w:sz w:val="28"/>
          <w:sz w:val="28"/>
          <w:szCs w:val="28"/>
          <w:rtl w:val="true"/>
          <w:lang w:bidi="fa-IR"/>
        </w:rPr>
        <w:t xml:space="preserve">آن هایی که </w:t>
      </w:r>
    </w:p>
    <w:p>
      <w:pPr>
        <w:pStyle w:val="BookText"/>
        <w:rPr/>
      </w:pPr>
      <w:r>
        <w:rPr>
          <w:rFonts w:ascii="IRNazanin" w:hAnsi="IRNazanin" w:eastAsia="IRNazanin"/>
          <w:color w:val="111111"/>
          <w:sz w:val="28"/>
          <w:sz w:val="28"/>
          <w:szCs w:val="28"/>
          <w:rtl w:val="true"/>
          <w:lang w:bidi="fa-IR"/>
        </w:rPr>
        <w:t>کوشششان در زندگی دنیا تباه شد و می پنداشتند کاری نیکو می کنند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سَاعَةٍ خَيْرٌ مِنْ عِبَادَةِ سَنَة</w:t>
      </w:r>
      <w:r>
        <w:rPr>
          <w:rStyle w:val="FootnoteAnchor"/>
          <w:rtl w:val="true"/>
        </w:rPr>
        <w:footnoteReference w:id="1227"/>
      </w:r>
      <w:r>
        <w:rPr>
          <w:rFonts w:ascii="IRNazanin" w:hAnsi="IRNazanin" w:eastAsia="IRNazanin"/>
          <w:color w:val="111111"/>
          <w:sz w:val="28"/>
          <w:sz w:val="28"/>
          <w:szCs w:val="28"/>
          <w:rtl w:val="true"/>
          <w:lang w:bidi="fa-IR"/>
        </w:rPr>
        <w:t>یک ساعت تفکر از یک سال عبادت بهتر است</w:t>
      </w:r>
      <w:r>
        <w:rPr>
          <w:rFonts w:eastAsia="IRNazanin" w:cs="IRNazanin"/>
          <w:color w:val="111111"/>
          <w:sz w:val="28"/>
          <w:szCs w:val="28"/>
          <w:rtl w:val="true"/>
          <w:lang w:bidi="fa-IR"/>
        </w:rPr>
        <w:t xml:space="preserve">. </w:t>
      </w:r>
      <w:bookmarkStart w:id="1414" w:name="pg20327_246056"/>
    </w:p>
    <w:p>
      <w:pPr>
        <w:pStyle w:val="BookText"/>
        <w:rPr/>
      </w:pPr>
      <w:bookmarkEnd w:id="1414"/>
      <w:r>
        <w:rPr>
          <w:rFonts w:ascii="Amiri" w:hAnsi="Amiri" w:eastAsia="Amiri" w:cs="Amiri"/>
          <w:color w:val="111111"/>
          <w:sz w:val="28"/>
          <w:sz w:val="28"/>
          <w:szCs w:val="28"/>
          <w:rtl w:val="true"/>
          <w:lang w:bidi="ar-SA"/>
        </w:rPr>
        <w:t>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الِاتِّكَالَ عَلَى الْمُنَى فَإِنَّهَا بَضَائِعُ النَّوْكَى وَ الْعَقْلُ حِفْظُ التَّجَارِبِ وَ خَيْرُ مَا جَرَّبْتَ مَا وَعَظَكَ بَادِرِ الْفُرْصَةَ قَبْلَ أَنْ تَكُونَ غُصَّةً لَيْسَ كُلُّ طَالِبٍ يُصِيبُ وَ لَا كُلُّ غَائِبٍ يَتُوبُ وَ مِنَ الْفَسَادِ إِضَاعَةُ الزَّادِ وَ مَفْسَدَةُ الْمَعَادِ وَ لِكُلِّ أَمْرٍ عَاقِبَةٌ سَوْفَ يَأْتِيكَ مَا قُدِّرَ لَكَ التَّاجِرُ مَخَاطِرُ وَرُبَّ يَسِيرٍ أَنْمَى مِنْ كَثِيرٍ لَا خَيْرَ فِي مُعِينٍ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 وَ لَا فِي صَدِيقِ ظَنِينٍ سَاهِلِ الدَّهْرَ مَا ذَلَّ لَكَ قَعُودُهُ وَ لَا تُخَاطِرْ بِشَيْءٍ رَجَاءَ أَكْثَرَ مِنْهُ وَ إِيَّاكَ أَنْ تَجْمَحَ بِكَ مَطِيَّةُ الدَّجَاجِ</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5849654_2320776876"/>
      <w:bookmarkStart w:id="1416" w:name="_Toc550"/>
      <w:bookmarkEnd w:id="1415"/>
      <w:r>
        <w:rPr/>
        <w:t>48</w:t>
      </w:r>
      <w:r>
        <w:rPr>
          <w:rtl w:val="true"/>
        </w:rPr>
        <w:t xml:space="preserve">. </w:t>
      </w:r>
      <w:r>
        <w:rPr>
          <w:rtl w:val="true"/>
        </w:rPr>
        <w:t>نکات ظریف اخلاقی</w:t>
      </w:r>
      <w:bookmarkEnd w:id="1416"/>
    </w:p>
    <w:p>
      <w:pPr>
        <w:pStyle w:val="Heading4"/>
        <w:numPr>
          <w:ilvl w:val="3"/>
          <w:numId w:val="1"/>
        </w:numPr>
        <w:rPr/>
      </w:pPr>
      <w:bookmarkStart w:id="1417" w:name="__RefHeading___Toc5849656_2320776876"/>
      <w:bookmarkStart w:id="1418" w:name="_Toc551"/>
      <w:bookmarkEnd w:id="1417"/>
      <w:r>
        <w:rPr/>
        <w:t>48</w:t>
      </w:r>
      <w:r>
        <w:rPr>
          <w:rtl w:val="true"/>
        </w:rPr>
        <w:t xml:space="preserve">. </w:t>
      </w:r>
      <w:r>
        <w:rPr/>
        <w:t>1</w:t>
      </w:r>
      <w:r>
        <w:rPr>
          <w:rtl w:val="true"/>
        </w:rPr>
        <w:t xml:space="preserve">. </w:t>
      </w:r>
      <w:r>
        <w:rPr>
          <w:rtl w:val="true"/>
        </w:rPr>
        <w:t>تأثیر همنشین</w:t>
      </w:r>
      <w:bookmarkEnd w:id="1418"/>
    </w:p>
    <w:p>
      <w:pPr>
        <w:pStyle w:val="BookText"/>
        <w:rPr/>
      </w:pPr>
      <w:r>
        <w:rPr>
          <w:rFonts w:ascii="Amiri" w:hAnsi="Amiri" w:eastAsia="Amiri" w:cs="Amiri"/>
          <w:color w:val="111111"/>
          <w:sz w:val="28"/>
          <w:sz w:val="28"/>
          <w:szCs w:val="28"/>
          <w:rtl w:val="true"/>
          <w:lang w:bidi="ar-SA"/>
        </w:rPr>
        <w:t>قَارِنُ أَهْلَ الْخَيْرِ تَكُنْ مِنْهُمْ وَبَايِنُ أَهْلَ الشَّرْتَبِنُ عَنْهُمْ</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شوی</w:t>
      </w:r>
    </w:p>
    <w:p>
      <w:pPr>
        <w:pStyle w:val="BookText"/>
        <w:rPr/>
      </w:pPr>
      <w:r>
        <w:rPr>
          <w:rFonts w:ascii="IRNazanin" w:hAnsi="IRNazanin" w:eastAsia="IRNazanin"/>
          <w:color w:val="111111"/>
          <w:sz w:val="28"/>
          <w:sz w:val="28"/>
          <w:szCs w:val="28"/>
          <w:rtl w:val="true"/>
          <w:lang w:bidi="fa-IR"/>
        </w:rPr>
        <w:t>به اهل خیر نزدیک شو تا از آنان گردی و از اهل شر جدا شو تا از آنان به حساب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 نشینی با افراد خوب یا بد اثر مستفیم در شخصیت و اخلاق و رفتار انسان دارد در موفقیت اجتماعی و مردمی انسان نیز آشنایان نقش به سزایی بر عهده دارند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مشابه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 لَقَدْ أَضَلَّنى عَن الذِّكْر بَعْدَ إِذْ جَاءَنى وَ كانَ الشَّيْطانُ لِلْإِنْسانِ خَذُولاً</w:t>
      </w:r>
      <w:r>
        <w:rPr>
          <w:rStyle w:val="FootnoteAnchor"/>
          <w:rtl w:val="true"/>
        </w:rPr>
        <w:footnoteReference w:id="1230"/>
      </w:r>
      <w:r>
        <w:rPr>
          <w:rFonts w:ascii="IRNazanin" w:hAnsi="IRNazanin" w:eastAsia="IRNazanin"/>
          <w:color w:val="111111"/>
          <w:sz w:val="28"/>
          <w:sz w:val="28"/>
          <w:szCs w:val="28"/>
          <w:rtl w:val="true"/>
          <w:lang w:bidi="fa-IR"/>
        </w:rPr>
        <w:t xml:space="preserve">و به خاطر بیاور روزی را که ظالم دست خویش را از شدّت حسرت به دندان می گزد و می گوید ای کاش با رسول خدا راهی برگزیده بودم وای بر من، کاش فلان را دوست نمی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قرآن برای من نازل شده بود مرا از پیرویش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1419" w:name="pg20327_246057"/>
    </w:p>
    <w:p>
      <w:pPr>
        <w:pStyle w:val="BookText"/>
        <w:rPr/>
      </w:pPr>
      <w:bookmarkEnd w:id="1419"/>
      <w:r>
        <w:rPr>
          <w:rFonts w:ascii="IRNazanin" w:hAnsi="IRNazanin" w:eastAsia="IRNazanin"/>
          <w:color w:val="111111"/>
          <w:sz w:val="28"/>
          <w:sz w:val="28"/>
          <w:szCs w:val="28"/>
          <w:rtl w:val="true"/>
          <w:lang w:bidi="fa-IR"/>
        </w:rPr>
        <w:t>شیطان همواره آدمی را تنها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اشْتَبَهَ عَلَيْكُمْ أَمْرُهُ وَ لَمْ تَعْرِفُوا دِينَهُ فَانْظُرُوا إِلَى خُلَطَائِهِ فَإِنْ كَانُوا أَهْلَ دِينِ اللَّهِ فَهُوَ اللَّهِ وَ إِنْ لَمْ يَكُونُوا عَلَى دِينِ اللَّهِ فَلَا حَظَّ لَهُ فِي دِينِ الله</w:t>
      </w:r>
      <w:r>
        <w:rPr>
          <w:rStyle w:val="FootnoteAnchor"/>
          <w:rtl w:val="true"/>
        </w:rPr>
        <w:footnoteReference w:id="1231"/>
      </w:r>
      <w:r>
        <w:rPr>
          <w:rFonts w:ascii="IRNazanin" w:hAnsi="IRNazanin" w:eastAsia="IRNazanin"/>
          <w:color w:val="111111"/>
          <w:sz w:val="28"/>
          <w:sz w:val="28"/>
          <w:szCs w:val="28"/>
          <w:rtl w:val="true"/>
          <w:lang w:bidi="fa-IR"/>
        </w:rPr>
        <w:t>هرکس وضعش بر شما نامعلوم است و ندانید دین او را بنگرید به آمیزش کننده او اگر دین خدا دارند او هم دین خدا دارد و اگر جز دین خدا دارند او را بهره ای از دین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w:t>
      </w:r>
    </w:p>
    <w:p>
      <w:pPr>
        <w:pStyle w:val="Heading4"/>
        <w:numPr>
          <w:ilvl w:val="3"/>
          <w:numId w:val="1"/>
        </w:numPr>
        <w:rPr/>
      </w:pPr>
      <w:bookmarkStart w:id="1420" w:name="__RefHeading___Toc5849658_2320776876"/>
      <w:bookmarkStart w:id="1421" w:name="_Toc552"/>
      <w:bookmarkEnd w:id="1420"/>
      <w:r>
        <w:rPr/>
        <w:t>48</w:t>
      </w:r>
      <w:r>
        <w:rPr>
          <w:rtl w:val="true"/>
        </w:rPr>
        <w:t xml:space="preserve">. </w:t>
      </w:r>
      <w:r>
        <w:rPr/>
        <w:t>2</w:t>
      </w:r>
      <w:r>
        <w:rPr>
          <w:rtl w:val="true"/>
        </w:rPr>
        <w:t xml:space="preserve">. </w:t>
      </w:r>
      <w:r>
        <w:rPr>
          <w:rtl w:val="true"/>
        </w:rPr>
        <w:t>بدترین طعام</w:t>
      </w:r>
      <w:bookmarkEnd w:id="1421"/>
    </w:p>
    <w:p>
      <w:pPr>
        <w:pStyle w:val="BookText"/>
        <w:rPr/>
      </w:pPr>
      <w:r>
        <w:rPr>
          <w:rFonts w:ascii="Amiri" w:hAnsi="Amiri" w:eastAsia="Amiri" w:cs="Amiri"/>
          <w:color w:val="111111"/>
          <w:sz w:val="28"/>
          <w:sz w:val="28"/>
          <w:szCs w:val="28"/>
          <w:rtl w:val="true"/>
          <w:lang w:bidi="ar-SA"/>
        </w:rPr>
        <w:t>بِئْسَ الطَّعَامُ الْحَرَامُ</w:t>
      </w:r>
      <w:r>
        <w:rPr>
          <w:rFonts w:ascii="IRNazanin" w:hAnsi="IRNazanin" w:eastAsia="IRNazanin"/>
          <w:color w:val="111111"/>
          <w:sz w:val="28"/>
          <w:sz w:val="28"/>
          <w:szCs w:val="28"/>
          <w:rtl w:val="true"/>
          <w:lang w:bidi="fa-IR"/>
        </w:rPr>
        <w:t xml:space="preserve"> بد خوراکی است خوراک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سخن امام بیانگر این حقیقت است که غذای حرام در تمام مسائل مادی و معنوی انسان تاثیرگذار است</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Style w:val="FootnoteAnchor"/>
          <w:rtl w:val="true"/>
        </w:rPr>
        <w:footnoteReference w:id="1233"/>
      </w:r>
      <w:r>
        <w:rPr>
          <w:rFonts w:ascii="IRNazanin" w:hAnsi="IRNazanin" w:eastAsia="IRNazanin"/>
          <w:color w:val="111111"/>
          <w:sz w:val="28"/>
          <w:sz w:val="28"/>
          <w:szCs w:val="28"/>
          <w:rtl w:val="true"/>
          <w:lang w:bidi="fa-IR"/>
        </w:rPr>
        <w:t>آنان که اموال یتیمان را به ستم می خورند شکم خویش پر از آتش می کنند و به آتشی فروزان خواهند افتاد</w:t>
      </w:r>
      <w:r>
        <w:rPr>
          <w:rFonts w:eastAsia="IRNazanin" w:cs="IRNazanin"/>
          <w:color w:val="111111"/>
          <w:sz w:val="28"/>
          <w:szCs w:val="28"/>
          <w:rtl w:val="true"/>
          <w:lang w:bidi="fa-IR"/>
        </w:rPr>
        <w:t>.</w:t>
      </w:r>
    </w:p>
    <w:p>
      <w:pPr>
        <w:pStyle w:val="Heading4"/>
        <w:numPr>
          <w:ilvl w:val="3"/>
          <w:numId w:val="1"/>
        </w:numPr>
        <w:rPr/>
      </w:pPr>
      <w:bookmarkStart w:id="1422" w:name="__RefHeading___Toc5849660_2320776876"/>
      <w:bookmarkStart w:id="1423" w:name="_Toc553"/>
      <w:bookmarkEnd w:id="1422"/>
      <w:r>
        <w:rPr/>
        <w:t>48</w:t>
      </w:r>
      <w:r>
        <w:rPr>
          <w:rtl w:val="true"/>
        </w:rPr>
        <w:t xml:space="preserve">. </w:t>
      </w:r>
      <w:r>
        <w:rPr/>
        <w:t>3</w:t>
      </w:r>
      <w:r>
        <w:rPr>
          <w:rtl w:val="true"/>
        </w:rPr>
        <w:t xml:space="preserve">. </w:t>
      </w:r>
      <w:r>
        <w:rPr>
          <w:rtl w:val="true"/>
        </w:rPr>
        <w:t>بدترین ستم</w:t>
      </w:r>
      <w:bookmarkEnd w:id="1423"/>
    </w:p>
    <w:p>
      <w:pPr>
        <w:pStyle w:val="BookText"/>
        <w:rPr/>
      </w:pPr>
      <w:r>
        <w:rPr>
          <w:rFonts w:ascii="Amiri" w:hAnsi="Amiri" w:eastAsia="Amiri" w:cs="Amiri"/>
          <w:color w:val="111111"/>
          <w:sz w:val="28"/>
          <w:sz w:val="28"/>
          <w:szCs w:val="28"/>
          <w:rtl w:val="true"/>
          <w:lang w:bidi="ar-SA"/>
        </w:rPr>
        <w:t>وَظُلْمُ الضَّعِيفِ أَفْحَشُ الظُّلْمِ</w:t>
      </w:r>
      <w:r>
        <w:rPr>
          <w:rFonts w:ascii="IRNazanin" w:hAnsi="IRNazanin" w:eastAsia="IRNazanin"/>
          <w:color w:val="111111"/>
          <w:sz w:val="28"/>
          <w:sz w:val="28"/>
          <w:szCs w:val="28"/>
          <w:rtl w:val="true"/>
          <w:lang w:bidi="fa-IR"/>
        </w:rPr>
        <w:t xml:space="preserve"> و ستم بر ضعیف زشت ترین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 لَمَّا حَضَرَتْ أَبي عَلِيَّ بْنَ الْحُسَيْن علیه السَلامِ الْوَفَاةُ ضَمَّنِي إِلَى صَدْرِهِ وَ قَالَ يَا بُنَيَّ أُوصِيكَ بِمَا أَوْصَانِي بِهِ أَبِي حِينَ حَضَرَتْهُ الْوَفَاةُ وَ بِمَا ذَكَرَ أَنَّ أَبَاهُ أَوْصَاهُ بِهِ يَا بنَيَّ اصْبِرْ عَلَى الْحَقِّ وَ إِنْ كَانَ مُرّاً</w:t>
      </w:r>
      <w:r>
        <w:rPr>
          <w:rStyle w:val="FootnoteAnchor"/>
          <w:rtl w:val="true"/>
        </w:rPr>
        <w:footnoteReference w:id="1234"/>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علی بن حسین علیه السلام فرارسید مرا به سینه خود چسبانید و فرمود پسر جان تو را به چیزی سفارش می کنم که پدرم هنگام وفاتش به من سفارش کرد و گفت پدرش او را به آن وصیت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 بر حق صبر کن اگر چه تلخ باشد</w:t>
      </w:r>
      <w:r>
        <w:rPr>
          <w:rFonts w:eastAsia="IRNazanin" w:cs="IRNazanin"/>
          <w:color w:val="111111"/>
          <w:sz w:val="28"/>
          <w:szCs w:val="28"/>
          <w:rtl w:val="true"/>
          <w:lang w:bidi="fa-IR"/>
        </w:rPr>
        <w:t xml:space="preserve">. </w:t>
      </w:r>
      <w:bookmarkStart w:id="1424" w:name="pg20327_246058"/>
    </w:p>
    <w:p>
      <w:pPr>
        <w:pStyle w:val="BookText"/>
        <w:rPr/>
      </w:pPr>
      <w:bookmarkEnd w:id="1424"/>
      <w:r>
        <w:rPr>
          <w:rFonts w:ascii="Amiri" w:hAnsi="Amiri" w:eastAsia="Amiri" w:cs="Amiri"/>
          <w:color w:val="111111"/>
          <w:sz w:val="28"/>
          <w:sz w:val="28"/>
          <w:szCs w:val="28"/>
          <w:rtl w:val="true"/>
          <w:lang w:bidi="ar-SA"/>
        </w:rPr>
        <w:t>إِنَّ الشِّرْكَ لَظُلْمٌ عَظِيمٌ</w:t>
      </w:r>
      <w:r>
        <w:rPr>
          <w:rStyle w:val="FootnoteAnchor"/>
          <w:rtl w:val="true"/>
        </w:rPr>
        <w:footnoteReference w:id="1235"/>
      </w:r>
      <w:r>
        <w:rPr>
          <w:rFonts w:ascii="IRNazanin" w:hAnsi="IRNazanin" w:eastAsia="IRNazanin"/>
          <w:color w:val="111111"/>
          <w:sz w:val="28"/>
          <w:sz w:val="28"/>
          <w:szCs w:val="28"/>
          <w:rtl w:val="true"/>
          <w:lang w:bidi="fa-IR"/>
        </w:rPr>
        <w:t>زیرا شرک ستمی است بزرگ</w:t>
      </w:r>
      <w:r>
        <w:rPr>
          <w:rFonts w:eastAsia="IRNazanin" w:cs="IRNazanin"/>
          <w:color w:val="111111"/>
          <w:sz w:val="28"/>
          <w:szCs w:val="28"/>
          <w:rtl w:val="true"/>
          <w:lang w:bidi="fa-IR"/>
        </w:rPr>
        <w:t>.</w:t>
      </w:r>
    </w:p>
    <w:p>
      <w:pPr>
        <w:pStyle w:val="Heading4"/>
        <w:numPr>
          <w:ilvl w:val="3"/>
          <w:numId w:val="1"/>
        </w:numPr>
        <w:rPr/>
      </w:pPr>
      <w:bookmarkStart w:id="1425" w:name="__RefHeading___Toc5849662_2320776876"/>
      <w:bookmarkStart w:id="1426" w:name="_Toc554"/>
      <w:bookmarkEnd w:id="1425"/>
      <w:r>
        <w:rPr/>
        <w:t>48</w:t>
      </w:r>
      <w:r>
        <w:rPr>
          <w:rtl w:val="true"/>
        </w:rPr>
        <w:t xml:space="preserve">. </w:t>
      </w:r>
      <w:r>
        <w:rPr/>
        <w:t>4</w:t>
      </w:r>
      <w:r>
        <w:rPr>
          <w:rtl w:val="true"/>
        </w:rPr>
        <w:t xml:space="preserve">. </w:t>
      </w:r>
      <w:r>
        <w:rPr>
          <w:rtl w:val="true"/>
        </w:rPr>
        <w:t>توصیه به نرمش و مدارا</w:t>
      </w:r>
      <w:bookmarkEnd w:id="1426"/>
    </w:p>
    <w:p>
      <w:pPr>
        <w:pStyle w:val="BookText"/>
        <w:rPr/>
      </w:pPr>
      <w:r>
        <w:rPr>
          <w:rFonts w:ascii="Amiri" w:hAnsi="Amiri" w:eastAsia="Amiri" w:cs="Amiri"/>
          <w:color w:val="111111"/>
          <w:sz w:val="28"/>
          <w:sz w:val="28"/>
          <w:szCs w:val="28"/>
          <w:rtl w:val="true"/>
          <w:lang w:bidi="ar-SA"/>
        </w:rPr>
        <w:t>إِذَا كَانَ الرّفْقُ خُرْقاً كَانَ الْخُرْقُ رِفْقاً رُبَّمَا كَانَ الدَّوَاءُ دَاءً وَ الدَّاءُ دَوَاء</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بیماری و درد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جا که نرمی درشتی است درشتی نرمی است چه بسا دارو درد و درد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حَوْلِک</w:t>
      </w:r>
      <w:r>
        <w:rPr>
          <w:rStyle w:val="FootnoteAnchor"/>
          <w:rtl w:val="true"/>
        </w:rPr>
        <w:footnoteReference w:id="1237"/>
      </w:r>
      <w:r>
        <w:rPr>
          <w:rFonts w:ascii="IRNazanin" w:hAnsi="IRNazanin" w:eastAsia="IRNazanin"/>
          <w:color w:val="111111"/>
          <w:sz w:val="28"/>
          <w:sz w:val="28"/>
          <w:szCs w:val="28"/>
          <w:rtl w:val="true"/>
          <w:lang w:bidi="fa-IR"/>
        </w:rPr>
        <w:t>به سبب رحمت خداست که تو با آن ها این چنین خوشخوی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 الْمُنافِقِينَ وَاغْلُظْ عَلَيْهِمْ وَمَأْواهُمْ جَهَنَّمُ وَبِئْسَ الْمَصِير</w:t>
      </w:r>
      <w:r>
        <w:rPr>
          <w:rStyle w:val="FootnoteAnchor"/>
          <w:rtl w:val="true"/>
        </w:rPr>
        <w:footnoteReference w:id="1238"/>
      </w:r>
      <w:r>
        <w:rPr>
          <w:rFonts w:ascii="IRNazanin" w:hAnsi="IRNazanin" w:eastAsia="IRNazanin"/>
          <w:color w:val="111111"/>
          <w:sz w:val="28"/>
          <w:sz w:val="28"/>
          <w:szCs w:val="28"/>
          <w:rtl w:val="true"/>
          <w:lang w:bidi="fa-IR"/>
        </w:rPr>
        <w:t>ای پیامبر، با کافران و منافقان بجنگ و با آنان به شدت رفتار کن، جایگاهشان جهنم است که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داء</w:t>
      </w:r>
    </w:p>
    <w:p>
      <w:pPr>
        <w:pStyle w:val="BookText"/>
        <w:rPr/>
      </w:pPr>
      <w:r>
        <w:rPr>
          <w:rFonts w:ascii="IRNazanin" w:hAnsi="IRNazanin" w:eastAsia="IRNazanin"/>
          <w:color w:val="111111"/>
          <w:sz w:val="28"/>
          <w:sz w:val="28"/>
          <w:szCs w:val="28"/>
          <w:rtl w:val="true"/>
          <w:lang w:bidi="fa-IR"/>
        </w:rPr>
        <w:t>مستعار 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مفسده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برای مصلحت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برای مفسده است و جهت هر دو استعاره آن است که مانند درد و دوا مصلحت باعث سر و سامان یافتن حال انسان و مفسده باعث تباهی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بدن ها به وسیله بیماری ها صحت خود را باز یابند</w:t>
      </w:r>
      <w:r>
        <w:rPr>
          <w:rFonts w:eastAsia="IRNazanin" w:cs="IRNazanin"/>
          <w:color w:val="111111"/>
          <w:sz w:val="28"/>
          <w:szCs w:val="28"/>
          <w:rtl w:val="true"/>
          <w:lang w:bidi="fa-IR"/>
        </w:rPr>
        <w:t xml:space="preserve">. </w:t>
      </w:r>
      <w:bookmarkStart w:id="1427" w:name="pg20327_246059"/>
    </w:p>
    <w:p>
      <w:pPr>
        <w:pStyle w:val="Heading4"/>
        <w:numPr>
          <w:ilvl w:val="3"/>
          <w:numId w:val="1"/>
        </w:numPr>
        <w:rPr/>
      </w:pPr>
      <w:bookmarkStart w:id="1428" w:name="__RefHeading___Toc5849664_2320776876"/>
      <w:bookmarkStart w:id="1429" w:name="_Toc555"/>
      <w:bookmarkEnd w:id="1427"/>
      <w:bookmarkEnd w:id="1428"/>
      <w:r>
        <w:rPr/>
        <w:t>48</w:t>
      </w:r>
      <w:r>
        <w:rPr>
          <w:rtl w:val="true"/>
        </w:rPr>
        <w:t xml:space="preserve">. </w:t>
      </w:r>
      <w:r>
        <w:rPr/>
        <w:t>5</w:t>
      </w:r>
      <w:r>
        <w:rPr>
          <w:rtl w:val="true"/>
        </w:rPr>
        <w:t xml:space="preserve">. </w:t>
      </w:r>
      <w:r>
        <w:rPr>
          <w:rtl w:val="true"/>
        </w:rPr>
        <w:t>نصیحتگر دل سوز</w:t>
      </w:r>
      <w:bookmarkEnd w:id="1429"/>
    </w:p>
    <w:p>
      <w:pPr>
        <w:pStyle w:val="BookText"/>
        <w:rPr/>
      </w:pPr>
      <w:r>
        <w:rPr>
          <w:rFonts w:ascii="Amiri" w:hAnsi="Amiri" w:eastAsia="Amiri" w:cs="Amiri"/>
          <w:color w:val="111111"/>
          <w:sz w:val="28"/>
          <w:sz w:val="28"/>
          <w:szCs w:val="28"/>
          <w:rtl w:val="true"/>
          <w:lang w:bidi="ar-SA"/>
        </w:rPr>
        <w:t>و رُبَّمَا نَصَحَ غَيْرُ النَّاصِحِ وَغَشَ الْمُسْتَنصَحُ</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نصیحت خواسته شده؛ اسم مفعول به معنای کسی است که از او نصیحت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خیر خواهی کند آن که خیر خواه نیست و خیانت ورزد کسی که از او نصیحت خواسته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آن جا که عوامل مختلفی در انسان ها تأثیرگذار است و انسان موجودی تغییر پذیر است نمی توان همه اندرزهای افراد ناصالح را زیانبار دانست و نباید همه نصیحت های صالحان را خالی از خیانت و خطا دانست و باید عقل را در هر دو صورت در نظر گرفت</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قاسَمَهُما إِنِّى لَكُما لَمِنَ النَّاصِحین</w:t>
      </w:r>
      <w:r>
        <w:rPr>
          <w:rStyle w:val="FootnoteAnchor"/>
          <w:rtl w:val="true"/>
        </w:rPr>
        <w:footnoteReference w:id="1241"/>
      </w:r>
      <w:r>
        <w:rPr>
          <w:rFonts w:ascii="IRNazanin" w:hAnsi="IRNazanin" w:eastAsia="IRNazanin"/>
          <w:color w:val="111111"/>
          <w:sz w:val="28"/>
          <w:sz w:val="28"/>
          <w:szCs w:val="28"/>
          <w:rtl w:val="true"/>
          <w:lang w:bidi="fa-IR"/>
        </w:rPr>
        <w:t>و برایشان سوگند خورد که نیک خواه شمایم</w:t>
      </w:r>
      <w:r>
        <w:rPr>
          <w:rFonts w:eastAsia="IRNazanin" w:cs="IRNazanin"/>
          <w:color w:val="111111"/>
          <w:sz w:val="28"/>
          <w:szCs w:val="28"/>
          <w:rtl w:val="true"/>
          <w:lang w:bidi="fa-IR"/>
        </w:rPr>
        <w:t>.</w:t>
      </w:r>
    </w:p>
    <w:p>
      <w:pPr>
        <w:pStyle w:val="Heading4"/>
        <w:numPr>
          <w:ilvl w:val="3"/>
          <w:numId w:val="1"/>
        </w:numPr>
        <w:rPr/>
      </w:pPr>
      <w:bookmarkStart w:id="1430" w:name="__RefHeading___Toc5849666_2320776876"/>
      <w:bookmarkStart w:id="1431" w:name="_Toc556"/>
      <w:bookmarkEnd w:id="1430"/>
      <w:r>
        <w:rPr/>
        <w:t>48</w:t>
      </w:r>
      <w:r>
        <w:rPr>
          <w:rtl w:val="true"/>
        </w:rPr>
        <w:t xml:space="preserve">. </w:t>
      </w:r>
      <w:r>
        <w:rPr/>
        <w:t>6</w:t>
      </w:r>
      <w:r>
        <w:rPr>
          <w:rtl w:val="true"/>
        </w:rPr>
        <w:t xml:space="preserve">. </w:t>
      </w:r>
      <w:r>
        <w:rPr>
          <w:rtl w:val="true"/>
        </w:rPr>
        <w:t>پرهیز از آرزوهای دراز</w:t>
      </w:r>
      <w:bookmarkEnd w:id="1431"/>
    </w:p>
    <w:p>
      <w:pPr>
        <w:pStyle w:val="BookText"/>
        <w:rPr/>
      </w:pPr>
      <w:r>
        <w:rPr>
          <w:rFonts w:ascii="Amiri" w:hAnsi="Amiri" w:eastAsia="Amiri" w:cs="Amiri"/>
          <w:color w:val="111111"/>
          <w:sz w:val="28"/>
          <w:sz w:val="28"/>
          <w:szCs w:val="28"/>
          <w:rtl w:val="true"/>
          <w:lang w:bidi="ar-SA"/>
        </w:rPr>
        <w:t>وَ إِيَّاكَ وَالِاتّكَالَ عَلَى الْمُنَى فَإِنَّهَا بَضَائِعُ النَّوْكَى</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اعتماد به آرزوها بپرهیز که سرمایه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آرزویی است که هیچ پشتوانه عقلی و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گونه آرزو دارد اول آرزویی است که آدمی برای به ثمر نشستن آن مسیر درستی را انتخاب کرده و مقدمات آن را فراهم نموده است چنین آرزویی را امل می گویند که مبارک و با برکت است اما آرزوهای خام و ناپخته را منی می گویند یعنی آرزویی که هیچ تطابقی با جهان واقع ندارد و آرزویی تخیلی و بی حساب است</w:t>
      </w:r>
      <w:r>
        <w:rPr>
          <w:rFonts w:eastAsia="IRNazanin" w:cs="IRNazanin"/>
          <w:color w:val="111111"/>
          <w:sz w:val="28"/>
          <w:szCs w:val="28"/>
          <w:rtl w:val="true"/>
          <w:lang w:bidi="fa-IR"/>
        </w:rPr>
        <w:t xml:space="preserve">. </w:t>
      </w:r>
      <w:r>
        <w:rPr>
          <w:rStyle w:val="FootnoteAnchor"/>
          <w:rtl w:val="true"/>
        </w:rPr>
        <w:footnoteReference w:id="1243"/>
      </w:r>
      <w:bookmarkStart w:id="1432" w:name="pg20327_246060"/>
    </w:p>
    <w:p>
      <w:pPr>
        <w:pStyle w:val="BookText"/>
        <w:rPr/>
      </w:pPr>
      <w:bookmarkEnd w:id="143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إِنَّ أَخْوَفَ مَا أَخَافُ عَلَيْكُمُ اتَّبَاعُ الْهَوَى وَ طُولُ الْأَمَلِ فَأَمَّا اتَّبَاعُ الْهَوَى فَيَصُدُّ عَنِ الْحَقِّ وَأَمَّا طُولُ الْأَمَل فَيُنْسِى الآخِرَة</w:t>
      </w:r>
      <w:r>
        <w:rPr>
          <w:rStyle w:val="FootnoteAnchor"/>
          <w:rtl w:val="true"/>
        </w:rPr>
        <w:footnoteReference w:id="1244"/>
      </w:r>
      <w:r>
        <w:rPr>
          <w:rFonts w:ascii="IRNazanin" w:hAnsi="IRNazanin" w:eastAsia="IRNazanin"/>
          <w:color w:val="111111"/>
          <w:sz w:val="28"/>
          <w:sz w:val="28"/>
          <w:szCs w:val="28"/>
          <w:rtl w:val="true"/>
          <w:lang w:bidi="fa-IR"/>
        </w:rPr>
        <w:t>آگاه باشید که آن چه بیشتر از آن بر شما بیمناکم دو خصلت است پیروی از هوای نفس و آرزوی دراز، اما پیروی از هوای نفس شخص را از حق باز دارد و اما آرزوی دراز آخرت را بدست فراموشی سپارد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بِضاعَتُنا رُدَّتْ إِلَيْنا</w:t>
      </w:r>
      <w:r>
        <w:rPr>
          <w:rStyle w:val="FootnoteAnchor"/>
          <w:rtl w:val="true"/>
        </w:rPr>
        <w:footnoteReference w:id="1245"/>
      </w:r>
      <w:r>
        <w:rPr>
          <w:rFonts w:ascii="IRNazanin" w:hAnsi="IRNazanin" w:eastAsia="IRNazanin"/>
          <w:color w:val="111111"/>
          <w:sz w:val="28"/>
          <w:sz w:val="28"/>
          <w:szCs w:val="28"/>
          <w:rtl w:val="true"/>
          <w:lang w:bidi="fa-IR"/>
        </w:rPr>
        <w:t>این سرمایه ماست که به ما پس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الشَّقِيَّ مَنْ حُرِمَ نَفْعَ مَا أُوتِيَ مِنَ الْعَقْلِ وَ التَّجْرِبَة</w:t>
      </w:r>
      <w:r>
        <w:rPr>
          <w:rStyle w:val="FootnoteAnchor"/>
          <w:rtl w:val="true"/>
        </w:rPr>
        <w:footnoteReference w:id="1246"/>
      </w:r>
      <w:r>
        <w:rPr>
          <w:rFonts w:ascii="IRNazanin" w:hAnsi="IRNazanin" w:eastAsia="IRNazanin"/>
          <w:color w:val="111111"/>
          <w:sz w:val="28"/>
          <w:sz w:val="28"/>
          <w:szCs w:val="28"/>
          <w:rtl w:val="true"/>
          <w:lang w:bidi="fa-IR"/>
        </w:rPr>
        <w:t>بدبخت کس است که از عقل و تجربیات خود سود نبرد</w:t>
      </w:r>
      <w:r>
        <w:rPr>
          <w:rFonts w:eastAsia="IRNazanin" w:cs="IRNazanin"/>
          <w:color w:val="111111"/>
          <w:sz w:val="28"/>
          <w:szCs w:val="28"/>
          <w:rtl w:val="true"/>
          <w:lang w:bidi="fa-IR"/>
        </w:rPr>
        <w:t>.</w:t>
      </w:r>
    </w:p>
    <w:p>
      <w:pPr>
        <w:pStyle w:val="Heading4"/>
        <w:numPr>
          <w:ilvl w:val="3"/>
          <w:numId w:val="1"/>
        </w:numPr>
        <w:rPr/>
      </w:pPr>
      <w:bookmarkStart w:id="1433" w:name="__RefHeading___Toc5849668_2320776876"/>
      <w:bookmarkStart w:id="1434" w:name="_Toc557"/>
      <w:bookmarkEnd w:id="1433"/>
      <w:r>
        <w:rPr/>
        <w:t>48</w:t>
      </w:r>
      <w:r>
        <w:rPr>
          <w:rtl w:val="true"/>
        </w:rPr>
        <w:t xml:space="preserve">. </w:t>
      </w:r>
      <w:r>
        <w:rPr/>
        <w:t>7</w:t>
      </w:r>
      <w:r>
        <w:rPr>
          <w:rtl w:val="true"/>
        </w:rPr>
        <w:t xml:space="preserve">. </w:t>
      </w:r>
      <w:r>
        <w:rPr>
          <w:rtl w:val="true"/>
        </w:rPr>
        <w:t>بهترین تجربه</w:t>
      </w:r>
      <w:bookmarkEnd w:id="1434"/>
    </w:p>
    <w:p>
      <w:pPr>
        <w:pStyle w:val="BookText"/>
        <w:rPr/>
      </w:pPr>
      <w:r>
        <w:rPr>
          <w:rFonts w:ascii="Amiri" w:hAnsi="Amiri" w:eastAsia="Amiri" w:cs="Amiri"/>
          <w:color w:val="111111"/>
          <w:sz w:val="28"/>
          <w:sz w:val="28"/>
          <w:szCs w:val="28"/>
          <w:rtl w:val="true"/>
          <w:lang w:bidi="ar-SA"/>
        </w:rPr>
        <w:t>وَ الْعَقْلُ حِفْظُ التَّجَارِبِ وَ خَيْرُ مَا جَرَّبْتَ مَا وَعَظَكَ</w:t>
      </w:r>
      <w:r>
        <w:rPr>
          <w:rStyle w:val="FootnoteAnchor"/>
          <w:rtl w:val="true"/>
        </w:rPr>
        <w:footnoteReference w:id="1247"/>
      </w:r>
      <w:r>
        <w:rPr>
          <w:rFonts w:ascii="IRNazanin" w:hAnsi="IRNazanin" w:eastAsia="IRNazanin"/>
          <w:color w:val="111111"/>
          <w:sz w:val="28"/>
          <w:sz w:val="28"/>
          <w:szCs w:val="28"/>
          <w:rtl w:val="true"/>
          <w:lang w:bidi="fa-IR"/>
        </w:rPr>
        <w:t xml:space="preserve"> عقل حفظ تجربه هاست و بهترین چیزی که تجربه کرده ای آن است که تو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تَرْكُ التَّجَارَةِ يَنْقُصُ الْعَقْلَ</w:t>
      </w:r>
      <w:r>
        <w:rPr>
          <w:rStyle w:val="FootnoteAnchor"/>
          <w:rtl w:val="true"/>
        </w:rPr>
        <w:footnoteReference w:id="1248"/>
      </w:r>
      <w:r>
        <w:rPr>
          <w:rFonts w:ascii="IRNazanin" w:hAnsi="IRNazanin" w:eastAsia="IRNazanin"/>
          <w:color w:val="111111"/>
          <w:sz w:val="28"/>
          <w:sz w:val="28"/>
          <w:szCs w:val="28"/>
          <w:rtl w:val="true"/>
          <w:lang w:bidi="fa-IR"/>
        </w:rPr>
        <w:t>ترک تجارت عقل را کم می کند</w:t>
      </w:r>
      <w:r>
        <w:rPr>
          <w:rFonts w:eastAsia="IRNazanin" w:cs="IRNazanin"/>
          <w:color w:val="111111"/>
          <w:sz w:val="28"/>
          <w:szCs w:val="28"/>
          <w:rtl w:val="true"/>
          <w:lang w:bidi="fa-IR"/>
        </w:rPr>
        <w:t>.</w:t>
      </w:r>
    </w:p>
    <w:p>
      <w:pPr>
        <w:pStyle w:val="Heading4"/>
        <w:numPr>
          <w:ilvl w:val="3"/>
          <w:numId w:val="1"/>
        </w:numPr>
        <w:rPr/>
      </w:pPr>
      <w:bookmarkStart w:id="1435" w:name="__RefHeading___Toc5849670_2320776876"/>
      <w:bookmarkStart w:id="1436" w:name="_Toc558"/>
      <w:bookmarkEnd w:id="1435"/>
      <w:r>
        <w:rPr/>
        <w:t>48</w:t>
      </w:r>
      <w:r>
        <w:rPr>
          <w:rtl w:val="true"/>
        </w:rPr>
        <w:t xml:space="preserve">. </w:t>
      </w:r>
      <w:r>
        <w:rPr/>
        <w:t>8</w:t>
      </w:r>
      <w:r>
        <w:rPr>
          <w:rtl w:val="true"/>
        </w:rPr>
        <w:t xml:space="preserve">. </w:t>
      </w:r>
      <w:r>
        <w:rPr>
          <w:rtl w:val="true"/>
        </w:rPr>
        <w:t>بهره گیری از فرصت ها</w:t>
      </w:r>
      <w:bookmarkEnd w:id="1436"/>
    </w:p>
    <w:p>
      <w:pPr>
        <w:pStyle w:val="BookText"/>
        <w:rPr/>
      </w:pPr>
      <w:r>
        <w:rPr>
          <w:rFonts w:ascii="Amiri" w:hAnsi="Amiri" w:eastAsia="Amiri" w:cs="Amiri"/>
          <w:color w:val="111111"/>
          <w:sz w:val="28"/>
          <w:sz w:val="28"/>
          <w:szCs w:val="28"/>
          <w:rtl w:val="true"/>
          <w:lang w:bidi="ar-SA"/>
        </w:rPr>
        <w:t>بَادِرِ الْفُرْصَةَ قَبْلَ أَنْ تَكُونَ غُصَّةً لَيْسَ كُلُّ طَالِبٍ يُصِيبُ وَ لَا كُلُّ غَائِبٍ يَئُوبُ</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يَئُوبُ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و مراجعه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جانب فرصت بشتاب پیش از آن که غصه و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این طور نیست که هر خواهنده ای به مقصد رسد و هر غائب شونده ای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لِرَبِّكُمْ فِي أَيَّامٍ دَهْرِكُمْ نَفَحَاتٍ أَلَا فتعرضين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فَتَعَرَّضُوا لَهَا</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xml:space="preserve">در طول عمر شما نسیم لطف و عنایت الهی مکرر می وزد شما فرصت را از دست ندهید و خود را </w:t>
      </w:r>
      <w:bookmarkStart w:id="1437" w:name="pg20327_246061"/>
    </w:p>
    <w:p>
      <w:pPr>
        <w:pStyle w:val="BookText"/>
        <w:rPr/>
      </w:pPr>
      <w:bookmarkEnd w:id="1437"/>
      <w:r>
        <w:rPr>
          <w:rFonts w:ascii="IRNazanin" w:hAnsi="IRNazanin" w:eastAsia="IRNazanin"/>
          <w:color w:val="111111"/>
          <w:sz w:val="28"/>
          <w:sz w:val="28"/>
          <w:szCs w:val="28"/>
          <w:rtl w:val="true"/>
          <w:lang w:bidi="fa-IR"/>
        </w:rPr>
        <w:t>در معرض این الطاف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فُتِحَ لَهُ بَابٌ مِنَ الْخَيْرِ فَلْيَنْتَهِزْهُ فَإِنَّهُ لَا يَدْرِي مَتَى يُغْلَقُ عَلَيْهِ</w:t>
      </w:r>
      <w:r>
        <w:rPr>
          <w:rStyle w:val="FootnoteAnchor"/>
          <w:rtl w:val="true"/>
        </w:rPr>
        <w:footnoteReference w:id="1251"/>
      </w:r>
      <w:r>
        <w:rPr>
          <w:rFonts w:ascii="IRNazanin" w:hAnsi="IRNazanin" w:eastAsia="IRNazanin"/>
          <w:color w:val="111111"/>
          <w:sz w:val="28"/>
          <w:sz w:val="28"/>
          <w:szCs w:val="28"/>
          <w:rtl w:val="true"/>
          <w:lang w:bidi="fa-IR"/>
        </w:rPr>
        <w:t>کسی که دری از خیر به روی او گشوده شود باید برخیزد و از آن بهره گیرد زیرا نمی داند چه زمانی این در بسته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الْفُرْصَةُ تَمُرُّ مَرَّ السَّحَابِ فَانْتَهِزُوا فَرَصَ الْخَيْرِ</w:t>
      </w:r>
      <w:r>
        <w:rPr>
          <w:rStyle w:val="FootnoteAnchor"/>
          <w:rtl w:val="true"/>
        </w:rPr>
        <w:footnoteReference w:id="1252"/>
      </w:r>
      <w:r>
        <w:rPr>
          <w:rFonts w:ascii="IRNazanin" w:hAnsi="IRNazanin" w:eastAsia="IRNazanin"/>
          <w:color w:val="111111"/>
          <w:sz w:val="28"/>
          <w:sz w:val="28"/>
          <w:szCs w:val="28"/>
          <w:rtl w:val="true"/>
          <w:lang w:bidi="fa-IR"/>
        </w:rPr>
        <w:t>فرصت به مانند ابر گذرا می گذرد، پس فرصت های نیک را غنیمت دانید</w:t>
      </w:r>
      <w:r>
        <w:rPr>
          <w:rFonts w:eastAsia="IRNazanin" w:cs="IRNazanin"/>
          <w:color w:val="111111"/>
          <w:sz w:val="28"/>
          <w:szCs w:val="28"/>
          <w:rtl w:val="true"/>
          <w:lang w:bidi="fa-IR"/>
        </w:rPr>
        <w:t>.</w:t>
      </w:r>
    </w:p>
    <w:p>
      <w:pPr>
        <w:pStyle w:val="Heading4"/>
        <w:numPr>
          <w:ilvl w:val="3"/>
          <w:numId w:val="1"/>
        </w:numPr>
        <w:rPr/>
      </w:pPr>
      <w:bookmarkStart w:id="1438" w:name="__RefHeading___Toc5849672_2320776876"/>
      <w:bookmarkStart w:id="1439" w:name="_Toc559"/>
      <w:bookmarkEnd w:id="1438"/>
      <w:r>
        <w:rPr/>
        <w:t>48</w:t>
      </w:r>
      <w:r>
        <w:rPr>
          <w:rtl w:val="true"/>
        </w:rPr>
        <w:t xml:space="preserve">. </w:t>
      </w:r>
      <w:r>
        <w:rPr/>
        <w:t>9</w:t>
      </w:r>
      <w:r>
        <w:rPr>
          <w:rtl w:val="true"/>
        </w:rPr>
        <w:t xml:space="preserve">. </w:t>
      </w:r>
      <w:r>
        <w:rPr>
          <w:rtl w:val="true"/>
        </w:rPr>
        <w:t>ضایع کردن توشه آخرت</w:t>
      </w:r>
      <w:bookmarkEnd w:id="1439"/>
    </w:p>
    <w:p>
      <w:pPr>
        <w:pStyle w:val="BookText"/>
        <w:rPr/>
      </w:pPr>
      <w:r>
        <w:rPr>
          <w:rFonts w:ascii="Amiri" w:hAnsi="Amiri" w:eastAsia="Amiri" w:cs="Amiri"/>
          <w:color w:val="111111"/>
          <w:sz w:val="28"/>
          <w:sz w:val="28"/>
          <w:szCs w:val="28"/>
          <w:rtl w:val="true"/>
          <w:lang w:bidi="ar-SA"/>
        </w:rPr>
        <w:t>وَ مِنَ الْفَسَادِ إِضَاعَةُ الزَّادِ وَ مَفْسَدَةُ الْمَعَادِ</w:t>
      </w:r>
      <w:r>
        <w:rPr>
          <w:rStyle w:val="FootnoteAnchor"/>
          <w:rtl w:val="true"/>
        </w:rPr>
        <w:footnoteReference w:id="1253"/>
      </w:r>
      <w:r>
        <w:rPr>
          <w:rFonts w:ascii="IRNazanin" w:hAnsi="IRNazanin" w:eastAsia="IRNazanin"/>
          <w:color w:val="111111"/>
          <w:sz w:val="28"/>
          <w:sz w:val="28"/>
          <w:szCs w:val="28"/>
          <w:rtl w:val="true"/>
          <w:lang w:bidi="fa-IR"/>
        </w:rPr>
        <w:t xml:space="preserve"> از زمینه های فساد ضایع کردن زاد و توشه و تباه کردن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وَالْيَوْمِ الآخِرِ فَمَثَلُهُ كَمَثَلِ صَفْوانِ عَلَيْهِ تُرابُ فَأَصابَهُ وَابِلٌ فَتَرَكَهُ صَلْداً لا يَقْدِرُونَ عَلَى شَيْءٍ مِمَّا كَسَبُوا وَ اللهُ لا يَهْدِى الْقَوْمَ الْكافِرِينَ</w:t>
      </w:r>
      <w:r>
        <w:rPr>
          <w:rStyle w:val="FootnoteAnchor"/>
          <w:rtl w:val="true"/>
        </w:rPr>
        <w:footnoteReference w:id="1254"/>
      </w:r>
      <w:r>
        <w:rPr>
          <w:rFonts w:ascii="IRNazanin" w:hAnsi="IRNazanin" w:eastAsia="IRNazanin"/>
          <w:color w:val="111111"/>
          <w:sz w:val="28"/>
          <w:sz w:val="28"/>
          <w:szCs w:val="28"/>
          <w:rtl w:val="true"/>
          <w:lang w:bidi="fa-IR"/>
        </w:rPr>
        <w:t>اى کسانی که ایمان آورده اید، همانند آن کس که اموال خود را از روی ریا و خودنمایی اتفاق می کند و به خدا و روز قیامت ایمان ندارد صدقه های خویش را به منّت نهادن و آزار رسانیدن باطل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سنگ صافی است که بر روی آن خاک نشسته باشد به ناگاه بارانی تند فرو بارد و آن سنگ را هم چنان کشت ناپذیر باقی گذارد چنین کسان از آن چه کرده اند سودی نمی برند، که خدا کافران را هدایت نمی کند</w:t>
      </w:r>
    </w:p>
    <w:p>
      <w:pPr>
        <w:pStyle w:val="Heading4"/>
        <w:numPr>
          <w:ilvl w:val="3"/>
          <w:numId w:val="1"/>
        </w:numPr>
        <w:rPr/>
      </w:pPr>
      <w:bookmarkStart w:id="1440" w:name="__RefHeading___Toc5849674_2320776876"/>
      <w:bookmarkStart w:id="1441" w:name="_Toc560"/>
      <w:bookmarkEnd w:id="1440"/>
      <w:r>
        <w:rPr/>
        <w:t>48</w:t>
      </w:r>
      <w:r>
        <w:rPr>
          <w:rtl w:val="true"/>
        </w:rPr>
        <w:t xml:space="preserve">. </w:t>
      </w:r>
      <w:r>
        <w:rPr/>
        <w:t>10</w:t>
      </w:r>
      <w:r>
        <w:rPr>
          <w:rtl w:val="true"/>
        </w:rPr>
        <w:t xml:space="preserve">. </w:t>
      </w:r>
      <w:r>
        <w:rPr>
          <w:rtl w:val="true"/>
        </w:rPr>
        <w:t>اندیشه در عاقبت کار</w:t>
      </w:r>
      <w:bookmarkEnd w:id="1441"/>
    </w:p>
    <w:p>
      <w:pPr>
        <w:pStyle w:val="BookText"/>
        <w:rPr/>
      </w:pPr>
      <w:r>
        <w:rPr>
          <w:rFonts w:ascii="Amiri" w:hAnsi="Amiri" w:eastAsia="Amiri" w:cs="Amiri"/>
          <w:color w:val="111111"/>
          <w:sz w:val="28"/>
          <w:sz w:val="28"/>
          <w:szCs w:val="28"/>
          <w:rtl w:val="true"/>
          <w:lang w:bidi="ar-SA"/>
        </w:rPr>
        <w:t>وَ لِكُلِّ أَمْرِ عَاقِبَةُ سَوْفَ يَأْتِيكَ مَا قُدِّرَ لَكَ</w:t>
      </w:r>
      <w:r>
        <w:rPr>
          <w:rStyle w:val="FootnoteAnchor"/>
          <w:rtl w:val="true"/>
        </w:rPr>
        <w:footnoteReference w:id="125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کاری عاقبتی است آن چه برایت رقم خورده زود است به تو برسد</w:t>
      </w:r>
      <w:r>
        <w:rPr>
          <w:rFonts w:eastAsia="IRNazanin" w:cs="IRNazanin"/>
          <w:color w:val="111111"/>
          <w:sz w:val="28"/>
          <w:szCs w:val="28"/>
          <w:rtl w:val="true"/>
          <w:lang w:bidi="fa-IR"/>
        </w:rPr>
        <w:t xml:space="preserve">. </w:t>
      </w:r>
      <w:bookmarkStart w:id="1442" w:name="pg20327_246062"/>
    </w:p>
    <w:p>
      <w:pPr>
        <w:pStyle w:val="BookText"/>
        <w:rPr/>
      </w:pPr>
      <w:bookmarkEnd w:id="144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هنگامی که دست به کاری می زند باید در عاقبت آن بیندیشد و بی حساب و کتاب اقدام نکند اگر عاقبت آن نیک است در انجام آن بکوشد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Style w:val="FootnoteAnchor"/>
          <w:rtl w:val="true"/>
        </w:rPr>
        <w:footnoteReference w:id="1257"/>
      </w:r>
      <w:r>
        <w:rPr>
          <w:rFonts w:ascii="IRNazanin" w:hAnsi="IRNazanin" w:eastAsia="IRNazanin"/>
          <w:color w:val="111111"/>
          <w:sz w:val="28"/>
          <w:sz w:val="28"/>
          <w:szCs w:val="28"/>
          <w:rtl w:val="true"/>
          <w:lang w:bidi="fa-IR"/>
        </w:rPr>
        <w:t>هر كار عاقبتی شیرین یا تلخ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إِنْ مِنْ شَيْءٍ إِلا عِنْدَنا خَزائِنُهُ وَ ما نُنَزِّلُهُ إِلَّا بِقَدَرٍ مَعْلُوم</w:t>
      </w:r>
      <w:r>
        <w:rPr>
          <w:rStyle w:val="FootnoteAnchor"/>
          <w:rtl w:val="true"/>
        </w:rPr>
        <w:footnoteReference w:id="1258"/>
      </w:r>
      <w:r>
        <w:rPr>
          <w:rFonts w:ascii="IRNazanin" w:hAnsi="IRNazanin" w:eastAsia="IRNazanin"/>
          <w:color w:val="111111"/>
          <w:sz w:val="28"/>
          <w:sz w:val="28"/>
          <w:szCs w:val="28"/>
          <w:rtl w:val="true"/>
          <w:lang w:bidi="fa-IR"/>
        </w:rPr>
        <w:t>هر چه هست خزاین آن نزد ماست و ما جز به اندازه ای معین آن را فرو نمی فرستیم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وَالْحَياةَ لِيَبْلُوَكُمْ أَيُّكُمْ أَحْسَنُ عَمَلا</w:t>
      </w:r>
      <w:r>
        <w:rPr>
          <w:rStyle w:val="FootnoteAnchor"/>
          <w:rtl w:val="true"/>
        </w:rPr>
        <w:footnoteReference w:id="1259"/>
      </w:r>
      <w:r>
        <w:rPr>
          <w:rFonts w:ascii="IRNazanin" w:hAnsi="IRNazanin" w:eastAsia="IRNazanin"/>
          <w:color w:val="111111"/>
          <w:sz w:val="28"/>
          <w:sz w:val="28"/>
          <w:szCs w:val="28"/>
          <w:rtl w:val="true"/>
          <w:lang w:bidi="fa-IR"/>
        </w:rPr>
        <w:t>آن که مرگ و زندگی را بیافرید، تا بیازمایدتان که کدام یک از شما به عمل نیکوتر است</w:t>
      </w:r>
      <w:r>
        <w:rPr>
          <w:rFonts w:eastAsia="IRNazanin" w:cs="IRNazanin"/>
          <w:color w:val="111111"/>
          <w:sz w:val="28"/>
          <w:szCs w:val="28"/>
          <w:rtl w:val="true"/>
          <w:lang w:bidi="fa-IR"/>
        </w:rPr>
        <w:t>.</w:t>
      </w:r>
    </w:p>
    <w:p>
      <w:pPr>
        <w:pStyle w:val="Heading4"/>
        <w:numPr>
          <w:ilvl w:val="3"/>
          <w:numId w:val="1"/>
        </w:numPr>
        <w:rPr/>
      </w:pPr>
      <w:bookmarkStart w:id="1443" w:name="__RefHeading___Toc5849676_2320776876"/>
      <w:bookmarkStart w:id="1444" w:name="_Toc561"/>
      <w:bookmarkEnd w:id="1443"/>
      <w:r>
        <w:rPr/>
        <w:t>48</w:t>
      </w:r>
      <w:r>
        <w:rPr>
          <w:rtl w:val="true"/>
        </w:rPr>
        <w:t xml:space="preserve">. </w:t>
      </w:r>
      <w:r>
        <w:rPr/>
        <w:t>11</w:t>
      </w:r>
      <w:r>
        <w:rPr>
          <w:rtl w:val="true"/>
        </w:rPr>
        <w:t xml:space="preserve">. </w:t>
      </w:r>
      <w:r>
        <w:rPr>
          <w:rtl w:val="true"/>
        </w:rPr>
        <w:t>دوست متهم و بدنام</w:t>
      </w:r>
      <w:bookmarkEnd w:id="1444"/>
    </w:p>
    <w:p>
      <w:pPr>
        <w:pStyle w:val="BookText"/>
        <w:rPr/>
      </w:pPr>
      <w:r>
        <w:rPr>
          <w:rFonts w:ascii="Amiri" w:hAnsi="Amiri" w:eastAsia="Amiri" w:cs="Amiri"/>
          <w:color w:val="111111"/>
          <w:sz w:val="28"/>
          <w:sz w:val="28"/>
          <w:szCs w:val="28"/>
          <w:rtl w:val="true"/>
          <w:lang w:bidi="ar-SA"/>
        </w:rPr>
        <w:t>التَّاجِرُ مُخَاطِرٌ وَ رُبَّ يَسِيرٍ أَنْمَى مِنْ كَثِيرٍ لَا خَيْرَ فِى مُعِينٍ مَهِينٍ وَ لَا فِي صَدِيقٍ ظَنِينِ</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متهم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گمان گرفته شده و معنای اسم مفعولی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مال اندکی که از مال بسیار با برکت تر است خیری در یاری دهنده پست، و رفیق متهم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کسی که تجارت می کند به این امید سرمایه خود را به خطر می اندازد که هم سرمایه را باز گرداند و هم سندی قابل توجه به دست آورد اگر سود به دست نیاید دچار ضرر و زیان شده و اگر سرمایه برنگردد ضرر و زیانش بزرگ تر است</w:t>
      </w:r>
      <w:r>
        <w:rPr>
          <w:rFonts w:eastAsia="IRNazanin" w:cs="IRNazanin"/>
          <w:color w:val="111111"/>
          <w:sz w:val="28"/>
          <w:szCs w:val="28"/>
          <w:rtl w:val="true"/>
          <w:lang w:bidi="fa-IR"/>
        </w:rPr>
        <w:t xml:space="preserve">. </w:t>
      </w:r>
      <w:r>
        <w:rPr>
          <w:rStyle w:val="FootnoteAnchor"/>
          <w:rtl w:val="true"/>
        </w:rPr>
        <w:footnoteReference w:id="126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صَدِيقٍ 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شخصی متهم که جامعه به او سوءظن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توصیه می کند که مؤمن از دوستی با چنین شخصی بپرهیزد زیرا نگاه منفی جامعه به آن دوست دامان او </w:t>
      </w:r>
      <w:bookmarkStart w:id="1445" w:name="pg20327_246063"/>
    </w:p>
    <w:p>
      <w:pPr>
        <w:pStyle w:val="BookText"/>
        <w:rPr/>
      </w:pPr>
      <w:bookmarkEnd w:id="1445"/>
      <w:r>
        <w:rPr>
          <w:rFonts w:ascii="IRNazanin" w:hAnsi="IRNazanin" w:eastAsia="IRNazanin"/>
          <w:color w:val="111111"/>
          <w:sz w:val="28"/>
          <w:sz w:val="28"/>
          <w:szCs w:val="28"/>
          <w:rtl w:val="true"/>
          <w:lang w:bidi="fa-IR"/>
        </w:rPr>
        <w:t>را خواهد گرفت</w:t>
      </w:r>
      <w:r>
        <w:rPr>
          <w:rFonts w:eastAsia="IRNazanin" w:cs="IRNazanin"/>
          <w:color w:val="111111"/>
          <w:sz w:val="28"/>
          <w:szCs w:val="28"/>
          <w:rtl w:val="true"/>
          <w:lang w:bidi="fa-IR"/>
        </w:rPr>
        <w:t xml:space="preserve">. </w:t>
      </w:r>
      <w:r>
        <w:rPr>
          <w:rStyle w:val="FootnoteAnchor"/>
          <w:rtl w:val="true"/>
        </w:rPr>
        <w:footnoteReference w:id="1262"/>
      </w:r>
    </w:p>
    <w:p>
      <w:pPr>
        <w:pStyle w:val="Heading4"/>
        <w:numPr>
          <w:ilvl w:val="3"/>
          <w:numId w:val="1"/>
        </w:numPr>
        <w:rPr/>
      </w:pPr>
      <w:bookmarkStart w:id="1446" w:name="__RefHeading___Toc5849678_2320776876"/>
      <w:bookmarkStart w:id="1447" w:name="_Toc562"/>
      <w:bookmarkEnd w:id="1446"/>
      <w:r>
        <w:rPr/>
        <w:t>48</w:t>
      </w:r>
      <w:r>
        <w:rPr>
          <w:rtl w:val="true"/>
        </w:rPr>
        <w:t xml:space="preserve">. </w:t>
      </w:r>
      <w:r>
        <w:rPr/>
        <w:t>12</w:t>
      </w:r>
      <w:r>
        <w:rPr>
          <w:rtl w:val="true"/>
        </w:rPr>
        <w:t xml:space="preserve">. </w:t>
      </w:r>
      <w:r>
        <w:rPr>
          <w:rtl w:val="true"/>
        </w:rPr>
        <w:t>سهل گیری در دنیا</w:t>
      </w:r>
      <w:bookmarkEnd w:id="1447"/>
    </w:p>
    <w:p>
      <w:pPr>
        <w:pStyle w:val="BookText"/>
        <w:rPr/>
      </w:pPr>
      <w:r>
        <w:rPr>
          <w:rFonts w:ascii="Amiri" w:hAnsi="Amiri" w:eastAsia="Amiri" w:cs="Amiri"/>
          <w:color w:val="111111"/>
          <w:sz w:val="28"/>
          <w:sz w:val="28"/>
          <w:szCs w:val="28"/>
          <w:rtl w:val="true"/>
          <w:lang w:bidi="ar-SA"/>
        </w:rPr>
        <w:t>سَاهِلِ الدَّهْرَ مَا ذَلَّ لَكَ قَعُودُهُ</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تا وقتی شتر زمانه رام توست آن را آسان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دعوت امام دعوت به استفاده از فضای مهیای روزگار و پرهیز از رنج و تعب شدید در ایام گشادگی و آرامش است وقتی اوضاع بر وفق مراد انسان قرار می گیرد او نیز باید از این شرایط استفاده کند و با حوصله و دقت بهره لازم را این دنیا ببرد</w:t>
      </w:r>
      <w:r>
        <w:rPr>
          <w:rFonts w:eastAsia="IRNazanin" w:cs="IRNazanin"/>
          <w:color w:val="111111"/>
          <w:sz w:val="28"/>
          <w:szCs w:val="28"/>
          <w:rtl w:val="true"/>
          <w:lang w:bidi="fa-IR"/>
        </w:rPr>
        <w:t xml:space="preserve">. </w:t>
      </w:r>
      <w:r>
        <w:rPr>
          <w:rStyle w:val="FootnoteAnchor"/>
          <w:rtl w:val="true"/>
        </w:rPr>
        <w:footnoteReference w:id="1264"/>
      </w:r>
    </w:p>
    <w:p>
      <w:pPr>
        <w:pStyle w:val="Heading4"/>
        <w:numPr>
          <w:ilvl w:val="3"/>
          <w:numId w:val="1"/>
        </w:numPr>
        <w:rPr/>
      </w:pPr>
      <w:bookmarkStart w:id="1448" w:name="__RefHeading___Toc5849680_2320776876"/>
      <w:bookmarkStart w:id="1449" w:name="_Toc563"/>
      <w:bookmarkEnd w:id="1448"/>
      <w:r>
        <w:rPr/>
        <w:t>48</w:t>
      </w:r>
      <w:r>
        <w:rPr>
          <w:rtl w:val="true"/>
        </w:rPr>
        <w:t xml:space="preserve">. </w:t>
      </w:r>
      <w:r>
        <w:rPr/>
        <w:t>13</w:t>
      </w:r>
      <w:r>
        <w:rPr>
          <w:rtl w:val="true"/>
        </w:rPr>
        <w:t xml:space="preserve">. </w:t>
      </w:r>
      <w:r>
        <w:rPr>
          <w:rtl w:val="true"/>
        </w:rPr>
        <w:t>مشقت ناشی از زیاده خواهی</w:t>
      </w:r>
      <w:bookmarkEnd w:id="1449"/>
    </w:p>
    <w:p>
      <w:pPr>
        <w:pStyle w:val="BookText"/>
        <w:rPr/>
      </w:pPr>
      <w:r>
        <w:rPr>
          <w:rFonts w:ascii="Amiri" w:hAnsi="Amiri" w:eastAsia="Amiri" w:cs="Amiri"/>
          <w:color w:val="111111"/>
          <w:sz w:val="28"/>
          <w:sz w:val="28"/>
          <w:szCs w:val="28"/>
          <w:rtl w:val="true"/>
          <w:lang w:bidi="ar-SA"/>
        </w:rPr>
        <w:t>وَ لَا تُخَاطِرْ بِشَيْءٍ رَجَاءَ أَكْثَرَ مِنْهُ</w:t>
      </w:r>
      <w:r>
        <w:rPr>
          <w:rStyle w:val="FootnoteAnchor"/>
          <w:rtl w:val="true"/>
        </w:rPr>
        <w:footnoteReference w:id="1265"/>
      </w:r>
      <w:r>
        <w:rPr>
          <w:rFonts w:ascii="IRNazanin" w:hAnsi="IRNazanin" w:eastAsia="IRNazanin"/>
          <w:color w:val="111111"/>
          <w:sz w:val="28"/>
          <w:sz w:val="28"/>
          <w:szCs w:val="28"/>
          <w:rtl w:val="true"/>
          <w:lang w:bidi="fa-IR"/>
        </w:rPr>
        <w:t xml:space="preserve"> نعمتی را به امید بیشتر به دست آوردن در خطر مینداز</w:t>
      </w:r>
    </w:p>
    <w:p>
      <w:pPr>
        <w:pStyle w:val="Heading4"/>
        <w:numPr>
          <w:ilvl w:val="3"/>
          <w:numId w:val="1"/>
        </w:numPr>
        <w:rPr/>
      </w:pPr>
      <w:bookmarkStart w:id="1450" w:name="__RefHeading___Toc5849682_2320776876"/>
      <w:bookmarkStart w:id="1451" w:name="_Toc564"/>
      <w:bookmarkEnd w:id="1450"/>
      <w:r>
        <w:rPr/>
        <w:t>48</w:t>
      </w:r>
      <w:r>
        <w:rPr>
          <w:rtl w:val="true"/>
        </w:rPr>
        <w:t xml:space="preserve">. </w:t>
      </w:r>
      <w:r>
        <w:rPr/>
        <w:t>14</w:t>
      </w:r>
      <w:r>
        <w:rPr>
          <w:rtl w:val="true"/>
        </w:rPr>
        <w:t xml:space="preserve">. </w:t>
      </w:r>
      <w:r>
        <w:rPr>
          <w:rtl w:val="true"/>
        </w:rPr>
        <w:t>ناپسند بودن لجاجت</w:t>
      </w:r>
      <w:bookmarkEnd w:id="1451"/>
    </w:p>
    <w:p>
      <w:pPr>
        <w:pStyle w:val="BookText"/>
        <w:rPr/>
      </w:pPr>
      <w:r>
        <w:rPr>
          <w:rFonts w:ascii="Amiri" w:hAnsi="Amiri" w:eastAsia="Amiri" w:cs="Amiri"/>
          <w:color w:val="111111"/>
          <w:sz w:val="28"/>
          <w:sz w:val="28"/>
          <w:szCs w:val="28"/>
          <w:rtl w:val="true"/>
          <w:lang w:bidi="ar-SA"/>
        </w:rPr>
        <w:t>وَ إِيَّاكَ أَنْ تَجْمَحَ بِكَ مَطِيَّةُ الدَّجَاجِ</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مرکب لجاجت تو را چموشی کند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رَحِمْناهُمْ وَ كَشَفْنا ما بِهِمْ مِنْ ضُرٍّ لَلَجُوا فِي طُغْيانِهِمْ يَعْمَهُونَ</w:t>
      </w:r>
      <w:r>
        <w:rPr>
          <w:rStyle w:val="FootnoteAnchor"/>
          <w:rtl w:val="true"/>
        </w:rPr>
        <w:footnoteReference w:id="1267"/>
      </w:r>
      <w:r>
        <w:rPr>
          <w:rFonts w:ascii="IRNazanin" w:hAnsi="IRNazanin" w:eastAsia="IRNazanin"/>
          <w:color w:val="111111"/>
          <w:sz w:val="28"/>
          <w:sz w:val="28"/>
          <w:szCs w:val="28"/>
          <w:rtl w:val="true"/>
          <w:lang w:bidi="fa-IR"/>
        </w:rPr>
        <w:t xml:space="preserve">اگر بر آن ها رحمت می آوردیم و آزاری را که بدان گرفتارند از آن ها دور می ساختیم، باز هم همچنان با سرسختی در طغیان خویش سرگشته می ماندند </w:t>
      </w:r>
    </w:p>
    <w:p>
      <w:pPr>
        <w:pStyle w:val="BookText"/>
        <w:rPr/>
      </w:pPr>
      <w:r>
        <w:rPr>
          <w:rFonts w:ascii="Amiri" w:hAnsi="Amiri" w:eastAsia="Amiri" w:cs="Amiri"/>
          <w:color w:val="111111"/>
          <w:sz w:val="28"/>
          <w:sz w:val="28"/>
          <w:szCs w:val="28"/>
          <w:rtl w:val="true"/>
          <w:lang w:bidi="ar-SA"/>
        </w:rPr>
        <w:t>بَلْ لَجُوا فِى عُتُوٍّ وَ نُفُورِ</w:t>
      </w:r>
      <w:r>
        <w:rPr>
          <w:rStyle w:val="FootnoteAnchor"/>
          <w:rtl w:val="true"/>
        </w:rPr>
        <w:footnoteReference w:id="1268"/>
      </w:r>
      <w:r>
        <w:rPr>
          <w:rFonts w:ascii="IRNazanin" w:hAnsi="IRNazanin" w:eastAsia="IRNazanin"/>
          <w:color w:val="111111"/>
          <w:sz w:val="28"/>
          <w:sz w:val="28"/>
          <w:szCs w:val="28"/>
          <w:rtl w:val="true"/>
          <w:lang w:bidi="fa-IR"/>
        </w:rPr>
        <w:t>آن ها با سرکشی و فرار از حقیقت لجاجت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اختیار آن در دست انسان نیست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بر این مرکب سوار شد دیگر از عقل خود فرمان نمی گیرد و تحت امر این نیروی مبارک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سواری بر زمین خواهد خورد زیرا این مرکب است که اختیار سوار را در اختیار دارد انسانی که گرفتار لجاجت شد اول حقیقت را قربانی می کند و دوم شخص خود را</w:t>
      </w:r>
      <w:r>
        <w:rPr>
          <w:rFonts w:eastAsia="IRNazanin" w:cs="IRNazanin"/>
          <w:color w:val="111111"/>
          <w:sz w:val="28"/>
          <w:szCs w:val="28"/>
          <w:rtl w:val="true"/>
          <w:lang w:bidi="fa-IR"/>
        </w:rPr>
        <w:t xml:space="preserve">. </w:t>
      </w:r>
      <w:bookmarkStart w:id="1452" w:name="pg20327_246065"/>
    </w:p>
    <w:p>
      <w:pPr>
        <w:pStyle w:val="BookText"/>
        <w:rPr/>
      </w:pPr>
      <w:bookmarkEnd w:id="1452"/>
      <w:r>
        <w:rPr>
          <w:rFonts w:ascii="Amiri" w:hAnsi="Amiri" w:eastAsia="Amiri" w:cs="Amiri"/>
          <w:color w:val="111111"/>
          <w:sz w:val="28"/>
          <w:sz w:val="28"/>
          <w:szCs w:val="28"/>
          <w:rtl w:val="true"/>
          <w:lang w:bidi="ar-SA"/>
        </w:rPr>
        <w:t>احْمِلْ نَفْسَكَ مِنْ أَخِيكَ عِنْدَ صَرْمِهِ عَلَى الصَّلَةِ وَ عِنْدَ صُدُودِهِ عَلَى اللَّطَفِ وَ الْمُقَارَبَةِ وَ عِنْدَ جُمُودِهِ عَلَى الْبَذْلِ وَ عِنْدَ تَبَاعُدِهِ عَلَى الدُّنْوِّ وَ عِنْدَ شِدَّتِهِ عَلَى الدِّينِ وَ عِنْدَ جُرْمِهِ عَلَى الْعُذْرِ حَتَّى كَأَنَّكَ لَهُ عَبْدِ وَ كَأَنَّهُ ذُو نِعْمَةٍ عَلَيْكَ وَ إِيَّاكَ أَنْ تَضَعَ ذَلِكَ فِي غَيْرِ مَوْضِعِهِ أَوْ أَنْ تَفْعَلَهُ بِغَيْرِ أَهْلِهِ لَا تَتَّخِذَنَّ عَدُوٌّ صَدِيقِكَ صَدِيقاً فَتُعَادِيَ صَدِيقَكَ وَ امْحَضْ أَخَاكَ النَّصِيحَةَ حَسَنَةً كَانَتْ أَوْ قَبِيحَةً وَ تَجَرَّعِ الْغَيْظَ فَإِنِّي لَمْ أَرَ جُرْعَةً أَحْلَى مِنْهَا عَاقِبَةً وَلَا أَلَذَّ مَغَبَّةٌ وَ لِنْ لِمَنْ غَالَظَكَ فَإِنَّهُ يُوشِكُ أَنْ يَلِينَ لَكَ وَ خُذْ عَلَى عَدُوّكَ بِالْفَضْلِ فَإِنَّهُ أَحَدُ أَحْلَى الظَّفَرَيْنِ وَ إِنْ أَرَدْتَ قَطِيعَةَ أَخِيكَ فَاسْتَبْقِ لَهُ مِنْ نَفْسِكَ بَقِيَّةً يَرْجِعُ إِلَيْهَا إِنْ بَدَا لَهُ ذَلِكَ يَوْماً مَا وَ مَنْ ظَنَّ بِكَ خَيْراً فَصَدِّقْ ظَنَّهُ وَ لَا تُضِيعَنَّ حَقَّ أَخِيكَ اتَّكَالًا عَلَى مَا بَيْنَكَ وَبَيْنَهُ فَإِنَّهُ لَيْسَ لَكَ بِأَحْ مَنْ أَضَعْتَ حَقَّهُ وَ لَا يَكُنْ أَهْلُكَ أَشْقَى الْخَلْقِ بِكَ وَ لَا تَرْغَبَنَّ فِيمَنْ زَهِدَ عَنْكَ وَلَا يَكُونَنَّ أَخُوكَ أَقْوَى عَلَى قَطِيعَتِكَ مِنْكَ عَلَى صِلَتِهِ وَ لَا تَكُونَنَّ عَلَى الْإِسَاءَةِ أَقْوَى مِنْكَ عَلَى الْإِحْسَانِ وَ لَا يَكْبُرَنَّ عَلَيْكَ ظُلْمُ مَنْ ظَلَمَكَ فَإِنَّهُ يَسْعَى فِي مَضَرَّتِهِ وَ نَفْعِكَ وَ لَيْسَ جَزَاءُ مَنْ سَرَّكَ أَنْ تَسُوءَهُ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5849684_2320776876"/>
      <w:bookmarkStart w:id="1454" w:name="_Toc565"/>
      <w:bookmarkEnd w:id="1453"/>
      <w:r>
        <w:rPr/>
        <w:t>49</w:t>
      </w:r>
      <w:r>
        <w:rPr>
          <w:rtl w:val="true"/>
        </w:rPr>
        <w:t xml:space="preserve">. </w:t>
      </w:r>
      <w:r>
        <w:rPr>
          <w:rtl w:val="true"/>
        </w:rPr>
        <w:t>حقوق دوستان</w:t>
      </w:r>
      <w:bookmarkEnd w:id="1454"/>
    </w:p>
    <w:p>
      <w:pPr>
        <w:pStyle w:val="Heading4"/>
        <w:numPr>
          <w:ilvl w:val="3"/>
          <w:numId w:val="1"/>
        </w:numPr>
        <w:rPr/>
      </w:pPr>
      <w:bookmarkStart w:id="1455" w:name="__RefHeading___Toc5849686_2320776876"/>
      <w:bookmarkStart w:id="1456" w:name="_Toc566"/>
      <w:bookmarkEnd w:id="1455"/>
      <w:r>
        <w:rPr/>
        <w:t>49</w:t>
      </w:r>
      <w:r>
        <w:rPr>
          <w:rtl w:val="true"/>
        </w:rPr>
        <w:t xml:space="preserve">. </w:t>
      </w:r>
      <w:r>
        <w:rPr/>
        <w:t>1</w:t>
      </w:r>
      <w:r>
        <w:rPr>
          <w:rtl w:val="true"/>
        </w:rPr>
        <w:t xml:space="preserve">. </w:t>
      </w:r>
      <w:r>
        <w:rPr>
          <w:rtl w:val="true"/>
        </w:rPr>
        <w:t>اصرار اسلام بر اتحاد و پرهیز از تفرقه</w:t>
      </w:r>
      <w:bookmarkEnd w:id="1456"/>
    </w:p>
    <w:p>
      <w:pPr>
        <w:pStyle w:val="BookText"/>
        <w:rPr/>
      </w:pPr>
      <w:r>
        <w:rPr>
          <w:rFonts w:ascii="Amiri" w:hAnsi="Amiri" w:eastAsia="Amiri" w:cs="Amiri"/>
          <w:color w:val="111111"/>
          <w:sz w:val="28"/>
          <w:sz w:val="28"/>
          <w:szCs w:val="28"/>
          <w:rtl w:val="true"/>
          <w:lang w:bidi="ar-SA"/>
        </w:rPr>
        <w:t>احْمِلْ نَفْسَكَ مِنْ أخِيكَ عِنْدَ صَرْمِهِ عَلَى الصَّلَةِ</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چون برادرت از تو قطع رابطه کرد تو رابطه برقرار کن</w:t>
      </w:r>
      <w:r>
        <w:rPr>
          <w:rFonts w:eastAsia="IRNazanin" w:cs="IRNazanin"/>
          <w:color w:val="111111"/>
          <w:sz w:val="28"/>
          <w:szCs w:val="28"/>
          <w:rtl w:val="true"/>
          <w:lang w:bidi="fa-IR"/>
        </w:rPr>
        <w:t>.</w:t>
      </w:r>
    </w:p>
    <w:p>
      <w:pPr>
        <w:pStyle w:val="Heading4"/>
        <w:numPr>
          <w:ilvl w:val="3"/>
          <w:numId w:val="1"/>
        </w:numPr>
        <w:rPr/>
      </w:pPr>
      <w:bookmarkStart w:id="1457" w:name="__RefHeading___Toc5849688_2320776876"/>
      <w:bookmarkStart w:id="1458" w:name="_Toc567"/>
      <w:bookmarkEnd w:id="1457"/>
      <w:r>
        <w:rPr/>
        <w:t>49</w:t>
      </w:r>
      <w:r>
        <w:rPr>
          <w:rtl w:val="true"/>
        </w:rPr>
        <w:t xml:space="preserve">. </w:t>
      </w:r>
      <w:r>
        <w:rPr/>
        <w:t>2</w:t>
      </w:r>
      <w:r>
        <w:rPr>
          <w:rtl w:val="true"/>
        </w:rPr>
        <w:t xml:space="preserve">. </w:t>
      </w:r>
      <w:r>
        <w:rPr>
          <w:rtl w:val="true"/>
        </w:rPr>
        <w:t>روی گردانی</w:t>
      </w:r>
      <w:bookmarkEnd w:id="1458"/>
    </w:p>
    <w:p>
      <w:pPr>
        <w:pStyle w:val="BookText"/>
        <w:rPr/>
      </w:pPr>
      <w:r>
        <w:rPr>
          <w:rFonts w:ascii="Amiri" w:hAnsi="Amiri" w:eastAsia="Amiri" w:cs="Amiri"/>
          <w:color w:val="111111"/>
          <w:sz w:val="28"/>
          <w:sz w:val="28"/>
          <w:szCs w:val="28"/>
          <w:rtl w:val="true"/>
          <w:lang w:bidi="ar-SA"/>
        </w:rPr>
        <w:t>وَ عِنْدَ صُدُودِهِ عَلَى اللَّطْفِ وَالْمُقَارَبَةِ</w:t>
      </w:r>
      <w:r>
        <w:rPr>
          <w:rStyle w:val="FootnoteAnchor"/>
          <w:rtl w:val="true"/>
        </w:rPr>
        <w:footnoteReference w:id="1270"/>
      </w:r>
      <w:r>
        <w:rPr>
          <w:rFonts w:ascii="IRNazanin" w:hAnsi="IRNazanin" w:eastAsia="IRNazanin"/>
          <w:color w:val="111111"/>
          <w:sz w:val="28"/>
          <w:sz w:val="28"/>
          <w:szCs w:val="28"/>
          <w:rtl w:val="true"/>
          <w:lang w:bidi="fa-IR"/>
        </w:rPr>
        <w:t xml:space="preserve"> و وقت روی گردانیش به لطف و قرابت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دوست انسان در پاره ای از حالات از انسان روی بگرداند شاید این رویگردانی نتیجه پاره ای از توقعات و اختلاف سلیقه ها باشد و شاید نتیجه تساهل و </w:t>
      </w:r>
      <w:bookmarkStart w:id="1459" w:name="pg20327_246066"/>
    </w:p>
    <w:p>
      <w:pPr>
        <w:pStyle w:val="BookText"/>
        <w:rPr/>
      </w:pPr>
      <w:bookmarkEnd w:id="1459"/>
      <w:r>
        <w:rPr>
          <w:rFonts w:ascii="IRNazanin" w:hAnsi="IRNazanin" w:eastAsia="IRNazanin"/>
          <w:color w:val="111111"/>
          <w:sz w:val="28"/>
          <w:sz w:val="28"/>
          <w:szCs w:val="28"/>
          <w:rtl w:val="true"/>
          <w:lang w:bidi="fa-IR"/>
        </w:rPr>
        <w:t>تسامح و کم اهمیت دادن به آیین دوستی باشد در چنین حالتی آن کس که به آیین دوستی اهمیت می دهد باید این رابطه سرد را به محبت و گرمی تبدیل کند</w:t>
      </w:r>
      <w:r>
        <w:rPr>
          <w:rFonts w:eastAsia="IRNazanin" w:cs="IRNazanin"/>
          <w:color w:val="111111"/>
          <w:sz w:val="28"/>
          <w:szCs w:val="28"/>
          <w:rtl w:val="true"/>
          <w:lang w:bidi="fa-IR"/>
        </w:rPr>
        <w:t xml:space="preserve">. </w:t>
      </w:r>
      <w:r>
        <w:rPr>
          <w:rStyle w:val="FootnoteAnchor"/>
          <w:rtl w:val="true"/>
        </w:rPr>
        <w:footnoteReference w:id="1271"/>
      </w:r>
    </w:p>
    <w:p>
      <w:pPr>
        <w:pStyle w:val="Heading4"/>
        <w:numPr>
          <w:ilvl w:val="3"/>
          <w:numId w:val="1"/>
        </w:numPr>
        <w:rPr/>
      </w:pPr>
      <w:bookmarkStart w:id="1460" w:name="__RefHeading___Toc5849690_2320776876"/>
      <w:bookmarkStart w:id="1461" w:name="_Toc568"/>
      <w:bookmarkEnd w:id="1460"/>
      <w:r>
        <w:rPr/>
        <w:t>49</w:t>
      </w:r>
      <w:r>
        <w:rPr>
          <w:rtl w:val="true"/>
        </w:rPr>
        <w:t xml:space="preserve">. </w:t>
      </w:r>
      <w:r>
        <w:rPr/>
        <w:t>3</w:t>
      </w:r>
      <w:r>
        <w:rPr>
          <w:rtl w:val="true"/>
        </w:rPr>
        <w:t xml:space="preserve">. </w:t>
      </w:r>
      <w:r>
        <w:rPr>
          <w:rtl w:val="true"/>
        </w:rPr>
        <w:t>بخل ورزی</w:t>
      </w:r>
      <w:bookmarkEnd w:id="1461"/>
    </w:p>
    <w:p>
      <w:pPr>
        <w:pStyle w:val="BookText"/>
        <w:rPr/>
      </w:pPr>
      <w:r>
        <w:rPr>
          <w:rFonts w:ascii="Amiri" w:hAnsi="Amiri" w:eastAsia="Amiri" w:cs="Amiri"/>
          <w:color w:val="111111"/>
          <w:sz w:val="28"/>
          <w:sz w:val="28"/>
          <w:szCs w:val="28"/>
          <w:rtl w:val="true"/>
          <w:lang w:bidi="ar-SA"/>
        </w:rPr>
        <w:t>وَ عِنْدَ جُمُودِهِ عَلَى الْبَذْلِ</w:t>
      </w:r>
      <w:r>
        <w:rPr>
          <w:rStyle w:val="FootnoteAnchor"/>
          <w:rtl w:val="true"/>
        </w:rPr>
        <w:footnoteReference w:id="1272"/>
      </w:r>
      <w:r>
        <w:rPr>
          <w:rFonts w:ascii="IRNazanin" w:hAnsi="IRNazanin" w:eastAsia="IRNazanin"/>
          <w:color w:val="111111"/>
          <w:sz w:val="28"/>
          <w:sz w:val="28"/>
          <w:szCs w:val="28"/>
          <w:rtl w:val="true"/>
          <w:lang w:bidi="fa-IR"/>
        </w:rPr>
        <w:t xml:space="preserve"> و برابر بخلش به عطا و بخشش</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به مسائل مالی اشاره می شود و مراد از جمود و انجماد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 ضد انفاق به کار رفته است زیرا انفاق و نفقه به معنای جریان یافتن و جاری شدن است و انجماد به معنای از حرکت باز ایستادن و متوقف شدن است</w:t>
      </w:r>
      <w:r>
        <w:rPr>
          <w:rFonts w:eastAsia="IRNazanin" w:cs="IRNazanin"/>
          <w:color w:val="111111"/>
          <w:sz w:val="28"/>
          <w:szCs w:val="28"/>
          <w:rtl w:val="true"/>
          <w:lang w:bidi="fa-IR"/>
        </w:rPr>
        <w:t xml:space="preserve">. </w:t>
      </w:r>
      <w:r>
        <w:rPr>
          <w:rStyle w:val="FootnoteAnchor"/>
          <w:rtl w:val="true"/>
        </w:rPr>
        <w:footnoteReference w:id="1273"/>
      </w:r>
    </w:p>
    <w:p>
      <w:pPr>
        <w:pStyle w:val="Heading4"/>
        <w:numPr>
          <w:ilvl w:val="3"/>
          <w:numId w:val="1"/>
        </w:numPr>
        <w:rPr/>
      </w:pPr>
      <w:bookmarkStart w:id="1462" w:name="__RefHeading___Toc5849692_2320776876"/>
      <w:bookmarkStart w:id="1463" w:name="_Toc569"/>
      <w:bookmarkEnd w:id="1462"/>
      <w:r>
        <w:rPr/>
        <w:t>49</w:t>
      </w:r>
      <w:r>
        <w:rPr>
          <w:rtl w:val="true"/>
        </w:rPr>
        <w:t xml:space="preserve">. </w:t>
      </w:r>
      <w:r>
        <w:rPr/>
        <w:t>4</w:t>
      </w:r>
      <w:r>
        <w:rPr>
          <w:rtl w:val="true"/>
        </w:rPr>
        <w:t xml:space="preserve">. </w:t>
      </w:r>
      <w:r>
        <w:rPr>
          <w:rtl w:val="true"/>
        </w:rPr>
        <w:t>دوری کردن</w:t>
      </w:r>
      <w:bookmarkEnd w:id="1463"/>
    </w:p>
    <w:p>
      <w:pPr>
        <w:pStyle w:val="BookText"/>
        <w:rPr/>
      </w:pPr>
      <w:r>
        <w:rPr>
          <w:rFonts w:ascii="Amiri" w:hAnsi="Amiri" w:eastAsia="Amiri" w:cs="Amiri"/>
          <w:color w:val="111111"/>
          <w:sz w:val="28"/>
          <w:sz w:val="28"/>
          <w:szCs w:val="28"/>
          <w:rtl w:val="true"/>
          <w:lang w:bidi="ar-SA"/>
        </w:rPr>
        <w:t>وَ عِنْدَ تَبَاعُدِهِ عَلَى الدُّنُو</w:t>
      </w:r>
      <w:r>
        <w:rPr>
          <w:rFonts w:ascii="IRNazanin" w:hAnsi="IRNazanin" w:eastAsia="IRNazanin"/>
          <w:color w:val="111111"/>
          <w:sz w:val="28"/>
          <w:sz w:val="28"/>
          <w:szCs w:val="28"/>
          <w:rtl w:val="true"/>
          <w:lang w:bidi="fa-IR"/>
        </w:rPr>
        <w:t xml:space="preserve"> و هنگام دوریش به نزدیکی</w:t>
      </w:r>
      <w:r>
        <w:rPr>
          <w:rFonts w:eastAsia="IRNazanin" w:cs="IRNazanin"/>
          <w:color w:val="111111"/>
          <w:sz w:val="28"/>
          <w:szCs w:val="28"/>
          <w:rtl w:val="true"/>
          <w:lang w:bidi="fa-IR"/>
        </w:rPr>
        <w:t>.</w:t>
      </w:r>
    </w:p>
    <w:p>
      <w:pPr>
        <w:pStyle w:val="Heading4"/>
        <w:numPr>
          <w:ilvl w:val="3"/>
          <w:numId w:val="1"/>
        </w:numPr>
        <w:rPr/>
      </w:pPr>
      <w:bookmarkStart w:id="1464" w:name="__RefHeading___Toc5849694_2320776876"/>
      <w:bookmarkStart w:id="1465" w:name="_Toc570"/>
      <w:bookmarkEnd w:id="1464"/>
      <w:r>
        <w:rPr/>
        <w:t>49</w:t>
      </w:r>
      <w:r>
        <w:rPr>
          <w:rtl w:val="true"/>
        </w:rPr>
        <w:t xml:space="preserve">. </w:t>
      </w:r>
      <w:r>
        <w:rPr/>
        <w:t>5</w:t>
      </w:r>
      <w:r>
        <w:rPr>
          <w:rtl w:val="true"/>
        </w:rPr>
        <w:t xml:space="preserve">. </w:t>
      </w:r>
      <w:r>
        <w:rPr>
          <w:rtl w:val="true"/>
        </w:rPr>
        <w:t>سخت گیری</w:t>
      </w:r>
      <w:bookmarkEnd w:id="1465"/>
    </w:p>
    <w:p>
      <w:pPr>
        <w:pStyle w:val="BookText"/>
        <w:rPr/>
      </w:pPr>
      <w:r>
        <w:rPr>
          <w:rFonts w:ascii="Amiri" w:hAnsi="Amiri" w:eastAsia="Amiri" w:cs="Amiri"/>
          <w:color w:val="111111"/>
          <w:sz w:val="28"/>
          <w:sz w:val="28"/>
          <w:szCs w:val="28"/>
          <w:rtl w:val="true"/>
          <w:lang w:bidi="ar-SA"/>
        </w:rPr>
        <w:t>وَ عِنْدَ شِدَّتِهِ عَلَى اللَّين</w:t>
      </w:r>
      <w:r>
        <w:rPr>
          <w:rFonts w:ascii="IRNazanin" w:hAnsi="IRNazanin" w:eastAsia="IRNazanin"/>
          <w:color w:val="111111"/>
          <w:sz w:val="28"/>
          <w:sz w:val="28"/>
          <w:szCs w:val="28"/>
          <w:rtl w:val="true"/>
          <w:lang w:bidi="fa-IR"/>
        </w:rPr>
        <w:t xml:space="preserve"> و زمان درشتخویی اش به نرمخویی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وَاذْهَبَا إِلَى فِرْعَوْنَ إِنَّهُ طَغَى فَقُولا لَهُ قَوْلاً لَيْناً لَعَلَّهُ يَتَذَكَّرُ أَوْ يَخْشى</w:t>
      </w:r>
      <w:r>
        <w:rPr>
          <w:rStyle w:val="FootnoteAnchor"/>
          <w:rtl w:val="true"/>
        </w:rPr>
        <w:footnoteReference w:id="1274"/>
      </w:r>
      <w:r>
        <w:rPr>
          <w:rFonts w:ascii="IRNazanin" w:hAnsi="IRNazanin" w:eastAsia="IRNazanin"/>
          <w:color w:val="111111"/>
          <w:sz w:val="28"/>
          <w:sz w:val="28"/>
          <w:szCs w:val="28"/>
          <w:rtl w:val="true"/>
          <w:lang w:bidi="fa-IR"/>
        </w:rPr>
        <w:t>به سوی فرعون بروید که او طغیان کرده است با او به نرمی سخن گویید شاید پند گیرد، یا بترسد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Style w:val="FootnoteAnchor"/>
          <w:rtl w:val="true"/>
        </w:rPr>
        <w:footnoteReference w:id="1275"/>
      </w:r>
      <w:r>
        <w:rPr>
          <w:rFonts w:ascii="IRNazanin" w:hAnsi="IRNazanin" w:eastAsia="IRNazanin"/>
          <w:color w:val="111111"/>
          <w:sz w:val="28"/>
          <w:sz w:val="28"/>
          <w:szCs w:val="28"/>
          <w:rtl w:val="true"/>
          <w:lang w:bidi="fa-IR"/>
        </w:rPr>
        <w:t>به سبب رحمت خداست که تو با آن ها این چنین خوشخوی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w:t>
      </w:r>
      <w:r>
        <w:rPr>
          <w:rFonts w:eastAsia="IRNazanin" w:cs="IRNazanin"/>
          <w:color w:val="111111"/>
          <w:sz w:val="28"/>
          <w:szCs w:val="28"/>
          <w:rtl w:val="true"/>
          <w:lang w:bidi="fa-IR"/>
        </w:rPr>
        <w:t xml:space="preserve">. </w:t>
      </w:r>
      <w:bookmarkStart w:id="1466" w:name="pg20327_246067"/>
    </w:p>
    <w:p>
      <w:pPr>
        <w:pStyle w:val="Heading4"/>
        <w:numPr>
          <w:ilvl w:val="3"/>
          <w:numId w:val="1"/>
        </w:numPr>
        <w:rPr/>
      </w:pPr>
      <w:bookmarkStart w:id="1467" w:name="__RefHeading___Toc5849696_2320776876"/>
      <w:bookmarkStart w:id="1468" w:name="_Toc571"/>
      <w:bookmarkEnd w:id="1466"/>
      <w:bookmarkEnd w:id="1467"/>
      <w:r>
        <w:rPr/>
        <w:t>49</w:t>
      </w:r>
      <w:r>
        <w:rPr>
          <w:rtl w:val="true"/>
        </w:rPr>
        <w:t xml:space="preserve">. </w:t>
      </w:r>
      <w:r>
        <w:rPr/>
        <w:t>6</w:t>
      </w:r>
      <w:r>
        <w:rPr>
          <w:rtl w:val="true"/>
        </w:rPr>
        <w:t xml:space="preserve">. </w:t>
      </w:r>
      <w:r>
        <w:rPr>
          <w:rtl w:val="true"/>
        </w:rPr>
        <w:t>جرم و بزهکاری</w:t>
      </w:r>
      <w:bookmarkEnd w:id="1468"/>
    </w:p>
    <w:p>
      <w:pPr>
        <w:pStyle w:val="BookText"/>
        <w:rPr/>
      </w:pPr>
      <w:r>
        <w:rPr>
          <w:rFonts w:ascii="Amiri" w:hAnsi="Amiri" w:eastAsia="Amiri" w:cs="Amiri"/>
          <w:color w:val="111111"/>
          <w:sz w:val="28"/>
          <w:sz w:val="28"/>
          <w:szCs w:val="28"/>
          <w:rtl w:val="true"/>
          <w:lang w:bidi="ar-SA"/>
        </w:rPr>
        <w:t>وَ عِنْدَ جُرْمِهِ عَلَى الْعُذْرِ</w:t>
      </w:r>
      <w:r>
        <w:rPr>
          <w:rStyle w:val="FootnoteAnchor"/>
          <w:rtl w:val="true"/>
        </w:rPr>
        <w:footnoteReference w:id="1276"/>
      </w:r>
      <w:r>
        <w:rPr>
          <w:rFonts w:ascii="IRNazanin" w:hAnsi="IRNazanin" w:eastAsia="IRNazanin"/>
          <w:color w:val="111111"/>
          <w:sz w:val="28"/>
          <w:sz w:val="28"/>
          <w:szCs w:val="28"/>
          <w:rtl w:val="true"/>
          <w:lang w:bidi="fa-IR"/>
        </w:rPr>
        <w:t xml:space="preserve"> و وقت گناهش به پذیرفتن عذر او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منطق اسلام بخشش خداپسندانه آن است که چشم داشتی به بخشندگی طرف مقابل نداشته باشیم و پاداش خود را صرفا از خدا بخواهیم پس نیکوتر آن که حتی در صورت بخل و جمود آنان بذل و بخشش خود را ادامه بدهیم</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استفاده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وادار کردن بیانگر آن است که این خواسته امام نیاز به تحمل فشار و سختی دارد گویا نفس آدمی این خواسته را به خودی خود بر نمی تابد و در مقابل آن سر خم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از جرم جرم عندالله نیست بلکه جرم عند الناس است همان خطایی که آدمیان نسبت به حقوق یکدیگر مرتکب می شوند</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ادْفَعْ بِالَّتِي هِيَ أَحْسَنُ فَإِذَا الَّذِى بَيْنَكَ وَبَيْنَهُ عَداوَةٌ كَأَنَّهُ وَلِيٌّ حَمِيمٌ وَ مَا يُلَقَّاهَا إِلَّا الَّذِينَ صَبَرُوا وَ ما يُلَقَّاها إِلا ذُو حَظِّ عَظیم</w:t>
      </w:r>
      <w:r>
        <w:rPr>
          <w:rStyle w:val="FootnoteAnchor"/>
          <w:rtl w:val="true"/>
        </w:rPr>
        <w:footnoteReference w:id="1279"/>
      </w:r>
      <w:r>
        <w:rPr>
          <w:rFonts w:ascii="IRNazanin" w:hAnsi="IRNazanin" w:eastAsia="IRNazanin"/>
          <w:color w:val="111111"/>
          <w:sz w:val="28"/>
          <w:sz w:val="28"/>
          <w:szCs w:val="28"/>
          <w:rtl w:val="true"/>
          <w:lang w:bidi="fa-IR"/>
        </w:rPr>
        <w:t>همواره به نیکوترین وجهی پاسخ ده، تا کسی که میان تو و او دشمنی است چون دوست مهربان تو گردد برخوردار نشوند از این مگر کسانی که شکیبا باشند و کسانی که از ایمان بهره ای بزرگ داشته باشند</w:t>
      </w:r>
      <w:r>
        <w:rPr>
          <w:rFonts w:eastAsia="IRNazanin" w:cs="IRNazanin"/>
          <w:color w:val="111111"/>
          <w:sz w:val="28"/>
          <w:szCs w:val="28"/>
          <w:rtl w:val="true"/>
          <w:lang w:bidi="fa-IR"/>
        </w:rPr>
        <w:t>.</w:t>
      </w:r>
    </w:p>
    <w:p>
      <w:pPr>
        <w:pStyle w:val="Heading4"/>
        <w:numPr>
          <w:ilvl w:val="3"/>
          <w:numId w:val="1"/>
        </w:numPr>
        <w:rPr/>
      </w:pPr>
      <w:bookmarkStart w:id="1469" w:name="__RefHeading___Toc5849698_2320776876"/>
      <w:bookmarkStart w:id="1470" w:name="_Toc572"/>
      <w:bookmarkEnd w:id="1469"/>
      <w:r>
        <w:rPr/>
        <w:t>49</w:t>
      </w:r>
      <w:r>
        <w:rPr>
          <w:rtl w:val="true"/>
        </w:rPr>
        <w:t xml:space="preserve">. </w:t>
      </w:r>
      <w:r>
        <w:rPr/>
        <w:t>7</w:t>
      </w:r>
      <w:r>
        <w:rPr>
          <w:rtl w:val="true"/>
        </w:rPr>
        <w:t xml:space="preserve">. </w:t>
      </w:r>
      <w:r>
        <w:rPr>
          <w:rtl w:val="true"/>
        </w:rPr>
        <w:t>تواضع</w:t>
      </w:r>
      <w:bookmarkEnd w:id="1470"/>
    </w:p>
    <w:p>
      <w:pPr>
        <w:pStyle w:val="BookText"/>
        <w:rPr/>
      </w:pPr>
      <w:r>
        <w:rPr>
          <w:rFonts w:ascii="Amiri" w:hAnsi="Amiri" w:eastAsia="Amiri" w:cs="Amiri"/>
          <w:color w:val="111111"/>
          <w:sz w:val="28"/>
          <w:sz w:val="28"/>
          <w:szCs w:val="28"/>
          <w:rtl w:val="true"/>
          <w:lang w:bidi="ar-SA"/>
        </w:rPr>
        <w:t>حَتَّى كَأَنَّكَ لَهُ عَبْدٌ وَ كَأَنَّهُ ذُو نِعْمَةٍ عَلَيْكَ</w:t>
      </w:r>
      <w:r>
        <w:rPr>
          <w:rFonts w:ascii="IRNazanin" w:hAnsi="IRNazanin" w:eastAsia="IRNazanin"/>
          <w:color w:val="111111"/>
          <w:sz w:val="28"/>
          <w:sz w:val="28"/>
          <w:szCs w:val="28"/>
          <w:rtl w:val="true"/>
          <w:lang w:bidi="fa-IR"/>
        </w:rPr>
        <w:t xml:space="preserve"> تا جایی که گویی تو بنده اویی، و او تو را صاحب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توصیه می کند که انسان جایگاه والای بردار دینی خود را بشناسد و در مقابل او تواضع به خرج دهد تا جایی که گویی این برادر صاحب نعمت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471" w:name="pg20327_246068"/>
    </w:p>
    <w:p>
      <w:pPr>
        <w:pStyle w:val="BookText"/>
        <w:rPr/>
      </w:pPr>
      <w:bookmarkEnd w:id="1471"/>
      <w:r>
        <w:rPr>
          <w:rFonts w:ascii="IRNazanin" w:hAnsi="IRNazanin" w:eastAsia="IRNazanin"/>
          <w:color w:val="111111"/>
          <w:sz w:val="28"/>
          <w:sz w:val="28"/>
          <w:szCs w:val="28"/>
          <w:rtl w:val="true"/>
          <w:lang w:bidi="fa-IR"/>
        </w:rPr>
        <w:t>صورت درشتی و سختی او را در برخوردها متحمل خواهد شد و معامله به مثل نمی کند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فَبِمَا رَحْمَةٍ مِنَ اللَّهِ لِنْتَ لَهُم</w:t>
      </w:r>
      <w:r>
        <w:rPr>
          <w:rStyle w:val="FootnoteAnchor"/>
          <w:rtl w:val="true"/>
        </w:rPr>
        <w:footnoteReference w:id="1281"/>
      </w:r>
      <w:r>
        <w:rPr>
          <w:rFonts w:ascii="IRNazanin" w:hAnsi="IRNazanin" w:eastAsia="IRNazanin"/>
          <w:color w:val="111111"/>
          <w:sz w:val="28"/>
          <w:sz w:val="28"/>
          <w:szCs w:val="28"/>
          <w:rtl w:val="true"/>
          <w:lang w:bidi="fa-IR"/>
        </w:rPr>
        <w:t>به سبب رحمت خداست که تو با آن ها این چنین خوشخوی و مهربان هستی</w:t>
      </w:r>
      <w:r>
        <w:rPr>
          <w:rFonts w:eastAsia="IRNazanin" w:cs="IRNazanin"/>
          <w:color w:val="111111"/>
          <w:sz w:val="28"/>
          <w:szCs w:val="28"/>
          <w:rtl w:val="true"/>
          <w:lang w:bidi="fa-IR"/>
        </w:rPr>
        <w:t>.</w:t>
      </w:r>
    </w:p>
    <w:p>
      <w:pPr>
        <w:pStyle w:val="Heading4"/>
        <w:numPr>
          <w:ilvl w:val="3"/>
          <w:numId w:val="1"/>
        </w:numPr>
        <w:rPr/>
      </w:pPr>
      <w:bookmarkStart w:id="1472" w:name="__RefHeading___Toc5849700_2320776876"/>
      <w:bookmarkStart w:id="1473" w:name="_Toc573"/>
      <w:bookmarkEnd w:id="1472"/>
      <w:r>
        <w:rPr/>
        <w:t>49</w:t>
      </w:r>
      <w:r>
        <w:rPr>
          <w:rtl w:val="true"/>
        </w:rPr>
        <w:t xml:space="preserve">. </w:t>
      </w:r>
      <w:r>
        <w:rPr/>
        <w:t>8</w:t>
      </w:r>
      <w:r>
        <w:rPr>
          <w:rtl w:val="true"/>
        </w:rPr>
        <w:t xml:space="preserve">. </w:t>
      </w:r>
      <w:r>
        <w:rPr>
          <w:rtl w:val="true"/>
        </w:rPr>
        <w:t>محدودیت های تواضع در برابر مردم</w:t>
      </w:r>
      <w:bookmarkEnd w:id="1473"/>
    </w:p>
    <w:p>
      <w:pPr>
        <w:pStyle w:val="BookText"/>
        <w:rPr/>
      </w:pPr>
      <w:r>
        <w:rPr>
          <w:rFonts w:ascii="Amiri" w:hAnsi="Amiri" w:eastAsia="Amiri" w:cs="Amiri"/>
          <w:color w:val="111111"/>
          <w:sz w:val="28"/>
          <w:sz w:val="28"/>
          <w:szCs w:val="28"/>
          <w:rtl w:val="true"/>
          <w:lang w:bidi="ar-SA"/>
        </w:rPr>
        <w:t>وَ إِيَّاكَ أَنْ تَضَعَ ذَلِكَ فِي غَيْرِ مَوْضِعِهِ أَوْ أَنْ تَفْعَلَهُ بِغَيْرِ أَهْلِهِ</w:t>
      </w:r>
      <w:r>
        <w:rPr>
          <w:rFonts w:ascii="IRNazanin" w:hAnsi="IRNazanin" w:eastAsia="IRNazanin"/>
          <w:color w:val="111111"/>
          <w:sz w:val="28"/>
          <w:sz w:val="28"/>
          <w:szCs w:val="28"/>
          <w:rtl w:val="true"/>
          <w:lang w:bidi="fa-IR"/>
        </w:rPr>
        <w:t xml:space="preserve"> این برنامه ها را در جایی که اقتضا ندارد انجام مده و درباره کسی که شایسته نیست به میدان نیاور</w:t>
      </w:r>
      <w:r>
        <w:rPr>
          <w:rFonts w:eastAsia="IRNazanin" w:cs="IRNazanin"/>
          <w:color w:val="111111"/>
          <w:sz w:val="28"/>
          <w:szCs w:val="28"/>
          <w:rtl w:val="true"/>
          <w:lang w:bidi="fa-IR"/>
        </w:rPr>
        <w:t>.</w:t>
      </w:r>
    </w:p>
    <w:p>
      <w:pPr>
        <w:pStyle w:val="Heading4"/>
        <w:numPr>
          <w:ilvl w:val="3"/>
          <w:numId w:val="1"/>
        </w:numPr>
        <w:rPr/>
      </w:pPr>
      <w:bookmarkStart w:id="1474" w:name="__RefHeading___Toc5849702_2320776876"/>
      <w:bookmarkStart w:id="1475" w:name="_Toc574"/>
      <w:bookmarkEnd w:id="1474"/>
      <w:r>
        <w:rPr/>
        <w:t>49</w:t>
      </w:r>
      <w:r>
        <w:rPr>
          <w:rtl w:val="true"/>
        </w:rPr>
        <w:t xml:space="preserve">. </w:t>
      </w:r>
      <w:r>
        <w:rPr/>
        <w:t>9</w:t>
      </w:r>
      <w:r>
        <w:rPr>
          <w:rtl w:val="true"/>
        </w:rPr>
        <w:t xml:space="preserve">. </w:t>
      </w:r>
      <w:r>
        <w:rPr>
          <w:rtl w:val="true"/>
        </w:rPr>
        <w:t>اشاره به اصل تولی و تبری</w:t>
      </w:r>
      <w:bookmarkEnd w:id="1475"/>
    </w:p>
    <w:p>
      <w:pPr>
        <w:pStyle w:val="BookText"/>
        <w:rPr/>
      </w:pPr>
      <w:r>
        <w:rPr>
          <w:rFonts w:ascii="Amiri" w:hAnsi="Amiri" w:eastAsia="Amiri" w:cs="Amiri"/>
          <w:color w:val="111111"/>
          <w:sz w:val="28"/>
          <w:sz w:val="28"/>
          <w:szCs w:val="28"/>
          <w:rtl w:val="true"/>
          <w:lang w:bidi="ar-SA"/>
        </w:rPr>
        <w:t>لَا تَتَّخِذَنَّ عَدُوَّ صَدِيقِكَ صَدِيقاً فَتُعَادِيَ صَدِيقَكَ</w:t>
      </w:r>
      <w:r>
        <w:rPr>
          <w:rStyle w:val="FootnoteAnchor"/>
          <w:rtl w:val="true"/>
        </w:rPr>
        <w:footnoteReference w:id="1282"/>
      </w:r>
      <w:r>
        <w:rPr>
          <w:rFonts w:ascii="IRNazanin" w:hAnsi="IRNazanin" w:eastAsia="IRNazanin"/>
          <w:color w:val="111111"/>
          <w:sz w:val="28"/>
          <w:sz w:val="28"/>
          <w:szCs w:val="28"/>
          <w:rtl w:val="true"/>
          <w:lang w:bidi="fa-IR"/>
        </w:rPr>
        <w:t xml:space="preserve"> دشمن دوستت را به دوستی انتخاب مکن تا دوستت را دشمن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دوست شدن با دشمنان دوستانمان اگر با نیت رفع اختلاف و نزدیک سازی آن ها به یکدیگر باشد نه تنها نشانه نفاق نیست بلکه عملی خدا پسندانه و نمونه ای از اصلاح ذات بین است</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مشابه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 لَوْ كَانُوا آبَاءَهُمْ أَوْ أَبْناءَ هُمْ أَوْ إِخْوانَهُمْ أَوْ عَشِيرَتَهُم</w:t>
      </w:r>
      <w:r>
        <w:rPr>
          <w:rStyle w:val="FootnoteAnchor"/>
          <w:rtl w:val="true"/>
        </w:rPr>
        <w:footnoteReference w:id="1284"/>
      </w:r>
      <w:r>
        <w:rPr>
          <w:rFonts w:ascii="IRNazanin" w:hAnsi="IRNazanin" w:eastAsia="IRNazanin"/>
          <w:color w:val="111111"/>
          <w:sz w:val="28"/>
          <w:sz w:val="28"/>
          <w:szCs w:val="28"/>
          <w:rtl w:val="true"/>
          <w:lang w:bidi="fa-IR"/>
        </w:rPr>
        <w:t>نمی یابی مردمی را که به خدا و روز قیامت ایمان آورده باشند، ولی با کسانی که با خدا و پیامبرش مخالفت می ورزند دوستی کنند، هر چند آن مخالفان، پدران یا فرزندان یا برادران و یا قبیله آن ها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علیه السلام أَصْدِقَاؤُكَ ثَلَاثَةٌ وَ أَعْدَاؤُكَ ثَلَاثَةٌ فَأَصْدِقَاؤُكَ صَدِيقُكَ وَ صَدِيقُ صَدِيقِكَ وَ عَدُوُّ عَدُوّكَ وَ أَمَّا أَعْدَاؤُكَ فَعَدُوُّكَ وَ عَدُوٌّ صَدِيقِكَ وَ صَدِيقٌ عَدُوِّکَ</w:t>
      </w:r>
      <w:r>
        <w:rPr>
          <w:rStyle w:val="FootnoteAnchor"/>
          <w:rtl w:val="true"/>
        </w:rPr>
        <w:footnoteReference w:id="1285"/>
      </w:r>
      <w:r>
        <w:rPr>
          <w:rFonts w:ascii="IRNazanin" w:hAnsi="IRNazanin" w:eastAsia="IRNazanin"/>
          <w:color w:val="111111"/>
          <w:sz w:val="28"/>
          <w:sz w:val="28"/>
          <w:szCs w:val="28"/>
          <w:rtl w:val="true"/>
          <w:lang w:bidi="fa-IR"/>
        </w:rPr>
        <w:t xml:space="preserve">و حضرت امیر المؤمنين </w:t>
      </w:r>
      <w:bookmarkStart w:id="1476" w:name="pg20327_246069"/>
    </w:p>
    <w:p>
      <w:pPr>
        <w:pStyle w:val="BookText"/>
        <w:rPr/>
      </w:pPr>
      <w:bookmarkEnd w:id="1476"/>
      <w:r>
        <w:rPr>
          <w:rFonts w:ascii="IRNazanin" w:hAnsi="IRNazanin" w:eastAsia="IRNazanin"/>
          <w:color w:val="111111"/>
          <w:sz w:val="28"/>
          <w:sz w:val="28"/>
          <w:szCs w:val="28"/>
          <w:rtl w:val="true"/>
          <w:lang w:bidi="fa-IR"/>
        </w:rPr>
        <w:t>فرمود که دوستان تو سه تا و دشمنانت سه تا باشند پس دوستانت ازین قرارند دوست خودت و دوست دوستت و دشمن دشمنت و اما دشمنانت از این قرارند دشمن خودت و دشمن دوستت و دوست دشمنت</w:t>
      </w:r>
      <w:r>
        <w:rPr>
          <w:rFonts w:eastAsia="IRNazanin" w:cs="IRNazanin"/>
          <w:color w:val="111111"/>
          <w:sz w:val="28"/>
          <w:szCs w:val="28"/>
          <w:rtl w:val="true"/>
          <w:lang w:bidi="fa-IR"/>
        </w:rPr>
        <w:t>.</w:t>
      </w:r>
    </w:p>
    <w:p>
      <w:pPr>
        <w:pStyle w:val="Heading4"/>
        <w:numPr>
          <w:ilvl w:val="3"/>
          <w:numId w:val="1"/>
        </w:numPr>
        <w:rPr/>
      </w:pPr>
      <w:bookmarkStart w:id="1477" w:name="__RefHeading___Toc5849704_2320776876"/>
      <w:bookmarkStart w:id="1478" w:name="_Toc575"/>
      <w:bookmarkEnd w:id="1477"/>
      <w:r>
        <w:rPr/>
        <w:t>49</w:t>
      </w:r>
      <w:r>
        <w:rPr>
          <w:rtl w:val="true"/>
        </w:rPr>
        <w:t xml:space="preserve">. </w:t>
      </w:r>
      <w:r>
        <w:rPr/>
        <w:t>10</w:t>
      </w:r>
      <w:r>
        <w:rPr>
          <w:rtl w:val="true"/>
        </w:rPr>
        <w:t xml:space="preserve">. </w:t>
      </w:r>
      <w:r>
        <w:rPr>
          <w:rtl w:val="true"/>
        </w:rPr>
        <w:t>نصیحتگر با اخلاص</w:t>
      </w:r>
      <w:bookmarkEnd w:id="1478"/>
    </w:p>
    <w:p>
      <w:pPr>
        <w:pStyle w:val="BookText"/>
        <w:rPr/>
      </w:pPr>
      <w:r>
        <w:rPr>
          <w:rFonts w:ascii="Amiri" w:hAnsi="Amiri" w:eastAsia="Amiri" w:cs="Amiri"/>
          <w:color w:val="111111"/>
          <w:sz w:val="28"/>
          <w:sz w:val="28"/>
          <w:szCs w:val="28"/>
          <w:rtl w:val="true"/>
          <w:lang w:bidi="ar-SA"/>
        </w:rPr>
        <w:t>وَ امْحَضْ أَخَاكَ النَّصِيحَةَ حَسَنَةً كَانَتْ أَوْ قَبِيحَةً</w:t>
      </w:r>
      <w:r>
        <w:rPr>
          <w:rStyle w:val="FootnoteAnchor"/>
          <w:rtl w:val="true"/>
        </w:rPr>
        <w:footnoteReference w:id="1286"/>
      </w:r>
      <w:r>
        <w:rPr>
          <w:rFonts w:ascii="IRNazanin" w:hAnsi="IRNazanin" w:eastAsia="IRNazanin"/>
          <w:color w:val="111111"/>
          <w:sz w:val="28"/>
          <w:sz w:val="28"/>
          <w:szCs w:val="28"/>
          <w:rtl w:val="true"/>
          <w:lang w:bidi="fa-IR"/>
        </w:rPr>
        <w:t xml:space="preserve"> خیرخواهی خود را نسبت به برادرت خالص کن چه خیر خواهیت به نظر او خوب آید یا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إِلَى عُيُوبِي</w:t>
      </w:r>
      <w:r>
        <w:rPr>
          <w:rStyle w:val="FootnoteAnchor"/>
          <w:rtl w:val="true"/>
        </w:rPr>
        <w:footnoteReference w:id="1287"/>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برادرانم نزد من کسی است که عیب های مرا پیش من هدیه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اتَّبِعْ مَنْ يُبْكِيكَ وَ هُوَ لَكَ نَاصِحُ وَ لَا تَتَّبِعْ مَنْ يُضْحِكْكَ وَ هُوَ لَكَ غاش</w:t>
      </w:r>
      <w:r>
        <w:rPr>
          <w:rStyle w:val="FootnoteAnchor"/>
          <w:rtl w:val="true"/>
        </w:rPr>
        <w:footnoteReference w:id="1288"/>
      </w:r>
      <w:r>
        <w:rPr>
          <w:rFonts w:ascii="IRNazanin" w:hAnsi="IRNazanin" w:eastAsia="IRNazanin"/>
          <w:color w:val="111111"/>
          <w:sz w:val="28"/>
          <w:sz w:val="28"/>
          <w:szCs w:val="28"/>
          <w:rtl w:val="true"/>
          <w:lang w:bidi="fa-IR"/>
        </w:rPr>
        <w:t>از امام باقر علیه السلام فرمود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پیرو کسی باش که تو را گریاند و اندرز دهد و دنبال کسی مرو که تو را خنداند و گول زند</w:t>
      </w:r>
      <w:r>
        <w:rPr>
          <w:rFonts w:eastAsia="IRNazanin" w:cs="IRNazanin"/>
          <w:color w:val="111111"/>
          <w:sz w:val="28"/>
          <w:szCs w:val="28"/>
          <w:rtl w:val="true"/>
          <w:lang w:bidi="fa-IR"/>
        </w:rPr>
        <w:t>.</w:t>
      </w:r>
    </w:p>
    <w:p>
      <w:pPr>
        <w:pStyle w:val="Heading4"/>
        <w:numPr>
          <w:ilvl w:val="3"/>
          <w:numId w:val="1"/>
        </w:numPr>
        <w:rPr/>
      </w:pPr>
      <w:bookmarkStart w:id="1479" w:name="__RefHeading___Toc5849706_2320776876"/>
      <w:bookmarkStart w:id="1480" w:name="_Toc576"/>
      <w:bookmarkEnd w:id="1479"/>
      <w:r>
        <w:rPr/>
        <w:t>49</w:t>
      </w:r>
      <w:r>
        <w:rPr>
          <w:rtl w:val="true"/>
        </w:rPr>
        <w:t xml:space="preserve">. </w:t>
      </w:r>
      <w:r>
        <w:rPr/>
        <w:t>11</w:t>
      </w:r>
      <w:r>
        <w:rPr>
          <w:rtl w:val="true"/>
        </w:rPr>
        <w:t xml:space="preserve">. </w:t>
      </w:r>
      <w:r>
        <w:rPr>
          <w:rtl w:val="true"/>
        </w:rPr>
        <w:t>تشبیه خشم به داروی تلخ</w:t>
      </w:r>
      <w:bookmarkEnd w:id="1480"/>
    </w:p>
    <w:p>
      <w:pPr>
        <w:pStyle w:val="BookText"/>
        <w:rPr/>
      </w:pPr>
      <w:r>
        <w:rPr>
          <w:rFonts w:ascii="Amiri" w:hAnsi="Amiri" w:eastAsia="Amiri" w:cs="Amiri"/>
          <w:color w:val="111111"/>
          <w:sz w:val="28"/>
          <w:sz w:val="28"/>
          <w:szCs w:val="28"/>
          <w:rtl w:val="true"/>
          <w:lang w:bidi="ar-SA"/>
        </w:rPr>
        <w:t>وَ تَجَرَّعِ الْغَيْظَ فَإِنِّي لَمْ أَرَ جُرْعَةً أَحْلَى مِنْهَا عَاقِبَةً وَ لَا أَلَذَّ مَغَبَّةٌ</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گرفته شده است؛ این ریشه گاهی در مورد کارها و اموری که یک در میان انجام می شود اطلاق می گردد؛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 خشم را فرو خور، که من جرعه ای شیرین تر و دارای عاقبتی لذیذتر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حَمَّادٍ عَنْ رِبْعِيٌّ عَمَّنْ حَدَّثَهُ عَنْ أَبِي جَعْفَرِ علیه السَّلام قَالَ لِي أَبِي يَا بُنَيَّ مَا مِنْ شَيْءٍ أَقَرَّ لِعَيْنِ أبِيكَ مِنْ جُرْعَةِ غَيْظٍ عَاقِبَتُهَا صَبْرُ وَ مَا مِنْ شَيْءٍ يَسُرُّنِي أَنَّ</w:t>
      </w:r>
      <w:bookmarkStart w:id="1481" w:name="pg20327_246070"/>
    </w:p>
    <w:p>
      <w:pPr>
        <w:pStyle w:val="BookText"/>
        <w:rPr/>
      </w:pPr>
      <w:bookmarkEnd w:id="1481"/>
      <w:r>
        <w:rPr>
          <w:rFonts w:ascii="Amiri" w:hAnsi="Amiri" w:eastAsia="Amiri" w:cs="Amiri"/>
          <w:color w:val="111111"/>
          <w:sz w:val="28"/>
          <w:sz w:val="28"/>
          <w:szCs w:val="28"/>
          <w:rtl w:val="true"/>
          <w:lang w:bidi="ar-SA"/>
        </w:rPr>
        <w:t>لِي بِذُلُّ نَفْسِى حُمْرَ النَّعَمِ</w:t>
      </w:r>
      <w:r>
        <w:rPr>
          <w:rStyle w:val="FootnoteAnchor"/>
          <w:rtl w:val="true"/>
        </w:rPr>
        <w:footnoteReference w:id="129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جرعه خشمی که بصبر پایان پذیرد چشم پدرت را روشن نکند و چیزی شادم نکند که در عوض فروتنیم برایم شتران سرخ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الْكاظِمِينَ الْغَيْظَ وَ الْعافِينَ عَنِ النَّاس</w:t>
      </w:r>
      <w:r>
        <w:rPr>
          <w:rStyle w:val="FootnoteAnchor"/>
          <w:rtl w:val="true"/>
        </w:rPr>
        <w:footnoteReference w:id="1291"/>
      </w:r>
      <w:r>
        <w:rPr>
          <w:rFonts w:ascii="IRNazanin" w:hAnsi="IRNazanin" w:eastAsia="IRNazanin"/>
          <w:color w:val="111111"/>
          <w:sz w:val="28"/>
          <w:sz w:val="28"/>
          <w:szCs w:val="28"/>
          <w:rtl w:val="true"/>
          <w:lang w:bidi="fa-IR"/>
        </w:rPr>
        <w:t>و خشم خویش فرومی خورند و از خطای مردم در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تلخ</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 را به داروی تلخی تشبیه می کند که نوشیدنش سخت و طاقت فرساست و انسان ناچار است آن را کم کم و به صورت جرعه جرعه بنوشد ولی دارویی شفابخش است و شیرین و لذیذ زیرا انسان را از شرمساری و ندامت نجات می دهد</w:t>
      </w:r>
      <w:r>
        <w:rPr>
          <w:rFonts w:eastAsia="IRNazanin" w:cs="IRNazanin"/>
          <w:color w:val="111111"/>
          <w:sz w:val="28"/>
          <w:szCs w:val="28"/>
          <w:rtl w:val="true"/>
          <w:lang w:bidi="fa-IR"/>
        </w:rPr>
        <w:t>.</w:t>
      </w:r>
    </w:p>
    <w:p>
      <w:pPr>
        <w:pStyle w:val="Heading4"/>
        <w:numPr>
          <w:ilvl w:val="3"/>
          <w:numId w:val="1"/>
        </w:numPr>
        <w:rPr/>
      </w:pPr>
      <w:bookmarkStart w:id="1482" w:name="__RefHeading___Toc5849708_2320776876"/>
      <w:bookmarkStart w:id="1483" w:name="_Toc577"/>
      <w:bookmarkEnd w:id="1482"/>
      <w:r>
        <w:rPr/>
        <w:t>49</w:t>
      </w:r>
      <w:r>
        <w:rPr>
          <w:rtl w:val="true"/>
        </w:rPr>
        <w:t xml:space="preserve">. </w:t>
      </w:r>
      <w:r>
        <w:rPr/>
        <w:t>12</w:t>
      </w:r>
      <w:r>
        <w:rPr>
          <w:rtl w:val="true"/>
        </w:rPr>
        <w:t xml:space="preserve">. </w:t>
      </w:r>
      <w:r>
        <w:rPr>
          <w:rtl w:val="true"/>
        </w:rPr>
        <w:t>آثار مدارا در تعاملات</w:t>
      </w:r>
      <w:bookmarkEnd w:id="1483"/>
    </w:p>
    <w:p>
      <w:pPr>
        <w:pStyle w:val="BookText"/>
        <w:rPr/>
      </w:pPr>
      <w:r>
        <w:rPr>
          <w:rFonts w:ascii="Amiri" w:hAnsi="Amiri" w:eastAsia="Amiri" w:cs="Amiri"/>
          <w:color w:val="111111"/>
          <w:sz w:val="28"/>
          <w:sz w:val="28"/>
          <w:szCs w:val="28"/>
          <w:rtl w:val="true"/>
          <w:lang w:bidi="ar-SA"/>
        </w:rPr>
        <w:t>وَ لِنْ لِمَنْ غَالَظَكَ فَإِنَّهُ يُوشِكُ أَنْ يَلِينَ لَكَ</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با تو خشونت کند نرم باش، که به زودی نسبت به 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 بِالَّتِي هِيَ أَحْسَنُ فَإِذَا الَّذِى بَيْنَكَ وَ بَيْنَهُ عَداوَةٌ كَأَنَّهُ وَلِيٌّ حَمِيمٌ</w:t>
      </w:r>
      <w:r>
        <w:rPr>
          <w:rStyle w:val="FootnoteAnchor"/>
          <w:rtl w:val="true"/>
        </w:rPr>
        <w:footnoteReference w:id="1293"/>
      </w:r>
      <w:r>
        <w:rPr>
          <w:rFonts w:ascii="IRNazanin" w:hAnsi="IRNazanin" w:eastAsia="IRNazanin"/>
          <w:color w:val="111111"/>
          <w:sz w:val="28"/>
          <w:sz w:val="28"/>
          <w:szCs w:val="28"/>
          <w:rtl w:val="true"/>
          <w:lang w:bidi="fa-IR"/>
        </w:rPr>
        <w:t>همواره به نیکوترین وجهی پاسخ ده تا کسی که میان تو و او دشمنی است چون دوست مهربان تو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قَاتِلُوا الَّذِينَ يَلُونَكُمْ مِنَ الْكُفَّارِ وَ لْيَجِدُوا فِيكُمْ غِلْظَةً وَاعْلَمُوا أَنَّ اللَّهَ مَعَ الْمُتَّقین</w:t>
      </w:r>
      <w:r>
        <w:rPr>
          <w:rStyle w:val="FootnoteAnchor"/>
          <w:rtl w:val="true"/>
        </w:rPr>
        <w:footnoteReference w:id="1294"/>
      </w:r>
      <w:r>
        <w:rPr>
          <w:rFonts w:ascii="IRNazanin" w:hAnsi="IRNazanin" w:eastAsia="IRNazanin"/>
          <w:color w:val="111111"/>
          <w:sz w:val="28"/>
          <w:sz w:val="28"/>
          <w:szCs w:val="28"/>
          <w:rtl w:val="true"/>
          <w:lang w:bidi="fa-IR"/>
        </w:rPr>
        <w:t>ای کسانی که ایمان آورده اید با کافرانی که به شما نزدیکترند پیکار کنید و آن ها باید در شما شدت و خشونت احساس کنند و بدانید خداوند با پرهیزکاران است</w:t>
      </w:r>
      <w:r>
        <w:rPr>
          <w:rFonts w:eastAsia="IRNazanin" w:cs="IRNazanin"/>
          <w:color w:val="111111"/>
          <w:sz w:val="28"/>
          <w:szCs w:val="28"/>
          <w:rtl w:val="true"/>
          <w:lang w:bidi="fa-IR"/>
        </w:rPr>
        <w:t xml:space="preserve">. </w:t>
      </w:r>
      <w:bookmarkStart w:id="1484" w:name="pg20327_246071"/>
    </w:p>
    <w:p>
      <w:pPr>
        <w:pStyle w:val="Heading4"/>
        <w:numPr>
          <w:ilvl w:val="3"/>
          <w:numId w:val="1"/>
        </w:numPr>
        <w:rPr/>
      </w:pPr>
      <w:bookmarkStart w:id="1485" w:name="__RefHeading___Toc5849710_2320776876"/>
      <w:bookmarkStart w:id="1486" w:name="_Toc578"/>
      <w:bookmarkEnd w:id="1484"/>
      <w:bookmarkEnd w:id="1485"/>
      <w:r>
        <w:rPr/>
        <w:t>49</w:t>
      </w:r>
      <w:r>
        <w:rPr>
          <w:rtl w:val="true"/>
        </w:rPr>
        <w:t xml:space="preserve">. </w:t>
      </w:r>
      <w:r>
        <w:rPr/>
        <w:t>13</w:t>
      </w:r>
      <w:r>
        <w:rPr>
          <w:rtl w:val="true"/>
        </w:rPr>
        <w:t xml:space="preserve">. </w:t>
      </w:r>
      <w:r>
        <w:rPr>
          <w:rtl w:val="true"/>
        </w:rPr>
        <w:t>برخورد کریمانه با دشمن</w:t>
      </w:r>
      <w:bookmarkEnd w:id="1486"/>
    </w:p>
    <w:p>
      <w:pPr>
        <w:pStyle w:val="BookText"/>
        <w:rPr/>
      </w:pPr>
      <w:r>
        <w:rPr>
          <w:rFonts w:ascii="Amiri" w:hAnsi="Amiri" w:eastAsia="Amiri" w:cs="Amiri"/>
          <w:color w:val="111111"/>
          <w:sz w:val="28"/>
          <w:sz w:val="28"/>
          <w:szCs w:val="28"/>
          <w:rtl w:val="true"/>
          <w:lang w:bidi="ar-SA"/>
        </w:rPr>
        <w:t>وَ خُذْ عَلَى عَدُوّكَ بِالْفَضْلِ فَإِنَّهُ أَحَدُ أَحْلَى الظَّفَرَيْنِ</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با دشمنت نیکی کن که نیکی شیرین ترین دو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87" w:name="__RefHeading___Toc5849712_2320776876"/>
      <w:bookmarkStart w:id="1488" w:name="_Toc579"/>
      <w:bookmarkEnd w:id="1487"/>
      <w:r>
        <w:rPr/>
        <w:t>49</w:t>
      </w:r>
      <w:r>
        <w:rPr>
          <w:rtl w:val="true"/>
        </w:rPr>
        <w:t xml:space="preserve">. </w:t>
      </w:r>
      <w:r>
        <w:rPr/>
        <w:t>14</w:t>
      </w:r>
      <w:r>
        <w:rPr>
          <w:rtl w:val="true"/>
        </w:rPr>
        <w:t xml:space="preserve">. </w:t>
      </w:r>
      <w:r>
        <w:rPr>
          <w:rtl w:val="true"/>
        </w:rPr>
        <w:t>آثار نامبارک افراط در محبت</w:t>
      </w:r>
      <w:bookmarkEnd w:id="1488"/>
    </w:p>
    <w:p>
      <w:pPr>
        <w:pStyle w:val="BookText"/>
        <w:rPr/>
      </w:pPr>
      <w:r>
        <w:rPr>
          <w:rFonts w:ascii="Amiri" w:hAnsi="Amiri" w:eastAsia="Amiri" w:cs="Amiri"/>
          <w:color w:val="111111"/>
          <w:sz w:val="28"/>
          <w:sz w:val="28"/>
          <w:szCs w:val="28"/>
          <w:rtl w:val="true"/>
          <w:lang w:bidi="ar-SA"/>
        </w:rPr>
        <w:t>وَ إِنْ أَرَدْتَ قَطِيعَةَ أَخِيكَ فَاسْتَبْقِ لَهُ مِنْ نَفْسِكَ بَقِيَّةً يَرْجِعُ إِلَيْهَا إِنْ بَدَا لَهُ ذَلِكَ يَوْماً</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اگر خواستی از برادرت جدا شوی جایی برای او باقی گذار که اگر روزی خواست برگردد دستاویز برگشت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همچنان که انسان باید در دوستی حد اعتدال را نگه دارد اگر روزی دوستی مبدل به دشمنی شد گرفتار زیان و خسران نشود و اگر پیوند دوستی را برباید نباید تمام پل های پشت سر خود را ویران کند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 عَلِيّاً السلام كَانَ يَقُولُ أَحِبَّ حَبِيبَكَ هَوْناً مَا عَسَى أَنْ يَكُونَ بَغِيضَكَ يَوْماً وَ أَبْغِضُ بَغِيضَكَ هَوْناً مَا عَسَى أَنْ يَكُونَ حَبيبَكَ يَوْماً</w:t>
      </w:r>
      <w:r>
        <w:rPr>
          <w:rStyle w:val="FootnoteAnchor"/>
          <w:rtl w:val="true"/>
        </w:rPr>
        <w:footnoteReference w:id="129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به اندازه دوست دار شاید روزی دشمنت شود و دشمنت را به اندازه دشمن دار شاید روزی دوستت گردد</w:t>
      </w:r>
      <w:r>
        <w:rPr>
          <w:rFonts w:eastAsia="IRNazanin" w:cs="IRNazanin"/>
          <w:color w:val="111111"/>
          <w:sz w:val="28"/>
          <w:szCs w:val="28"/>
          <w:rtl w:val="true"/>
          <w:lang w:bidi="fa-IR"/>
        </w:rPr>
        <w:t>.</w:t>
      </w:r>
    </w:p>
    <w:p>
      <w:pPr>
        <w:pStyle w:val="Heading4"/>
        <w:numPr>
          <w:ilvl w:val="3"/>
          <w:numId w:val="1"/>
        </w:numPr>
        <w:rPr/>
      </w:pPr>
      <w:bookmarkStart w:id="1489" w:name="__RefHeading___Toc5849714_2320776876"/>
      <w:bookmarkStart w:id="1490" w:name="_Toc580"/>
      <w:bookmarkEnd w:id="1489"/>
      <w:r>
        <w:rPr/>
        <w:t>49</w:t>
      </w:r>
      <w:r>
        <w:rPr>
          <w:rtl w:val="true"/>
        </w:rPr>
        <w:t xml:space="preserve">. </w:t>
      </w:r>
      <w:r>
        <w:rPr/>
        <w:t>15</w:t>
      </w:r>
      <w:r>
        <w:rPr>
          <w:rtl w:val="true"/>
        </w:rPr>
        <w:t xml:space="preserve">. </w:t>
      </w:r>
      <w:r>
        <w:rPr>
          <w:rtl w:val="true"/>
        </w:rPr>
        <w:t>حسن ظن به افراد</w:t>
      </w:r>
      <w:bookmarkEnd w:id="149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 مَنْ ظَنَّ بِكَ خَيْراً فَصَدِّقُ ظَنَّهُ</w:t>
      </w:r>
      <w:r>
        <w:rPr>
          <w:rFonts w:ascii="IRNazanin" w:hAnsi="IRNazanin" w:eastAsia="IRNazanin"/>
          <w:color w:val="111111"/>
          <w:sz w:val="28"/>
          <w:sz w:val="28"/>
          <w:szCs w:val="28"/>
          <w:rtl w:val="true"/>
          <w:lang w:bidi="fa-IR"/>
        </w:rPr>
        <w:t xml:space="preserve"> آن که به تو گمان نیک برد گمانش را عملا تحقق بخش </w:t>
      </w:r>
      <w:bookmarkStart w:id="1491" w:name="pg20327_246072"/>
    </w:p>
    <w:p>
      <w:pPr>
        <w:pStyle w:val="BookText"/>
        <w:rPr/>
      </w:pPr>
      <w:bookmarkEnd w:id="149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فَاجْعَلْ أَفْئِدَةً مِنَ النَّاسِ تَهْوِى إِلَيْهِم</w:t>
      </w:r>
      <w:r>
        <w:rPr>
          <w:rStyle w:val="FootnoteAnchor"/>
          <w:rtl w:val="true"/>
        </w:rPr>
        <w:footnoteReference w:id="1299"/>
      </w:r>
      <w:r>
        <w:rPr>
          <w:rFonts w:ascii="IRNazanin" w:hAnsi="IRNazanin" w:eastAsia="IRNazanin"/>
          <w:color w:val="111111"/>
          <w:sz w:val="28"/>
          <w:sz w:val="28"/>
          <w:szCs w:val="28"/>
          <w:rtl w:val="true"/>
          <w:lang w:bidi="fa-IR"/>
        </w:rPr>
        <w:t>پس دل های گروهی از مردم را به سوی آنان علاقه مند و متمایل کن</w:t>
      </w:r>
      <w:r>
        <w:rPr>
          <w:rFonts w:eastAsia="IRNazanin" w:cs="IRNazanin"/>
          <w:color w:val="111111"/>
          <w:sz w:val="28"/>
          <w:szCs w:val="28"/>
          <w:rtl w:val="true"/>
          <w:lang w:bidi="fa-IR"/>
        </w:rPr>
        <w:t>.</w:t>
      </w:r>
    </w:p>
    <w:p>
      <w:pPr>
        <w:pStyle w:val="Heading4"/>
        <w:numPr>
          <w:ilvl w:val="3"/>
          <w:numId w:val="1"/>
        </w:numPr>
        <w:rPr/>
      </w:pPr>
      <w:bookmarkStart w:id="1492" w:name="__RefHeading___Toc5849716_2320776876"/>
      <w:bookmarkStart w:id="1493" w:name="_Toc581"/>
      <w:bookmarkEnd w:id="1492"/>
      <w:r>
        <w:rPr/>
        <w:t>49</w:t>
      </w:r>
      <w:r>
        <w:rPr>
          <w:rtl w:val="true"/>
        </w:rPr>
        <w:t xml:space="preserve">. </w:t>
      </w:r>
      <w:r>
        <w:rPr/>
        <w:t>16</w:t>
      </w:r>
      <w:r>
        <w:rPr>
          <w:rtl w:val="true"/>
        </w:rPr>
        <w:t xml:space="preserve">. </w:t>
      </w:r>
      <w:r>
        <w:rPr>
          <w:rtl w:val="true"/>
        </w:rPr>
        <w:t>پرهیز از ضایع ساختن حقوق دوستان</w:t>
      </w:r>
      <w:bookmarkEnd w:id="1493"/>
    </w:p>
    <w:p>
      <w:pPr>
        <w:pStyle w:val="BookText"/>
        <w:rPr/>
      </w:pPr>
      <w:r>
        <w:rPr>
          <w:rFonts w:ascii="Amiri" w:hAnsi="Amiri" w:eastAsia="Amiri" w:cs="Amiri"/>
          <w:color w:val="111111"/>
          <w:sz w:val="28"/>
          <w:sz w:val="28"/>
          <w:szCs w:val="28"/>
          <w:rtl w:val="true"/>
          <w:lang w:bidi="ar-SA"/>
        </w:rPr>
        <w:t>وَ لَا تُضِيعَنَّ حَقَّ أَخِيكَ اتَّكَالًا عَلَى مَا بَيْنَكَ وَ بَيْنَهُ فَإِنَّهُ لَيْسَ لَكَ بِأَحْ مَنْ أَضَعْتَ حَقَّهُ</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حق برادرت را با تکیه بر رفاقتی که بین تو و اوست ضایع مکن زیرا کسی که حقش را ضایع کنی برادر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همیشه برادران از یکدیگر انتظار دارند که به حقوقشان احترام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آن را ببینند پایه های اخوت متزلزل می گردد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الْمُؤْمِنُونَ إِخْوَة</w:t>
      </w:r>
      <w:r>
        <w:rPr>
          <w:rStyle w:val="FootnoteAnchor"/>
          <w:rtl w:val="true"/>
        </w:rPr>
        <w:footnoteReference w:id="1302"/>
      </w:r>
      <w:r>
        <w:rPr>
          <w:rFonts w:ascii="IRNazanin" w:hAnsi="IRNazanin" w:eastAsia="IRNazanin"/>
          <w:color w:val="111111"/>
          <w:sz w:val="28"/>
          <w:sz w:val="28"/>
          <w:szCs w:val="28"/>
          <w:rtl w:val="true"/>
          <w:lang w:bidi="fa-IR"/>
        </w:rPr>
        <w:t>همانا مؤمنان برادر یکدیگرند</w:t>
      </w:r>
      <w:r>
        <w:rPr>
          <w:rFonts w:eastAsia="IRNazanin" w:cs="IRNazanin"/>
          <w:color w:val="111111"/>
          <w:sz w:val="28"/>
          <w:szCs w:val="28"/>
          <w:rtl w:val="true"/>
          <w:lang w:bidi="fa-IR"/>
        </w:rPr>
        <w:t>.</w:t>
      </w:r>
    </w:p>
    <w:p>
      <w:pPr>
        <w:pStyle w:val="Heading4"/>
        <w:numPr>
          <w:ilvl w:val="3"/>
          <w:numId w:val="1"/>
        </w:numPr>
        <w:rPr/>
      </w:pPr>
      <w:bookmarkStart w:id="1494" w:name="__RefHeading___Toc5849718_2320776876"/>
      <w:bookmarkStart w:id="1495" w:name="_Toc582"/>
      <w:bookmarkEnd w:id="1494"/>
      <w:r>
        <w:rPr/>
        <w:t>49</w:t>
      </w:r>
      <w:r>
        <w:rPr>
          <w:rtl w:val="true"/>
        </w:rPr>
        <w:t xml:space="preserve">. </w:t>
      </w:r>
      <w:r>
        <w:rPr/>
        <w:t>17</w:t>
      </w:r>
      <w:r>
        <w:rPr>
          <w:rtl w:val="true"/>
        </w:rPr>
        <w:t xml:space="preserve">. </w:t>
      </w:r>
      <w:r>
        <w:rPr>
          <w:rtl w:val="true"/>
        </w:rPr>
        <w:t>پرهیز از تضییع حقوق خانواده</w:t>
      </w:r>
      <w:bookmarkEnd w:id="1495"/>
    </w:p>
    <w:p>
      <w:pPr>
        <w:pStyle w:val="BookText"/>
        <w:rPr/>
      </w:pPr>
      <w:r>
        <w:rPr>
          <w:rFonts w:ascii="Amiri" w:hAnsi="Amiri" w:eastAsia="Amiri" w:cs="Amiri"/>
          <w:color w:val="111111"/>
          <w:sz w:val="28"/>
          <w:sz w:val="28"/>
          <w:szCs w:val="28"/>
          <w:rtl w:val="true"/>
          <w:lang w:bidi="ar-SA"/>
        </w:rPr>
        <w:t>وَ لَا يَكُنْ أَهْلُكَ أَشْقَى الْخَلْقِ بِكَ</w:t>
      </w:r>
      <w:r>
        <w:rPr>
          <w:rStyle w:val="FootnoteAnchor"/>
          <w:rtl w:val="true"/>
        </w:rPr>
        <w:footnoteReference w:id="1303"/>
      </w:r>
      <w:r>
        <w:rPr>
          <w:rFonts w:ascii="IRNazanin" w:hAnsi="IRNazanin" w:eastAsia="IRNazanin"/>
          <w:color w:val="111111"/>
          <w:sz w:val="28"/>
          <w:sz w:val="28"/>
          <w:szCs w:val="28"/>
          <w:rtl w:val="true"/>
          <w:lang w:bidi="fa-IR"/>
        </w:rPr>
        <w:t xml:space="preserve"> مبادا خانواده ات بدبخت ترین مردم به خاطر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انسان که از همگان به او نزدیک ترند و ارتباط قوی تری دارند باید از توجه و احسان بیشتری در مقایسه با دیگران برخوردار باشند</w:t>
      </w:r>
      <w:r>
        <w:rPr>
          <w:rFonts w:eastAsia="IRNazanin" w:cs="IRNazanin"/>
          <w:color w:val="111111"/>
          <w:sz w:val="28"/>
          <w:szCs w:val="28"/>
          <w:rtl w:val="true"/>
          <w:lang w:bidi="fa-IR"/>
        </w:rPr>
        <w:t xml:space="preserve">. </w:t>
      </w:r>
      <w:r>
        <w:rPr>
          <w:rStyle w:val="FootnoteAnchor"/>
          <w:rtl w:val="true"/>
        </w:rPr>
        <w:footnoteReference w:id="1304"/>
      </w:r>
      <w:bookmarkStart w:id="1496" w:name="pg20327_246073"/>
    </w:p>
    <w:p>
      <w:pPr>
        <w:pStyle w:val="Heading4"/>
        <w:numPr>
          <w:ilvl w:val="3"/>
          <w:numId w:val="1"/>
        </w:numPr>
        <w:rPr/>
      </w:pPr>
      <w:bookmarkStart w:id="1497" w:name="__RefHeading___Toc5849720_2320776876"/>
      <w:bookmarkStart w:id="1498" w:name="_Toc583"/>
      <w:bookmarkEnd w:id="1496"/>
      <w:bookmarkEnd w:id="1497"/>
      <w:r>
        <w:rPr/>
        <w:t>49</w:t>
      </w:r>
      <w:r>
        <w:rPr>
          <w:rtl w:val="true"/>
        </w:rPr>
        <w:t xml:space="preserve">. </w:t>
      </w:r>
      <w:r>
        <w:rPr/>
        <w:t>18</w:t>
      </w:r>
      <w:r>
        <w:rPr>
          <w:rtl w:val="true"/>
        </w:rPr>
        <w:t xml:space="preserve">. </w:t>
      </w:r>
      <w:r>
        <w:rPr>
          <w:rtl w:val="true"/>
        </w:rPr>
        <w:t>ظرفیت محبت سنجی</w:t>
      </w:r>
      <w:bookmarkEnd w:id="1498"/>
    </w:p>
    <w:p>
      <w:pPr>
        <w:pStyle w:val="BookText"/>
        <w:rPr/>
      </w:pPr>
      <w:r>
        <w:rPr>
          <w:rFonts w:ascii="Amiri" w:hAnsi="Amiri" w:eastAsia="Amiri" w:cs="Amiri"/>
          <w:color w:val="111111"/>
          <w:sz w:val="28"/>
          <w:sz w:val="28"/>
          <w:szCs w:val="28"/>
          <w:rtl w:val="true"/>
          <w:lang w:bidi="ar-SA"/>
        </w:rPr>
        <w:t>وَ لَا تَرْغَبَنَّ فِيمَنْ زَهِدَ عَنْكَ</w:t>
      </w:r>
      <w:r>
        <w:rPr>
          <w:rStyle w:val="FootnoteAnchor"/>
          <w:rtl w:val="true"/>
        </w:rPr>
        <w:footnoteReference w:id="1305"/>
      </w:r>
      <w:r>
        <w:rPr>
          <w:rFonts w:ascii="IRNazanin" w:hAnsi="IRNazanin" w:eastAsia="IRNazanin"/>
          <w:color w:val="111111"/>
          <w:sz w:val="28"/>
          <w:sz w:val="28"/>
          <w:szCs w:val="28"/>
          <w:rtl w:val="true"/>
          <w:lang w:bidi="fa-IR"/>
        </w:rPr>
        <w:t xml:space="preserve"> به کسی که به تو علاقه ندارد علاقه نشان مده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می فرماید که اگر می بینی کسی تعلق خاطر به تو ندارد و دوست ندارد که پیوندی با تو برقرار کند تو هم اصرار نکن</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شَرَوْهُ بِثَمَنٍ بَخْسٍ دَرَاهِمَ مَعْدُودَةٍ وَ كانُوا فِيهِ مِنَ الزَّاهِدِينَ</w:t>
      </w:r>
      <w:r>
        <w:rPr>
          <w:rStyle w:val="FootnoteAnchor"/>
          <w:rtl w:val="true"/>
        </w:rPr>
        <w:footnoteReference w:id="1307"/>
      </w:r>
      <w:r>
        <w:rPr>
          <w:rFonts w:ascii="IRNazanin" w:hAnsi="IRNazanin" w:eastAsia="IRNazanin"/>
          <w:color w:val="111111"/>
          <w:sz w:val="28"/>
          <w:sz w:val="28"/>
          <w:szCs w:val="28"/>
          <w:rtl w:val="true"/>
          <w:lang w:bidi="fa-IR"/>
        </w:rPr>
        <w:t>او را به بهای اندک، به چند درهم فروختند، که هیچ رغبتی به او نداشتند</w:t>
      </w:r>
      <w:r>
        <w:rPr>
          <w:rFonts w:eastAsia="IRNazanin" w:cs="IRNazanin"/>
          <w:color w:val="111111"/>
          <w:sz w:val="28"/>
          <w:szCs w:val="28"/>
          <w:rtl w:val="true"/>
          <w:lang w:bidi="fa-IR"/>
        </w:rPr>
        <w:t>.</w:t>
      </w:r>
    </w:p>
    <w:p>
      <w:pPr>
        <w:pStyle w:val="Heading4"/>
        <w:numPr>
          <w:ilvl w:val="3"/>
          <w:numId w:val="1"/>
        </w:numPr>
        <w:rPr/>
      </w:pPr>
      <w:bookmarkStart w:id="1499" w:name="__RefHeading___Toc5849722_2320776876"/>
      <w:bookmarkStart w:id="1500" w:name="_Toc584"/>
      <w:bookmarkEnd w:id="1499"/>
      <w:r>
        <w:rPr/>
        <w:t>49</w:t>
      </w:r>
      <w:r>
        <w:rPr>
          <w:rtl w:val="true"/>
        </w:rPr>
        <w:t xml:space="preserve">. </w:t>
      </w:r>
      <w:r>
        <w:rPr/>
        <w:t>19</w:t>
      </w:r>
      <w:r>
        <w:rPr>
          <w:rtl w:val="true"/>
        </w:rPr>
        <w:t xml:space="preserve">. </w:t>
      </w:r>
      <w:r>
        <w:rPr>
          <w:rtl w:val="true"/>
        </w:rPr>
        <w:t>سفارش به اصرار بر پیوند</w:t>
      </w:r>
      <w:bookmarkEnd w:id="1500"/>
    </w:p>
    <w:p>
      <w:pPr>
        <w:pStyle w:val="BookText"/>
        <w:rPr/>
      </w:pPr>
      <w:r>
        <w:rPr>
          <w:rFonts w:ascii="Amiri" w:hAnsi="Amiri" w:eastAsia="Amiri" w:cs="Amiri"/>
          <w:color w:val="111111"/>
          <w:sz w:val="28"/>
          <w:sz w:val="28"/>
          <w:szCs w:val="28"/>
          <w:rtl w:val="true"/>
          <w:lang w:bidi="ar-SA"/>
        </w:rPr>
        <w:t>وَلَا يَكُونَنَّ أَخُوكَ أَقْوَى عَلَى قَطِيعَتِكَ مِنْكَ عَلَى صِلَتِهِ وَ لَا تَكُونَنَّ عَلَى الْإِسَاءَةِ أَقْوَى مِنْكَ عَلَى الْإِحْسَانِ</w:t>
      </w:r>
      <w:r>
        <w:rPr>
          <w:rStyle w:val="FootnoteAnchor"/>
          <w:rtl w:val="true"/>
        </w:rPr>
        <w:footnoteReference w:id="1308"/>
      </w:r>
      <w:r>
        <w:rPr>
          <w:rFonts w:ascii="IRNazanin" w:hAnsi="IRNazanin" w:eastAsia="IRNazanin"/>
          <w:color w:val="111111"/>
          <w:sz w:val="28"/>
          <w:sz w:val="28"/>
          <w:szCs w:val="28"/>
          <w:rtl w:val="true"/>
          <w:lang w:bidi="fa-IR"/>
        </w:rPr>
        <w:t xml:space="preserve"> نباید برادرت در قطع رابطه با تو از پیوستن تو به او و بد عمل کردنش از احسان تو به او از تو تواناتر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عَمِلَ صَالِحاً فَلِنَفْسِهِ وَ مَنْ أَساءَ فَعَلَيْها وَ ما رَبُّكَ بِظَلامِ لِلْعَبید</w:t>
      </w:r>
      <w:r>
        <w:rPr>
          <w:rStyle w:val="FootnoteAnchor"/>
          <w:rtl w:val="true"/>
        </w:rPr>
        <w:footnoteReference w:id="1309"/>
      </w:r>
      <w:r>
        <w:rPr>
          <w:rFonts w:ascii="IRNazanin" w:hAnsi="IRNazanin" w:eastAsia="IRNazanin"/>
          <w:color w:val="111111"/>
          <w:sz w:val="28"/>
          <w:sz w:val="28"/>
          <w:szCs w:val="28"/>
          <w:rtl w:val="true"/>
          <w:lang w:bidi="fa-IR"/>
        </w:rPr>
        <w:t>هرکس که کاری شایسته کند، به سود خود اوست و هرکه بد کند به زیان اوست و پروردگار تو به بندگان ستم روا نمی دارد</w:t>
      </w:r>
    </w:p>
    <w:p>
      <w:pPr>
        <w:pStyle w:val="Heading4"/>
        <w:numPr>
          <w:ilvl w:val="3"/>
          <w:numId w:val="1"/>
        </w:numPr>
        <w:rPr/>
      </w:pPr>
      <w:bookmarkStart w:id="1501" w:name="__RefHeading___Toc5849724_2320776876"/>
      <w:bookmarkStart w:id="1502" w:name="_Toc585"/>
      <w:bookmarkEnd w:id="1501"/>
      <w:r>
        <w:rPr/>
        <w:t>49</w:t>
      </w:r>
      <w:r>
        <w:rPr>
          <w:rtl w:val="true"/>
        </w:rPr>
        <w:t xml:space="preserve">. </w:t>
      </w:r>
      <w:r>
        <w:rPr/>
        <w:t>20</w:t>
      </w:r>
      <w:r>
        <w:rPr>
          <w:rtl w:val="true"/>
        </w:rPr>
        <w:t xml:space="preserve">. </w:t>
      </w:r>
      <w:r>
        <w:rPr>
          <w:rtl w:val="true"/>
        </w:rPr>
        <w:t>مأیوس نشدن از ظلم و ستم</w:t>
      </w:r>
      <w:bookmarkEnd w:id="1502"/>
    </w:p>
    <w:p>
      <w:pPr>
        <w:pStyle w:val="BookText"/>
        <w:rPr/>
      </w:pPr>
      <w:r>
        <w:rPr>
          <w:rFonts w:ascii="Amiri" w:hAnsi="Amiri" w:eastAsia="Amiri" w:cs="Amiri"/>
          <w:color w:val="111111"/>
          <w:sz w:val="28"/>
          <w:sz w:val="28"/>
          <w:szCs w:val="28"/>
          <w:rtl w:val="true"/>
          <w:lang w:bidi="ar-SA"/>
        </w:rPr>
        <w:t>وَ لَا يَكْبُرَنَّ عَلَيْكَ ظُلْمُ مَنْ ظَلَمَكَ فَإِنَّهُ يَسْعَى فِي مَضَرَتِهِ وَنَفْعِكَ</w:t>
      </w:r>
      <w:r>
        <w:rPr>
          <w:rStyle w:val="FootnoteAnchor"/>
          <w:rtl w:val="true"/>
        </w:rPr>
        <w:footnoteReference w:id="131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اهل ستم بر تو گران نیاید زیرا او به زیان خود و سود تو می کوشد</w:t>
      </w:r>
      <w:r>
        <w:rPr>
          <w:rFonts w:eastAsia="IRNazanin" w:cs="IRNazanin"/>
          <w:color w:val="111111"/>
          <w:sz w:val="28"/>
          <w:szCs w:val="28"/>
          <w:rtl w:val="true"/>
          <w:lang w:bidi="fa-IR"/>
        </w:rPr>
        <w:t xml:space="preserve">. </w:t>
      </w:r>
      <w:bookmarkStart w:id="1503" w:name="pg20327_246074"/>
    </w:p>
    <w:p>
      <w:pPr>
        <w:pStyle w:val="BookText"/>
        <w:rPr/>
      </w:pPr>
      <w:bookmarkEnd w:id="150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مبارزه با ظالم و ظلم او در دین اسلام یک وظیفه است ولی اگر این توانایی وجود نداشت جای نگرانی و ناامیدی وجود ندارد زیرا در نظام عدل الهی نه از مظلوم حقی ضایع می شود و نه ظالم از مجازات می تواند فرار کند</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تَظْلِمُونَ وَ لا تُظْلَمُونَ</w:t>
      </w:r>
      <w:r>
        <w:rPr>
          <w:rStyle w:val="FootnoteAnchor"/>
          <w:rtl w:val="true"/>
        </w:rPr>
        <w:footnoteReference w:id="1312"/>
      </w:r>
      <w:r>
        <w:rPr>
          <w:rFonts w:ascii="IRNazanin" w:hAnsi="IRNazanin" w:eastAsia="IRNazanin"/>
          <w:color w:val="111111"/>
          <w:sz w:val="28"/>
          <w:sz w:val="28"/>
          <w:szCs w:val="28"/>
          <w:rtl w:val="true"/>
          <w:lang w:bidi="fa-IR"/>
        </w:rPr>
        <w:t>در این حال نه ستم کرده اید و نه تن به ستم داده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كُونَا لِلظَّالِمِ خَصْماً وَ لِلْمَظْلُومِ عَوْنا</w:t>
      </w:r>
      <w:r>
        <w:rPr>
          <w:rStyle w:val="FootnoteAnchor"/>
          <w:rtl w:val="true"/>
        </w:rPr>
        <w:footnoteReference w:id="1313"/>
      </w:r>
      <w:r>
        <w:rPr>
          <w:rFonts w:ascii="IRNazanin" w:hAnsi="IRNazanin" w:eastAsia="IRNazanin"/>
          <w:color w:val="111111"/>
          <w:sz w:val="28"/>
          <w:sz w:val="28"/>
          <w:szCs w:val="28"/>
          <w:rtl w:val="true"/>
          <w:lang w:bidi="fa-IR"/>
        </w:rPr>
        <w:t>دشمن ظالم و کمک کار مظلوم باشید</w:t>
      </w:r>
      <w:r>
        <w:rPr>
          <w:rFonts w:eastAsia="IRNazanin" w:cs="IRNazanin"/>
          <w:color w:val="111111"/>
          <w:sz w:val="28"/>
          <w:szCs w:val="28"/>
          <w:rtl w:val="true"/>
          <w:lang w:bidi="fa-IR"/>
        </w:rPr>
        <w:t>.</w:t>
      </w:r>
    </w:p>
    <w:p>
      <w:pPr>
        <w:pStyle w:val="Heading4"/>
        <w:numPr>
          <w:ilvl w:val="3"/>
          <w:numId w:val="1"/>
        </w:numPr>
        <w:rPr/>
      </w:pPr>
      <w:bookmarkStart w:id="1504" w:name="__RefHeading___Toc5849726_2320776876"/>
      <w:bookmarkStart w:id="1505" w:name="_Toc586"/>
      <w:bookmarkEnd w:id="1504"/>
      <w:r>
        <w:rPr/>
        <w:t>49</w:t>
      </w:r>
      <w:r>
        <w:rPr>
          <w:rtl w:val="true"/>
        </w:rPr>
        <w:t xml:space="preserve">. </w:t>
      </w:r>
      <w:r>
        <w:rPr/>
        <w:t>21</w:t>
      </w:r>
      <w:r>
        <w:rPr>
          <w:rtl w:val="true"/>
        </w:rPr>
        <w:t xml:space="preserve">. </w:t>
      </w:r>
      <w:r>
        <w:rPr>
          <w:rtl w:val="true"/>
        </w:rPr>
        <w:t>قباحت شدید کفران احسان</w:t>
      </w:r>
      <w:bookmarkEnd w:id="1505"/>
    </w:p>
    <w:p>
      <w:pPr>
        <w:pStyle w:val="BookText"/>
        <w:rPr/>
      </w:pPr>
      <w:r>
        <w:rPr>
          <w:rFonts w:ascii="Amiri" w:hAnsi="Amiri" w:eastAsia="Amiri" w:cs="Amiri"/>
          <w:color w:val="111111"/>
          <w:sz w:val="28"/>
          <w:sz w:val="28"/>
          <w:szCs w:val="28"/>
          <w:rtl w:val="true"/>
          <w:lang w:bidi="ar-SA"/>
        </w:rPr>
        <w:t>وَ لَيْسَ جَزَاءُ مَنْ سَرَّكَ أَنْ تَسُوءَهُ</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 جزای آن که تو را شاد نموده اندوهگین کردن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1315"/>
      </w:r>
      <w:r>
        <w:rPr>
          <w:rFonts w:ascii="IRNazanin" w:hAnsi="IRNazanin" w:eastAsia="IRNazanin"/>
          <w:color w:val="111111"/>
          <w:sz w:val="28"/>
          <w:sz w:val="28"/>
          <w:szCs w:val="28"/>
          <w:rtl w:val="true"/>
          <w:lang w:bidi="fa-IR"/>
        </w:rPr>
        <w:t xml:space="preserve">آیا پاداش نیکی جز نیکی است؟ </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Style w:val="FootnoteAnchor"/>
          <w:rtl w:val="true"/>
        </w:rPr>
        <w:footnoteReference w:id="1316"/>
      </w:r>
      <w:r>
        <w:rPr>
          <w:rFonts w:ascii="IRNazanin" w:hAnsi="IRNazanin" w:eastAsia="IRNazanin"/>
          <w:color w:val="111111"/>
          <w:sz w:val="28"/>
          <w:sz w:val="28"/>
          <w:szCs w:val="28"/>
          <w:rtl w:val="true"/>
          <w:lang w:bidi="fa-IR"/>
        </w:rPr>
        <w:t>چون شما را به درودی نواختند به درودی بهتر از آن یا همانند آن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حسابگر هر چیزی است</w:t>
      </w:r>
      <w:r>
        <w:rPr>
          <w:rFonts w:eastAsia="IRNazanin" w:cs="IRNazanin"/>
          <w:color w:val="111111"/>
          <w:sz w:val="28"/>
          <w:szCs w:val="28"/>
          <w:rtl w:val="true"/>
          <w:lang w:bidi="fa-IR"/>
        </w:rPr>
        <w:t xml:space="preserve">. </w:t>
      </w:r>
      <w:bookmarkStart w:id="1506" w:name="pg20327_246075"/>
    </w:p>
    <w:p>
      <w:pPr>
        <w:pStyle w:val="BookText"/>
        <w:rPr/>
      </w:pPr>
      <w:bookmarkEnd w:id="1506"/>
      <w:r>
        <w:rPr>
          <w:rFonts w:ascii="Amiri" w:hAnsi="Amiri" w:eastAsia="Amiri" w:cs="Amiri"/>
          <w:color w:val="111111"/>
          <w:sz w:val="28"/>
          <w:sz w:val="28"/>
          <w:szCs w:val="28"/>
          <w:rtl w:val="true"/>
          <w:lang w:bidi="ar-SA"/>
        </w:rPr>
        <w:t>وَاعْلَمْ يَا بُنَيَّ أَنَّ الرِّزْقَ رِزْقَانِ رِزْقٌ تَطْلُبُهُ وَرِزْقٌ يَطْلُبُكَ فَإِنْ أَنْتَ لَمْ تَأْتِهِ أَتَاكَ مَا أَقْبَحَ الْخُضُوعَ عِنْدَ الْحَاجَةِ وَالْجَفَاءَ عِنْدَ الْغَنَى إِنَّمَا لَكَ مِنْ دُنْيَاكَ مَا أَصْلَحْتَ بِهِ مَثْوَاكَ وَ إِنْ كُنْتَ جَازِعاً عَلَى مَا تَفَلَّتَ مِنْ يَدَيْكَ فَاجْزَعْ عَلَى كُلِّ مَا لَمْ يَصِلْ إِلَيْكَ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5849728_2320776876"/>
      <w:bookmarkStart w:id="1508" w:name="_Toc587"/>
      <w:bookmarkEnd w:id="1507"/>
      <w:r>
        <w:rPr/>
        <w:t>50</w:t>
      </w:r>
      <w:r>
        <w:rPr>
          <w:rtl w:val="true"/>
        </w:rPr>
        <w:t xml:space="preserve">. </w:t>
      </w:r>
      <w:r>
        <w:rPr>
          <w:rtl w:val="true"/>
        </w:rPr>
        <w:t>دو نوع رزق</w:t>
      </w:r>
      <w:bookmarkEnd w:id="1508"/>
    </w:p>
    <w:p>
      <w:pPr>
        <w:pStyle w:val="Heading4"/>
        <w:numPr>
          <w:ilvl w:val="3"/>
          <w:numId w:val="1"/>
        </w:numPr>
        <w:rPr/>
      </w:pPr>
      <w:bookmarkStart w:id="1509" w:name="__RefHeading___Toc5849730_2320776876"/>
      <w:bookmarkStart w:id="1510" w:name="_Toc588"/>
      <w:bookmarkEnd w:id="1509"/>
      <w:r>
        <w:rPr/>
        <w:t>50</w:t>
      </w:r>
      <w:r>
        <w:rPr>
          <w:rtl w:val="true"/>
        </w:rPr>
        <w:t xml:space="preserve">. </w:t>
      </w:r>
      <w:r>
        <w:rPr/>
        <w:t>1</w:t>
      </w:r>
      <w:r>
        <w:rPr>
          <w:rtl w:val="true"/>
        </w:rPr>
        <w:t xml:space="preserve">. </w:t>
      </w:r>
      <w:r>
        <w:rPr>
          <w:rtl w:val="true"/>
        </w:rPr>
        <w:t>پرهیز از حرص در به دست آوردن روزی</w:t>
      </w:r>
      <w:bookmarkEnd w:id="1510"/>
    </w:p>
    <w:p>
      <w:pPr>
        <w:pStyle w:val="BookText"/>
        <w:rPr/>
      </w:pPr>
      <w:r>
        <w:rPr>
          <w:rFonts w:ascii="Amiri" w:hAnsi="Amiri" w:eastAsia="Amiri" w:cs="Amiri"/>
          <w:color w:val="111111"/>
          <w:sz w:val="28"/>
          <w:sz w:val="28"/>
          <w:szCs w:val="28"/>
          <w:rtl w:val="true"/>
          <w:lang w:bidi="ar-SA"/>
        </w:rPr>
        <w:t xml:space="preserve">وَ اعْلَمْ يَا بُنَيَّ أَنَّ الرِّزْقَ رِزْقَانِ رِزْقٌ تَطْلُبُهُ وَرِزْقٌ يَطْلُبُكَ فَإِنْ أَنْتَ لَمْ تَأْتِهِ أَتَاكَ﴾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رزق دو نوع است رزقی که تو آن را می جویی و رزقی که آن تو را می جوید، و اگر تو به او نرسی او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دَابَّةٍ فِي الْأَرْضِ إِلا عَلَى اللَّهِ رِزْقُها وَيَعْلَمُ مُسْتَقَرَّهَا وَ مُسْتَوْدَعَهَا كُلٌّ فِي كِتَابٍ مبین</w:t>
      </w:r>
      <w:r>
        <w:rPr>
          <w:rStyle w:val="FootnoteAnchor"/>
          <w:rtl w:val="true"/>
        </w:rPr>
        <w:footnoteReference w:id="1318"/>
      </w:r>
      <w:r>
        <w:rPr>
          <w:rFonts w:ascii="IRNazanin" w:hAnsi="IRNazanin" w:eastAsia="IRNazanin"/>
          <w:color w:val="111111"/>
          <w:sz w:val="28"/>
          <w:sz w:val="28"/>
          <w:szCs w:val="28"/>
          <w:rtl w:val="true"/>
          <w:lang w:bidi="fa-IR"/>
        </w:rPr>
        <w:t xml:space="preserve">هیچ جنبنده ای در روی زمین نیست جز آن که روزی او بر عهده خداست، و موضع و مکانش را می داند، زیرا همه در </w:t>
      </w:r>
      <w:r>
        <w:rPr>
          <w:rFonts w:ascii="Amiri" w:hAnsi="Amiri" w:eastAsia="Amiri" w:cs="Amiri"/>
          <w:color w:val="111111"/>
          <w:sz w:val="28"/>
          <w:sz w:val="28"/>
          <w:szCs w:val="28"/>
          <w:rtl w:val="true"/>
          <w:lang w:bidi="ar-SA"/>
        </w:rPr>
        <w:t>وَ مَنْ يَتَّقِ اللَّهَ يَجْعَلْ لَهُ مَخْرَجاً وَيَرْزُقْهُ مِنْ حَيْثُ لا يَحْتَسِبُ</w:t>
      </w:r>
      <w:r>
        <w:rPr>
          <w:rStyle w:val="FootnoteAnchor"/>
          <w:rtl w:val="true"/>
        </w:rPr>
        <w:footnoteReference w:id="1319"/>
      </w:r>
      <w:r>
        <w:rPr>
          <w:rFonts w:ascii="IRNazanin" w:hAnsi="IRNazanin" w:eastAsia="IRNazanin"/>
          <w:color w:val="111111"/>
          <w:sz w:val="28"/>
          <w:sz w:val="28"/>
          <w:szCs w:val="28"/>
          <w:rtl w:val="true"/>
          <w:lang w:bidi="fa-IR"/>
        </w:rPr>
        <w:t>و هرکه از خدا بترسد، برای او راهی برای بیرون شدن قرار خواهد داد و از جایی که گمانش را ندارد روزی اش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w:t>
      </w:r>
      <w:r>
        <w:rPr>
          <w:rStyle w:val="FootnoteAnchor"/>
          <w:rtl w:val="true"/>
        </w:rPr>
        <w:footnoteReference w:id="1320"/>
      </w:r>
      <w:r>
        <w:rPr>
          <w:rFonts w:ascii="IRNazanin" w:hAnsi="IRNazanin" w:eastAsia="IRNazanin"/>
          <w:color w:val="111111"/>
          <w:sz w:val="28"/>
          <w:sz w:val="28"/>
          <w:szCs w:val="28"/>
          <w:rtl w:val="true"/>
          <w:lang w:bidi="fa-IR"/>
        </w:rPr>
        <w:t>و رزق شما و هر چه به شما وعده شده در آسمان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 اللَّهُ مِنَ السَّماءِ مِنْ رِزْقِ فَأَحْيَا بِهِ الْأَرْضَ بَعْدَ مَوْتِها</w:t>
      </w:r>
      <w:r>
        <w:rPr>
          <w:rStyle w:val="FootnoteAnchor"/>
          <w:rtl w:val="true"/>
        </w:rPr>
        <w:footnoteReference w:id="1321"/>
      </w:r>
      <w:r>
        <w:rPr>
          <w:rFonts w:ascii="IRNazanin" w:hAnsi="IRNazanin" w:eastAsia="IRNazanin"/>
          <w:color w:val="111111"/>
          <w:sz w:val="28"/>
          <w:sz w:val="28"/>
          <w:szCs w:val="28"/>
          <w:rtl w:val="true"/>
          <w:lang w:bidi="fa-IR"/>
        </w:rPr>
        <w:t>و نیز در آمد و شد شب و روز و رزقی که خداوند از آسمان نازل کرده و به وسیله آن زمین را بعد از مردنش حیات بخشیده</w:t>
      </w:r>
      <w:r>
        <w:rPr>
          <w:rFonts w:eastAsia="IRNazanin" w:cs="IRNazanin"/>
          <w:color w:val="111111"/>
          <w:sz w:val="28"/>
          <w:szCs w:val="28"/>
          <w:rtl w:val="true"/>
          <w:lang w:bidi="fa-IR"/>
        </w:rPr>
        <w:t xml:space="preserve">. </w:t>
      </w:r>
      <w:bookmarkStart w:id="1511" w:name="pg20327_246076"/>
    </w:p>
    <w:p>
      <w:pPr>
        <w:pStyle w:val="Heading4"/>
        <w:numPr>
          <w:ilvl w:val="3"/>
          <w:numId w:val="1"/>
        </w:numPr>
        <w:rPr/>
      </w:pPr>
      <w:bookmarkStart w:id="1512" w:name="__RefHeading___Toc5849732_2320776876"/>
      <w:bookmarkStart w:id="1513" w:name="_Toc589"/>
      <w:bookmarkEnd w:id="1511"/>
      <w:bookmarkEnd w:id="1512"/>
      <w:r>
        <w:rPr/>
        <w:t>50</w:t>
      </w:r>
      <w:r>
        <w:rPr>
          <w:rtl w:val="true"/>
        </w:rPr>
        <w:t xml:space="preserve">. </w:t>
      </w:r>
      <w:r>
        <w:rPr/>
        <w:t>2</w:t>
      </w:r>
      <w:r>
        <w:rPr>
          <w:rtl w:val="true"/>
        </w:rPr>
        <w:t xml:space="preserve">. </w:t>
      </w:r>
      <w:r>
        <w:rPr>
          <w:rtl w:val="true"/>
        </w:rPr>
        <w:t>زشت ترین صفات</w:t>
      </w:r>
      <w:bookmarkEnd w:id="1513"/>
    </w:p>
    <w:p>
      <w:pPr>
        <w:pStyle w:val="BookText"/>
        <w:rPr/>
      </w:pPr>
      <w:r>
        <w:rPr>
          <w:rFonts w:ascii="Amiri" w:hAnsi="Amiri" w:eastAsia="Amiri" w:cs="Amiri"/>
          <w:color w:val="111111"/>
          <w:sz w:val="28"/>
          <w:sz w:val="28"/>
          <w:szCs w:val="28"/>
          <w:rtl w:val="true"/>
          <w:lang w:bidi="ar-SA"/>
        </w:rPr>
        <w:t>مَا أَقْبَحَ الْخُضُوعَ عِنْدَ الْحَاجَةِ وَالْجَفَاءَ عِنْدَ الْغِنَى</w:t>
      </w:r>
      <w:r>
        <w:rPr>
          <w:rFonts w:ascii="IRNazanin" w:hAnsi="IRNazanin" w:eastAsia="IRNazanin"/>
          <w:color w:val="111111"/>
          <w:sz w:val="28"/>
          <w:sz w:val="28"/>
          <w:szCs w:val="28"/>
          <w:rtl w:val="true"/>
          <w:lang w:bidi="fa-IR"/>
        </w:rPr>
        <w:t xml:space="preserve"> چه زشت است تواضع به وقت احتیاج و ستم در زمان توانگری</w:t>
      </w:r>
      <w:r>
        <w:rPr>
          <w:rFonts w:eastAsia="IRNazanin" w:cs="IRNazanin"/>
          <w:color w:val="111111"/>
          <w:sz w:val="28"/>
          <w:szCs w:val="28"/>
          <w:rtl w:val="true"/>
          <w:lang w:bidi="fa-IR"/>
        </w:rPr>
        <w:t>!</w:t>
      </w:r>
    </w:p>
    <w:p>
      <w:pPr>
        <w:pStyle w:val="Heading4"/>
        <w:numPr>
          <w:ilvl w:val="3"/>
          <w:numId w:val="1"/>
        </w:numPr>
        <w:rPr/>
      </w:pPr>
      <w:bookmarkStart w:id="1514" w:name="__RefHeading___Toc5849734_2320776876"/>
      <w:bookmarkStart w:id="1515" w:name="_Toc590"/>
      <w:bookmarkEnd w:id="1514"/>
      <w:r>
        <w:rPr/>
        <w:t>50</w:t>
      </w:r>
      <w:r>
        <w:rPr>
          <w:rtl w:val="true"/>
        </w:rPr>
        <w:t xml:space="preserve">. </w:t>
      </w:r>
      <w:r>
        <w:rPr/>
        <w:t>3</w:t>
      </w:r>
      <w:r>
        <w:rPr>
          <w:rtl w:val="true"/>
        </w:rPr>
        <w:t xml:space="preserve">. </w:t>
      </w:r>
      <w:r>
        <w:rPr>
          <w:rtl w:val="true"/>
        </w:rPr>
        <w:t>دنیای ما</w:t>
      </w:r>
      <w:bookmarkEnd w:id="1515"/>
    </w:p>
    <w:p>
      <w:pPr>
        <w:pStyle w:val="BookText"/>
        <w:rPr/>
      </w:pPr>
      <w:r>
        <w:rPr>
          <w:rFonts w:ascii="Amiri" w:hAnsi="Amiri" w:eastAsia="Amiri" w:cs="Amiri"/>
          <w:color w:val="111111"/>
          <w:sz w:val="28"/>
          <w:sz w:val="28"/>
          <w:szCs w:val="28"/>
          <w:rtl w:val="true"/>
          <w:lang w:bidi="ar-SA"/>
        </w:rPr>
        <w:t>إِنَّمَا لَكَ مِنْ دُنْيَاكَ مَا أَصْلَحْتَ بِهِ مَثْوَاكَ</w:t>
      </w:r>
      <w:r>
        <w:rPr>
          <w:rStyle w:val="FootnoteAnchor"/>
          <w:rtl w:val="true"/>
        </w:rPr>
        <w:footnoteReference w:id="1322"/>
      </w:r>
      <w:r>
        <w:rPr>
          <w:rFonts w:ascii="IRNazanin" w:hAnsi="IRNazanin" w:eastAsia="IRNazanin"/>
          <w:color w:val="111111"/>
          <w:sz w:val="28"/>
          <w:sz w:val="28"/>
          <w:szCs w:val="28"/>
          <w:rtl w:val="true"/>
          <w:lang w:bidi="fa-IR"/>
        </w:rPr>
        <w:t xml:space="preserve"> از دنیایت به سود تو همان است که آخرتت را به آن اصلاح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بینش اسلامی هنگام نیاز دست گدایی به سوی این و آن دراز کردن و خود را ذلیل نمودن بسیار ناپسند است آن چنان که برخورد خشن با افراد محتاج و دست رد بر سینه آنان زدن هنگام بی نیازی بسیار نکوهیده است</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مشابه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كُنْتُمْ فِي الْفُلْكِ وَ جَرَيْنَ بِهِمْ بِرِيحِ طَيِّبَةٍ وَ فَرِحُوا بِهَا جَاءَتْهَا رِيحٌ عَاصِفٌ وَ جاءَهُمُ الْمَوْجُ مِنْ كُلِّ مَكانٍ وَظَنُّوا أَنَّهُمْ أحيطَ بِهِمْ دَعَوُا اللَّهَ مُخْلِصِينَ لَهُ الدِّينَ لَئِنْ أَنْجَيْتَنا مِنْ هَذِهِ لَنَكُونَنَّ مِنَ الشَّاكِرِينَ فَلَمَّا أَنْجَاهُمْ إِذا هُمْ يَبْغُونَ فِى الْأَرْضِ بِغَيْرِ الْحَقِ</w:t>
      </w:r>
      <w:r>
        <w:rPr>
          <w:rStyle w:val="FootnoteAnchor"/>
          <w:rtl w:val="true"/>
        </w:rPr>
        <w:footnoteReference w:id="1324"/>
      </w:r>
      <w:r>
        <w:rPr>
          <w:rFonts w:ascii="IRNazanin" w:hAnsi="IRNazanin" w:eastAsia="IRNazanin"/>
          <w:color w:val="111111"/>
          <w:sz w:val="28"/>
          <w:sz w:val="28"/>
          <w:szCs w:val="28"/>
          <w:rtl w:val="true"/>
          <w:lang w:bidi="fa-IR"/>
        </w:rPr>
        <w:t>اوست که شما را در خشکی و در دریا سیر می دهد تا آن گاه که در کشتی ها هستند و باد موافق به حرکتشان می آورد شادمانند چون طوفان فرا رسد و موج از هر سو بر آن ها ریزد، چنان که پندارند که در محاصره موج قرار گرفته اند خدا را از روی اخلاص عقیدت بخوانند، که اگر ما را از این خطر برهانی از سپاسگزاران خواهیم بود چون خدا آن ها را برهاند، بینی که در زمین به ناحق سرکشی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Style w:val="FootnoteAnchor"/>
          <w:rtl w:val="true"/>
        </w:rPr>
        <w:footnoteReference w:id="1325"/>
      </w:r>
      <w:r>
        <w:rPr>
          <w:rFonts w:ascii="IRNazanin" w:hAnsi="IRNazanin" w:eastAsia="IRNazanin"/>
          <w:color w:val="111111"/>
          <w:sz w:val="28"/>
          <w:sz w:val="28"/>
          <w:szCs w:val="28"/>
          <w:rtl w:val="true"/>
          <w:lang w:bidi="fa-IR"/>
        </w:rPr>
        <w:t>و آن حضرت فرمود چه نیکوست فروتنی توانگران برای تهیدستان به جهت به دست آوردن رحمت خدا و بهتر از آن بزرگ منشی تهیدستان است با توانگران به خاطر تکیه کردن بر خدا</w:t>
      </w:r>
      <w:r>
        <w:rPr>
          <w:rFonts w:eastAsia="IRNazanin" w:cs="IRNazanin"/>
          <w:color w:val="111111"/>
          <w:sz w:val="28"/>
          <w:szCs w:val="28"/>
          <w:rtl w:val="true"/>
          <w:lang w:bidi="fa-IR"/>
        </w:rPr>
        <w:t xml:space="preserve">. </w:t>
      </w:r>
      <w:bookmarkStart w:id="1516" w:name="pg20327_246077"/>
    </w:p>
    <w:p>
      <w:pPr>
        <w:pStyle w:val="BookText"/>
        <w:rPr/>
      </w:pPr>
      <w:bookmarkEnd w:id="1516"/>
      <w:r>
        <w:rPr>
          <w:rFonts w:ascii="Amiri" w:hAnsi="Amiri" w:eastAsia="Amiri" w:cs="Amiri"/>
          <w:color w:val="111111"/>
          <w:sz w:val="28"/>
          <w:sz w:val="28"/>
          <w:szCs w:val="28"/>
          <w:rtl w:val="true"/>
          <w:lang w:bidi="ar-SA"/>
        </w:rPr>
        <w:t>يَوْمَ لا يَنْفَعُ مالٌ وَلا بَنُونَ إِلا مَنْ أَتَى اللَّهَ بِقَلْبٍ سَلِيمٍ</w:t>
      </w:r>
      <w:r>
        <w:rPr>
          <w:rStyle w:val="FootnoteAnchor"/>
          <w:rtl w:val="true"/>
        </w:rPr>
        <w:footnoteReference w:id="1326"/>
      </w:r>
      <w:r>
        <w:rPr>
          <w:rFonts w:ascii="IRNazanin" w:hAnsi="IRNazanin" w:eastAsia="IRNazanin"/>
          <w:color w:val="111111"/>
          <w:sz w:val="28"/>
          <w:sz w:val="28"/>
          <w:szCs w:val="28"/>
          <w:rtl w:val="true"/>
          <w:lang w:bidi="fa-IR"/>
        </w:rPr>
        <w:t>روزی که نه مال سود می دهد و نه فرزندان مگر آن کس که با قلبی رسته از شرک به نزد خدا بیاید</w:t>
      </w:r>
      <w:r>
        <w:rPr>
          <w:rFonts w:eastAsia="IRNazanin" w:cs="IRNazanin"/>
          <w:color w:val="111111"/>
          <w:sz w:val="28"/>
          <w:szCs w:val="28"/>
          <w:rtl w:val="true"/>
          <w:lang w:bidi="fa-IR"/>
        </w:rPr>
        <w:t>.</w:t>
      </w:r>
    </w:p>
    <w:p>
      <w:pPr>
        <w:pStyle w:val="Heading4"/>
        <w:numPr>
          <w:ilvl w:val="3"/>
          <w:numId w:val="1"/>
        </w:numPr>
        <w:rPr/>
      </w:pPr>
      <w:bookmarkStart w:id="1517" w:name="__RefHeading___Toc5849736_2320776876"/>
      <w:bookmarkStart w:id="1518" w:name="_Toc591"/>
      <w:bookmarkEnd w:id="1517"/>
      <w:r>
        <w:rPr/>
        <w:t>50</w:t>
      </w:r>
      <w:r>
        <w:rPr>
          <w:rtl w:val="true"/>
        </w:rPr>
        <w:t xml:space="preserve">. </w:t>
      </w:r>
      <w:r>
        <w:rPr/>
        <w:t>4</w:t>
      </w:r>
      <w:r>
        <w:rPr>
          <w:rtl w:val="true"/>
        </w:rPr>
        <w:t xml:space="preserve">. </w:t>
      </w:r>
      <w:r>
        <w:rPr>
          <w:rtl w:val="true"/>
        </w:rPr>
        <w:t>راضی بودن به تقدیر الهی</w:t>
      </w:r>
      <w:bookmarkEnd w:id="1518"/>
    </w:p>
    <w:p>
      <w:pPr>
        <w:pStyle w:val="BookText"/>
        <w:rPr/>
      </w:pPr>
      <w:r>
        <w:rPr>
          <w:rFonts w:ascii="Amiri" w:hAnsi="Amiri" w:eastAsia="Amiri" w:cs="Amiri"/>
          <w:color w:val="111111"/>
          <w:sz w:val="28"/>
          <w:sz w:val="28"/>
          <w:szCs w:val="28"/>
          <w:rtl w:val="true"/>
          <w:lang w:bidi="ar-SA"/>
        </w:rPr>
        <w:t>وَ إِنْ كُنْتَ جَازِعاً عَلَى مَا تَفَلَّتَ مِنْ يَدَيْكَ فَاجْزَعْ عَلَى كُلِّ مَا لَمْ يَصِلْ إِلَيْكَ</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اگر برای آن چه از دستت رفته ناله می کنی پس برای هر چه به دستت نرسیده نیز ناله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تَأْسَوْا عَلى ما فاتَكُمْ وَ لا تَفْرَحُوا بِمَا آتَاكُمْ وَاللَّهُ لَا يُحِبُّ كُلَّ مُخْتَالٍ فَخُورِ الَّذِينَ يَبْخَلُونَ وَيَأْمُرُونَ النَّاسَ بِالْبُخْلِ وَ مَنْ يَتَوَلَّ فَإِنَّ اللَّهَ هُوَ الْغَنِيُّ الْحَمِيدُ</w:t>
      </w:r>
      <w:r>
        <w:rPr>
          <w:rStyle w:val="FootnoteAnchor"/>
          <w:rtl w:val="true"/>
        </w:rPr>
        <w:footnoteReference w:id="1328"/>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برای آن چه از شما فوت شده تأسف نخورید و به آن چه به شما داده است دل بسته و شادمان نباشید و خداوند هیچ متکبر فخر 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بخل می کنند و مردم را نیز دعوت به بخل می نمایند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شود به خدا زیانی نمی رساند چراکه خداوند بی نیاز و شایسته ستایش است</w:t>
      </w:r>
      <w:r>
        <w:rPr>
          <w:rFonts w:eastAsia="IRNazanin" w:cs="IRNazanin"/>
          <w:color w:val="111111"/>
          <w:sz w:val="28"/>
          <w:szCs w:val="28"/>
          <w:rtl w:val="true"/>
          <w:lang w:bidi="fa-IR"/>
        </w:rPr>
        <w:t xml:space="preserve">. </w:t>
      </w:r>
      <w:bookmarkStart w:id="1519" w:name="pg20327_246078"/>
    </w:p>
    <w:p>
      <w:pPr>
        <w:pStyle w:val="BookText"/>
        <w:rPr/>
      </w:pPr>
      <w:bookmarkEnd w:id="1519"/>
      <w:r>
        <w:rPr>
          <w:rFonts w:ascii="Amiri" w:hAnsi="Amiri" w:eastAsia="Amiri" w:cs="Amiri"/>
          <w:color w:val="111111"/>
          <w:sz w:val="28"/>
          <w:sz w:val="28"/>
          <w:szCs w:val="28"/>
          <w:rtl w:val="true"/>
          <w:lang w:bidi="ar-SA"/>
        </w:rPr>
        <w:t>اسْتَدِلَّ عَلَى مَا لَمْ يَكُنْ بِمَا قَدْ كَانَ فَإِنَّ الْأُمُورَ أَشْبَاةٌ وَ لَا تَكُونَنَّ مِمَّنْ لَا تَنْفَعُهُ الْعِظَةُ إِلَّا إِذَا بَالَغْتَ فِي إِيلَامِهِ فَإِنَّ الْعَاقِلَ يَتَّعِظُ بِالْآدَابِ وَ الْبَهَائِمَ لَا تَتَّعِظُ إِلَّا بِالضَّرْبِ اطْرَحْ عَنْكَ وَارِدَاتِ الْهُمُومِ بِعَزَائِمِ الصَّبْرِ وَ حُسْنِ الْيَقِينِ مَنْ تَرَكَ الْقَصْدَ جَارَ وَالصَّاحِبُ مُنَاسِبٌ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5849738_2320776876"/>
      <w:bookmarkStart w:id="1521" w:name="_Toc592"/>
      <w:bookmarkEnd w:id="1520"/>
      <w:r>
        <w:rPr/>
        <w:t>51</w:t>
      </w:r>
      <w:r>
        <w:rPr>
          <w:rtl w:val="true"/>
        </w:rPr>
        <w:t xml:space="preserve">. </w:t>
      </w:r>
      <w:r>
        <w:rPr>
          <w:rtl w:val="true"/>
        </w:rPr>
        <w:t>پندهای گوهربار</w:t>
      </w:r>
      <w:bookmarkEnd w:id="1521"/>
    </w:p>
    <w:p>
      <w:pPr>
        <w:pStyle w:val="Heading4"/>
        <w:numPr>
          <w:ilvl w:val="3"/>
          <w:numId w:val="1"/>
        </w:numPr>
        <w:rPr/>
      </w:pPr>
      <w:bookmarkStart w:id="1522" w:name="__RefHeading___Toc5849740_2320776876"/>
      <w:bookmarkStart w:id="1523" w:name="_Toc593"/>
      <w:bookmarkEnd w:id="1522"/>
      <w:r>
        <w:rPr/>
        <w:t>51</w:t>
      </w:r>
      <w:r>
        <w:rPr>
          <w:rtl w:val="true"/>
        </w:rPr>
        <w:t xml:space="preserve">. </w:t>
      </w:r>
      <w:r>
        <w:rPr/>
        <w:t>1</w:t>
      </w:r>
      <w:r>
        <w:rPr>
          <w:rtl w:val="true"/>
        </w:rPr>
        <w:t xml:space="preserve">. </w:t>
      </w:r>
      <w:r>
        <w:rPr>
          <w:rtl w:val="true"/>
        </w:rPr>
        <w:t>وحدت قوانین حاکم بر جامعه بشری</w:t>
      </w:r>
      <w:bookmarkEnd w:id="1523"/>
    </w:p>
    <w:p>
      <w:pPr>
        <w:pStyle w:val="BookText"/>
        <w:rPr/>
      </w:pPr>
      <w:r>
        <w:rPr>
          <w:rFonts w:ascii="Amiri" w:hAnsi="Amiri" w:eastAsia="Amiri" w:cs="Amiri"/>
          <w:color w:val="111111"/>
          <w:sz w:val="28"/>
          <w:sz w:val="28"/>
          <w:szCs w:val="28"/>
          <w:rtl w:val="true"/>
          <w:lang w:bidi="ar-SA"/>
        </w:rPr>
        <w:t>اسْتَدِلَّ عَلَى مَا لَمْ يَكُنْ بِمَا قَدْ كَانَ فَإِنَّ الْأُمُورَ أَشْبَاهٌ</w:t>
      </w:r>
      <w:r>
        <w:rPr>
          <w:rStyle w:val="FootnoteAnchor"/>
          <w:rtl w:val="true"/>
        </w:rPr>
        <w:footnoteReference w:id="1329"/>
      </w:r>
      <w:r>
        <w:rPr>
          <w:rFonts w:ascii="IRNazanin" w:hAnsi="IRNazanin" w:eastAsia="IRNazanin"/>
          <w:color w:val="111111"/>
          <w:sz w:val="28"/>
          <w:sz w:val="28"/>
          <w:szCs w:val="28"/>
          <w:rtl w:val="true"/>
          <w:lang w:bidi="fa-IR"/>
        </w:rPr>
        <w:t xml:space="preserve"> بر آن چه نبوده به آن چه بوده استدلال کن زیرا امور دنیا شبیه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عِبَادَ اللَّهِ إِنَّ الدَّهْرَ يَجْرِى بِالْبَاقِينَ كَجَرْيِهِ بِالْمَاضِين</w:t>
      </w:r>
      <w:r>
        <w:rPr>
          <w:rStyle w:val="FootnoteAnchor"/>
          <w:rtl w:val="true"/>
        </w:rPr>
        <w:footnoteReference w:id="1330"/>
      </w:r>
      <w:r>
        <w:rPr>
          <w:rFonts w:ascii="IRNazanin" w:hAnsi="IRNazanin" w:eastAsia="IRNazanin"/>
          <w:color w:val="111111"/>
          <w:sz w:val="28"/>
          <w:sz w:val="28"/>
          <w:szCs w:val="28"/>
          <w:rtl w:val="true"/>
          <w:lang w:bidi="fa-IR"/>
        </w:rPr>
        <w:t>بندگان خدا، روزگار بر باقی ماندگان چنان گذرد که بر گذشتگان 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بَعْضَهَا يُشْبِهُ بَعْضاً</w:t>
      </w:r>
      <w:r>
        <w:rPr>
          <w:rStyle w:val="FootnoteAnchor"/>
          <w:rtl w:val="true"/>
        </w:rPr>
        <w:footnoteReference w:id="1331"/>
      </w:r>
      <w:r>
        <w:rPr>
          <w:rFonts w:ascii="IRNazanin" w:hAnsi="IRNazanin" w:eastAsia="IRNazanin"/>
          <w:color w:val="111111"/>
          <w:sz w:val="28"/>
          <w:sz w:val="28"/>
          <w:szCs w:val="28"/>
          <w:rtl w:val="true"/>
          <w:lang w:bidi="fa-IR"/>
        </w:rPr>
        <w:t>پس به درستی که بعضی از آن می ماند به بعضی دیگر</w:t>
      </w:r>
      <w:r>
        <w:rPr>
          <w:rFonts w:eastAsia="IRNazanin" w:cs="IRNazanin"/>
          <w:color w:val="111111"/>
          <w:sz w:val="28"/>
          <w:szCs w:val="28"/>
          <w:rtl w:val="true"/>
          <w:lang w:bidi="fa-IR"/>
        </w:rPr>
        <w:t>.</w:t>
      </w:r>
    </w:p>
    <w:p>
      <w:pPr>
        <w:pStyle w:val="Heading4"/>
        <w:numPr>
          <w:ilvl w:val="3"/>
          <w:numId w:val="1"/>
        </w:numPr>
        <w:rPr/>
      </w:pPr>
      <w:bookmarkStart w:id="1524" w:name="__RefHeading___Toc5849742_2320776876"/>
      <w:bookmarkStart w:id="1525" w:name="_Toc594"/>
      <w:bookmarkEnd w:id="1524"/>
      <w:r>
        <w:rPr/>
        <w:t>51</w:t>
      </w:r>
      <w:r>
        <w:rPr>
          <w:rtl w:val="true"/>
        </w:rPr>
        <w:t xml:space="preserve">. </w:t>
      </w:r>
      <w:r>
        <w:rPr/>
        <w:t>2</w:t>
      </w:r>
      <w:r>
        <w:rPr>
          <w:rtl w:val="true"/>
        </w:rPr>
        <w:t xml:space="preserve">. </w:t>
      </w:r>
      <w:r>
        <w:rPr>
          <w:rtl w:val="true"/>
        </w:rPr>
        <w:t>خردمندان هوشیار</w:t>
      </w:r>
      <w:bookmarkEnd w:id="1525"/>
    </w:p>
    <w:p>
      <w:pPr>
        <w:pStyle w:val="BookText"/>
        <w:rPr/>
      </w:pPr>
      <w:r>
        <w:rPr>
          <w:rFonts w:ascii="Amiri" w:hAnsi="Amiri" w:eastAsia="Amiri" w:cs="Amiri"/>
          <w:color w:val="111111"/>
          <w:sz w:val="28"/>
          <w:sz w:val="28"/>
          <w:szCs w:val="28"/>
          <w:rtl w:val="true"/>
          <w:lang w:bidi="ar-SA"/>
        </w:rPr>
        <w:t>وَ لَا تَكُونَنَّ مِمَّنْ لَا تَنْفَعُهُ الْعِظَةُ إِلَّا إِذَا بَالَغْتَ فِي إِيلَامِهِ فَإِنَّ الْعَاقِلَ يَتَّعِظُ بِالْآدَابِ وَ الْبَهَائِمَ لَا تَتَّعِظُ إِلَّا بِالضَّرْبِ</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رام و وحشی؛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مباش که موعظه به آنان سود ندهد مگر وقتی که در توبیخ و آزردنشان جدیت کنی، که عاقل به ادب پند گیرد و چهارپایان جز با ضرب تازیانه اصلاح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جَاءَهُ مَوْعِظَةٌ مِنْ رَبِّهِ فَانْتَهى فَلَهُ ما سَلَفَ وَ أَمْرُهُ إِلَى اللَّهِ وَ مَنْ عَادَ فَأُولئِكَ أَصْحابُ النَّارِ هُمْ فيها خالدون</w:t>
      </w:r>
      <w:r>
        <w:rPr>
          <w:rStyle w:val="FootnoteAnchor"/>
          <w:rtl w:val="true"/>
        </w:rPr>
        <w:footnoteReference w:id="1333"/>
      </w:r>
      <w:r>
        <w:rPr>
          <w:rFonts w:ascii="IRNazanin" w:hAnsi="IRNazanin" w:eastAsia="IRNazanin"/>
          <w:color w:val="111111"/>
          <w:sz w:val="28"/>
          <w:sz w:val="28"/>
          <w:szCs w:val="28"/>
          <w:rtl w:val="true"/>
          <w:lang w:bidi="fa-IR"/>
        </w:rPr>
        <w:t xml:space="preserve">هرکس که موعظه خدا به او رسید و از رباخواری باز </w:t>
      </w:r>
      <w:bookmarkStart w:id="1526" w:name="pg20327_246079"/>
    </w:p>
    <w:p>
      <w:pPr>
        <w:pStyle w:val="BookText"/>
        <w:rPr/>
      </w:pPr>
      <w:bookmarkEnd w:id="1526"/>
      <w:r>
        <w:rPr>
          <w:rFonts w:ascii="IRNazanin" w:hAnsi="IRNazanin" w:eastAsia="IRNazanin"/>
          <w:color w:val="111111"/>
          <w:sz w:val="28"/>
          <w:sz w:val="28"/>
          <w:szCs w:val="28"/>
          <w:rtl w:val="true"/>
          <w:lang w:bidi="fa-IR"/>
        </w:rPr>
        <w:t>ایستاد خدا از گناهان پیشین او درگذرد و کارش به خدا واگذار می شود و آنان که بدان کار بازگردند، اهل جهنم اند و جاودانه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وَالْبَغْى يَعِظُكُمْ لَعَلَّكُمْ تَذَكَّرُونَ</w:t>
      </w:r>
      <w:r>
        <w:rPr>
          <w:rStyle w:val="FootnoteAnchor"/>
          <w:rtl w:val="true"/>
        </w:rPr>
        <w:footnoteReference w:id="1334"/>
      </w:r>
      <w:r>
        <w:rPr>
          <w:rFonts w:ascii="IRNazanin" w:hAnsi="IRNazanin" w:eastAsia="IRNazanin"/>
          <w:color w:val="111111"/>
          <w:sz w:val="28"/>
          <w:sz w:val="28"/>
          <w:szCs w:val="28"/>
          <w:rtl w:val="true"/>
          <w:lang w:bidi="fa-IR"/>
        </w:rPr>
        <w:t>خداوند فرمان به عدل و احسان و بخشش به نزدیکان می دهد و از فحشاء و منکر و ظلم و ستم نهی می کند خداوند به شما اندرز می دهد شاید متذکر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سَواءٌ عَلَيْنا أَ وَعَظْتَ أَمْ لَمْ تَكُنْ مِنَ الْواعِظين</w:t>
      </w:r>
      <w:r>
        <w:rPr>
          <w:rStyle w:val="FootnoteAnchor"/>
          <w:rtl w:val="true"/>
        </w:rPr>
        <w:footnoteReference w:id="133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یکسان است که ما را اندرز دهی یا اندرز ندهی</w:t>
      </w:r>
    </w:p>
    <w:p>
      <w:pPr>
        <w:pStyle w:val="Heading4"/>
        <w:numPr>
          <w:ilvl w:val="3"/>
          <w:numId w:val="1"/>
        </w:numPr>
        <w:rPr/>
      </w:pPr>
      <w:bookmarkStart w:id="1527" w:name="__RefHeading___Toc5849744_2320776876"/>
      <w:bookmarkStart w:id="1528" w:name="_Toc595"/>
      <w:bookmarkEnd w:id="1527"/>
      <w:r>
        <w:rPr/>
        <w:t>51</w:t>
      </w:r>
      <w:r>
        <w:rPr>
          <w:rtl w:val="true"/>
        </w:rPr>
        <w:t xml:space="preserve">. </w:t>
      </w:r>
      <w:r>
        <w:rPr/>
        <w:t>3</w:t>
      </w:r>
      <w:r>
        <w:rPr>
          <w:rtl w:val="true"/>
        </w:rPr>
        <w:t xml:space="preserve">. </w:t>
      </w:r>
      <w:r>
        <w:rPr>
          <w:rtl w:val="true"/>
        </w:rPr>
        <w:t>صبر بر حوادث تلخ</w:t>
      </w:r>
      <w:bookmarkEnd w:id="1528"/>
    </w:p>
    <w:p>
      <w:pPr>
        <w:pStyle w:val="BookText"/>
        <w:rPr/>
      </w:pPr>
      <w:r>
        <w:rPr>
          <w:rFonts w:ascii="Amiri" w:hAnsi="Amiri" w:eastAsia="Amiri" w:cs="Amiri"/>
          <w:color w:val="111111"/>
          <w:sz w:val="28"/>
          <w:sz w:val="28"/>
          <w:szCs w:val="28"/>
          <w:rtl w:val="true"/>
          <w:lang w:bidi="ar-SA"/>
        </w:rPr>
        <w:t>اطْرَحْ عَنْكَ وَارِدَاتِ الْهُمُومِ بِعَزَائِمِ الصَّبْرِ وَحُسْنِ الْيَقِينِ</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امواج اندوهها را با تصمیم های استوار بر شکیبایی کردن و حُسن یقین از خود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 يُصيبنا إلا ما كَتَبَ اللهُ لَنا</w:t>
      </w:r>
      <w:r>
        <w:rPr>
          <w:rStyle w:val="FootnoteAnchor"/>
          <w:rtl w:val="true"/>
        </w:rPr>
        <w:footnoteReference w:id="133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جز آن چه خدا برای ما مقرر کرده است به ما نخواهد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عَلى ما أَصابَكَ إِنَّ ذلِكَ مِنْ عَزْمِ الْأُمُورِ</w:t>
      </w:r>
      <w:r>
        <w:rPr>
          <w:rStyle w:val="FootnoteAnchor"/>
          <w:rtl w:val="true"/>
        </w:rPr>
        <w:footnoteReference w:id="1338"/>
      </w:r>
      <w:r>
        <w:rPr>
          <w:rFonts w:ascii="IRNazanin" w:hAnsi="IRNazanin" w:eastAsia="IRNazanin"/>
          <w:color w:val="111111"/>
          <w:sz w:val="28"/>
          <w:sz w:val="28"/>
          <w:szCs w:val="28"/>
          <w:rtl w:val="true"/>
          <w:lang w:bidi="fa-IR"/>
        </w:rPr>
        <w:t>و بر هرچه بر تو رسد صبر کن که این از کارهایی است که نباید سهلش انگاشت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خَلَقْنَا الْإِنْسانَ في كَبَد</w:t>
      </w:r>
      <w:r>
        <w:rPr>
          <w:rStyle w:val="FootnoteAnchor"/>
          <w:rtl w:val="true"/>
        </w:rPr>
        <w:footnoteReference w:id="1339"/>
      </w:r>
      <w:r>
        <w:rPr>
          <w:rFonts w:ascii="IRNazanin" w:hAnsi="IRNazanin" w:eastAsia="IRNazanin"/>
          <w:color w:val="111111"/>
          <w:sz w:val="28"/>
          <w:sz w:val="28"/>
          <w:szCs w:val="28"/>
          <w:rtl w:val="true"/>
          <w:lang w:bidi="fa-IR"/>
        </w:rPr>
        <w:t xml:space="preserve">همانا به تحقیق ما انسان را در رنج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سراسر رنج است</w:t>
      </w:r>
      <w:r>
        <w:rPr>
          <w:rFonts w:eastAsia="IRNazanin" w:cs="IRNazanin"/>
          <w:color w:val="111111"/>
          <w:sz w:val="28"/>
          <w:szCs w:val="28"/>
          <w:rtl w:val="true"/>
          <w:lang w:bidi="fa-IR"/>
        </w:rPr>
        <w:t xml:space="preserve">). </w:t>
      </w:r>
      <w:bookmarkStart w:id="1529" w:name="pg20327_246080"/>
    </w:p>
    <w:p>
      <w:pPr>
        <w:pStyle w:val="Heading4"/>
        <w:numPr>
          <w:ilvl w:val="3"/>
          <w:numId w:val="1"/>
        </w:numPr>
        <w:rPr/>
      </w:pPr>
      <w:bookmarkStart w:id="1530" w:name="__RefHeading___Toc5849746_2320776876"/>
      <w:bookmarkStart w:id="1531" w:name="_Toc596"/>
      <w:bookmarkEnd w:id="1529"/>
      <w:bookmarkEnd w:id="1530"/>
      <w:r>
        <w:rPr/>
        <w:t>51</w:t>
      </w:r>
      <w:r>
        <w:rPr>
          <w:rtl w:val="true"/>
        </w:rPr>
        <w:t xml:space="preserve">. </w:t>
      </w:r>
      <w:r>
        <w:rPr/>
        <w:t>4</w:t>
      </w:r>
      <w:r>
        <w:rPr>
          <w:rtl w:val="true"/>
        </w:rPr>
        <w:t xml:space="preserve">. </w:t>
      </w:r>
      <w:r>
        <w:rPr>
          <w:rtl w:val="true"/>
        </w:rPr>
        <w:t>توصیه به میانه روی</w:t>
      </w:r>
      <w:bookmarkEnd w:id="1531"/>
    </w:p>
    <w:p>
      <w:pPr>
        <w:pStyle w:val="BookText"/>
        <w:rPr/>
      </w:pPr>
      <w:r>
        <w:rPr>
          <w:rFonts w:ascii="Amiri" w:hAnsi="Amiri" w:eastAsia="Amiri" w:cs="Amiri"/>
          <w:color w:val="111111"/>
          <w:sz w:val="28"/>
          <w:sz w:val="28"/>
          <w:szCs w:val="28"/>
          <w:rtl w:val="true"/>
          <w:lang w:bidi="ar-SA"/>
        </w:rPr>
        <w:t>مَنْ تَرَكَ الْقَصْدَ جَارَ</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هر که راه مستقیم را بگذاشت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يَمْلَأُ الْأَرْضَ قِسْطاً وَ عَدْلًا كَمَا مُلِئَتْ ظُلْماً وَ جَوْراً</w:t>
      </w:r>
      <w:r>
        <w:rPr>
          <w:rStyle w:val="FootnoteAnchor"/>
          <w:rtl w:val="true"/>
        </w:rPr>
        <w:footnoteReference w:id="1341"/>
      </w:r>
      <w:r>
        <w:rPr>
          <w:rFonts w:ascii="IRNazanin" w:hAnsi="IRNazanin" w:eastAsia="IRNazanin"/>
          <w:color w:val="111111"/>
          <w:sz w:val="28"/>
          <w:sz w:val="28"/>
          <w:szCs w:val="28"/>
          <w:rtl w:val="true"/>
          <w:lang w:bidi="fa-IR"/>
        </w:rPr>
        <w:t>هنگام پر شدن زمین از بیداد و ظلم، آن را پر از قسط و عدل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اقْصِد فی مشیک</w:t>
      </w:r>
      <w:r>
        <w:rPr>
          <w:rStyle w:val="FootnoteAnchor"/>
          <w:rtl w:val="true"/>
        </w:rPr>
        <w:footnoteReference w:id="1342"/>
      </w:r>
      <w:r>
        <w:rPr>
          <w:rFonts w:ascii="IRNazanin" w:hAnsi="IRNazanin" w:eastAsia="IRNazanin"/>
          <w:color w:val="111111"/>
          <w:sz w:val="28"/>
          <w:sz w:val="28"/>
          <w:szCs w:val="28"/>
          <w:rtl w:val="true"/>
          <w:lang w:bidi="fa-IR"/>
        </w:rPr>
        <w:t xml:space="preserve">در رفتارت راه میانه را برگزین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1343"/>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Heading4"/>
        <w:numPr>
          <w:ilvl w:val="3"/>
          <w:numId w:val="1"/>
        </w:numPr>
        <w:rPr/>
      </w:pPr>
      <w:bookmarkStart w:id="1532" w:name="__RefHeading___Toc5849748_2320776876"/>
      <w:bookmarkStart w:id="1533" w:name="_Toc597"/>
      <w:bookmarkEnd w:id="1532"/>
      <w:r>
        <w:rPr/>
        <w:t>51</w:t>
      </w:r>
      <w:r>
        <w:rPr>
          <w:rtl w:val="true"/>
        </w:rPr>
        <w:t xml:space="preserve">. </w:t>
      </w:r>
      <w:r>
        <w:rPr/>
        <w:t>5</w:t>
      </w:r>
      <w:r>
        <w:rPr>
          <w:rtl w:val="true"/>
        </w:rPr>
        <w:t xml:space="preserve">. </w:t>
      </w:r>
      <w:r>
        <w:rPr>
          <w:rtl w:val="true"/>
        </w:rPr>
        <w:t>قوی کردن پیوندهای دوستی</w:t>
      </w:r>
      <w:bookmarkEnd w:id="1533"/>
    </w:p>
    <w:p>
      <w:pPr>
        <w:pStyle w:val="BookText"/>
        <w:rPr/>
      </w:pPr>
      <w:r>
        <w:rPr>
          <w:rFonts w:ascii="Amiri" w:hAnsi="Amiri" w:eastAsia="Amiri" w:cs="Amiri"/>
          <w:color w:val="111111"/>
          <w:sz w:val="28"/>
          <w:sz w:val="28"/>
          <w:szCs w:val="28"/>
          <w:rtl w:val="true"/>
          <w:lang w:bidi="ar-SA"/>
        </w:rPr>
        <w:t>وَ الصَّاحِبُ مُنَاسِبٌ وَ الصَّدِيقُ مَنْ صَدَقَ غَيْبُهُ وَالْهَوَى شَرِيكَ الْعَمَى</w:t>
      </w:r>
      <w:r>
        <w:rPr>
          <w:rStyle w:val="FootnoteAnchor"/>
          <w:rtl w:val="true"/>
        </w:rPr>
        <w:footnoteReference w:id="1344"/>
      </w:r>
      <w:r>
        <w:rPr>
          <w:rFonts w:ascii="IRNazanin" w:hAnsi="IRNazanin" w:eastAsia="IRNazanin"/>
          <w:color w:val="111111"/>
          <w:sz w:val="28"/>
          <w:sz w:val="28"/>
          <w:szCs w:val="28"/>
          <w:rtl w:val="true"/>
          <w:lang w:bidi="fa-IR"/>
        </w:rPr>
        <w:t xml:space="preserve"> همنشین به منزله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است که در غیبت انسان نیز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شریک کور 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کسی که در حضور انسان اظهار محبت و عشق و علاقه می کند ممکن است نشانه واقعی دوستی او نباشد دوستی واقعی آن گاه آشکار می شود که انسان در غیاب دوستش بگوید و رعایت کند</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مشابه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أَفَلا تَذَكَّرُونَ</w:t>
      </w:r>
      <w:r>
        <w:rPr>
          <w:rStyle w:val="FootnoteAnchor"/>
          <w:rtl w:val="true"/>
        </w:rPr>
        <w:footnoteReference w:id="1346"/>
      </w:r>
      <w:r>
        <w:rPr>
          <w:rFonts w:ascii="IRNazanin" w:hAnsi="IRNazanin" w:eastAsia="IRNazanin"/>
          <w:color w:val="111111"/>
          <w:sz w:val="28"/>
          <w:sz w:val="28"/>
          <w:szCs w:val="28"/>
          <w:rtl w:val="true"/>
          <w:lang w:bidi="fa-IR"/>
        </w:rPr>
        <w:t xml:space="preserve">آیا دیده ای آن کسی را که هوای نفس خویش معبود خود را قرار داده و از این جهت خداوند او را گمراه ساخت و بر گوش و </w:t>
      </w:r>
    </w:p>
    <w:p>
      <w:pPr>
        <w:pStyle w:val="BookText"/>
        <w:rPr/>
      </w:pPr>
      <w:r>
        <w:rPr>
          <w:rFonts w:ascii="IRNazanin" w:hAnsi="IRNazanin" w:eastAsia="IRNazanin"/>
          <w:color w:val="111111"/>
          <w:sz w:val="28"/>
          <w:sz w:val="28"/>
          <w:szCs w:val="28"/>
          <w:rtl w:val="true"/>
          <w:lang w:bidi="fa-IR"/>
        </w:rPr>
        <w:t>قلبش مهر زده و بر چشمش پرده ای افکنده با این حال چه کسی می تواند غیر از خدا او را هدایت کند آیا متذکر نمی شوید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فَارْفُضِ الدُّنْيَا فَإِنَّ حُبَّ الدُّنْيَا يُعْمِي وَيُصِمُّ وَيُبْكِمُ وَيُذِلُ الرّقَابَ</w:t>
      </w:r>
      <w:r>
        <w:rPr>
          <w:rStyle w:val="FootnoteAnchor"/>
          <w:rtl w:val="true"/>
        </w:rPr>
        <w:footnoteReference w:id="1347"/>
      </w:r>
      <w:r>
        <w:rPr>
          <w:rFonts w:ascii="IRNazanin" w:hAnsi="IRNazanin" w:eastAsia="IRNazanin"/>
          <w:color w:val="111111"/>
          <w:sz w:val="28"/>
          <w:sz w:val="28"/>
          <w:szCs w:val="28"/>
          <w:rtl w:val="true"/>
          <w:lang w:bidi="fa-IR"/>
        </w:rPr>
        <w:t>محبت دنیا را رها کن که چشم را کور و گوش را کر و زبان را لال و گردن ها را به زیر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Style w:val="FootnoteAnchor"/>
          <w:rtl w:val="true"/>
        </w:rPr>
        <w:footnoteReference w:id="1348"/>
      </w:r>
      <w:r>
        <w:rPr>
          <w:rFonts w:ascii="IRNazanin" w:hAnsi="IRNazanin" w:eastAsia="IRNazanin"/>
          <w:color w:val="111111"/>
          <w:sz w:val="28"/>
          <w:sz w:val="28"/>
          <w:szCs w:val="28"/>
          <w:rtl w:val="true"/>
          <w:lang w:bidi="fa-IR"/>
        </w:rPr>
        <w:t xml:space="preserve">اى داود 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در میان مردم به حق داوری کن و از هوای نفس پیروی نکن که تو را از راه خدا منحرف می سازد همانا کسانی که از راه خدا گمراه شوند عذاب شدیدی به خاطر فراموش کردن روز حساب دارند</w:t>
      </w:r>
      <w:r>
        <w:rPr>
          <w:rFonts w:eastAsia="IRNazanin" w:cs="IRNazanin"/>
          <w:color w:val="111111"/>
          <w:sz w:val="28"/>
          <w:szCs w:val="28"/>
          <w:rtl w:val="true"/>
          <w:lang w:bidi="fa-IR"/>
        </w:rPr>
        <w:t xml:space="preserve">. </w:t>
      </w:r>
      <w:bookmarkStart w:id="1534" w:name="pg20327_246082"/>
    </w:p>
    <w:p>
      <w:pPr>
        <w:pStyle w:val="BookText"/>
        <w:rPr/>
      </w:pPr>
      <w:bookmarkEnd w:id="1534"/>
      <w:r>
        <w:rPr>
          <w:rFonts w:ascii="Amiri" w:hAnsi="Amiri" w:eastAsia="Amiri" w:cs="Amiri"/>
          <w:color w:val="111111"/>
          <w:sz w:val="28"/>
          <w:sz w:val="28"/>
          <w:szCs w:val="28"/>
          <w:rtl w:val="true"/>
          <w:lang w:bidi="ar-SA"/>
        </w:rPr>
        <w:t>وَ الصَّدِيقُ مَنْ صَدَقَ غَيْبُهُ وَ الْهَوَى شَرِيكَ الْعَمَى وَ رُبَّ بَعِيدٍ أَقْرَبُ مِنْ قَرِيبٍ وَ قَرِيبٍ أَبْعَدُ مِنْ بَعِيدٍ وَ الْغَرِيبُ مَنْ لَمْ يَكُنْ لَهُ حَبِيبٌ مَنْ تَعَدَّى الْحَقَّ ضَاقَ مَذَهَبُهُ وَ مَنِ اقْتَصَرَ عَلَى قَدْرِهِ كَانَ أَبْقَى لَهُ وَ أَوْثَقُ سَبَبٍ أَخَذْتَ بِهِ سَبَبٌ بَيْنَكَ وَبَيْنَ اللَّهِ سُبْحَانَهُ وَ مَنْ لَمْ يُبَالِكَ فَهُوَ عَدُوٌّكَ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5849750_2320776876"/>
      <w:bookmarkStart w:id="1536" w:name="_Toc598"/>
      <w:bookmarkEnd w:id="1535"/>
      <w:r>
        <w:rPr/>
        <w:t>52</w:t>
      </w:r>
      <w:r>
        <w:rPr>
          <w:rtl w:val="true"/>
        </w:rPr>
        <w:t xml:space="preserve">. </w:t>
      </w:r>
      <w:r>
        <w:rPr>
          <w:rtl w:val="true"/>
        </w:rPr>
        <w:t>فضایل اخلاقی</w:t>
      </w:r>
      <w:bookmarkEnd w:id="1536"/>
    </w:p>
    <w:p>
      <w:pPr>
        <w:pStyle w:val="Heading4"/>
        <w:numPr>
          <w:ilvl w:val="3"/>
          <w:numId w:val="1"/>
        </w:numPr>
        <w:rPr/>
      </w:pPr>
      <w:bookmarkStart w:id="1537" w:name="__RefHeading___Toc5849752_2320776876"/>
      <w:bookmarkStart w:id="1538" w:name="_Toc599"/>
      <w:bookmarkEnd w:id="1537"/>
      <w:r>
        <w:rPr/>
        <w:t>52</w:t>
      </w:r>
      <w:r>
        <w:rPr>
          <w:rtl w:val="true"/>
        </w:rPr>
        <w:t xml:space="preserve">. </w:t>
      </w:r>
      <w:r>
        <w:rPr/>
        <w:t>1</w:t>
      </w:r>
      <w:r>
        <w:rPr>
          <w:rtl w:val="true"/>
        </w:rPr>
        <w:t xml:space="preserve">. </w:t>
      </w:r>
      <w:r>
        <w:rPr>
          <w:rtl w:val="true"/>
        </w:rPr>
        <w:t>خویشاوندان دور و بیگانگان نزدیک</w:t>
      </w:r>
      <w:bookmarkEnd w:id="1538"/>
    </w:p>
    <w:p>
      <w:pPr>
        <w:pStyle w:val="BookText"/>
        <w:rPr/>
      </w:pPr>
      <w:r>
        <w:rPr>
          <w:rFonts w:ascii="Amiri" w:hAnsi="Amiri" w:eastAsia="Amiri" w:cs="Amiri"/>
          <w:color w:val="111111"/>
          <w:sz w:val="28"/>
          <w:sz w:val="28"/>
          <w:szCs w:val="28"/>
          <w:rtl w:val="true"/>
          <w:lang w:bidi="ar-SA"/>
        </w:rPr>
        <w:t>وَ رُبَّ بَعِيدٍ أَقْرَبُ مِنْ قَرِيبٍ وَ قَرِيبٍ أَبْعَدُ مِنْ بَعِيدٍ</w:t>
      </w:r>
      <w:r>
        <w:rPr>
          <w:rFonts w:ascii="IRNazanin" w:hAnsi="IRNazanin" w:eastAsia="IRNazanin"/>
          <w:color w:val="111111"/>
          <w:sz w:val="28"/>
          <w:sz w:val="28"/>
          <w:szCs w:val="28"/>
          <w:rtl w:val="true"/>
          <w:lang w:bidi="fa-IR"/>
        </w:rPr>
        <w:t xml:space="preserve"> چه بسا دوری که از نزدیک نزدیکتر است و چه بسا نزدیکی که از دور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در نزدیکی مفید انسان ها به یکدیگر نزدیکی جسمانی یا نسبی نیست بلکه میزان نزدیکی دل ها به یکدیگر است چه بسیار خویشاوندانی که فاصله فکری و درونی بسیار دارند و فراوان غریبه هایی هستند که هم فکر و بسیار نزدیک به یکدیگر هستند</w:t>
      </w:r>
      <w:r>
        <w:rPr>
          <w:rFonts w:eastAsia="IRNazanin" w:cs="IRNazanin"/>
          <w:color w:val="111111"/>
          <w:sz w:val="28"/>
          <w:szCs w:val="28"/>
          <w:rtl w:val="true"/>
          <w:lang w:bidi="fa-IR"/>
        </w:rPr>
        <w:t xml:space="preserve">. </w:t>
      </w:r>
      <w:r>
        <w:rPr>
          <w:rStyle w:val="FootnoteAnchor"/>
          <w:rtl w:val="true"/>
        </w:rPr>
        <w:footnoteReference w:id="1349"/>
      </w:r>
    </w:p>
    <w:p>
      <w:pPr>
        <w:pStyle w:val="Heading4"/>
        <w:numPr>
          <w:ilvl w:val="3"/>
          <w:numId w:val="1"/>
        </w:numPr>
        <w:rPr/>
      </w:pPr>
      <w:bookmarkStart w:id="1539" w:name="__RefHeading___Toc5849754_2320776876"/>
      <w:bookmarkStart w:id="1540" w:name="_Toc600"/>
      <w:bookmarkEnd w:id="1539"/>
      <w:r>
        <w:rPr/>
        <w:t>52</w:t>
      </w:r>
      <w:r>
        <w:rPr>
          <w:rtl w:val="true"/>
        </w:rPr>
        <w:t xml:space="preserve">. </w:t>
      </w:r>
      <w:r>
        <w:rPr/>
        <w:t>2</w:t>
      </w:r>
      <w:r>
        <w:rPr>
          <w:rtl w:val="true"/>
        </w:rPr>
        <w:t xml:space="preserve">. </w:t>
      </w:r>
      <w:r>
        <w:rPr>
          <w:rtl w:val="true"/>
        </w:rPr>
        <w:t>حرکت در صراط مستقیم لازمه حق</w:t>
      </w:r>
      <w:bookmarkEnd w:id="1540"/>
    </w:p>
    <w:p>
      <w:pPr>
        <w:pStyle w:val="BookText"/>
        <w:rPr/>
      </w:pPr>
      <w:r>
        <w:rPr>
          <w:rFonts w:ascii="Amiri" w:hAnsi="Amiri" w:eastAsia="Amiri" w:cs="Amiri"/>
          <w:color w:val="111111"/>
          <w:sz w:val="28"/>
          <w:sz w:val="28"/>
          <w:szCs w:val="28"/>
          <w:rtl w:val="true"/>
          <w:lang w:bidi="ar-SA"/>
        </w:rPr>
        <w:t>وَ الْغَرِيبُ مَنْ لَمْ يَكُنْ لَهُ حَبِيبٌ مَنْ تَعَدَّى الْحَقَّ ضَاقَ مَذْهَبُهُ</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غریب کسی است که برای او دوست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حق تجاوز کند راه اصلاح بر او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مفهومی به کار می رود که در دل آن حزن عجیبی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بیشتر بر مفهوم غربت از مکان دلالت دارد و انسان غریب به کسی می گویند که از نزدیکان خود دور افتاده است امام امیرالمؤمنین این معیار را دگرگون می کند و می فرماید غربت دیار نیست بلکه منظور غربت یار است</w:t>
      </w:r>
      <w:r>
        <w:rPr>
          <w:rFonts w:eastAsia="IRNazanin" w:cs="IRNazanin"/>
          <w:color w:val="111111"/>
          <w:sz w:val="28"/>
          <w:szCs w:val="28"/>
          <w:rtl w:val="true"/>
          <w:lang w:bidi="fa-IR"/>
        </w:rPr>
        <w:t xml:space="preserve">. </w:t>
      </w:r>
      <w:r>
        <w:rPr>
          <w:rStyle w:val="FootnoteAnchor"/>
          <w:rtl w:val="true"/>
        </w:rPr>
        <w:footnoteReference w:id="1351"/>
      </w:r>
      <w:bookmarkStart w:id="1541" w:name="pg20327_246083"/>
    </w:p>
    <w:p>
      <w:pPr>
        <w:pStyle w:val="Heading4"/>
        <w:numPr>
          <w:ilvl w:val="3"/>
          <w:numId w:val="1"/>
        </w:numPr>
        <w:rPr/>
      </w:pPr>
      <w:bookmarkStart w:id="1542" w:name="__RefHeading___Toc5849756_2320776876"/>
      <w:bookmarkStart w:id="1543" w:name="_Toc601"/>
      <w:bookmarkEnd w:id="1541"/>
      <w:bookmarkEnd w:id="1542"/>
      <w:r>
        <w:rPr/>
        <w:t>52</w:t>
      </w:r>
      <w:r>
        <w:rPr>
          <w:rtl w:val="true"/>
        </w:rPr>
        <w:t xml:space="preserve">. </w:t>
      </w:r>
      <w:r>
        <w:rPr/>
        <w:t>3</w:t>
      </w:r>
      <w:r>
        <w:rPr>
          <w:rtl w:val="true"/>
        </w:rPr>
        <w:t xml:space="preserve">. </w:t>
      </w:r>
      <w:r>
        <w:rPr>
          <w:rtl w:val="true"/>
        </w:rPr>
        <w:t>حرکت در محدوده خویش</w:t>
      </w:r>
      <w:bookmarkEnd w:id="1543"/>
    </w:p>
    <w:p>
      <w:pPr>
        <w:pStyle w:val="BookText"/>
        <w:rPr/>
      </w:pPr>
      <w:r>
        <w:rPr>
          <w:rFonts w:ascii="Amiri" w:hAnsi="Amiri" w:eastAsia="Amiri" w:cs="Amiri"/>
          <w:color w:val="111111"/>
          <w:sz w:val="28"/>
          <w:sz w:val="28"/>
          <w:szCs w:val="28"/>
          <w:rtl w:val="true"/>
          <w:lang w:bidi="ar-SA"/>
        </w:rPr>
        <w:t>وَ مَنِ اقْتَصَرَ عَلَى قَدْرِهِ كَانَ أَبْقَى لَهُ</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کسی که به ارزش خود قناعت ورزد ارزشش برای او پاینده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فردی که پا را از گلیم خود درازتر می کند خود را در جایگاه برتری قرار می دهد و چهره منفوری از خود در ذهن دیگران ترسیم می کند و به عنوان انسان متقلب با او برخورد خواهند کرد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رَحِمَ اللَّهُ امْرَأَ عَرَفَ قَدْرَهُ وَ لَمْ يَتَعَدَّ طَوْرَه</w:t>
      </w:r>
      <w:r>
        <w:rPr>
          <w:rStyle w:val="FootnoteAnchor"/>
          <w:rtl w:val="true"/>
        </w:rPr>
        <w:footnoteReference w:id="1354"/>
      </w:r>
      <w:r>
        <w:rPr>
          <w:rFonts w:ascii="Amiri" w:hAnsi="Amiri" w:eastAsia="Amiri" w:cs="Amiri"/>
          <w:color w:val="111111"/>
          <w:sz w:val="28"/>
          <w:sz w:val="28"/>
          <w:szCs w:val="28"/>
          <w:rtl w:val="true"/>
          <w:lang w:bidi="ar-SA"/>
        </w:rPr>
        <w:t>خدا رحمت کند کسی را که قدر خود را بشناسد و از حد خود تجاوز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355"/>
      </w:r>
      <w:r>
        <w:rPr>
          <w:rFonts w:ascii="IRNazanin" w:hAnsi="IRNazanin" w:eastAsia="IRNazanin"/>
          <w:color w:val="111111"/>
          <w:sz w:val="28"/>
          <w:sz w:val="28"/>
          <w:szCs w:val="28"/>
          <w:rtl w:val="true"/>
          <w:lang w:bidi="fa-IR"/>
        </w:rPr>
        <w:t>آن ها خدا را چنانکه باید نشناختند</w:t>
      </w:r>
      <w:r>
        <w:rPr>
          <w:rFonts w:eastAsia="IRNazanin" w:cs="IRNazanin"/>
          <w:color w:val="111111"/>
          <w:sz w:val="28"/>
          <w:szCs w:val="28"/>
          <w:rtl w:val="true"/>
          <w:lang w:bidi="fa-IR"/>
        </w:rPr>
        <w:t>.</w:t>
      </w:r>
    </w:p>
    <w:p>
      <w:pPr>
        <w:pStyle w:val="Heading4"/>
        <w:numPr>
          <w:ilvl w:val="3"/>
          <w:numId w:val="1"/>
        </w:numPr>
        <w:rPr/>
      </w:pPr>
      <w:bookmarkStart w:id="1544" w:name="__RefHeading___Toc5849758_2320776876"/>
      <w:bookmarkStart w:id="1545" w:name="_Toc602"/>
      <w:bookmarkEnd w:id="1544"/>
      <w:r>
        <w:rPr/>
        <w:t>52</w:t>
      </w:r>
      <w:r>
        <w:rPr>
          <w:rtl w:val="true"/>
        </w:rPr>
        <w:t xml:space="preserve">. </w:t>
      </w:r>
      <w:r>
        <w:rPr/>
        <w:t>4</w:t>
      </w:r>
      <w:r>
        <w:rPr>
          <w:rtl w:val="true"/>
        </w:rPr>
        <w:t xml:space="preserve">. </w:t>
      </w:r>
      <w:r>
        <w:rPr>
          <w:rtl w:val="true"/>
        </w:rPr>
        <w:t>مطمئن ترین سپر</w:t>
      </w:r>
      <w:bookmarkEnd w:id="1545"/>
    </w:p>
    <w:p>
      <w:pPr>
        <w:pStyle w:val="BookText"/>
        <w:rPr/>
      </w:pPr>
      <w:r>
        <w:rPr>
          <w:rFonts w:ascii="Amiri" w:hAnsi="Amiri" w:eastAsia="Amiri" w:cs="Amiri"/>
          <w:color w:val="111111"/>
          <w:sz w:val="28"/>
          <w:sz w:val="28"/>
          <w:szCs w:val="28"/>
          <w:rtl w:val="true"/>
          <w:lang w:bidi="ar-SA"/>
        </w:rPr>
        <w:t>وَ أَوْثَقُ سَبَبٍ أَخَذْتَ بِهِ سَبَبُ بَيْنَكَ وَبَيْنَ اللَّهِ سُبْحَانَهُ</w:t>
      </w:r>
      <w:r>
        <w:rPr>
          <w:rStyle w:val="FootnoteAnchor"/>
          <w:rtl w:val="true"/>
        </w:rPr>
        <w:footnoteReference w:id="1356"/>
      </w:r>
      <w:r>
        <w:rPr>
          <w:rFonts w:ascii="IRNazanin" w:hAnsi="IRNazanin" w:eastAsia="IRNazanin"/>
          <w:color w:val="111111"/>
          <w:sz w:val="28"/>
          <w:sz w:val="28"/>
          <w:szCs w:val="28"/>
          <w:rtl w:val="true"/>
          <w:lang w:bidi="fa-IR"/>
        </w:rPr>
        <w:t xml:space="preserve"> مطمئن ترین رشته ای که به آن چنگ زنی رشته ای است که بین تو 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يَكْفُرْ بِالطَّاغُوتِ وَيُؤْمِنْ بِاللَّهِ فقد استَمْسَكَ بِالْعُرْوَةِ الْوُثْقی</w:t>
      </w:r>
      <w:r>
        <w:rPr>
          <w:rStyle w:val="FootnoteAnchor"/>
          <w:rtl w:val="true"/>
        </w:rPr>
        <w:footnoteReference w:id="1357"/>
      </w:r>
      <w:r>
        <w:rPr>
          <w:rFonts w:ascii="IRNazanin" w:hAnsi="IRNazanin" w:eastAsia="IRNazanin"/>
          <w:color w:val="111111"/>
          <w:sz w:val="28"/>
          <w:sz w:val="28"/>
          <w:szCs w:val="28"/>
          <w:rtl w:val="true"/>
          <w:lang w:bidi="fa-IR"/>
        </w:rPr>
        <w:t>پس هرکس که به طاغوت کفر ورزد و به خدای ایمان آورد به چنان رشته استواری چنگ زده که گسستنش نباشد</w:t>
      </w:r>
      <w:r>
        <w:rPr>
          <w:rFonts w:eastAsia="IRNazanin" w:cs="IRNazanin"/>
          <w:color w:val="111111"/>
          <w:sz w:val="28"/>
          <w:szCs w:val="28"/>
          <w:rtl w:val="true"/>
          <w:lang w:bidi="fa-IR"/>
        </w:rPr>
        <w:t xml:space="preserve">. </w:t>
      </w:r>
      <w:bookmarkStart w:id="1546" w:name="pg20327_246084"/>
    </w:p>
    <w:p>
      <w:pPr>
        <w:pStyle w:val="BookText"/>
        <w:rPr/>
      </w:pPr>
      <w:bookmarkEnd w:id="1546"/>
      <w:r>
        <w:rPr>
          <w:rFonts w:ascii="Amiri" w:hAnsi="Amiri" w:eastAsia="Amiri" w:cs="Amiri"/>
          <w:color w:val="111111"/>
          <w:sz w:val="28"/>
          <w:sz w:val="28"/>
          <w:szCs w:val="28"/>
          <w:rtl w:val="true"/>
          <w:lang w:bidi="ar-SA"/>
        </w:rPr>
        <w:t>قَدْ يَكُونُ الْيَأْسُ إدْرَاكاً إذَا كَانَ الطَّمَعُ هَلَاكاً لَيْسَ كُلُّ عَوْرَةٍ تَظْهَرُ وَ لَا كُلُّ فُرْصَةٍ تُصَابُ وَرُبَّمَا أَخْطَأَ الْبَصِيرُ قَصْدَهُ وَ أَصَابَ الْأَعْمَى رُشْدَهُ أَخَّرِ الشَّرَ فَإِنَّكَ إِذَا شِئْتَ تَعَجَّلْتَهُ وَقَطِيعَةُ الْجَاهِل تَعْدِلُ صِلَةَ الْعَاقِل مَنْ أَمِنَ الزَّمَانَ خَانَهُ وَ مَنْ أَعْظَمَهُ أَهَانَهُ لَيْسَ كُلُّ مَنْ رَمَى أَصَابَ إِذَا تَغَيَّرَ السُّلْطَانُ تَغَيَّرَ الزَّمَانُ سَلْ عَنِ الرَّفِيقِ قَبْلَ الطَّرِيقِ وَ عَنِ الْجَارِ قَبْلَ الدَّارِ إِيَّاكَ أَنْ تَذْكُرَ مِنَ الْكَلَامِ مَا يَكُونُ مُضْحِكاً وَ إِنْ حَكَيْتَ ذَلِكَ عَنْ غَيْركَ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7" w:name="__RefHeading___Toc5849760_2320776876"/>
      <w:bookmarkStart w:id="1548" w:name="_Toc603"/>
      <w:bookmarkEnd w:id="1547"/>
      <w:r>
        <w:rPr/>
        <w:t>53</w:t>
      </w:r>
      <w:r>
        <w:rPr>
          <w:rtl w:val="true"/>
        </w:rPr>
        <w:t xml:space="preserve">. </w:t>
      </w:r>
      <w:r>
        <w:rPr>
          <w:rtl w:val="true"/>
        </w:rPr>
        <w:t>حکمت های ناب علوی</w:t>
      </w:r>
      <w:bookmarkEnd w:id="1548"/>
    </w:p>
    <w:p>
      <w:pPr>
        <w:pStyle w:val="Heading4"/>
        <w:numPr>
          <w:ilvl w:val="3"/>
          <w:numId w:val="1"/>
        </w:numPr>
        <w:rPr/>
      </w:pPr>
      <w:bookmarkStart w:id="1549" w:name="__RefHeading___Toc5849762_2320776876"/>
      <w:bookmarkStart w:id="1550" w:name="_Toc604"/>
      <w:bookmarkEnd w:id="1549"/>
      <w:r>
        <w:rPr/>
        <w:t>53</w:t>
      </w:r>
      <w:r>
        <w:rPr>
          <w:rtl w:val="true"/>
        </w:rPr>
        <w:t xml:space="preserve">. </w:t>
      </w:r>
      <w:r>
        <w:rPr/>
        <w:t>1</w:t>
      </w:r>
      <w:r>
        <w:rPr>
          <w:rtl w:val="true"/>
        </w:rPr>
        <w:t xml:space="preserve">. </w:t>
      </w:r>
      <w:r>
        <w:rPr>
          <w:rtl w:val="true"/>
        </w:rPr>
        <w:t>نومیدی</w:t>
      </w:r>
      <w:bookmarkEnd w:id="1550"/>
    </w:p>
    <w:p>
      <w:pPr>
        <w:pStyle w:val="BookText"/>
        <w:rPr/>
      </w:pPr>
      <w:r>
        <w:rPr>
          <w:rFonts w:ascii="Amiri" w:hAnsi="Amiri" w:eastAsia="Amiri" w:cs="Amiri"/>
          <w:color w:val="111111"/>
          <w:sz w:val="28"/>
          <w:sz w:val="28"/>
          <w:szCs w:val="28"/>
          <w:rtl w:val="true"/>
          <w:lang w:bidi="ar-SA"/>
        </w:rPr>
        <w:t>قَدْ يَكُونُ الْيَأْسُ إِدْرَاكاً إِذَا كَانَ الطَّمَعُ هَلَاكًا</w:t>
      </w:r>
      <w:r>
        <w:rPr>
          <w:rFonts w:ascii="IRNazanin" w:hAnsi="IRNazanin" w:eastAsia="IRNazanin"/>
          <w:color w:val="111111"/>
          <w:sz w:val="28"/>
          <w:sz w:val="28"/>
          <w:szCs w:val="28"/>
          <w:rtl w:val="true"/>
          <w:lang w:bidi="fa-IR"/>
        </w:rPr>
        <w:t xml:space="preserve"> گاهی نومیدی دست یافتن است آن گاه که طمع موجب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گاه انسان پیوسته برای رسیدن به مقصدی تلاش و کوشش می کند و طمع دارد به آن دست یابد در حالی که خدا می داند شر او در آن است لذا او را مایوس و محروم می سازد</w:t>
      </w:r>
      <w:r>
        <w:rPr>
          <w:rFonts w:eastAsia="IRNazanin" w:cs="IRNazanin"/>
          <w:color w:val="111111"/>
          <w:sz w:val="28"/>
          <w:szCs w:val="28"/>
          <w:rtl w:val="true"/>
          <w:lang w:bidi="fa-IR"/>
        </w:rPr>
        <w:t xml:space="preserve">. </w:t>
      </w:r>
      <w:r>
        <w:rPr>
          <w:rStyle w:val="FootnoteAnchor"/>
          <w:rtl w:val="true"/>
        </w:rPr>
        <w:footnoteReference w:id="1358"/>
      </w:r>
    </w:p>
    <w:p>
      <w:pPr>
        <w:pStyle w:val="Heading4"/>
        <w:numPr>
          <w:ilvl w:val="3"/>
          <w:numId w:val="1"/>
        </w:numPr>
        <w:rPr/>
      </w:pPr>
      <w:bookmarkStart w:id="1551" w:name="__RefHeading___Toc5849764_2320776876"/>
      <w:bookmarkStart w:id="1552" w:name="_Toc605"/>
      <w:bookmarkEnd w:id="1551"/>
      <w:r>
        <w:rPr/>
        <w:t>53</w:t>
      </w:r>
      <w:r>
        <w:rPr>
          <w:rtl w:val="true"/>
        </w:rPr>
        <w:t xml:space="preserve">. </w:t>
      </w:r>
      <w:r>
        <w:rPr/>
        <w:t>2</w:t>
      </w:r>
      <w:r>
        <w:rPr>
          <w:rtl w:val="true"/>
        </w:rPr>
        <w:t xml:space="preserve">. </w:t>
      </w:r>
      <w:r>
        <w:rPr>
          <w:rtl w:val="true"/>
        </w:rPr>
        <w:t>اعتماد نکردن به ظاهر آراسته افراد</w:t>
      </w:r>
      <w:bookmarkEnd w:id="1552"/>
    </w:p>
    <w:p>
      <w:pPr>
        <w:pStyle w:val="BookText"/>
        <w:rPr/>
      </w:pPr>
      <w:r>
        <w:rPr>
          <w:rFonts w:ascii="Amiri" w:hAnsi="Amiri" w:eastAsia="Amiri" w:cs="Amiri"/>
          <w:color w:val="111111"/>
          <w:sz w:val="28"/>
          <w:sz w:val="28"/>
          <w:szCs w:val="28"/>
          <w:rtl w:val="true"/>
          <w:lang w:bidi="ar-SA"/>
        </w:rPr>
        <w:t>لَيْسَ كُلُّ عَوْرَةٍ تَظْهَرُ وَ لَا كُلُّ فُرْصَةٍ تُصَابُ وَ رُبَّمَا أَخْطَأَ الْبَصِيرُ قَصْدَهُ وَ أَصَابَ الْأَعْمَى رُشْدَة</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هر عیبی آشکار نمی گردد و هر فرصتی به چنگ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بینا که راهش را اشتباه کند، و کور دل به رشد و صواب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اعضای جنسی بدن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دلیل این است که این اعضا محل نفوذ شیطان هستند آدمیان از مسیر شهوت و غریزه جنسی به راحتی به زمین می خورند</w:t>
      </w:r>
      <w:r>
        <w:rPr>
          <w:rFonts w:eastAsia="IRNazanin" w:cs="IRNazanin"/>
          <w:color w:val="111111"/>
          <w:sz w:val="28"/>
          <w:szCs w:val="28"/>
          <w:rtl w:val="true"/>
          <w:lang w:bidi="fa-IR"/>
        </w:rPr>
        <w:t xml:space="preserve">. </w:t>
      </w:r>
      <w:r>
        <w:rPr>
          <w:rStyle w:val="FootnoteAnchor"/>
          <w:rtl w:val="true"/>
        </w:rPr>
        <w:footnoteReference w:id="1360"/>
      </w:r>
      <w:bookmarkStart w:id="1553" w:name="pg20327_246085"/>
    </w:p>
    <w:p>
      <w:pPr>
        <w:pStyle w:val="BookText"/>
        <w:rPr/>
      </w:pPr>
      <w:bookmarkEnd w:id="15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يَقُولُونَ إِنَّ بُيُوتَنا عَوْرَةٌ</w:t>
      </w:r>
      <w:r>
        <w:rPr>
          <w:rStyle w:val="FootnoteAnchor"/>
          <w:rtl w:val="true"/>
        </w:rPr>
        <w:footnoteReference w:id="1361"/>
      </w:r>
      <w:r>
        <w:rPr>
          <w:rFonts w:ascii="IRNazanin" w:hAnsi="IRNazanin" w:eastAsia="IRNazanin"/>
          <w:color w:val="111111"/>
          <w:sz w:val="28"/>
          <w:sz w:val="28"/>
          <w:szCs w:val="28"/>
          <w:rtl w:val="true"/>
          <w:lang w:bidi="fa-IR"/>
        </w:rPr>
        <w:t>می گفتند خانه های ما را حفاظی نیست</w:t>
      </w:r>
      <w:r>
        <w:rPr>
          <w:rFonts w:eastAsia="IRNazanin" w:cs="IRNazanin"/>
          <w:color w:val="111111"/>
          <w:sz w:val="28"/>
          <w:szCs w:val="28"/>
          <w:rtl w:val="true"/>
          <w:lang w:bidi="fa-IR"/>
        </w:rPr>
        <w:t>.</w:t>
      </w:r>
    </w:p>
    <w:p>
      <w:pPr>
        <w:pStyle w:val="Heading4"/>
        <w:numPr>
          <w:ilvl w:val="3"/>
          <w:numId w:val="1"/>
        </w:numPr>
        <w:rPr/>
      </w:pPr>
      <w:bookmarkStart w:id="1554" w:name="__RefHeading___Toc5849766_2320776876"/>
      <w:bookmarkStart w:id="1555" w:name="_Toc606"/>
      <w:bookmarkEnd w:id="1554"/>
      <w:r>
        <w:rPr/>
        <w:t>53</w:t>
      </w:r>
      <w:r>
        <w:rPr>
          <w:rtl w:val="true"/>
        </w:rPr>
        <w:t xml:space="preserve">. </w:t>
      </w:r>
      <w:r>
        <w:rPr/>
        <w:t>3</w:t>
      </w:r>
      <w:r>
        <w:rPr>
          <w:rtl w:val="true"/>
        </w:rPr>
        <w:t xml:space="preserve">. </w:t>
      </w:r>
      <w:r>
        <w:rPr>
          <w:rtl w:val="true"/>
        </w:rPr>
        <w:t>به تأخیر انداختن شر</w:t>
      </w:r>
      <w:bookmarkEnd w:id="1555"/>
    </w:p>
    <w:p>
      <w:pPr>
        <w:pStyle w:val="BookText"/>
        <w:rPr/>
      </w:pPr>
      <w:r>
        <w:rPr>
          <w:rFonts w:ascii="Amiri" w:hAnsi="Amiri" w:eastAsia="Amiri" w:cs="Amiri"/>
          <w:color w:val="111111"/>
          <w:sz w:val="28"/>
          <w:sz w:val="28"/>
          <w:szCs w:val="28"/>
          <w:rtl w:val="true"/>
          <w:lang w:bidi="ar-SA"/>
        </w:rPr>
        <w:t>أَخْرِ الشَّرَ فَإِنَّكَ إِذَا شِئْتَ تَعَجَّلْتَهُ وَ قَطِيعَةُ الْجَاهِلِ تَعْدِلُ صِلَةَ الْعَاقِلِ</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را به تأخیر انداز زیرا که هر گاه بخواهی می توان به سوی آن شتافت بریدن از نادان مساوی پیوستن به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خوبی احتیاج به مقدماتی دارد که انسان باید برای آن عجله کند در حالی که بدی در هر زمان و در هر شرایط از هر شخصی ساخته است</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مشابه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يَأْتِيَ بِالْفَتْحِ أَوْ أَمْرِ مِنْ عِنْدِهِ فَيُصْبِحُوا عَلَى مَا أَسَرُّوا فِي أَنْفُسِهِمْ نَادِمِين</w:t>
      </w:r>
      <w:r>
        <w:rPr>
          <w:rStyle w:val="FootnoteAnchor"/>
          <w:rtl w:val="true"/>
        </w:rPr>
        <w:footnoteReference w:id="1364"/>
      </w:r>
      <w:r>
        <w:rPr>
          <w:rFonts w:ascii="IRNazanin" w:hAnsi="IRNazanin" w:eastAsia="IRNazanin"/>
          <w:color w:val="111111"/>
          <w:sz w:val="28"/>
          <w:sz w:val="28"/>
          <w:szCs w:val="28"/>
          <w:rtl w:val="true"/>
          <w:lang w:bidi="fa-IR"/>
        </w:rPr>
        <w:t>آن هایی را که در دل مرضی دارند می بینی که به صحبتشان می شتابند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به ما آسیبی رسد اما باشد که خدا فتحی پدید آرد یا کاری کند آن گاه از آن چه در دل نهان داشته بودند پشیمان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w:t>
      </w:r>
      <w:r>
        <w:rPr>
          <w:rStyle w:val="FootnoteAnchor"/>
          <w:rtl w:val="true"/>
        </w:rPr>
        <w:footnoteReference w:id="1365"/>
      </w:r>
      <w:r>
        <w:rPr>
          <w:rFonts w:ascii="IRNazanin" w:hAnsi="IRNazanin" w:eastAsia="IRNazanin"/>
          <w:color w:val="111111"/>
          <w:sz w:val="28"/>
          <w:sz w:val="28"/>
          <w:szCs w:val="28"/>
          <w:rtl w:val="true"/>
          <w:lang w:bidi="fa-IR"/>
        </w:rPr>
        <w:t>پس بشتابید به سوی خیرات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يُسارِعُونَ فِى الْخَيْراتِ وَ هُمْ لَها سابِقُون</w:t>
      </w:r>
      <w:r>
        <w:rPr>
          <w:rStyle w:val="FootnoteAnchor"/>
          <w:rtl w:val="true"/>
        </w:rPr>
        <w:footnoteReference w:id="1366"/>
      </w:r>
      <w:r>
        <w:rPr>
          <w:rFonts w:ascii="IRNazanin" w:hAnsi="IRNazanin" w:eastAsia="IRNazanin"/>
          <w:color w:val="111111"/>
          <w:sz w:val="28"/>
          <w:sz w:val="28"/>
          <w:szCs w:val="28"/>
          <w:rtl w:val="true"/>
          <w:lang w:bidi="fa-IR"/>
        </w:rPr>
        <w:t>اینان هستند که به کارهای نیک می شتابند و در آن بر یکدیگر سبقت می جویند</w:t>
      </w:r>
      <w:r>
        <w:rPr>
          <w:rFonts w:eastAsia="IRNazanin" w:cs="IRNazanin"/>
          <w:color w:val="111111"/>
          <w:sz w:val="28"/>
          <w:szCs w:val="28"/>
          <w:rtl w:val="true"/>
          <w:lang w:bidi="fa-IR"/>
        </w:rPr>
        <w:t xml:space="preserve">. </w:t>
      </w:r>
      <w:bookmarkStart w:id="1556" w:name="pg20327_246086"/>
    </w:p>
    <w:p>
      <w:pPr>
        <w:pStyle w:val="Heading4"/>
        <w:numPr>
          <w:ilvl w:val="3"/>
          <w:numId w:val="1"/>
        </w:numPr>
        <w:rPr/>
      </w:pPr>
      <w:bookmarkStart w:id="1557" w:name="__RefHeading___Toc5849768_2320776876"/>
      <w:bookmarkStart w:id="1558" w:name="_Toc607"/>
      <w:bookmarkEnd w:id="1556"/>
      <w:bookmarkEnd w:id="1557"/>
      <w:r>
        <w:rPr/>
        <w:t>53</w:t>
      </w:r>
      <w:r>
        <w:rPr>
          <w:rtl w:val="true"/>
        </w:rPr>
        <w:t xml:space="preserve">. </w:t>
      </w:r>
      <w:r>
        <w:rPr/>
        <w:t>4</w:t>
      </w:r>
      <w:r>
        <w:rPr>
          <w:rtl w:val="true"/>
        </w:rPr>
        <w:t xml:space="preserve">. </w:t>
      </w:r>
      <w:r>
        <w:rPr>
          <w:rtl w:val="true"/>
        </w:rPr>
        <w:t>نتیجه ایمنی از روزگار و بزرگ شمردن آن</w:t>
      </w:r>
      <w:bookmarkEnd w:id="1558"/>
    </w:p>
    <w:p>
      <w:pPr>
        <w:pStyle w:val="BookText"/>
        <w:rPr/>
      </w:pPr>
      <w:r>
        <w:rPr>
          <w:rFonts w:ascii="Amiri" w:hAnsi="Amiri" w:eastAsia="Amiri" w:cs="Amiri"/>
          <w:color w:val="111111"/>
          <w:sz w:val="28"/>
          <w:sz w:val="28"/>
          <w:szCs w:val="28"/>
          <w:rtl w:val="true"/>
          <w:lang w:bidi="ar-SA"/>
        </w:rPr>
        <w:t>مَنْ أَمِنَ الزَّمَانَ خَانَهُ وَ مَنْ أَعْظَمَهُ أَهَانَهُ</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أَهَانَ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خود را از زمانه ایمن بیند زمانه به او خیانت ورزد و آن که زمانه را بزرگ شمارد زمانه او را پست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امام از زمان ساعت و ثانیه و وقت نیست ایشان به زمانه اشاره دارد یعنی حالات و تحولات و شرایط و موقعیت هایی که در طول عمر برای انسان پیش می آید</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تِلْكَ الْأَيَّامُ نُداوِلُها بَيْنَ النَّاسِ</w:t>
      </w:r>
      <w:r>
        <w:rPr>
          <w:rStyle w:val="FootnoteAnchor"/>
          <w:rtl w:val="true"/>
        </w:rPr>
        <w:footnoteReference w:id="1369"/>
      </w:r>
      <w:r>
        <w:rPr>
          <w:rFonts w:ascii="IRNazanin" w:hAnsi="IRNazanin" w:eastAsia="IRNazanin"/>
          <w:color w:val="111111"/>
          <w:sz w:val="28"/>
          <w:sz w:val="28"/>
          <w:szCs w:val="28"/>
          <w:rtl w:val="true"/>
          <w:lang w:bidi="fa-IR"/>
        </w:rPr>
        <w:t xml:space="preserve"> و این روزگار است که هر دم آن را به مراد کسی می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 فَلا تَغُرَّنَّكُمُ الْحَياةُ الدُّنْيا وَ لا يَغُرَّنَّكُمْ بِاللَّهِ الْغَرُورُ</w:t>
      </w:r>
      <w:r>
        <w:rPr>
          <w:rStyle w:val="FootnoteAnchor"/>
          <w:rtl w:val="true"/>
        </w:rPr>
        <w:footnoteReference w:id="1370"/>
      </w:r>
      <w:r>
        <w:rPr>
          <w:rFonts w:ascii="IRNazanin" w:hAnsi="IRNazanin" w:eastAsia="IRNazanin"/>
          <w:color w:val="111111"/>
          <w:sz w:val="28"/>
          <w:sz w:val="28"/>
          <w:szCs w:val="28"/>
          <w:rtl w:val="true"/>
          <w:lang w:bidi="fa-IR"/>
        </w:rPr>
        <w:t>وعده خدا حق است زندگی دنیا فریبتان ندهد و نیز شیطان فریبکار به کرم خدا مغرورتان نسازد</w:t>
      </w:r>
      <w:r>
        <w:rPr>
          <w:rFonts w:eastAsia="IRNazanin" w:cs="IRNazanin"/>
          <w:color w:val="111111"/>
          <w:sz w:val="28"/>
          <w:szCs w:val="28"/>
          <w:rtl w:val="true"/>
          <w:lang w:bidi="fa-IR"/>
        </w:rPr>
        <w:t>.</w:t>
      </w:r>
    </w:p>
    <w:p>
      <w:pPr>
        <w:pStyle w:val="Heading4"/>
        <w:numPr>
          <w:ilvl w:val="3"/>
          <w:numId w:val="1"/>
        </w:numPr>
        <w:rPr/>
      </w:pPr>
      <w:bookmarkStart w:id="1559" w:name="__RefHeading___Toc5849770_2320776876"/>
      <w:bookmarkStart w:id="1560" w:name="_Toc608"/>
      <w:bookmarkEnd w:id="1559"/>
      <w:r>
        <w:rPr/>
        <w:t>53</w:t>
      </w:r>
      <w:r>
        <w:rPr>
          <w:rtl w:val="true"/>
        </w:rPr>
        <w:t xml:space="preserve">. </w:t>
      </w:r>
      <w:r>
        <w:rPr/>
        <w:t>5</w:t>
      </w:r>
      <w:r>
        <w:rPr>
          <w:rtl w:val="true"/>
        </w:rPr>
        <w:t xml:space="preserve">. </w:t>
      </w:r>
      <w:r>
        <w:rPr>
          <w:rtl w:val="true"/>
        </w:rPr>
        <w:t>تیرانداز خطاکار</w:t>
      </w:r>
      <w:bookmarkEnd w:id="1560"/>
    </w:p>
    <w:p>
      <w:pPr>
        <w:pStyle w:val="BookText"/>
        <w:rPr/>
      </w:pPr>
      <w:r>
        <w:rPr>
          <w:rFonts w:ascii="Amiri" w:hAnsi="Amiri" w:eastAsia="Amiri" w:cs="Amiri"/>
          <w:color w:val="111111"/>
          <w:sz w:val="28"/>
          <w:sz w:val="28"/>
          <w:szCs w:val="28"/>
          <w:rtl w:val="true"/>
          <w:lang w:bidi="ar-SA"/>
        </w:rPr>
        <w:t>لَيْسَ كُلُّ مَنْ رَمَى أَصَابَ</w:t>
      </w:r>
      <w:r>
        <w:rPr>
          <w:rFonts w:ascii="IRNazanin" w:hAnsi="IRNazanin" w:eastAsia="IRNazanin"/>
          <w:color w:val="111111"/>
          <w:sz w:val="28"/>
          <w:sz w:val="28"/>
          <w:szCs w:val="28"/>
          <w:rtl w:val="true"/>
          <w:lang w:bidi="fa-IR"/>
        </w:rPr>
        <w:t xml:space="preserve"> این نیست که هر تیراندازی به هدف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قبل از انجام عمل توقع به ثمر نشستن آن را دارد و انتظار خلاف آن برایش مقبول نیست</w:t>
      </w:r>
      <w:r>
        <w:rPr>
          <w:rFonts w:eastAsia="IRNazanin" w:cs="IRNazanin"/>
          <w:color w:val="111111"/>
          <w:sz w:val="28"/>
          <w:szCs w:val="28"/>
          <w:rtl w:val="true"/>
          <w:lang w:bidi="fa-IR"/>
        </w:rPr>
        <w:t xml:space="preserve">. </w:t>
      </w:r>
      <w:r>
        <w:rPr>
          <w:rStyle w:val="FootnoteAnchor"/>
          <w:rtl w:val="true"/>
        </w:rPr>
        <w:footnoteReference w:id="1371"/>
      </w:r>
    </w:p>
    <w:p>
      <w:pPr>
        <w:pStyle w:val="Heading4"/>
        <w:numPr>
          <w:ilvl w:val="3"/>
          <w:numId w:val="1"/>
        </w:numPr>
        <w:rPr/>
      </w:pPr>
      <w:bookmarkStart w:id="1561" w:name="__RefHeading___Toc5849772_2320776876"/>
      <w:bookmarkStart w:id="1562" w:name="_Toc609"/>
      <w:bookmarkEnd w:id="1561"/>
      <w:r>
        <w:rPr/>
        <w:t>53</w:t>
      </w:r>
      <w:r>
        <w:rPr>
          <w:rtl w:val="true"/>
        </w:rPr>
        <w:t xml:space="preserve">. </w:t>
      </w:r>
      <w:r>
        <w:rPr/>
        <w:t>6</w:t>
      </w:r>
      <w:r>
        <w:rPr>
          <w:rtl w:val="true"/>
        </w:rPr>
        <w:t xml:space="preserve">. </w:t>
      </w:r>
      <w:r>
        <w:rPr>
          <w:rtl w:val="true"/>
        </w:rPr>
        <w:t>تغییر اوضاع زمانه</w:t>
      </w:r>
      <w:bookmarkEnd w:id="156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تَغَيَّرَ السُّلْطَانُ تَغَيَّرَ الزَّمَانُ</w:t>
      </w:r>
      <w:r>
        <w:rPr>
          <w:rStyle w:val="FootnoteAnchor"/>
          <w:rtl w:val="true"/>
        </w:rPr>
        <w:footnoteReference w:id="1372"/>
      </w:r>
      <w:r>
        <w:rPr>
          <w:rFonts w:ascii="IRNazanin" w:hAnsi="IRNazanin" w:eastAsia="IRNazanin"/>
          <w:color w:val="111111"/>
          <w:sz w:val="28"/>
          <w:sz w:val="28"/>
          <w:szCs w:val="28"/>
          <w:rtl w:val="true"/>
          <w:lang w:bidi="fa-IR"/>
        </w:rPr>
        <w:t xml:space="preserve"> هر گاه وضع سلطان دگرگون گردد اوضاع زمانه تغییر کند</w:t>
      </w:r>
      <w:r>
        <w:rPr>
          <w:rFonts w:eastAsia="IRNazanin" w:cs="IRNazanin"/>
          <w:color w:val="111111"/>
          <w:sz w:val="28"/>
          <w:szCs w:val="28"/>
          <w:rtl w:val="true"/>
          <w:lang w:bidi="fa-IR"/>
        </w:rPr>
        <w:t xml:space="preserve">. </w:t>
      </w:r>
      <w:bookmarkStart w:id="1563" w:name="pg20327_246087"/>
    </w:p>
    <w:p>
      <w:pPr>
        <w:pStyle w:val="BookText"/>
        <w:rPr/>
      </w:pPr>
      <w:bookmarkEnd w:id="156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آن جا که قدرت تبلیغی و فرهنگ سازی و اقتدار سیاسی بیشتر در اختیار طبقه حاکمه است فساد و صلاح آنان به خصوص شخص حاکم اثر مستقیمی بر گفتار و رفتار مردم دارد</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صِنْفَانِ مِنْ أُمَّتِى إِذَا صَلَحَا صَلَحَتْ أُمَّتِي وَإِذَا فَسَدَا فَسَدَتْ أُمَّتِي قِيلَ يَا رَسُولَ اللَّهِ وَ مَنْ هُمَا قَالَ الْفُقَهَاءِ وَ الْأَمرَاءُ</w:t>
      </w:r>
      <w:r>
        <w:rPr>
          <w:rStyle w:val="FootnoteAnchor"/>
          <w:rtl w:val="true"/>
        </w:rPr>
        <w:footnoteReference w:id="1374"/>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از این امت اگر صالح گشتند همه امتم صالح می گردد و اگر فاسد شدند همه امتم فاسد می شوند،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دو طایفه کدامند؟ فرمود دانشمندان دینی و فرمانروایان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وَاتَّقَوْا لَفَتَحْنا عَلَيْهِمْ بَرَكَاتٍ مِنَ السَّمَاءِ وَ الْأَرْضِ</w:t>
      </w:r>
      <w:r>
        <w:rPr>
          <w:rStyle w:val="FootnoteAnchor"/>
          <w:rtl w:val="true"/>
        </w:rPr>
        <w:footnoteReference w:id="1375"/>
      </w:r>
      <w:r>
        <w:rPr>
          <w:rFonts w:ascii="IRNazanin" w:hAnsi="IRNazanin" w:eastAsia="IRNazanin"/>
          <w:color w:val="111111"/>
          <w:sz w:val="28"/>
          <w:sz w:val="28"/>
          <w:szCs w:val="28"/>
          <w:rtl w:val="true"/>
          <w:lang w:bidi="fa-IR"/>
        </w:rPr>
        <w:t>اگر مردم قریه ها ایمان آورده و پرهیزکاری پیشه کرده بودند برکات آسمان و زمین را به رویشان می گشودیم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Style w:val="FootnoteAnchor"/>
          <w:rtl w:val="true"/>
        </w:rPr>
        <w:footnoteReference w:id="1376"/>
      </w:r>
      <w:r>
        <w:rPr>
          <w:rFonts w:ascii="IRNazanin" w:hAnsi="IRNazanin" w:eastAsia="IRNazanin"/>
          <w:color w:val="111111"/>
          <w:sz w:val="28"/>
          <w:sz w:val="28"/>
          <w:szCs w:val="28"/>
          <w:rtl w:val="true"/>
          <w:lang w:bidi="fa-IR"/>
        </w:rPr>
        <w:t>ای گروه جنیان و آدمیان اگر می توانید که از کناره های آسمان ها و زمین بیرون روید، بیرون روید ولی بیرون نتوانید رفت مگر با داشتن قدرتی</w:t>
      </w:r>
    </w:p>
    <w:p>
      <w:pPr>
        <w:pStyle w:val="Heading4"/>
        <w:numPr>
          <w:ilvl w:val="3"/>
          <w:numId w:val="1"/>
        </w:numPr>
        <w:rPr/>
      </w:pPr>
      <w:bookmarkStart w:id="1564" w:name="__RefHeading___Toc5849774_2320776876"/>
      <w:bookmarkStart w:id="1565" w:name="_Toc610"/>
      <w:bookmarkEnd w:id="1564"/>
      <w:r>
        <w:rPr/>
        <w:t>53</w:t>
      </w:r>
      <w:r>
        <w:rPr>
          <w:rtl w:val="true"/>
        </w:rPr>
        <w:t xml:space="preserve">. </w:t>
      </w:r>
      <w:r>
        <w:rPr/>
        <w:t>7</w:t>
      </w:r>
      <w:r>
        <w:rPr>
          <w:rtl w:val="true"/>
        </w:rPr>
        <w:t xml:space="preserve">. </w:t>
      </w:r>
      <w:r>
        <w:rPr>
          <w:rtl w:val="true"/>
        </w:rPr>
        <w:t>تأکید بر نیکی به همسایه</w:t>
      </w:r>
      <w:bookmarkEnd w:id="1565"/>
    </w:p>
    <w:p>
      <w:pPr>
        <w:pStyle w:val="BookText"/>
        <w:rPr/>
      </w:pPr>
      <w:r>
        <w:rPr>
          <w:rFonts w:ascii="Amiri" w:hAnsi="Amiri" w:eastAsia="Amiri" w:cs="Amiri"/>
          <w:color w:val="111111"/>
          <w:sz w:val="28"/>
          <w:sz w:val="28"/>
          <w:szCs w:val="28"/>
          <w:rtl w:val="true"/>
          <w:lang w:bidi="ar-SA"/>
        </w:rPr>
        <w:t>سَلْ عَنِ الرَّفِيقِ قَبْلَ الطَّرِيقِ وَ عَنِ الْجَارِ قَبْلَ الدَّارِ</w:t>
      </w:r>
      <w:r>
        <w:rPr>
          <w:rStyle w:val="FootnoteAnchor"/>
          <w:rtl w:val="true"/>
        </w:rPr>
        <w:footnoteReference w:id="1377"/>
      </w:r>
      <w:r>
        <w:rPr>
          <w:rFonts w:ascii="IRNazanin" w:hAnsi="IRNazanin" w:eastAsia="IRNazanin"/>
          <w:color w:val="111111"/>
          <w:sz w:val="28"/>
          <w:sz w:val="28"/>
          <w:szCs w:val="28"/>
          <w:rtl w:val="true"/>
          <w:lang w:bidi="fa-IR"/>
        </w:rPr>
        <w:t xml:space="preserve"> پیش از سفر از رفیق سفر و قبل از خانه از همسایه خانه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فرماید که قبل از شروع حرکت و قبل از افتادن در راه ابتدا سؤال کن که چه کسی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طی طریق است که ارتباط مستقیم با همراهان دارد</w:t>
      </w:r>
      <w:r>
        <w:rPr>
          <w:rFonts w:eastAsia="IRNazanin" w:cs="IRNazanin"/>
          <w:color w:val="111111"/>
          <w:sz w:val="28"/>
          <w:szCs w:val="28"/>
          <w:rtl w:val="true"/>
          <w:lang w:bidi="fa-IR"/>
        </w:rPr>
        <w:t xml:space="preserve">. </w:t>
      </w:r>
      <w:r>
        <w:rPr>
          <w:rStyle w:val="FootnoteAnchor"/>
          <w:rtl w:val="true"/>
        </w:rPr>
        <w:footnoteReference w:id="1378"/>
      </w:r>
      <w:bookmarkStart w:id="1566" w:name="pg20327_246088"/>
    </w:p>
    <w:p>
      <w:pPr>
        <w:pStyle w:val="BookText"/>
        <w:rPr/>
      </w:pPr>
      <w:bookmarkEnd w:id="156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أَمَّا الَّتِي فِي السَّفَرِ فَبَذْلُ الزَّادِ وَ حُسْنُ الْخُلُقِ وَالْمِزَاحُ فِي غَيْرِ الْمَعَاصِي</w:t>
      </w:r>
      <w:r>
        <w:rPr>
          <w:rStyle w:val="FootnoteAnchor"/>
          <w:rtl w:val="true"/>
        </w:rPr>
        <w:footnoteReference w:id="1379"/>
      </w:r>
      <w:r>
        <w:rPr>
          <w:rFonts w:ascii="IRNazanin" w:hAnsi="IRNazanin" w:eastAsia="IRNazanin"/>
          <w:color w:val="111111"/>
          <w:sz w:val="28"/>
          <w:sz w:val="28"/>
          <w:szCs w:val="28"/>
          <w:rtl w:val="true"/>
          <w:lang w:bidi="fa-IR"/>
        </w:rPr>
        <w:t>و اما آن چه در سفر است بخشیدن توشه برفیقان و خوش خلقی و شوخی بدون این که گناهی مرتکب شود</w:t>
      </w:r>
      <w:r>
        <w:rPr>
          <w:rFonts w:eastAsia="IRNazanin" w:cs="IRNazanin"/>
          <w:color w:val="111111"/>
          <w:sz w:val="28"/>
          <w:szCs w:val="28"/>
          <w:rtl w:val="true"/>
          <w:lang w:bidi="fa-IR"/>
        </w:rPr>
        <w:t>.</w:t>
      </w:r>
    </w:p>
    <w:p>
      <w:pPr>
        <w:pStyle w:val="Heading4"/>
        <w:numPr>
          <w:ilvl w:val="3"/>
          <w:numId w:val="1"/>
        </w:numPr>
        <w:rPr/>
      </w:pPr>
      <w:bookmarkStart w:id="1567" w:name="__RefHeading___Toc5849776_2320776876"/>
      <w:bookmarkStart w:id="1568" w:name="_Toc611"/>
      <w:bookmarkEnd w:id="1567"/>
      <w:r>
        <w:rPr/>
        <w:t>53</w:t>
      </w:r>
      <w:r>
        <w:rPr>
          <w:rtl w:val="true"/>
        </w:rPr>
        <w:t xml:space="preserve">. </w:t>
      </w:r>
      <w:r>
        <w:rPr/>
        <w:t>8</w:t>
      </w:r>
      <w:r>
        <w:rPr>
          <w:rtl w:val="true"/>
        </w:rPr>
        <w:t xml:space="preserve">. </w:t>
      </w:r>
      <w:r>
        <w:rPr>
          <w:rtl w:val="true"/>
        </w:rPr>
        <w:t>پرهیز از شوخی های ناپسند</w:t>
      </w:r>
      <w:bookmarkEnd w:id="1568"/>
    </w:p>
    <w:p>
      <w:pPr>
        <w:pStyle w:val="BookText"/>
        <w:rPr/>
      </w:pPr>
      <w:r>
        <w:rPr>
          <w:rFonts w:ascii="Amiri" w:hAnsi="Amiri" w:eastAsia="Amiri" w:cs="Amiri"/>
          <w:color w:val="111111"/>
          <w:sz w:val="28"/>
          <w:sz w:val="28"/>
          <w:szCs w:val="28"/>
          <w:rtl w:val="true"/>
          <w:lang w:bidi="ar-SA"/>
        </w:rPr>
        <w:t>إِيَّاكَ أَنْ تَذْكُرَ مِنَ الْكَلَامِ مَا يَكُونُ مُضْحِكاً وَ إِنْ حَكَيْتَ ذَلِكَ عَنْ غَيْرِكَ</w:t>
      </w:r>
      <w:r>
        <w:rPr>
          <w:rStyle w:val="FootnoteAnchor"/>
          <w:rtl w:val="true"/>
        </w:rPr>
        <w:footnoteReference w:id="1380"/>
      </w:r>
      <w:r>
        <w:rPr>
          <w:rFonts w:ascii="IRNazanin" w:hAnsi="IRNazanin" w:eastAsia="IRNazanin"/>
          <w:color w:val="111111"/>
          <w:sz w:val="28"/>
          <w:sz w:val="28"/>
          <w:szCs w:val="28"/>
          <w:rtl w:val="true"/>
          <w:lang w:bidi="fa-IR"/>
        </w:rPr>
        <w:t xml:space="preserve"> از این که سخن خنده آور گویی بپرهیز گرچه آن را از دیگری حکایت کنی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البته داشتن چهره شاداب و بهره گیری از طنز و شوخی های مطابق با معیارهای دینی نه تنها ناپسند نیست بلکه مورد تأکید و سفارش اولیای دین است اما باید رعایت اعتدال شود و از شوخی های بی مورد پرهیز شود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مشابه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فَلْيَضْحَكُوا قَليلاً وَ لْيَبْكُوا كثيراً</w:t>
      </w:r>
      <w:r>
        <w:rPr>
          <w:rStyle w:val="FootnoteAnchor"/>
          <w:rtl w:val="true"/>
        </w:rPr>
        <w:footnoteReference w:id="1382"/>
      </w:r>
      <w:r>
        <w:rPr>
          <w:rFonts w:ascii="IRNazanin" w:hAnsi="IRNazanin" w:eastAsia="IRNazanin"/>
          <w:color w:val="111111"/>
          <w:sz w:val="28"/>
          <w:sz w:val="28"/>
          <w:szCs w:val="28"/>
          <w:rtl w:val="true"/>
          <w:lang w:bidi="fa-IR"/>
        </w:rPr>
        <w:t>به سزای اعمالی که انجام داده اند باید که اندک بخندند و فراوان بگریند</w:t>
      </w:r>
      <w:r>
        <w:rPr>
          <w:rFonts w:eastAsia="IRNazanin" w:cs="IRNazanin"/>
          <w:color w:val="111111"/>
          <w:sz w:val="28"/>
          <w:szCs w:val="28"/>
          <w:rtl w:val="true"/>
          <w:lang w:bidi="fa-IR"/>
        </w:rPr>
        <w:t xml:space="preserve">. </w:t>
      </w:r>
      <w:bookmarkStart w:id="1569" w:name="pg20327_246089"/>
    </w:p>
    <w:p>
      <w:pPr>
        <w:pStyle w:val="BookText"/>
        <w:rPr/>
      </w:pPr>
      <w:bookmarkEnd w:id="1569"/>
      <w:r>
        <w:rPr>
          <w:rFonts w:ascii="Amiri" w:hAnsi="Amiri" w:eastAsia="Amiri" w:cs="Amiri"/>
          <w:color w:val="111111"/>
          <w:sz w:val="28"/>
          <w:sz w:val="28"/>
          <w:szCs w:val="28"/>
          <w:rtl w:val="true"/>
          <w:lang w:bidi="ar-SA"/>
        </w:rPr>
        <w:t>وَ إِيَّاكَ وَ مُشَاوَرَةَ النِّسَاءِ فَإِنَّ رَأْيَهُنَّ إِلَى أَفْنٍ وَ عَزْمَهُنَّ إِلَى وَهْنٍ وَاكْفُفْ عَلَيْهِنَّ مِنْ أَبْصَارِهِنَّ بِحِجَابِكَ إِيَّاهُنَّ فَإِنَّ شِدَّةَ الْحِجَابِ أَبْقَى عَلَيْهِنَّ وَلَيْسَ خُرُوجُهُنَّ بِأَشَدَّ مِنْ إِدْخَالِكِ مَنْ لَا يُوثَقُ بِهِ عَلَيْهِنَّ وَ إِنِ اسْتَطَعْتَ أَلَّا يَعْرِفْنَ غَيْرَكَ فَافْعَلْ وَ لَا تُمَلِّيَ الْمَرْأَةَ مِنْ أَمْرِهَا مَا جَاوَزَ نَفْسَهَا فَإِنَّ الْمَرْأَةَ رَيْحَانَةٌ وَلَيْسَتْ بِقَهْرَمَانَةٍ وَلَا تَعْدُ بِكَرَامَتِهَا نَفْسَهَا وَ لَا تُطْمِعْهَا فِي أَنْ تَشْفَعَ لِغَيْرِهَا وَ إِيَّاكَ وَ التَّغَائِرَ فِي غَيْرِ مَوْضِع غَيْرَةٍ فَإِنَّ ذَلِكَ يَدْعُو الصَّحِيحَةَ إِلَى السَّقَمِ وَالْبَرِيئَةَ إِلَى الرِّيَبِ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5849778_2320776876"/>
      <w:bookmarkStart w:id="1571" w:name="_Toc612"/>
      <w:bookmarkEnd w:id="1570"/>
      <w:r>
        <w:rPr/>
        <w:t>54</w:t>
      </w:r>
      <w:r>
        <w:rPr>
          <w:rtl w:val="true"/>
        </w:rPr>
        <w:t xml:space="preserve">. </w:t>
      </w:r>
      <w:r>
        <w:rPr>
          <w:rtl w:val="true"/>
        </w:rPr>
        <w:t>در باره زنان</w:t>
      </w:r>
      <w:bookmarkEnd w:id="1571"/>
    </w:p>
    <w:p>
      <w:pPr>
        <w:pStyle w:val="Heading4"/>
        <w:numPr>
          <w:ilvl w:val="3"/>
          <w:numId w:val="1"/>
        </w:numPr>
        <w:rPr/>
      </w:pPr>
      <w:bookmarkStart w:id="1572" w:name="__RefHeading___Toc5849780_2320776876"/>
      <w:bookmarkStart w:id="1573" w:name="_Toc613"/>
      <w:bookmarkEnd w:id="1572"/>
      <w:r>
        <w:rPr/>
        <w:t>54</w:t>
      </w:r>
      <w:r>
        <w:rPr>
          <w:rtl w:val="true"/>
        </w:rPr>
        <w:t xml:space="preserve">. </w:t>
      </w:r>
      <w:r>
        <w:rPr/>
        <w:t>1</w:t>
      </w:r>
      <w:r>
        <w:rPr>
          <w:rtl w:val="true"/>
        </w:rPr>
        <w:t xml:space="preserve">. </w:t>
      </w:r>
      <w:r>
        <w:rPr>
          <w:rtl w:val="true"/>
        </w:rPr>
        <w:t>پرهیز از مشاوره با زنان</w:t>
      </w:r>
      <w:bookmarkEnd w:id="1573"/>
    </w:p>
    <w:p>
      <w:pPr>
        <w:pStyle w:val="BookText"/>
        <w:rPr/>
      </w:pPr>
      <w:r>
        <w:rPr>
          <w:rFonts w:ascii="Amiri" w:hAnsi="Amiri" w:eastAsia="Amiri" w:cs="Amiri"/>
          <w:color w:val="111111"/>
          <w:sz w:val="28"/>
          <w:sz w:val="28"/>
          <w:szCs w:val="28"/>
          <w:rtl w:val="true"/>
          <w:lang w:bidi="ar-SA"/>
        </w:rPr>
        <w:t>وَ إِيَّاكَ وَ مُشَاوَرَةَ النِّسَاءِ فَإِنَّ رَأْيَهُنَّ إِلَى أَفْنٍ وَ عَزْمَهُنَّ إِلَى وَهْنٍ</w:t>
      </w:r>
      <w:r>
        <w:rPr>
          <w:rStyle w:val="FootnoteAnchor"/>
          <w:rtl w:val="true"/>
        </w:rPr>
        <w:footnoteReference w:id="1383"/>
      </w:r>
      <w:r>
        <w:rPr>
          <w:rFonts w:ascii="IRNazanin" w:hAnsi="IRNazanin" w:eastAsia="IRNazanin"/>
          <w:color w:val="111111"/>
          <w:sz w:val="28"/>
          <w:sz w:val="28"/>
          <w:szCs w:val="28"/>
          <w:rtl w:val="true"/>
          <w:lang w:bidi="fa-IR"/>
        </w:rPr>
        <w:t xml:space="preserve"> از مشورت با زنان اجتناب کن زیرا رأیشان ضعیف و عزمشان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مشورت با زنان به خصوص در مسائل مهم و سرنوشت ساز بدان جهت که بعد عاطفی آن ها بر بعد تعقل و ژرف نگری آن ها غلبه دارد صحیح به نظر نمی رسد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وَرَحْمَةً إِنَّ في ذلك لآيَاتٍ لِقَوْمٍ يَتَفَكَّرُون</w:t>
      </w:r>
      <w:r>
        <w:rPr>
          <w:rStyle w:val="FootnoteAnchor"/>
          <w:rtl w:val="true"/>
        </w:rPr>
        <w:footnoteReference w:id="1385"/>
      </w:r>
      <w:r>
        <w:rPr>
          <w:rFonts w:ascii="IRNazanin" w:hAnsi="IRNazanin" w:eastAsia="IRNazanin"/>
          <w:color w:val="111111"/>
          <w:sz w:val="28"/>
          <w:sz w:val="28"/>
          <w:szCs w:val="28"/>
          <w:rtl w:val="true"/>
          <w:lang w:bidi="fa-IR"/>
        </w:rPr>
        <w:t>و از نشانه های قدرت اوست که برایتان از جنس خودتان همسرانی آفرید تا به ایشان آرامش یابید و میان شما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عبرتهایی است برای مردمی که تفکر می کنند</w:t>
      </w:r>
      <w:r>
        <w:rPr>
          <w:rFonts w:eastAsia="IRNazanin" w:cs="IRNazanin"/>
          <w:color w:val="111111"/>
          <w:sz w:val="28"/>
          <w:szCs w:val="28"/>
          <w:rtl w:val="true"/>
          <w:lang w:bidi="fa-IR"/>
        </w:rPr>
        <w:t>.</w:t>
      </w:r>
    </w:p>
    <w:p>
      <w:pPr>
        <w:pStyle w:val="Heading4"/>
        <w:numPr>
          <w:ilvl w:val="3"/>
          <w:numId w:val="1"/>
        </w:numPr>
        <w:rPr/>
      </w:pPr>
      <w:bookmarkStart w:id="1574" w:name="__RefHeading___Toc5849782_2320776876"/>
      <w:bookmarkStart w:id="1575" w:name="_Toc614"/>
      <w:bookmarkEnd w:id="1574"/>
      <w:r>
        <w:rPr/>
        <w:t>54</w:t>
      </w:r>
      <w:r>
        <w:rPr>
          <w:rtl w:val="true"/>
        </w:rPr>
        <w:t xml:space="preserve">. </w:t>
      </w:r>
      <w:r>
        <w:rPr/>
        <w:t>2</w:t>
      </w:r>
      <w:r>
        <w:rPr>
          <w:rtl w:val="true"/>
        </w:rPr>
        <w:t xml:space="preserve">. </w:t>
      </w:r>
      <w:r>
        <w:rPr>
          <w:rtl w:val="true"/>
        </w:rPr>
        <w:t>توصیه به عفاف و حجاب زنان</w:t>
      </w:r>
      <w:bookmarkEnd w:id="157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وَاكْفُفْ عَلَيْهِنَّ مِنْ أَبْصَارِهِنَّ بِحِجَابِكَ إِيَّاهُنَّ فَإِنَّ شِدَّةَ الْحِجَابِ أَبْقَى عَلَيْهِنَّ</w:t>
      </w:r>
      <w:r>
        <w:rPr>
          <w:rStyle w:val="FootnoteAnchor"/>
          <w:rtl w:val="true"/>
        </w:rPr>
        <w:footnoteReference w:id="1386"/>
      </w:r>
      <w:r>
        <w:rPr>
          <w:rFonts w:ascii="IRNazanin" w:hAnsi="IRNazanin" w:eastAsia="IRNazanin"/>
          <w:color w:val="111111"/>
          <w:sz w:val="28"/>
          <w:sz w:val="28"/>
          <w:szCs w:val="28"/>
          <w:rtl w:val="true"/>
          <w:lang w:bidi="fa-IR"/>
        </w:rPr>
        <w:t xml:space="preserve"> با پوششی که بر آنان قرار می دهی دیده آنان را از دیدن مردمان باز دار، زیرا سختی حجاب آنان را پاکتر نگاه می دارد</w:t>
      </w:r>
      <w:r>
        <w:rPr>
          <w:rFonts w:eastAsia="IRNazanin" w:cs="IRNazanin"/>
          <w:color w:val="111111"/>
          <w:sz w:val="28"/>
          <w:szCs w:val="28"/>
          <w:rtl w:val="true"/>
          <w:lang w:bidi="fa-IR"/>
        </w:rPr>
        <w:t xml:space="preserve">. </w:t>
      </w:r>
      <w:bookmarkStart w:id="1576" w:name="pg20327_246090"/>
    </w:p>
    <w:p>
      <w:pPr>
        <w:pStyle w:val="BookText"/>
        <w:rPr/>
      </w:pPr>
      <w:bookmarkEnd w:id="157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گسترش عفاف و حجاب اسلامی امنیت اخلاقی را گسترش خواهد داد و کانون خانواده را حرارت بیشتری خواهد بخشید و جایگاه و شخصیت زنان را باثبات تر خواهد کرد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قُلْ لِلْمُؤْمِنَاتِ يَغْضُضْنَ مِنْ أَبْصارِهِنَّ وَيَحْفَظْنَ فُرُوجَهُن</w:t>
      </w:r>
      <w:r>
        <w:rPr>
          <w:rStyle w:val="FootnoteAnchor"/>
          <w:rtl w:val="true"/>
        </w:rPr>
        <w:footnoteReference w:id="1388"/>
      </w:r>
      <w:r>
        <w:rPr>
          <w:rFonts w:ascii="IRNazanin" w:hAnsi="IRNazanin" w:eastAsia="IRNazanin"/>
          <w:color w:val="111111"/>
          <w:sz w:val="28"/>
          <w:sz w:val="28"/>
          <w:szCs w:val="28"/>
          <w:rtl w:val="true"/>
          <w:lang w:bidi="fa-IR"/>
        </w:rPr>
        <w:t>و به زنان مؤمن بگو که چشمان خویش فروگیرند و شرمگاه خود نگه دارند</w:t>
      </w:r>
      <w:r>
        <w:rPr>
          <w:rFonts w:eastAsia="IRNazanin" w:cs="IRNazanin"/>
          <w:color w:val="111111"/>
          <w:sz w:val="28"/>
          <w:szCs w:val="28"/>
          <w:rtl w:val="true"/>
          <w:lang w:bidi="fa-IR"/>
        </w:rPr>
        <w:t>.</w:t>
      </w:r>
    </w:p>
    <w:p>
      <w:pPr>
        <w:pStyle w:val="Heading4"/>
        <w:numPr>
          <w:ilvl w:val="3"/>
          <w:numId w:val="1"/>
        </w:numPr>
        <w:rPr/>
      </w:pPr>
      <w:bookmarkStart w:id="1577" w:name="__RefHeading___Toc5849784_2320776876"/>
      <w:bookmarkStart w:id="1578" w:name="_Toc615"/>
      <w:bookmarkEnd w:id="1577"/>
      <w:r>
        <w:rPr/>
        <w:t>54</w:t>
      </w:r>
      <w:r>
        <w:rPr>
          <w:rtl w:val="true"/>
        </w:rPr>
        <w:t xml:space="preserve">. </w:t>
      </w:r>
      <w:r>
        <w:rPr/>
        <w:t>3</w:t>
      </w:r>
      <w:r>
        <w:rPr>
          <w:rtl w:val="true"/>
        </w:rPr>
        <w:t xml:space="preserve">. </w:t>
      </w:r>
      <w:r>
        <w:rPr>
          <w:rtl w:val="true"/>
        </w:rPr>
        <w:t>پرهیز از ارتباط غیر ضروری مردان و زنان</w:t>
      </w:r>
      <w:bookmarkEnd w:id="1578"/>
    </w:p>
    <w:p>
      <w:pPr>
        <w:pStyle w:val="BookText"/>
        <w:rPr/>
      </w:pPr>
      <w:r>
        <w:rPr>
          <w:rFonts w:ascii="Amiri" w:hAnsi="Amiri" w:eastAsia="Amiri" w:cs="Amiri"/>
          <w:color w:val="111111"/>
          <w:sz w:val="28"/>
          <w:sz w:val="28"/>
          <w:szCs w:val="28"/>
          <w:rtl w:val="true"/>
          <w:lang w:bidi="ar-SA"/>
        </w:rPr>
        <w:t>وَ لَيْسَ خُرُوجُهُنَّ بِأَشَدَّ مِنْ إِدْخَالِكَ مَنْ لَا يُوثَقُ بِهِ عَلَيْهِنَّ</w:t>
      </w:r>
      <w:r>
        <w:rPr>
          <w:rStyle w:val="FootnoteAnchor"/>
          <w:rtl w:val="true"/>
        </w:rPr>
        <w:footnoteReference w:id="1389"/>
      </w:r>
      <w:r>
        <w:rPr>
          <w:rFonts w:ascii="IRNazanin" w:hAnsi="IRNazanin" w:eastAsia="IRNazanin"/>
          <w:color w:val="111111"/>
          <w:sz w:val="28"/>
          <w:sz w:val="28"/>
          <w:szCs w:val="28"/>
          <w:rtl w:val="true"/>
          <w:lang w:bidi="fa-IR"/>
        </w:rPr>
        <w:t xml:space="preserve"> و بیرون رفتن زنان از خانه بدتر از این نیست که افراد غیر مطمئن را بر آنان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مخاطب یادآور می شود که گاه تو در نحوه آمد و شد همسرت دقت می کنی و آن را به شدت زیر نظر می گیری اما مهمتر از این نظارت بیرونی؛ نظارت درونی است یعنی بدان چه کسی را به منزل خود وارد و همسرت را با او مرتبط می کنی</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قَرْنَ فِي بُيُوتِكُنَّ وَ لَا تَبَرَّجْنَ تَبَرُّجَ الْجاهِلِيَّةِ الْأُولى</w:t>
      </w:r>
      <w:r>
        <w:rPr>
          <w:rStyle w:val="FootnoteAnchor"/>
          <w:rtl w:val="true"/>
        </w:rPr>
        <w:footnoteReference w:id="1391"/>
      </w:r>
      <w:r>
        <w:rPr>
          <w:rFonts w:ascii="IRNazanin" w:hAnsi="IRNazanin" w:eastAsia="IRNazanin"/>
          <w:color w:val="111111"/>
          <w:sz w:val="28"/>
          <w:sz w:val="28"/>
          <w:szCs w:val="28"/>
          <w:rtl w:val="true"/>
          <w:lang w:bidi="fa-IR"/>
        </w:rPr>
        <w:t xml:space="preserve">و در خانه های خود قرار بگیرید و همچون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pStyle w:val="Heading4"/>
        <w:numPr>
          <w:ilvl w:val="3"/>
          <w:numId w:val="1"/>
        </w:numPr>
        <w:rPr/>
      </w:pPr>
      <w:bookmarkStart w:id="1579" w:name="__RefHeading___Toc5849786_2320776876"/>
      <w:bookmarkStart w:id="1580" w:name="_Toc616"/>
      <w:bookmarkEnd w:id="1579"/>
      <w:r>
        <w:rPr/>
        <w:t>54</w:t>
      </w:r>
      <w:r>
        <w:rPr>
          <w:rtl w:val="true"/>
        </w:rPr>
        <w:t xml:space="preserve">. </w:t>
      </w:r>
      <w:r>
        <w:rPr/>
        <w:t>4</w:t>
      </w:r>
      <w:r>
        <w:rPr>
          <w:rtl w:val="true"/>
        </w:rPr>
        <w:t xml:space="preserve">. </w:t>
      </w:r>
      <w:r>
        <w:rPr>
          <w:rtl w:val="true"/>
        </w:rPr>
        <w:t>کرامت زن و کامل ترین حجاب</w:t>
      </w:r>
      <w:bookmarkEnd w:id="1580"/>
    </w:p>
    <w:p>
      <w:pPr>
        <w:pStyle w:val="BookText"/>
        <w:rPr/>
      </w:pPr>
      <w:r>
        <w:rPr>
          <w:rFonts w:ascii="Amiri" w:hAnsi="Amiri" w:eastAsia="Amiri" w:cs="Amiri"/>
          <w:color w:val="111111"/>
          <w:sz w:val="28"/>
          <w:sz w:val="28"/>
          <w:szCs w:val="28"/>
          <w:rtl w:val="true"/>
          <w:lang w:bidi="ar-SA"/>
        </w:rPr>
        <w:t>وَ إِنِ اسْتَطَعْتَ أَلَّا يَعْرِفْنَ غَيْرَكَ فَافْعَلْ</w:t>
      </w:r>
      <w:r>
        <w:rPr>
          <w:rStyle w:val="FootnoteAnchor"/>
          <w:rtl w:val="true"/>
        </w:rPr>
        <w:footnoteReference w:id="1392"/>
      </w:r>
      <w:r>
        <w:rPr>
          <w:rFonts w:ascii="IRNazanin" w:hAnsi="IRNazanin" w:eastAsia="IRNazanin"/>
          <w:color w:val="111111"/>
          <w:sz w:val="28"/>
          <w:sz w:val="28"/>
          <w:szCs w:val="28"/>
          <w:rtl w:val="true"/>
          <w:lang w:bidi="fa-IR"/>
        </w:rPr>
        <w:t xml:space="preserve"> و اگر بتوانی چنان کن که غیر تو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سَأَلْتُمُوهُنَّ مَتَاعاً فَسْئَلُوهُنَّ مِنْ وَرَاءِ حِجَابٍ َذلِكُمْ أَطْهَرُ لِقُلُوبِكُمْ وَقُلُوبِهِن</w:t>
      </w:r>
      <w:r>
        <w:rPr>
          <w:rStyle w:val="FootnoteAnchor"/>
          <w:rtl w:val="true"/>
        </w:rPr>
        <w:footnoteReference w:id="1393"/>
      </w:r>
      <w:r>
        <w:rPr>
          <w:rFonts w:ascii="IRNazanin" w:hAnsi="IRNazanin" w:eastAsia="IRNazanin"/>
          <w:color w:val="111111"/>
          <w:sz w:val="28"/>
          <w:sz w:val="28"/>
          <w:szCs w:val="28"/>
          <w:rtl w:val="true"/>
          <w:lang w:bidi="fa-IR"/>
        </w:rPr>
        <w:t xml:space="preserve">و اگر </w:t>
      </w:r>
      <w:bookmarkStart w:id="1581" w:name="pg20327_246091"/>
    </w:p>
    <w:p>
      <w:pPr>
        <w:pStyle w:val="BookText"/>
        <w:rPr/>
      </w:pPr>
      <w:bookmarkEnd w:id="1581"/>
      <w:r>
        <w:rPr>
          <w:rFonts w:ascii="IRNazanin" w:hAnsi="IRNazanin" w:eastAsia="IRNazanin"/>
          <w:color w:val="111111"/>
          <w:sz w:val="28"/>
          <w:sz w:val="28"/>
          <w:szCs w:val="28"/>
          <w:rtl w:val="true"/>
          <w:lang w:bidi="fa-IR"/>
        </w:rPr>
        <w:t>از زنان پیامبر چیزی خواستید از پشت پرده بخواهید این کار هم برای دل های شما و هم برای دل های آن ها پاک دارنده تر است</w:t>
      </w:r>
      <w:r>
        <w:rPr>
          <w:rFonts w:eastAsia="IRNazanin" w:cs="IRNazanin"/>
          <w:color w:val="111111"/>
          <w:sz w:val="28"/>
          <w:szCs w:val="28"/>
          <w:rtl w:val="true"/>
          <w:lang w:bidi="fa-IR"/>
        </w:rPr>
        <w:t>.</w:t>
      </w:r>
    </w:p>
    <w:p>
      <w:pPr>
        <w:pStyle w:val="Heading4"/>
        <w:numPr>
          <w:ilvl w:val="3"/>
          <w:numId w:val="1"/>
        </w:numPr>
        <w:rPr/>
      </w:pPr>
      <w:bookmarkStart w:id="1582" w:name="__RefHeading___Toc5849788_2320776876"/>
      <w:bookmarkStart w:id="1583" w:name="_Toc617"/>
      <w:bookmarkEnd w:id="1582"/>
      <w:r>
        <w:rPr/>
        <w:t>54</w:t>
      </w:r>
      <w:r>
        <w:rPr>
          <w:rtl w:val="true"/>
        </w:rPr>
        <w:t xml:space="preserve">. </w:t>
      </w:r>
      <w:r>
        <w:rPr/>
        <w:t>5</w:t>
      </w:r>
      <w:r>
        <w:rPr>
          <w:rtl w:val="true"/>
        </w:rPr>
        <w:t xml:space="preserve">. </w:t>
      </w:r>
      <w:r>
        <w:rPr>
          <w:rtl w:val="true"/>
        </w:rPr>
        <w:t>توانایی کمتر در زنان نسبت به مردان</w:t>
      </w:r>
      <w:bookmarkEnd w:id="1583"/>
    </w:p>
    <w:p>
      <w:p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اموری که در خور توان زنان نیست به دستشان مسپار زیرا زن گلی است ظریف نه خادم و کار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زنان به علت داشتن جنبه های عاطفی و لطافت روحی نمی توانند عهده دار امور خشن شوند و مدیریت های سخت را بر عهده گیرند پس باید در محدوده امور مربوط به خویش باید فعالیت کنند نه امور حساس و سنگین</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برخورد عادلانه با یک انسان در صورتی است که به تناسب توانایی های جسمی و روحی کاری بر عهده او گذاشته شود در غیر این صورت اگر بیشتر از طاقت او باری بر او تحمیل کنیم هم به او ستم نموده ایم و هم کار را ضایع کرده ایم</w:t>
      </w:r>
      <w:r>
        <w:rPr>
          <w:rFonts w:eastAsia="IRNazanin" w:cs="IRNazanin"/>
          <w:color w:val="111111"/>
          <w:sz w:val="28"/>
          <w:szCs w:val="28"/>
          <w:rtl w:val="true"/>
          <w:lang w:bidi="fa-IR"/>
        </w:rPr>
        <w:t xml:space="preserve">. </w:t>
      </w:r>
      <w:r>
        <w:rPr>
          <w:rStyle w:val="FootnoteAnchor"/>
          <w:rtl w:val="true"/>
        </w:rPr>
        <w:footnoteReference w:id="1396"/>
      </w:r>
    </w:p>
    <w:p>
      <w:pPr>
        <w:pStyle w:val="Heading4"/>
        <w:numPr>
          <w:ilvl w:val="3"/>
          <w:numId w:val="1"/>
        </w:numPr>
        <w:rPr/>
      </w:pPr>
      <w:bookmarkStart w:id="1584" w:name="__RefHeading___Toc5849790_2320776876"/>
      <w:bookmarkStart w:id="1585" w:name="_Toc618"/>
      <w:bookmarkEnd w:id="1584"/>
      <w:r>
        <w:rPr/>
        <w:t>54</w:t>
      </w:r>
      <w:r>
        <w:rPr>
          <w:rtl w:val="true"/>
        </w:rPr>
        <w:t xml:space="preserve">. </w:t>
      </w:r>
      <w:r>
        <w:rPr/>
        <w:t>6</w:t>
      </w:r>
      <w:r>
        <w:rPr>
          <w:rtl w:val="true"/>
        </w:rPr>
        <w:t xml:space="preserve">. </w:t>
      </w:r>
      <w:r>
        <w:rPr>
          <w:rtl w:val="true"/>
        </w:rPr>
        <w:t>رعایت احترام</w:t>
      </w:r>
      <w:bookmarkEnd w:id="1585"/>
    </w:p>
    <w:p>
      <w:pPr>
        <w:pStyle w:val="BookText"/>
        <w:rPr/>
      </w:pPr>
      <w:r>
        <w:rPr>
          <w:rFonts w:ascii="Amiri" w:hAnsi="Amiri" w:eastAsia="Amiri" w:cs="Amiri"/>
          <w:color w:val="111111"/>
          <w:sz w:val="28"/>
          <w:sz w:val="28"/>
          <w:szCs w:val="28"/>
          <w:rtl w:val="true"/>
          <w:lang w:bidi="ar-SA"/>
        </w:rPr>
        <w:t>وَ لَا تَعْدُ بِكَرَامَتِهَا نَفْسَهَا وَ لَا تُطْمِعْهَا فِي أَنْ تَشْفَعَ لِغَيْرِهَا</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احترامش را در حدّ خودش مراعات کن و او را به طمع میانجی گری در حق غیر مینداز</w:t>
      </w:r>
      <w:r>
        <w:rPr>
          <w:rFonts w:eastAsia="IRNazanin" w:cs="IRNazanin"/>
          <w:color w:val="111111"/>
          <w:sz w:val="28"/>
          <w:szCs w:val="28"/>
          <w:rtl w:val="true"/>
          <w:lang w:bidi="fa-IR"/>
        </w:rPr>
        <w:t>.</w:t>
      </w:r>
    </w:p>
    <w:p>
      <w:pPr>
        <w:pStyle w:val="Heading4"/>
        <w:numPr>
          <w:ilvl w:val="3"/>
          <w:numId w:val="1"/>
        </w:numPr>
        <w:rPr/>
      </w:pPr>
      <w:bookmarkStart w:id="1586" w:name="__RefHeading___Toc5849792_2320776876"/>
      <w:bookmarkStart w:id="1587" w:name="_Toc619"/>
      <w:bookmarkEnd w:id="1586"/>
      <w:r>
        <w:rPr/>
        <w:t>54</w:t>
      </w:r>
      <w:r>
        <w:rPr>
          <w:rtl w:val="true"/>
        </w:rPr>
        <w:t xml:space="preserve">. </w:t>
      </w:r>
      <w:r>
        <w:rPr/>
        <w:t>7</w:t>
      </w:r>
      <w:r>
        <w:rPr>
          <w:rtl w:val="true"/>
        </w:rPr>
        <w:t xml:space="preserve">. </w:t>
      </w:r>
      <w:r>
        <w:rPr>
          <w:rtl w:val="true"/>
        </w:rPr>
        <w:t>پرهیز از بدگمانی و سوءظن</w:t>
      </w:r>
      <w:bookmarkEnd w:id="1587"/>
    </w:p>
    <w:p>
      <w:pPr>
        <w:pStyle w:val="BookText"/>
        <w:rPr/>
      </w:pPr>
      <w:r>
        <w:rPr>
          <w:rFonts w:ascii="Amiri" w:hAnsi="Amiri" w:eastAsia="Amiri" w:cs="Amiri"/>
          <w:color w:val="111111"/>
          <w:sz w:val="28"/>
          <w:sz w:val="28"/>
          <w:szCs w:val="28"/>
          <w:rtl w:val="true"/>
          <w:lang w:bidi="ar-SA"/>
        </w:rPr>
        <w:t>وَ إِيَّاكَ وَ التَّغَائِرَ فِي غَيْرِ مَوْضِع غَيْرَةٍ فَإِنَّ ذَلِكَ يَدْعُو الصَّحِيحَةَ إِلَى السَّقَمِ وَ الْبَرِيئَةَ إِلَى الرِّيَبِ</w:t>
      </w:r>
      <w:r>
        <w:rPr>
          <w:rStyle w:val="FootnoteAnchor"/>
          <w:rtl w:val="true"/>
        </w:rPr>
        <w:footnoteReference w:id="139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ها، تهمت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سوءظن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جای غیرت نیست از غیرت بپرهیز چراکه این روش افراطی سالم را به بیماری و پاکدامن را به آلودگی دچار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به معنای حمیت و حساسیت اطلاق می شود که منجر به مراقبت لازم از حریم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می کند که مرد مسلمان غیور باشد و نسبت به ناموس خود حساسیت داشته باشد ولی در این راه دچار افراط و تفریط نشود</w:t>
      </w:r>
      <w:r>
        <w:rPr>
          <w:rFonts w:eastAsia="IRNazanin" w:cs="IRNazanin"/>
          <w:color w:val="111111"/>
          <w:sz w:val="28"/>
          <w:szCs w:val="28"/>
          <w:rtl w:val="true"/>
          <w:lang w:bidi="fa-IR"/>
        </w:rPr>
        <w:t xml:space="preserve">. </w:t>
      </w:r>
      <w:r>
        <w:rPr>
          <w:rStyle w:val="FootnoteAnchor"/>
          <w:rtl w:val="true"/>
        </w:rPr>
        <w:footnoteReference w:id="1399"/>
      </w:r>
      <w:bookmarkStart w:id="1588" w:name="pg20327_246093"/>
    </w:p>
    <w:p>
      <w:pPr>
        <w:pStyle w:val="BookText"/>
        <w:rPr/>
      </w:pPr>
      <w:bookmarkEnd w:id="1588"/>
      <w:r>
        <w:rPr>
          <w:rFonts w:ascii="Amiri" w:hAnsi="Amiri" w:eastAsia="Amiri" w:cs="Amiri"/>
          <w:color w:val="111111"/>
          <w:sz w:val="28"/>
          <w:sz w:val="28"/>
          <w:szCs w:val="28"/>
          <w:rtl w:val="true"/>
          <w:lang w:bidi="ar-SA"/>
        </w:rPr>
        <w:t>وَ اجْعَلْ لِكُلِّ إِنْسَانٍ مِنْ خَدَمِكَ عَمَلًا تَأْخُذُهُ بِهِ فَإِنَّهُ أَحْرَى أَلَّا يَتَوَاكَلُوا فِي خِدْمَتِكَ وَ أَكْرِمْ عَشِيرَتَكَ فَإِنَّهُمْ جَنَاحُكَ الَّذِي بِهِ تَطِيرُ وَ أَصْلُكَ الَّذِي إِلَيْهِ تَصِيرُ وَيَدُكَ الَّتِي بِهَا تَصُولُ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5849794_2320776876"/>
      <w:bookmarkStart w:id="1590" w:name="_Toc620"/>
      <w:bookmarkEnd w:id="1589"/>
      <w:r>
        <w:rPr/>
        <w:t>55</w:t>
      </w:r>
      <w:r>
        <w:rPr>
          <w:rtl w:val="true"/>
        </w:rPr>
        <w:t xml:space="preserve">. </w:t>
      </w:r>
      <w:r>
        <w:rPr>
          <w:rtl w:val="true"/>
        </w:rPr>
        <w:t>مدیریت مطلوب و نامطلوب</w:t>
      </w:r>
      <w:bookmarkEnd w:id="1590"/>
    </w:p>
    <w:p>
      <w:pPr>
        <w:pStyle w:val="Heading4"/>
        <w:numPr>
          <w:ilvl w:val="3"/>
          <w:numId w:val="1"/>
        </w:numPr>
        <w:rPr/>
      </w:pPr>
      <w:bookmarkStart w:id="1591" w:name="__RefHeading___Toc5849796_2320776876"/>
      <w:bookmarkStart w:id="1592" w:name="_Toc621"/>
      <w:bookmarkEnd w:id="1591"/>
      <w:r>
        <w:rPr/>
        <w:t>55</w:t>
      </w:r>
      <w:r>
        <w:rPr>
          <w:rtl w:val="true"/>
        </w:rPr>
        <w:t xml:space="preserve">. </w:t>
      </w:r>
      <w:r>
        <w:rPr/>
        <w:t>1</w:t>
      </w:r>
      <w:r>
        <w:rPr>
          <w:rtl w:val="true"/>
        </w:rPr>
        <w:t xml:space="preserve">. </w:t>
      </w:r>
      <w:r>
        <w:rPr>
          <w:rtl w:val="true"/>
        </w:rPr>
        <w:t>تقسیم کار بین افراد</w:t>
      </w:r>
      <w:bookmarkEnd w:id="1592"/>
    </w:p>
    <w:p>
      <w:pPr>
        <w:pStyle w:val="BookText"/>
        <w:rPr/>
      </w:pPr>
      <w:r>
        <w:rPr>
          <w:rFonts w:ascii="Amiri" w:hAnsi="Amiri" w:eastAsia="Amiri" w:cs="Amiri"/>
          <w:color w:val="111111"/>
          <w:sz w:val="28"/>
          <w:sz w:val="28"/>
          <w:szCs w:val="28"/>
          <w:rtl w:val="true"/>
          <w:lang w:bidi="ar-SA"/>
        </w:rPr>
        <w:t>وَ اجْعَلْ لِكُلِّ إِنْسَانٍ مِنْ خَدَمِكَ عَمَلًا تَأْخُذُهُ بِهِ فَإِنَّهُ أَحْرَى أَلَّا يَتَوَاكَلُوا فِي خِدْمَتِكَ</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أَلَّا يَتَوَاكَلُوا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واگذار نکنند؛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هرکس کار خود را به دیگری بگذارد و شانه از آن تهی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خدمتگزارانت کاری مربوط به او قرار ده و او را نسبت به همان کار باز خواست نما که این کار آن ها را بهتر وا می دارد تا در خدمتت کار را به یکدیگر وانگذارند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مدیریت صحیح و مطلوب می تواند از تمام امکانات و نیروی انسانی و غیر انسانی به طور کامل و دقیق استفاده کند بدون این که کوچک ترین نیرویی عاطل و باطل بماند و کمترین فرصتی ضایع گردد در عین حال از کمترین امکانات بیشترین بهره برداری شود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1402"/>
      </w:r>
      <w:r>
        <w:rPr>
          <w:rFonts w:ascii="IRNazanin" w:hAnsi="IRNazanin" w:eastAsia="IRNazanin"/>
          <w:color w:val="111111"/>
          <w:sz w:val="28"/>
          <w:sz w:val="28"/>
          <w:szCs w:val="28"/>
          <w:rtl w:val="true"/>
          <w:lang w:bidi="fa-IR"/>
        </w:rPr>
        <w:t>خدا هیچ کس را جز به اندازه طاقتش مکلف نمی کنند</w:t>
      </w:r>
      <w:r>
        <w:rPr>
          <w:rFonts w:eastAsia="IRNazanin" w:cs="IRNazanin"/>
          <w:color w:val="111111"/>
          <w:sz w:val="28"/>
          <w:szCs w:val="28"/>
          <w:rtl w:val="true"/>
          <w:lang w:bidi="fa-IR"/>
        </w:rPr>
        <w:t>.</w:t>
      </w:r>
    </w:p>
    <w:p>
      <w:pPr>
        <w:pStyle w:val="Heading4"/>
        <w:numPr>
          <w:ilvl w:val="3"/>
          <w:numId w:val="1"/>
        </w:numPr>
        <w:rPr/>
      </w:pPr>
      <w:bookmarkStart w:id="1593" w:name="__RefHeading___Toc5849798_2320776876"/>
      <w:bookmarkStart w:id="1594" w:name="_Toc622"/>
      <w:bookmarkEnd w:id="1593"/>
      <w:r>
        <w:rPr/>
        <w:t>55</w:t>
      </w:r>
      <w:r>
        <w:rPr>
          <w:rtl w:val="true"/>
        </w:rPr>
        <w:t xml:space="preserve">. </w:t>
      </w:r>
      <w:r>
        <w:rPr/>
        <w:t>2</w:t>
      </w:r>
      <w:r>
        <w:rPr>
          <w:rtl w:val="true"/>
        </w:rPr>
        <w:t xml:space="preserve">. </w:t>
      </w:r>
      <w:r>
        <w:rPr>
          <w:rtl w:val="true"/>
        </w:rPr>
        <w:t>احترام به خویشاوندان</w:t>
      </w:r>
      <w:bookmarkEnd w:id="1594"/>
    </w:p>
    <w:p>
      <w:pPr>
        <w:pStyle w:val="BookText"/>
        <w:rPr/>
      </w:pPr>
      <w:r>
        <w:rPr>
          <w:rFonts w:ascii="Amiri" w:hAnsi="Amiri" w:eastAsia="Amiri" w:cs="Amiri"/>
          <w:color w:val="111111"/>
          <w:sz w:val="28"/>
          <w:sz w:val="28"/>
          <w:szCs w:val="28"/>
          <w:rtl w:val="true"/>
          <w:lang w:bidi="ar-SA"/>
        </w:rPr>
        <w:t>وَ أَكْرِمْ عَشِيرَتَكَ فَإِنَّهُمْ جَنَاحُكَ الَّذِي بِهِ تَطِيرُ وَ أَصْلُكَ الَّذِي إِلَيْهِ تَصِيرُ وَيَدُكَ الَّتِي بهَا تَصُولُ</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 بری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حمله کردن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اقوامت را احترام،کن زیرا آنان بال تواند که با آن پرواز می کنی و ریشه تواند که به آن باز می گردی و نیروی تواند که به وسیله آنان به دشمن حمله می بری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منطق امیرالمؤمنین توجه به قبیله و خویشاوندان را در صورتی توصیه می کند که محور حق و چارچوب آن حرکت کند در غیر این صورت هیچ چیز جای حق و رضای خدا را نمی گیرد</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مشابه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الَّذِينَ يَنْقُضُونَ عَهْدَ اللَّهِ مِنْ بَعْدِ مِيثَاقِهِ وَيَقْطَعُونَ ما أَمَرَ اللَّهُ بِهِ أَنْ يُوصَلَ وَيُفْسِدُونَ فِي الْأَرْضِ أُولئِكَ لَهُمُ اللَّعْنَةُ وَلَهُمْ سُوءُ الدَّار</w:t>
      </w:r>
      <w:r>
        <w:rPr>
          <w:rStyle w:val="FootnoteAnchor"/>
          <w:rtl w:val="true"/>
        </w:rPr>
        <w:footnoteReference w:id="1405"/>
      </w:r>
      <w:r>
        <w:rPr>
          <w:rFonts w:ascii="IRNazanin" w:hAnsi="IRNazanin" w:eastAsia="IRNazanin"/>
          <w:color w:val="111111"/>
          <w:sz w:val="28"/>
          <w:sz w:val="28"/>
          <w:szCs w:val="28"/>
          <w:rtl w:val="true"/>
          <w:lang w:bidi="fa-IR"/>
        </w:rPr>
        <w:t>و آنان که پیمان خدا را پس از استوارکردنش می شکنند و آن چه را که خدا به پیوستن آن فرمان داده می گسلند و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آن هاست و بدی های آن جهان نصیبشان می کنند، </w:t>
      </w:r>
      <w:bookmarkStart w:id="1595" w:name="pg20327_246095"/>
    </w:p>
    <w:p>
      <w:pPr>
        <w:pStyle w:val="BookText"/>
        <w:rPr/>
      </w:pPr>
      <w:bookmarkEnd w:id="1595"/>
      <w:r>
        <w:rPr>
          <w:rFonts w:ascii="Amiri" w:hAnsi="Amiri" w:eastAsia="Amiri" w:cs="Amiri"/>
          <w:color w:val="111111"/>
          <w:sz w:val="28"/>
          <w:sz w:val="28"/>
          <w:szCs w:val="28"/>
          <w:rtl w:val="true"/>
          <w:lang w:bidi="ar-SA"/>
        </w:rPr>
        <w:t>اسْتَودِع اللَّهَ دِينَكَ وَ دُنْيَاكَ وَاسْأَلْهُ خَيْرَ الْقَضَاءِ لَكَ فِي الْعَاجِلَةِ وَالآجِلَةِ وَ الدُّنْيَا وَالْآخِرَةِ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5849800_2320776876"/>
      <w:bookmarkStart w:id="1597" w:name="_Toc623"/>
      <w:bookmarkEnd w:id="1596"/>
      <w:r>
        <w:rPr/>
        <w:t>56</w:t>
      </w:r>
      <w:r>
        <w:rPr>
          <w:rtl w:val="true"/>
        </w:rPr>
        <w:t xml:space="preserve">. </w:t>
      </w:r>
      <w:r>
        <w:rPr>
          <w:rtl w:val="true"/>
        </w:rPr>
        <w:t>حسن ختام</w:t>
      </w:r>
      <w:bookmarkEnd w:id="1597"/>
    </w:p>
    <w:p>
      <w:pPr>
        <w:pStyle w:val="Heading4"/>
        <w:numPr>
          <w:ilvl w:val="3"/>
          <w:numId w:val="1"/>
        </w:numPr>
        <w:rPr/>
      </w:pPr>
      <w:bookmarkStart w:id="1598" w:name="__RefHeading___Toc5849802_2320776876"/>
      <w:bookmarkStart w:id="1599" w:name="_Toc624"/>
      <w:bookmarkEnd w:id="1598"/>
      <w:r>
        <w:rPr/>
        <w:t>56</w:t>
      </w:r>
      <w:r>
        <w:rPr>
          <w:rtl w:val="true"/>
        </w:rPr>
        <w:t xml:space="preserve">. </w:t>
      </w:r>
      <w:r>
        <w:rPr/>
        <w:t>1</w:t>
      </w:r>
      <w:r>
        <w:rPr>
          <w:rtl w:val="true"/>
        </w:rPr>
        <w:t xml:space="preserve">. </w:t>
      </w:r>
      <w:r>
        <w:rPr>
          <w:rtl w:val="true"/>
        </w:rPr>
        <w:t>سپردن همه چیز به خداوند</w:t>
      </w:r>
      <w:bookmarkEnd w:id="1599"/>
    </w:p>
    <w:p>
      <w:pPr>
        <w:pStyle w:val="BookText"/>
        <w:rPr/>
      </w:pPr>
      <w:r>
        <w:rPr>
          <w:rFonts w:ascii="Amiri" w:hAnsi="Amiri" w:eastAsia="Amiri" w:cs="Amiri"/>
          <w:color w:val="111111"/>
          <w:sz w:val="28"/>
          <w:sz w:val="28"/>
          <w:szCs w:val="28"/>
          <w:rtl w:val="true"/>
          <w:lang w:bidi="ar-SA"/>
        </w:rPr>
        <w:t>اسْتَوْدِع اللَّهَ دِينَكَ وَ دُنْيَاكَ وَاسْأَلْهُ خَيْرَ الْقَضَاءِ لَكَ فِى الْعَاجِلَةِ وَالآجِلَةِ وَالدُّنْيَا وَ الآخِرَةِ وَالسَّلَامُ</w:t>
      </w:r>
      <w:r>
        <w:rPr>
          <w:rStyle w:val="FootnoteAnchor"/>
          <w:rtl w:val="true"/>
        </w:rPr>
        <w:footnoteReference w:id="1406"/>
      </w:r>
      <w:r>
        <w:rPr>
          <w:rFonts w:ascii="IRNazanin" w:hAnsi="IRNazanin" w:eastAsia="IRNazanin"/>
          <w:color w:val="111111"/>
          <w:sz w:val="28"/>
          <w:sz w:val="28"/>
          <w:szCs w:val="28"/>
          <w:rtl w:val="true"/>
          <w:lang w:bidi="fa-IR"/>
        </w:rPr>
        <w:t xml:space="preserve"> دین و دنیایت را به خدا می سپارم و از او بهترین سرنوشت را برای تو در امروز و فردا و دنیا و آخرت درخواست می کنم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عبارت دین و دنیا را به سان امانتی معرفی می کند که به خدا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همواره به امانت دار و حفظ کننده ای محتاج است که آن را بدون هیچ تغییر و تبدیلی نگاه دارد امام نیز دین و دنیای مخاطب خود را به خدا می سپرد تا آن را حفظ کند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همیشه در حوادث و رویدادها و یا کارهایی که در پیش رو داریم ابعاد مبهم و ناشناخته ای وجود دارد که نه قابل تشخیص است و نه قابل پیش بینی منطقی ترین راه برای مؤمن آن است که در این گونه موارد به خدا توکل کند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دعا کردن و پیوسته دست نیاز به سوی خداوند دراز کردن لازمه شناخت این حقیقت است که انسان سر تا پا فقر و نیاز است فقر مطلق در برابر قدرت مطلق خداوند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مشابه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بِيَدِكَ الْخَيْرُ إِنَّكَ عَلَى كُلِّ شَيْءٍ قَدیر</w:t>
      </w:r>
      <w:r>
        <w:rPr>
          <w:rStyle w:val="FootnoteAnchor"/>
          <w:rtl w:val="true"/>
        </w:rPr>
        <w:footnoteReference w:id="1410"/>
      </w:r>
      <w:r>
        <w:rPr>
          <w:rFonts w:ascii="IRNazanin" w:hAnsi="IRNazanin" w:eastAsia="IRNazanin"/>
          <w:color w:val="111111"/>
          <w:sz w:val="28"/>
          <w:sz w:val="28"/>
          <w:szCs w:val="28"/>
          <w:rtl w:val="true"/>
          <w:lang w:bidi="fa-IR"/>
        </w:rPr>
        <w:t>همه نیکی ها به دست توست و تو بر هر کاری توانایی</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0" w:name="pg20327_246097"/>
      <w:bookmarkStart w:id="1601" w:name="pg20327_246097"/>
      <w:bookmarkEnd w:id="1601"/>
    </w:p>
    <w:p>
      <w:pPr>
        <w:pStyle w:val="Heading2"/>
        <w:numPr>
          <w:ilvl w:val="1"/>
          <w:numId w:val="1"/>
        </w:numPr>
        <w:rPr/>
      </w:pPr>
      <w:bookmarkStart w:id="1602" w:name="pg20327_246097"/>
      <w:bookmarkStart w:id="1603" w:name="__RefHeading___Toc5849804_2320776876"/>
      <w:bookmarkStart w:id="1604" w:name="_Toc625"/>
      <w:bookmarkEnd w:id="1602"/>
      <w:bookmarkEnd w:id="1603"/>
      <w:r>
        <w:rPr>
          <w:rtl w:val="true"/>
        </w:rPr>
        <w:t>کتابنامه</w:t>
      </w:r>
      <w:bookmarkEnd w:id="1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 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عيسى، كشف الغمة فى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تمیمی،آمدی عبدالواحد بن محمد غرر الحكم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الرضى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طبری،آملی، عمادالدين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عروسى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در سایه سار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کنایه از سران و بزرگان است؛ در اصل به معنای پیشانی است و از آن جا که پیشانی عضو آشکار بدن است به جمعیت نیرومندی که اقدام برای جلب خیر یا دفع شر کنند و همچنین به رئیس یک جمعیت نیز اطلاق شده است؛ الجبهة للنّاس و غيره معروفة و هي ما بين الحاجبين إلى قصاص مقدم الرأس أى موضع السجود من الرأس و لذا سمّى المنزل العاشر من من منازل القمر جبهة لأن كواكبها الأربع كالجبهة للكواكب الموسومة بالأسد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جبهة الأسد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اللسان، الجبهة من الناس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يقال جاءتنا جبهة من الناس أى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الأول يقال لأعيان النّاس وأشرافهم و سادتهم و رؤسائهم جبهة من حيث إنّ الجبهة أعلا الأعضاء وأسناها و تسميتهم بذلک کتسميتهم بالوجوه و المراد بالأنصار ههنا الأعوان وليس يريد بهم بنى قبيلة والأنصار جمع نصير كشريف و أشراف لا جمع ناصر لأنه يجمع على النصر كصاحب وصحب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کوهان شتر؛ کنایه از برجستگی و بلندی مقام است؛ بفتح أوله كالسحاب حدبة في 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أسنمة و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حيث إن السنام أعلا أعضاء البعير يقال لأعلا كلّ شيء سنامه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دیدنش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زیر نظر گرفتن دیدن؛ بالكسر كالضراب مصدر عاين يقال عاينه معاينة وعيانا إذا شاهده و رآه بعينه لم يشك في رؤيته إياه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زدند؛ از مادۀ طعن به معنای عیبگویی و عیب گرفتن طعن فيه وعليه بالقول طعنا و طعنانا من بابی نصر و منع قدحه و عابه و هو في الأصل كما في 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بالرمح و بالقرن و ما يجرى مجراهما ثم استعير للوقيعة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رضایت از ریشهٔ عتبی به معنای سرزنش کردن؛ به این مفهوم است که از دیگری می خواهیم ما را آن قدر سرزنش کند که راضی شود و سپس به معنای رضایت طلبیدن به کار رفته است؛ من الأضداد يقال استعتبه إذا أعطاه العتبى وكذا إذا طلب منه العتبى و العتبى هى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استعتبته فأعتبنى أى استرضيته فأرضانی؛ فالمعنى على الوجه الثاني أني طلبت منه العتبى و الرضا بمعنى أن يرجع عما أحدث مما صار سبب سخط القوم و طعنهم عليه حتى يرضوا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الأنسب بالمقام أو طلبت من القوم العتبى له على ما سيتضح في الشرح إنشاء الله تعالى و في الكنز استعتاب خشنودی خواستن و آشتی خواستن و بازگشت خواستن از بدی 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سرزنش عتاب آن است که از روی جرئت و جسارت کسی را مورد خطاب قرار داده و خلافی را به او گوشزد کنی؛ برخورد سرزنش گرایانه را عتاب گویند؛ عتاب بالكثر مصدر ثان من باب المفاعلة كضراب يقال عاتبه عليه معاتبة وعتابا إذا لامه و واصفه الموجدة وخاطبه الإدلال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آن دو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ناگهانی؛ به معنای کاری که بدون مطالعه و ناگهانی انجام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فلتات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سخنانی است که از انسان بی مطالعه و از روی غفلت صادر می گردد؛ بالفتح، في الصحاح يقال كان ذاك الأمر فلتة أى فجأة إذا لم يكن عن تردّد و لا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أقرب الموارد حدث الأمر فلتة أى فجأة من غير تردّد و لا تدبّر حتى كأنه افتلت سريعا،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كانت بيعة أبي بكر فلتة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هجوم واقع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آماده شدن برای انجام کاری است؛ تاح له الشيء يتوح توحا من باب نصر و اتيح له الشيء قدّر له و تهيّىء و أتاح الله له الشيء أي قدره له، قاله في الصحاح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مُسْتَكْرَهِینَ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اکراه شدگان؛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ناپسند داشتن و امتناع؛ قال الفاضل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 خط الرضى رضوان الله عليه مستكرهين بكسر الراء و الفتح أحسن وأصوب و إن كان قد جاء استكرهت الشيء بمعنى كرهته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الاستكراه قد جاء بمعنى الاكراه كما جاء بمعنى عد الشيء و وجدانه كريها و من الأول حديث رفع عن امتى الخطاء و ما استكرهوا عليه أى ما اكرهوا عليه فلو قرئ المستكرهين بفتح الراء لكان بمعنى المكرهين و الإكراه و الإجبار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في المعاجم أكرهه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عليه قهرا، وكذا قالوا أجبره على الأمر أكرهه عليه فلو قرئ بالفتح للزم التكرار لأنه والمجبرين حينئذ بمعنى واحد فالكسر متعين كما اختاره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المستكره بالكسر بمعنى الكاره أى ناخوش و ناپسند دارنده یقال استكرهت الشيء أى كرهته كما أشار إليه الفاضل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مُجْبَرين مجبور شدگان؛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اجبار 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رضایتمندان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قَلَعَتْ دور انداخت؛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کندن؛ قلعت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قلع المنزل بأهله إذا لم يصلح لاستيطانهم و منه قولهم كما في الصحاح، هذا منزل قلعة بالضم أى ليس بمستوطن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بشتابید؛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شتاب و سرعت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 پاداش؛ الجزاء يائى و هو ما فيه الكفاية من المقابلة إن خيرا فخير و إن شرًا فشر،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وَجَزاءُ سَيِّئَةٍ سَيِّئَةٌ مِثْلُها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كذا وبكذا وعلى كذا يجزيه جزاء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خاندان؛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الرّجل أخص النّاس به أهل البلد و البيت سكانه، و أهل كل نبي امته، وأهل الأمر ولاته و أهل الاسلام من يدين 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کردید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کرد، گونه ای سکه زر که در گذشته ضرب می شده است؛ الدينار ضرب من النقود القديمة الذهبية و في أقرب الموارد أنه فارسى معرّب و أصله دنار بالتشديد بدليل جمعه علی دنانير و تصغيره على دنينير، لأنهما يرجعان الكلمة إلى أصلها غالبا فابدل من أحد حرفى تضعيفه ياء لئلا يلتبس بالمصادر التى يجيء على فعّال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كَذَّبُوا بِآيَاتِنا كِذَّاباً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بالهاء فيخرج على أصله مثل الصنارة والدنامة لأنه أمن الان من الالتباس، قاله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دعوت کردن؛ خواستن؛ أي طلبه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رسید؛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خریدن ابتاعَ، ابْتِيَاعا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خرید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کسی به نزد تو می آید؛ المراد من من إما الموت أو ملك لموت و الثاني أولى لأنّ من يستعمل غالبا في ذوى العقول كما أنّ ما يستعمل غالبا فى غير ذوى العقول وإنّما قلنا غالبا لأنّ ما قد يستعمل في ذوى العقول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وَ ما 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فى غير ذوى العقول كقوله تعالى فَمِنْهُمْ مَنْ يَمْشِي عَلَى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مذكور فى الموصولات من كتب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تو؛ الحجّة و في نسخة الأربعين عن بيتك أى دارك التى اشتريتها و الأول أنسب بالمقام، و ما يختلج في البال أن الثانى حرّف من الكتاب و إلّا لقال عليه السّلام حتى يخرجك منه لا من دارک كما لا يخفى على العارف بأساليب الكلام، و الشاهد لذلك ترجمة ابن خاتون العاملي بالفارسية في شرحه على الأربعين للشيخ بهاء الدين قدّس سرّه حيث قال زود باشد که بر تو وارد شود شخصی که نگاه بسند تو نکند و از گواهان تو چیزی نپرسد،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النسختين متفقتان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شونده؛ واکرد چشم را و وا داشت؛ شخصت عینه باز ماند چشم او؛ 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 فيه الأبصار، شاخصة أبصارهم أى أجفانهم لا 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المسافر شخوصا إذا خرج من منزله و شخص عن بلد إلى بلد و شخص بصره إذا نظر إليه كأنه 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 فهو شاخص إذا فتح عينيه و جعل لا يطرف مع دوران في الشحمة، وشخص الميت بصره و ببصره أى رفعه، و في منتهى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يتخذ الشاخص من شخص المسافر من بلد إلى بلد شخوصا بمعنى ذهب و سار و خرج من موضع إلى غيره، و منه حديث إقامة العاقل أفضل من شخوص الجاهل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خسران دیدی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 نشان ندادى؛ الأفعال كما تتغير معانيها بتغيّر الأبواب سواء كانت الأبواب مجردة أو غير مجردة کذلک تتغيّر معانيها بتغيّر صلاتها، وكذا الحكم فى مصادرها، فالرغبة ومشتقاتها إذا كانت صلتها كلمة في الجارة تفيد معنى الارادة و الميل إلى الشيء ونحوهما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في الشيء إذا أراده و أحبّه، و مال إليه و طمع فيه و حرص عليه، وإذا كانت صلتها كلمة عن الجارة تفيد الاعراض و الترك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عنه إذا زهد فيه و لم يرده و أعرض عنه و تركه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يَرْغَبُ عَنْ مِلَّةِ إِبْرَاهِيمَ إِلَّا مَنْ سَفِهَ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أصله ميوت على وزن فيعل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شد؛ ازعج بالبناء للمفعول أى شخص به للرحيل يقال أزعجه فانزعج أي أقلقه و قلعه من مكانه فقلق و اقتلع، هذا إن كانت اللام للتعليل و إن كانت بمعنى إلى فالمعنى سيق إليه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 إلى المعصية أى ساقه إليها كما في لسان العرب فى مادة أزز على ما في أقرب الموارد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دَوَاعِی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و انگیزه های آفت ها؛ دواعی جمع الداعية بمعنى السبب، قال 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تاقت نفسي إلى أن أفض ختم سره و أبطن داعية يسره أى أعرف باطن سبب يسره نقله في أقرب الموارد، دواعي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صروفه، دواعى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 و لكن المراد هنا معناها الأول أى أسباب الافات و المصيبات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و الحد الأول منها و في الأربعين و الحد الثاني منها ينتهى إلى دواعى العاهات و هي جمع العاهة أى الافة و أصل العاهة عوهة،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عيه الزرع و أيف و أرض معيوهة أى ذات عاهة وطعام ذو معوهة أى من أكله أصابته عاهة و في النهاية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نهى عن بيع الثمار حتى تذهب العاهة، أى الافة التي تصيبها فتفسدها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 القوم و أعوهوا إذا أصابت ثمارهم و ماشيتهم العاهة،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يورد ذو عاهة على مصح، أي لا يورد من بابله آفة من جرب أو غيره على من إبله صحاح لئلا ينزل بهذه ما نزل بتلك فيظن المصح أن تلك أعدتها فيأثم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بظهر الكوفة قبر لا يلوذ به ذو عاهة إلا شفاه الله، أى آفة من الوجع،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الإمام مبرءا عن العاهات أي هو مستوى الخلقة من غير تشويه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الافات والعاهات أن العاهات تكون الأمراض الظاهرية من قبيل برص أو جذام، والافات تكون الأمراض الباطنية من مثل الحمى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فریفته؛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به معنای 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خوارى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ضرع ضراعة من بابى منع و شرف أى خضع و ذل و تذلل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أدرك بمعنى لحق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الشيء حتى أدركه أى حتى لحقه ووصل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 التبعة، تسكن و تحرك، يعني أن الدرك يقرأ على وجهين بفتح الأولين و بفتح الأول و سكون الثاني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لحقک من درک فعلی خلاصه و المراد من الدرك هنا ما يضر بملكية المشترى كأن يدعى أحد كان المبيع ملكه و بيع بغير حق وكان البائع غاصبا و غير ذلك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بازپرسی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عرض أعمالهم عليهم من عرض الشيء عليه و له أى أراه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عَرَضَهُمْ عَلَى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عُرِضُوا عَلى رَبِّكَ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السَّمَاوَاتِ وَالْأَرْضِ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عَرَضْنا جَهَنَّمَ يَوْمَئِذٍ لِلْكَافِرِينَ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يُعْرَضُ الَّذِينَ كَفَرُوا عَلَى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داوری؛ الفصل إبانة أحد الشيئين من الاخر حتى تكون بينهما فرجة و يوم الفصل أحد أسماء القيامة قال تعالى هذا يَوْمُ الْفَصْلِ جَمَعْناكُمْ وَ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اليوم يبين الحق من الباطل، وقال تعالى إِنَّ يَوْمَ الْفَصْلِ مِيقَاتُهُمْ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خَيْرُ الْفاصِلينَ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 أي فصل القضاء بين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کرد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اسارت هواوهوس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ماند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سیاسی تربیتی علوی،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پیکار کن؛ أي انهض أمر من نهد إلى العدو من بابى منع و نصر أى قصد لهم و أسرع في قتالهم و نهض إليهم، والمناهدة المناهضة في الحرب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لعدوّه و إليه نهودا و نهدا بالفتح و التحريك اذا صمد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نیازی بجو؛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 نیازی؛ بالغين المعجمة أمر من الاستغناء و في كثير من النسخ جعل بالمهملة من الاستعانة وكذا مال غير واحد من المفسّرين والمترجمين إلى المهملة لكنّه مذهب مهمل و طريقة عمياء كما سيتضح لك وجهه فى تقرير الإعراب و تحرير المعنى إنشاء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خوردن است؛ گاهی به صورت کنایه به کار می رود؛ مثلاً می گویند فلان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خبیث الطعمه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کسب وکار بدی دارد؛ بضم الطاء المهملة المشالة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المأكلة ووجه الكسب والجمع طعم كصرد على وزان الغرفة و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تو گردن تو مُسْتَرْعی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 على هيئة المفعول أى من استرعاه آخر فوقه بمعنى أن طلب منه حفظ أمر من الامور و جعله راعيا لذلك الأمر فذلك الاخر مسترع، و منه ما في زيارة الأئمة عليهم السّلام و استرعاكم أمر خلقه، أي جعلكم رعاة و ولاة و حفظة على خلقه وجعلهم رعيّة لكم تحكمون بهم بما أجزتم و أمرتم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استبداد می کنی؛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گاه به معنای از دست رفتن و گاه به معنای سبقت جستن است و طبق معنای دوم هنگامی که به باب افتعال برود به معنای استبداد و خودسری است؛ مضارع افتأت بالفاء و الهمزة من باب الافتعال وأصله فأت و فى القاموس افتأت برأيه استبد، ويصح أن يقرأ تفتات كتحتاج من الافتيات و أصله الفوت، والافتيات الاستبداد أى السبق إلى الشيء من دون ايتمار من يؤتمر إليه ويقال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خودسر كار کردن، و فلان افتات برأيه أى استبد به کافتأت بالهمزة وفلان لا يفتات عليه أى لا يعمل شيء دون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 شده؛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 در اصل به معنای به چرا بردن گوسفندان است که توأم با مراعات و نگهداری است و این تعبیر نشان می دهد که در حکومت اسلامی دولت باید در خدمت مردم و مراقب و محافظ آن ها باشد؛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المرعية فعلية بمعنى مفعولة و الجمع رعايا كشظية وشظايا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 الخزّان جمع الخازن كطلاب و طالب و هو الذي يتولّى حفظ المال المخزون و المدخر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ها؛ و لا 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جمع الوالي كالقضاة و القاضى و الوالى الولى كما يقال القادر و القدير و هو المتولّى للشيء و الفاعل 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بیعت کرد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کاری است که در آن مشورت می کنند شوری اسم است به معنی مشورت؛ تَشَاوَرَ، تَشَاوُراً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مشورت و تبادل نظر کردند؛ فعلى من المشاورة و هى المفاوضه فى الكلام ليظهر الحق،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أَمْرُهُمْ شوری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حمعسق،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يتفرّدون بأمر حتى يشاوروا غيرهم فيه، قال الفيومي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شاورته في كذا و استشرته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راجعته لأرى رأيه فيه، فأشار على بكذا أرانى ما عنده فيه من المصلحة فكانت إشارته حسنة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 وتشاور القوم و اشتوروا و الشورى اسم منه و أمرهم شورى بينهم أى لا يستأثر أحد بشيء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نامیدند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بازگرداندند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جانم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 ترین مردم؛ برکنارترین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گوشه گیری؛ بالضم اسم بمعنى الاعتزال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تلفیق شده از کلام های مختلف و متضاد مانند لباس وصله دار؛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پیوند است؛ سخن به هم پیوسته ای است که از حرفهای این و آن گرفته شده و با ظاهری زیبا به نگارش درآمده است؛ 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 من وصل الشيء بالشيء وصلا و وصله لأمه أى ربطه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شخص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کردن؛ یعنی بیعت بعد از انجامش قابل تأمل و تجدید نظر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گرفته نمی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نامه های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قطعى؛ قضاوت نهایی و بی بازگشت؛ در اصل به معنای جدایی است و به حکم قطعی که از قاضی و غیر قاضی صادر می شود فصل گفته می شود؛ زیرا میان ارباب دعوا جدایی می افکند و مسائل مشتبه را از هم جدا می سازد؛ فاحمل معاوية على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الأمر إذا أغراه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الفصل القطع أى إبانة أحد الشيئين من الاخر حتى تكون بينهما فرجة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الشيء فانفصل أى قطعته وانقطع و القضاء بين الحق و الباطل من حيث إنه يفصل بين الحق و الباطل، أى فاصل قاطع و حديث و فد عبد القيس فمرنا بأمر،فصل، أى لا رجعة فيه ولا مردّ كما في النهاية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هذا يَوْمُ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اليوم يبيّن الحق من الباطل و يفصل بين الناس بالحكم، فالمراد فاحمل معاوية على الحكم القطعى من الطاعة أو 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قاطع وخذه بالأمر الجزم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الأمر أى قطع به قطعا لا عودة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 أمرا جز ما و هذا حكم جزم و حلف يمينا جزما، 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بالأمر المقطوع به إما الحرب أو السلم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فَانْبِذْ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صلح را واگذار و با او اعلان جنگ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دور افکندن اشیای بی ارزش است و گاه به معنای اعلام کردن نیز آمده است؛ گویی سخنی به سوی طرف افکنده می شود خواه این سخن الغای پیمان باشد یا اعلان جنگ و در این جا به معنای اعلان جنگ است؛ فانبذ إليه نبذت الشيء من يدى من باب ضرب إذا طرحته و رميت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ساختن؛ از ریشهٔ 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ها و اندوه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نگرانی ها و نقشه ها و تصمیم هاست و در این جا به معنای توطئه هایی است که قریش بر ضد پیغمبر کردند و مایۀ غم و اندوه فراوان شدند؛ اصل واژه به معنای قصد کردن و از آن جا که قصد در بسیاری از موارد توأم با نگرانی ها و اندوه هاست به معنای اندوه و نگرانی نیز به کار رفته است؛ الهم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الهموم أى القصد، أو ما تجيل لفعله و ايقاعه فکرک والهم أيضا مصدر هممت بالشيء من باب نصر إذا نويته و عزمت عليه و قصدته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دفع کردن؛ دور ساختن؛ الدفع والمنع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موقعیت مراد شریعت الهی است؛ في الصحاح الحوزة الناحية و حوزة الملک بيضته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يَبْغِی می خواهد؛ أى 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يحبّ بغاة العلم؛ أي طلّابه جمع باغ كهداة و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می کند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احْمَرَّ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شدید شد؛ بأس در اصل به معنای شدت و قوت و قدرت است و به معنای مشکلات شدید و جنگ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عقب برگشتند؛ از ریشهٔ 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بازداشتن از چیزی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خودداری کردن مردم در میدان جنگ است؛ أى نكصوا و تأخروا هيبة وكفّوا عن الحرب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حجمته عن الشيء أحجمه بالضم أى كففته عنه،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حجمته عن الشيء فأحجم أى كففته فكفّ، و هو من النوادر مثل كببته فأكب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غریب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شام ذَكَرْتُ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را بردم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لِلدهر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از این روزگار صِرْتُ يُقْرَنُ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طوری شدم که همانند، قرار داده می شود به 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جانم؛ العمر بالفتح الحياة و الدّين، قال في أقرب الموارد و منه لعمري في القسم أى 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برنداری؛ النزع عن الشيء الكفّ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تكشفت عنك أى ارتفعت و زالت عنک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انکشفت و تكشفت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السحاب و تقشع أى زال و 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چادرها؛ این جا مراد پوشش ها؛ جمع جلباب چادر و پارچه ای است که تمام بدن را می پوشاند و به پیراهن بلند و گشاد نیز اطلاق می شود؛ جلابيب جمع الجلباب بكسر الجيم وسكون اللام و تخفيف الباء و بكسر اللام و تشديد الباء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 هى الثوب الواسع فوق جميع الثياب و تجلبب الرّجل جلببة أى لبس الجلباب و لم تدغم لأنها ملحقة بد حرج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تند رفتن؛ بنابراین به این معناست که به زودی فلان امر تحقق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أى يقرب و يدنو و يسرع،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شک پوشک إيشاكا فهو موشک، و الوشیک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پوشک بفتح الشين و هي لغة رديئة،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باز می دارد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 جمع غاوی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كالقضاة جمع غاو أى الضال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سياستمداران؛ 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سائس كبطلة جمع باطل إلّا أنّ حرف العلة فيها أبدلت ألفا و أصلها سيسة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 دار؛ أعف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الإعفاء، وفي بعض النسخ مشكول بضمّ الفاء و همزة الوصل و لكنه و هم و الصواب الأول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أعفاه من الأمر أى براه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أعفنى من الخروج معك أي دعنى منه؛ و استعفاه من الخروج معه أى سأله الاعفاء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سر؛ شدخا قال الجوهري في الصحاح الشدخ كسر الشيء الأجوف،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رأسه، من باب منع فانشدخ و شدّخت الرّؤوس شدّد للكثرة؛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نیاوردم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خواهی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خون خواهی گرفته شده و این که درباره بعضی از معصومین گفته می شود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کسی که خون خواهش خداست نه یک فرد و یک قبیله؛ ثائرا بعثمان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 القتيل وبالقتيل ثأرا أو ثؤرة من باب منع طلب دمه و قتل قاتله فهو ثائر و الثائر ليس من حقه أن يبقى، والأصل في الثائر القاتل، فوضعه موضع الواتر المنتقم،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ثأرت فلانا و ثأرت بفلان إذا قتلت قاتله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آورد؛ سخت گردید؛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دندان گرفتن عضتک عضه عضا و عضيضا من باب منع أى أمسكه بأسنانه و یقال بالفارسیة گاز گرفت او را یقال عضه و عزّ به و عزّ عليه و هما يتعاضان إذا عضّ كلّ واحد منهما صاحبه و كذلك المعاضة و العضاض و أعضضته الشيء فعضه و فى الحديث فأعضوه بهن أبيه و لا تكنوا،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أعضضته سيفى أى ضربته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 عضه الزمان أى اشتدّ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 الشيء أى لزمه و استمسک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مُعَسْكَرُكُمْ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اردوگاه لشکر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جلوى بلندی ها مثل تپه؛ اشراف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 مرتفع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شانه ای است که بافنده تار و پود پارچه خود را با آن نظم می بخشد یا شاخکی که در پای بعضی از پرندگان است که بافنده تار و پود پارچه خود را با آن نظم می بخشد یا شاخکی که در پای بعضی از پرندگان است؛ سپس به قلعه های محکم که بر فراز کوه ها ساخته می شود و نیز به قله کوه ها اطلاق شده است و در این جا معنای اخیر اراده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بانان؛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دیده؛ العيون واحد العين بفتح العين، و معناه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و الراصد و يقال بالفارسية ديدبان ففي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الديدبان و 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أنه بعث بسبسة عينا يوم بدر أى جاسوسا و اعتان له إذا أتاه بالخبر؛ ومنه حديث الحديبية كان الله قد قطع عينا من المشركين أي كفى الله منهم من كان يرصدنا ويتجسس علينا أخبارنا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طلائع طلایه دار؛ طلائعهم جمع طليعة وطليعة الجيش هم القوم الذين يبعثون ليطلعوا طلع العدوّ كالجواسيس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فرا گرفت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کوتاه و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گرداندن آب در دهان؛ در این جا کنایه از کم خوابیدن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دیدارش لَا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پایانی نیست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جنگ مکن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کن؛ سر أمر من السير كما أن قوله لا تسر نهى عنه و مشتق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سرد شدن زمین و هوا از حرارت روز یعنی صبح و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سرما و اشاره به صبح و عصر است که هوا نسبتاً خنکتر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 العشى، 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العصران، و کذلك الأبردان و هما الغداة و العشى؛ قال ابن الأثير فى النهاية فيه، يعنى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البردين دخل الجنّة، البردان و الأبردان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 العشى وقيل ظلّاهما، ومنه حديث ابن الزبير كان يسير بنا الأبردين؛ و حديثه فضالة بن أبی شریک و سربها البردين أقول و سيأتى رواية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الاخر مع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البردين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سَكَناً آرامش؛ سكنا السكن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سكنت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آن را مقدر 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نشو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ور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درگیر شدن و دخالت کردن در چیزی و گاه به معنای شعله ور شدن جنگ است و انشاب که از باب افعال است به معنای فرو بردن چنگ در گریبان کسی است و گاه به معنای برافروختن آتش جنگ می آید؛ ينشب الحرب ينشب مضارع من باب الإفعال في الصحاح نشب الشيء في الشيء بالكسر؛ من باب علم نشوبا أى علق و أنشبته أنا فيه أى أعلقته فانتشب و أنشب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نشبت الحرب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يَهَابُ می ترسد؛ يهاب أجوف يائى تقول ها به يهابه هيبا وهيبة و مهابة إذا خافه و حذره فهو هائب و هیوب، و رجل مهيب أي يها به الناس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مصدر است به معنای خصومت و دشمنی داشتن؛ الشنان البغض و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عذرشان را بستن به معنای اتمام حجت کردن و راه عذر را بر دیگری بستن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تملک کردن و در اختیار گرفتن؛ الحيّز أصله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 مخفّفا مثل هين و هين، ولين 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 الحيّز ما انضم إلى الدار من مرافقها وكلّ ناحية حيّز،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يُوَلِّهِمْ يَوْمَئِذٍ دُبُرَهُ إِلَّا مُتَحَرِّفاً لِقِتَالٍ أَوْ مُتَحَيِّزاً إِلى فِئَةٍ فَقَدْ بِاءَ بِغَضَبٍ مِنَ اللَّهِ،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صائرا إلى 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آهنین درعا الدرع بكسر الدال وسكون الراء مصنوع من حديد يلبس فى كان الاصل من نسخة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تبدءوا القوم حتى تلقاهم فتدعوهم وتعذر اليهم الحروب للوقاية من الضرب و الطعن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مؤنثة و قد يذكر جمعه القليل أدرع و أدراع فاذا كثرت فهى الدروع رجل دارع أى لا بس الدرع أى عليه درع كأنه ذو درع مثل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 سپر؛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پوشانیدن؛ المجنّ بالكسر الترس و هو اسم آلة من الجن و الجمع مجان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المجنّة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الجنّ ستر الشيء عن الحاسّة و الترس يجنّ صاحبه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استجن بجنّة أى استتر بسترة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أيمانهم جنّة، و في الكافي عن الصادق عليه السّلام الصوم جنة، وفي التهذيب و الفقيه عن رسول الله صلّى الله عليه واله الصوم جنّة من النّار، و الولد ما دام في بطن امه جنين جمعه أجنّة،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أَنْتُمْ أَجِنَّةٌ فِي بُطُونِ أُمَّهاتِكُمْ، و الجنان بالفتح القلب لكونه مستورا عن الحاسة و كذا سمّى الجنّ جنّا لاستتارهم و اختفائهم عن الأبصار وعلى هذا القياس ما اشتق من الجنّ فانّه لا يخلو فيه معنى الاستتار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سستى؛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الغلطة والخطاء، وفى نسختى الطبرى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ممن لا يخاف رهقه و لاسقاطه الرهق محرّكة السفه و النوك و الخفّة وركوب الشرّ والظلم و غشيان المحارم، و في 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على عليه السّلام انه وعظ رجلا في صحبة رجل رهق أى فيه خفّة وحدّة،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فيه رهق إذا كان يخف إلى الشر ويغشاه، و الرهق السفه، و غشيان المحارم و منه حديث أبي وائل انه صلّى على امرأة كانت ترهق أى تتهم بشرّ، و منه الحديث سلک رجلان مفازة أحدهما عابد و الاخر به رهق،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الكريم فَمَنْ يُؤْمِنْ بِرَبِّهِ فَلَا يَخافُ بَخْساً وَ لا رَهَقاً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و لا وهيه و هو قريب من الوهن معنى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يَبْدَءُ 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شما شروع می کنند؛ مهموز اللام من البدأ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الشى و به يبدأ بدءا من باب منع أى افتتحه و قدمه وا و البدأ و البدىء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 افعله بادىء بدء على وزن فعل، و بادىء بدىء على وزن فعيل أى أوّل شيء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الحجّة بالضمّ الدليل والبرهان و الجمع حجج و حجاج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فَلِلَّهِ الْحُجَّةُ الْبَالِغَةُ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فحجّه أي غلبه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على خصمه أي ادعى و أتى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بالشيء جعله حجّة و عذرا له و قال الراغب فى المفردات الحجة الدلالة المبينة للحجّة أى المقصد المستقيم، و الذى يقتضى صحة أحد النقيضين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 الهزيمة هزم العدوّ هزما من باب ضرب أى كسرهم و فلهم و هزمت الجيش هزما و هزيمة فانهزموا أى وقعت عليهم الهزيمة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الهزم غمز الشيء اليابس حتى ينحطم كهزم الشّنّ، و هزم القثّاء والبطيخ و منه الهزيمة لأنه كما يعبر عنه بذلك يعبر عنه بالحطم و الكسر،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فَهَزَمُوهُمْ بِإِذْنِ اللَّهِ جُنْدٌ ما هُنالِكَ مَهْزُومٌ مِنَ الْأَحْزاب و أصابته هازمة الدهر أى كاسرة كفاقرة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هزم الرعد تكسر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کنندهلا تُصِيبُوا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صدمه نزنید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عیب؛ سپس به معنای نقاط آسیب پذیر به کار رفته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توانایی دفاع از خود را ندارد و در برابر حمله مخالفان آسیب پذیر است؛ 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 كلّ خلل يتخوّف منه في ثغر أو حرب، و عورات الجبال شقوقها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مكان معور أي يخاف فيه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عيب و خلل في شيء فهو عورة و منه حديث على عليه السّلام و لا تجهزوا على جريح و لا تصيبوا معورا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اعور الفارس إذا بدا فيه موضع خلل للضرب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نکشید؛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تسریع در قتل مجروحان و پایان دادن به عمر آن هاست، شبیه چیزی که امروز به آن زدن تیر خلاص گفته می شود؛ و لا تجهزوا على جريح الجريح فعيل بمعنى المفعول أى المجروح و هو المصاب بجرح، جمعه جرحى كقتيل و 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يستوى فيه المذكر والمؤنث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جريح و امرأة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على الجريح اجهازا أى شدّ عليه و أسرع و أتم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 أجهزت على الجريح إذا أسرعت قتله وقد تممت عليه، و لا تقل أجزت على الجريح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54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تَهِیجُوا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هیجان در نیاورید؛ لا تهيجوا في بعض النسخ مشكولة بضم التاء وفتح الهاء وكسر الياء المشدّدة من التهييج، و في بعضها بضم التاء وكسر الهاء من الإهاجة، و نسخة الرضى رضوان الله عليه مشكولة بفتح التاء و كسر الهاء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الشيء يهيج هيجا و هياجة و هياجا و هيجانا أى ثار و انبعث، وهاج الشيء و بالشيء أثاره و بعثه يتعدى و 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 الشيء تهييجا إذا أثاره و بعثه إلّا أنّ كثرة المباني تدلّ على كثرة المعاني فلا بد في التهييج من زيادة الهيجان و مبالغته و تكثيره و الظاهر أنّه لا حاجة فى المقام إلى المبالغة و التكثير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القراءة الثانية فما وجدت لها معنى يناسب المقام وأظنّها مصحفة فقراءة الرضى متعيّنة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اذیت کردن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کردن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کوچکی که با آن گرد و بشکنند؛ قطعه سنگ صافی که مشت انسان را پر می کند؛ 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الحجر ملء الكفّ يذكّر ويؤنث والجمع أفهار وقيل هو الحجر مطلقا،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تبت يدا أبي لهب، جاءت امرأته و في يدها فهر، نقله ابن الأثير فى النهاية، قال مزرد بن ضرار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وصول به چیزی است گویی در فضای او وارد شده است؛ 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الفاء من الإفضاء أفضى فلان إلى فلان وصل إليه و حقيقته أنّه صار في فضائه أى في ساحته، و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تَأْخُذُونَهُ وَ قَدْ أَفْضى بَعْضُكُمْ إِلى بَعْضٍ وَ أَخَذْنَ مِنْكُمْ مِيثاقاً غَلِيظاً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الجليل أبو علي في تفسير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 إلى الشيء الوصول إليه بالملامسة و أصله من الفضاء و هو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56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انضيت الأبدان أى هزلت ناقص،واوى، قال عارق الطائى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حملتها الابال العيس تهزل لبعد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 في النهاية في الحديث أنّ المؤمن لينضى شيطانه كما ينضى أحدكم بعيره أى يهزله ويجعله نضوا، والنضوا الدابَّة التى أهزلتها الأسفار وأذهبت لحمها ومنه حديث على عليه السّلام كلمات لور كبتم فيهنّ المطى لأنضيتموهنّ، وحديث ابن عبد العزيز انضيتم الظهر أى هزلتموه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 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دشمنی پنهان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تَشْتَدَّنَّ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دشوار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بار فرار کردن الفرّة الفرار، فعلة للمرّة، والكرّة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والحملة في الحرب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شمشيرها؛ جمع السيف معروف و هو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 إذا هلك لأنه به يقع الهلك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القلقشندى فى صبح الأعشى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إن كان من حديد ذكر و هو المعبّر عنه بالفولاذ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فولاذ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من حديد انثى و هو المعبّر عنه في زماننا بالحديد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أنيث فان كان متنه من حديد انثى وحداه من حديد ذكر كما في سيوف الفرنجة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مذكّر،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الصاعقة إذا نزلت إلى الأرض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حديدا، وربّما حفر عليها و اخرجت فطبعت سيوفا، فتجيء في غاية الحسن و المضاء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كان عريض الصفيح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صفيحة، وإن كان محدقا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مدققا،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لطيفا قيل له قضيب؛ فإن كان قصيرا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أبتر؛ فإن كان قصره بحيث يحمل تحت الثياب ويشتمل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سازید؛ وطنوا بالنّون كما في النسخة الخطية التي عندنا قوبلت على نسخة الرضي، و في نسخة الجامع الكافي و غيرها مما تلوناها عليك،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توطينا أى اتخذه محلا و مسكنا يقيم به، و وطن نفسه على الأمر و للأمر أى مهدها لفعله و ذلّلها وحملها عليه، قال سيار بن قصير الطائي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و تحريض کنید؛ 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تهییج کردن و برانگیختن؛ اذمروا بالذال المعجمة اخت الدال المهملة، ذمره على الأمر بالتخفيف من باب نصر، و بالتشديد أيضا حصّه مع لوم ليجد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يذمر أصحابه في الحرب أى يسمعهم المكروه ليشحذهم، ورأيتهم يتذامرون فى الحرب، و أقبل يتذمر أى يلوم نفسه على التفريط في فعله و هو ينشطها لئلا تفرط ثانية، وفلان يتذمم ويتذمّر ويرفع أذياله و يتشمّر، و هو ذمر من الأذمار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قاله في الأساس و ذمرته أذمره ذمرا حثثته، ذمار اسم فعل للحضّ على الحرب و تذامر القوم أى حثّ بعضهم بعضا و ذلك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شدت نیزه زدن فرو کردن نیزه در بدن دشمن؛ این واژه به صورت کنایی به معنای عیب جویی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نشانه؛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 کردن و گاه به معنای اثر گذاشت این واژه در جایی که نیزه ای در بدن دشمن فرو کنند و گویی جوف او را پر می کند و بر بدن او اثر می گذارد به کار رفته است؛ الدعسي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 بالفتح فالسكون الدفع فى الأصل، ثمّ يستعمل فى الطعن و شدة الوطأ و الجماع قاله المرزوقي في شرحه على الحماسة قال العبّاس بن مرداس 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طريقا دعسا أى كثير الاثار، و المدعاس الطريق الذى لينته المارّة و الدّعس الطعن و قد يكنّى به عن الجماع، ودعست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حشوته، و المدعس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يدعس 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المداعس الصم من الرمح، انتهى ما أردنا من نقل كلامه،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مداعسة أي مطاعنة بالرماح،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 كالمنع حشو الوعاء و بما ذكرنا علمت أنّ الطعن بمعنى الضرب بالرماح فانّ الدعسى صفة للطعن و الدعس و الدواعس و المدعس والمداعس قد استعملت فى فصيح الكلام للرّماح فقط، وقد قال الأشتر في أبيات آت نقلها فاصبروا للطعان بالأسل السمر و ضرب يجرى به الأمثال و الأسل التحريك في الأصل نبات دقيق الأغصان تتخذ منه الغرابيل ويقال للرّماح الأسل على التشبيه و المستدق اللسان والذراع الأسلة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أَمِيتُوا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صداها را خاموش سازيد؛ إماتة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کننده تر؛ الطرد الإبعاد، تقول طردته فاطرد أي أبعدته فابتعد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 و تمايل تو به من؛ قال في أقرب الموارد طلب إلى رغب، وقال الفاضل الشارح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طلبت إلى فلان كذا و التقدير طلبت كذا راغبا إلى فلان كما قال تعالى في تسع آيات إلى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مرسلا، و في تعليقة نسخة خطية عندنا فسّرت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طلبك الشام قاصدا إلى بذلك، و سيأتي وجه آخر في بيان الإعراب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حُشَاشَاتِ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جان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نفس آخر و واپسین دم است؛ حشاشات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حشاشة بالضم الحشاش و الحشاشة بقيّة الرّوح في المريض قال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بقى منه إلا حشاشة؛ وقال المرزوقي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 هي روح القلب، و رمق من حياة النفس وقد آذنت بالمفارقة، والمهجة خالصة النفس؛ وفي منتهى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 بالضم كغراب بقیه جان در بیمار و جریح، حشاشه بالهاء کذلک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تر؛ نافذتر و مؤثرتر در اقدام و عمل؛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عبور و گذر کردن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اسیری که با منت یا فدیه آزاد شده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رهایی؛ الطلیق 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إليها و معه الطلقاء هم الذين خلّى عنهم يوم فتح مكة وأطلقهم و لم يسترقهم واحدهم طليق فعيل بمعنى مفعول و هو الأسير إذا طلق سبيله، و منه حديث الطلقاء من قريش والعتقاء من ثقيف كأنه ميز قريشا بهذا الاسم حيث هو أحسن حيث هو أحسن من العتقاء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دارای حسب و نسب صحیحی است؛ به کسی گفته می شود که نسب او خالص و روشن باشد؛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 قال الفيومي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الشيء بالضمّ صراحة وصروحة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من تعلقات غيره فهو صريح، و عربی صريح خالص النسب والجمع صرحاء، وكلّ خالص صريح، و منه قول صريح و هو الذي لا يفتقر إلى إضمار أو تأويل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مفسد؛ دغل کار؛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فتنه و فساد است؛ المدغل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الإدغال، قال الجوهرى في الصحاح الدغل بالتحريك الفساد مثل الدّخل،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أدغل في الأمر إذا أدخل فيه ما يخالفه و 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يعني في الحديث اتخذوا دين الله دغلا أى يخدعون النّاس، وأصل الدغل الشجر الملتف الذى يكمن أهل الفساد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قولهم أدغلت في هذا الأمر إذا أدخلت فيه ما يخالفه ويفسده و منه حديث عليّ عليه السّلام ليس المؤمن بالمدغل هو اسم فاعل من أدغل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می کند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گرداندیم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بردیم؛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بردن است و نعش میت را به این سبب نعش می گویند که دارای ارتفاعی است یا این که روی دست ها بلند می شود؛ در این جا منظور این است که افراد ذلیل اما با ایمان و پاکدل در سایه اسلام به عزت رسیدند؛ نعشنا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ينعشه من باب منع أى رفعه،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أنعشه الله، وسمّى سرير الميت نعشا لارتفاعه و إذا لم يكن عليه ميت محمول فهو سرير، قاله ابن الأثير في النهاية، وقال المرزوقي في شرحه على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 شبيه بالمحفّة كان يحمل عليه الملك إذا مرض؛ ثم كثر حتى سمّى النعش الذي فيه الميت نعشا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اکراه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رغبت؛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مصدر من قولك رغب فيه من باب علم إذا أراده بالحرص عليه و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ترس رهبة كالرغبة أى الخوف مصدر رهب الرّجل منه من باب علم إذا خاف 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مده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سیاسی تربیتی علوی،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بكسر الباء کمجلس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الهبوط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هبوطا من باب ضرب أي انحدر و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کشتزار؛ در اصل به معنای محل غرس درختان است؛ سپس به محل پیدایش هر امری اطلاق شده است؛ و مغرس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 أيضا موضع الغرس،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 الشجر غرسا من ذلك الباب أيضا أى أثبته في الأرض، ويبنى اسما الزمان والمكان من الثلاثى الصحيح المجرّد على وزن مفعل بكسر العين إذا كانت عين مضارعه مكسورة، و على مفعل بفتح العين إذا كانت عين المضارع مضمومة أو مفتوحة إلّا إحدى عشرة لفظة أتت بكسر العين مع أنّ مضارعها مضموم؛ فالضابطة قائلة بأنّ المهبط و المغرس على وزن مفعل بالكسر، ففتح العين فيهما كما اختاره الشيخ محمد عبده ليس بصحيح، و نسختنا التي قوبلت على نسخة الرضى مشكولة بالكسر فيهما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158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ساز؛ صیغه امر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مراقبت و بررسی و زدودن زنگار است؛ حادث أهلها بالاحسان إليهم أى تعاهدهم تعدهم به، قال ابن الأثير فى النهاية فى حديث الحسن حادثوا هذه القلوب بذكر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سريعة الدثور أى اجلوها به و اغسلوا الدرن عنها و تعاهدوها بذلك كما يحادث السيف بالصقال، ففى المقام أمره الأمير عليه السّلام أن يجلو قلوب أهلها و يغسل درن الأحقان و الضغائن ورين الوساوس الموذية المودية عنها بصقال الاحسان و ماء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63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بدخویی و بدرفتاری تو؛ النمر سبع معروف أصغر من الأسد و أخبث و أجرأ منه و هو منقط الجلد نقطا سودا و بيضا سمّى به للنمر التي فيه و منه النمرة بفتح النون و كسر الميم و هي كساء فيه خطوط بيض و سود تلبسه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تو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آن ها سبقت نگرفته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 جنگ؛ این واژه هم به معنای جنگ آمده و هم به معنای کینه؛ و غم الوغم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و القتال الترة و الذحل الثقيل و الحقد الثابت فى الصدر، قال ابن الأثير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وغم من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بني تميم لم يسبقوا بوغم فى جاهلية و لا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الوغم الترة و جمعها أوغام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وغم عليه بالكسر أي حقد و تو غم إذا اغتاظ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 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خویشاوندی 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نزدیک و قریب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تماس؛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رحم المرأة و منه استعير الرّحم للقرابة لكونهم خارجين من رحم واحدة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و رحم،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أَقْرَبَ رُحْماً، انتهى، وفى الأساس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النطفة في الرحم هو الذي يصوّركم في الأرحام و هی منبت الولد و وعاؤه في البطن وبينهما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گناهکاران؛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گناه؛ مأزورون من الوزر فأصله موزورون بالواو إلّا أنّه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مأزورون طلبا للمطابقة بين مأجورين و مأزورين و نحوه قوله عليه السّلام لأشعث بن قيس إن صبرت جری علیک القدر و أنت مأجور و إن جزعت جری علیک القدر و أنت مأزور و سيأتي في الحكمة </w:t>
      </w:r>
      <w:r>
        <w:rPr>
          <w:rFonts w:eastAsia="IRNazanin" w:cs="IRNazanin"/>
          <w:b w:val="false"/>
          <w:bCs w:val="false"/>
          <w:i w:val="false"/>
          <w:iCs w:val="false"/>
          <w:color w:val="333333"/>
          <w:sz w:val="20"/>
          <w:szCs w:val="20"/>
        </w:rPr>
        <w:t>291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ظَنِّى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ظن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ضعیف و سست نشود؛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نادرست یا ضعیف بودن؛ لا يفيلن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رأيه يفيل فيالة و فيولة من باب ضرب أخطأ وضعف، وفيل رأيه تفييلا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ضعفه و خطاه، ورجل فائل الرأى وفيل الرأى أى ضعيفة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در نامه های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کرده ای؛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و هر مالی که به بیت المال مسلمین متعلق 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 ضدّ القصد، و قال الراغب السرف تجاوز الحد في كل فعل يفعله الإنسان و إن كان ذلك في الانفاق أشهر،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إِذا أَنْفَقُوا لَمْ يُسْرِفُوا وَ لَمْ يَقْتُرُوا وَ لا تَأْكُلُوها إسْرافاً وَ بِداراً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اعتبارا بالقدر، و تارة بالكيفية؛ ولهذا قال سفيان ما أنفقت في غير طاعة الله فهو سرف و إن كان قليلا،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تُسْرِفُوا إِنَّهُ لا يُحِبُّ الْمُسْرِفِينَ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الْمُسْرِفِينَ هُمْ أَصْحابُ النَّارِ أى المتجاوزين الحدّ في امورهم، و سمّى قوم لوط مسرفين من حيث إنّهم تعدّوا في وضع البذر في الحرث المخصوص له المعنى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نِسَاؤُكُمْ حَرْثٌ لَكُمْ، و قوله في القصاص فَلا يُسْرِفْ فِى الْقَتْلِ فسرفه أن يقتل غير قاتله إما بالعدول عنه إلى من هو أشرف منه أو بتجاوز قتل القاتل إلى غيره حسبما كانت الجاهليّة 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نعمة الله الجزائرى فى فروق اللغات الإسراف والتبذير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التبذير إنفاق المال فيما لا ينبغى و الإسراف صرفه زيادة على ما ينبغى و بعبارة اخرى الإسراف تجاوز الحد في صرف المال و التبذير اتلافه في غير موضعه فهو أعظم من الإسراف و لذا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لْمُبَذِّرِينَ كَانُوا إِخْوانَ الشَّيَاطِينِ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الإسراف متعلقا بالمال فقط بل بكلّ شيء وضع في غير موضعه اللائق به، ألا ترى أنّ الله وصف قوم لوط</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فرست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داری</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مُتَمَرِّغُ فِي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غوطه ور در نازونعمت؛ کسی که در خاک می غلتد؛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خاک غلت زدن؛ متمرغ في الصحاح مرّغته فى التراب تمريغا فتمرغ أى معكته و تمعک 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التقلب في التراب و منه حديث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أجنبنا في سفر وليس عندنا ماء فتمرّغنا فى التراب ظنّ أنّ الجنب يحتاج أن يوصل التراب إلى جميع جسده كالماء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الزمخشرى فى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دابته فتمرغ و هذا مراغ الدواب و مراغتها و متمرّغها، و مرغته تمريغا إذا أشبعت رأسه و جسده دهنا، و تمرّغ بالدهن و من المجاز فلان يتمرغ في النعيم؛ يتقلب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بیوه زنان؛ به زنی گفته می شود که شوهرش از دنیا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مردی گفته می شود که زوجه اش از دنیا رفته است؛ این واژه گاهی به معنای از دست دادن زادو توشه نیز به کار می رود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شن گرفته شده، گویی این گونه افراد از شدت ناتوانی فقر و نیاز به زمین می چسبند؛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مساکین نیز اطلاق می شود؛ الأرملة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 فى الصحاح الأرمل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الذى لا امرأة و الأرملة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وقد أرملت المرأة إذا مات عنها زوجها؛ قال ابن السكيت الأرامل المساكين من نساء و رجال، قال ويقال لهم و إن لم يكن فيهم نساء،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أرملة من نساء ورجال محتاجين قال ويقال للرجال المحتاجين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أرملة وإن لم يكن فيهم نساء انتهى 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الصفة يشترك فيها المؤنّث و المذكر، و اشتقاقه من أرمل القوم إذا نفدت نفقاتهم، و حقيقته صاروا من الفقر في الرّمل، كما يقال أترب الرّجل و الشّهادة في اشتراك الرّجل و المرأة في هذه الصفة قول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هذى الأرامل،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و فنی زاده و هو من الرمل كادقع من الدقعاء، و منه الأرملة و الأرامل،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 شيخ أرمل إلا أن يشاء شاعر في تمليح كلامه كقول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هذى الأرامل،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أرملت المرأة ورملت من زوجها و لا يكون إلا مع الحاجة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139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 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فرستاد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شادمان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به دست آوردن چیزی است؛ بالتحریک و يسكن أيضا اللحاق والوصول إلى الشيء بعد طلبه، قال الزمخشرى فى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اللهم أعنّى على 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أى على إدراكها و 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درک الشقاء الدرك اللحاق و الوصول إلى الشيء و أدركته إدراكا و دركا،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إن شاء الله لم يحنث و كان دركا له في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الفيومي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 بفتحتين وسكون الراء لغة من أدركت الشيء و أدركته إذا طلبته فلحقته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نلت به دست آوردی؛ من النيل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 عدوّه ينال وينيل من بابی ضرب و علم نیلا و نالا ونالة بلغ منه مقصوده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 امرأته ما أراد و نال من مطلوبه المراد ويتعدّى بالهمزة إلى اثنين فيقال أنلته مطلوبه فناله والمطلوب منيل، و الرّجل نائل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مخور؛ فلا تأس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تحزن،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أسى عليه أسى من باب علم أي حزن فهو آس و أسيان و هي آسية و أسيانة، و أسى لفلان أى حزن 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نگه دارید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جداشونده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باقی 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دنیا رفتم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عفو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تقرب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فَجَأَنِی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ناگهانی به من روی نیاورد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شبانه به دنبال آب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طلبيدن؛ خواستن؛ الطلب، قال الجوهرى فى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ابتغيت الشيء و تبغيته إذا طلبته وبغيته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داخل کند؛ أى ليدخله، و منه الولجة بالتحريك موضع أو كهف تستر فيه المارة من مطر وغيره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شد؛ پیش آمد؛ بالتحريك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کرد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 و خویشاوندی؛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و القرابة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نفروشد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نهال کوچک خرما؛ نهال کوچکی است که از کنار نخل بیرون می آید و تدریجاً ریشه می دواند و قوی تر می شود تا زمانی که جدا کردن آن میسر باشد آن گاه آن را جدا کرده و در جای مناسبی غرس می کنند؛ 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فعيل صغار الفسيل، الواحدة وديّة، و الفسيلة و الفسيل على فعيلة وفعيل صغار النخل و الجمع الفسلان، انتهى، و في العبارة كناية حسنة عن النخيلات التي تنبت من النوى تحت أشجار النخل، أو تنبت من اصولها، وكأنّ حملها على ما تنبت من اصولها أولى و أنسب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أطُوفُ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گردشان می گردم؛ کنایه از این که با آن ها آمیزش می کنم؛ این تعبیر کنایه زیبایی است برای آمیزش جنسی زیرا از طواف یک نوع گردش فهمیده می شود که هنگامی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باشد همان گردش دورانی است به خصوص این که طبق گفته لسان العرب این تعبیر معمولاً در حرکت شبانه به کار می رود و اگر مربوط به روز باشد، باید با قرینه ای همراه گردد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أَفْرَجَ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برداشته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بیفت لَا تُرَوِّعَنَ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مترسان؛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ترساندن و لا تروعن من الروع بالفتح بمعنى الفزع، و الكلمة مشكولة في أكثر النسخ بضم التاء وفتح الراء وكسر الواو المشدّدة من الترويع، و في نسخة الرّضى بفتح التاء وضم الراء من الرّوع كما اخترناها في المتن و معناها على الوجهين واحد ففى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فلانا وروّعته فارتاع أى أفزعته ففزع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گاه به معنای موجود زنده می آید و گاه به معنای قبیله چراکه مجموع قبیله به منزله انسان واحد زنده ای شمرده می شود و در استعمالات امروز به معنای منطقه مسکونی نیز به کار می رود الحی واحد أحياء العرب أصله من ح ی 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 شوی امض حرکت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کوتاهی مکن؛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کوتاهی کردن؛ الخداج کمبودی در چیزی؛ بالخاء المعجمة و الجيم، قال ابن الأثير 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خدجت الناقة إذا ألقت ولدها قبل أوانه و إن كان تام الخلق و أخدجته إذا ولدته ناقص الخلق و إن كان لتمام الحمل؛ ومنه حديث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أتى النبي صلّى الله عليه و اله بمخدج 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الخلق، و منه حديث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تسلّم عليهم و لا تخدج التحيّة لهم أى لا تنقصها، انتهى، وقال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كلّ صلاة لا يقرأ فيها بامّ الكتاب فهى خداج أى نقصان، و أخدجت الناقة إذا جاءت بولدها ناقص الخلق و إن كانت أيامه تامة فهى مخدج و الولد مخدج، و منه حديث على عليه السّلام في ذى الثديه مخدج اليد أى ناقص اليد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فَتُؤَدُّوه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بپردازید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پاسخ مثبت داد؛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بخشیدن نعمتی است و گاه به معنای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معنای اخیر ایراد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بیفت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چهارپا؛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راه رونده است؛ سپس به چهارپایان اعم از شتر، گاو و گوسفند اطلاق می شود اما غالباً به گوسفندان گفته می شود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جا منظور گاو و گوسفند است؛ جمعها المواشى و هى اسم يقع على الإبل والبقر والغنم وأكثر ما يستعمل في الغنم، قاله في النهاية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زورگو؛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خشن و سخت گیر؛ عنيف به العنف بالضمّ فالسكون، ضد الرفق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عنف عليه بالضم و عنف به أيضا، و العنيف الذى ليس له رفق بركوب الخيل و الجمع عنف، قاله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إن الله يعطى على الرفق ما لا يعطى على العنف هو بالضمّ الشدّة و المشقة وكلّ ما في الرفق من الخير ففى العنف من الشر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مگریزان؛ تنفّرن نفرت الدابة من كذا نفورا ونفارا من بابی نصر و ضرب جزعت و تباعدت فهی نافر و نفور و نفره جعله نافرا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قسمت؛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 و جدا ساختن و این واژه به صورت اسم مصدری و به معنای بخش جدا شده از چیزی آمده است؛ الصدع الشق خیره او را در انتخاب آزاد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طلب فسخ کردن و به هم زدن قراردادی یا توافقی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معنای خواب نیمروز یا استراحت در نیمروز است؛ از آن جا که هنگامی که انسان از قراردادی پشیمان می شود اگر آن را به هم زنند و فسخ کنند مایه راحتی او می گردد؛ 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و مطالبه آن استقاله است؛ الاستقالة طلب الإقالة أصلها من ق ى،ل،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أقاله يقيله إقالة و تقايلا إذا فسخا البيع وعاد المبيع إلى مالكه و الثمن إلى المشترى إذا كان قد ندم أحدهما أو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مخلوط کن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پیر؛ عودا بفتح العين المهملة و سكون الواو، قال في الصحاح العود المسنّ من الإبل و هو الذي جاوز في السن البازل و المخلف، و جمعه عودة، وقد عوّد البعير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جرجر العود فزده و قرا، و الناقة عودة،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راحم بعود أودع أي استعن على حربك بأهل السنّ و المعرفة فإنّ رأى الشيخ خير من مشهد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پیر؛ مؤنثة هرم من الهرم بالتسكين بمعنى كبر السنّ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می کنی</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مشقت اندازنده؛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چیزی با شدت و قساوت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کننده؛ اجحاف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اصرار بر ضرر زدن به کسی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بشتاب؛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سرعت حرکت کردن و نیز به معنای پایین آوردن چیزی از بلندی است و در این جا معنای اول مراد است؛ یعنی حیوانات زکات را که جمع آوری کردی به سرعت نزد ما بیاور تا به اهلش برسانیم نُصَيّره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می کنیم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پیشنهاد کردن و سفارش نمودن کاری به دیگری است؛ أو عز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 إليه في كذا أن يفعل أو يترك يعز و عزا، من باب ضرب، تقدم و أشار، و أوعز إليه إيعازا بمعنى وعز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شتر شیر خوار بچه شتری است که از شیر باز گرفته شده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جدایی است ولی با توجه به این که امام بعد از این جمله دستور می دهد که تمام شیر ناقه را ندوشند تا بچه او هم بهره ای داشته باشد، استفاده می شود که منظور از فصیل در این جا بچه شتری است که در آستانه از شیر باز گرفتن است و هنوز از شیر باز گرفته نشده؛ الفصيل ولد الناقة إذا فصل عن امه و الجمع فصلان و فصال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84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يَمْصُرَ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تمام شیرش را بدوشد؛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دوشیدن شیر به طور کامل است؛ ولا يمصر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 المصر حلب بأطراف الأصابع، قال ابن السكيت المصر حلب كل ما في الضرع، و التمصر حلب بقايا اللبن فى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 في النهاية و في حديث على عليه السّلام و لا يمصر لبنها فيضرّ ذلك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 الحلب بثلاث أصابع يريد لا يكثر من أخذ لبنها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راحت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ضعيف؛ فاعل من اللغوب بمعنى التعب و الاعياء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گذرد؛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آبگیرها؛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برکه آب بضمتين جمع الغدير و في الصحاح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الماء يغادرها السيل و هو فعيل في معنى مفاعل من غادره، أو مفعل من أغدره،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فعيل بمعنى فاعل لأنه يغدر بأهله أن ينقطع عند شدة الحاجة إليه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های کم؛ جمع بمعنى ماء الرّجل فجمعها 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زلال، جمع النطفة بمعنى الماء الصافي قل أو كثر، و أما النطفة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بگستران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فرو آوردن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تواضع و فروتنی و مهربانی با مؤمنان است؛ أي ألن لهم جانبک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الجناح هاهنا هو الجنب أي كن لين الجانب لرعيتک و لا تغلظ عليهم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متواضع باش؛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برقرار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برابر ساختن با یکدیگر؛ أمر من المواساة يقال آساه بماله مواساة أى أناله منه و جعله فيهم اسوة و لا يقال واساه بل هو لغة ردّية كما في القاموس ويقال آسيت بين القوم إذا أصلحت و آسیت بینهمای جعلت بعضهم اسوة،بعض و المراد من المواساة ههنا المساواة أي سؤ بينهم و تقديره اجعل بعضهم اسوة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با گوشه چشم بر خلاف نظاره که نگاه کردن با تمام چشم است و اشاره به این است که نه تنها در نگاه مستقیم و با تمام چشم بلکه نگاه کردن با گوشه چشم هم باید نسبت به آن ها یکسان 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انحراف از حق و ظلم و جور است خواه در قضاوت و داوری باشد یا در امور دیگر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مورد سؤال قرار می دهد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آخرتی که پایدار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بردند؛ الحظوة بالضم والكسر و الحظة كعدة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 الحظ من الرزق و الفعل 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نازپرورده ها؛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ثروتمندان مغرور و گردنکش است؛ المنعمون الترفة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أترفته النعمة أطغته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انْقَلَبُوا عَنْهَا از آن 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کافی؛ توشه رساننده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تَيَقَّنُوا یقین کردند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ای بزرگ به معنای کار و حادثه مهم است ولی غالباً در حوادث ناخوشایند به کار می رود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شده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کردن گرفته شده است و به معنای شخص تبعید شده یا صیدی که صیاد به دنبال آن می دود و پیوسته او را از خود دور می سازد؛ جمع طريد أى مطرود، والطريدة ما طردت من صيد أو غيره، و طردته نفيته عنّى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مَعْقُودٌ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قَعْرُهَا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آن دور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لشکریان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سپاه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مخقوق ملزم؛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شایسته و سزاوار؛ أي حقيق و جدير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می کنی؛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دفاع از چیزی گرفته شده؛ نافحت عنه أى خاصمت عنه، و جاهدت و ذبت و دافعت ويقال نافحه إذا كافحه و دافعه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تُسْخط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به خشم نیاور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هلاکت یا سقوط از بلندی توأم با هلاکت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و مغلوب ساختن و خوار کردن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نفاق را در دل پنهان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بهشت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مستور شدن گرفته شده و از آن جا که قلب در درون سینه مستور است و زمین باغ ها در زیر درختان مستور است این واژه در مورد آن ها به کار رفته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كِتابک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تو 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كرد؛ أى أخفى،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 الشيء من باب منع مهموزا، و خبّأ مشدّدا أى ستره و أخفاه و في كثير من النسخ المطبوعة كانت الكلمة مشكولة بتشديد الباء و نسخة الرضى بتخفيفها كما اخترناها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و آزمایش؛ از آن جا که گاه به وسیلهٔ نعمت کسی را آزمایش می کنند و گاه به وسیله مصیبت این واژه در معنای نعمت و درد و رنج هر دو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چه خداوند مرحمت فرموده؛ أي بانعامه وإحسانه، أو اختباره و امتحانه و لكن المناسب مع ما عندنا هو الانعام و الاحسان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اسم آبادی یا شهری است که به فراوانی خرما معروف است؛ محرّكة اسم بلد مذكر مصروف و غیر مصروف و النسبة إليه هاجرى على خلاف القياس ومن ذلك قولهم نبأ هاجرى، و هو فى نسخة الرّضى مشکول مصروفا و غیر مصروف معا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در اصل به معنای شکستن و شکاف دادن و معنای اسم مصدری آن همان شکاف و عیب است؛ سپس به هرگونه خسارت زدن و عیب نهادن اطلاق شده و در این جا به معنای ضرر و زیان به کار رفته است؛ الثلم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العيب، و في عدّة من النسخ المطبوعة و غيرها لم ينقصك ثلمه و لكن نسخة الرضى رضوان الله عليه كانت لم یلحقك ثلمه كما اخترناه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100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قرار گرفته شده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در نامه های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می کند؛ از ریشه حنین به معنای ناله کردن و مطلق صدا دادن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چوبه تیر است قبل از آن که پیکان در یک طرف و پر در طرف دیگر قرار گیرد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برنمی داری؛ توقف نمی کنی؛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توقف و انتظار است؛ ربع کمنع وقف و انتظر و تحبّس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علیک أو على نفسک او علی ظلعک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لنگیدن؛ لنگ لنگ راه رفتن؛ بسكون اللام العيب، و بفتحها العرج و الغمز، و هو مصدر ظلع البعير كمنع أى غمز في مشيه و 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 يعود كسيرا، يعود من العيادة، يضرب للضعيف ينصر من هو أضعف منه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الضلال و التحيّر في المفاوز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فَإِنَّها مُحَرَّمَةٌ عَلَيْهِمْ أَرْبَعِينَ سَنَةً يَتِيهُونَ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رواغ بسیار منحرف شونده؛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های انحرافی است که گاهی به این طرف و گاهی به آن طرف می روند؛ كثير الميل،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الرجل و الثعلب روغا و روغانا إذا مال و حاد عن الشيء،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يروغ روغان الثعلب و من الأمثال فلان أروغ من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مستقيم؛ الاعتدال و الطريق المستقيم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باخبر کردن تو نیست؛ خبره الشیء و بالشيء من باب التفعيل أعلمه إياه و أنبأه كأخبره و أخبر به استشهدوا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شدند؛ أي قتل في سبيل الله و كذا اشهد على صيغتى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اختصاص داد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کننده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رد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بیرون ریختن چیزی از مایعات از دهان است سپس آن واژه در مورد شنیدن سخنان به وسیله گوش نیز به کار رفته است؛ تمجها يقال مج الماء من فيها إذا ألقاه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پرورده؛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برگزیده و پرورش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بِهِ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خوردند؛ اشاره به کسی است که به دنبال صیدی می رود و آن صید او را از مسیر اصلی منحرف می سازد و چه بسا که در بیابان گمراه شود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 طَوْلِنَا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دیرین ما؛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امکانات و توانایی مالی است به معنای فضل و بخشش نیز آمده است و در اصل از طول در مقابل عرض گرفته شده؛ زیرا تواناییهای مالی یا جسمی یک نوع طول قدرت انسان را می رساند و ذی الطول به معنای بخشنده است بنابراین در این جمله منظور عطایاست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قديم، قال الجوهرى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قبيلة و هم قوم هود عليه السّلام و شيء عادىّ أى قديم كأنّه منسوب إلى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العادى الاعتيادي المعروف،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قدّمنا و هذا الوجه خطر ببالنا أيضا إلا أن مقابلته بالقديم منعنا عن ذلك، وفي رواية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مديد طولنا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کش جهنم؛ مراد ام جمیل زن ابولهب و عمه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خدا؛ مراد حضرت حمزه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شَدَّ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ما دور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فَلَجُوا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ها پیروز شدند؛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پیروز شدن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و به معنای پیروزی است؛ أى ظفروا عليهم، والفلج الظفر و الفعل من بابي نصر و ضرب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حسادت ورزیدم بَغَيْتُ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کردم 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شکا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بیماری است سپس به هرگونه عیب و نقص اطلاق شده است و شکایت به معنای اظهار ناراحتی و تظلّم آمده است؛ شكاة الشكاة في الأصل المرض، و توضع موضع العيب و الذمّ كما فى هذا البيت فمعناها العيب و النقيصة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کشانده می شوم 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زده؛ در اصل به شتری می گویند که بینی آن را سوراخ کرده و طناب یا چوبی که متصل به طنابی است در آن قرار داده اند و هنگامی که آن طناب را بکشند حیوان به هر سو که مایل باشند می رود؛ زیرا در مقابل درد آن نمی تواند مقاومت کند؛ الجمل 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جعل في أنفه الخشاش و هو عويد يجعل في أنف البعير و نحوه يشدّ به الزمام ليكون أسرع لانقياده مشتق من خشّ فى الشيء إذا دخل فيه لأنه يدخل في أنف البعير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 نقص از ریشهٔ غَضَّ به معنای کوتاه کردن و پایین اندختن و ناقص نمودن است؛ الذلة والمنقصة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مُرْتَاباً بيَقينه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کننده به یقینش</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ابراز کردم 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آمد؛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خاطر آمدن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لرَحِمِكَ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نزدیکی تو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قتل یا موضعی از بدن که آسیب رساندن به آن سبب قتل انسان می 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 او را طلب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که دست بردارد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گرفت؛ خرده گرفت؛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انکار کردن چیزی است و سپس به معنای انتقام گرفتن و خرده گرفتن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 چیز تازه و به معنای بدعت نیز آمده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بر می گردم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گریاندن؛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اشک ریختن است؛ 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عبرته أي 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یافتی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یافتن ناگهانی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يَلْحَق الْهَيْجَا به جنگ ملحق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جنگ است چون انسان را به هیجان وامی دارد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گیرنده؛ أی مسرع و الارقال ضرب من السير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عظيم؛ أى جيش عظيم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تکاپویشان؛ فشردگی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ای منتشر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همراهی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جنگجویان بدری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حَبْلِكُمْ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 نیروهایتان؛ حبل به معنای ریسمان و طناب است؛ الانتشار كناية عن 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معروف، 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جِيدِها حَبْلٌ مِنْ مَسَدٍ و شبّه به من حيث الهيئة حبل الوريد و حبل العاتق و الحبل المستطيل من الرمل واستعير للوصل و لكلّ ما يتوصل به إلى شيء،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فحبله هو الذى معه التوصل به إليه من القرآن و العقل وغير ذلك مما إذا اعتصمت به أذاك إلى جواره، و يقال للعهد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دشمنی؛ در این جا به معنای پیمان شکنی و ترک بیعت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کردم مدبرک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کننده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خطا انداخت؛ از ریشهٔ خطو به معنای گام برداشتن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گام است و گام فاصله ای است که میان دو پا هنگام راه رفتن ایجاد می شود این واژه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می شود؛ خطت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تجاوزت من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کننده؛ المهلكة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أَلْجَأْتُمُونِي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وادار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در جنگ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عهدشکن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 نیستی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هموار؛ الطريق الواضحة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از راه منحرف شود و روی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به پشت کردن دنیا به انسان نکبت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گفته می شود؛ نكب عنها من باب نصر و فرح أى عدل عنها،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 الريح إذا مالت عن مهاب الرّياح، فالرّيح 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في نسخة الرضى كان بتشديد الكاف و قد اخترناه،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 الطريق بالتشديد إذا عدل و تنحى، و نكب الشيء نحاه، لازم متعدّ،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نكبه الطريق و نکب به الطريق، و نكب به عن الطريق أى عدّله و نحاه، وفي المقام بمعناه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 منحرف شد؛ جار عن الحق من الجور كما مضى فى المختار المقدّم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وسفه الاراء الجائرة، قال الجوهرى الجور الميل عن القصد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الطريق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115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 تناهت أى بلغت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الإنهاء الإبلاغ و أنهيت الخبر فانتهى و تناهى أي بلغ أَجْرَاء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دوانیدن اسب برای مسابقه است؛ یعنی با سرعت تا این حد از زیانکاری تاختى؛ أجريت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فلان إلى غاية كذا أى قصدها بفعله و أصله من إجراء الخيل للمسابقة، والمحلة المنزلة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داخل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ورود و دخول در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فرو انداخت؛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پرت کردن چیزی است در چیز دیگر؛ این دو مفعول می گیرد و معنای جمله این است که تو را در گمراهی پرتاب می کند؛ أی أدخلتك والاقتحام الدخول في الأمر بشدّة وعنف،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 فرسه النهر أى أوقعه و أدخله فيه بعنف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به کسی می گویند که انسان به شکل مستقیم از او متولد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 فناپذیر؛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برای هماهنگ شدن با جمله های بعد یای آن حذف شده است؛ من الفناء حذف لامه للسجع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کننده؛ اعتراف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اعتراف به حق دیگران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حکمت،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الطاعن، کوچ کننده؛ به انسانی می گویند که بار خود را بسته و حرکتش را آغاز کرده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کوچیدن و حرکت کردن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این چنین باید بود،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آرزو و جمع آن آمال است؛ باب تفعیل و ثلاثی مجرد آن هر دو به یک معناست؛ به آرزوها و خواسته های ناحق و نسنجیده ای که انسان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هدفی که به سوی آن تیراندازی می شود؛ در اصطلاح نظامی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بيماري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مترادف با واژۀ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این واژه بیشتر در مورد بیماری های جسمی به کار برده می شود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گروگان؛ در اصطلاح فقه هنگامی که قرار است مال با ارزشی به امانت گرفته شود باید شیء با ارزش دیگری به وثیقه گذاشته شود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این چنین باید بود،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خورده؛ شکار آماج صفت مشبهه به معنای مفعول است؛ به معنای تیری است که برانده می شود و گاهی به معنای شکار پیش روی صیاد است که در نهایت به تیر گرفتار می شود؛ الهدف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برخورد کردن به هدف و نیز به هر امری که به انسان می رسد اطلاق می 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مسخر شدن و رام گشتن؛ الانقياد و الخضوع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سوداگر؛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دادوستد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فریب دادن تطمیع بباطل؛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 به معنای طلب است و هم به معنای بدهی که در این جا معنای دوم مد نظر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هر بدهی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بدهکاری را غریم نمی گویند بلکه بدهکاری است که هیچ فرصتی ندارد و از سوی طلبکار خود تحت فشار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98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پیمان همدم از ریشهٔ حلف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سوگند و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دل مشغولی ای می گویند که تمام وجود انسان را در بر می گیرد و هیچ لحظه ای از یاد آدمی نمی رود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 همدم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ها؛ به اندوهی اطلاق می شود که در ارتباط با گذشته و پیشینه انسان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آماج چیزی مقابل چشم و مورد توجه؛ اهدافی که تیراندازان آن را نشانه می گیرند؛ المنصوب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خورده؛ کسی که مغلوب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خوردن؛ مصارع به معنای کشتی گیر و آن کسی است که دیگری را بر زمین می زند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119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جانشین؛ به کسی که به حق بر جای دیگری می نشیند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اما کسی که به ناحق بر جای دیگری تکیه می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119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این چنین باید بود،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کردم؛ آگاه شدم 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کردن؛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ضد اقبال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سرکشی؛ نافرمانی؛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حیوان چموش است؛ به انسان سرکش و حوادث و برنامه هایی که در اختیار انسان نیست اطلاق می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106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باز می دارد؛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یکفنی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107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تنها و منفرد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لازم است که با باء حرف جر متعدی شده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120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109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منصرف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اعراض کردن و روی گرداندن از چیزی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120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کرد تصریح کرد؛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روشن کردن و آشکار ساختن است؛ به امارت ها و قصرهایی که از دور آشکارا دیده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یک دستی؛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و پاک و صریح؛ الخالص من كل شيء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 فضای او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کوشش و تلاش به شکل حقیقی و ایستادن در پای آن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نمی کند نمی آمی 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آمیختن؛ الخلط وقد شُبْتُ الشيء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115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 کرد؛ رسیدن هر امری به انسان اما غالباً در معنای منفی به کار می رود و به حوادث ناپسند اطلاق می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مهم شد؛ مرا به خود مشغول داشت؛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خواه خواهان پشتیبانی؛ باب استفعال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ملازمت با امر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کردن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تر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کن؛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زنده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بمیران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بگیر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سختی 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معنای رفتن و حرکت کردن است البته حرکتی که منحصر به تغییر مكان خارجی و انتقال از جایی به جای دیگر نباشد؛ مجموعه رفتار و منش عملی هر انسان را سیره می نامند که از همین ریشه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بنگر؛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دیدن است اما نه دیدن عادی بلکه دیدنی همراه با سیر یعنی نحوه نگریستنی که از دل آن تعمق و تفکر و تدبر بیرون می آید</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186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می 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شدند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منزلگاه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جایگاه است و این جایگاه ممکن است دنیوی باشد یا اخروی؛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استقرار و ثبات در مکان مشتق شده و به معنای منزل و محل اقامت است؛ محلّ الاقامة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نفروش؛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الفاظ اضداد به شمار می آید و هم معنای خرید و هم معنای فروش دارد اما هنگامی که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به معنای فروختن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كن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شدن بر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هراسناک و مهیب؛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کردن؛ طلب نمودن؛ وادار کردن دیگران به انجام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شناخته شده باشد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علوی در نامه های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کن؛ جهاد و مجاهده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نظر می رسد این دو ریشه از نظر معنایی با یکدیگر تفاوت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مشقت و درستی و سختی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توان و نیرومندی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جهاد و مجاهده را می توان دو گونه تعریف کرد جهاد عبارت از آن است که انسان نفس خود را وادار به مشقت کند و در درون خود دشواری و سختی را جایگزین راحتی و آسودگی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جهاد آن است که انسان تمام نیرو و توان خویش را در رسیدن به مقصود به کار گیرد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232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برو؛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آب فراوانی که در محل گودی جمع شده و آن جا را پوشانده است؛ جمع الغمرة و هي اللجة في البحر وكناية عن الشدائد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تَفَقَّهُ آگاهی؛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که معنای دانستن و کسب آگاهی از آن استنباط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دو ویژگی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که به نوعی از آگاهی اطلاق می شود که از متن بر می خیزد نه آن که از هر مسیر و مجرایی به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فقه دانشی است که منبع و منشأ مشخصی دارد و بر پایه متن و سندی تحصیل می شود و دوم این که فقه آن است که به دانشی اطلاق می شود که از عمق برخوردار بوده و نیازمند تعقل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بده؛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به معنای مراجعه مدام به یک کار است؛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همین ریشه است زیرا هر سال نشاط دوباره با خود به همراه می آورد و رحمت الهی به سوی مردم رجوع می کند؛ این ریشه را می توان به تمرین کردن و عادت نمودن نیز معنا کرد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بده؛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 بردن همراه با تکیه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کسی پناه بردن به منظور در امان ماندن از تهدیدها و نیز جلب منافع به سوی خویشتن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استوار؛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مفهوم شدت محافظت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قویی که شکست در آن راه ندارد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280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خیر انتخاب بهترین از باب استفعال به معنای طلب خیر کرد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131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284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برگرداندن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291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ضعف در بیان حالات خاص انسان به کار می رود که به مدارج پایین عمر رسیده و قوت و نیروی جوانی خود را از دست داده است؛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حاضر کردن گردآوری کردن و نقل نمودن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298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 أوصل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304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رام نشده و به فرمان در نیامده؛ شتر چموش را که به بند در نمی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نفر به معنای گریز و دوری و به فرار حیوان گریز پا اطلاق می شود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نوجوان و جوان؛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امر نو و جديد الشاب و الغلام</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شود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315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بجد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جدی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زحمت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آشکار 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شده است؛ از این ریشه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آبادانی کاربرد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طول حيات و مدت زمانی است که روح در قفس بدن اقامت می کند و جسم به دلیل اقامت روح در بدن آبادان و سرزنده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کردم؛ مراد از نظر بذل توجه کامل و دل سپردن به چیزی است چنان که تمام زوایای آن مد نظر قرار گیرد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327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زلال؛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و ظلمانی بودن</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333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آن را النخيل الدقيق الذي غربل و اخذ دخيله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136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 مرا از مادۀ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 کردن الشَّفِيقَ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دلسوز؛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که به زمان غروب خورشید می گویند که در آن ظلمت و نور با هم ترکیب می شوند؛ واژۀ اشفاق از همین ریشه گرفته شده و احساس دل نگرانی خاص والدین نسبت به فرزندان را بیان می کند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کرده به عمر؛ عنوان 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را در پیش رو دارنده؛ کنایه از آن که اول روزگار اوست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339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340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أَبْتَدِنَک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 آغاز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به معنای بازگرداندن آیه به بطن و حقیقت علم الهی و بیان لایه های پنهانی؛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ارجاع دادن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رودهایی است که سطح آن ها از سطح زمین پایین تر و دسترسی به آن ها مشکل است؛ جمع شریعه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بازکردن گره؛ از ریشه حَلَّ مشتق می شود؛ آن چه استفاده از آن آزاد و برای ادامه حیات ضروری است و هیچ ممنوعیت و محدودیتی در بهره گیری از آن وجود ندارد حلال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حرام اموری است که با وجود انسان سازگاری ندارد و روح و جسم آدمی آن ها را نمی پذیرد؛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ممنوعیت مشتق شده است</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ترسیدم أَنْ يَلْتَبس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بر تو مشتبه شود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شدن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349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تو؛ واژه توفیق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هماهنگی مشتق شده است؛ هنگامی که تمام اسباب کار برای انسان مهیا و موانع برطرف شود وی توفیق پیدا کرده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کردن؛ بسنده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فَرض به معنای بریدن و جدا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در مفاهیم ذهنی و عقلانی استفاده می 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362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وانگذاشتند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کردن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نمود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افتادن در ورطه شبهه ها؛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فرو رفتن در مهلکه ای است که بیرون آمدن از آن غیر ممکن یا بسیار دشوار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جایی استعمال می شود که انسان در آن فرو می رود و دیگر بیرون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بالابردن بحث ها و جدل ها؛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 بست و چیزی است که انسان را گرفتار و زمین گیر می کند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377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و به معنای فراهم شدن اسباب وعوامل برای انجام کار و رفع موانع پیش روست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381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 ریختگی و چند دستگی و ناخالصی است؛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انداخت؛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بردن و درافکندن گرفته شده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صفا یافت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 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می کنی چون شتر تار،چشم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ضربه زدن شدید است و به معنای به بیراهه رفتن نیز به کار می رود؛ کنایة عن ارتكاب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می رود؛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فرورفتن در چیزی است که امکان خروج ندارد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کرد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کننده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405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حمل کن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داده شدی</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ببر؛ از ریشۀ عَصم مشتق می شود و به معنای محفوظیت و نگهداری است؛ اعتصام در آویختن؛ پناه 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تسویه کردن یعنی آن که خداوند هر عضو وجود انسان را در جایگاه خود قرار داده و اعتدال را در تمام اجزای جسم نهادینه کند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راز آلودگی میان تاریکی و روشنایی است؛ اشفاق حالتی است که در دل انسان نگرانی و امید با هم جمع شده اند و فرد نه خود را نجات یافته می داند و نه از خدای خویش ناامید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نداد؛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گزارش تعیین کننده و سرنوشت ساز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باش</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426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آلُک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کوتاهی نکردم؛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نقص و کاستی و کم گذاشتن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نمی رسی</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لَأَتَنک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تو را می آمد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ضدیتی ندارد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بوده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خَطره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کوچکی قدر و منزلتش؛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قدر و منزلت؛ امام با تعبیر کوچکی منزلت به مخاطب خویش یادآوری می کند که چه نسبتی با خداوند خالق هستی دارد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کردم؛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تثبیت کردن؛ به مثل و تشبیهی که در ذهن مخاطب می نشیند و تثبیت می شود ضرب المثل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عبرت بگیری؛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گذر کردن عابر گذر کننده 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گذار و عبور؛ از این ریشه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اشک چشم است؛ زیرا قطره اشک از دیده فرو می ریزد و به صورت روان می شود و از آن گذر می کند تا بر دامن بیفتد؛ عبرت یعنی مشاهده یک صحنه و از سر گذراندن یک حادثه و سپس اندیشیدن به آن و جاری کردن نتایج حاصل از آن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مسافران؛ بالتسكين اى مسافرون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ملایمت و موافقت نداشتن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راه؛ مشقات و دشواری های راه؛ مشقت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ناگواری طعام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455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غرامت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دردناک ترین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150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289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علوی در نامه های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بدار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 بدان، زشت بشمار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152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خودپسندی؛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عقل 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 الكلم،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68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 از ریشهٔ سعی مشتق می شود که حد وسط میان راه رفتن عادی و دویدن با سرعت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و طلب همراه با زحمت و دشواری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 ترين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496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499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کردن و چیزی را به سوی خویش برگرداندن؛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طلب المنزل 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سبکبار</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500</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حاجت و نياز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فَيُوَافِیک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را به تو می رساند؛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وفای به عهد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و طهارت روح،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دادن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علوی در نامه های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قرض خواست؛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در اصطلاح به معنای بریدن و جدا کردن بخشی از 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عُسْرَیک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دشواری تو</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 ای 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سبكبال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هبوط؛ محل فرود و نزول؛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فرود آمدن و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فَارْتَدْ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برای خودت آماده کن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عهده گرفت؛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که معنایی فراتر از ضمانت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مال یا ملکی تحت تدبیر و حمایت قرار می گیرد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ضمانت به کار می رود اما هنگامی که یک انسان تحت حمایت قرار می گیرد از واژۀ کفالت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ليُعْطِيَكَ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عطا کند</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يُلْجِنَّكَ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مجبور نکرد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کردی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نکوهش نکرد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 نهج البلاغه،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روشنی و آشکار شدن است؛ از این ریشه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زیادی دارد که به معنای آشکار کردن و پرده برداشتن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است که در پی ارتکاب آن بسیاری از زشتی ها و بدی ها آشکار می شود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کنکاش و سختگیری نکرد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ناامید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کنده نشدن تو؛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برون کشیدن چیزی در نهایت شدت و دشواری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561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بازگشت؛ در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معنای بازگشت و رجوع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توبه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رضایت مشتق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رضایت کسی را به دست آوردن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نجوا کردی</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 از ریشه افضاء به معنای آگاه ساختن أَبْتَهُ ذَاتَ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دلت را برای او گشودی؛ از ریشه بثَّ به معنای باز کردن و انتشار دادن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 از ریشهٔ عماره به معنای آبادانی مشتق می شود؛ مدت زمانی را که تن آدمی به دلیل حضور روح زنده و برپاست و بنای حیات دنیا آبادان است عمر می گویند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گشایش خواستی؛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می شود که در لغت به معنای باز کردن گره و گشودن کاری بسته است؛ این واژه دربارۀ کسی که گره ذهنی انسان را باز و مسئله مبهمی را روشن می کند گفته می شود؛ به قاضی در کلام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زیرا قاضی کسی است که گره پرونده را می گشاید و حق را از ناحق تمیز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طلب کردی؛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باران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شابیب باران ها بارانی که چنان شدید و قوی است که بر تمام طبیعت اثر می کند و گیاهان را از خواب زمستانی بیدار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الدفعات من المطر الغزير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584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يُقَنِّطَنَّک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تو را ناامید نمی کند؛ از ریشهٔ 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یأس و ناامیدی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إِبْطَاءُ إِجَابَتِهِ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دیرهنگامی اجابتش؛ تأنی و کُندی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می شود؛ از این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زیادی دارد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602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تُؤْتَاه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داده نشدی أُوتيت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w:t>
      </w:r>
      <w:r>
        <w:rPr>
          <w:rFonts w:eastAsia="IRNazanin" w:cs="IRNazanin"/>
          <w:b w:val="false"/>
          <w:bCs w:val="false"/>
          <w:i w:val="false"/>
          <w:iCs w:val="false"/>
          <w:color w:val="333333"/>
          <w:sz w:val="20"/>
          <w:szCs w:val="20"/>
        </w:rPr>
        <w:t>604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بدفرجامی؛ الهلكة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ناپایدار؛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به مکانی که شایستگی انتخاب به عنوان وطن و جایگاه ندارد قعله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که باید در آن به قدر کفایت برخوردار شوی؛ قدر الكفاية من المعاش</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167</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30</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شکار مرگ؛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مطرود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تعقیب کردن شکار است؛ به 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تعقیب کننده شکار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نمی یابد</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تو را دریابد؛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دست آوردن و در اختیار گرفتن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آمادگی تو؛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 کردن و مراقبت در برابر خطرات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أَزْرَکَ لباس؛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مخصوصی که بند آن به کمر بسته می شود و به همین مناسبت به قوت و قدرت اطلاق می گردد؛ الظهر و القوة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ظاهر چیزی آراسته اما درون آن مملو از پلشتی است یا آن جا که باطن آن زهر آگین اما ظاهری با روکش زیبا دارد؛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دلبستگی،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خلود به معنای سکونت مستمر در یک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الی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چسبیدن به زمین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الى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چسبیدن به امر دنیاست أخلد، إلى كذا اتخذه دار الخلد و الاقامة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تَكَالُب کشاکش نزاع؛ حمله کردن برای به دست آوردن چیزی است و در اصل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سگ گرفته شده است؛ التنازع على التسلط كالكلاب يتنازعون للتسلط على الجيف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مرگ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خبر مرگ دیگری را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هایی که فریاد می کشند و پارس می کنند؛ كِلَابُ 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های عوعو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درنده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669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671</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 و بیابانی اطلاق می شود که در آن هیچ نشانه ای وجود ندارد و ابتدا و انتهای آن مشخص نیست و انسان گم شده در این وادی نمی داند که به چپ برود یا به راست آن ها بر مجهول سوارند و در این بیابان رها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والمجهل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 أعلام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پایانی که برای چریدن رها شده اند؛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حیوانی است که آن را در بیابان برای چریدن آزاد می گذارند؛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 به معنای رها کردن به شتری که در بیابان به تنهایی می چرد و کسی نیست که به او علف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سروح عاهة جمع سرح وهي المواشى المبتلاة بالافة المعرضة للهلاك</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چوپان يُقِيمُهَا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که یکی از معانی اصلی آن حفاظت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فَتَاهُوا فِي حَيْرَتها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وادی حیرت سرگردان شدند؛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سرگردانی</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678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تأمل کن؛ مهلت اندک؛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رفت و آمد و تلاش برای انجام چیزی توأم با ملایمت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معنای مصدری دارد و توأم با تصغیر است یعنی مختصر مهلتی بده؛ علت منصوب بودن رویدا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مفعول مطلق برای فعل محذوفی است که گویی در اصل این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 امهالا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تصغیر رود و أصل الحرف من رادت الريح ترود تحرك حركة خفيفة و المعنى لا تعجل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مرکبش؛ از ریشه 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جدیت و نجات در سیر است چیزی است که با آن طی طریق می کنند؛ مرکبی که انسان را حمل می کند و وادی به وادی جلو می برد ما يقطع به المسافة فاختلاف الليل و النهار يوحب طي مدة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برده می شود</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دویدن و جلو زدن امام اشاره می فرماید که تو از اجل نمی توانی پیش بیفتی بلکه اوست که بر تو سبقت می گیرد و هر زمان که خداوند مقرر کند در گرفتن تو تأخیر و تعللی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فَخَفِّضُ وَ 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باش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پایین آوردن در مقابل رفع به معنای بالا بردن است و در این جا به معنای کم کردن و دست از زیاده روی برداشتن است؛ اجمل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اعتدال در کار و عدم افراط است؛ التخفيض و الاجمال ترك الحرص في طلب الدنيا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21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به معنای اکتساب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697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مطالبات مادی و تمتعات دنیوی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کسی را ربودن؛ غارت کردن؛ در این جا معنای فعل مجهول دارد یعنی غارت شدن؛ نابودی و از بین رفتن مال و سرمایه؛ سلب المال وفنائه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پستی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تو را برساند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نمی آید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سرعت حرکت می دهی؛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 سرعت حرکت کردن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کردن سریع است؛ أوجفت 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ها؛ جمع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آورنده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کردن؛ افراط به معنای زیاده روی کردن تَلَافِیک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کردن تو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جبران کردن است؛ الفاء به معنای یافتن؛ التلافي التدارك</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 ریسمانی که با آن دهانه مشک را می بندند؛ حبل يشدّ به رأس القربة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177</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کار؛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افرادی اطلاق می شود که بهره زیادی از روزی ندارند و به درهای بسیاری می زنند و راه های مختلفی را امتحان می کنند اما آن مقداری که تلاش می کنند روزی نمی برند؛ الاكتساب بالتعب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انسان عفیف به کسی می گویند که منیع است و وجود خود را حفظ می کند؛ در نگاه اخلاقی عفت رعایت مرز اعتدال در نفسانیات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تلاشگر؛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تلاش و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و هذیان گفت؛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 و جدایی است سپس به معنای هذیان گفتن مریض هم آمده زیرا سخنانش در آن حالت ناخوشایند و دور کننده است؛ اذا أفحش في منطقه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شو؛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قرین شدن جفت شدن و نزدیکی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جدایی و ایجاد فاصله است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نرمش؛ الرفق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و خشونت؛ ضد رفق و مدارا کردن به خشونت و به درشتی رفتار کردن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خواهی کرد؛ نصح و نصیحت به معنای خلوص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کردن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الاتكال، تکیه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احمقان؛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احمق و نادان؛ الحمقى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765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کردی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دستی بر فرصت ها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مقصد می رسد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22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ضایع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تضییع، نابودی و از بین بردن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انتهای 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و دنباله؛ چنان که به پشت و پاشنه پا عقب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خطر می کند؛ کسی که خود را در معرض خطر قرار می دهد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و حقیر و ضعیف؛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افزاینده تر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797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مساهله و آسان گیری؛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سهولت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مرکبی مانند شتر می گویند که نشسته و آماده است که بار بر او بگذارند و این معنا بر مطیع و رام بودن این مرکب دلالت دارد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خطر نینداز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سرکشی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 و چموشی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وسیله ای است که آدمی را از مبدأ به مقصد منتقل می کند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قهر؛ در این جا به قطع رابطه با دیگری اشاره دارد؛ نقطه مقابل آن صله و برقرار ساختن پیوند است؛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وصل</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کردن؛ منع کردن؛ دست پس کشیدن و فاصله گرفتن؛ الاعراض</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نقطه مقابل بذل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808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محبت کردن و نیکی نمودن؛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ملاطفه توصیه امام وادار کردن نفس به لطف و مقاربه و تلاش در جهت گسترش احسان و نزدیکی است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808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812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می کنی</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خالص کردن و در مورد نصیحت به معنای خیرخواهی خالی از هرگونه شائبه هست؛ محضه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أخلصها 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جرعه نوشیدن؛ اگر انسان نوشیدنی گوارایی را یکباره سر بکشد و اگر آن را اندک اندک بیاشامد لذت یکسانی می برد اما اگر نوشیدی تلخ را قطره قطره بخورد دشواری و رنج عظیمی خواهد 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را فرو ببر به نهایت غضب اطلاق می شود هنگامی که خشم به اوج خود می رسد و زبانه هایش به آسمان می رسد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تو خشن رفتار کرد؛ از ریشهٔ غلظت به معنای خشونت 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می رود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پیروزی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بگذار؛ نگاه بدار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شده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ضایع نکن؛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ترین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187</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راغب نباش؛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میل کردن و خواستن امری است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844</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بزرگ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می کند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188</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شاد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تَسُوءَهُ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با او بدی کنی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طلب می کنی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أَصْلَحْتَ بِهِ مَثْوَاک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آخرتت را اصلاح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جایگاه و در این جا به معنای جایگاه آخرت است؛ 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ثوى بمعنى محل الاقامة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406</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بیقرار؛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حالتی اطلاق می شود که انسان بیقرار و بی اختیار است و اضطراب و دل مشغولی سراپای وجودش را گرفته 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دستت رفته؛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خلاص شدن و نیز به معنای اموری است که ناگهانی و بدون تأمل از انسان صادر می شود؛ تفلّت تخلّص و في معناه الافلات والانفلات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کن</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پذیرفتن؛ كالعدة مصدر وعظ يعظ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درد آوردن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اطرح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خودت دور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بِعَزَائِمِ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لزمته منها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51</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 از ریشهٔ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ستم کردن</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خوشایند دارای نسبت؛ مفعول من ناسب أى من ذوى القربى</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رفتن و معنای راه و مسیر دارد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پایدارتر</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اتصال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مخفی؛ نقطه آسیب و ضعف؛ قال ابن میثم هنا الاسم من أعور الصيد إذا أمكنك من نفسه و أعور الفارس إذا بدامنه موضع خلل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آید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924</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تأخیر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انداختی</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ایمن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آن مشتق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کرد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940</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944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غلبه و سلطه دارد؛ اسم فاعل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مطرقه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کوبه های در که از آن برای اعلام حضور استفاده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956</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کردی</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كاستى و نقص؛ كمبود فکر و خرد؛ الأفن بسكون الفاء النقص، و المتأفن، المتنقص و روى إلى أفن بالتحريك فهو ضعيف الرأى أفن الرّجل يأفن أفنا أى ضعف رأيه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بپوشان؛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منع کردن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او اطمینان نمی شود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تُمَلِّک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و كارفرما و وكيل دخل و خرج است و گاه نیز به معنای پهلوان و شجاع نیز آمده است؛ فارسی معرّب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روی نکن؛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تجاوز لَا تُطْمِعها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طمع نینداز</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غیرت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عمل در جهت حفظ نوامیس یا سرمایه های مهم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خدمتگذاران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علوی در نامه های نهج البلاغه،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می کنی تَصِیر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می سپارم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تربیت،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24120</Words>
  <Characters>87741</Characters>
  <CharactersWithSpaces>110820</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2026-08-26T10:52:14Z</dcterms:created>
  <dc:creator>ghaemiyeh.com</dc:creator>
  <dc:description/>
  <dc:language>en-US</dc:language>
  <cp:lastModifiedBy/>
  <dcterms:modified xsi:type="dcterms:W3CDTF">2026-08-26T14:22:32Z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